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108" w:type="dxa"/>
        <w:tblLook w:val="00A0"/>
      </w:tblPr>
      <w:tblGrid>
        <w:gridCol w:w="4678"/>
        <w:gridCol w:w="4536"/>
      </w:tblGrid>
      <w:tr w:rsidR="00A20FC4" w:rsidRPr="000E0870" w:rsidTr="000B0DDF">
        <w:tc>
          <w:tcPr>
            <w:tcW w:w="4678" w:type="dxa"/>
          </w:tcPr>
          <w:p w:rsidR="00A20FC4" w:rsidRDefault="00A20FC4" w:rsidP="000E0870">
            <w:pPr>
              <w:widowControl w:val="0"/>
              <w:spacing w:after="0" w:line="240" w:lineRule="auto"/>
              <w:rPr>
                <w:rFonts w:ascii="Times New Roman" w:hAnsi="Times New Roman"/>
                <w:sz w:val="20"/>
                <w:szCs w:val="20"/>
                <w:lang w:val="en-US"/>
              </w:rPr>
            </w:pPr>
            <w:r w:rsidRPr="000E0870">
              <w:rPr>
                <w:rFonts w:ascii="Times New Roman" w:hAnsi="Times New Roman"/>
                <w:sz w:val="20"/>
                <w:szCs w:val="20"/>
              </w:rPr>
              <w:t>УДК 330.38</w:t>
            </w:r>
          </w:p>
          <w:p w:rsidR="00A20FC4" w:rsidRPr="00D714AA" w:rsidRDefault="00A20FC4" w:rsidP="000E0870">
            <w:pPr>
              <w:widowControl w:val="0"/>
              <w:spacing w:after="0" w:line="240" w:lineRule="auto"/>
              <w:rPr>
                <w:rFonts w:ascii="Times New Roman" w:hAnsi="Times New Roman"/>
                <w:sz w:val="20"/>
                <w:szCs w:val="20"/>
                <w:lang w:val="en-US"/>
              </w:rPr>
            </w:pPr>
          </w:p>
          <w:p w:rsidR="00A20FC4" w:rsidRPr="00D714AA" w:rsidRDefault="00A20FC4" w:rsidP="000E0870">
            <w:pPr>
              <w:widowControl w:val="0"/>
              <w:spacing w:after="0" w:line="240" w:lineRule="auto"/>
              <w:rPr>
                <w:rFonts w:ascii="Times New Roman" w:hAnsi="Times New Roman"/>
                <w:sz w:val="20"/>
                <w:szCs w:val="20"/>
                <w:lang w:val="en-US" w:eastAsia="ru-RU"/>
              </w:rPr>
            </w:pPr>
            <w:r w:rsidRPr="00D714AA">
              <w:rPr>
                <w:rFonts w:ascii="Times New Roman" w:hAnsi="Times New Roman"/>
                <w:sz w:val="20"/>
                <w:szCs w:val="20"/>
                <w:lang w:eastAsia="ru-RU"/>
              </w:rPr>
              <w:t>08.00.00 Экономические науки</w:t>
            </w:r>
          </w:p>
          <w:p w:rsidR="00A20FC4" w:rsidRPr="00D714AA" w:rsidRDefault="00A20FC4" w:rsidP="000E0870">
            <w:pPr>
              <w:widowControl w:val="0"/>
              <w:spacing w:after="0" w:line="240" w:lineRule="auto"/>
              <w:rPr>
                <w:rFonts w:ascii="Times New Roman" w:hAnsi="Times New Roman"/>
                <w:b/>
                <w:sz w:val="20"/>
                <w:szCs w:val="20"/>
                <w:lang w:val="en-US" w:eastAsia="ru-RU"/>
              </w:rPr>
            </w:pPr>
          </w:p>
          <w:p w:rsidR="00A20FC4" w:rsidRPr="000E0870" w:rsidRDefault="00A20FC4" w:rsidP="000E0870">
            <w:pPr>
              <w:suppressAutoHyphens/>
              <w:spacing w:after="0" w:line="240" w:lineRule="auto"/>
              <w:rPr>
                <w:rFonts w:ascii="Times New Roman" w:hAnsi="Times New Roman"/>
                <w:b/>
                <w:caps/>
                <w:noProof/>
                <w:sz w:val="20"/>
                <w:szCs w:val="20"/>
                <w:lang w:eastAsia="ru-RU"/>
              </w:rPr>
            </w:pPr>
            <w:r w:rsidRPr="000E0870">
              <w:rPr>
                <w:rFonts w:ascii="Times New Roman" w:hAnsi="Times New Roman"/>
                <w:b/>
                <w:caps/>
                <w:sz w:val="20"/>
                <w:szCs w:val="20"/>
              </w:rPr>
              <w:t>анализ данных сахарного подкомплекса АПК с применением вейвлет-преобразования (Часть 2 – дискретные вейвлет-преобразования)</w:t>
            </w:r>
          </w:p>
          <w:p w:rsidR="00A20FC4" w:rsidRPr="000E0870" w:rsidRDefault="00A20FC4" w:rsidP="000E0870">
            <w:pPr>
              <w:autoSpaceDE w:val="0"/>
              <w:autoSpaceDN w:val="0"/>
              <w:adjustRightInd w:val="0"/>
              <w:spacing w:after="0" w:line="240" w:lineRule="auto"/>
              <w:rPr>
                <w:rFonts w:ascii="Times New Roman" w:hAnsi="Times New Roman"/>
                <w:iCs/>
                <w:sz w:val="20"/>
                <w:szCs w:val="20"/>
                <w:lang w:eastAsia="ru-RU"/>
              </w:rPr>
            </w:pPr>
          </w:p>
          <w:p w:rsidR="00A20FC4" w:rsidRPr="000E0870" w:rsidRDefault="00A20FC4" w:rsidP="000E0870">
            <w:pPr>
              <w:autoSpaceDE w:val="0"/>
              <w:autoSpaceDN w:val="0"/>
              <w:adjustRightInd w:val="0"/>
              <w:spacing w:after="0" w:line="240" w:lineRule="auto"/>
              <w:rPr>
                <w:rFonts w:ascii="Times New Roman" w:hAnsi="Times New Roman"/>
                <w:sz w:val="20"/>
                <w:szCs w:val="20"/>
                <w:lang w:eastAsia="ru-RU"/>
              </w:rPr>
            </w:pPr>
            <w:r w:rsidRPr="000E0870">
              <w:rPr>
                <w:rFonts w:ascii="Times New Roman" w:hAnsi="Times New Roman"/>
                <w:sz w:val="20"/>
                <w:szCs w:val="20"/>
                <w:lang w:eastAsia="ru-RU"/>
              </w:rPr>
              <w:t>Жмурко Даниил Юрьевич</w:t>
            </w:r>
          </w:p>
          <w:p w:rsidR="00A20FC4" w:rsidRPr="000E0870" w:rsidRDefault="00A20FC4" w:rsidP="000E0870">
            <w:pPr>
              <w:autoSpaceDE w:val="0"/>
              <w:autoSpaceDN w:val="0"/>
              <w:adjustRightInd w:val="0"/>
              <w:spacing w:after="0" w:line="240" w:lineRule="auto"/>
              <w:rPr>
                <w:rFonts w:ascii="Times New Roman" w:hAnsi="Times New Roman"/>
                <w:sz w:val="20"/>
                <w:szCs w:val="20"/>
                <w:lang w:eastAsia="ru-RU"/>
              </w:rPr>
            </w:pPr>
            <w:r w:rsidRPr="000E0870">
              <w:rPr>
                <w:rFonts w:ascii="Times New Roman" w:hAnsi="Times New Roman"/>
                <w:sz w:val="20"/>
                <w:szCs w:val="20"/>
                <w:lang w:eastAsia="ru-RU"/>
              </w:rPr>
              <w:t xml:space="preserve">канд. экон. наук, доцент </w:t>
            </w:r>
          </w:p>
          <w:p w:rsidR="00A20FC4" w:rsidRPr="000E0870" w:rsidRDefault="00A20FC4" w:rsidP="000E0870">
            <w:pPr>
              <w:autoSpaceDE w:val="0"/>
              <w:autoSpaceDN w:val="0"/>
              <w:adjustRightInd w:val="0"/>
              <w:spacing w:after="0" w:line="240" w:lineRule="auto"/>
              <w:rPr>
                <w:rFonts w:ascii="Times New Roman" w:hAnsi="Times New Roman"/>
                <w:iCs/>
                <w:sz w:val="20"/>
                <w:szCs w:val="20"/>
                <w:lang w:eastAsia="ru-RU"/>
              </w:rPr>
            </w:pPr>
            <w:r w:rsidRPr="000E0870">
              <w:rPr>
                <w:rFonts w:ascii="Times New Roman" w:hAnsi="Times New Roman"/>
                <w:iCs/>
                <w:sz w:val="20"/>
                <w:szCs w:val="20"/>
                <w:lang w:eastAsia="ru-RU"/>
              </w:rPr>
              <w:t>РИНЦ SPIN-код автора: 1543-2028</w:t>
            </w:r>
          </w:p>
          <w:p w:rsidR="00A20FC4" w:rsidRPr="000E0870" w:rsidRDefault="00A20FC4" w:rsidP="000E0870">
            <w:pPr>
              <w:autoSpaceDE w:val="0"/>
              <w:autoSpaceDN w:val="0"/>
              <w:adjustRightInd w:val="0"/>
              <w:spacing w:after="0" w:line="240" w:lineRule="auto"/>
              <w:rPr>
                <w:rFonts w:ascii="Times New Roman" w:hAnsi="Times New Roman"/>
                <w:i/>
                <w:sz w:val="20"/>
                <w:szCs w:val="20"/>
                <w:lang w:eastAsia="ru-RU"/>
              </w:rPr>
            </w:pPr>
            <w:r w:rsidRPr="000E0870">
              <w:rPr>
                <w:rFonts w:ascii="Times New Roman" w:hAnsi="Times New Roman"/>
                <w:i/>
                <w:sz w:val="20"/>
                <w:szCs w:val="20"/>
                <w:lang w:val="en-US" w:eastAsia="ru-RU"/>
              </w:rPr>
              <w:t>danis</w:t>
            </w:r>
            <w:r w:rsidRPr="000E0870">
              <w:rPr>
                <w:rFonts w:ascii="Times New Roman" w:hAnsi="Times New Roman"/>
                <w:i/>
                <w:sz w:val="20"/>
                <w:szCs w:val="20"/>
                <w:lang w:eastAsia="ru-RU"/>
              </w:rPr>
              <w:t>1982@</w:t>
            </w:r>
            <w:r w:rsidRPr="000E0870">
              <w:rPr>
                <w:rFonts w:ascii="Times New Roman" w:hAnsi="Times New Roman"/>
                <w:i/>
                <w:sz w:val="20"/>
                <w:szCs w:val="20"/>
                <w:lang w:val="en-US" w:eastAsia="ru-RU"/>
              </w:rPr>
              <w:t>list</w:t>
            </w:r>
            <w:r w:rsidRPr="000E0870">
              <w:rPr>
                <w:rFonts w:ascii="Times New Roman" w:hAnsi="Times New Roman"/>
                <w:i/>
                <w:sz w:val="20"/>
                <w:szCs w:val="20"/>
                <w:lang w:eastAsia="ru-RU"/>
              </w:rPr>
              <w:t>.</w:t>
            </w:r>
            <w:r w:rsidRPr="000E0870">
              <w:rPr>
                <w:rFonts w:ascii="Times New Roman" w:hAnsi="Times New Roman"/>
                <w:i/>
                <w:sz w:val="20"/>
                <w:szCs w:val="20"/>
                <w:lang w:val="en-US" w:eastAsia="ru-RU"/>
              </w:rPr>
              <w:t>ru</w:t>
            </w:r>
          </w:p>
          <w:p w:rsidR="00A20FC4" w:rsidRPr="000E0870" w:rsidRDefault="00A20FC4" w:rsidP="000E0870">
            <w:pPr>
              <w:spacing w:after="0" w:line="240" w:lineRule="auto"/>
              <w:rPr>
                <w:rFonts w:ascii="Times New Roman" w:hAnsi="Times New Roman"/>
                <w:i/>
                <w:sz w:val="20"/>
                <w:szCs w:val="20"/>
                <w:lang w:eastAsia="ru-RU"/>
              </w:rPr>
            </w:pPr>
            <w:r w:rsidRPr="000E0870">
              <w:rPr>
                <w:rFonts w:ascii="Times New Roman" w:hAnsi="Times New Roman"/>
                <w:i/>
                <w:sz w:val="20"/>
                <w:szCs w:val="20"/>
                <w:lang w:eastAsia="ru-RU"/>
              </w:rPr>
              <w:t>ФКБОУ «Краснодарский университет МВД РФ», 350005 Россия Краснодар ул. Ярославская 128</w:t>
            </w:r>
          </w:p>
          <w:p w:rsidR="00A20FC4" w:rsidRPr="000E0870" w:rsidRDefault="00A20FC4" w:rsidP="000E0870">
            <w:pPr>
              <w:autoSpaceDE w:val="0"/>
              <w:autoSpaceDN w:val="0"/>
              <w:adjustRightInd w:val="0"/>
              <w:spacing w:after="0" w:line="240" w:lineRule="auto"/>
              <w:rPr>
                <w:rFonts w:ascii="Times New Roman" w:hAnsi="Times New Roman"/>
                <w:sz w:val="20"/>
                <w:szCs w:val="20"/>
                <w:lang w:eastAsia="ru-RU"/>
              </w:rPr>
            </w:pPr>
          </w:p>
          <w:p w:rsidR="00A20FC4" w:rsidRPr="00D714AA" w:rsidRDefault="00A20FC4" w:rsidP="000E0870">
            <w:pPr>
              <w:pStyle w:val="NormalWeb"/>
              <w:shd w:val="clear" w:color="auto" w:fill="FFFFFF"/>
              <w:spacing w:before="0" w:beforeAutospacing="0" w:after="0" w:afterAutospacing="0"/>
              <w:textAlignment w:val="top"/>
              <w:rPr>
                <w:sz w:val="20"/>
                <w:szCs w:val="20"/>
                <w:lang w:val="en-US" w:eastAsia="en-US"/>
              </w:rPr>
            </w:pPr>
            <w:r w:rsidRPr="000E0870">
              <w:rPr>
                <w:sz w:val="20"/>
                <w:szCs w:val="20"/>
                <w:lang w:eastAsia="en-US"/>
              </w:rPr>
              <w:t>В статье рассмотрены краткие теоретические св</w:t>
            </w:r>
            <w:r w:rsidRPr="000E0870">
              <w:rPr>
                <w:sz w:val="20"/>
                <w:szCs w:val="20"/>
                <w:lang w:eastAsia="en-US"/>
              </w:rPr>
              <w:t>е</w:t>
            </w:r>
            <w:r w:rsidRPr="000E0870">
              <w:rPr>
                <w:sz w:val="20"/>
                <w:szCs w:val="20"/>
                <w:lang w:eastAsia="en-US"/>
              </w:rPr>
              <w:t xml:space="preserve">дения вейвлет-преобразования, </w:t>
            </w:r>
            <w:r w:rsidRPr="000E0870">
              <w:rPr>
                <w:sz w:val="20"/>
                <w:szCs w:val="20"/>
              </w:rPr>
              <w:t>представлены м</w:t>
            </w:r>
            <w:r w:rsidRPr="000E0870">
              <w:rPr>
                <w:sz w:val="20"/>
                <w:szCs w:val="20"/>
              </w:rPr>
              <w:t>е</w:t>
            </w:r>
            <w:r w:rsidRPr="000E0870">
              <w:rPr>
                <w:sz w:val="20"/>
                <w:szCs w:val="20"/>
              </w:rPr>
              <w:t>тоды идентификации нелинейных нестационарных систем с использованием кратномасштабного вей</w:t>
            </w:r>
            <w:r w:rsidRPr="000E0870">
              <w:rPr>
                <w:sz w:val="20"/>
                <w:szCs w:val="20"/>
              </w:rPr>
              <w:t>в</w:t>
            </w:r>
            <w:r w:rsidRPr="000E0870">
              <w:rPr>
                <w:sz w:val="20"/>
                <w:szCs w:val="20"/>
              </w:rPr>
              <w:t xml:space="preserve">лет-преобразования. </w:t>
            </w:r>
            <w:r w:rsidRPr="000E0870">
              <w:rPr>
                <w:sz w:val="20"/>
                <w:szCs w:val="20"/>
                <w:lang w:eastAsia="en-US"/>
              </w:rPr>
              <w:t>В последнее время широко используются методы обработки данных, основа</w:t>
            </w:r>
            <w:r w:rsidRPr="000E0870">
              <w:rPr>
                <w:sz w:val="20"/>
                <w:szCs w:val="20"/>
                <w:lang w:eastAsia="en-US"/>
              </w:rPr>
              <w:t>н</w:t>
            </w:r>
            <w:r w:rsidRPr="000E0870">
              <w:rPr>
                <w:sz w:val="20"/>
                <w:szCs w:val="20"/>
                <w:lang w:eastAsia="en-US"/>
              </w:rPr>
              <w:t>ные на вейвлет-преобразованиях. Они обладают существенными преимуществами по сравнению с преобразованием Фурье, потому что вейвлет-перобразование позволяет судить не только о ча</w:t>
            </w:r>
            <w:r w:rsidRPr="000E0870">
              <w:rPr>
                <w:sz w:val="20"/>
                <w:szCs w:val="20"/>
                <w:lang w:eastAsia="en-US"/>
              </w:rPr>
              <w:t>с</w:t>
            </w:r>
            <w:r w:rsidRPr="000E0870">
              <w:rPr>
                <w:sz w:val="20"/>
                <w:szCs w:val="20"/>
                <w:lang w:eastAsia="en-US"/>
              </w:rPr>
              <w:t>тотном спектре сигнала, но и о том, в какой момент времени появилась та или иная гармоника. С их помощью можно легко анализировать прерывистые сигналы либо сигналы с мощными всплесками. Кроме того, вейвлеты позволяют анализировать данные согласно масштабу, на одном из заданных уровней (мелком или крупном). Уникальные сво</w:t>
            </w:r>
            <w:r w:rsidRPr="000E0870">
              <w:rPr>
                <w:sz w:val="20"/>
                <w:szCs w:val="20"/>
                <w:lang w:eastAsia="en-US"/>
              </w:rPr>
              <w:t>й</w:t>
            </w:r>
            <w:r w:rsidRPr="000E0870">
              <w:rPr>
                <w:sz w:val="20"/>
                <w:szCs w:val="20"/>
                <w:lang w:eastAsia="en-US"/>
              </w:rPr>
              <w:t>ства вейвлетов позволяют сконструировать базис, в котором представление данных будет выражаться всего несколькими ненулевыми коэффициентами. Это свойство делает вейвлеты полезным инстр</w:t>
            </w:r>
            <w:r w:rsidRPr="000E0870">
              <w:rPr>
                <w:sz w:val="20"/>
                <w:szCs w:val="20"/>
                <w:lang w:eastAsia="en-US"/>
              </w:rPr>
              <w:t>у</w:t>
            </w:r>
            <w:r w:rsidRPr="000E0870">
              <w:rPr>
                <w:sz w:val="20"/>
                <w:szCs w:val="20"/>
                <w:lang w:eastAsia="en-US"/>
              </w:rPr>
              <w:t>ментом для упаковки данных. Мелкие коэффиц</w:t>
            </w:r>
            <w:r w:rsidRPr="000E0870">
              <w:rPr>
                <w:sz w:val="20"/>
                <w:szCs w:val="20"/>
                <w:lang w:eastAsia="en-US"/>
              </w:rPr>
              <w:t>и</w:t>
            </w:r>
            <w:r w:rsidRPr="000E0870">
              <w:rPr>
                <w:sz w:val="20"/>
                <w:szCs w:val="20"/>
                <w:lang w:eastAsia="en-US"/>
              </w:rPr>
              <w:t>енты разложения могут не приниматься во вним</w:t>
            </w:r>
            <w:r w:rsidRPr="000E0870">
              <w:rPr>
                <w:sz w:val="20"/>
                <w:szCs w:val="20"/>
                <w:lang w:eastAsia="en-US"/>
              </w:rPr>
              <w:t>а</w:t>
            </w:r>
            <w:r w:rsidRPr="000E0870">
              <w:rPr>
                <w:sz w:val="20"/>
                <w:szCs w:val="20"/>
                <w:lang w:eastAsia="en-US"/>
              </w:rPr>
              <w:t>ние как, не имеющие значительного влияния на качество упакованных данных. Вейвлеты нашли широкое применение в цифровой обработке сигн</w:t>
            </w:r>
            <w:r w:rsidRPr="000E0870">
              <w:rPr>
                <w:sz w:val="20"/>
                <w:szCs w:val="20"/>
                <w:lang w:eastAsia="en-US"/>
              </w:rPr>
              <w:t>а</w:t>
            </w:r>
            <w:r w:rsidRPr="000E0870">
              <w:rPr>
                <w:sz w:val="20"/>
                <w:szCs w:val="20"/>
                <w:lang w:eastAsia="en-US"/>
              </w:rPr>
              <w:t>лов и анализе данных. Существует два класса вей</w:t>
            </w:r>
            <w:r w:rsidRPr="000E0870">
              <w:rPr>
                <w:sz w:val="20"/>
                <w:szCs w:val="20"/>
                <w:lang w:eastAsia="en-US"/>
              </w:rPr>
              <w:t>в</w:t>
            </w:r>
            <w:r w:rsidRPr="000E0870">
              <w:rPr>
                <w:sz w:val="20"/>
                <w:szCs w:val="20"/>
                <w:lang w:eastAsia="en-US"/>
              </w:rPr>
              <w:t>лет-преобразований: непрерывные и дискретные. В статье представлено дискретное вейвлет-преобразование с выводом получающегося распр</w:t>
            </w:r>
            <w:r w:rsidRPr="000E0870">
              <w:rPr>
                <w:sz w:val="20"/>
                <w:szCs w:val="20"/>
                <w:lang w:eastAsia="en-US"/>
              </w:rPr>
              <w:t>е</w:t>
            </w:r>
            <w:r w:rsidRPr="000E0870">
              <w:rPr>
                <w:sz w:val="20"/>
                <w:szCs w:val="20"/>
                <w:lang w:eastAsia="en-US"/>
              </w:rPr>
              <w:t>деления на 3D-график. Приведен алгоритм и р</w:t>
            </w:r>
            <w:r w:rsidRPr="000E0870">
              <w:rPr>
                <w:sz w:val="20"/>
                <w:szCs w:val="20"/>
                <w:lang w:eastAsia="en-US"/>
              </w:rPr>
              <w:t>е</w:t>
            </w:r>
            <w:r w:rsidRPr="000E0870">
              <w:rPr>
                <w:sz w:val="20"/>
                <w:szCs w:val="20"/>
                <w:lang w:eastAsia="en-US"/>
              </w:rPr>
              <w:t>зультаты преобразования временных рядов показ</w:t>
            </w:r>
            <w:r w:rsidRPr="000E0870">
              <w:rPr>
                <w:sz w:val="20"/>
                <w:szCs w:val="20"/>
                <w:lang w:eastAsia="en-US"/>
              </w:rPr>
              <w:t>а</w:t>
            </w:r>
            <w:r w:rsidRPr="000E0870">
              <w:rPr>
                <w:sz w:val="20"/>
                <w:szCs w:val="20"/>
                <w:lang w:eastAsia="en-US"/>
              </w:rPr>
              <w:t>телей деятельности интегрированных производс</w:t>
            </w:r>
            <w:r w:rsidRPr="000E0870">
              <w:rPr>
                <w:sz w:val="20"/>
                <w:szCs w:val="20"/>
                <w:lang w:eastAsia="en-US"/>
              </w:rPr>
              <w:t>т</w:t>
            </w:r>
            <w:r w:rsidRPr="000E0870">
              <w:rPr>
                <w:sz w:val="20"/>
                <w:szCs w:val="20"/>
                <w:lang w:eastAsia="en-US"/>
              </w:rPr>
              <w:t>венных систем сахарного подкомплекса АПК. В исследовании применены методы нейросетевого моделирования для повышения точности при пр</w:t>
            </w:r>
            <w:r w:rsidRPr="000E0870">
              <w:rPr>
                <w:sz w:val="20"/>
                <w:szCs w:val="20"/>
                <w:lang w:eastAsia="en-US"/>
              </w:rPr>
              <w:t>о</w:t>
            </w:r>
            <w:r w:rsidRPr="000E0870">
              <w:rPr>
                <w:sz w:val="20"/>
                <w:szCs w:val="20"/>
                <w:lang w:eastAsia="en-US"/>
              </w:rPr>
              <w:t>гнозировании высокочастотных колебаний. Пре</w:t>
            </w:r>
            <w:r w:rsidRPr="000E0870">
              <w:rPr>
                <w:sz w:val="20"/>
                <w:szCs w:val="20"/>
                <w:lang w:eastAsia="en-US"/>
              </w:rPr>
              <w:t>д</w:t>
            </w:r>
            <w:r w:rsidRPr="000E0870">
              <w:rPr>
                <w:sz w:val="20"/>
                <w:szCs w:val="20"/>
                <w:lang w:eastAsia="en-US"/>
              </w:rPr>
              <w:t>ложен метод определения циклических закономе</w:t>
            </w:r>
            <w:r w:rsidRPr="000E0870">
              <w:rPr>
                <w:sz w:val="20"/>
                <w:szCs w:val="20"/>
                <w:lang w:eastAsia="en-US"/>
              </w:rPr>
              <w:t>р</w:t>
            </w:r>
            <w:r w:rsidRPr="000E0870">
              <w:rPr>
                <w:sz w:val="20"/>
                <w:szCs w:val="20"/>
                <w:lang w:eastAsia="en-US"/>
              </w:rPr>
              <w:t>ностей на основе коэфф</w:t>
            </w:r>
            <w:r>
              <w:rPr>
                <w:sz w:val="20"/>
                <w:szCs w:val="20"/>
                <w:lang w:eastAsia="en-US"/>
              </w:rPr>
              <w:t>ициентов вейвлет-преобразования</w:t>
            </w:r>
          </w:p>
          <w:p w:rsidR="00A20FC4" w:rsidRPr="000E0870" w:rsidRDefault="00A20FC4" w:rsidP="000E0870">
            <w:pPr>
              <w:pStyle w:val="NormalWeb"/>
              <w:shd w:val="clear" w:color="auto" w:fill="FFFFFF"/>
              <w:spacing w:before="0" w:beforeAutospacing="0" w:after="0" w:afterAutospacing="0"/>
              <w:textAlignment w:val="top"/>
              <w:rPr>
                <w:sz w:val="20"/>
                <w:szCs w:val="20"/>
              </w:rPr>
            </w:pPr>
          </w:p>
          <w:p w:rsidR="00A20FC4" w:rsidRPr="000E0870" w:rsidRDefault="00A20FC4" w:rsidP="000E0870">
            <w:pPr>
              <w:spacing w:after="0" w:line="240" w:lineRule="auto"/>
              <w:rPr>
                <w:rFonts w:ascii="Times New Roman" w:hAnsi="Times New Roman"/>
                <w:caps/>
                <w:sz w:val="20"/>
                <w:szCs w:val="20"/>
                <w:lang w:eastAsia="ru-RU"/>
              </w:rPr>
            </w:pPr>
            <w:r w:rsidRPr="000E0870">
              <w:rPr>
                <w:rFonts w:ascii="Times New Roman" w:hAnsi="Times New Roman"/>
                <w:sz w:val="20"/>
                <w:szCs w:val="20"/>
                <w:lang w:eastAsia="ru-RU"/>
              </w:rPr>
              <w:t xml:space="preserve">Ключевые слова: </w:t>
            </w:r>
            <w:r w:rsidRPr="000E0870">
              <w:rPr>
                <w:rFonts w:ascii="Times New Roman" w:hAnsi="Times New Roman"/>
                <w:caps/>
                <w:sz w:val="20"/>
                <w:szCs w:val="20"/>
                <w:lang w:eastAsia="ru-RU"/>
              </w:rPr>
              <w:t xml:space="preserve">ВейВЛЕТ, ВейВЛЕТ–анализ, вСПЛЕСК, коэффициенты вейвлет-преобразования, ПРОГНОЗИРОВАНИЕ, </w:t>
            </w:r>
            <w:r w:rsidRPr="000E0870">
              <w:rPr>
                <w:rFonts w:ascii="Times New Roman" w:hAnsi="Times New Roman"/>
                <w:caps/>
                <w:sz w:val="20"/>
                <w:szCs w:val="20"/>
              </w:rPr>
              <w:t>г</w:t>
            </w:r>
            <w:r w:rsidRPr="000E0870">
              <w:rPr>
                <w:rFonts w:ascii="Times New Roman" w:hAnsi="Times New Roman"/>
                <w:caps/>
                <w:sz w:val="20"/>
                <w:szCs w:val="20"/>
              </w:rPr>
              <w:t>а</w:t>
            </w:r>
            <w:r w:rsidRPr="000E0870">
              <w:rPr>
                <w:rFonts w:ascii="Times New Roman" w:hAnsi="Times New Roman"/>
                <w:caps/>
                <w:sz w:val="20"/>
                <w:szCs w:val="20"/>
              </w:rPr>
              <w:t>уссиан</w:t>
            </w:r>
            <w:r w:rsidRPr="000E0870">
              <w:rPr>
                <w:rFonts w:ascii="Times New Roman" w:hAnsi="Times New Roman"/>
                <w:caps/>
                <w:sz w:val="20"/>
                <w:szCs w:val="20"/>
                <w:lang w:eastAsia="ru-RU"/>
              </w:rPr>
              <w:t>, кратномасштабный анализ</w:t>
            </w:r>
          </w:p>
          <w:p w:rsidR="00A20FC4" w:rsidRDefault="00A20FC4" w:rsidP="000E0870">
            <w:pPr>
              <w:spacing w:after="0" w:line="240" w:lineRule="auto"/>
              <w:rPr>
                <w:rFonts w:ascii="Times New Roman" w:hAnsi="Times New Roman"/>
                <w:b/>
                <w:sz w:val="20"/>
                <w:szCs w:val="20"/>
                <w:lang w:eastAsia="ru-RU"/>
              </w:rPr>
            </w:pPr>
          </w:p>
          <w:p w:rsidR="00A20FC4" w:rsidRPr="000E0870" w:rsidRDefault="00A20FC4" w:rsidP="000E0870">
            <w:pPr>
              <w:spacing w:after="0" w:line="240" w:lineRule="auto"/>
              <w:rPr>
                <w:rFonts w:ascii="Times New Roman" w:hAnsi="Times New Roman"/>
                <w:b/>
                <w:sz w:val="20"/>
                <w:szCs w:val="20"/>
                <w:lang w:eastAsia="ru-RU"/>
              </w:rPr>
            </w:pPr>
            <w:r w:rsidRPr="004A5489">
              <w:rPr>
                <w:rFonts w:ascii="Arial" w:hAnsi="Arial" w:cs="Arial"/>
                <w:b/>
                <w:sz w:val="20"/>
                <w:szCs w:val="20"/>
              </w:rPr>
              <w:t>Doi: 10.21515/1990-4665-130-0</w:t>
            </w:r>
            <w:r>
              <w:rPr>
                <w:rFonts w:ascii="Arial" w:hAnsi="Arial" w:cs="Arial"/>
                <w:b/>
                <w:sz w:val="20"/>
                <w:szCs w:val="20"/>
              </w:rPr>
              <w:t>37</w:t>
            </w:r>
          </w:p>
        </w:tc>
        <w:tc>
          <w:tcPr>
            <w:tcW w:w="4536" w:type="dxa"/>
          </w:tcPr>
          <w:p w:rsidR="00A20FC4" w:rsidRDefault="00A20FC4" w:rsidP="000E0870">
            <w:pPr>
              <w:widowControl w:val="0"/>
              <w:spacing w:after="0" w:line="240" w:lineRule="auto"/>
              <w:rPr>
                <w:rFonts w:ascii="Times New Roman" w:hAnsi="Times New Roman"/>
                <w:sz w:val="20"/>
                <w:szCs w:val="20"/>
                <w:lang w:val="en-US"/>
              </w:rPr>
            </w:pPr>
            <w:r w:rsidRPr="000E0870">
              <w:rPr>
                <w:rFonts w:ascii="Times New Roman" w:hAnsi="Times New Roman"/>
                <w:sz w:val="20"/>
                <w:szCs w:val="20"/>
                <w:lang w:val="en-US"/>
              </w:rPr>
              <w:t>UDC 330.38</w:t>
            </w:r>
          </w:p>
          <w:p w:rsidR="00A20FC4" w:rsidRDefault="00A20FC4" w:rsidP="000E0870">
            <w:pPr>
              <w:widowControl w:val="0"/>
              <w:spacing w:after="0" w:line="240" w:lineRule="auto"/>
              <w:rPr>
                <w:rFonts w:ascii="Times New Roman" w:hAnsi="Times New Roman"/>
                <w:sz w:val="20"/>
                <w:szCs w:val="20"/>
                <w:lang w:val="en-US"/>
              </w:rPr>
            </w:pPr>
          </w:p>
          <w:p w:rsidR="00A20FC4" w:rsidRPr="000E0870" w:rsidRDefault="00A20FC4" w:rsidP="000E0870">
            <w:pPr>
              <w:widowControl w:val="0"/>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A20FC4" w:rsidRPr="000E0870" w:rsidRDefault="00A20FC4" w:rsidP="000E0870">
            <w:pPr>
              <w:spacing w:after="0" w:line="240" w:lineRule="auto"/>
              <w:rPr>
                <w:rFonts w:ascii="Times New Roman" w:hAnsi="Times New Roman"/>
                <w:sz w:val="20"/>
                <w:szCs w:val="20"/>
                <w:lang w:val="en-US" w:eastAsia="ru-RU"/>
              </w:rPr>
            </w:pPr>
          </w:p>
          <w:p w:rsidR="00A20FC4" w:rsidRPr="000E0870" w:rsidRDefault="00A20FC4" w:rsidP="000E0870">
            <w:pPr>
              <w:suppressAutoHyphens/>
              <w:spacing w:after="0" w:line="240" w:lineRule="auto"/>
              <w:rPr>
                <w:rFonts w:ascii="Times New Roman" w:hAnsi="Times New Roman"/>
                <w:b/>
                <w:caps/>
                <w:sz w:val="20"/>
                <w:szCs w:val="20"/>
                <w:lang w:val="en-US"/>
              </w:rPr>
            </w:pPr>
            <w:r w:rsidRPr="000E0870">
              <w:rPr>
                <w:rFonts w:ascii="Times New Roman" w:hAnsi="Times New Roman"/>
                <w:b/>
                <w:caps/>
                <w:sz w:val="20"/>
                <w:szCs w:val="20"/>
                <w:lang w:val="en-US"/>
              </w:rPr>
              <w:t>DATA ANALYSIS OF THE SUGAR SUBCOMPLEX WITH APPLICATION OF THE WAVELET TRANSFORM (part 2 – DISCRETE WAVELET TRANSFORM)</w:t>
            </w:r>
          </w:p>
          <w:p w:rsidR="00A20FC4" w:rsidRPr="000E0870" w:rsidRDefault="00A20FC4" w:rsidP="000E0870">
            <w:pPr>
              <w:autoSpaceDE w:val="0"/>
              <w:autoSpaceDN w:val="0"/>
              <w:adjustRightInd w:val="0"/>
              <w:spacing w:after="0" w:line="240" w:lineRule="auto"/>
              <w:rPr>
                <w:rFonts w:ascii="Times New Roman" w:hAnsi="Times New Roman"/>
                <w:sz w:val="20"/>
                <w:szCs w:val="20"/>
                <w:lang w:val="en-US" w:eastAsia="ru-RU"/>
              </w:rPr>
            </w:pPr>
          </w:p>
          <w:p w:rsidR="00A20FC4" w:rsidRPr="000E0870" w:rsidRDefault="00A20FC4" w:rsidP="000E0870">
            <w:pPr>
              <w:autoSpaceDE w:val="0"/>
              <w:autoSpaceDN w:val="0"/>
              <w:adjustRightInd w:val="0"/>
              <w:spacing w:after="0" w:line="240" w:lineRule="auto"/>
              <w:rPr>
                <w:rFonts w:ascii="Times New Roman" w:hAnsi="Times New Roman"/>
                <w:sz w:val="20"/>
                <w:szCs w:val="20"/>
                <w:lang w:val="en-US" w:eastAsia="ru-RU"/>
              </w:rPr>
            </w:pPr>
          </w:p>
          <w:p w:rsidR="00A20FC4" w:rsidRPr="000E0870" w:rsidRDefault="00A20FC4" w:rsidP="000E0870">
            <w:pPr>
              <w:autoSpaceDE w:val="0"/>
              <w:autoSpaceDN w:val="0"/>
              <w:adjustRightInd w:val="0"/>
              <w:spacing w:after="0" w:line="240" w:lineRule="auto"/>
              <w:rPr>
                <w:rFonts w:ascii="Times New Roman" w:hAnsi="Times New Roman"/>
                <w:sz w:val="20"/>
                <w:szCs w:val="20"/>
                <w:lang w:val="en-US" w:eastAsia="ru-RU"/>
              </w:rPr>
            </w:pPr>
            <w:r w:rsidRPr="000E0870">
              <w:rPr>
                <w:rFonts w:ascii="Times New Roman" w:hAnsi="Times New Roman"/>
                <w:sz w:val="20"/>
                <w:szCs w:val="20"/>
                <w:lang w:val="en-US" w:eastAsia="ru-RU"/>
              </w:rPr>
              <w:t>Zhmurko Daniil Yurevich</w:t>
            </w:r>
          </w:p>
          <w:p w:rsidR="00A20FC4" w:rsidRPr="000E0870" w:rsidRDefault="00A20FC4" w:rsidP="000E0870">
            <w:pPr>
              <w:autoSpaceDE w:val="0"/>
              <w:autoSpaceDN w:val="0"/>
              <w:adjustRightInd w:val="0"/>
              <w:spacing w:after="0" w:line="240" w:lineRule="auto"/>
              <w:rPr>
                <w:rFonts w:ascii="Times New Roman" w:hAnsi="Times New Roman"/>
                <w:sz w:val="20"/>
                <w:szCs w:val="20"/>
                <w:lang w:val="en-US" w:eastAsia="ru-RU"/>
              </w:rPr>
            </w:pPr>
            <w:r w:rsidRPr="000E0870">
              <w:rPr>
                <w:rFonts w:ascii="Times New Roman" w:hAnsi="Times New Roman"/>
                <w:sz w:val="20"/>
                <w:szCs w:val="20"/>
                <w:lang w:val="en-US" w:eastAsia="ru-RU"/>
              </w:rPr>
              <w:t>Cand.Econ.Sci., associate professor</w:t>
            </w:r>
          </w:p>
          <w:p w:rsidR="00A20FC4" w:rsidRPr="000E0870" w:rsidRDefault="00A20FC4" w:rsidP="000E0870">
            <w:pPr>
              <w:autoSpaceDE w:val="0"/>
              <w:autoSpaceDN w:val="0"/>
              <w:adjustRightInd w:val="0"/>
              <w:spacing w:after="0" w:line="240" w:lineRule="auto"/>
              <w:rPr>
                <w:rFonts w:ascii="Times New Roman" w:hAnsi="Times New Roman"/>
                <w:iCs/>
                <w:sz w:val="20"/>
                <w:szCs w:val="20"/>
                <w:lang w:val="en-US" w:eastAsia="ru-RU"/>
              </w:rPr>
            </w:pPr>
            <w:r w:rsidRPr="000E0870">
              <w:rPr>
                <w:rFonts w:ascii="Times New Roman" w:hAnsi="Times New Roman"/>
                <w:iCs/>
                <w:sz w:val="20"/>
                <w:szCs w:val="20"/>
                <w:lang w:val="en-US" w:eastAsia="ru-RU"/>
              </w:rPr>
              <w:t>RISC SPIN-code: 1543-2028</w:t>
            </w:r>
          </w:p>
          <w:p w:rsidR="00A20FC4" w:rsidRPr="000E0870" w:rsidRDefault="00A20FC4" w:rsidP="000E0870">
            <w:pPr>
              <w:autoSpaceDE w:val="0"/>
              <w:autoSpaceDN w:val="0"/>
              <w:adjustRightInd w:val="0"/>
              <w:spacing w:after="0" w:line="240" w:lineRule="auto"/>
              <w:rPr>
                <w:rFonts w:ascii="Times New Roman" w:hAnsi="Times New Roman"/>
                <w:i/>
                <w:sz w:val="20"/>
                <w:szCs w:val="20"/>
                <w:lang w:val="en-US" w:eastAsia="ru-RU"/>
              </w:rPr>
            </w:pPr>
            <w:r w:rsidRPr="000E0870">
              <w:rPr>
                <w:rFonts w:ascii="Times New Roman" w:hAnsi="Times New Roman"/>
                <w:i/>
                <w:sz w:val="20"/>
                <w:szCs w:val="20"/>
                <w:lang w:val="en-US" w:eastAsia="ru-RU"/>
              </w:rPr>
              <w:t>danis1982@list.ru</w:t>
            </w:r>
          </w:p>
          <w:p w:rsidR="00A20FC4" w:rsidRPr="000E0870" w:rsidRDefault="00A20FC4" w:rsidP="000E0870">
            <w:pPr>
              <w:spacing w:after="0" w:line="240" w:lineRule="auto"/>
              <w:rPr>
                <w:rFonts w:ascii="Times New Roman" w:hAnsi="Times New Roman"/>
                <w:i/>
                <w:sz w:val="20"/>
                <w:szCs w:val="20"/>
                <w:lang w:val="en-US" w:eastAsia="ru-RU"/>
              </w:rPr>
            </w:pPr>
            <w:r w:rsidRPr="000E0870">
              <w:rPr>
                <w:rFonts w:ascii="Times New Roman" w:hAnsi="Times New Roman"/>
                <w:i/>
                <w:sz w:val="20"/>
                <w:szCs w:val="20"/>
                <w:lang w:val="en-US" w:eastAsia="ru-RU"/>
              </w:rPr>
              <w:t>Krasnodar University of the Ministry of internal A</w:t>
            </w:r>
            <w:r w:rsidRPr="000E0870">
              <w:rPr>
                <w:rFonts w:ascii="Times New Roman" w:hAnsi="Times New Roman"/>
                <w:i/>
                <w:sz w:val="20"/>
                <w:szCs w:val="20"/>
                <w:lang w:val="en-US" w:eastAsia="ru-RU"/>
              </w:rPr>
              <w:t>f</w:t>
            </w:r>
            <w:r w:rsidRPr="000E0870">
              <w:rPr>
                <w:rFonts w:ascii="Times New Roman" w:hAnsi="Times New Roman"/>
                <w:i/>
                <w:sz w:val="20"/>
                <w:szCs w:val="20"/>
                <w:lang w:val="en-US" w:eastAsia="ru-RU"/>
              </w:rPr>
              <w:t xml:space="preserve">fairs of the </w:t>
            </w:r>
            <w:r>
              <w:rPr>
                <w:rFonts w:ascii="Times New Roman" w:hAnsi="Times New Roman"/>
                <w:i/>
                <w:sz w:val="20"/>
                <w:szCs w:val="20"/>
                <w:lang w:val="en-US" w:eastAsia="ru-RU"/>
              </w:rPr>
              <w:t>Russian Federation</w:t>
            </w:r>
            <w:r w:rsidRPr="000E0870">
              <w:rPr>
                <w:rFonts w:ascii="Times New Roman" w:hAnsi="Times New Roman"/>
                <w:i/>
                <w:sz w:val="20"/>
                <w:szCs w:val="20"/>
                <w:lang w:val="en-US" w:eastAsia="ru-RU"/>
              </w:rPr>
              <w:t>, Krasnodar, Russia</w:t>
            </w:r>
          </w:p>
          <w:p w:rsidR="00A20FC4" w:rsidRPr="000E0870" w:rsidRDefault="00A20FC4" w:rsidP="000E0870">
            <w:pPr>
              <w:spacing w:after="0" w:line="240" w:lineRule="auto"/>
              <w:rPr>
                <w:rFonts w:ascii="Times New Roman" w:hAnsi="Times New Roman"/>
                <w:sz w:val="20"/>
                <w:szCs w:val="20"/>
                <w:lang w:val="en-US"/>
              </w:rPr>
            </w:pPr>
          </w:p>
          <w:p w:rsidR="00A20FC4" w:rsidRPr="000E0870" w:rsidRDefault="00A20FC4" w:rsidP="000E0870">
            <w:pPr>
              <w:spacing w:after="0" w:line="240" w:lineRule="auto"/>
              <w:rPr>
                <w:rFonts w:ascii="Times New Roman" w:hAnsi="Times New Roman"/>
                <w:sz w:val="20"/>
                <w:szCs w:val="20"/>
                <w:lang w:val="en-US" w:eastAsia="ru-RU"/>
              </w:rPr>
            </w:pPr>
            <w:r w:rsidRPr="000E0870">
              <w:rPr>
                <w:rFonts w:ascii="Times New Roman" w:hAnsi="Times New Roman"/>
                <w:sz w:val="20"/>
                <w:szCs w:val="20"/>
                <w:lang w:val="en-US" w:eastAsia="ru-RU"/>
              </w:rPr>
              <w:t>The article considers brief theoretical information of the wavelet transform and the methods of identific</w:t>
            </w:r>
            <w:r w:rsidRPr="000E0870">
              <w:rPr>
                <w:rFonts w:ascii="Times New Roman" w:hAnsi="Times New Roman"/>
                <w:sz w:val="20"/>
                <w:szCs w:val="20"/>
                <w:lang w:val="en-US" w:eastAsia="ru-RU"/>
              </w:rPr>
              <w:t>a</w:t>
            </w:r>
            <w:r w:rsidRPr="000E0870">
              <w:rPr>
                <w:rFonts w:ascii="Times New Roman" w:hAnsi="Times New Roman"/>
                <w:sz w:val="20"/>
                <w:szCs w:val="20"/>
                <w:lang w:val="en-US" w:eastAsia="ru-RU"/>
              </w:rPr>
              <w:t>tion of nonlinear time-varying systems using mu</w:t>
            </w:r>
            <w:r w:rsidRPr="000E0870">
              <w:rPr>
                <w:rFonts w:ascii="Times New Roman" w:hAnsi="Times New Roman"/>
                <w:sz w:val="20"/>
                <w:szCs w:val="20"/>
                <w:lang w:val="en-US" w:eastAsia="ru-RU"/>
              </w:rPr>
              <w:t>l</w:t>
            </w:r>
            <w:r w:rsidRPr="000E0870">
              <w:rPr>
                <w:rFonts w:ascii="Times New Roman" w:hAnsi="Times New Roman"/>
                <w:sz w:val="20"/>
                <w:szCs w:val="20"/>
                <w:lang w:val="en-US" w:eastAsia="ru-RU"/>
              </w:rPr>
              <w:t>tiresolution wavelet transform. The methods of data processing based on wa</w:t>
            </w:r>
            <w:bookmarkStart w:id="0" w:name="_GoBack"/>
            <w:bookmarkEnd w:id="0"/>
            <w:r w:rsidRPr="000E0870">
              <w:rPr>
                <w:rFonts w:ascii="Times New Roman" w:hAnsi="Times New Roman"/>
                <w:sz w:val="20"/>
                <w:szCs w:val="20"/>
                <w:lang w:val="en-US" w:eastAsia="ru-RU"/>
              </w:rPr>
              <w:t>velet transformation are widely used in recent times. Wavelets have signif</w:t>
            </w:r>
            <w:r w:rsidRPr="000E0870">
              <w:rPr>
                <w:rFonts w:ascii="Times New Roman" w:hAnsi="Times New Roman"/>
                <w:sz w:val="20"/>
                <w:szCs w:val="20"/>
                <w:lang w:val="en-US" w:eastAsia="ru-RU"/>
              </w:rPr>
              <w:t>i</w:t>
            </w:r>
            <w:r w:rsidRPr="000E0870">
              <w:rPr>
                <w:rFonts w:ascii="Times New Roman" w:hAnsi="Times New Roman"/>
                <w:sz w:val="20"/>
                <w:szCs w:val="20"/>
                <w:lang w:val="en-US" w:eastAsia="ru-RU"/>
              </w:rPr>
              <w:t>cant advantages compared to Fourier transform b</w:t>
            </w:r>
            <w:r w:rsidRPr="000E0870">
              <w:rPr>
                <w:rFonts w:ascii="Times New Roman" w:hAnsi="Times New Roman"/>
                <w:sz w:val="20"/>
                <w:szCs w:val="20"/>
                <w:lang w:val="en-US" w:eastAsia="ru-RU"/>
              </w:rPr>
              <w:t>e</w:t>
            </w:r>
            <w:r w:rsidRPr="000E0870">
              <w:rPr>
                <w:rFonts w:ascii="Times New Roman" w:hAnsi="Times New Roman"/>
                <w:sz w:val="20"/>
                <w:szCs w:val="20"/>
                <w:lang w:val="en-US" w:eastAsia="ru-RU"/>
              </w:rPr>
              <w:t>cause wavelet transform tells you about not only the frequency spectrum of the signal, but also on what point in time came one or another harmonic. With their help, you can easily analyze intermittent signals or signals with powerful bursts. Moreover, wavelets allow us to analyze data according to scale, on one of the preset levels (small or large). The unique prope</w:t>
            </w:r>
            <w:r w:rsidRPr="000E0870">
              <w:rPr>
                <w:rFonts w:ascii="Times New Roman" w:hAnsi="Times New Roman"/>
                <w:sz w:val="20"/>
                <w:szCs w:val="20"/>
                <w:lang w:val="en-US" w:eastAsia="ru-RU"/>
              </w:rPr>
              <w:t>r</w:t>
            </w:r>
            <w:r w:rsidRPr="000E0870">
              <w:rPr>
                <w:rFonts w:ascii="Times New Roman" w:hAnsi="Times New Roman"/>
                <w:sz w:val="20"/>
                <w:szCs w:val="20"/>
                <w:lang w:val="en-US" w:eastAsia="ru-RU"/>
              </w:rPr>
              <w:t>ties of wavelets allow constructing a basis in which the representation of the data will be expressed with just a few nonzero coefficients. This property makes wavelets a useful tool for data packaging. Small e</w:t>
            </w:r>
            <w:r w:rsidRPr="000E0870">
              <w:rPr>
                <w:rFonts w:ascii="Times New Roman" w:hAnsi="Times New Roman"/>
                <w:sz w:val="20"/>
                <w:szCs w:val="20"/>
                <w:lang w:val="en-US" w:eastAsia="ru-RU"/>
              </w:rPr>
              <w:t>x</w:t>
            </w:r>
            <w:r w:rsidRPr="000E0870">
              <w:rPr>
                <w:rFonts w:ascii="Times New Roman" w:hAnsi="Times New Roman"/>
                <w:sz w:val="20"/>
                <w:szCs w:val="20"/>
                <w:lang w:val="en-US" w:eastAsia="ru-RU"/>
              </w:rPr>
              <w:t>pansion coefficients may be discarded in accordance with the selected algorithm without a significant i</w:t>
            </w:r>
            <w:r w:rsidRPr="000E0870">
              <w:rPr>
                <w:rFonts w:ascii="Times New Roman" w:hAnsi="Times New Roman"/>
                <w:sz w:val="20"/>
                <w:szCs w:val="20"/>
                <w:lang w:val="en-US" w:eastAsia="ru-RU"/>
              </w:rPr>
              <w:t>m</w:t>
            </w:r>
            <w:r w:rsidRPr="000E0870">
              <w:rPr>
                <w:rFonts w:ascii="Times New Roman" w:hAnsi="Times New Roman"/>
                <w:sz w:val="20"/>
                <w:szCs w:val="20"/>
                <w:lang w:val="en-US" w:eastAsia="ru-RU"/>
              </w:rPr>
              <w:t>pact on the quality of the compressed data. Wavelets have found wide application in digital signal proces</w:t>
            </w:r>
            <w:r w:rsidRPr="000E0870">
              <w:rPr>
                <w:rFonts w:ascii="Times New Roman" w:hAnsi="Times New Roman"/>
                <w:sz w:val="20"/>
                <w:szCs w:val="20"/>
                <w:lang w:val="en-US" w:eastAsia="ru-RU"/>
              </w:rPr>
              <w:t>s</w:t>
            </w:r>
            <w:r w:rsidRPr="000E0870">
              <w:rPr>
                <w:rFonts w:ascii="Times New Roman" w:hAnsi="Times New Roman"/>
                <w:sz w:val="20"/>
                <w:szCs w:val="20"/>
                <w:lang w:val="en-US" w:eastAsia="ru-RU"/>
              </w:rPr>
              <w:t>ing and data analysis. There are two classes of wav</w:t>
            </w:r>
            <w:r w:rsidRPr="000E0870">
              <w:rPr>
                <w:rFonts w:ascii="Times New Roman" w:hAnsi="Times New Roman"/>
                <w:sz w:val="20"/>
                <w:szCs w:val="20"/>
                <w:lang w:val="en-US" w:eastAsia="ru-RU"/>
              </w:rPr>
              <w:t>e</w:t>
            </w:r>
            <w:r w:rsidRPr="000E0870">
              <w:rPr>
                <w:rFonts w:ascii="Times New Roman" w:hAnsi="Times New Roman"/>
                <w:sz w:val="20"/>
                <w:szCs w:val="20"/>
                <w:lang w:val="en-US" w:eastAsia="ru-RU"/>
              </w:rPr>
              <w:t>let transforms: continuous and discrete. In the article implemented the discrete wavelet transform with the resulting output distribution on a 3D graph. The alg</w:t>
            </w:r>
            <w:r w:rsidRPr="000E0870">
              <w:rPr>
                <w:rFonts w:ascii="Times New Roman" w:hAnsi="Times New Roman"/>
                <w:sz w:val="20"/>
                <w:szCs w:val="20"/>
                <w:lang w:val="en-US" w:eastAsia="ru-RU"/>
              </w:rPr>
              <w:t>o</w:t>
            </w:r>
            <w:r w:rsidRPr="000E0870">
              <w:rPr>
                <w:rFonts w:ascii="Times New Roman" w:hAnsi="Times New Roman"/>
                <w:sz w:val="20"/>
                <w:szCs w:val="20"/>
                <w:lang w:val="en-US" w:eastAsia="ru-RU"/>
              </w:rPr>
              <w:t>rithm and the results of converting a time series of indicators of integrated industrial systems of the sugar subcomplex in the agro industrial subcomplex. The methods of neural network modeling for i</w:t>
            </w:r>
            <w:r w:rsidRPr="000E0870">
              <w:rPr>
                <w:rFonts w:ascii="Times New Roman" w:hAnsi="Times New Roman"/>
                <w:sz w:val="20"/>
                <w:szCs w:val="20"/>
                <w:lang w:val="en-US" w:eastAsia="ru-RU"/>
              </w:rPr>
              <w:t>m</w:t>
            </w:r>
            <w:r w:rsidRPr="000E0870">
              <w:rPr>
                <w:rFonts w:ascii="Times New Roman" w:hAnsi="Times New Roman"/>
                <w:sz w:val="20"/>
                <w:szCs w:val="20"/>
                <w:lang w:val="en-US" w:eastAsia="ru-RU"/>
              </w:rPr>
              <w:t>proved accuracy in predicting high-frequency oscill</w:t>
            </w:r>
            <w:r w:rsidRPr="000E0870">
              <w:rPr>
                <w:rFonts w:ascii="Times New Roman" w:hAnsi="Times New Roman"/>
                <w:sz w:val="20"/>
                <w:szCs w:val="20"/>
                <w:lang w:val="en-US" w:eastAsia="ru-RU"/>
              </w:rPr>
              <w:t>a</w:t>
            </w:r>
            <w:r w:rsidRPr="000E0870">
              <w:rPr>
                <w:rFonts w:ascii="Times New Roman" w:hAnsi="Times New Roman"/>
                <w:sz w:val="20"/>
                <w:szCs w:val="20"/>
                <w:lang w:val="en-US" w:eastAsia="ru-RU"/>
              </w:rPr>
              <w:t>tion are applied in the research. The method of d</w:t>
            </w:r>
            <w:r w:rsidRPr="000E0870">
              <w:rPr>
                <w:rFonts w:ascii="Times New Roman" w:hAnsi="Times New Roman"/>
                <w:sz w:val="20"/>
                <w:szCs w:val="20"/>
                <w:lang w:val="en-US" w:eastAsia="ru-RU"/>
              </w:rPr>
              <w:t>e</w:t>
            </w:r>
            <w:r w:rsidRPr="000E0870">
              <w:rPr>
                <w:rFonts w:ascii="Times New Roman" w:hAnsi="Times New Roman"/>
                <w:sz w:val="20"/>
                <w:szCs w:val="20"/>
                <w:lang w:val="en-US" w:eastAsia="ru-RU"/>
              </w:rPr>
              <w:t>termination of cyclic patterns based on coefficients of the wavelet transform is proposed</w:t>
            </w:r>
          </w:p>
          <w:p w:rsidR="00A20FC4" w:rsidRPr="000E0870" w:rsidRDefault="00A20FC4" w:rsidP="000E0870">
            <w:pPr>
              <w:spacing w:after="0" w:line="240" w:lineRule="auto"/>
              <w:rPr>
                <w:rFonts w:ascii="Times New Roman" w:hAnsi="Times New Roman"/>
                <w:sz w:val="20"/>
                <w:szCs w:val="20"/>
                <w:lang w:val="en-US" w:eastAsia="ru-RU"/>
              </w:rPr>
            </w:pPr>
          </w:p>
          <w:p w:rsidR="00A20FC4" w:rsidRPr="000E0870" w:rsidRDefault="00A20FC4" w:rsidP="000E0870">
            <w:pPr>
              <w:spacing w:after="0" w:line="240" w:lineRule="auto"/>
              <w:rPr>
                <w:rFonts w:ascii="Times New Roman" w:hAnsi="Times New Roman"/>
                <w:sz w:val="20"/>
                <w:szCs w:val="20"/>
                <w:lang w:val="en-US" w:eastAsia="ru-RU"/>
              </w:rPr>
            </w:pPr>
          </w:p>
          <w:p w:rsidR="00A20FC4" w:rsidRPr="000E0870" w:rsidRDefault="00A20FC4" w:rsidP="000E0870">
            <w:pPr>
              <w:spacing w:after="0" w:line="240" w:lineRule="auto"/>
              <w:rPr>
                <w:rFonts w:ascii="Times New Roman" w:hAnsi="Times New Roman"/>
                <w:sz w:val="20"/>
                <w:szCs w:val="20"/>
                <w:lang w:val="en-US" w:eastAsia="ru-RU"/>
              </w:rPr>
            </w:pPr>
          </w:p>
          <w:p w:rsidR="00A20FC4" w:rsidRPr="000E0870" w:rsidRDefault="00A20FC4" w:rsidP="000E0870">
            <w:pPr>
              <w:spacing w:after="0" w:line="240" w:lineRule="auto"/>
              <w:rPr>
                <w:rFonts w:ascii="Times New Roman" w:hAnsi="Times New Roman"/>
                <w:sz w:val="20"/>
                <w:szCs w:val="20"/>
                <w:lang w:val="en-US" w:eastAsia="ru-RU"/>
              </w:rPr>
            </w:pPr>
          </w:p>
          <w:p w:rsidR="00A20FC4" w:rsidRPr="000E0870" w:rsidRDefault="00A20FC4" w:rsidP="000E0870">
            <w:pPr>
              <w:spacing w:after="0" w:line="240" w:lineRule="auto"/>
              <w:rPr>
                <w:rFonts w:ascii="Times New Roman" w:hAnsi="Times New Roman"/>
                <w:sz w:val="20"/>
                <w:szCs w:val="20"/>
                <w:lang w:val="en-US" w:eastAsia="ru-RU"/>
              </w:rPr>
            </w:pPr>
          </w:p>
          <w:p w:rsidR="00A20FC4" w:rsidRPr="000E0870" w:rsidRDefault="00A20FC4" w:rsidP="000E0870">
            <w:pPr>
              <w:spacing w:after="0" w:line="240" w:lineRule="auto"/>
              <w:rPr>
                <w:rFonts w:ascii="Times New Roman" w:hAnsi="Times New Roman"/>
                <w:sz w:val="20"/>
                <w:szCs w:val="20"/>
                <w:lang w:val="en-US" w:eastAsia="ru-RU"/>
              </w:rPr>
            </w:pPr>
          </w:p>
          <w:p w:rsidR="00A20FC4" w:rsidRPr="000E0870" w:rsidRDefault="00A20FC4" w:rsidP="000E0870">
            <w:pPr>
              <w:spacing w:after="0" w:line="240" w:lineRule="auto"/>
              <w:rPr>
                <w:rFonts w:ascii="Times New Roman" w:hAnsi="Times New Roman"/>
                <w:sz w:val="20"/>
                <w:szCs w:val="20"/>
                <w:lang w:val="en-US" w:eastAsia="ru-RU"/>
              </w:rPr>
            </w:pPr>
          </w:p>
          <w:p w:rsidR="00A20FC4" w:rsidRPr="000E0870" w:rsidRDefault="00A20FC4" w:rsidP="000E0870">
            <w:pPr>
              <w:spacing w:after="0" w:line="240" w:lineRule="auto"/>
              <w:rPr>
                <w:rFonts w:ascii="Times New Roman" w:hAnsi="Times New Roman"/>
                <w:b/>
                <w:sz w:val="20"/>
                <w:szCs w:val="20"/>
                <w:lang w:val="en-US" w:eastAsia="ru-RU"/>
              </w:rPr>
            </w:pPr>
            <w:r w:rsidRPr="000E0870">
              <w:rPr>
                <w:rFonts w:ascii="Times New Roman" w:hAnsi="Times New Roman"/>
                <w:sz w:val="20"/>
                <w:szCs w:val="20"/>
                <w:lang w:val="en-US" w:eastAsia="ru-RU"/>
              </w:rPr>
              <w:t xml:space="preserve">Keywords: </w:t>
            </w:r>
            <w:r w:rsidRPr="000E0870">
              <w:rPr>
                <w:rFonts w:ascii="Times New Roman" w:hAnsi="Times New Roman"/>
                <w:sz w:val="20"/>
                <w:szCs w:val="20"/>
                <w:lang w:val="en-US"/>
              </w:rPr>
              <w:t>WAVELET, WAVELET ANALYSIS, SURGE, COEFFICIENTS OF THE WAVELET TRANSFORM, FORECASTING, GAUSSIAN MULTIRESOLUTION ANALYSIS</w:t>
            </w:r>
          </w:p>
        </w:tc>
      </w:tr>
    </w:tbl>
    <w:p w:rsidR="00A20FC4" w:rsidRDefault="00A20FC4" w:rsidP="004274E8">
      <w:pPr>
        <w:spacing w:after="120" w:line="360" w:lineRule="auto"/>
        <w:ind w:firstLine="567"/>
        <w:jc w:val="both"/>
        <w:rPr>
          <w:rFonts w:ascii="Times New Roman" w:hAnsi="Times New Roman"/>
          <w:b/>
          <w:sz w:val="28"/>
          <w:szCs w:val="24"/>
          <w:lang w:val="en-US" w:eastAsia="ru-RU"/>
        </w:rPr>
      </w:pPr>
    </w:p>
    <w:p w:rsidR="00A20FC4" w:rsidRPr="00032AFB" w:rsidRDefault="00A20FC4" w:rsidP="004274E8">
      <w:pPr>
        <w:spacing w:after="120" w:line="360" w:lineRule="auto"/>
        <w:ind w:firstLine="567"/>
        <w:jc w:val="both"/>
        <w:rPr>
          <w:rFonts w:ascii="Times New Roman" w:hAnsi="Times New Roman"/>
          <w:b/>
          <w:sz w:val="28"/>
          <w:szCs w:val="24"/>
          <w:lang w:eastAsia="ru-RU"/>
        </w:rPr>
      </w:pPr>
      <w:r w:rsidRPr="00032AFB">
        <w:rPr>
          <w:rFonts w:ascii="Times New Roman" w:hAnsi="Times New Roman"/>
          <w:b/>
          <w:sz w:val="28"/>
          <w:szCs w:val="24"/>
          <w:lang w:eastAsia="ru-RU"/>
        </w:rPr>
        <w:t>Дискретные вейв</w:t>
      </w:r>
      <w:r>
        <w:rPr>
          <w:rFonts w:ascii="Times New Roman" w:hAnsi="Times New Roman"/>
          <w:b/>
          <w:sz w:val="28"/>
          <w:szCs w:val="24"/>
          <w:lang w:eastAsia="ru-RU"/>
        </w:rPr>
        <w:t>лет-преоб</w:t>
      </w:r>
      <w:r w:rsidRPr="00032AFB">
        <w:rPr>
          <w:rFonts w:ascii="Times New Roman" w:hAnsi="Times New Roman"/>
          <w:b/>
          <w:sz w:val="28"/>
          <w:szCs w:val="24"/>
          <w:lang w:eastAsia="ru-RU"/>
        </w:rPr>
        <w:t>разования</w:t>
      </w:r>
    </w:p>
    <w:p w:rsidR="00A20FC4" w:rsidRPr="00032AFB" w:rsidRDefault="00A20FC4" w:rsidP="00C264A9">
      <w:pPr>
        <w:autoSpaceDE w:val="0"/>
        <w:autoSpaceDN w:val="0"/>
        <w:adjustRightInd w:val="0"/>
        <w:spacing w:after="0" w:line="360" w:lineRule="auto"/>
        <w:ind w:firstLine="567"/>
        <w:jc w:val="both"/>
        <w:rPr>
          <w:rFonts w:ascii="Times New Roman" w:hAnsi="Times New Roman"/>
          <w:sz w:val="28"/>
          <w:szCs w:val="24"/>
          <w:lang w:eastAsia="ru-RU"/>
        </w:rPr>
      </w:pPr>
      <w:r w:rsidRPr="00032AFB">
        <w:rPr>
          <w:rFonts w:ascii="Times New Roman" w:hAnsi="Times New Roman"/>
          <w:sz w:val="28"/>
          <w:szCs w:val="24"/>
          <w:lang w:eastAsia="ru-RU"/>
        </w:rPr>
        <w:t>Для анализа временного ряда используется кратномасштабное вейвлет</w:t>
      </w:r>
      <w:r>
        <w:rPr>
          <w:rFonts w:ascii="Times New Roman" w:hAnsi="Times New Roman"/>
          <w:sz w:val="28"/>
          <w:szCs w:val="24"/>
          <w:lang w:eastAsia="ru-RU"/>
        </w:rPr>
        <w:t xml:space="preserve"> </w:t>
      </w:r>
      <w:r w:rsidRPr="00032AFB">
        <w:rPr>
          <w:rFonts w:ascii="Times New Roman" w:hAnsi="Times New Roman"/>
          <w:sz w:val="28"/>
          <w:szCs w:val="24"/>
          <w:lang w:eastAsia="ru-RU"/>
        </w:rPr>
        <w:t>разложение, а его прогнозирование производится с использованием алг</w:t>
      </w:r>
      <w:r w:rsidRPr="00032AFB">
        <w:rPr>
          <w:rFonts w:ascii="Times New Roman" w:hAnsi="Times New Roman"/>
          <w:sz w:val="28"/>
          <w:szCs w:val="24"/>
          <w:lang w:eastAsia="ru-RU"/>
        </w:rPr>
        <w:t>о</w:t>
      </w:r>
      <w:r w:rsidRPr="00032AFB">
        <w:rPr>
          <w:rFonts w:ascii="Times New Roman" w:hAnsi="Times New Roman"/>
          <w:sz w:val="28"/>
          <w:szCs w:val="24"/>
          <w:lang w:eastAsia="ru-RU"/>
        </w:rPr>
        <w:t>ритма Малла (</w:t>
      </w:r>
      <w:r>
        <w:rPr>
          <w:rFonts w:ascii="Times New Roman" w:hAnsi="Times New Roman"/>
          <w:sz w:val="28"/>
          <w:szCs w:val="24"/>
          <w:lang w:eastAsia="ru-RU"/>
        </w:rPr>
        <w:t xml:space="preserve">фр. </w:t>
      </w:r>
      <w:r w:rsidRPr="006605BD">
        <w:rPr>
          <w:rFonts w:ascii="Times New Roman" w:hAnsi="Times New Roman"/>
          <w:i/>
          <w:sz w:val="28"/>
          <w:szCs w:val="24"/>
          <w:lang w:val="en-US" w:eastAsia="ru-RU"/>
        </w:rPr>
        <w:t>Mallat</w:t>
      </w:r>
      <w:r w:rsidRPr="00032AFB">
        <w:rPr>
          <w:rFonts w:ascii="Times New Roman" w:hAnsi="Times New Roman"/>
          <w:sz w:val="28"/>
          <w:szCs w:val="24"/>
          <w:lang w:eastAsia="ru-RU"/>
        </w:rPr>
        <w:t>).</w:t>
      </w:r>
    </w:p>
    <w:p w:rsidR="00A20FC4" w:rsidRPr="00032AFB" w:rsidRDefault="00A20FC4" w:rsidP="0038130A">
      <w:pPr>
        <w:autoSpaceDE w:val="0"/>
        <w:autoSpaceDN w:val="0"/>
        <w:adjustRightInd w:val="0"/>
        <w:spacing w:after="0" w:line="360" w:lineRule="auto"/>
        <w:ind w:firstLine="567"/>
        <w:jc w:val="both"/>
        <w:rPr>
          <w:rFonts w:ascii="Times New Roman" w:hAnsi="Times New Roman"/>
          <w:sz w:val="28"/>
          <w:szCs w:val="24"/>
          <w:lang w:eastAsia="ru-RU"/>
        </w:rPr>
      </w:pPr>
      <w:r w:rsidRPr="00032AFB">
        <w:rPr>
          <w:rFonts w:ascii="Times New Roman" w:hAnsi="Times New Roman"/>
          <w:sz w:val="28"/>
          <w:szCs w:val="24"/>
          <w:lang w:eastAsia="ru-RU"/>
        </w:rPr>
        <w:t xml:space="preserve">В теории вейвлетов восстановление исходного сигнала </w:t>
      </w:r>
      <w:r w:rsidRPr="00032AFB">
        <w:rPr>
          <w:rFonts w:ascii="Times New Roman" w:hAnsi="Times New Roman"/>
          <w:i/>
          <w:sz w:val="28"/>
          <w:szCs w:val="24"/>
          <w:lang w:eastAsia="ru-RU"/>
        </w:rPr>
        <w:t>f(t)</w:t>
      </w:r>
      <w:r w:rsidRPr="00032AFB">
        <w:rPr>
          <w:rFonts w:ascii="Times New Roman" w:hAnsi="Times New Roman"/>
          <w:sz w:val="28"/>
          <w:szCs w:val="24"/>
          <w:lang w:eastAsia="ru-RU"/>
        </w:rPr>
        <w:t xml:space="preserve"> по вычи</w:t>
      </w:r>
      <w:r w:rsidRPr="00032AFB">
        <w:rPr>
          <w:rFonts w:ascii="Times New Roman" w:hAnsi="Times New Roman"/>
          <w:sz w:val="28"/>
          <w:szCs w:val="24"/>
          <w:lang w:eastAsia="ru-RU"/>
        </w:rPr>
        <w:t>с</w:t>
      </w:r>
      <w:r w:rsidRPr="00032AFB">
        <w:rPr>
          <w:rFonts w:ascii="Times New Roman" w:hAnsi="Times New Roman"/>
          <w:sz w:val="28"/>
          <w:szCs w:val="24"/>
          <w:lang w:eastAsia="ru-RU"/>
        </w:rPr>
        <w:t>ленным масштабирующим (аппроксимирующим) и детализирующим к</w:t>
      </w:r>
      <w:r w:rsidRPr="00032AFB">
        <w:rPr>
          <w:rFonts w:ascii="Times New Roman" w:hAnsi="Times New Roman"/>
          <w:sz w:val="28"/>
          <w:szCs w:val="24"/>
          <w:lang w:eastAsia="ru-RU"/>
        </w:rPr>
        <w:t>о</w:t>
      </w:r>
      <w:r w:rsidRPr="00032AFB">
        <w:rPr>
          <w:rFonts w:ascii="Times New Roman" w:hAnsi="Times New Roman"/>
          <w:sz w:val="28"/>
          <w:szCs w:val="24"/>
          <w:lang w:eastAsia="ru-RU"/>
        </w:rPr>
        <w:t>эффициентам производится по формуле</w:t>
      </w:r>
      <w:r w:rsidRPr="00032AFB">
        <w:rPr>
          <w:rStyle w:val="FootnoteReference"/>
          <w:rFonts w:ascii="Times New Roman" w:hAnsi="Times New Roman"/>
          <w:sz w:val="28"/>
          <w:szCs w:val="24"/>
          <w:lang w:eastAsia="ru-RU"/>
        </w:rPr>
        <w:footnoteReference w:id="1"/>
      </w:r>
    </w:p>
    <w:p w:rsidR="00A20FC4" w:rsidRPr="00032AFB" w:rsidRDefault="00A20FC4" w:rsidP="007A3E3F">
      <w:pPr>
        <w:autoSpaceDE w:val="0"/>
        <w:autoSpaceDN w:val="0"/>
        <w:adjustRightInd w:val="0"/>
        <w:spacing w:after="0" w:line="360" w:lineRule="auto"/>
        <w:ind w:firstLine="426"/>
        <w:rPr>
          <w:rFonts w:ascii="Times New Roman" w:hAnsi="Times New Roman"/>
          <w:sz w:val="28"/>
          <w:szCs w:val="24"/>
          <w:lang w:eastAsia="ru-RU"/>
        </w:rPr>
      </w:pPr>
      <w:r w:rsidRPr="007A3E3F">
        <w:rPr>
          <w:rFonts w:ascii="Times New Roman" w:eastAsia="Times New Roman" w:hAnsi="Times New Roman"/>
          <w:position w:val="-38"/>
          <w:sz w:val="28"/>
          <w:szCs w:val="24"/>
          <w:lang w:eastAsia="ru-RU"/>
        </w:rPr>
        <w:object w:dxaOrig="728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pt;height:43.2pt" o:ole="">
            <v:imagedata r:id="rId7" o:title=""/>
          </v:shape>
          <o:OLEObject Type="Embed" ProgID="Equation.3" ShapeID="_x0000_i1025" DrawAspect="Content" ObjectID="_1559753634" r:id="rId8"/>
        </w:object>
      </w:r>
      <w:r w:rsidRPr="00032AFB">
        <w:rPr>
          <w:rFonts w:ascii="Times New Roman" w:hAnsi="Times New Roman"/>
          <w:sz w:val="28"/>
          <w:szCs w:val="24"/>
          <w:lang w:eastAsia="ru-RU"/>
        </w:rPr>
        <w:tab/>
      </w:r>
      <w:r w:rsidRPr="00032AFB">
        <w:rPr>
          <w:rFonts w:ascii="Times New Roman" w:hAnsi="Times New Roman"/>
          <w:sz w:val="28"/>
          <w:szCs w:val="24"/>
          <w:lang w:eastAsia="ru-RU"/>
        </w:rPr>
        <w:tab/>
        <w:t>(1)</w:t>
      </w:r>
    </w:p>
    <w:p w:rsidR="00A20FC4" w:rsidRPr="00032AFB" w:rsidRDefault="00A20FC4" w:rsidP="007A3E3F">
      <w:pPr>
        <w:autoSpaceDE w:val="0"/>
        <w:autoSpaceDN w:val="0"/>
        <w:adjustRightInd w:val="0"/>
        <w:spacing w:after="0" w:line="360" w:lineRule="auto"/>
        <w:ind w:firstLine="567"/>
        <w:jc w:val="both"/>
        <w:rPr>
          <w:rFonts w:ascii="Times New Roman" w:hAnsi="Times New Roman"/>
          <w:sz w:val="28"/>
          <w:szCs w:val="24"/>
          <w:lang w:eastAsia="ru-RU"/>
        </w:rPr>
      </w:pPr>
      <w:r w:rsidRPr="00032AFB">
        <w:rPr>
          <w:rFonts w:ascii="Times New Roman" w:hAnsi="Times New Roman"/>
          <w:sz w:val="28"/>
          <w:szCs w:val="24"/>
          <w:lang w:eastAsia="ru-RU"/>
        </w:rPr>
        <w:t xml:space="preserve">Если ввести обозначения: </w:t>
      </w:r>
      <w:r w:rsidRPr="00032AFB">
        <w:rPr>
          <w:rFonts w:ascii="Times New Roman" w:hAnsi="Times New Roman"/>
          <w:i/>
          <w:sz w:val="28"/>
          <w:szCs w:val="24"/>
          <w:lang w:eastAsia="ru-RU"/>
        </w:rPr>
        <w:t>а</w:t>
      </w:r>
      <w:r w:rsidRPr="00032AFB">
        <w:rPr>
          <w:rFonts w:ascii="Times New Roman" w:hAnsi="Times New Roman"/>
          <w:i/>
          <w:sz w:val="28"/>
          <w:szCs w:val="24"/>
          <w:vertAlign w:val="subscript"/>
          <w:lang w:eastAsia="ru-RU"/>
        </w:rPr>
        <w:t>1</w:t>
      </w:r>
      <w:r w:rsidRPr="00032AFB">
        <w:rPr>
          <w:rFonts w:ascii="Times New Roman" w:hAnsi="Times New Roman"/>
          <w:i/>
          <w:sz w:val="28"/>
          <w:szCs w:val="24"/>
          <w:lang w:eastAsia="ru-RU"/>
        </w:rPr>
        <w:t>, а</w:t>
      </w:r>
      <w:r w:rsidRPr="00032AFB">
        <w:rPr>
          <w:rFonts w:ascii="Times New Roman" w:hAnsi="Times New Roman"/>
          <w:i/>
          <w:sz w:val="28"/>
          <w:szCs w:val="24"/>
          <w:vertAlign w:val="subscript"/>
          <w:lang w:eastAsia="ru-RU"/>
        </w:rPr>
        <w:t>2</w:t>
      </w:r>
      <w:r w:rsidRPr="00032AFB">
        <w:rPr>
          <w:rFonts w:ascii="Times New Roman" w:hAnsi="Times New Roman"/>
          <w:i/>
          <w:sz w:val="28"/>
          <w:szCs w:val="24"/>
          <w:lang w:eastAsia="ru-RU"/>
        </w:rPr>
        <w:t xml:space="preserve">, …. </w:t>
      </w:r>
      <w:r w:rsidRPr="00032AFB">
        <w:rPr>
          <w:rFonts w:ascii="Times New Roman" w:hAnsi="Times New Roman"/>
          <w:i/>
          <w:sz w:val="28"/>
          <w:szCs w:val="24"/>
          <w:lang w:val="en-US" w:eastAsia="ru-RU"/>
        </w:rPr>
        <w:t>a</w:t>
      </w:r>
      <w:r w:rsidRPr="00032AFB">
        <w:rPr>
          <w:rFonts w:ascii="Times New Roman" w:hAnsi="Times New Roman"/>
          <w:i/>
          <w:sz w:val="28"/>
          <w:szCs w:val="24"/>
          <w:vertAlign w:val="subscript"/>
          <w:lang w:val="en-US" w:eastAsia="ru-RU"/>
        </w:rPr>
        <w:t>m</w:t>
      </w:r>
      <w:r w:rsidRPr="00032AFB">
        <w:rPr>
          <w:rFonts w:ascii="Times New Roman" w:hAnsi="Times New Roman"/>
          <w:sz w:val="28"/>
          <w:szCs w:val="24"/>
          <w:lang w:eastAsia="ru-RU"/>
        </w:rPr>
        <w:t xml:space="preserve"> – аппроксимации сигнала на уровнях (</w:t>
      </w:r>
      <w:r w:rsidRPr="00032AFB">
        <w:rPr>
          <w:rFonts w:ascii="Times New Roman" w:hAnsi="Times New Roman"/>
          <w:i/>
          <w:sz w:val="28"/>
          <w:szCs w:val="24"/>
          <w:lang w:eastAsia="ru-RU"/>
        </w:rPr>
        <w:t>1…..</w:t>
      </w:r>
      <w:r w:rsidRPr="00032AFB">
        <w:rPr>
          <w:rFonts w:ascii="Times New Roman" w:hAnsi="Times New Roman"/>
          <w:i/>
          <w:sz w:val="28"/>
          <w:szCs w:val="24"/>
          <w:lang w:val="en-US" w:eastAsia="ru-RU"/>
        </w:rPr>
        <w:t>m</w:t>
      </w:r>
      <w:r w:rsidRPr="00032AFB">
        <w:rPr>
          <w:rFonts w:ascii="Times New Roman" w:hAnsi="Times New Roman"/>
          <w:sz w:val="28"/>
          <w:szCs w:val="24"/>
          <w:lang w:eastAsia="ru-RU"/>
        </w:rPr>
        <w:t xml:space="preserve">), </w:t>
      </w:r>
      <w:r w:rsidRPr="00032AFB">
        <w:rPr>
          <w:rFonts w:ascii="Times New Roman" w:hAnsi="Times New Roman"/>
          <w:i/>
          <w:sz w:val="28"/>
          <w:szCs w:val="24"/>
          <w:lang w:val="en-US" w:eastAsia="ru-RU"/>
        </w:rPr>
        <w:t>d</w:t>
      </w:r>
      <w:r w:rsidRPr="00032AFB">
        <w:rPr>
          <w:rFonts w:ascii="Times New Roman" w:hAnsi="Times New Roman"/>
          <w:i/>
          <w:sz w:val="28"/>
          <w:szCs w:val="24"/>
          <w:vertAlign w:val="subscript"/>
          <w:lang w:eastAsia="ru-RU"/>
        </w:rPr>
        <w:t>1</w:t>
      </w:r>
      <w:r w:rsidRPr="00032AFB">
        <w:rPr>
          <w:rFonts w:ascii="Times New Roman" w:hAnsi="Times New Roman"/>
          <w:i/>
          <w:sz w:val="28"/>
          <w:szCs w:val="24"/>
          <w:lang w:eastAsia="ru-RU"/>
        </w:rPr>
        <w:t xml:space="preserve">, </w:t>
      </w:r>
      <w:r w:rsidRPr="00032AFB">
        <w:rPr>
          <w:rFonts w:ascii="Times New Roman" w:hAnsi="Times New Roman"/>
          <w:i/>
          <w:sz w:val="28"/>
          <w:szCs w:val="24"/>
          <w:lang w:val="en-US" w:eastAsia="ru-RU"/>
        </w:rPr>
        <w:t>d</w:t>
      </w:r>
      <w:r w:rsidRPr="00032AFB">
        <w:rPr>
          <w:rFonts w:ascii="Times New Roman" w:hAnsi="Times New Roman"/>
          <w:i/>
          <w:sz w:val="28"/>
          <w:szCs w:val="24"/>
          <w:vertAlign w:val="subscript"/>
          <w:lang w:eastAsia="ru-RU"/>
        </w:rPr>
        <w:t>2</w:t>
      </w:r>
      <w:r w:rsidRPr="00032AFB">
        <w:rPr>
          <w:rFonts w:ascii="Times New Roman" w:hAnsi="Times New Roman"/>
          <w:i/>
          <w:sz w:val="28"/>
          <w:szCs w:val="24"/>
          <w:lang w:eastAsia="ru-RU"/>
        </w:rPr>
        <w:t xml:space="preserve">, …. </w:t>
      </w:r>
      <w:r w:rsidRPr="00032AFB">
        <w:rPr>
          <w:rFonts w:ascii="Times New Roman" w:hAnsi="Times New Roman"/>
          <w:i/>
          <w:sz w:val="28"/>
          <w:szCs w:val="24"/>
          <w:lang w:val="en-US" w:eastAsia="ru-RU"/>
        </w:rPr>
        <w:t>d</w:t>
      </w:r>
      <w:r w:rsidRPr="00032AFB">
        <w:rPr>
          <w:rFonts w:ascii="Times New Roman" w:hAnsi="Times New Roman"/>
          <w:i/>
          <w:sz w:val="28"/>
          <w:szCs w:val="24"/>
          <w:vertAlign w:val="subscript"/>
          <w:lang w:val="en-US" w:eastAsia="ru-RU"/>
        </w:rPr>
        <w:t>m</w:t>
      </w:r>
      <w:r w:rsidRPr="00032AFB">
        <w:rPr>
          <w:rFonts w:ascii="Times New Roman" w:hAnsi="Times New Roman"/>
          <w:sz w:val="28"/>
          <w:szCs w:val="24"/>
          <w:lang w:eastAsia="ru-RU"/>
        </w:rPr>
        <w:t xml:space="preserve"> – детали сигнала на соответствующих уро</w:t>
      </w:r>
      <w:r w:rsidRPr="00032AFB">
        <w:rPr>
          <w:rFonts w:ascii="Times New Roman" w:hAnsi="Times New Roman"/>
          <w:sz w:val="28"/>
          <w:szCs w:val="24"/>
          <w:lang w:eastAsia="ru-RU"/>
        </w:rPr>
        <w:t>в</w:t>
      </w:r>
      <w:r w:rsidRPr="00032AFB">
        <w:rPr>
          <w:rFonts w:ascii="Times New Roman" w:hAnsi="Times New Roman"/>
          <w:sz w:val="28"/>
          <w:szCs w:val="24"/>
          <w:lang w:eastAsia="ru-RU"/>
        </w:rPr>
        <w:t xml:space="preserve">нях, то исходный сигнал </w:t>
      </w:r>
      <w:r w:rsidRPr="00032AFB">
        <w:rPr>
          <w:rFonts w:ascii="Times New Roman" w:hAnsi="Times New Roman"/>
          <w:sz w:val="28"/>
          <w:szCs w:val="24"/>
          <w:lang w:val="en-US" w:eastAsia="ru-RU"/>
        </w:rPr>
        <w:t>f</w:t>
      </w:r>
      <w:r w:rsidRPr="00032AFB">
        <w:rPr>
          <w:rFonts w:ascii="Times New Roman" w:hAnsi="Times New Roman"/>
          <w:sz w:val="28"/>
          <w:szCs w:val="24"/>
          <w:lang w:eastAsia="ru-RU"/>
        </w:rPr>
        <w:t>(</w:t>
      </w:r>
      <w:r w:rsidRPr="00032AFB">
        <w:rPr>
          <w:rFonts w:ascii="Times New Roman" w:hAnsi="Times New Roman"/>
          <w:sz w:val="28"/>
          <w:szCs w:val="24"/>
          <w:lang w:val="en-US" w:eastAsia="ru-RU"/>
        </w:rPr>
        <w:t>t</w:t>
      </w:r>
      <w:r w:rsidRPr="00032AFB">
        <w:rPr>
          <w:rFonts w:ascii="Times New Roman" w:hAnsi="Times New Roman"/>
          <w:sz w:val="28"/>
          <w:szCs w:val="24"/>
          <w:lang w:eastAsia="ru-RU"/>
        </w:rPr>
        <w:t>) в формуле (1) на нулевом уровне с некоторой точностью (точностью заданного числа уровней детализации) может быть представлен в виде:</w:t>
      </w:r>
    </w:p>
    <w:p w:rsidR="00A20FC4" w:rsidRPr="00032AFB" w:rsidRDefault="00A20FC4" w:rsidP="003816DD">
      <w:pPr>
        <w:spacing w:after="0" w:line="360" w:lineRule="auto"/>
        <w:ind w:firstLine="2835"/>
        <w:jc w:val="both"/>
        <w:rPr>
          <w:rFonts w:ascii="Times New Roman" w:hAnsi="Times New Roman"/>
          <w:sz w:val="28"/>
          <w:szCs w:val="24"/>
          <w:lang w:eastAsia="ru-RU"/>
        </w:rPr>
      </w:pPr>
      <w:r w:rsidRPr="00032AFB">
        <w:rPr>
          <w:rFonts w:ascii="Times New Roman" w:eastAsia="Times New Roman" w:hAnsi="Times New Roman"/>
          <w:position w:val="-12"/>
          <w:sz w:val="28"/>
          <w:szCs w:val="24"/>
          <w:lang w:eastAsia="ru-RU"/>
        </w:rPr>
        <w:object w:dxaOrig="3560" w:dyaOrig="380">
          <v:shape id="_x0000_i1026" type="#_x0000_t75" style="width:180pt;height:21pt" o:ole="">
            <v:imagedata r:id="rId9" o:title=""/>
          </v:shape>
          <o:OLEObject Type="Embed" ProgID="Equation.3" ShapeID="_x0000_i1026" DrawAspect="Content" ObjectID="_1559753635" r:id="rId10"/>
        </w:object>
      </w:r>
      <w:r w:rsidRPr="00032AFB">
        <w:rPr>
          <w:rFonts w:ascii="Times New Roman" w:hAnsi="Times New Roman"/>
          <w:sz w:val="28"/>
          <w:szCs w:val="24"/>
          <w:lang w:eastAsia="ru-RU"/>
        </w:rPr>
        <w:tab/>
      </w:r>
      <w:r w:rsidRPr="00032AFB">
        <w:rPr>
          <w:rFonts w:ascii="Times New Roman" w:hAnsi="Times New Roman"/>
          <w:sz w:val="28"/>
          <w:szCs w:val="24"/>
          <w:lang w:eastAsia="ru-RU"/>
        </w:rPr>
        <w:tab/>
      </w:r>
      <w:r w:rsidRPr="00032AFB">
        <w:rPr>
          <w:rFonts w:ascii="Times New Roman" w:hAnsi="Times New Roman"/>
          <w:sz w:val="28"/>
          <w:szCs w:val="24"/>
          <w:lang w:eastAsia="ru-RU"/>
        </w:rPr>
        <w:tab/>
        <w:t>(2)</w:t>
      </w:r>
    </w:p>
    <w:p w:rsidR="00A20FC4" w:rsidRPr="00032AFB" w:rsidRDefault="00A20FC4" w:rsidP="00D7092E">
      <w:pPr>
        <w:spacing w:after="0" w:line="360" w:lineRule="auto"/>
        <w:ind w:firstLine="567"/>
        <w:jc w:val="both"/>
        <w:rPr>
          <w:rFonts w:ascii="Times New Roman" w:hAnsi="Times New Roman"/>
          <w:sz w:val="28"/>
          <w:szCs w:val="24"/>
          <w:lang w:eastAsia="ru-RU"/>
        </w:rPr>
      </w:pPr>
      <w:r w:rsidRPr="00032AFB">
        <w:rPr>
          <w:rFonts w:ascii="Times New Roman" w:hAnsi="Times New Roman"/>
          <w:sz w:val="28"/>
          <w:szCs w:val="24"/>
          <w:lang w:eastAsia="ru-RU"/>
        </w:rPr>
        <w:t xml:space="preserve">В формуле (2) аппроксимации </w:t>
      </w:r>
      <w:r w:rsidRPr="00032AFB">
        <w:rPr>
          <w:rFonts w:ascii="Times New Roman" w:hAnsi="Times New Roman"/>
          <w:i/>
          <w:sz w:val="28"/>
          <w:szCs w:val="24"/>
          <w:lang w:val="en-US" w:eastAsia="ru-RU"/>
        </w:rPr>
        <w:t>a</w:t>
      </w:r>
      <w:r w:rsidRPr="00032AFB">
        <w:rPr>
          <w:rFonts w:ascii="Times New Roman" w:hAnsi="Times New Roman"/>
          <w:i/>
          <w:sz w:val="28"/>
          <w:szCs w:val="24"/>
          <w:vertAlign w:val="subscript"/>
          <w:lang w:val="en-US" w:eastAsia="ru-RU"/>
        </w:rPr>
        <w:t>i</w:t>
      </w:r>
      <w:r w:rsidRPr="00032AFB">
        <w:rPr>
          <w:rFonts w:ascii="Times New Roman" w:hAnsi="Times New Roman"/>
          <w:sz w:val="28"/>
          <w:szCs w:val="24"/>
          <w:lang w:eastAsia="ru-RU"/>
        </w:rPr>
        <w:t xml:space="preserve"> и детали </w:t>
      </w:r>
      <w:r w:rsidRPr="00032AFB">
        <w:rPr>
          <w:rFonts w:ascii="Times New Roman" w:hAnsi="Times New Roman"/>
          <w:i/>
          <w:sz w:val="28"/>
          <w:szCs w:val="24"/>
          <w:lang w:val="en-US" w:eastAsia="ru-RU"/>
        </w:rPr>
        <w:t>d</w:t>
      </w:r>
      <w:r w:rsidRPr="00032AFB">
        <w:rPr>
          <w:rFonts w:ascii="Times New Roman" w:hAnsi="Times New Roman"/>
          <w:i/>
          <w:sz w:val="28"/>
          <w:szCs w:val="24"/>
          <w:vertAlign w:val="subscript"/>
          <w:lang w:val="en-US" w:eastAsia="ru-RU"/>
        </w:rPr>
        <w:t>i</w:t>
      </w:r>
      <w:r w:rsidRPr="00032AFB">
        <w:rPr>
          <w:rFonts w:ascii="Times New Roman" w:hAnsi="Times New Roman"/>
          <w:sz w:val="28"/>
          <w:szCs w:val="24"/>
          <w:lang w:eastAsia="ru-RU"/>
        </w:rPr>
        <w:t xml:space="preserve"> с увеличением уровня а</w:t>
      </w:r>
      <w:r w:rsidRPr="00032AFB">
        <w:rPr>
          <w:rFonts w:ascii="Times New Roman" w:hAnsi="Times New Roman"/>
          <w:sz w:val="28"/>
          <w:szCs w:val="24"/>
          <w:lang w:eastAsia="ru-RU"/>
        </w:rPr>
        <w:t>п</w:t>
      </w:r>
      <w:r w:rsidRPr="00032AFB">
        <w:rPr>
          <w:rFonts w:ascii="Times New Roman" w:hAnsi="Times New Roman"/>
          <w:sz w:val="28"/>
          <w:szCs w:val="24"/>
          <w:lang w:eastAsia="ru-RU"/>
        </w:rPr>
        <w:t xml:space="preserve">проксимации </w:t>
      </w:r>
      <w:r w:rsidRPr="00032AFB">
        <w:rPr>
          <w:rFonts w:ascii="Times New Roman" w:hAnsi="Times New Roman"/>
          <w:i/>
          <w:sz w:val="28"/>
          <w:szCs w:val="24"/>
          <w:lang w:val="en-US" w:eastAsia="ru-RU"/>
        </w:rPr>
        <w:t>i</w:t>
      </w:r>
      <w:r w:rsidRPr="00032AFB">
        <w:rPr>
          <w:rFonts w:ascii="Times New Roman" w:hAnsi="Times New Roman"/>
          <w:sz w:val="28"/>
          <w:szCs w:val="24"/>
          <w:lang w:eastAsia="ru-RU"/>
        </w:rPr>
        <w:t xml:space="preserve"> стремятся к постоянным числам, а – низкочастотные фун</w:t>
      </w:r>
      <w:r w:rsidRPr="00032AFB">
        <w:rPr>
          <w:rFonts w:ascii="Times New Roman" w:hAnsi="Times New Roman"/>
          <w:sz w:val="28"/>
          <w:szCs w:val="24"/>
          <w:lang w:eastAsia="ru-RU"/>
        </w:rPr>
        <w:t>к</w:t>
      </w:r>
      <w:r w:rsidRPr="00032AFB">
        <w:rPr>
          <w:rFonts w:ascii="Times New Roman" w:hAnsi="Times New Roman"/>
          <w:sz w:val="28"/>
          <w:szCs w:val="24"/>
          <w:lang w:eastAsia="ru-RU"/>
        </w:rPr>
        <w:t xml:space="preserve">ции, а детали </w:t>
      </w:r>
      <w:r w:rsidRPr="00032AFB">
        <w:rPr>
          <w:rFonts w:ascii="Times New Roman" w:hAnsi="Times New Roman"/>
          <w:i/>
          <w:sz w:val="28"/>
          <w:szCs w:val="24"/>
          <w:lang w:val="en-US" w:eastAsia="ru-RU"/>
        </w:rPr>
        <w:t>d</w:t>
      </w:r>
      <w:r w:rsidRPr="00032AFB">
        <w:rPr>
          <w:rFonts w:ascii="Times New Roman" w:hAnsi="Times New Roman"/>
          <w:i/>
          <w:sz w:val="28"/>
          <w:szCs w:val="24"/>
          <w:vertAlign w:val="subscript"/>
          <w:lang w:val="en-US" w:eastAsia="ru-RU"/>
        </w:rPr>
        <w:t>i</w:t>
      </w:r>
      <w:r w:rsidRPr="00032AFB">
        <w:rPr>
          <w:rFonts w:ascii="Times New Roman" w:hAnsi="Times New Roman"/>
          <w:sz w:val="28"/>
          <w:szCs w:val="24"/>
          <w:lang w:eastAsia="ru-RU"/>
        </w:rPr>
        <w:t xml:space="preserve"> с малыми значениями </w:t>
      </w:r>
      <w:r w:rsidRPr="00032AFB">
        <w:rPr>
          <w:rFonts w:ascii="Times New Roman" w:hAnsi="Times New Roman"/>
          <w:i/>
          <w:sz w:val="28"/>
          <w:szCs w:val="24"/>
          <w:lang w:val="en-US" w:eastAsia="ru-RU"/>
        </w:rPr>
        <w:t>i</w:t>
      </w:r>
      <w:r>
        <w:rPr>
          <w:rFonts w:ascii="Times New Roman" w:hAnsi="Times New Roman"/>
          <w:i/>
          <w:sz w:val="28"/>
          <w:szCs w:val="24"/>
          <w:lang w:eastAsia="ru-RU"/>
        </w:rPr>
        <w:t xml:space="preserve"> </w:t>
      </w:r>
      <w:r w:rsidRPr="00032AFB">
        <w:rPr>
          <w:rFonts w:ascii="Times New Roman" w:hAnsi="Times New Roman"/>
          <w:sz w:val="28"/>
          <w:szCs w:val="24"/>
          <w:lang w:eastAsia="ru-RU"/>
        </w:rPr>
        <w:t xml:space="preserve">очень малы как высокочастотные функции. По сути </w:t>
      </w:r>
      <w:r w:rsidRPr="00032AFB">
        <w:rPr>
          <w:rFonts w:ascii="Times New Roman" w:hAnsi="Times New Roman"/>
          <w:i/>
          <w:sz w:val="28"/>
          <w:szCs w:val="24"/>
          <w:lang w:val="en-US" w:eastAsia="ru-RU"/>
        </w:rPr>
        <w:t>a</w:t>
      </w:r>
      <w:r w:rsidRPr="00032AFB">
        <w:rPr>
          <w:rFonts w:ascii="Times New Roman" w:hAnsi="Times New Roman"/>
          <w:i/>
          <w:sz w:val="28"/>
          <w:szCs w:val="24"/>
          <w:vertAlign w:val="subscript"/>
          <w:lang w:val="en-US" w:eastAsia="ru-RU"/>
        </w:rPr>
        <w:t>i</w:t>
      </w:r>
      <w:r w:rsidRPr="00032AFB">
        <w:rPr>
          <w:rFonts w:ascii="Times New Roman" w:hAnsi="Times New Roman"/>
          <w:sz w:val="28"/>
          <w:szCs w:val="24"/>
          <w:lang w:eastAsia="ru-RU"/>
        </w:rPr>
        <w:t xml:space="preserve"> и</w:t>
      </w:r>
      <w:r>
        <w:rPr>
          <w:rFonts w:ascii="Times New Roman" w:hAnsi="Times New Roman"/>
          <w:sz w:val="28"/>
          <w:szCs w:val="24"/>
          <w:lang w:eastAsia="ru-RU"/>
        </w:rPr>
        <w:t xml:space="preserve"> </w:t>
      </w:r>
      <w:r w:rsidRPr="00032AFB">
        <w:rPr>
          <w:rFonts w:ascii="Times New Roman" w:hAnsi="Times New Roman"/>
          <w:i/>
          <w:sz w:val="28"/>
          <w:szCs w:val="24"/>
          <w:lang w:val="en-US" w:eastAsia="ru-RU"/>
        </w:rPr>
        <w:t>d</w:t>
      </w:r>
      <w:r w:rsidRPr="00032AFB">
        <w:rPr>
          <w:rFonts w:ascii="Times New Roman" w:hAnsi="Times New Roman"/>
          <w:i/>
          <w:sz w:val="28"/>
          <w:szCs w:val="24"/>
          <w:vertAlign w:val="subscript"/>
          <w:lang w:val="en-US" w:eastAsia="ru-RU"/>
        </w:rPr>
        <w:t>i</w:t>
      </w:r>
      <w:r w:rsidRPr="00032AFB">
        <w:rPr>
          <w:rFonts w:ascii="Times New Roman" w:hAnsi="Times New Roman"/>
          <w:sz w:val="28"/>
          <w:szCs w:val="24"/>
          <w:lang w:eastAsia="ru-RU"/>
        </w:rPr>
        <w:t xml:space="preserve"> – это </w:t>
      </w:r>
      <w:r>
        <w:rPr>
          <w:rFonts w:ascii="Times New Roman" w:hAnsi="Times New Roman"/>
          <w:sz w:val="28"/>
          <w:szCs w:val="24"/>
          <w:lang w:eastAsia="ru-RU"/>
        </w:rPr>
        <w:t>временной ряд</w:t>
      </w:r>
      <w:r w:rsidRPr="00032AFB">
        <w:rPr>
          <w:rFonts w:ascii="Times New Roman" w:hAnsi="Times New Roman"/>
          <w:sz w:val="28"/>
          <w:szCs w:val="24"/>
          <w:lang w:eastAsia="ru-RU"/>
        </w:rPr>
        <w:t xml:space="preserve"> той или иной степени гладк</w:t>
      </w:r>
      <w:r w:rsidRPr="00032AFB">
        <w:rPr>
          <w:rFonts w:ascii="Times New Roman" w:hAnsi="Times New Roman"/>
          <w:sz w:val="28"/>
          <w:szCs w:val="24"/>
          <w:lang w:eastAsia="ru-RU"/>
        </w:rPr>
        <w:t>о</w:t>
      </w:r>
      <w:r w:rsidRPr="00032AFB">
        <w:rPr>
          <w:rFonts w:ascii="Times New Roman" w:hAnsi="Times New Roman"/>
          <w:sz w:val="28"/>
          <w:szCs w:val="24"/>
          <w:lang w:eastAsia="ru-RU"/>
        </w:rPr>
        <w:t>сти.</w:t>
      </w:r>
    </w:p>
    <w:p w:rsidR="00A20FC4" w:rsidRPr="00032AFB" w:rsidRDefault="00A20FC4" w:rsidP="00354305">
      <w:pPr>
        <w:autoSpaceDE w:val="0"/>
        <w:autoSpaceDN w:val="0"/>
        <w:adjustRightInd w:val="0"/>
        <w:spacing w:after="0" w:line="360" w:lineRule="auto"/>
        <w:ind w:firstLine="567"/>
        <w:jc w:val="both"/>
        <w:rPr>
          <w:rFonts w:ascii="Times New Roman" w:hAnsi="Times New Roman"/>
          <w:sz w:val="28"/>
          <w:szCs w:val="24"/>
          <w:lang w:eastAsia="ru-RU"/>
        </w:rPr>
      </w:pPr>
      <w:r>
        <w:rPr>
          <w:rFonts w:ascii="Times New Roman" w:hAnsi="Times New Roman"/>
          <w:sz w:val="28"/>
          <w:szCs w:val="24"/>
          <w:lang w:eastAsia="ru-RU"/>
        </w:rPr>
        <w:t>Н</w:t>
      </w:r>
      <w:r w:rsidRPr="00032AFB">
        <w:rPr>
          <w:rFonts w:ascii="Times New Roman" w:hAnsi="Times New Roman"/>
          <w:sz w:val="28"/>
          <w:szCs w:val="24"/>
          <w:lang w:eastAsia="ru-RU"/>
        </w:rPr>
        <w:t>а рисунке 3 приведены составляющие a</w:t>
      </w:r>
      <w:r w:rsidRPr="00032AFB">
        <w:rPr>
          <w:rFonts w:ascii="Times New Roman" w:hAnsi="Times New Roman"/>
          <w:sz w:val="28"/>
          <w:szCs w:val="24"/>
          <w:vertAlign w:val="subscript"/>
          <w:lang w:eastAsia="ru-RU"/>
        </w:rPr>
        <w:t>7</w:t>
      </w:r>
      <w:r w:rsidRPr="00032AFB">
        <w:rPr>
          <w:rFonts w:ascii="Times New Roman" w:hAnsi="Times New Roman"/>
          <w:sz w:val="28"/>
          <w:szCs w:val="24"/>
          <w:lang w:eastAsia="ru-RU"/>
        </w:rPr>
        <w:t xml:space="preserve"> и d</w:t>
      </w:r>
      <w:r w:rsidRPr="00032AFB">
        <w:rPr>
          <w:rFonts w:ascii="Times New Roman" w:hAnsi="Times New Roman"/>
          <w:sz w:val="28"/>
          <w:szCs w:val="24"/>
          <w:vertAlign w:val="subscript"/>
          <w:lang w:eastAsia="ru-RU"/>
        </w:rPr>
        <w:t>1</w:t>
      </w:r>
      <w:r w:rsidRPr="00032AFB">
        <w:rPr>
          <w:rFonts w:ascii="Times New Roman" w:hAnsi="Times New Roman"/>
          <w:sz w:val="28"/>
          <w:szCs w:val="24"/>
          <w:lang w:eastAsia="ru-RU"/>
        </w:rPr>
        <w:t>–d</w:t>
      </w:r>
      <w:r w:rsidRPr="00032AFB">
        <w:rPr>
          <w:rFonts w:ascii="Times New Roman" w:hAnsi="Times New Roman"/>
          <w:sz w:val="28"/>
          <w:szCs w:val="24"/>
          <w:vertAlign w:val="subscript"/>
          <w:lang w:eastAsia="ru-RU"/>
        </w:rPr>
        <w:t>7</w:t>
      </w:r>
      <w:r w:rsidRPr="00032AFB">
        <w:rPr>
          <w:rFonts w:ascii="Times New Roman" w:hAnsi="Times New Roman"/>
          <w:sz w:val="28"/>
          <w:szCs w:val="24"/>
          <w:lang w:eastAsia="ru-RU"/>
        </w:rPr>
        <w:t xml:space="preserve"> исходного време</w:t>
      </w:r>
      <w:r w:rsidRPr="00032AFB">
        <w:rPr>
          <w:rFonts w:ascii="Times New Roman" w:hAnsi="Times New Roman"/>
          <w:sz w:val="28"/>
          <w:szCs w:val="24"/>
          <w:lang w:eastAsia="ru-RU"/>
        </w:rPr>
        <w:t>н</w:t>
      </w:r>
      <w:r w:rsidRPr="00032AFB">
        <w:rPr>
          <w:rFonts w:ascii="Times New Roman" w:hAnsi="Times New Roman"/>
          <w:sz w:val="28"/>
          <w:szCs w:val="24"/>
          <w:lang w:eastAsia="ru-RU"/>
        </w:rPr>
        <w:t xml:space="preserve">ного ряда </w:t>
      </w:r>
      <w:r>
        <w:rPr>
          <w:rFonts w:ascii="Times New Roman" w:hAnsi="Times New Roman"/>
          <w:sz w:val="28"/>
          <w:szCs w:val="24"/>
          <w:lang w:eastAsia="ru-RU"/>
        </w:rPr>
        <w:t xml:space="preserve">показателей </w:t>
      </w:r>
      <w:r w:rsidRPr="00032AFB">
        <w:rPr>
          <w:rFonts w:ascii="Times New Roman" w:hAnsi="Times New Roman"/>
          <w:sz w:val="28"/>
          <w:szCs w:val="24"/>
          <w:lang w:eastAsia="ru-RU"/>
        </w:rPr>
        <w:t>производства сахара в США с 1832 по 201</w:t>
      </w:r>
      <w:r w:rsidRPr="00A86C30">
        <w:rPr>
          <w:rFonts w:ascii="Times New Roman" w:hAnsi="Times New Roman"/>
          <w:sz w:val="28"/>
          <w:szCs w:val="24"/>
          <w:lang w:eastAsia="ru-RU"/>
        </w:rPr>
        <w:t>5</w:t>
      </w:r>
      <w:r w:rsidRPr="00032AFB">
        <w:rPr>
          <w:rFonts w:ascii="Times New Roman" w:hAnsi="Times New Roman"/>
          <w:sz w:val="28"/>
          <w:szCs w:val="24"/>
          <w:lang w:eastAsia="ru-RU"/>
        </w:rPr>
        <w:t xml:space="preserve"> гг., ра</w:t>
      </w:r>
      <w:r w:rsidRPr="00032AFB">
        <w:rPr>
          <w:rFonts w:ascii="Times New Roman" w:hAnsi="Times New Roman"/>
          <w:sz w:val="28"/>
          <w:szCs w:val="24"/>
          <w:lang w:eastAsia="ru-RU"/>
        </w:rPr>
        <w:t>з</w:t>
      </w:r>
      <w:r w:rsidRPr="00032AFB">
        <w:rPr>
          <w:rFonts w:ascii="Times New Roman" w:hAnsi="Times New Roman"/>
          <w:sz w:val="28"/>
          <w:szCs w:val="24"/>
          <w:lang w:eastAsia="ru-RU"/>
        </w:rPr>
        <w:t>ложенного с помощью алгоритма Малла.</w:t>
      </w:r>
    </w:p>
    <w:tbl>
      <w:tblPr>
        <w:tblW w:w="0" w:type="auto"/>
        <w:tblLook w:val="00A0"/>
      </w:tblPr>
      <w:tblGrid>
        <w:gridCol w:w="9286"/>
      </w:tblGrid>
      <w:tr w:rsidR="00A20FC4" w:rsidRPr="00D0451F" w:rsidTr="00D0451F">
        <w:tc>
          <w:tcPr>
            <w:tcW w:w="9286" w:type="dxa"/>
          </w:tcPr>
          <w:p w:rsidR="00A20FC4" w:rsidRPr="00D0451F" w:rsidRDefault="00A20FC4" w:rsidP="00D0451F">
            <w:pPr>
              <w:autoSpaceDE w:val="0"/>
              <w:autoSpaceDN w:val="0"/>
              <w:adjustRightInd w:val="0"/>
              <w:spacing w:after="0" w:line="360" w:lineRule="auto"/>
              <w:ind w:left="-113"/>
              <w:jc w:val="both"/>
              <w:rPr>
                <w:rFonts w:ascii="Times New Roman" w:hAnsi="Times New Roman"/>
                <w:sz w:val="24"/>
                <w:szCs w:val="24"/>
                <w:lang w:eastAsia="ru-RU"/>
              </w:rPr>
            </w:pPr>
            <w:r w:rsidRPr="00EE47A0">
              <w:rPr>
                <w:rFonts w:ascii="Times New Roman" w:hAnsi="Times New Roman"/>
                <w:noProof/>
                <w:sz w:val="24"/>
                <w:szCs w:val="24"/>
                <w:lang w:eastAsia="ru-RU"/>
              </w:rPr>
              <w:pict>
                <v:shape id="Рисунок 4" o:spid="_x0000_i1027" type="#_x0000_t75" alt="дпв сша производство.png" style="width:454.8pt;height:277.2pt;visibility:visible">
                  <v:imagedata r:id="rId11" o:title=""/>
                </v:shape>
              </w:pict>
            </w:r>
          </w:p>
        </w:tc>
      </w:tr>
      <w:tr w:rsidR="00A20FC4" w:rsidRPr="00D0451F" w:rsidTr="00D0451F">
        <w:tc>
          <w:tcPr>
            <w:tcW w:w="9286" w:type="dxa"/>
          </w:tcPr>
          <w:p w:rsidR="00A20FC4" w:rsidRPr="00D0451F" w:rsidRDefault="00A20FC4" w:rsidP="00D0451F">
            <w:pPr>
              <w:autoSpaceDE w:val="0"/>
              <w:autoSpaceDN w:val="0"/>
              <w:adjustRightInd w:val="0"/>
              <w:spacing w:after="120" w:line="240" w:lineRule="auto"/>
              <w:ind w:left="1276" w:hanging="1276"/>
              <w:jc w:val="both"/>
              <w:rPr>
                <w:rFonts w:ascii="Times New Roman" w:hAnsi="Times New Roman"/>
                <w:sz w:val="24"/>
                <w:szCs w:val="24"/>
                <w:lang w:eastAsia="ru-RU"/>
              </w:rPr>
            </w:pPr>
            <w:r w:rsidRPr="00D0451F">
              <w:rPr>
                <w:rFonts w:ascii="Times New Roman" w:hAnsi="Times New Roman"/>
                <w:sz w:val="24"/>
                <w:szCs w:val="24"/>
                <w:lang w:eastAsia="ru-RU"/>
              </w:rPr>
              <w:t>Рисунок 3 – Пример применения непрерывного вейвлет-преобразования (производство сахара в США, 1832–2015 гг.):</w:t>
            </w:r>
          </w:p>
        </w:tc>
      </w:tr>
    </w:tbl>
    <w:p w:rsidR="00A20FC4" w:rsidRPr="00032AFB" w:rsidRDefault="00A20FC4" w:rsidP="00E17306">
      <w:pPr>
        <w:autoSpaceDE w:val="0"/>
        <w:autoSpaceDN w:val="0"/>
        <w:adjustRightInd w:val="0"/>
        <w:spacing w:after="0" w:line="276" w:lineRule="auto"/>
        <w:ind w:firstLine="567"/>
        <w:jc w:val="both"/>
        <w:rPr>
          <w:rFonts w:ascii="Times New Roman" w:hAnsi="Times New Roman"/>
          <w:sz w:val="28"/>
          <w:szCs w:val="24"/>
          <w:lang w:eastAsia="ru-RU"/>
        </w:rPr>
      </w:pPr>
      <w:r w:rsidRPr="00032AFB">
        <w:rPr>
          <w:rFonts w:ascii="Times New Roman" w:hAnsi="Times New Roman"/>
          <w:sz w:val="28"/>
          <w:szCs w:val="24"/>
          <w:lang w:val="en-US" w:eastAsia="ru-RU"/>
        </w:rPr>
        <w:t>s</w:t>
      </w:r>
      <w:r w:rsidRPr="00032AFB">
        <w:rPr>
          <w:rFonts w:ascii="Times New Roman" w:hAnsi="Times New Roman"/>
          <w:sz w:val="28"/>
          <w:szCs w:val="24"/>
          <w:lang w:eastAsia="ru-RU"/>
        </w:rPr>
        <w:t xml:space="preserve"> </w:t>
      </w:r>
      <w:r>
        <w:rPr>
          <w:rFonts w:ascii="Times New Roman" w:hAnsi="Times New Roman"/>
          <w:sz w:val="28"/>
          <w:szCs w:val="24"/>
          <w:lang w:eastAsia="ru-RU"/>
        </w:rPr>
        <w:t>–</w:t>
      </w:r>
      <w:r w:rsidRPr="00032AFB">
        <w:rPr>
          <w:rFonts w:ascii="Times New Roman" w:hAnsi="Times New Roman"/>
          <w:sz w:val="28"/>
          <w:szCs w:val="24"/>
          <w:lang w:eastAsia="ru-RU"/>
        </w:rPr>
        <w:t xml:space="preserve"> исходный временной ряд</w:t>
      </w:r>
      <w:r>
        <w:rPr>
          <w:rFonts w:ascii="Times New Roman" w:hAnsi="Times New Roman"/>
          <w:sz w:val="28"/>
          <w:szCs w:val="24"/>
          <w:lang w:eastAsia="ru-RU"/>
        </w:rPr>
        <w:t>;</w:t>
      </w:r>
      <w:r w:rsidRPr="00032AFB">
        <w:rPr>
          <w:rFonts w:ascii="Times New Roman" w:hAnsi="Times New Roman"/>
          <w:sz w:val="28"/>
          <w:szCs w:val="24"/>
          <w:lang w:eastAsia="ru-RU"/>
        </w:rPr>
        <w:t xml:space="preserve"> а</w:t>
      </w:r>
      <w:r w:rsidRPr="00032AFB">
        <w:rPr>
          <w:rFonts w:ascii="Times New Roman" w:hAnsi="Times New Roman"/>
          <w:sz w:val="28"/>
          <w:szCs w:val="24"/>
          <w:vertAlign w:val="subscript"/>
          <w:lang w:eastAsia="ru-RU"/>
        </w:rPr>
        <w:t>7</w:t>
      </w:r>
      <w:r w:rsidRPr="00032AFB">
        <w:rPr>
          <w:rFonts w:ascii="Times New Roman" w:hAnsi="Times New Roman"/>
          <w:sz w:val="28"/>
          <w:szCs w:val="24"/>
          <w:lang w:eastAsia="ru-RU"/>
        </w:rPr>
        <w:t xml:space="preserve"> – аппроксимирую</w:t>
      </w:r>
      <w:r>
        <w:rPr>
          <w:rFonts w:ascii="Times New Roman" w:hAnsi="Times New Roman"/>
          <w:sz w:val="28"/>
          <w:szCs w:val="24"/>
          <w:lang w:eastAsia="ru-RU"/>
        </w:rPr>
        <w:t>щая</w:t>
      </w:r>
      <w:r w:rsidRPr="00032AFB">
        <w:rPr>
          <w:rFonts w:ascii="Times New Roman" w:hAnsi="Times New Roman"/>
          <w:sz w:val="28"/>
          <w:szCs w:val="24"/>
          <w:lang w:eastAsia="ru-RU"/>
        </w:rPr>
        <w:t xml:space="preserve"> составляющая ВР, </w:t>
      </w:r>
      <w:r w:rsidRPr="00032AFB">
        <w:rPr>
          <w:rFonts w:ascii="Times New Roman" w:hAnsi="Times New Roman"/>
          <w:sz w:val="28"/>
          <w:szCs w:val="24"/>
          <w:lang w:val="en-US" w:eastAsia="ru-RU"/>
        </w:rPr>
        <w:t>d</w:t>
      </w:r>
      <w:r w:rsidRPr="00032AFB">
        <w:rPr>
          <w:rFonts w:ascii="Times New Roman" w:hAnsi="Times New Roman"/>
          <w:sz w:val="28"/>
          <w:szCs w:val="24"/>
          <w:vertAlign w:val="subscript"/>
          <w:lang w:eastAsia="ru-RU"/>
        </w:rPr>
        <w:t>1</w:t>
      </w:r>
      <w:r w:rsidRPr="00032AFB">
        <w:rPr>
          <w:rFonts w:ascii="Times New Roman" w:hAnsi="Times New Roman"/>
          <w:sz w:val="28"/>
          <w:szCs w:val="24"/>
          <w:lang w:eastAsia="ru-RU"/>
        </w:rPr>
        <w:t>–</w:t>
      </w:r>
      <w:r w:rsidRPr="00032AFB">
        <w:rPr>
          <w:rFonts w:ascii="Times New Roman" w:hAnsi="Times New Roman"/>
          <w:sz w:val="28"/>
          <w:szCs w:val="24"/>
          <w:lang w:val="en-US" w:eastAsia="ru-RU"/>
        </w:rPr>
        <w:t>d</w:t>
      </w:r>
      <w:r w:rsidRPr="00032AFB">
        <w:rPr>
          <w:rFonts w:ascii="Times New Roman" w:hAnsi="Times New Roman"/>
          <w:sz w:val="28"/>
          <w:szCs w:val="24"/>
          <w:vertAlign w:val="subscript"/>
          <w:lang w:eastAsia="ru-RU"/>
        </w:rPr>
        <w:t>7</w:t>
      </w:r>
      <w:r w:rsidRPr="00032AFB">
        <w:rPr>
          <w:rFonts w:ascii="Times New Roman" w:hAnsi="Times New Roman"/>
          <w:sz w:val="28"/>
          <w:szCs w:val="24"/>
          <w:lang w:eastAsia="ru-RU"/>
        </w:rPr>
        <w:t xml:space="preserve"> – детализирующие составляющие</w:t>
      </w:r>
    </w:p>
    <w:tbl>
      <w:tblPr>
        <w:tblW w:w="0" w:type="auto"/>
        <w:tblLook w:val="00A0"/>
      </w:tblPr>
      <w:tblGrid>
        <w:gridCol w:w="9286"/>
      </w:tblGrid>
      <w:tr w:rsidR="00A20FC4" w:rsidRPr="00D0451F" w:rsidTr="00D0451F">
        <w:tc>
          <w:tcPr>
            <w:tcW w:w="9286" w:type="dxa"/>
          </w:tcPr>
          <w:p w:rsidR="00A20FC4" w:rsidRPr="00D0451F" w:rsidRDefault="00A20FC4" w:rsidP="00D0451F">
            <w:pPr>
              <w:spacing w:after="0" w:line="240" w:lineRule="auto"/>
              <w:ind w:left="-113" w:right="-57"/>
              <w:jc w:val="center"/>
              <w:rPr>
                <w:rFonts w:ascii="Times New Roman" w:hAnsi="Times New Roman"/>
                <w:noProof/>
              </w:rPr>
            </w:pPr>
            <w:r w:rsidRPr="00EE47A0">
              <w:rPr>
                <w:rFonts w:ascii="Times New Roman" w:hAnsi="Times New Roman"/>
                <w:noProof/>
                <w:lang w:eastAsia="ru-RU"/>
              </w:rPr>
              <w:pict>
                <v:shape id="Рисунок 33" o:spid="_x0000_i1028" type="#_x0000_t75" style="width:445.2pt;height:210pt;visibility:visible">
                  <v:imagedata r:id="rId12" o:title=""/>
                </v:shape>
              </w:pict>
            </w:r>
          </w:p>
        </w:tc>
      </w:tr>
      <w:tr w:rsidR="00A20FC4" w:rsidRPr="00D0451F" w:rsidTr="00D0451F">
        <w:tc>
          <w:tcPr>
            <w:tcW w:w="9286" w:type="dxa"/>
          </w:tcPr>
          <w:p w:rsidR="00A20FC4" w:rsidRPr="00D0451F" w:rsidRDefault="00A20FC4" w:rsidP="00D0451F">
            <w:pPr>
              <w:suppressAutoHyphens/>
              <w:spacing w:before="120" w:after="120" w:line="240" w:lineRule="auto"/>
              <w:ind w:left="1276" w:hanging="1276"/>
              <w:rPr>
                <w:rFonts w:ascii="Times New Roman" w:hAnsi="Times New Roman"/>
                <w:noProof/>
              </w:rPr>
            </w:pPr>
            <w:r w:rsidRPr="00D0451F">
              <w:rPr>
                <w:rFonts w:ascii="Times New Roman" w:hAnsi="Times New Roman"/>
                <w:sz w:val="24"/>
                <w:szCs w:val="24"/>
                <w:lang w:eastAsia="ru-RU"/>
              </w:rPr>
              <w:t>Рисунок 4 – Анализируемый сигнал производства сахара в США (1832–2015 гг.) состоит из одной аппроксимирующей (</w:t>
            </w:r>
            <w:r w:rsidRPr="00D0451F">
              <w:rPr>
                <w:rFonts w:ascii="Times New Roman" w:hAnsi="Times New Roman"/>
                <w:sz w:val="24"/>
                <w:szCs w:val="24"/>
                <w:lang w:val="en-US" w:eastAsia="ru-RU"/>
              </w:rPr>
              <w:t>a</w:t>
            </w:r>
            <w:r w:rsidRPr="00D0451F">
              <w:rPr>
                <w:rFonts w:ascii="Times New Roman" w:hAnsi="Times New Roman"/>
                <w:sz w:val="24"/>
                <w:szCs w:val="24"/>
                <w:vertAlign w:val="subscript"/>
                <w:lang w:eastAsia="ru-RU"/>
              </w:rPr>
              <w:t>7</w:t>
            </w:r>
            <w:r w:rsidRPr="00D0451F">
              <w:rPr>
                <w:rFonts w:ascii="Times New Roman" w:hAnsi="Times New Roman"/>
                <w:sz w:val="24"/>
                <w:szCs w:val="24"/>
                <w:lang w:eastAsia="ru-RU"/>
              </w:rPr>
              <w:t>) и семи детализирующих составляющих (</w:t>
            </w:r>
            <w:r w:rsidRPr="00D0451F">
              <w:rPr>
                <w:rFonts w:ascii="Times New Roman" w:hAnsi="Times New Roman"/>
                <w:sz w:val="24"/>
                <w:szCs w:val="24"/>
                <w:lang w:val="en-US" w:eastAsia="ru-RU"/>
              </w:rPr>
              <w:t>d</w:t>
            </w:r>
            <w:r w:rsidRPr="00D0451F">
              <w:rPr>
                <w:rFonts w:ascii="Times New Roman" w:hAnsi="Times New Roman"/>
                <w:sz w:val="24"/>
                <w:szCs w:val="24"/>
                <w:vertAlign w:val="subscript"/>
                <w:lang w:eastAsia="ru-RU"/>
              </w:rPr>
              <w:t>1</w:t>
            </w:r>
            <w:r w:rsidRPr="00D0451F">
              <w:rPr>
                <w:rFonts w:ascii="Times New Roman" w:hAnsi="Times New Roman"/>
                <w:sz w:val="24"/>
                <w:szCs w:val="24"/>
                <w:lang w:eastAsia="ru-RU"/>
              </w:rPr>
              <w:t>–</w:t>
            </w:r>
            <w:r w:rsidRPr="00D0451F">
              <w:rPr>
                <w:rFonts w:ascii="Times New Roman" w:hAnsi="Times New Roman"/>
                <w:sz w:val="24"/>
                <w:szCs w:val="24"/>
                <w:lang w:val="en-US" w:eastAsia="ru-RU"/>
              </w:rPr>
              <w:t>d</w:t>
            </w:r>
            <w:r w:rsidRPr="00D0451F">
              <w:rPr>
                <w:rFonts w:ascii="Times New Roman" w:hAnsi="Times New Roman"/>
                <w:sz w:val="24"/>
                <w:szCs w:val="24"/>
                <w:vertAlign w:val="subscript"/>
                <w:lang w:eastAsia="ru-RU"/>
              </w:rPr>
              <w:t>7</w:t>
            </w:r>
            <w:r w:rsidRPr="00D0451F">
              <w:rPr>
                <w:rFonts w:ascii="Times New Roman" w:hAnsi="Times New Roman"/>
                <w:sz w:val="24"/>
                <w:szCs w:val="24"/>
                <w:lang w:eastAsia="ru-RU"/>
              </w:rPr>
              <w:t>)</w:t>
            </w:r>
          </w:p>
        </w:tc>
      </w:tr>
    </w:tbl>
    <w:p w:rsidR="00A20FC4" w:rsidRPr="00032AFB" w:rsidRDefault="00A20FC4" w:rsidP="00EA5E61">
      <w:pPr>
        <w:autoSpaceDE w:val="0"/>
        <w:autoSpaceDN w:val="0"/>
        <w:adjustRightInd w:val="0"/>
        <w:spacing w:after="0" w:line="360" w:lineRule="auto"/>
        <w:ind w:firstLine="567"/>
        <w:jc w:val="both"/>
        <w:rPr>
          <w:rFonts w:ascii="Times New Roman" w:hAnsi="Times New Roman"/>
          <w:sz w:val="28"/>
          <w:szCs w:val="24"/>
          <w:lang w:eastAsia="ru-RU"/>
        </w:rPr>
      </w:pPr>
      <w:r>
        <w:rPr>
          <w:rFonts w:ascii="Times New Roman" w:hAnsi="Times New Roman"/>
          <w:sz w:val="28"/>
          <w:szCs w:val="24"/>
          <w:lang w:eastAsia="ru-RU"/>
        </w:rPr>
        <w:t>На рисунке 4 показана д</w:t>
      </w:r>
      <w:r w:rsidRPr="00032AFB">
        <w:rPr>
          <w:rFonts w:ascii="Times New Roman" w:hAnsi="Times New Roman"/>
          <w:sz w:val="28"/>
          <w:szCs w:val="24"/>
          <w:lang w:eastAsia="ru-RU"/>
        </w:rPr>
        <w:t>е</w:t>
      </w:r>
      <w:r>
        <w:rPr>
          <w:rFonts w:ascii="Times New Roman" w:hAnsi="Times New Roman"/>
          <w:sz w:val="28"/>
          <w:szCs w:val="24"/>
          <w:lang w:eastAsia="ru-RU"/>
        </w:rPr>
        <w:t>композиция</w:t>
      </w:r>
      <w:r w:rsidRPr="00032AFB">
        <w:rPr>
          <w:rFonts w:ascii="Times New Roman" w:hAnsi="Times New Roman"/>
          <w:sz w:val="28"/>
          <w:szCs w:val="24"/>
          <w:lang w:eastAsia="ru-RU"/>
        </w:rPr>
        <w:t xml:space="preserve"> </w:t>
      </w:r>
      <w:r>
        <w:rPr>
          <w:rFonts w:ascii="Times New Roman" w:hAnsi="Times New Roman"/>
          <w:sz w:val="28"/>
          <w:szCs w:val="24"/>
          <w:lang w:eastAsia="ru-RU"/>
        </w:rPr>
        <w:t>на</w:t>
      </w:r>
      <w:r w:rsidRPr="00032AFB">
        <w:rPr>
          <w:rFonts w:ascii="Times New Roman" w:hAnsi="Times New Roman"/>
          <w:sz w:val="28"/>
          <w:szCs w:val="24"/>
          <w:lang w:eastAsia="ru-RU"/>
        </w:rPr>
        <w:t xml:space="preserve"> составляющи</w:t>
      </w:r>
      <w:r>
        <w:rPr>
          <w:rFonts w:ascii="Times New Roman" w:hAnsi="Times New Roman"/>
          <w:sz w:val="28"/>
          <w:szCs w:val="24"/>
          <w:lang w:eastAsia="ru-RU"/>
        </w:rPr>
        <w:t>е с помощью ВП</w:t>
      </w:r>
      <w:r w:rsidRPr="00032AFB">
        <w:rPr>
          <w:rFonts w:ascii="Times New Roman" w:hAnsi="Times New Roman"/>
          <w:sz w:val="28"/>
          <w:szCs w:val="24"/>
          <w:lang w:eastAsia="ru-RU"/>
        </w:rPr>
        <w:t>. При их суммировании происходит восстановлени</w:t>
      </w:r>
      <w:r>
        <w:rPr>
          <w:rFonts w:ascii="Times New Roman" w:hAnsi="Times New Roman"/>
          <w:sz w:val="28"/>
          <w:szCs w:val="24"/>
          <w:lang w:eastAsia="ru-RU"/>
        </w:rPr>
        <w:t>е</w:t>
      </w:r>
      <w:r w:rsidRPr="00032AFB">
        <w:rPr>
          <w:rFonts w:ascii="Times New Roman" w:hAnsi="Times New Roman"/>
          <w:sz w:val="28"/>
          <w:szCs w:val="24"/>
          <w:lang w:eastAsia="ru-RU"/>
        </w:rPr>
        <w:t xml:space="preserve"> исходного</w:t>
      </w:r>
      <w:r>
        <w:rPr>
          <w:rFonts w:ascii="Times New Roman" w:hAnsi="Times New Roman"/>
          <w:sz w:val="28"/>
          <w:szCs w:val="24"/>
          <w:lang w:eastAsia="ru-RU"/>
        </w:rPr>
        <w:t xml:space="preserve"> време</w:t>
      </w:r>
      <w:r>
        <w:rPr>
          <w:rFonts w:ascii="Times New Roman" w:hAnsi="Times New Roman"/>
          <w:sz w:val="28"/>
          <w:szCs w:val="24"/>
          <w:lang w:eastAsia="ru-RU"/>
        </w:rPr>
        <w:t>н</w:t>
      </w:r>
      <w:r>
        <w:rPr>
          <w:rFonts w:ascii="Times New Roman" w:hAnsi="Times New Roman"/>
          <w:sz w:val="28"/>
          <w:szCs w:val="24"/>
          <w:lang w:eastAsia="ru-RU"/>
        </w:rPr>
        <w:t>ного</w:t>
      </w:r>
      <w:r w:rsidRPr="00032AFB">
        <w:rPr>
          <w:rFonts w:ascii="Times New Roman" w:hAnsi="Times New Roman"/>
          <w:sz w:val="28"/>
          <w:szCs w:val="24"/>
          <w:lang w:eastAsia="ru-RU"/>
        </w:rPr>
        <w:t xml:space="preserve"> ряда. Данный вид анализ</w:t>
      </w:r>
      <w:r>
        <w:rPr>
          <w:rFonts w:ascii="Times New Roman" w:hAnsi="Times New Roman"/>
          <w:sz w:val="28"/>
          <w:szCs w:val="24"/>
          <w:lang w:eastAsia="ru-RU"/>
        </w:rPr>
        <w:t>а</w:t>
      </w:r>
      <w:r w:rsidRPr="00032AFB">
        <w:rPr>
          <w:rFonts w:ascii="Times New Roman" w:hAnsi="Times New Roman"/>
          <w:sz w:val="28"/>
          <w:szCs w:val="24"/>
          <w:lang w:eastAsia="ru-RU"/>
        </w:rPr>
        <w:t xml:space="preserve"> удовлетворяет критериям исследования и будет использован для прогнозирования деятельности ИПС СП АПК.</w:t>
      </w:r>
    </w:p>
    <w:p w:rsidR="00A20FC4" w:rsidRPr="00032AFB" w:rsidRDefault="00A20FC4" w:rsidP="007737CB">
      <w:pPr>
        <w:spacing w:after="0" w:line="360" w:lineRule="auto"/>
        <w:ind w:firstLine="567"/>
        <w:jc w:val="both"/>
        <w:rPr>
          <w:rFonts w:ascii="Times New Roman" w:hAnsi="Times New Roman"/>
          <w:sz w:val="28"/>
          <w:szCs w:val="24"/>
          <w:lang w:eastAsia="ru-RU"/>
        </w:rPr>
      </w:pPr>
      <w:r w:rsidRPr="00032AFB">
        <w:rPr>
          <w:rFonts w:ascii="Times New Roman" w:hAnsi="Times New Roman"/>
          <w:sz w:val="28"/>
        </w:rPr>
        <w:t>Исходя из этого, и</w:t>
      </w:r>
      <w:r w:rsidRPr="00032AFB">
        <w:rPr>
          <w:rFonts w:ascii="Times New Roman" w:hAnsi="Times New Roman"/>
          <w:sz w:val="28"/>
          <w:szCs w:val="20"/>
        </w:rPr>
        <w:t>сследование будет происходить по адаптированн</w:t>
      </w:r>
      <w:r w:rsidRPr="00032AFB">
        <w:rPr>
          <w:rFonts w:ascii="Times New Roman" w:hAnsi="Times New Roman"/>
          <w:sz w:val="28"/>
          <w:szCs w:val="20"/>
        </w:rPr>
        <w:t>о</w:t>
      </w:r>
      <w:r w:rsidRPr="00032AFB">
        <w:rPr>
          <w:rFonts w:ascii="Times New Roman" w:hAnsi="Times New Roman"/>
          <w:sz w:val="28"/>
          <w:szCs w:val="20"/>
        </w:rPr>
        <w:t>му алгоритму (с применением анализа иерархических структурных сдв</w:t>
      </w:r>
      <w:r w:rsidRPr="00032AFB">
        <w:rPr>
          <w:rFonts w:ascii="Times New Roman" w:hAnsi="Times New Roman"/>
          <w:sz w:val="28"/>
          <w:szCs w:val="20"/>
        </w:rPr>
        <w:t>и</w:t>
      </w:r>
      <w:r w:rsidRPr="00032AFB">
        <w:rPr>
          <w:rFonts w:ascii="Times New Roman" w:hAnsi="Times New Roman"/>
          <w:sz w:val="28"/>
          <w:szCs w:val="20"/>
        </w:rPr>
        <w:t>гов и без него).</w:t>
      </w:r>
    </w:p>
    <w:p w:rsidR="00A20FC4" w:rsidRPr="00032AFB" w:rsidRDefault="00A20FC4" w:rsidP="006F4931">
      <w:pPr>
        <w:spacing w:before="120" w:after="120" w:line="240" w:lineRule="auto"/>
        <w:jc w:val="center"/>
        <w:rPr>
          <w:rFonts w:ascii="Times New Roman" w:hAnsi="Times New Roman"/>
          <w:b/>
          <w:sz w:val="28"/>
          <w:szCs w:val="24"/>
          <w:lang w:eastAsia="ru-RU"/>
        </w:rPr>
      </w:pPr>
      <w:r w:rsidRPr="00032AFB">
        <w:rPr>
          <w:rFonts w:ascii="Times New Roman" w:hAnsi="Times New Roman"/>
          <w:b/>
          <w:sz w:val="28"/>
          <w:szCs w:val="24"/>
          <w:lang w:eastAsia="ru-RU"/>
        </w:rPr>
        <w:t>Экспериментальная часть</w:t>
      </w:r>
      <w:r>
        <w:rPr>
          <w:rFonts w:ascii="Times New Roman" w:hAnsi="Times New Roman"/>
          <w:b/>
          <w:sz w:val="28"/>
          <w:szCs w:val="24"/>
          <w:lang w:eastAsia="ru-RU"/>
        </w:rPr>
        <w:t xml:space="preserve"> по дискретным </w:t>
      </w:r>
      <w:r w:rsidRPr="006F4931">
        <w:rPr>
          <w:rFonts w:ascii="Times New Roman" w:hAnsi="Times New Roman"/>
          <w:b/>
          <w:sz w:val="28"/>
          <w:szCs w:val="24"/>
          <w:lang w:eastAsia="ru-RU"/>
        </w:rPr>
        <w:t>вейвлет-преобразования</w:t>
      </w:r>
    </w:p>
    <w:p w:rsidR="00A20FC4" w:rsidRPr="00032AFB" w:rsidRDefault="00A20FC4" w:rsidP="007A771B">
      <w:pPr>
        <w:autoSpaceDE w:val="0"/>
        <w:autoSpaceDN w:val="0"/>
        <w:adjustRightInd w:val="0"/>
        <w:spacing w:after="0" w:line="360" w:lineRule="auto"/>
        <w:ind w:firstLine="567"/>
        <w:jc w:val="both"/>
        <w:rPr>
          <w:rFonts w:ascii="Times New Roman" w:hAnsi="Times New Roman"/>
          <w:sz w:val="28"/>
          <w:szCs w:val="24"/>
          <w:lang w:eastAsia="ru-RU"/>
        </w:rPr>
      </w:pPr>
      <w:r w:rsidRPr="00032AFB">
        <w:rPr>
          <w:rFonts w:ascii="Times New Roman" w:hAnsi="Times New Roman"/>
          <w:sz w:val="28"/>
          <w:szCs w:val="24"/>
          <w:lang w:eastAsia="ru-RU"/>
        </w:rPr>
        <w:t>Большинство типов вейвлетов не имеют аналитического описания в виде одной формулы, а задаются итерационными выражениями, легко о</w:t>
      </w:r>
      <w:r w:rsidRPr="00032AFB">
        <w:rPr>
          <w:rFonts w:ascii="Times New Roman" w:hAnsi="Times New Roman"/>
          <w:sz w:val="28"/>
          <w:szCs w:val="24"/>
          <w:lang w:eastAsia="ru-RU"/>
        </w:rPr>
        <w:t>б</w:t>
      </w:r>
      <w:r w:rsidRPr="00032AFB">
        <w:rPr>
          <w:rFonts w:ascii="Times New Roman" w:hAnsi="Times New Roman"/>
          <w:sz w:val="28"/>
          <w:szCs w:val="24"/>
          <w:lang w:eastAsia="ru-RU"/>
        </w:rPr>
        <w:t>рабатываемыми компьютер</w:t>
      </w:r>
      <w:r>
        <w:rPr>
          <w:rFonts w:ascii="Times New Roman" w:hAnsi="Times New Roman"/>
          <w:sz w:val="28"/>
          <w:szCs w:val="24"/>
          <w:lang w:eastAsia="ru-RU"/>
        </w:rPr>
        <w:t>о</w:t>
      </w:r>
      <w:r w:rsidRPr="00032AFB">
        <w:rPr>
          <w:rFonts w:ascii="Times New Roman" w:hAnsi="Times New Roman"/>
          <w:sz w:val="28"/>
          <w:szCs w:val="24"/>
          <w:lang w:eastAsia="ru-RU"/>
        </w:rPr>
        <w:t>м. Примером таких вейвлетов являются фун</w:t>
      </w:r>
      <w:r w:rsidRPr="00032AFB">
        <w:rPr>
          <w:rFonts w:ascii="Times New Roman" w:hAnsi="Times New Roman"/>
          <w:sz w:val="28"/>
          <w:szCs w:val="24"/>
          <w:lang w:eastAsia="ru-RU"/>
        </w:rPr>
        <w:t>к</w:t>
      </w:r>
      <w:r w:rsidRPr="00032AFB">
        <w:rPr>
          <w:rFonts w:ascii="Times New Roman" w:hAnsi="Times New Roman"/>
          <w:sz w:val="28"/>
          <w:szCs w:val="24"/>
          <w:lang w:eastAsia="ru-RU"/>
        </w:rPr>
        <w:t>ции Добеши (Daubechies)</w:t>
      </w:r>
      <w:r w:rsidRPr="00032AFB">
        <w:rPr>
          <w:rStyle w:val="FootnoteReference"/>
          <w:rFonts w:ascii="Times New Roman" w:hAnsi="Times New Roman"/>
          <w:sz w:val="28"/>
          <w:szCs w:val="24"/>
          <w:lang w:eastAsia="ru-RU"/>
        </w:rPr>
        <w:footnoteReference w:id="2"/>
      </w:r>
      <w:r w:rsidRPr="00032AFB">
        <w:rPr>
          <w:rFonts w:ascii="Times New Roman" w:hAnsi="Times New Roman"/>
          <w:sz w:val="28"/>
          <w:szCs w:val="24"/>
          <w:lang w:eastAsia="ru-RU"/>
        </w:rPr>
        <w:t xml:space="preserve"> и Мейера (</w:t>
      </w:r>
      <w:r w:rsidRPr="00032AFB">
        <w:rPr>
          <w:rFonts w:ascii="Times New Roman" w:hAnsi="Times New Roman"/>
          <w:sz w:val="28"/>
          <w:szCs w:val="24"/>
          <w:lang w:val="en-US" w:eastAsia="ru-RU"/>
        </w:rPr>
        <w:t>Meyer</w:t>
      </w:r>
      <w:r w:rsidRPr="00032AFB">
        <w:rPr>
          <w:rFonts w:ascii="Times New Roman" w:hAnsi="Times New Roman"/>
          <w:sz w:val="28"/>
          <w:szCs w:val="24"/>
          <w:lang w:eastAsia="ru-RU"/>
        </w:rPr>
        <w:t>). Экспериментально подтве</w:t>
      </w:r>
      <w:r w:rsidRPr="00032AFB">
        <w:rPr>
          <w:rFonts w:ascii="Times New Roman" w:hAnsi="Times New Roman"/>
          <w:sz w:val="28"/>
          <w:szCs w:val="24"/>
          <w:lang w:eastAsia="ru-RU"/>
        </w:rPr>
        <w:t>р</w:t>
      </w:r>
      <w:r w:rsidRPr="00032AFB">
        <w:rPr>
          <w:rFonts w:ascii="Times New Roman" w:hAnsi="Times New Roman"/>
          <w:sz w:val="28"/>
          <w:szCs w:val="24"/>
          <w:lang w:eastAsia="ru-RU"/>
        </w:rPr>
        <w:t>ждено, ч</w:t>
      </w:r>
      <w:r>
        <w:rPr>
          <w:rFonts w:ascii="Times New Roman" w:hAnsi="Times New Roman"/>
          <w:sz w:val="28"/>
          <w:szCs w:val="24"/>
          <w:lang w:eastAsia="ru-RU"/>
        </w:rPr>
        <w:t>то при реализации ДВП достаточной</w:t>
      </w:r>
      <w:r w:rsidRPr="00032AFB">
        <w:rPr>
          <w:rFonts w:ascii="Times New Roman" w:hAnsi="Times New Roman"/>
          <w:sz w:val="28"/>
          <w:szCs w:val="24"/>
          <w:lang w:eastAsia="ru-RU"/>
        </w:rPr>
        <w:t xml:space="preserve"> является размерность 4</w:t>
      </w:r>
      <w:r>
        <w:rPr>
          <w:rFonts w:ascii="Times New Roman" w:hAnsi="Times New Roman"/>
          <w:sz w:val="28"/>
          <w:szCs w:val="24"/>
          <w:lang w:eastAsia="ru-RU"/>
        </w:rPr>
        <w:t>-го</w:t>
      </w:r>
      <w:r w:rsidRPr="00032AFB">
        <w:rPr>
          <w:rFonts w:ascii="Times New Roman" w:hAnsi="Times New Roman"/>
          <w:sz w:val="28"/>
          <w:szCs w:val="24"/>
          <w:lang w:eastAsia="ru-RU"/>
        </w:rPr>
        <w:t xml:space="preserve"> порядка, а уров</w:t>
      </w:r>
      <w:r>
        <w:rPr>
          <w:rFonts w:ascii="Times New Roman" w:hAnsi="Times New Roman"/>
          <w:sz w:val="28"/>
          <w:szCs w:val="24"/>
          <w:lang w:eastAsia="ru-RU"/>
        </w:rPr>
        <w:t>е</w:t>
      </w:r>
      <w:r w:rsidRPr="00032AFB">
        <w:rPr>
          <w:rFonts w:ascii="Times New Roman" w:hAnsi="Times New Roman"/>
          <w:sz w:val="28"/>
          <w:szCs w:val="24"/>
          <w:lang w:eastAsia="ru-RU"/>
        </w:rPr>
        <w:t>н</w:t>
      </w:r>
      <w:r>
        <w:rPr>
          <w:rFonts w:ascii="Times New Roman" w:hAnsi="Times New Roman"/>
          <w:sz w:val="28"/>
          <w:szCs w:val="24"/>
          <w:lang w:eastAsia="ru-RU"/>
        </w:rPr>
        <w:t>ь</w:t>
      </w:r>
      <w:r w:rsidRPr="00032AFB">
        <w:rPr>
          <w:rFonts w:ascii="Times New Roman" w:hAnsi="Times New Roman"/>
          <w:sz w:val="28"/>
          <w:szCs w:val="24"/>
          <w:lang w:eastAsia="ru-RU"/>
        </w:rPr>
        <w:t xml:space="preserve"> разложения, как правило, варьирует в диапазоне от 6 до 8 (кратное степени два).</w:t>
      </w:r>
    </w:p>
    <w:p w:rsidR="00A20FC4" w:rsidRDefault="00A20FC4" w:rsidP="006605BD">
      <w:pPr>
        <w:spacing w:after="0" w:line="360" w:lineRule="auto"/>
        <w:ind w:firstLine="567"/>
        <w:jc w:val="both"/>
        <w:rPr>
          <w:rFonts w:ascii="Times New Roman" w:hAnsi="Times New Roman"/>
          <w:sz w:val="28"/>
        </w:rPr>
      </w:pPr>
      <w:r w:rsidRPr="00032AFB">
        <w:rPr>
          <w:rFonts w:ascii="Times New Roman" w:hAnsi="Times New Roman"/>
          <w:sz w:val="28"/>
        </w:rPr>
        <w:t>Разработанны</w:t>
      </w:r>
      <w:r>
        <w:rPr>
          <w:rFonts w:ascii="Times New Roman" w:hAnsi="Times New Roman"/>
          <w:sz w:val="28"/>
        </w:rPr>
        <w:t>й</w:t>
      </w:r>
      <w:r w:rsidRPr="00032AFB">
        <w:rPr>
          <w:rFonts w:ascii="Times New Roman" w:hAnsi="Times New Roman"/>
          <w:sz w:val="28"/>
        </w:rPr>
        <w:t xml:space="preserve"> автором алгоритм реализации вейвлет-преобразования для показателей сахарного подкомплекса АПК представлен на рисунк</w:t>
      </w:r>
      <w:r>
        <w:rPr>
          <w:rFonts w:ascii="Times New Roman" w:hAnsi="Times New Roman"/>
          <w:sz w:val="28"/>
        </w:rPr>
        <w:t xml:space="preserve">е </w:t>
      </w:r>
      <w:r w:rsidRPr="00032AFB">
        <w:rPr>
          <w:rFonts w:ascii="Times New Roman" w:hAnsi="Times New Roman"/>
          <w:sz w:val="28"/>
        </w:rPr>
        <w:t>5.</w:t>
      </w:r>
      <w:r w:rsidRPr="006605BD">
        <w:rPr>
          <w:rFonts w:ascii="Times New Roman" w:hAnsi="Times New Roman"/>
          <w:sz w:val="28"/>
        </w:rPr>
        <w:t xml:space="preserve"> </w:t>
      </w:r>
    </w:p>
    <w:p w:rsidR="00A20FC4" w:rsidRPr="00032AFB" w:rsidRDefault="00A20FC4" w:rsidP="006605BD">
      <w:pPr>
        <w:spacing w:after="0" w:line="360" w:lineRule="auto"/>
        <w:ind w:firstLine="567"/>
        <w:jc w:val="both"/>
        <w:rPr>
          <w:rFonts w:ascii="Times New Roman" w:hAnsi="Times New Roman"/>
          <w:sz w:val="28"/>
        </w:rPr>
      </w:pPr>
      <w:r w:rsidRPr="00032AFB">
        <w:rPr>
          <w:rFonts w:ascii="Times New Roman" w:hAnsi="Times New Roman"/>
          <w:sz w:val="28"/>
        </w:rPr>
        <w:t>Этап 1. Сбор статистических данных показателей деятельности ИПС сахарного подкомплекса АПК.</w:t>
      </w:r>
    </w:p>
    <w:p w:rsidR="00A20FC4" w:rsidRPr="00032AFB" w:rsidRDefault="00A20FC4" w:rsidP="006605BD">
      <w:pPr>
        <w:spacing w:after="0" w:line="360" w:lineRule="auto"/>
        <w:ind w:firstLine="567"/>
        <w:jc w:val="both"/>
        <w:rPr>
          <w:rFonts w:ascii="Times New Roman" w:hAnsi="Times New Roman"/>
          <w:sz w:val="28"/>
        </w:rPr>
      </w:pPr>
      <w:r w:rsidRPr="00032AFB">
        <w:rPr>
          <w:rFonts w:ascii="Times New Roman" w:hAnsi="Times New Roman"/>
          <w:sz w:val="28"/>
        </w:rPr>
        <w:t>Этап 2. В результате проведенных ранее исследований пришли к в</w:t>
      </w:r>
      <w:r w:rsidRPr="00032AFB">
        <w:rPr>
          <w:rFonts w:ascii="Times New Roman" w:hAnsi="Times New Roman"/>
          <w:sz w:val="28"/>
        </w:rPr>
        <w:t>ы</w:t>
      </w:r>
      <w:r w:rsidRPr="00032AFB">
        <w:rPr>
          <w:rFonts w:ascii="Times New Roman" w:hAnsi="Times New Roman"/>
          <w:sz w:val="28"/>
        </w:rPr>
        <w:t>воду, что нет возможности прогнозировать с помощью НВП, дальнейшие эксперименты</w:t>
      </w:r>
      <w:r>
        <w:rPr>
          <w:rFonts w:ascii="Times New Roman" w:hAnsi="Times New Roman"/>
          <w:sz w:val="28"/>
        </w:rPr>
        <w:t>,</w:t>
      </w:r>
      <w:r w:rsidRPr="00032AFB">
        <w:rPr>
          <w:rFonts w:ascii="Times New Roman" w:hAnsi="Times New Roman"/>
          <w:sz w:val="28"/>
        </w:rPr>
        <w:t xml:space="preserve"> </w:t>
      </w:r>
      <w:r>
        <w:rPr>
          <w:rFonts w:ascii="Times New Roman" w:hAnsi="Times New Roman"/>
          <w:sz w:val="28"/>
        </w:rPr>
        <w:t>т</w:t>
      </w:r>
      <w:r w:rsidRPr="00032AFB">
        <w:rPr>
          <w:rFonts w:ascii="Times New Roman" w:hAnsi="Times New Roman"/>
          <w:sz w:val="28"/>
        </w:rPr>
        <w:t>. е. расчет вейвлет</w:t>
      </w:r>
      <w:r>
        <w:rPr>
          <w:rFonts w:ascii="Times New Roman" w:hAnsi="Times New Roman"/>
          <w:sz w:val="28"/>
        </w:rPr>
        <w:t>-</w:t>
      </w:r>
      <w:r w:rsidRPr="00032AFB">
        <w:rPr>
          <w:rFonts w:ascii="Times New Roman" w:hAnsi="Times New Roman"/>
          <w:sz w:val="28"/>
        </w:rPr>
        <w:t>коэффициентов будет основыват</w:t>
      </w:r>
      <w:r>
        <w:rPr>
          <w:rFonts w:ascii="Times New Roman" w:hAnsi="Times New Roman"/>
          <w:sz w:val="28"/>
        </w:rPr>
        <w:t>ься на прогнозе с помощью ДВП</w:t>
      </w:r>
      <w:r w:rsidRPr="00032AFB">
        <w:rPr>
          <w:rFonts w:ascii="Times New Roman" w:hAnsi="Times New Roman"/>
          <w:sz w:val="28"/>
        </w:rPr>
        <w:t xml:space="preserve"> (многомасштабного или кратномасштабного анализа).</w:t>
      </w:r>
      <w:r>
        <w:rPr>
          <w:rFonts w:ascii="Times New Roman" w:hAnsi="Times New Roman"/>
          <w:sz w:val="28"/>
        </w:rPr>
        <w:t xml:space="preserve"> </w:t>
      </w:r>
      <w:r w:rsidRPr="00032AFB">
        <w:rPr>
          <w:rFonts w:ascii="Times New Roman" w:hAnsi="Times New Roman"/>
          <w:sz w:val="28"/>
        </w:rPr>
        <w:t>Предпочтение отдается двум видам</w:t>
      </w:r>
      <w:r>
        <w:rPr>
          <w:rFonts w:ascii="Times New Roman" w:hAnsi="Times New Roman"/>
          <w:sz w:val="28"/>
        </w:rPr>
        <w:t xml:space="preserve"> </w:t>
      </w:r>
      <w:r w:rsidRPr="00032AFB">
        <w:rPr>
          <w:rFonts w:ascii="Times New Roman" w:hAnsi="Times New Roman"/>
          <w:sz w:val="28"/>
        </w:rPr>
        <w:t>вейвлетов: Дебоши и Мей</w:t>
      </w:r>
      <w:r w:rsidRPr="00032AFB">
        <w:rPr>
          <w:rFonts w:ascii="Times New Roman" w:hAnsi="Times New Roman"/>
          <w:sz w:val="28"/>
        </w:rPr>
        <w:t>е</w:t>
      </w:r>
      <w:r w:rsidRPr="00032AFB">
        <w:rPr>
          <w:rFonts w:ascii="Times New Roman" w:hAnsi="Times New Roman"/>
          <w:sz w:val="28"/>
        </w:rPr>
        <w:t>ра</w:t>
      </w:r>
      <w:r w:rsidRPr="00032AFB">
        <w:rPr>
          <w:rStyle w:val="FootnoteReference"/>
          <w:rFonts w:ascii="Times New Roman" w:hAnsi="Times New Roman"/>
          <w:sz w:val="28"/>
        </w:rPr>
        <w:footnoteReference w:id="3"/>
      </w:r>
      <w:r w:rsidRPr="00032AFB">
        <w:rPr>
          <w:rFonts w:ascii="Times New Roman" w:hAnsi="Times New Roman"/>
          <w:sz w:val="28"/>
        </w:rPr>
        <w:t>.</w:t>
      </w:r>
      <w:r w:rsidRPr="00032AFB">
        <w:rPr>
          <w:rFonts w:ascii="Times New Roman" w:hAnsi="Times New Roman"/>
          <w:sz w:val="28"/>
          <w:szCs w:val="24"/>
          <w:lang w:eastAsia="ru-RU"/>
        </w:rPr>
        <w:t xml:space="preserve"> В соответствии с алгоритмом прогнозирования, описанным в форм</w:t>
      </w:r>
      <w:r w:rsidRPr="00032AFB">
        <w:rPr>
          <w:rFonts w:ascii="Times New Roman" w:hAnsi="Times New Roman"/>
          <w:sz w:val="28"/>
          <w:szCs w:val="24"/>
          <w:lang w:eastAsia="ru-RU"/>
        </w:rPr>
        <w:t>у</w:t>
      </w:r>
      <w:r w:rsidRPr="00032AFB">
        <w:rPr>
          <w:rFonts w:ascii="Times New Roman" w:hAnsi="Times New Roman"/>
          <w:sz w:val="28"/>
          <w:szCs w:val="24"/>
          <w:lang w:eastAsia="ru-RU"/>
        </w:rPr>
        <w:t xml:space="preserve">лами 1–2, </w:t>
      </w:r>
      <w:r>
        <w:rPr>
          <w:rFonts w:ascii="Times New Roman" w:hAnsi="Times New Roman"/>
          <w:sz w:val="28"/>
          <w:szCs w:val="24"/>
          <w:lang w:eastAsia="ru-RU"/>
        </w:rPr>
        <w:t>экстраполи</w:t>
      </w:r>
      <w:r w:rsidRPr="00032AFB">
        <w:rPr>
          <w:rFonts w:ascii="Times New Roman" w:hAnsi="Times New Roman"/>
          <w:sz w:val="28"/>
          <w:szCs w:val="24"/>
          <w:lang w:eastAsia="ru-RU"/>
        </w:rPr>
        <w:t>руется одна аппроксимирующая составляющая фун</w:t>
      </w:r>
      <w:r w:rsidRPr="00032AFB">
        <w:rPr>
          <w:rFonts w:ascii="Times New Roman" w:hAnsi="Times New Roman"/>
          <w:sz w:val="28"/>
          <w:szCs w:val="24"/>
          <w:lang w:eastAsia="ru-RU"/>
        </w:rPr>
        <w:t>к</w:t>
      </w:r>
      <w:r w:rsidRPr="00032AFB">
        <w:rPr>
          <w:rFonts w:ascii="Times New Roman" w:hAnsi="Times New Roman"/>
          <w:sz w:val="28"/>
          <w:szCs w:val="24"/>
          <w:lang w:eastAsia="ru-RU"/>
        </w:rPr>
        <w:t xml:space="preserve">ции </w:t>
      </w:r>
      <w:r w:rsidRPr="00032AFB">
        <w:rPr>
          <w:rFonts w:ascii="Times New Roman" w:hAnsi="Times New Roman"/>
          <w:i/>
          <w:sz w:val="28"/>
          <w:szCs w:val="24"/>
          <w:lang w:eastAsia="ru-RU"/>
        </w:rPr>
        <w:t>f(t)</w:t>
      </w:r>
      <w:r w:rsidRPr="00032AFB">
        <w:rPr>
          <w:rFonts w:ascii="Times New Roman" w:hAnsi="Times New Roman"/>
          <w:sz w:val="28"/>
          <w:szCs w:val="24"/>
          <w:lang w:eastAsia="ru-RU"/>
        </w:rPr>
        <w:t xml:space="preserve"> и несколько детализирующих</w:t>
      </w:r>
      <w:r w:rsidRPr="00032AFB">
        <w:rPr>
          <w:rStyle w:val="FootnoteReference"/>
          <w:rFonts w:ascii="Times New Roman" w:hAnsi="Times New Roman"/>
          <w:sz w:val="28"/>
          <w:szCs w:val="24"/>
          <w:lang w:eastAsia="ru-RU"/>
        </w:rPr>
        <w:footnoteReference w:id="4"/>
      </w:r>
      <w:r w:rsidRPr="00032AFB">
        <w:rPr>
          <w:rFonts w:ascii="Times New Roman" w:hAnsi="Times New Roman"/>
          <w:sz w:val="28"/>
          <w:szCs w:val="24"/>
          <w:lang w:eastAsia="ru-RU"/>
        </w:rPr>
        <w:t>.</w:t>
      </w:r>
    </w:p>
    <w:p w:rsidR="00A20FC4" w:rsidRPr="006F4931" w:rsidRDefault="00A20FC4" w:rsidP="009F6133">
      <w:pPr>
        <w:spacing w:after="0" w:line="360" w:lineRule="auto"/>
        <w:ind w:firstLine="567"/>
        <w:jc w:val="both"/>
        <w:rPr>
          <w:rFonts w:ascii="Times New Roman" w:hAnsi="Times New Roman"/>
          <w:sz w:val="12"/>
        </w:rPr>
      </w:pPr>
    </w:p>
    <w:tbl>
      <w:tblPr>
        <w:tblW w:w="0" w:type="auto"/>
        <w:tblLook w:val="00A0"/>
      </w:tblPr>
      <w:tblGrid>
        <w:gridCol w:w="9147"/>
      </w:tblGrid>
      <w:tr w:rsidR="00A20FC4" w:rsidRPr="00D0451F" w:rsidTr="00430FC2">
        <w:tc>
          <w:tcPr>
            <w:tcW w:w="9147" w:type="dxa"/>
          </w:tcPr>
          <w:p w:rsidR="00A20FC4" w:rsidRPr="00D0451F" w:rsidRDefault="00A20FC4" w:rsidP="000D7047">
            <w:pPr>
              <w:autoSpaceDE w:val="0"/>
              <w:autoSpaceDN w:val="0"/>
              <w:adjustRightInd w:val="0"/>
              <w:spacing w:after="0" w:line="360" w:lineRule="auto"/>
              <w:ind w:left="-85" w:right="-85"/>
              <w:jc w:val="center"/>
              <w:rPr>
                <w:rFonts w:ascii="Times New Roman" w:hAnsi="Times New Roman"/>
                <w:sz w:val="28"/>
              </w:rPr>
            </w:pPr>
            <w:r w:rsidRPr="00EE47A0">
              <w:rPr>
                <w:rFonts w:ascii="Times New Roman" w:hAnsi="Times New Roman"/>
                <w:noProof/>
                <w:sz w:val="28"/>
                <w:lang w:eastAsia="ru-RU"/>
              </w:rPr>
              <w:pict>
                <v:shape id="Рисунок 0" o:spid="_x0000_i1029" type="#_x0000_t75" alt="Вейвлет анализ.jpg" style="width:345.6pt;height:400.8pt;visibility:visible">
                  <v:imagedata r:id="rId13" o:title=""/>
                </v:shape>
              </w:pict>
            </w:r>
          </w:p>
        </w:tc>
      </w:tr>
      <w:tr w:rsidR="00A20FC4" w:rsidRPr="00D0451F" w:rsidTr="00430FC2">
        <w:tc>
          <w:tcPr>
            <w:tcW w:w="9147" w:type="dxa"/>
          </w:tcPr>
          <w:p w:rsidR="00A20FC4" w:rsidRPr="00D0451F" w:rsidRDefault="00A20FC4" w:rsidP="005E131D">
            <w:pPr>
              <w:suppressAutoHyphens/>
              <w:spacing w:after="0" w:line="240" w:lineRule="auto"/>
              <w:ind w:left="1843" w:right="-57" w:hanging="1276"/>
              <w:outlineLvl w:val="3"/>
              <w:rPr>
                <w:rFonts w:ascii="Times New Roman" w:hAnsi="Times New Roman"/>
                <w:sz w:val="24"/>
              </w:rPr>
            </w:pPr>
            <w:r w:rsidRPr="00D0451F">
              <w:rPr>
                <w:rFonts w:ascii="Times New Roman" w:hAnsi="Times New Roman"/>
                <w:sz w:val="24"/>
              </w:rPr>
              <w:t>Рисунок 5 – Алгоритм реализации вейвлет-преобразования с применением спектрального анализа и нейронных сетей для показателей  сахарного подкомплекса АПК</w:t>
            </w:r>
          </w:p>
        </w:tc>
      </w:tr>
    </w:tbl>
    <w:p w:rsidR="00A20FC4" w:rsidRPr="00032AFB" w:rsidRDefault="00A20FC4" w:rsidP="00433302">
      <w:pPr>
        <w:spacing w:after="0" w:line="360" w:lineRule="auto"/>
        <w:ind w:firstLine="567"/>
        <w:jc w:val="both"/>
        <w:rPr>
          <w:rFonts w:ascii="Times New Roman" w:hAnsi="Times New Roman"/>
          <w:sz w:val="16"/>
          <w:szCs w:val="16"/>
        </w:rPr>
      </w:pPr>
    </w:p>
    <w:p w:rsidR="00A20FC4" w:rsidRPr="00032AFB" w:rsidRDefault="00A20FC4" w:rsidP="00354305">
      <w:pPr>
        <w:spacing w:after="0" w:line="360" w:lineRule="auto"/>
        <w:ind w:firstLine="567"/>
        <w:jc w:val="both"/>
        <w:rPr>
          <w:rFonts w:ascii="Times New Roman" w:hAnsi="Times New Roman"/>
          <w:sz w:val="28"/>
        </w:rPr>
      </w:pPr>
      <w:r w:rsidRPr="00032AFB">
        <w:rPr>
          <w:rFonts w:ascii="Times New Roman" w:hAnsi="Times New Roman"/>
          <w:sz w:val="28"/>
        </w:rPr>
        <w:t>Этап 3. Осуществляется проверка выбранной модели ДВП</w:t>
      </w:r>
      <w:r w:rsidRPr="00B8107A">
        <w:rPr>
          <w:rFonts w:ascii="Times New Roman" w:hAnsi="Times New Roman"/>
          <w:sz w:val="28"/>
        </w:rPr>
        <w:t xml:space="preserve"> </w:t>
      </w:r>
      <w:r w:rsidRPr="00032AFB">
        <w:rPr>
          <w:rFonts w:ascii="Times New Roman" w:hAnsi="Times New Roman"/>
          <w:sz w:val="28"/>
        </w:rPr>
        <w:t>на адеква</w:t>
      </w:r>
      <w:r w:rsidRPr="00032AFB">
        <w:rPr>
          <w:rFonts w:ascii="Times New Roman" w:hAnsi="Times New Roman"/>
          <w:sz w:val="28"/>
        </w:rPr>
        <w:t>т</w:t>
      </w:r>
      <w:r w:rsidRPr="00032AFB">
        <w:rPr>
          <w:rFonts w:ascii="Times New Roman" w:hAnsi="Times New Roman"/>
          <w:sz w:val="28"/>
        </w:rPr>
        <w:t>ность. При невозможности объективно оценить (</w:t>
      </w:r>
      <w:r w:rsidRPr="00032AFB">
        <w:rPr>
          <w:rFonts w:ascii="Times New Roman" w:hAnsi="Times New Roman"/>
          <w:sz w:val="28"/>
          <w:szCs w:val="24"/>
          <w:lang w:eastAsia="ru-RU"/>
        </w:rPr>
        <w:t>нарушение локализации</w:t>
      </w:r>
      <w:r w:rsidRPr="00032AFB">
        <w:rPr>
          <w:rFonts w:ascii="Times New Roman" w:hAnsi="Times New Roman"/>
          <w:sz w:val="28"/>
        </w:rPr>
        <w:t>) и построить адекватный прогноз, задействуется математический инстр</w:t>
      </w:r>
      <w:r w:rsidRPr="00032AFB">
        <w:rPr>
          <w:rFonts w:ascii="Times New Roman" w:hAnsi="Times New Roman"/>
          <w:sz w:val="28"/>
        </w:rPr>
        <w:t>у</w:t>
      </w:r>
      <w:r w:rsidRPr="00032AFB">
        <w:rPr>
          <w:rFonts w:ascii="Times New Roman" w:hAnsi="Times New Roman"/>
          <w:sz w:val="28"/>
        </w:rPr>
        <w:t>мент, выявляющий структурные разрывы – анализ иерархических стру</w:t>
      </w:r>
      <w:r w:rsidRPr="00032AFB">
        <w:rPr>
          <w:rFonts w:ascii="Times New Roman" w:hAnsi="Times New Roman"/>
          <w:sz w:val="28"/>
        </w:rPr>
        <w:t>к</w:t>
      </w:r>
      <w:r w:rsidRPr="00032AFB">
        <w:rPr>
          <w:rFonts w:ascii="Times New Roman" w:hAnsi="Times New Roman"/>
          <w:sz w:val="28"/>
        </w:rPr>
        <w:t>турных сдвигов (АИСС)</w:t>
      </w:r>
      <w:r w:rsidRPr="006605BD">
        <w:rPr>
          <w:rStyle w:val="FootnoteReference"/>
          <w:rFonts w:ascii="Times New Roman" w:hAnsi="Times New Roman"/>
        </w:rPr>
        <w:footnoteReference w:id="5"/>
      </w:r>
      <w:r w:rsidRPr="00032AFB">
        <w:rPr>
          <w:rFonts w:ascii="Times New Roman" w:hAnsi="Times New Roman"/>
          <w:sz w:val="28"/>
        </w:rPr>
        <w:t>.</w:t>
      </w:r>
    </w:p>
    <w:p w:rsidR="00A20FC4" w:rsidRPr="00032AFB" w:rsidRDefault="00A20FC4" w:rsidP="00354305">
      <w:pPr>
        <w:autoSpaceDE w:val="0"/>
        <w:autoSpaceDN w:val="0"/>
        <w:adjustRightInd w:val="0"/>
        <w:spacing w:after="0" w:line="360" w:lineRule="auto"/>
        <w:ind w:firstLine="567"/>
        <w:jc w:val="both"/>
        <w:rPr>
          <w:rFonts w:ascii="Times New Roman" w:hAnsi="Times New Roman"/>
          <w:i/>
          <w:sz w:val="24"/>
          <w:szCs w:val="24"/>
          <w:lang w:eastAsia="ru-RU"/>
        </w:rPr>
      </w:pPr>
      <w:r>
        <w:rPr>
          <w:rFonts w:ascii="Times New Roman" w:hAnsi="Times New Roman"/>
          <w:i/>
          <w:sz w:val="24"/>
          <w:szCs w:val="24"/>
          <w:lang w:eastAsia="ru-RU"/>
        </w:rPr>
        <w:t>Примечания</w:t>
      </w:r>
    </w:p>
    <w:p w:rsidR="00A20FC4" w:rsidRPr="00032AFB" w:rsidRDefault="00A20FC4" w:rsidP="00354305">
      <w:pPr>
        <w:autoSpaceDE w:val="0"/>
        <w:autoSpaceDN w:val="0"/>
        <w:adjustRightInd w:val="0"/>
        <w:spacing w:after="0" w:line="276" w:lineRule="auto"/>
        <w:ind w:firstLine="567"/>
        <w:jc w:val="both"/>
        <w:rPr>
          <w:rFonts w:ascii="Times New Roman" w:hAnsi="Times New Roman"/>
          <w:sz w:val="24"/>
          <w:szCs w:val="24"/>
          <w:lang w:eastAsia="ru-RU"/>
        </w:rPr>
      </w:pPr>
      <w:r w:rsidRPr="00032AFB">
        <w:rPr>
          <w:rFonts w:ascii="Times New Roman" w:hAnsi="Times New Roman"/>
          <w:sz w:val="24"/>
          <w:szCs w:val="24"/>
          <w:lang w:eastAsia="ru-RU"/>
        </w:rPr>
        <w:t>1. Каждый структурный сдвиг является началом (реализацией) новых комплектов циклов (ритмов). При использовании в классическом виде разложени</w:t>
      </w:r>
      <w:r>
        <w:rPr>
          <w:rFonts w:ascii="Times New Roman" w:hAnsi="Times New Roman"/>
          <w:sz w:val="24"/>
          <w:szCs w:val="24"/>
          <w:lang w:eastAsia="ru-RU"/>
        </w:rPr>
        <w:t>я</w:t>
      </w:r>
      <w:r w:rsidRPr="00032AFB">
        <w:rPr>
          <w:rFonts w:ascii="Times New Roman" w:hAnsi="Times New Roman"/>
          <w:sz w:val="24"/>
          <w:szCs w:val="24"/>
          <w:lang w:eastAsia="ru-RU"/>
        </w:rPr>
        <w:t xml:space="preserve"> ВР с помощью ВП сталкиваемся с эффектом н</w:t>
      </w:r>
      <w:r>
        <w:rPr>
          <w:rFonts w:ascii="Times New Roman" w:hAnsi="Times New Roman"/>
          <w:sz w:val="24"/>
          <w:szCs w:val="24"/>
          <w:lang w:eastAsia="ru-RU"/>
        </w:rPr>
        <w:t>аложения одних ритмов на другие,</w:t>
      </w:r>
      <w:r w:rsidRPr="00032AFB">
        <w:rPr>
          <w:rFonts w:ascii="Times New Roman" w:hAnsi="Times New Roman"/>
          <w:sz w:val="24"/>
          <w:szCs w:val="24"/>
          <w:lang w:eastAsia="ru-RU"/>
        </w:rPr>
        <w:t xml:space="preserve"> </w:t>
      </w:r>
      <w:r>
        <w:rPr>
          <w:rFonts w:ascii="Times New Roman" w:hAnsi="Times New Roman"/>
          <w:sz w:val="24"/>
          <w:szCs w:val="24"/>
          <w:lang w:eastAsia="ru-RU"/>
        </w:rPr>
        <w:t>ч</w:t>
      </w:r>
      <w:r w:rsidRPr="00032AFB">
        <w:rPr>
          <w:rFonts w:ascii="Times New Roman" w:hAnsi="Times New Roman"/>
          <w:sz w:val="24"/>
          <w:szCs w:val="24"/>
          <w:lang w:eastAsia="ru-RU"/>
        </w:rPr>
        <w:t>то при экстрапол</w:t>
      </w:r>
      <w:r w:rsidRPr="00032AFB">
        <w:rPr>
          <w:rFonts w:ascii="Times New Roman" w:hAnsi="Times New Roman"/>
          <w:sz w:val="24"/>
          <w:szCs w:val="24"/>
          <w:lang w:eastAsia="ru-RU"/>
        </w:rPr>
        <w:t>я</w:t>
      </w:r>
      <w:r>
        <w:rPr>
          <w:rFonts w:ascii="Times New Roman" w:hAnsi="Times New Roman"/>
          <w:sz w:val="24"/>
          <w:szCs w:val="24"/>
          <w:lang w:eastAsia="ru-RU"/>
        </w:rPr>
        <w:t>ции вейвлет-</w:t>
      </w:r>
      <w:r w:rsidRPr="00032AFB">
        <w:rPr>
          <w:rFonts w:ascii="Times New Roman" w:hAnsi="Times New Roman"/>
          <w:sz w:val="24"/>
          <w:szCs w:val="24"/>
          <w:lang w:eastAsia="ru-RU"/>
        </w:rPr>
        <w:t>коэффициентов приводит к абсурдным числовым значениям.</w:t>
      </w:r>
    </w:p>
    <w:p w:rsidR="00A20FC4" w:rsidRPr="00032AFB" w:rsidRDefault="00A20FC4" w:rsidP="00354305">
      <w:pPr>
        <w:autoSpaceDE w:val="0"/>
        <w:autoSpaceDN w:val="0"/>
        <w:adjustRightInd w:val="0"/>
        <w:spacing w:after="0" w:line="276" w:lineRule="auto"/>
        <w:ind w:firstLine="567"/>
        <w:jc w:val="both"/>
        <w:rPr>
          <w:rFonts w:ascii="Times New Roman" w:hAnsi="Times New Roman"/>
          <w:sz w:val="28"/>
          <w:szCs w:val="24"/>
          <w:lang w:eastAsia="ru-RU"/>
        </w:rPr>
      </w:pPr>
      <w:r w:rsidRPr="00032AFB">
        <w:rPr>
          <w:rFonts w:ascii="Times New Roman" w:hAnsi="Times New Roman"/>
          <w:sz w:val="24"/>
          <w:szCs w:val="24"/>
          <w:lang w:eastAsia="ru-RU"/>
        </w:rPr>
        <w:t>2. При экспоненциальном (сильном) росте значений в гипернестационарных р</w:t>
      </w:r>
      <w:r w:rsidRPr="00032AFB">
        <w:rPr>
          <w:rFonts w:ascii="Times New Roman" w:hAnsi="Times New Roman"/>
          <w:sz w:val="24"/>
          <w:szCs w:val="24"/>
          <w:lang w:eastAsia="ru-RU"/>
        </w:rPr>
        <w:t>я</w:t>
      </w:r>
      <w:r w:rsidRPr="00032AFB">
        <w:rPr>
          <w:rFonts w:ascii="Times New Roman" w:hAnsi="Times New Roman"/>
          <w:sz w:val="24"/>
          <w:szCs w:val="24"/>
          <w:lang w:eastAsia="ru-RU"/>
        </w:rPr>
        <w:t>дах экспериментально подтверждена невозможность адекватно прогнозировать ситу</w:t>
      </w:r>
      <w:r w:rsidRPr="00032AFB">
        <w:rPr>
          <w:rFonts w:ascii="Times New Roman" w:hAnsi="Times New Roman"/>
          <w:sz w:val="24"/>
          <w:szCs w:val="24"/>
          <w:lang w:eastAsia="ru-RU"/>
        </w:rPr>
        <w:t>а</w:t>
      </w:r>
      <w:r w:rsidRPr="00032AFB">
        <w:rPr>
          <w:rFonts w:ascii="Times New Roman" w:hAnsi="Times New Roman"/>
          <w:sz w:val="24"/>
          <w:szCs w:val="24"/>
          <w:lang w:eastAsia="ru-RU"/>
        </w:rPr>
        <w:t>ции (событий</w:t>
      </w:r>
      <w:r>
        <w:rPr>
          <w:rFonts w:ascii="Times New Roman" w:hAnsi="Times New Roman"/>
          <w:sz w:val="24"/>
          <w:szCs w:val="24"/>
          <w:lang w:eastAsia="ru-RU"/>
        </w:rPr>
        <w:t>ный</w:t>
      </w:r>
      <w:r w:rsidRPr="00032AFB">
        <w:rPr>
          <w:rFonts w:ascii="Times New Roman" w:hAnsi="Times New Roman"/>
          <w:sz w:val="24"/>
          <w:szCs w:val="24"/>
          <w:lang w:eastAsia="ru-RU"/>
        </w:rPr>
        <w:t xml:space="preserve"> ряд). Для этого используется анализ иерархический структурных сдвигов (нами рассматриваются структурные сдвиги </w:t>
      </w:r>
      <w:r>
        <w:rPr>
          <w:rFonts w:ascii="Times New Roman" w:hAnsi="Times New Roman"/>
          <w:sz w:val="24"/>
          <w:szCs w:val="24"/>
          <w:lang w:eastAsia="ru-RU"/>
        </w:rPr>
        <w:t>1-</w:t>
      </w:r>
      <w:r w:rsidRPr="00032AFB">
        <w:rPr>
          <w:rFonts w:ascii="Times New Roman" w:hAnsi="Times New Roman"/>
          <w:sz w:val="24"/>
          <w:szCs w:val="24"/>
          <w:lang w:eastAsia="ru-RU"/>
        </w:rPr>
        <w:t xml:space="preserve">го и </w:t>
      </w:r>
      <w:r>
        <w:rPr>
          <w:rFonts w:ascii="Times New Roman" w:hAnsi="Times New Roman"/>
          <w:sz w:val="24"/>
          <w:szCs w:val="24"/>
          <w:lang w:eastAsia="ru-RU"/>
        </w:rPr>
        <w:t>2-</w:t>
      </w:r>
      <w:r w:rsidRPr="00032AFB">
        <w:rPr>
          <w:rFonts w:ascii="Times New Roman" w:hAnsi="Times New Roman"/>
          <w:sz w:val="24"/>
          <w:szCs w:val="24"/>
          <w:lang w:eastAsia="ru-RU"/>
        </w:rPr>
        <w:t>го порядков). Если стру</w:t>
      </w:r>
      <w:r w:rsidRPr="00032AFB">
        <w:rPr>
          <w:rFonts w:ascii="Times New Roman" w:hAnsi="Times New Roman"/>
          <w:sz w:val="24"/>
          <w:szCs w:val="24"/>
          <w:lang w:eastAsia="ru-RU"/>
        </w:rPr>
        <w:t>к</w:t>
      </w:r>
      <w:r w:rsidRPr="00032AFB">
        <w:rPr>
          <w:rFonts w:ascii="Times New Roman" w:hAnsi="Times New Roman"/>
          <w:sz w:val="24"/>
          <w:szCs w:val="24"/>
          <w:lang w:eastAsia="ru-RU"/>
        </w:rPr>
        <w:t>турный сдвиг</w:t>
      </w:r>
      <w:r>
        <w:rPr>
          <w:rFonts w:ascii="Times New Roman" w:hAnsi="Times New Roman"/>
          <w:sz w:val="24"/>
          <w:szCs w:val="24"/>
          <w:lang w:eastAsia="ru-RU"/>
        </w:rPr>
        <w:t xml:space="preserve"> (</w:t>
      </w:r>
      <w:r w:rsidRPr="00032AFB">
        <w:rPr>
          <w:rFonts w:ascii="Times New Roman" w:hAnsi="Times New Roman"/>
          <w:sz w:val="24"/>
          <w:szCs w:val="24"/>
          <w:lang w:eastAsia="ru-RU"/>
        </w:rPr>
        <w:t xml:space="preserve">СС) </w:t>
      </w:r>
      <w:r>
        <w:rPr>
          <w:rFonts w:ascii="Times New Roman" w:hAnsi="Times New Roman"/>
          <w:sz w:val="24"/>
          <w:szCs w:val="24"/>
          <w:lang w:eastAsia="ru-RU"/>
        </w:rPr>
        <w:t>1-</w:t>
      </w:r>
      <w:r w:rsidRPr="00032AFB">
        <w:rPr>
          <w:rFonts w:ascii="Times New Roman" w:hAnsi="Times New Roman"/>
          <w:sz w:val="24"/>
          <w:szCs w:val="24"/>
          <w:lang w:eastAsia="ru-RU"/>
        </w:rPr>
        <w:t xml:space="preserve">го порядка произошел до 1946 г., тогда рассматриваем СС </w:t>
      </w:r>
      <w:r>
        <w:rPr>
          <w:rFonts w:ascii="Times New Roman" w:hAnsi="Times New Roman"/>
          <w:sz w:val="24"/>
          <w:szCs w:val="24"/>
          <w:lang w:eastAsia="ru-RU"/>
        </w:rPr>
        <w:t>2-</w:t>
      </w:r>
      <w:r w:rsidRPr="00032AFB">
        <w:rPr>
          <w:rFonts w:ascii="Times New Roman" w:hAnsi="Times New Roman"/>
          <w:sz w:val="24"/>
          <w:szCs w:val="24"/>
          <w:lang w:eastAsia="ru-RU"/>
        </w:rPr>
        <w:t>го порядка, если после – выбираются «естественные» значени</w:t>
      </w:r>
      <w:r>
        <w:rPr>
          <w:rFonts w:ascii="Times New Roman" w:hAnsi="Times New Roman"/>
          <w:sz w:val="24"/>
          <w:szCs w:val="24"/>
          <w:lang w:eastAsia="ru-RU"/>
        </w:rPr>
        <w:t>я</w:t>
      </w:r>
      <w:r w:rsidRPr="00032AFB">
        <w:rPr>
          <w:rFonts w:ascii="Times New Roman" w:hAnsi="Times New Roman"/>
          <w:sz w:val="24"/>
          <w:szCs w:val="24"/>
          <w:lang w:eastAsia="ru-RU"/>
        </w:rPr>
        <w:t xml:space="preserve">, </w:t>
      </w:r>
      <w:r>
        <w:rPr>
          <w:rFonts w:ascii="Times New Roman" w:hAnsi="Times New Roman"/>
          <w:sz w:val="24"/>
          <w:szCs w:val="24"/>
          <w:lang w:eastAsia="ru-RU"/>
        </w:rPr>
        <w:t>б</w:t>
      </w:r>
      <w:r w:rsidRPr="00032AFB">
        <w:rPr>
          <w:rFonts w:ascii="Times New Roman" w:hAnsi="Times New Roman"/>
          <w:sz w:val="24"/>
          <w:szCs w:val="24"/>
          <w:lang w:eastAsia="ru-RU"/>
        </w:rPr>
        <w:t>е</w:t>
      </w:r>
      <w:r>
        <w:rPr>
          <w:rFonts w:ascii="Times New Roman" w:hAnsi="Times New Roman"/>
          <w:sz w:val="24"/>
          <w:szCs w:val="24"/>
          <w:lang w:eastAsia="ru-RU"/>
        </w:rPr>
        <w:t>з</w:t>
      </w:r>
      <w:r w:rsidRPr="00032AFB">
        <w:rPr>
          <w:rFonts w:ascii="Times New Roman" w:hAnsi="Times New Roman"/>
          <w:sz w:val="24"/>
          <w:szCs w:val="24"/>
          <w:lang w:eastAsia="ru-RU"/>
        </w:rPr>
        <w:t xml:space="preserve"> рассматр</w:t>
      </w:r>
      <w:r>
        <w:rPr>
          <w:rFonts w:ascii="Times New Roman" w:hAnsi="Times New Roman"/>
          <w:sz w:val="24"/>
          <w:szCs w:val="24"/>
          <w:lang w:eastAsia="ru-RU"/>
        </w:rPr>
        <w:t>ени</w:t>
      </w:r>
      <w:r w:rsidRPr="00032AFB">
        <w:rPr>
          <w:rFonts w:ascii="Times New Roman" w:hAnsi="Times New Roman"/>
          <w:sz w:val="24"/>
          <w:szCs w:val="24"/>
          <w:lang w:eastAsia="ru-RU"/>
        </w:rPr>
        <w:t>я СС. В ка</w:t>
      </w:r>
      <w:r>
        <w:rPr>
          <w:rFonts w:ascii="Times New Roman" w:hAnsi="Times New Roman"/>
          <w:sz w:val="24"/>
          <w:szCs w:val="24"/>
          <w:lang w:eastAsia="ru-RU"/>
        </w:rPr>
        <w:t>честве примера может быть</w:t>
      </w:r>
      <w:r w:rsidRPr="00032AFB">
        <w:rPr>
          <w:rFonts w:ascii="Times New Roman" w:hAnsi="Times New Roman"/>
          <w:sz w:val="24"/>
          <w:szCs w:val="24"/>
          <w:lang w:eastAsia="ru-RU"/>
        </w:rPr>
        <w:t xml:space="preserve"> пред</w:t>
      </w:r>
      <w:r>
        <w:rPr>
          <w:rFonts w:ascii="Times New Roman" w:hAnsi="Times New Roman"/>
          <w:sz w:val="24"/>
          <w:szCs w:val="24"/>
          <w:lang w:eastAsia="ru-RU"/>
        </w:rPr>
        <w:t>ставлен макроэкономический ряд п</w:t>
      </w:r>
      <w:r w:rsidRPr="00032AFB">
        <w:rPr>
          <w:rFonts w:ascii="Times New Roman" w:hAnsi="Times New Roman"/>
          <w:sz w:val="24"/>
          <w:szCs w:val="24"/>
          <w:lang w:eastAsia="ru-RU"/>
        </w:rPr>
        <w:t>осевных площ</w:t>
      </w:r>
      <w:r w:rsidRPr="00032AFB">
        <w:rPr>
          <w:rFonts w:ascii="Times New Roman" w:hAnsi="Times New Roman"/>
          <w:sz w:val="24"/>
          <w:szCs w:val="24"/>
          <w:lang w:eastAsia="ru-RU"/>
        </w:rPr>
        <w:t>а</w:t>
      </w:r>
      <w:r w:rsidRPr="00032AFB">
        <w:rPr>
          <w:rFonts w:ascii="Times New Roman" w:hAnsi="Times New Roman"/>
          <w:sz w:val="24"/>
          <w:szCs w:val="24"/>
          <w:lang w:eastAsia="ru-RU"/>
        </w:rPr>
        <w:t xml:space="preserve">дей сахарной свеклы в Краснодарском крае за период с 1920 по 2016 г. (1930 г. – СС </w:t>
      </w:r>
      <w:r>
        <w:rPr>
          <w:rFonts w:ascii="Times New Roman" w:hAnsi="Times New Roman"/>
          <w:sz w:val="24"/>
          <w:szCs w:val="24"/>
          <w:lang w:eastAsia="ru-RU"/>
        </w:rPr>
        <w:t>1-</w:t>
      </w:r>
      <w:r w:rsidRPr="00032AFB">
        <w:rPr>
          <w:rFonts w:ascii="Times New Roman" w:hAnsi="Times New Roman"/>
          <w:sz w:val="24"/>
          <w:szCs w:val="24"/>
          <w:lang w:eastAsia="ru-RU"/>
        </w:rPr>
        <w:t xml:space="preserve">го порядка, 1960 г. – СС </w:t>
      </w:r>
      <w:r>
        <w:rPr>
          <w:rFonts w:ascii="Times New Roman" w:hAnsi="Times New Roman"/>
          <w:sz w:val="24"/>
          <w:szCs w:val="24"/>
          <w:lang w:eastAsia="ru-RU"/>
        </w:rPr>
        <w:t>2-</w:t>
      </w:r>
      <w:r w:rsidRPr="00032AFB">
        <w:rPr>
          <w:rFonts w:ascii="Times New Roman" w:hAnsi="Times New Roman"/>
          <w:sz w:val="24"/>
          <w:szCs w:val="24"/>
          <w:lang w:eastAsia="ru-RU"/>
        </w:rPr>
        <w:t>го порядка). Следовательно, декомпозиция будет начинаться с 1960 г</w:t>
      </w:r>
      <w:r>
        <w:rPr>
          <w:rFonts w:ascii="Times New Roman" w:hAnsi="Times New Roman"/>
          <w:sz w:val="24"/>
          <w:szCs w:val="24"/>
          <w:lang w:eastAsia="ru-RU"/>
        </w:rPr>
        <w:t>.</w:t>
      </w:r>
      <w:r w:rsidRPr="006605BD">
        <w:rPr>
          <w:rStyle w:val="FootnoteReference"/>
          <w:rFonts w:ascii="Times New Roman" w:hAnsi="Times New Roman"/>
          <w:szCs w:val="24"/>
          <w:lang w:eastAsia="ru-RU"/>
        </w:rPr>
        <w:footnoteReference w:id="6"/>
      </w:r>
    </w:p>
    <w:p w:rsidR="00A20FC4" w:rsidRPr="00032AFB" w:rsidRDefault="00A20FC4" w:rsidP="00197CA4">
      <w:pPr>
        <w:spacing w:after="0" w:line="360" w:lineRule="auto"/>
        <w:ind w:firstLine="567"/>
        <w:jc w:val="both"/>
        <w:rPr>
          <w:rFonts w:ascii="Times New Roman" w:hAnsi="Times New Roman"/>
          <w:sz w:val="28"/>
          <w:szCs w:val="24"/>
          <w:lang w:eastAsia="ru-RU"/>
        </w:rPr>
      </w:pPr>
      <w:r w:rsidRPr="00032AFB">
        <w:rPr>
          <w:rFonts w:ascii="Times New Roman" w:hAnsi="Times New Roman"/>
          <w:sz w:val="28"/>
        </w:rPr>
        <w:t>Этап 4. Для построения прогноза в</w:t>
      </w:r>
      <w:r w:rsidRPr="00032AFB">
        <w:rPr>
          <w:rFonts w:ascii="Times New Roman" w:hAnsi="Times New Roman"/>
          <w:sz w:val="28"/>
          <w:szCs w:val="24"/>
          <w:lang w:eastAsia="ru-RU"/>
        </w:rPr>
        <w:t xml:space="preserve"> алгоритме используется три спос</w:t>
      </w:r>
      <w:r w:rsidRPr="00032AFB">
        <w:rPr>
          <w:rFonts w:ascii="Times New Roman" w:hAnsi="Times New Roman"/>
          <w:sz w:val="28"/>
          <w:szCs w:val="24"/>
          <w:lang w:eastAsia="ru-RU"/>
        </w:rPr>
        <w:t>о</w:t>
      </w:r>
      <w:r w:rsidRPr="00032AFB">
        <w:rPr>
          <w:rFonts w:ascii="Times New Roman" w:hAnsi="Times New Roman"/>
          <w:sz w:val="28"/>
          <w:szCs w:val="24"/>
          <w:lang w:eastAsia="ru-RU"/>
        </w:rPr>
        <w:t xml:space="preserve">ба экстраполяции временного ряда: </w:t>
      </w:r>
      <w:r w:rsidRPr="00032AFB">
        <w:rPr>
          <w:rFonts w:ascii="Times New Roman" w:hAnsi="Times New Roman"/>
          <w:sz w:val="28"/>
        </w:rPr>
        <w:t>МНК, спектральный анализ</w:t>
      </w:r>
      <w:r w:rsidRPr="00032AFB">
        <w:rPr>
          <w:rFonts w:ascii="Times New Roman" w:hAnsi="Times New Roman"/>
          <w:sz w:val="28"/>
          <w:szCs w:val="24"/>
          <w:lang w:eastAsia="ru-RU"/>
        </w:rPr>
        <w:t xml:space="preserve"> и нейрос</w:t>
      </w:r>
      <w:r w:rsidRPr="00032AFB">
        <w:rPr>
          <w:rFonts w:ascii="Times New Roman" w:hAnsi="Times New Roman"/>
          <w:sz w:val="28"/>
          <w:szCs w:val="24"/>
          <w:lang w:eastAsia="ru-RU"/>
        </w:rPr>
        <w:t>е</w:t>
      </w:r>
      <w:r w:rsidRPr="00032AFB">
        <w:rPr>
          <w:rFonts w:ascii="Times New Roman" w:hAnsi="Times New Roman"/>
          <w:sz w:val="28"/>
          <w:szCs w:val="24"/>
          <w:lang w:eastAsia="ru-RU"/>
        </w:rPr>
        <w:t>тевое моделирование. Первые два способа применяются при прогнозир</w:t>
      </w:r>
      <w:r w:rsidRPr="00032AFB">
        <w:rPr>
          <w:rFonts w:ascii="Times New Roman" w:hAnsi="Times New Roman"/>
          <w:sz w:val="28"/>
          <w:szCs w:val="24"/>
          <w:lang w:eastAsia="ru-RU"/>
        </w:rPr>
        <w:t>о</w:t>
      </w:r>
      <w:r w:rsidRPr="00032AFB">
        <w:rPr>
          <w:rFonts w:ascii="Times New Roman" w:hAnsi="Times New Roman"/>
          <w:sz w:val="28"/>
          <w:szCs w:val="24"/>
          <w:lang w:eastAsia="ru-RU"/>
        </w:rPr>
        <w:t>вании низкочастотных колебаний</w:t>
      </w:r>
      <w:r w:rsidRPr="006605BD">
        <w:rPr>
          <w:rStyle w:val="FootnoteReference"/>
          <w:rFonts w:ascii="Times New Roman" w:hAnsi="Times New Roman"/>
        </w:rPr>
        <w:footnoteReference w:id="7"/>
      </w:r>
      <w:r w:rsidRPr="00032AFB">
        <w:rPr>
          <w:rFonts w:ascii="Times New Roman" w:hAnsi="Times New Roman"/>
          <w:sz w:val="28"/>
          <w:szCs w:val="24"/>
          <w:lang w:eastAsia="ru-RU"/>
        </w:rPr>
        <w:t>, последний – при высокочастотных (</w:t>
      </w:r>
      <w:r>
        <w:rPr>
          <w:rFonts w:ascii="Times New Roman" w:hAnsi="Times New Roman"/>
          <w:sz w:val="28"/>
          <w:szCs w:val="24"/>
          <w:lang w:eastAsia="ru-RU"/>
        </w:rPr>
        <w:t>см.</w:t>
      </w:r>
      <w:r w:rsidRPr="00032AFB">
        <w:rPr>
          <w:rFonts w:ascii="Times New Roman" w:hAnsi="Times New Roman"/>
          <w:sz w:val="28"/>
          <w:szCs w:val="24"/>
          <w:lang w:eastAsia="ru-RU"/>
        </w:rPr>
        <w:t xml:space="preserve"> рисунок 4</w:t>
      </w:r>
      <w:r>
        <w:rPr>
          <w:rFonts w:ascii="Times New Roman" w:hAnsi="Times New Roman"/>
          <w:sz w:val="28"/>
          <w:szCs w:val="24"/>
          <w:lang w:eastAsia="ru-RU"/>
        </w:rPr>
        <w:t>, где</w:t>
      </w:r>
      <w:r w:rsidRPr="00032AFB">
        <w:rPr>
          <w:rFonts w:ascii="Times New Roman" w:hAnsi="Times New Roman"/>
          <w:sz w:val="28"/>
          <w:szCs w:val="24"/>
          <w:lang w:eastAsia="ru-RU"/>
        </w:rPr>
        <w:t xml:space="preserve"> показаны параметры </w:t>
      </w:r>
      <w:r w:rsidRPr="00032AFB">
        <w:rPr>
          <w:rFonts w:ascii="Times New Roman" w:hAnsi="Times New Roman"/>
          <w:sz w:val="28"/>
          <w:szCs w:val="24"/>
          <w:lang w:val="en-US" w:eastAsia="ru-RU"/>
        </w:rPr>
        <w:t>d</w:t>
      </w:r>
      <w:r w:rsidRPr="00032AFB">
        <w:rPr>
          <w:rFonts w:ascii="Times New Roman" w:hAnsi="Times New Roman"/>
          <w:sz w:val="28"/>
          <w:szCs w:val="24"/>
          <w:vertAlign w:val="subscript"/>
          <w:lang w:eastAsia="ru-RU"/>
        </w:rPr>
        <w:t>1</w:t>
      </w:r>
      <w:r w:rsidRPr="00032AFB">
        <w:rPr>
          <w:rFonts w:ascii="Times New Roman" w:hAnsi="Times New Roman"/>
          <w:sz w:val="28"/>
          <w:szCs w:val="24"/>
          <w:lang w:eastAsia="ru-RU"/>
        </w:rPr>
        <w:t>–</w:t>
      </w:r>
      <w:r w:rsidRPr="00032AFB">
        <w:rPr>
          <w:rFonts w:ascii="Times New Roman" w:hAnsi="Times New Roman"/>
          <w:sz w:val="28"/>
          <w:szCs w:val="24"/>
          <w:lang w:val="en-US" w:eastAsia="ru-RU"/>
        </w:rPr>
        <w:t>d</w:t>
      </w:r>
      <w:r w:rsidRPr="00032AFB">
        <w:rPr>
          <w:rFonts w:ascii="Times New Roman" w:hAnsi="Times New Roman"/>
          <w:sz w:val="28"/>
          <w:szCs w:val="24"/>
          <w:vertAlign w:val="subscript"/>
          <w:lang w:eastAsia="ru-RU"/>
        </w:rPr>
        <w:t>2</w:t>
      </w:r>
      <w:r w:rsidRPr="00032AFB">
        <w:rPr>
          <w:rFonts w:ascii="Times New Roman" w:hAnsi="Times New Roman"/>
          <w:sz w:val="28"/>
          <w:szCs w:val="24"/>
          <w:lang w:eastAsia="ru-RU"/>
        </w:rPr>
        <w:t>, которые являются детализ</w:t>
      </w:r>
      <w:r w:rsidRPr="00032AFB">
        <w:rPr>
          <w:rFonts w:ascii="Times New Roman" w:hAnsi="Times New Roman"/>
          <w:sz w:val="28"/>
          <w:szCs w:val="24"/>
          <w:lang w:eastAsia="ru-RU"/>
        </w:rPr>
        <w:t>и</w:t>
      </w:r>
      <w:r w:rsidRPr="00032AFB">
        <w:rPr>
          <w:rFonts w:ascii="Times New Roman" w:hAnsi="Times New Roman"/>
          <w:sz w:val="28"/>
          <w:szCs w:val="24"/>
          <w:lang w:eastAsia="ru-RU"/>
        </w:rPr>
        <w:t>рующими составляющими ВР).</w:t>
      </w:r>
    </w:p>
    <w:p w:rsidR="00A20FC4" w:rsidRPr="00032AFB" w:rsidRDefault="00A20FC4" w:rsidP="006605BD">
      <w:pPr>
        <w:spacing w:after="120" w:line="360" w:lineRule="auto"/>
        <w:ind w:firstLine="567"/>
        <w:jc w:val="both"/>
        <w:rPr>
          <w:rFonts w:ascii="Times New Roman" w:hAnsi="Times New Roman"/>
          <w:sz w:val="28"/>
        </w:rPr>
      </w:pPr>
      <w:r w:rsidRPr="00032AFB">
        <w:rPr>
          <w:rFonts w:ascii="Times New Roman" w:hAnsi="Times New Roman"/>
          <w:sz w:val="28"/>
        </w:rPr>
        <w:t>Параметры архитектур не</w:t>
      </w:r>
      <w:r w:rsidRPr="00032AFB">
        <w:rPr>
          <w:rFonts w:ascii="Times New Roman" w:hAnsi="Times New Roman"/>
          <w:sz w:val="28"/>
        </w:rPr>
        <w:t>й</w:t>
      </w:r>
      <w:r w:rsidRPr="00032AFB">
        <w:rPr>
          <w:rFonts w:ascii="Times New Roman" w:hAnsi="Times New Roman"/>
          <w:sz w:val="28"/>
        </w:rPr>
        <w:t>ронных сетей (НС)</w:t>
      </w:r>
      <w:r>
        <w:rPr>
          <w:rFonts w:ascii="Times New Roman" w:hAnsi="Times New Roman"/>
          <w:sz w:val="28"/>
        </w:rPr>
        <w:t xml:space="preserve"> состоят из сл</w:t>
      </w:r>
      <w:r>
        <w:rPr>
          <w:rFonts w:ascii="Times New Roman" w:hAnsi="Times New Roman"/>
          <w:sz w:val="28"/>
        </w:rPr>
        <w:t>е</w:t>
      </w:r>
      <w:r>
        <w:rPr>
          <w:rFonts w:ascii="Times New Roman" w:hAnsi="Times New Roman"/>
          <w:sz w:val="28"/>
        </w:rPr>
        <w:t>дующих показателей</w:t>
      </w:r>
      <w:r w:rsidRPr="00032AFB">
        <w:rPr>
          <w:rFonts w:ascii="Times New Roman" w:hAnsi="Times New Roman"/>
          <w:sz w:val="28"/>
        </w:rPr>
        <w:t xml:space="preserve">: </w:t>
      </w:r>
      <w:r>
        <w:rPr>
          <w:rFonts w:ascii="Times New Roman" w:hAnsi="Times New Roman"/>
          <w:sz w:val="28"/>
        </w:rPr>
        <w:t xml:space="preserve">один </w:t>
      </w:r>
      <w:r w:rsidRPr="00032AFB">
        <w:rPr>
          <w:rFonts w:ascii="Times New Roman" w:hAnsi="Times New Roman"/>
          <w:sz w:val="28"/>
        </w:rPr>
        <w:t xml:space="preserve">вход, </w:t>
      </w:r>
      <w:r>
        <w:rPr>
          <w:rFonts w:ascii="Times New Roman" w:hAnsi="Times New Roman"/>
          <w:sz w:val="28"/>
        </w:rPr>
        <w:t xml:space="preserve">один </w:t>
      </w:r>
      <w:r w:rsidRPr="00032AFB">
        <w:rPr>
          <w:rFonts w:ascii="Times New Roman" w:hAnsi="Times New Roman"/>
          <w:sz w:val="28"/>
        </w:rPr>
        <w:t xml:space="preserve">выход, </w:t>
      </w:r>
      <w:r>
        <w:rPr>
          <w:rFonts w:ascii="Times New Roman" w:hAnsi="Times New Roman"/>
          <w:sz w:val="28"/>
        </w:rPr>
        <w:t>3</w:t>
      </w:r>
      <w:r w:rsidRPr="00032AFB">
        <w:rPr>
          <w:rFonts w:ascii="Times New Roman" w:hAnsi="Times New Roman"/>
          <w:sz w:val="28"/>
        </w:rPr>
        <w:t>2 скрытых слоя по 100 нейронов</w:t>
      </w:r>
      <w:r w:rsidRPr="00032AFB">
        <w:rPr>
          <w:rStyle w:val="FootnoteReference"/>
          <w:rFonts w:ascii="Times New Roman" w:hAnsi="Times New Roman"/>
          <w:sz w:val="28"/>
        </w:rPr>
        <w:footnoteReference w:id="8"/>
      </w:r>
      <w:r w:rsidRPr="00032AFB">
        <w:rPr>
          <w:rFonts w:ascii="Times New Roman" w:hAnsi="Times New Roman"/>
          <w:sz w:val="28"/>
        </w:rPr>
        <w:t xml:space="preserve">, </w:t>
      </w: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217.85pt;margin-top:2.6pt;width:234.75pt;height:286.5pt;z-index:251658240;mso-position-horizontal-relative:text;mso-position-vertical-relative:text" stroked="f">
            <v:textbox>
              <w:txbxContent>
                <w:tbl>
                  <w:tblPr>
                    <w:tblW w:w="0" w:type="auto"/>
                    <w:tblLook w:val="00A0"/>
                  </w:tblPr>
                  <w:tblGrid>
                    <w:gridCol w:w="4598"/>
                  </w:tblGrid>
                  <w:tr w:rsidR="00A20FC4" w:rsidRPr="00D0451F" w:rsidTr="00D0451F">
                    <w:tc>
                      <w:tcPr>
                        <w:tcW w:w="4407" w:type="dxa"/>
                      </w:tcPr>
                      <w:p w:rsidR="00A20FC4" w:rsidRPr="00D0451F" w:rsidRDefault="00A20FC4" w:rsidP="00D0451F">
                        <w:pPr>
                          <w:spacing w:after="0" w:line="240" w:lineRule="auto"/>
                          <w:ind w:left="-57" w:right="-113"/>
                          <w:jc w:val="center"/>
                        </w:pPr>
                        <w:r w:rsidRPr="00EE47A0">
                          <w:rPr>
                            <w:rFonts w:ascii="Times New Roman" w:hAnsi="Times New Roman"/>
                            <w:noProof/>
                            <w:sz w:val="28"/>
                            <w:lang w:eastAsia="ru-RU"/>
                          </w:rPr>
                          <w:pict>
                            <v:shape id="Рисунок 8" o:spid="_x0000_i1031" type="#_x0000_t75" alt="Безымянный.jpg" style="width:227.4pt;height:242.4pt;visibility:visible">
                              <v:imagedata r:id="rId14" o:title=""/>
                            </v:shape>
                          </w:pict>
                        </w:r>
                      </w:p>
                    </w:tc>
                  </w:tr>
                  <w:tr w:rsidR="00A20FC4" w:rsidRPr="00D0451F" w:rsidTr="00D0451F">
                    <w:trPr>
                      <w:trHeight w:val="674"/>
                    </w:trPr>
                    <w:tc>
                      <w:tcPr>
                        <w:tcW w:w="4407" w:type="dxa"/>
                      </w:tcPr>
                      <w:p w:rsidR="00A20FC4" w:rsidRPr="00D0451F" w:rsidRDefault="00A20FC4" w:rsidP="00D0451F">
                        <w:pPr>
                          <w:suppressAutoHyphens/>
                          <w:spacing w:before="60" w:after="0" w:line="240" w:lineRule="auto"/>
                          <w:ind w:left="1276" w:hanging="1276"/>
                        </w:pPr>
                        <w:r w:rsidRPr="00D0451F">
                          <w:rPr>
                            <w:rFonts w:ascii="Times New Roman" w:hAnsi="Times New Roman"/>
                            <w:sz w:val="24"/>
                          </w:rPr>
                          <w:t xml:space="preserve">Рисунок 6 – Форма </w:t>
                        </w:r>
                        <w:r w:rsidRPr="00D0451F">
                          <w:rPr>
                            <w:rFonts w:ascii="Times New Roman" w:hAnsi="Times New Roman"/>
                            <w:sz w:val="24"/>
                            <w:szCs w:val="24"/>
                          </w:rPr>
                          <w:t xml:space="preserve">вывода и проверки результатов в среде </w:t>
                        </w:r>
                        <w:r w:rsidRPr="00D0451F">
                          <w:rPr>
                            <w:rFonts w:ascii="Times New Roman" w:hAnsi="Times New Roman"/>
                            <w:sz w:val="24"/>
                            <w:szCs w:val="24"/>
                            <w:lang w:val="en-US"/>
                          </w:rPr>
                          <w:t>Matlab</w:t>
                        </w:r>
                      </w:p>
                    </w:tc>
                  </w:tr>
                </w:tbl>
                <w:p w:rsidR="00A20FC4" w:rsidRDefault="00A20FC4"/>
              </w:txbxContent>
            </v:textbox>
            <w10:wrap type="square"/>
          </v:shape>
        </w:pict>
      </w:r>
      <w:r w:rsidRPr="00032AFB">
        <w:rPr>
          <w:rFonts w:ascii="Times New Roman" w:hAnsi="Times New Roman"/>
          <w:sz w:val="28"/>
        </w:rPr>
        <w:t>метод Левенберга</w:t>
      </w:r>
      <w:r>
        <w:rPr>
          <w:rFonts w:ascii="Times New Roman" w:hAnsi="Times New Roman"/>
          <w:sz w:val="28"/>
        </w:rPr>
        <w:t xml:space="preserve"> </w:t>
      </w:r>
      <w:r w:rsidRPr="00032AFB">
        <w:rPr>
          <w:rFonts w:ascii="Times New Roman" w:hAnsi="Times New Roman"/>
          <w:sz w:val="28"/>
        </w:rPr>
        <w:t>–</w:t>
      </w:r>
      <w:r>
        <w:rPr>
          <w:rFonts w:ascii="Times New Roman" w:hAnsi="Times New Roman"/>
          <w:sz w:val="28"/>
        </w:rPr>
        <w:t xml:space="preserve"> </w:t>
      </w:r>
      <w:r w:rsidRPr="00032AFB">
        <w:rPr>
          <w:rFonts w:ascii="Times New Roman" w:hAnsi="Times New Roman"/>
          <w:sz w:val="28"/>
        </w:rPr>
        <w:t>Марквардта, используется функция вычисления среднеква</w:t>
      </w:r>
      <w:r w:rsidRPr="00032AFB">
        <w:rPr>
          <w:rFonts w:ascii="Times New Roman" w:hAnsi="Times New Roman"/>
          <w:sz w:val="28"/>
        </w:rPr>
        <w:t>д</w:t>
      </w:r>
      <w:r w:rsidRPr="00032AFB">
        <w:rPr>
          <w:rFonts w:ascii="Times New Roman" w:hAnsi="Times New Roman"/>
          <w:sz w:val="28"/>
        </w:rPr>
        <w:t>ратической ошибки (</w:t>
      </w:r>
      <w:r w:rsidRPr="00032AFB">
        <w:rPr>
          <w:rFonts w:ascii="Times New Roman" w:hAnsi="Times New Roman"/>
          <w:sz w:val="28"/>
          <w:lang w:val="en-US"/>
        </w:rPr>
        <w:t>MSE</w:t>
      </w:r>
      <w:r w:rsidRPr="00032AFB">
        <w:rPr>
          <w:rFonts w:ascii="Times New Roman" w:hAnsi="Times New Roman"/>
          <w:sz w:val="28"/>
        </w:rPr>
        <w:t>), кол</w:t>
      </w:r>
      <w:r w:rsidRPr="00032AFB">
        <w:rPr>
          <w:rFonts w:ascii="Times New Roman" w:hAnsi="Times New Roman"/>
          <w:sz w:val="28"/>
        </w:rPr>
        <w:t>и</w:t>
      </w:r>
      <w:r w:rsidRPr="00032AFB">
        <w:rPr>
          <w:rFonts w:ascii="Times New Roman" w:hAnsi="Times New Roman"/>
          <w:sz w:val="28"/>
        </w:rPr>
        <w:t>чество задаваемых эпох: от 10000 до 1000000 шт. Параметры н</w:t>
      </w:r>
      <w:r w:rsidRPr="00032AFB">
        <w:rPr>
          <w:rFonts w:ascii="Times New Roman" w:hAnsi="Times New Roman"/>
          <w:sz w:val="28"/>
        </w:rPr>
        <w:t>а</w:t>
      </w:r>
      <w:r w:rsidRPr="00032AFB">
        <w:rPr>
          <w:rFonts w:ascii="Times New Roman" w:hAnsi="Times New Roman"/>
          <w:sz w:val="28"/>
        </w:rPr>
        <w:t>стройки НС</w:t>
      </w:r>
      <w:r>
        <w:rPr>
          <w:rFonts w:ascii="Times New Roman" w:hAnsi="Times New Roman"/>
          <w:sz w:val="28"/>
        </w:rPr>
        <w:t>,</w:t>
      </w:r>
      <w:r w:rsidRPr="00032AFB">
        <w:rPr>
          <w:rFonts w:ascii="Times New Roman" w:hAnsi="Times New Roman"/>
          <w:sz w:val="28"/>
        </w:rPr>
        <w:t xml:space="preserve"> используемые при исследовании ВР</w:t>
      </w:r>
      <w:r>
        <w:rPr>
          <w:rFonts w:ascii="Times New Roman" w:hAnsi="Times New Roman"/>
          <w:sz w:val="28"/>
        </w:rPr>
        <w:t>,</w:t>
      </w:r>
      <w:r w:rsidRPr="00032AFB">
        <w:rPr>
          <w:rFonts w:ascii="Times New Roman" w:hAnsi="Times New Roman"/>
          <w:sz w:val="28"/>
        </w:rPr>
        <w:t xml:space="preserve"> соответствуют следующим пропорциям: тренинг сети – 80%;</w:t>
      </w:r>
      <w:r>
        <w:rPr>
          <w:rFonts w:ascii="Times New Roman" w:hAnsi="Times New Roman"/>
          <w:sz w:val="28"/>
        </w:rPr>
        <w:t xml:space="preserve"> </w:t>
      </w:r>
      <w:r w:rsidRPr="00032AFB">
        <w:rPr>
          <w:rFonts w:ascii="Times New Roman" w:hAnsi="Times New Roman"/>
          <w:sz w:val="28"/>
        </w:rPr>
        <w:t>тестирование – 15%;</w:t>
      </w:r>
      <w:r>
        <w:rPr>
          <w:rFonts w:ascii="Times New Roman" w:hAnsi="Times New Roman"/>
          <w:sz w:val="28"/>
        </w:rPr>
        <w:t xml:space="preserve"> </w:t>
      </w:r>
      <w:r w:rsidRPr="00032AFB">
        <w:rPr>
          <w:rFonts w:ascii="Times New Roman" w:hAnsi="Times New Roman"/>
          <w:sz w:val="28"/>
        </w:rPr>
        <w:t>вал</w:t>
      </w:r>
      <w:r w:rsidRPr="00032AFB">
        <w:rPr>
          <w:rFonts w:ascii="Times New Roman" w:hAnsi="Times New Roman"/>
          <w:sz w:val="28"/>
        </w:rPr>
        <w:t>и</w:t>
      </w:r>
      <w:r w:rsidRPr="00032AFB">
        <w:rPr>
          <w:rFonts w:ascii="Times New Roman" w:hAnsi="Times New Roman"/>
          <w:sz w:val="28"/>
        </w:rPr>
        <w:t>дация – 5% (рисунок 6</w:t>
      </w:r>
      <w:r>
        <w:rPr>
          <w:rFonts w:ascii="Times New Roman" w:hAnsi="Times New Roman"/>
          <w:sz w:val="28"/>
        </w:rPr>
        <w:t xml:space="preserve"> и та</w:t>
      </w:r>
      <w:r>
        <w:rPr>
          <w:rFonts w:ascii="Times New Roman" w:hAnsi="Times New Roman"/>
          <w:sz w:val="28"/>
        </w:rPr>
        <w:t>б</w:t>
      </w:r>
      <w:r>
        <w:rPr>
          <w:rFonts w:ascii="Times New Roman" w:hAnsi="Times New Roman"/>
          <w:sz w:val="28"/>
        </w:rPr>
        <w:t>лица 3</w:t>
      </w:r>
      <w:r w:rsidRPr="00032AFB">
        <w:rPr>
          <w:rFonts w:ascii="Times New Roman" w:hAnsi="Times New Roman"/>
          <w:sz w:val="28"/>
        </w:rPr>
        <w:t>).</w:t>
      </w:r>
    </w:p>
    <w:p w:rsidR="00A20FC4" w:rsidRPr="00032AFB" w:rsidRDefault="00A20FC4" w:rsidP="00A81D60">
      <w:pPr>
        <w:suppressAutoHyphens/>
        <w:spacing w:after="120"/>
        <w:ind w:left="1276" w:hanging="1276"/>
        <w:rPr>
          <w:rFonts w:ascii="Times New Roman" w:hAnsi="Times New Roman"/>
          <w:sz w:val="28"/>
        </w:rPr>
      </w:pPr>
      <w:r w:rsidRPr="006605BD">
        <w:rPr>
          <w:rFonts w:ascii="Times New Roman" w:hAnsi="Times New Roman"/>
          <w:sz w:val="24"/>
        </w:rPr>
        <w:t>Таблица 3 –</w:t>
      </w:r>
      <w:r>
        <w:rPr>
          <w:rFonts w:ascii="Times New Roman" w:hAnsi="Times New Roman"/>
          <w:sz w:val="24"/>
        </w:rPr>
        <w:t xml:space="preserve"> П</w:t>
      </w:r>
      <w:r w:rsidRPr="00032AFB">
        <w:rPr>
          <w:rFonts w:ascii="Times New Roman" w:hAnsi="Times New Roman"/>
          <w:sz w:val="24"/>
          <w:szCs w:val="24"/>
        </w:rPr>
        <w:t>араметры проверки на адекватность</w:t>
      </w:r>
      <w:r>
        <w:rPr>
          <w:rFonts w:ascii="Times New Roman" w:hAnsi="Times New Roman"/>
          <w:sz w:val="24"/>
          <w:szCs w:val="24"/>
        </w:rPr>
        <w:t xml:space="preserve"> нейронной сети (</w:t>
      </w:r>
      <w:r>
        <w:rPr>
          <w:rFonts w:ascii="Times New Roman" w:hAnsi="Times New Roman"/>
          <w:sz w:val="24"/>
        </w:rPr>
        <w:t>ф</w:t>
      </w:r>
      <w:r w:rsidRPr="006605BD">
        <w:rPr>
          <w:rFonts w:ascii="Times New Roman" w:hAnsi="Times New Roman"/>
          <w:sz w:val="24"/>
        </w:rPr>
        <w:t>рагмент</w:t>
      </w:r>
      <w:r>
        <w:rPr>
          <w:rFonts w:ascii="Times New Roman" w:hAnsi="Times New Roman"/>
          <w:sz w:val="24"/>
        </w:rPr>
        <w:t>,</w:t>
      </w:r>
      <w:r w:rsidRPr="00A57B10">
        <w:rPr>
          <w:rFonts w:ascii="Times New Roman" w:hAnsi="Times New Roman"/>
          <w:i/>
          <w:sz w:val="24"/>
          <w:szCs w:val="24"/>
        </w:rPr>
        <w:t xml:space="preserve"> </w:t>
      </w:r>
      <w:r w:rsidRPr="00A57B10">
        <w:rPr>
          <w:rFonts w:ascii="Times New Roman" w:hAnsi="Times New Roman"/>
          <w:sz w:val="24"/>
          <w:szCs w:val="24"/>
        </w:rPr>
        <w:t>Россия, 1881–2016 гг.</w:t>
      </w:r>
      <w:r>
        <w:rPr>
          <w:rFonts w:ascii="Times New Roman" w:hAnsi="Times New Roman"/>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11"/>
        <w:gridCol w:w="1275"/>
        <w:gridCol w:w="1134"/>
        <w:gridCol w:w="1276"/>
        <w:gridCol w:w="1276"/>
      </w:tblGrid>
      <w:tr w:rsidR="00A20FC4" w:rsidRPr="00D0451F" w:rsidTr="006605BD">
        <w:trPr>
          <w:trHeight w:val="363"/>
          <w:tblHeader/>
        </w:trPr>
        <w:tc>
          <w:tcPr>
            <w:tcW w:w="4111" w:type="dxa"/>
            <w:vAlign w:val="center"/>
          </w:tcPr>
          <w:p w:rsidR="00A20FC4" w:rsidRPr="00032AFB" w:rsidRDefault="00A20FC4" w:rsidP="002F37C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Показатель</w:t>
            </w:r>
          </w:p>
        </w:tc>
        <w:tc>
          <w:tcPr>
            <w:tcW w:w="1275" w:type="dxa"/>
            <w:vAlign w:val="center"/>
          </w:tcPr>
          <w:p w:rsidR="00A20FC4" w:rsidRPr="00032AFB" w:rsidRDefault="00A20FC4" w:rsidP="002F37C8">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Обучение</w:t>
            </w:r>
          </w:p>
        </w:tc>
        <w:tc>
          <w:tcPr>
            <w:tcW w:w="1134" w:type="dxa"/>
            <w:vAlign w:val="center"/>
          </w:tcPr>
          <w:p w:rsidR="00A20FC4" w:rsidRPr="00032AFB" w:rsidRDefault="00A20FC4" w:rsidP="002F37C8">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Тест</w:t>
            </w:r>
          </w:p>
        </w:tc>
        <w:tc>
          <w:tcPr>
            <w:tcW w:w="1276" w:type="dxa"/>
            <w:vAlign w:val="center"/>
          </w:tcPr>
          <w:p w:rsidR="00A20FC4" w:rsidRPr="00032AFB" w:rsidRDefault="00A20FC4" w:rsidP="002F37C8">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Валидация</w:t>
            </w:r>
          </w:p>
        </w:tc>
        <w:tc>
          <w:tcPr>
            <w:tcW w:w="1276" w:type="dxa"/>
            <w:vAlign w:val="center"/>
          </w:tcPr>
          <w:p w:rsidR="00A20FC4" w:rsidRPr="00032AFB" w:rsidRDefault="00A20FC4" w:rsidP="002F37C8">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Среднее</w:t>
            </w:r>
          </w:p>
          <w:p w:rsidR="00A20FC4" w:rsidRPr="00032AFB" w:rsidRDefault="00A20FC4" w:rsidP="002F37C8">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значение</w:t>
            </w:r>
          </w:p>
        </w:tc>
      </w:tr>
      <w:tr w:rsidR="00A20FC4" w:rsidRPr="00D0451F" w:rsidTr="006605BD">
        <w:tc>
          <w:tcPr>
            <w:tcW w:w="4111" w:type="dxa"/>
            <w:vAlign w:val="center"/>
          </w:tcPr>
          <w:p w:rsidR="00A20FC4" w:rsidRPr="00032AFB" w:rsidRDefault="00A20FC4" w:rsidP="002F37C8">
            <w:pPr>
              <w:autoSpaceDE w:val="0"/>
              <w:autoSpaceDN w:val="0"/>
              <w:adjustRightInd w:val="0"/>
              <w:spacing w:after="0" w:line="240" w:lineRule="auto"/>
              <w:rPr>
                <w:rFonts w:ascii="Times New Roman" w:hAnsi="Times New Roman"/>
                <w:sz w:val="24"/>
                <w:szCs w:val="24"/>
              </w:rPr>
            </w:pPr>
            <w:r w:rsidRPr="00032AFB">
              <w:rPr>
                <w:rFonts w:ascii="Times New Roman" w:hAnsi="Times New Roman"/>
                <w:sz w:val="24"/>
                <w:szCs w:val="24"/>
              </w:rPr>
              <w:t>Посевные площади сахарной свеклы</w:t>
            </w:r>
          </w:p>
        </w:tc>
        <w:tc>
          <w:tcPr>
            <w:tcW w:w="1275" w:type="dxa"/>
            <w:tcBorders>
              <w:left w:val="nil"/>
            </w:tcBorders>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0,99992</w:t>
            </w:r>
          </w:p>
        </w:tc>
        <w:tc>
          <w:tcPr>
            <w:tcW w:w="1134" w:type="dxa"/>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0,98616</w:t>
            </w:r>
          </w:p>
        </w:tc>
        <w:tc>
          <w:tcPr>
            <w:tcW w:w="1276" w:type="dxa"/>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0,9998</w:t>
            </w:r>
          </w:p>
        </w:tc>
        <w:tc>
          <w:tcPr>
            <w:tcW w:w="1276" w:type="dxa"/>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0,99573</w:t>
            </w:r>
          </w:p>
        </w:tc>
      </w:tr>
      <w:tr w:rsidR="00A20FC4" w:rsidRPr="00D0451F" w:rsidTr="006605BD">
        <w:tc>
          <w:tcPr>
            <w:tcW w:w="4111" w:type="dxa"/>
            <w:vAlign w:val="center"/>
          </w:tcPr>
          <w:p w:rsidR="00A20FC4" w:rsidRPr="00032AFB" w:rsidRDefault="00A20FC4" w:rsidP="002F37C8">
            <w:pPr>
              <w:autoSpaceDE w:val="0"/>
              <w:autoSpaceDN w:val="0"/>
              <w:adjustRightInd w:val="0"/>
              <w:spacing w:after="0" w:line="240" w:lineRule="auto"/>
              <w:rPr>
                <w:rFonts w:ascii="Times New Roman" w:hAnsi="Times New Roman"/>
                <w:sz w:val="24"/>
                <w:szCs w:val="24"/>
              </w:rPr>
            </w:pPr>
            <w:r w:rsidRPr="00032AFB">
              <w:rPr>
                <w:rFonts w:ascii="Times New Roman" w:hAnsi="Times New Roman"/>
                <w:sz w:val="24"/>
                <w:szCs w:val="24"/>
              </w:rPr>
              <w:t>Валовой сбор сахарной свеклы</w:t>
            </w:r>
          </w:p>
        </w:tc>
        <w:tc>
          <w:tcPr>
            <w:tcW w:w="1275" w:type="dxa"/>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0,94572</w:t>
            </w:r>
          </w:p>
        </w:tc>
        <w:tc>
          <w:tcPr>
            <w:tcW w:w="1134" w:type="dxa"/>
            <w:tcBorders>
              <w:left w:val="nil"/>
            </w:tcBorders>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0,99976</w:t>
            </w:r>
          </w:p>
        </w:tc>
        <w:tc>
          <w:tcPr>
            <w:tcW w:w="1276" w:type="dxa"/>
            <w:tcBorders>
              <w:left w:val="nil"/>
            </w:tcBorders>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0,99995</w:t>
            </w:r>
          </w:p>
        </w:tc>
        <w:tc>
          <w:tcPr>
            <w:tcW w:w="1276" w:type="dxa"/>
            <w:tcBorders>
              <w:left w:val="nil"/>
            </w:tcBorders>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0,96153</w:t>
            </w:r>
          </w:p>
        </w:tc>
      </w:tr>
      <w:tr w:rsidR="00A20FC4" w:rsidRPr="00D0451F" w:rsidTr="006605BD">
        <w:tc>
          <w:tcPr>
            <w:tcW w:w="4111" w:type="dxa"/>
            <w:vAlign w:val="center"/>
          </w:tcPr>
          <w:p w:rsidR="00A20FC4" w:rsidRPr="00032AFB" w:rsidRDefault="00A20FC4" w:rsidP="002F37C8">
            <w:pPr>
              <w:autoSpaceDE w:val="0"/>
              <w:autoSpaceDN w:val="0"/>
              <w:adjustRightInd w:val="0"/>
              <w:spacing w:after="0" w:line="240" w:lineRule="auto"/>
              <w:rPr>
                <w:rFonts w:ascii="Times New Roman" w:hAnsi="Times New Roman"/>
                <w:sz w:val="24"/>
                <w:szCs w:val="24"/>
                <w:lang w:val="en-US"/>
              </w:rPr>
            </w:pPr>
            <w:r w:rsidRPr="00032AFB">
              <w:rPr>
                <w:rFonts w:ascii="Times New Roman" w:hAnsi="Times New Roman"/>
                <w:sz w:val="24"/>
                <w:szCs w:val="24"/>
              </w:rPr>
              <w:t>Урожайность сахарной свеклы</w:t>
            </w:r>
          </w:p>
        </w:tc>
        <w:tc>
          <w:tcPr>
            <w:tcW w:w="1275" w:type="dxa"/>
            <w:tcBorders>
              <w:left w:val="nil"/>
            </w:tcBorders>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0,96148</w:t>
            </w:r>
          </w:p>
        </w:tc>
        <w:tc>
          <w:tcPr>
            <w:tcW w:w="1134" w:type="dxa"/>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0,99996</w:t>
            </w:r>
          </w:p>
        </w:tc>
        <w:tc>
          <w:tcPr>
            <w:tcW w:w="1276" w:type="dxa"/>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0,99993</w:t>
            </w:r>
          </w:p>
        </w:tc>
        <w:tc>
          <w:tcPr>
            <w:tcW w:w="1276" w:type="dxa"/>
            <w:vAlign w:val="bottom"/>
          </w:tcPr>
          <w:p w:rsidR="00A20FC4" w:rsidRPr="00D0451F" w:rsidRDefault="00A20FC4" w:rsidP="002F37C8">
            <w:pPr>
              <w:spacing w:after="0" w:line="240" w:lineRule="auto"/>
              <w:jc w:val="center"/>
              <w:rPr>
                <w:rFonts w:ascii="Times New Roman" w:hAnsi="Times New Roman"/>
                <w:sz w:val="24"/>
                <w:szCs w:val="20"/>
              </w:rPr>
            </w:pPr>
            <w:r w:rsidRPr="00D0451F">
              <w:rPr>
                <w:rFonts w:ascii="Times New Roman" w:hAnsi="Times New Roman"/>
                <w:sz w:val="24"/>
                <w:szCs w:val="20"/>
              </w:rPr>
              <w:t>0,97184</w:t>
            </w:r>
          </w:p>
        </w:tc>
      </w:tr>
    </w:tbl>
    <w:p w:rsidR="00A20FC4" w:rsidRPr="006605BD" w:rsidRDefault="00A20FC4" w:rsidP="00197CA4">
      <w:pPr>
        <w:spacing w:after="0" w:line="360" w:lineRule="auto"/>
        <w:ind w:firstLine="567"/>
        <w:jc w:val="both"/>
        <w:rPr>
          <w:rFonts w:ascii="Times New Roman" w:hAnsi="Times New Roman"/>
          <w:sz w:val="16"/>
        </w:rPr>
      </w:pPr>
    </w:p>
    <w:p w:rsidR="00A20FC4" w:rsidRPr="00032AFB" w:rsidRDefault="00A20FC4" w:rsidP="00197CA4">
      <w:pPr>
        <w:spacing w:after="0" w:line="360" w:lineRule="auto"/>
        <w:ind w:firstLine="567"/>
        <w:jc w:val="both"/>
        <w:rPr>
          <w:rFonts w:ascii="Times New Roman" w:hAnsi="Times New Roman"/>
          <w:sz w:val="28"/>
        </w:rPr>
      </w:pPr>
      <w:r w:rsidRPr="00032AFB">
        <w:rPr>
          <w:rFonts w:ascii="Times New Roman" w:hAnsi="Times New Roman"/>
          <w:sz w:val="28"/>
        </w:rPr>
        <w:t>Этап 5. Применяется метод суперпозиции и экстраполяции, т. е. н</w:t>
      </w:r>
      <w:r w:rsidRPr="00032AFB">
        <w:rPr>
          <w:rFonts w:ascii="Times New Roman" w:hAnsi="Times New Roman"/>
          <w:sz w:val="28"/>
        </w:rPr>
        <w:t>а</w:t>
      </w:r>
      <w:r w:rsidRPr="00032AFB">
        <w:rPr>
          <w:rFonts w:ascii="Times New Roman" w:hAnsi="Times New Roman"/>
          <w:sz w:val="28"/>
        </w:rPr>
        <w:t>ложение экстраполятов аппроксимирующих и детализирующих соста</w:t>
      </w:r>
      <w:r w:rsidRPr="00032AFB">
        <w:rPr>
          <w:rFonts w:ascii="Times New Roman" w:hAnsi="Times New Roman"/>
          <w:sz w:val="28"/>
        </w:rPr>
        <w:t>в</w:t>
      </w:r>
      <w:r w:rsidRPr="00032AFB">
        <w:rPr>
          <w:rFonts w:ascii="Times New Roman" w:hAnsi="Times New Roman"/>
          <w:sz w:val="28"/>
        </w:rPr>
        <w:t>ляющих ДВП.</w:t>
      </w:r>
    </w:p>
    <w:p w:rsidR="00A20FC4" w:rsidRDefault="00A20FC4" w:rsidP="00FB56C2">
      <w:pPr>
        <w:spacing w:after="0" w:line="360" w:lineRule="auto"/>
        <w:ind w:firstLine="567"/>
        <w:rPr>
          <w:rFonts w:ascii="Times New Roman" w:hAnsi="Times New Roman"/>
          <w:sz w:val="28"/>
        </w:rPr>
      </w:pPr>
      <w:r w:rsidRPr="00032AFB">
        <w:rPr>
          <w:rFonts w:ascii="Times New Roman" w:hAnsi="Times New Roman"/>
          <w:sz w:val="28"/>
        </w:rPr>
        <w:t xml:space="preserve">Результаты экспериментальной части представлены в таблицах </w:t>
      </w:r>
      <w:r w:rsidRPr="00A86C30">
        <w:rPr>
          <w:rFonts w:ascii="Times New Roman" w:hAnsi="Times New Roman"/>
          <w:sz w:val="28"/>
        </w:rPr>
        <w:t>4</w:t>
      </w:r>
      <w:r w:rsidRPr="00032AFB">
        <w:rPr>
          <w:rFonts w:ascii="Times New Roman" w:hAnsi="Times New Roman"/>
          <w:sz w:val="28"/>
        </w:rPr>
        <w:t>–</w:t>
      </w:r>
      <w:r w:rsidRPr="00A86C30">
        <w:rPr>
          <w:rFonts w:ascii="Times New Roman" w:hAnsi="Times New Roman"/>
          <w:sz w:val="28"/>
        </w:rPr>
        <w:t>5</w:t>
      </w:r>
      <w:r w:rsidRPr="00032AFB">
        <w:rPr>
          <w:rFonts w:ascii="Times New Roman" w:hAnsi="Times New Roman"/>
          <w:sz w:val="28"/>
        </w:rPr>
        <w:t>.</w:t>
      </w:r>
    </w:p>
    <w:p w:rsidR="00A20FC4" w:rsidRPr="00032AFB" w:rsidRDefault="00A20FC4" w:rsidP="00FB56C2">
      <w:pPr>
        <w:spacing w:after="0" w:line="360" w:lineRule="auto"/>
        <w:ind w:firstLine="567"/>
        <w:rPr>
          <w:rFonts w:ascii="Times New Roman" w:hAnsi="Times New Roman"/>
          <w:sz w:val="28"/>
        </w:rPr>
      </w:pPr>
    </w:p>
    <w:p w:rsidR="00A20FC4" w:rsidRPr="00032AFB" w:rsidRDefault="00A20FC4" w:rsidP="00F64DC8">
      <w:pPr>
        <w:spacing w:line="360" w:lineRule="auto"/>
        <w:rPr>
          <w:rFonts w:ascii="Times New Roman" w:hAnsi="Times New Roman"/>
          <w:sz w:val="28"/>
        </w:rPr>
        <w:sectPr w:rsidR="00A20FC4" w:rsidRPr="00032AFB" w:rsidSect="001B4860">
          <w:headerReference w:type="even" r:id="rId15"/>
          <w:headerReference w:type="default" r:id="rId16"/>
          <w:footerReference w:type="default" r:id="rId17"/>
          <w:pgSz w:w="11906" w:h="16838"/>
          <w:pgMar w:top="1418" w:right="1418" w:bottom="1418" w:left="1418" w:header="709" w:footer="709" w:gutter="0"/>
          <w:cols w:space="708"/>
          <w:docGrid w:linePitch="360"/>
        </w:sectPr>
      </w:pPr>
    </w:p>
    <w:p w:rsidR="00A20FC4" w:rsidRPr="00032AFB" w:rsidRDefault="00A20FC4" w:rsidP="00887359">
      <w:pPr>
        <w:tabs>
          <w:tab w:val="left" w:pos="7797"/>
          <w:tab w:val="left" w:pos="9355"/>
        </w:tabs>
        <w:autoSpaceDE w:val="0"/>
        <w:autoSpaceDN w:val="0"/>
        <w:adjustRightInd w:val="0"/>
        <w:spacing w:after="120" w:line="240" w:lineRule="auto"/>
        <w:ind w:left="1361" w:right="-173" w:hanging="1503"/>
        <w:jc w:val="both"/>
        <w:rPr>
          <w:rFonts w:ascii="Times New Roman" w:hAnsi="Times New Roman"/>
          <w:sz w:val="24"/>
          <w:szCs w:val="24"/>
        </w:rPr>
      </w:pPr>
      <w:r w:rsidRPr="00032AFB">
        <w:rPr>
          <w:rFonts w:ascii="Times New Roman" w:hAnsi="Times New Roman"/>
          <w:sz w:val="24"/>
          <w:szCs w:val="24"/>
        </w:rPr>
        <w:t xml:space="preserve">Таблица </w:t>
      </w:r>
      <w:r w:rsidRPr="00A86C30">
        <w:rPr>
          <w:rFonts w:ascii="Times New Roman" w:hAnsi="Times New Roman"/>
          <w:sz w:val="24"/>
          <w:szCs w:val="24"/>
        </w:rPr>
        <w:t>4</w:t>
      </w:r>
      <w:r w:rsidRPr="00032AFB">
        <w:rPr>
          <w:rFonts w:ascii="Times New Roman" w:hAnsi="Times New Roman"/>
          <w:sz w:val="24"/>
          <w:szCs w:val="24"/>
        </w:rPr>
        <w:t xml:space="preserve"> – Оценочный прогноз, построенный с помощью экстраполяции вейвлет</w:t>
      </w:r>
      <w:r>
        <w:rPr>
          <w:rFonts w:ascii="Times New Roman" w:hAnsi="Times New Roman"/>
          <w:sz w:val="24"/>
          <w:szCs w:val="24"/>
        </w:rPr>
        <w:t>-</w:t>
      </w:r>
      <w:r w:rsidRPr="00032AFB">
        <w:rPr>
          <w:rFonts w:ascii="Times New Roman" w:hAnsi="Times New Roman"/>
          <w:sz w:val="24"/>
          <w:szCs w:val="24"/>
        </w:rPr>
        <w:t>коэффициентов</w:t>
      </w:r>
      <w:r>
        <w:rPr>
          <w:rFonts w:ascii="Times New Roman" w:hAnsi="Times New Roman"/>
          <w:sz w:val="24"/>
          <w:szCs w:val="24"/>
        </w:rPr>
        <w:t>, по</w:t>
      </w:r>
      <w:r w:rsidRPr="00032AFB">
        <w:rPr>
          <w:rFonts w:ascii="Times New Roman" w:hAnsi="Times New Roman"/>
          <w:sz w:val="24"/>
          <w:szCs w:val="24"/>
        </w:rPr>
        <w:t xml:space="preserve"> блок</w:t>
      </w:r>
      <w:r>
        <w:rPr>
          <w:rFonts w:ascii="Times New Roman" w:hAnsi="Times New Roman"/>
          <w:sz w:val="24"/>
          <w:szCs w:val="24"/>
        </w:rPr>
        <w:t>у</w:t>
      </w:r>
      <w:r w:rsidRPr="00032AFB">
        <w:rPr>
          <w:rFonts w:ascii="Times New Roman" w:hAnsi="Times New Roman"/>
          <w:sz w:val="24"/>
          <w:szCs w:val="24"/>
        </w:rPr>
        <w:t xml:space="preserve"> «Пищевая промышленность»</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05"/>
        <w:gridCol w:w="725"/>
        <w:gridCol w:w="714"/>
        <w:gridCol w:w="705"/>
        <w:gridCol w:w="779"/>
        <w:gridCol w:w="735"/>
        <w:gridCol w:w="733"/>
        <w:gridCol w:w="731"/>
        <w:gridCol w:w="731"/>
        <w:gridCol w:w="731"/>
        <w:gridCol w:w="731"/>
        <w:gridCol w:w="731"/>
        <w:gridCol w:w="731"/>
        <w:gridCol w:w="731"/>
        <w:gridCol w:w="731"/>
        <w:gridCol w:w="731"/>
      </w:tblGrid>
      <w:tr w:rsidR="00A20FC4" w:rsidRPr="00D0451F" w:rsidTr="00735ED6">
        <w:trPr>
          <w:trHeight w:val="298"/>
          <w:tblHeader/>
        </w:trPr>
        <w:tc>
          <w:tcPr>
            <w:tcW w:w="3205" w:type="dxa"/>
            <w:vMerge w:val="restart"/>
            <w:vAlign w:val="center"/>
          </w:tcPr>
          <w:p w:rsidR="00A20FC4" w:rsidRPr="00887359" w:rsidRDefault="00A20FC4" w:rsidP="00887359">
            <w:pPr>
              <w:autoSpaceDE w:val="0"/>
              <w:autoSpaceDN w:val="0"/>
              <w:adjustRightInd w:val="0"/>
              <w:spacing w:after="0" w:line="240" w:lineRule="auto"/>
              <w:jc w:val="center"/>
              <w:rPr>
                <w:rFonts w:ascii="Times New Roman" w:hAnsi="Times New Roman"/>
                <w:i/>
                <w:sz w:val="24"/>
                <w:szCs w:val="24"/>
              </w:rPr>
            </w:pPr>
            <w:r w:rsidRPr="00887359">
              <w:rPr>
                <w:rFonts w:ascii="Times New Roman" w:hAnsi="Times New Roman"/>
                <w:i/>
                <w:sz w:val="24"/>
                <w:szCs w:val="24"/>
              </w:rPr>
              <w:t>Производство сахара</w:t>
            </w:r>
          </w:p>
        </w:tc>
        <w:tc>
          <w:tcPr>
            <w:tcW w:w="10970" w:type="dxa"/>
            <w:gridSpan w:val="15"/>
          </w:tcPr>
          <w:p w:rsidR="00A20FC4" w:rsidRPr="00887359" w:rsidRDefault="00A20FC4" w:rsidP="00430FC2">
            <w:pPr>
              <w:autoSpaceDE w:val="0"/>
              <w:autoSpaceDN w:val="0"/>
              <w:adjustRightInd w:val="0"/>
              <w:spacing w:after="0"/>
              <w:ind w:left="-57" w:right="-57"/>
              <w:jc w:val="center"/>
              <w:rPr>
                <w:rFonts w:ascii="Times New Roman" w:hAnsi="Times New Roman"/>
                <w:i/>
                <w:sz w:val="24"/>
                <w:szCs w:val="24"/>
              </w:rPr>
            </w:pPr>
            <w:r w:rsidRPr="00887359">
              <w:rPr>
                <w:rFonts w:ascii="Times New Roman" w:hAnsi="Times New Roman"/>
                <w:i/>
                <w:sz w:val="24"/>
                <w:szCs w:val="24"/>
              </w:rPr>
              <w:t>Горизонт прогнозирования (годы)</w:t>
            </w:r>
          </w:p>
        </w:tc>
      </w:tr>
      <w:tr w:rsidR="00A20FC4" w:rsidRPr="00D0451F" w:rsidTr="00735ED6">
        <w:trPr>
          <w:trHeight w:val="263"/>
          <w:tblHeader/>
        </w:trPr>
        <w:tc>
          <w:tcPr>
            <w:tcW w:w="3205" w:type="dxa"/>
            <w:vMerge/>
            <w:vAlign w:val="center"/>
          </w:tcPr>
          <w:p w:rsidR="00A20FC4" w:rsidRPr="00032AFB" w:rsidRDefault="00A20FC4" w:rsidP="00430FC2">
            <w:pPr>
              <w:autoSpaceDE w:val="0"/>
              <w:autoSpaceDN w:val="0"/>
              <w:adjustRightInd w:val="0"/>
              <w:spacing w:after="0" w:line="240" w:lineRule="auto"/>
              <w:jc w:val="center"/>
              <w:rPr>
                <w:rFonts w:ascii="Times New Roman" w:hAnsi="Times New Roman"/>
                <w:sz w:val="24"/>
                <w:szCs w:val="24"/>
              </w:rPr>
            </w:pPr>
          </w:p>
        </w:tc>
        <w:tc>
          <w:tcPr>
            <w:tcW w:w="725"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2016</w:t>
            </w:r>
          </w:p>
        </w:tc>
        <w:tc>
          <w:tcPr>
            <w:tcW w:w="714"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2017</w:t>
            </w:r>
          </w:p>
        </w:tc>
        <w:tc>
          <w:tcPr>
            <w:tcW w:w="705"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2018</w:t>
            </w:r>
          </w:p>
        </w:tc>
        <w:tc>
          <w:tcPr>
            <w:tcW w:w="779"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2019</w:t>
            </w:r>
          </w:p>
        </w:tc>
        <w:tc>
          <w:tcPr>
            <w:tcW w:w="735"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2020</w:t>
            </w:r>
          </w:p>
        </w:tc>
        <w:tc>
          <w:tcPr>
            <w:tcW w:w="733"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2021</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2022</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2023</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2024</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2025</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2026</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2027</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2028</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2029</w:t>
            </w:r>
          </w:p>
        </w:tc>
        <w:tc>
          <w:tcPr>
            <w:tcW w:w="731" w:type="dxa"/>
            <w:vAlign w:val="bottom"/>
          </w:tcPr>
          <w:p w:rsidR="00A20FC4" w:rsidRPr="00887359" w:rsidRDefault="00A20FC4" w:rsidP="003E5B4D">
            <w:pPr>
              <w:spacing w:after="0" w:line="240" w:lineRule="auto"/>
              <w:jc w:val="center"/>
              <w:rPr>
                <w:rFonts w:ascii="Times New Roman" w:hAnsi="Times New Roman"/>
                <w:i/>
                <w:sz w:val="24"/>
                <w:szCs w:val="24"/>
              </w:rPr>
            </w:pPr>
            <w:r w:rsidRPr="00887359">
              <w:rPr>
                <w:rFonts w:ascii="Times New Roman" w:hAnsi="Times New Roman"/>
                <w:i/>
                <w:sz w:val="24"/>
                <w:szCs w:val="24"/>
              </w:rPr>
              <w:t>2030</w:t>
            </w:r>
          </w:p>
        </w:tc>
      </w:tr>
      <w:tr w:rsidR="00A20FC4" w:rsidRPr="00D0451F" w:rsidTr="00430FC2">
        <w:tc>
          <w:tcPr>
            <w:tcW w:w="14175" w:type="dxa"/>
            <w:gridSpan w:val="16"/>
            <w:vAlign w:val="center"/>
          </w:tcPr>
          <w:p w:rsidR="00A20FC4" w:rsidRPr="00032AFB" w:rsidRDefault="00A20FC4" w:rsidP="00887359">
            <w:pPr>
              <w:autoSpaceDE w:val="0"/>
              <w:autoSpaceDN w:val="0"/>
              <w:adjustRightInd w:val="0"/>
              <w:spacing w:after="0" w:line="240" w:lineRule="auto"/>
              <w:jc w:val="center"/>
              <w:rPr>
                <w:rFonts w:ascii="Times New Roman" w:hAnsi="Times New Roman"/>
                <w:i/>
                <w:sz w:val="24"/>
                <w:szCs w:val="24"/>
              </w:rPr>
            </w:pPr>
            <w:r w:rsidRPr="00032AFB">
              <w:rPr>
                <w:rFonts w:ascii="Times New Roman" w:hAnsi="Times New Roman"/>
                <w:i/>
                <w:sz w:val="24"/>
                <w:szCs w:val="24"/>
              </w:rPr>
              <w:t>Мировое, 1864–2013 гг.</w:t>
            </w:r>
          </w:p>
        </w:tc>
      </w:tr>
      <w:tr w:rsidR="00A20FC4" w:rsidRPr="00D0451F" w:rsidTr="00785E6A">
        <w:tc>
          <w:tcPr>
            <w:tcW w:w="3205" w:type="dxa"/>
            <w:vAlign w:val="center"/>
          </w:tcPr>
          <w:p w:rsidR="00A20FC4" w:rsidRPr="00032AFB" w:rsidRDefault="00A20FC4" w:rsidP="002E3D4A">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Общее, 1864–2014 гг.</w:t>
            </w:r>
          </w:p>
        </w:tc>
        <w:tc>
          <w:tcPr>
            <w:tcW w:w="725" w:type="dxa"/>
            <w:vAlign w:val="bottom"/>
          </w:tcPr>
          <w:p w:rsidR="00A20FC4" w:rsidRPr="00032AFB" w:rsidRDefault="00A20FC4" w:rsidP="00844F22">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w:t>
            </w:r>
            <w:r>
              <w:rPr>
                <w:rFonts w:ascii="Times New Roman" w:hAnsi="Times New Roman"/>
                <w:sz w:val="24"/>
                <w:szCs w:val="24"/>
              </w:rPr>
              <w:t>69</w:t>
            </w:r>
            <w:r w:rsidRPr="00032AFB">
              <w:rPr>
                <w:rFonts w:ascii="Times New Roman" w:hAnsi="Times New Roman"/>
                <w:sz w:val="24"/>
                <w:szCs w:val="24"/>
              </w:rPr>
              <w:t>,65</w:t>
            </w:r>
          </w:p>
        </w:tc>
        <w:tc>
          <w:tcPr>
            <w:tcW w:w="714"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174,37</w:t>
            </w:r>
          </w:p>
        </w:tc>
        <w:tc>
          <w:tcPr>
            <w:tcW w:w="705"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169,06</w:t>
            </w:r>
          </w:p>
        </w:tc>
        <w:tc>
          <w:tcPr>
            <w:tcW w:w="779"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168,97</w:t>
            </w:r>
          </w:p>
        </w:tc>
        <w:tc>
          <w:tcPr>
            <w:tcW w:w="735"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170,5</w:t>
            </w:r>
          </w:p>
        </w:tc>
        <w:tc>
          <w:tcPr>
            <w:tcW w:w="733"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173,79</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175,55</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179,56</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180,81</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178,52</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173,41</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177,39</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176,87</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181,16</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186,94</w:t>
            </w:r>
          </w:p>
        </w:tc>
      </w:tr>
      <w:tr w:rsidR="00A20FC4" w:rsidRPr="00D0451F" w:rsidTr="00452C21">
        <w:tc>
          <w:tcPr>
            <w:tcW w:w="3205" w:type="dxa"/>
            <w:vAlign w:val="center"/>
          </w:tcPr>
          <w:p w:rsidR="00A20FC4" w:rsidRPr="00032AFB" w:rsidRDefault="00A20FC4" w:rsidP="00AD63D2">
            <w:pPr>
              <w:autoSpaceDE w:val="0"/>
              <w:autoSpaceDN w:val="0"/>
              <w:adjustRightInd w:val="0"/>
              <w:spacing w:after="0" w:line="240" w:lineRule="auto"/>
              <w:ind w:left="-57" w:right="-57"/>
              <w:jc w:val="both"/>
              <w:rPr>
                <w:rFonts w:ascii="Times New Roman" w:hAnsi="Times New Roman"/>
                <w:i/>
                <w:sz w:val="24"/>
                <w:szCs w:val="24"/>
              </w:rPr>
            </w:pPr>
            <w:r w:rsidRPr="00032AFB">
              <w:rPr>
                <w:rFonts w:ascii="Times New Roman" w:hAnsi="Times New Roman"/>
                <w:sz w:val="24"/>
                <w:szCs w:val="24"/>
              </w:rPr>
              <w:t>Тростникового</w:t>
            </w:r>
          </w:p>
        </w:tc>
        <w:tc>
          <w:tcPr>
            <w:tcW w:w="725" w:type="dxa"/>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147,87</w:t>
            </w:r>
          </w:p>
        </w:tc>
        <w:tc>
          <w:tcPr>
            <w:tcW w:w="714"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150,0</w:t>
            </w:r>
          </w:p>
        </w:tc>
        <w:tc>
          <w:tcPr>
            <w:tcW w:w="705"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142,0</w:t>
            </w:r>
          </w:p>
        </w:tc>
        <w:tc>
          <w:tcPr>
            <w:tcW w:w="779"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144,35</w:t>
            </w:r>
          </w:p>
        </w:tc>
        <w:tc>
          <w:tcPr>
            <w:tcW w:w="735"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148,11</w:t>
            </w:r>
          </w:p>
        </w:tc>
        <w:tc>
          <w:tcPr>
            <w:tcW w:w="733"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148,23</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147,11</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143,49</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136,12</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131,62</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130,69</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131,17</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131,72</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137,14</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139,13</w:t>
            </w:r>
          </w:p>
        </w:tc>
      </w:tr>
      <w:tr w:rsidR="00A20FC4" w:rsidRPr="00D0451F" w:rsidTr="00EC7A80">
        <w:tc>
          <w:tcPr>
            <w:tcW w:w="3205" w:type="dxa"/>
            <w:vAlign w:val="center"/>
          </w:tcPr>
          <w:p w:rsidR="00A20FC4" w:rsidRPr="00032AFB" w:rsidRDefault="00A20FC4" w:rsidP="00AD63D2">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Свекловичного</w:t>
            </w:r>
          </w:p>
        </w:tc>
        <w:tc>
          <w:tcPr>
            <w:tcW w:w="725" w:type="dxa"/>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39,061</w:t>
            </w:r>
          </w:p>
        </w:tc>
        <w:tc>
          <w:tcPr>
            <w:tcW w:w="714"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42,495</w:t>
            </w:r>
          </w:p>
        </w:tc>
        <w:tc>
          <w:tcPr>
            <w:tcW w:w="705"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43,284</w:t>
            </w:r>
          </w:p>
        </w:tc>
        <w:tc>
          <w:tcPr>
            <w:tcW w:w="779"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41,761</w:t>
            </w:r>
          </w:p>
        </w:tc>
        <w:tc>
          <w:tcPr>
            <w:tcW w:w="735"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47,463</w:t>
            </w:r>
          </w:p>
        </w:tc>
        <w:tc>
          <w:tcPr>
            <w:tcW w:w="733"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48,994</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41,383</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43,98</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42,88</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41,279</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44,197</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44,345</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44,633</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39,523</w:t>
            </w:r>
          </w:p>
        </w:tc>
        <w:tc>
          <w:tcPr>
            <w:tcW w:w="731" w:type="dxa"/>
            <w:tcBorders>
              <w:left w:val="nil"/>
            </w:tcBorders>
            <w:vAlign w:val="bottom"/>
          </w:tcPr>
          <w:p w:rsidR="00A20FC4" w:rsidRPr="00032AFB" w:rsidRDefault="00A20FC4" w:rsidP="00EF1C90">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41,072</w:t>
            </w:r>
          </w:p>
        </w:tc>
      </w:tr>
      <w:tr w:rsidR="00A20FC4" w:rsidRPr="00D0451F" w:rsidTr="00430FC2">
        <w:tc>
          <w:tcPr>
            <w:tcW w:w="14175" w:type="dxa"/>
            <w:gridSpan w:val="16"/>
            <w:vAlign w:val="center"/>
          </w:tcPr>
          <w:p w:rsidR="00A20FC4" w:rsidRPr="00032AFB" w:rsidRDefault="00A20FC4" w:rsidP="00AD63D2">
            <w:pPr>
              <w:autoSpaceDE w:val="0"/>
              <w:autoSpaceDN w:val="0"/>
              <w:adjustRightInd w:val="0"/>
              <w:spacing w:after="0" w:line="240" w:lineRule="auto"/>
              <w:jc w:val="center"/>
              <w:rPr>
                <w:rFonts w:ascii="Times New Roman" w:hAnsi="Times New Roman"/>
                <w:i/>
                <w:sz w:val="24"/>
                <w:szCs w:val="24"/>
              </w:rPr>
            </w:pPr>
            <w:r>
              <w:rPr>
                <w:rFonts w:ascii="Times New Roman" w:hAnsi="Times New Roman"/>
                <w:i/>
                <w:sz w:val="24"/>
                <w:szCs w:val="24"/>
              </w:rPr>
              <w:t>В России, 1881–2016</w:t>
            </w:r>
            <w:r w:rsidRPr="00032AFB">
              <w:rPr>
                <w:rFonts w:ascii="Times New Roman" w:hAnsi="Times New Roman"/>
                <w:i/>
                <w:sz w:val="24"/>
                <w:szCs w:val="24"/>
              </w:rPr>
              <w:t xml:space="preserve"> гг.</w:t>
            </w:r>
          </w:p>
        </w:tc>
      </w:tr>
      <w:tr w:rsidR="00A20FC4" w:rsidRPr="00D0451F" w:rsidTr="00EC7A80">
        <w:tc>
          <w:tcPr>
            <w:tcW w:w="3205" w:type="dxa"/>
            <w:vAlign w:val="center"/>
          </w:tcPr>
          <w:p w:rsidR="00A20FC4" w:rsidRPr="00032AFB" w:rsidRDefault="00A20FC4" w:rsidP="00AD63D2">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Общее</w:t>
            </w:r>
          </w:p>
        </w:tc>
        <w:tc>
          <w:tcPr>
            <w:tcW w:w="725" w:type="dxa"/>
            <w:vAlign w:val="bottom"/>
          </w:tcPr>
          <w:p w:rsidR="00A20FC4" w:rsidRPr="00032AFB" w:rsidRDefault="00A20FC4" w:rsidP="006467B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w:t>
            </w:r>
            <w:r>
              <w:rPr>
                <w:rFonts w:ascii="Times New Roman" w:hAnsi="Times New Roman"/>
                <w:sz w:val="24"/>
                <w:szCs w:val="24"/>
              </w:rPr>
              <w:t>1</w:t>
            </w:r>
            <w:r w:rsidRPr="00032AFB">
              <w:rPr>
                <w:rFonts w:ascii="Times New Roman" w:hAnsi="Times New Roman"/>
                <w:sz w:val="24"/>
                <w:szCs w:val="24"/>
              </w:rPr>
              <w:t>55,3</w:t>
            </w:r>
          </w:p>
        </w:tc>
        <w:tc>
          <w:tcPr>
            <w:tcW w:w="714" w:type="dxa"/>
            <w:tcBorders>
              <w:left w:val="nil"/>
            </w:tcBorders>
            <w:vAlign w:val="bottom"/>
          </w:tcPr>
          <w:p w:rsidR="00A20FC4" w:rsidRPr="00032AFB" w:rsidRDefault="00A20FC4" w:rsidP="00CC3728">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5680,5</w:t>
            </w:r>
          </w:p>
        </w:tc>
        <w:tc>
          <w:tcPr>
            <w:tcW w:w="705"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3565,1</w:t>
            </w:r>
          </w:p>
        </w:tc>
        <w:tc>
          <w:tcPr>
            <w:tcW w:w="779"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4404,3</w:t>
            </w:r>
          </w:p>
        </w:tc>
        <w:tc>
          <w:tcPr>
            <w:tcW w:w="735"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5471,9</w:t>
            </w:r>
          </w:p>
        </w:tc>
        <w:tc>
          <w:tcPr>
            <w:tcW w:w="733"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6836,6</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6117,8</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6345,6</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7762,8</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7680,2</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8951,5</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7372,2</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5696,8</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6181,5</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7593,6</w:t>
            </w:r>
          </w:p>
        </w:tc>
      </w:tr>
      <w:tr w:rsidR="00A20FC4" w:rsidRPr="00D0451F" w:rsidTr="00EC7A80">
        <w:tc>
          <w:tcPr>
            <w:tcW w:w="3205" w:type="dxa"/>
            <w:vAlign w:val="center"/>
          </w:tcPr>
          <w:p w:rsidR="00A20FC4" w:rsidRPr="00032AFB" w:rsidRDefault="00A20FC4" w:rsidP="00844F22">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Свекловичного, 1871–201</w:t>
            </w:r>
            <w:r>
              <w:rPr>
                <w:rFonts w:ascii="Times New Roman" w:hAnsi="Times New Roman"/>
                <w:sz w:val="24"/>
                <w:szCs w:val="24"/>
              </w:rPr>
              <w:t>6</w:t>
            </w:r>
            <w:r w:rsidRPr="00032AFB">
              <w:rPr>
                <w:rFonts w:ascii="Times New Roman" w:hAnsi="Times New Roman"/>
                <w:sz w:val="24"/>
                <w:szCs w:val="24"/>
              </w:rPr>
              <w:t xml:space="preserve"> гг.</w:t>
            </w:r>
          </w:p>
        </w:tc>
        <w:tc>
          <w:tcPr>
            <w:tcW w:w="725"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5805,9</w:t>
            </w:r>
          </w:p>
        </w:tc>
        <w:tc>
          <w:tcPr>
            <w:tcW w:w="714" w:type="dxa"/>
            <w:vAlign w:val="bottom"/>
          </w:tcPr>
          <w:p w:rsidR="00A20FC4" w:rsidRPr="00032AFB" w:rsidRDefault="00A20FC4" w:rsidP="006467B4">
            <w:pPr>
              <w:spacing w:after="0" w:line="240" w:lineRule="auto"/>
              <w:ind w:left="-85" w:right="-113"/>
              <w:jc w:val="center"/>
              <w:rPr>
                <w:rFonts w:ascii="Times New Roman" w:hAnsi="Times New Roman"/>
                <w:sz w:val="24"/>
                <w:szCs w:val="24"/>
              </w:rPr>
            </w:pPr>
            <w:r>
              <w:rPr>
                <w:rFonts w:ascii="Times New Roman" w:hAnsi="Times New Roman"/>
                <w:sz w:val="24"/>
                <w:szCs w:val="24"/>
              </w:rPr>
              <w:t>49</w:t>
            </w:r>
            <w:r w:rsidRPr="00032AFB">
              <w:rPr>
                <w:rFonts w:ascii="Times New Roman" w:hAnsi="Times New Roman"/>
                <w:sz w:val="24"/>
                <w:szCs w:val="24"/>
              </w:rPr>
              <w:t>40,4</w:t>
            </w:r>
          </w:p>
        </w:tc>
        <w:tc>
          <w:tcPr>
            <w:tcW w:w="705"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5221,4</w:t>
            </w:r>
          </w:p>
        </w:tc>
        <w:tc>
          <w:tcPr>
            <w:tcW w:w="779"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3800,5</w:t>
            </w:r>
          </w:p>
        </w:tc>
        <w:tc>
          <w:tcPr>
            <w:tcW w:w="735"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4780,1</w:t>
            </w:r>
          </w:p>
        </w:tc>
        <w:tc>
          <w:tcPr>
            <w:tcW w:w="733"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4204</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5610,4</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4528,8</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6100</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7377,9</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7207,7</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6757,6</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5630</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5116</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4767,7</w:t>
            </w:r>
          </w:p>
        </w:tc>
      </w:tr>
      <w:tr w:rsidR="00A20FC4" w:rsidRPr="00D0451F" w:rsidTr="00EC7A80">
        <w:tc>
          <w:tcPr>
            <w:tcW w:w="3205" w:type="dxa"/>
            <w:vAlign w:val="center"/>
          </w:tcPr>
          <w:p w:rsidR="00A20FC4" w:rsidRPr="00032AFB" w:rsidRDefault="00A20FC4" w:rsidP="00844F22">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Тростникового, 1960–201</w:t>
            </w:r>
            <w:r>
              <w:rPr>
                <w:rFonts w:ascii="Times New Roman" w:hAnsi="Times New Roman"/>
                <w:sz w:val="24"/>
                <w:szCs w:val="24"/>
              </w:rPr>
              <w:t>6</w:t>
            </w:r>
            <w:r w:rsidRPr="00032AFB">
              <w:rPr>
                <w:rFonts w:ascii="Times New Roman" w:hAnsi="Times New Roman"/>
                <w:sz w:val="24"/>
                <w:szCs w:val="24"/>
              </w:rPr>
              <w:t xml:space="preserve"> гг.</w:t>
            </w:r>
          </w:p>
        </w:tc>
        <w:tc>
          <w:tcPr>
            <w:tcW w:w="725" w:type="dxa"/>
            <w:vAlign w:val="bottom"/>
          </w:tcPr>
          <w:p w:rsidR="00A20FC4" w:rsidRPr="00032AFB" w:rsidRDefault="00A20FC4" w:rsidP="00844F22">
            <w:pPr>
              <w:spacing w:after="0" w:line="240" w:lineRule="auto"/>
              <w:ind w:left="-85" w:right="-113"/>
              <w:jc w:val="center"/>
              <w:rPr>
                <w:rFonts w:ascii="Times New Roman" w:hAnsi="Times New Roman"/>
                <w:sz w:val="24"/>
                <w:szCs w:val="24"/>
              </w:rPr>
            </w:pPr>
            <w:r>
              <w:rPr>
                <w:rFonts w:ascii="Times New Roman" w:hAnsi="Times New Roman"/>
                <w:sz w:val="24"/>
                <w:szCs w:val="24"/>
              </w:rPr>
              <w:t>280</w:t>
            </w:r>
            <w:r w:rsidRPr="00032AFB">
              <w:rPr>
                <w:rFonts w:ascii="Times New Roman" w:hAnsi="Times New Roman"/>
                <w:sz w:val="24"/>
                <w:szCs w:val="24"/>
              </w:rPr>
              <w:t>,5</w:t>
            </w:r>
          </w:p>
        </w:tc>
        <w:tc>
          <w:tcPr>
            <w:tcW w:w="714"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Pr>
                <w:rFonts w:ascii="Times New Roman" w:hAnsi="Times New Roman"/>
                <w:sz w:val="24"/>
                <w:szCs w:val="24"/>
              </w:rPr>
              <w:t>1</w:t>
            </w:r>
            <w:r w:rsidRPr="00032AFB">
              <w:rPr>
                <w:rFonts w:ascii="Times New Roman" w:hAnsi="Times New Roman"/>
                <w:sz w:val="24"/>
                <w:szCs w:val="24"/>
              </w:rPr>
              <w:t>56,5</w:t>
            </w:r>
          </w:p>
        </w:tc>
        <w:tc>
          <w:tcPr>
            <w:tcW w:w="705"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Pr>
                <w:rFonts w:ascii="Times New Roman" w:hAnsi="Times New Roman"/>
                <w:sz w:val="24"/>
                <w:szCs w:val="24"/>
              </w:rPr>
              <w:t>7</w:t>
            </w:r>
            <w:r w:rsidRPr="00032AFB">
              <w:rPr>
                <w:rFonts w:ascii="Times New Roman" w:hAnsi="Times New Roman"/>
                <w:sz w:val="24"/>
                <w:szCs w:val="24"/>
              </w:rPr>
              <w:t>65,6</w:t>
            </w:r>
          </w:p>
        </w:tc>
        <w:tc>
          <w:tcPr>
            <w:tcW w:w="779"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366,1</w:t>
            </w:r>
          </w:p>
        </w:tc>
        <w:tc>
          <w:tcPr>
            <w:tcW w:w="735"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2264,9</w:t>
            </w:r>
          </w:p>
        </w:tc>
        <w:tc>
          <w:tcPr>
            <w:tcW w:w="733"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3326,1</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2942,5</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2939,1</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3007</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2707,6</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1728,9</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1777,8</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1549,3</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1654,2</w:t>
            </w:r>
          </w:p>
        </w:tc>
        <w:tc>
          <w:tcPr>
            <w:tcW w:w="731" w:type="dxa"/>
            <w:tcBorders>
              <w:left w:val="nil"/>
            </w:tcBorders>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104,3</w:t>
            </w:r>
          </w:p>
        </w:tc>
      </w:tr>
      <w:tr w:rsidR="00A20FC4" w:rsidRPr="00D0451F" w:rsidTr="00430FC2">
        <w:tc>
          <w:tcPr>
            <w:tcW w:w="14175" w:type="dxa"/>
            <w:gridSpan w:val="16"/>
            <w:vAlign w:val="center"/>
          </w:tcPr>
          <w:p w:rsidR="00A20FC4" w:rsidRPr="00032AFB" w:rsidRDefault="00A20FC4" w:rsidP="004C0E73">
            <w:pPr>
              <w:autoSpaceDE w:val="0"/>
              <w:autoSpaceDN w:val="0"/>
              <w:adjustRightInd w:val="0"/>
              <w:spacing w:after="0" w:line="240" w:lineRule="auto"/>
              <w:jc w:val="center"/>
              <w:rPr>
                <w:rFonts w:ascii="Times New Roman" w:hAnsi="Times New Roman"/>
                <w:i/>
                <w:sz w:val="24"/>
                <w:szCs w:val="24"/>
              </w:rPr>
            </w:pPr>
            <w:r>
              <w:rPr>
                <w:rFonts w:ascii="Times New Roman" w:hAnsi="Times New Roman"/>
                <w:i/>
                <w:sz w:val="24"/>
                <w:szCs w:val="24"/>
              </w:rPr>
              <w:t>В РСФСР, 1921–2016</w:t>
            </w:r>
            <w:r w:rsidRPr="00032AFB">
              <w:rPr>
                <w:rFonts w:ascii="Times New Roman" w:hAnsi="Times New Roman"/>
                <w:i/>
                <w:sz w:val="24"/>
                <w:szCs w:val="24"/>
              </w:rPr>
              <w:t xml:space="preserve"> гг.</w:t>
            </w:r>
          </w:p>
        </w:tc>
      </w:tr>
      <w:tr w:rsidR="00A20FC4" w:rsidRPr="00D0451F" w:rsidTr="00C362F5">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Общее</w:t>
            </w:r>
          </w:p>
        </w:tc>
        <w:tc>
          <w:tcPr>
            <w:tcW w:w="725"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6195,8</w:t>
            </w:r>
          </w:p>
        </w:tc>
        <w:tc>
          <w:tcPr>
            <w:tcW w:w="714"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4919,1</w:t>
            </w:r>
          </w:p>
        </w:tc>
        <w:tc>
          <w:tcPr>
            <w:tcW w:w="705"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5072,2</w:t>
            </w:r>
          </w:p>
        </w:tc>
        <w:tc>
          <w:tcPr>
            <w:tcW w:w="779"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4676</w:t>
            </w:r>
          </w:p>
        </w:tc>
        <w:tc>
          <w:tcPr>
            <w:tcW w:w="735"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5613,2</w:t>
            </w:r>
          </w:p>
        </w:tc>
        <w:tc>
          <w:tcPr>
            <w:tcW w:w="733"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5280,6</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5647,3</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5253</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5970,3</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5875,8</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6002</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5182,7</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4972,2</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4395,9</w:t>
            </w:r>
          </w:p>
        </w:tc>
        <w:tc>
          <w:tcPr>
            <w:tcW w:w="731" w:type="dxa"/>
            <w:vAlign w:val="center"/>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4484</w:t>
            </w:r>
          </w:p>
        </w:tc>
      </w:tr>
      <w:tr w:rsidR="00A20FC4" w:rsidRPr="00D0451F" w:rsidTr="0055613B">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Тростникового, 1960–2015 гг.</w:t>
            </w:r>
          </w:p>
        </w:tc>
        <w:tc>
          <w:tcPr>
            <w:tcW w:w="725"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Pr>
                <w:rFonts w:ascii="Times New Roman" w:hAnsi="Times New Roman"/>
                <w:sz w:val="24"/>
                <w:szCs w:val="24"/>
              </w:rPr>
              <w:t>280</w:t>
            </w:r>
            <w:r w:rsidRPr="00032AFB">
              <w:rPr>
                <w:rFonts w:ascii="Times New Roman" w:hAnsi="Times New Roman"/>
                <w:sz w:val="24"/>
                <w:szCs w:val="24"/>
              </w:rPr>
              <w:t>,15</w:t>
            </w:r>
          </w:p>
        </w:tc>
        <w:tc>
          <w:tcPr>
            <w:tcW w:w="714"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709,8</w:t>
            </w:r>
          </w:p>
        </w:tc>
        <w:tc>
          <w:tcPr>
            <w:tcW w:w="705"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601,29</w:t>
            </w:r>
          </w:p>
        </w:tc>
        <w:tc>
          <w:tcPr>
            <w:tcW w:w="779"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1116,1</w:t>
            </w:r>
          </w:p>
        </w:tc>
        <w:tc>
          <w:tcPr>
            <w:tcW w:w="735"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1409,6</w:t>
            </w:r>
          </w:p>
        </w:tc>
        <w:tc>
          <w:tcPr>
            <w:tcW w:w="733"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2240,8</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2903,7</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3113,7</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3370,5</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3037,6</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2983,4</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2771,4</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2240,3</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2888,6</w:t>
            </w:r>
          </w:p>
        </w:tc>
        <w:tc>
          <w:tcPr>
            <w:tcW w:w="731" w:type="dxa"/>
            <w:vAlign w:val="bottom"/>
          </w:tcPr>
          <w:p w:rsidR="00A20FC4" w:rsidRPr="00032AFB" w:rsidRDefault="00A20FC4" w:rsidP="00D6732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3285,9</w:t>
            </w:r>
          </w:p>
        </w:tc>
      </w:tr>
      <w:tr w:rsidR="00A20FC4" w:rsidRPr="00D0451F" w:rsidTr="008A48C9">
        <w:tc>
          <w:tcPr>
            <w:tcW w:w="14175" w:type="dxa"/>
            <w:gridSpan w:val="16"/>
            <w:vAlign w:val="center"/>
          </w:tcPr>
          <w:p w:rsidR="00A20FC4" w:rsidRPr="00032AFB" w:rsidRDefault="00A20FC4" w:rsidP="00844F22">
            <w:pPr>
              <w:autoSpaceDE w:val="0"/>
              <w:autoSpaceDN w:val="0"/>
              <w:adjustRightInd w:val="0"/>
              <w:spacing w:after="0" w:line="240" w:lineRule="auto"/>
              <w:jc w:val="center"/>
              <w:rPr>
                <w:rFonts w:ascii="Times New Roman" w:hAnsi="Times New Roman"/>
                <w:i/>
                <w:sz w:val="24"/>
                <w:szCs w:val="24"/>
              </w:rPr>
            </w:pPr>
            <w:r w:rsidRPr="00032AFB">
              <w:rPr>
                <w:rFonts w:ascii="Times New Roman" w:hAnsi="Times New Roman"/>
                <w:i/>
                <w:sz w:val="24"/>
                <w:szCs w:val="24"/>
              </w:rPr>
              <w:t>Производство сахара на Кубани, 1921–201</w:t>
            </w:r>
            <w:r>
              <w:rPr>
                <w:rFonts w:ascii="Times New Roman" w:hAnsi="Times New Roman"/>
                <w:i/>
                <w:sz w:val="24"/>
                <w:szCs w:val="24"/>
              </w:rPr>
              <w:t>6</w:t>
            </w:r>
            <w:r w:rsidRPr="00032AFB">
              <w:rPr>
                <w:rFonts w:ascii="Times New Roman" w:hAnsi="Times New Roman"/>
                <w:i/>
                <w:sz w:val="24"/>
                <w:szCs w:val="24"/>
              </w:rPr>
              <w:t xml:space="preserve"> гг.</w:t>
            </w:r>
          </w:p>
        </w:tc>
      </w:tr>
      <w:tr w:rsidR="00A20FC4" w:rsidRPr="00D0451F" w:rsidTr="00EC7A80">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Общее</w:t>
            </w:r>
          </w:p>
        </w:tc>
        <w:tc>
          <w:tcPr>
            <w:tcW w:w="725" w:type="dxa"/>
            <w:vAlign w:val="bottom"/>
          </w:tcPr>
          <w:p w:rsidR="00A20FC4" w:rsidRPr="00032AFB" w:rsidRDefault="00A20FC4" w:rsidP="00CC3728">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1491,8</w:t>
            </w:r>
          </w:p>
        </w:tc>
        <w:tc>
          <w:tcPr>
            <w:tcW w:w="714"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1234,6</w:t>
            </w:r>
          </w:p>
        </w:tc>
        <w:tc>
          <w:tcPr>
            <w:tcW w:w="705"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732,8</w:t>
            </w:r>
          </w:p>
        </w:tc>
        <w:tc>
          <w:tcPr>
            <w:tcW w:w="779"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752,6</w:t>
            </w:r>
          </w:p>
        </w:tc>
        <w:tc>
          <w:tcPr>
            <w:tcW w:w="735"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1425,6</w:t>
            </w:r>
          </w:p>
        </w:tc>
        <w:tc>
          <w:tcPr>
            <w:tcW w:w="733"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1484,7</w:t>
            </w:r>
          </w:p>
        </w:tc>
        <w:tc>
          <w:tcPr>
            <w:tcW w:w="731"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1743,2</w:t>
            </w:r>
          </w:p>
        </w:tc>
        <w:tc>
          <w:tcPr>
            <w:tcW w:w="731"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1621,1</w:t>
            </w:r>
          </w:p>
        </w:tc>
        <w:tc>
          <w:tcPr>
            <w:tcW w:w="731"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1672,5</w:t>
            </w:r>
          </w:p>
        </w:tc>
        <w:tc>
          <w:tcPr>
            <w:tcW w:w="731"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2130,7</w:t>
            </w:r>
          </w:p>
        </w:tc>
        <w:tc>
          <w:tcPr>
            <w:tcW w:w="731"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2111</w:t>
            </w:r>
          </w:p>
        </w:tc>
        <w:tc>
          <w:tcPr>
            <w:tcW w:w="731"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1903,4</w:t>
            </w:r>
          </w:p>
        </w:tc>
        <w:tc>
          <w:tcPr>
            <w:tcW w:w="731"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1659,6</w:t>
            </w:r>
          </w:p>
        </w:tc>
        <w:tc>
          <w:tcPr>
            <w:tcW w:w="731" w:type="dxa"/>
            <w:tcBorders>
              <w:left w:val="nil"/>
            </w:tcBorders>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1735,8</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1956,4</w:t>
            </w:r>
          </w:p>
        </w:tc>
      </w:tr>
      <w:tr w:rsidR="00A20FC4" w:rsidRPr="00D0451F" w:rsidTr="00EC7A80">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Тростникового, 1960–2014 гг.</w:t>
            </w:r>
          </w:p>
        </w:tc>
        <w:tc>
          <w:tcPr>
            <w:tcW w:w="725" w:type="dxa"/>
            <w:vAlign w:val="bottom"/>
          </w:tcPr>
          <w:p w:rsidR="00A20FC4" w:rsidRPr="00032AFB" w:rsidRDefault="00A20FC4" w:rsidP="006467B4">
            <w:pPr>
              <w:spacing w:after="0" w:line="240" w:lineRule="auto"/>
              <w:ind w:left="-85" w:right="-113"/>
              <w:jc w:val="center"/>
              <w:rPr>
                <w:rFonts w:ascii="Times New Roman" w:hAnsi="Times New Roman"/>
                <w:sz w:val="24"/>
                <w:szCs w:val="24"/>
              </w:rPr>
            </w:pPr>
            <w:r>
              <w:rPr>
                <w:rFonts w:ascii="Times New Roman" w:hAnsi="Times New Roman"/>
                <w:sz w:val="24"/>
                <w:szCs w:val="24"/>
              </w:rPr>
              <w:t>102,</w:t>
            </w:r>
            <w:r w:rsidRPr="00032AFB">
              <w:rPr>
                <w:rFonts w:ascii="Times New Roman" w:hAnsi="Times New Roman"/>
                <w:sz w:val="24"/>
                <w:szCs w:val="24"/>
              </w:rPr>
              <w:t>2</w:t>
            </w:r>
          </w:p>
        </w:tc>
        <w:tc>
          <w:tcPr>
            <w:tcW w:w="714"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Pr>
                <w:rFonts w:ascii="Times New Roman" w:hAnsi="Times New Roman"/>
                <w:sz w:val="24"/>
                <w:szCs w:val="24"/>
              </w:rPr>
              <w:t>180</w:t>
            </w:r>
          </w:p>
        </w:tc>
        <w:tc>
          <w:tcPr>
            <w:tcW w:w="705"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Pr>
                <w:rFonts w:ascii="Times New Roman" w:hAnsi="Times New Roman"/>
                <w:sz w:val="24"/>
                <w:szCs w:val="24"/>
              </w:rPr>
              <w:t>1</w:t>
            </w:r>
            <w:r w:rsidRPr="00032AFB">
              <w:rPr>
                <w:rFonts w:ascii="Times New Roman" w:hAnsi="Times New Roman"/>
                <w:sz w:val="24"/>
                <w:szCs w:val="24"/>
              </w:rPr>
              <w:t>63,74</w:t>
            </w:r>
          </w:p>
        </w:tc>
        <w:tc>
          <w:tcPr>
            <w:tcW w:w="779"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Pr>
                <w:rFonts w:ascii="Times New Roman" w:hAnsi="Times New Roman"/>
                <w:sz w:val="24"/>
                <w:szCs w:val="24"/>
              </w:rPr>
              <w:t>8</w:t>
            </w:r>
            <w:r w:rsidRPr="00032AFB">
              <w:rPr>
                <w:rFonts w:ascii="Times New Roman" w:hAnsi="Times New Roman"/>
                <w:sz w:val="24"/>
                <w:szCs w:val="24"/>
              </w:rPr>
              <w:t>3,13</w:t>
            </w:r>
          </w:p>
        </w:tc>
        <w:tc>
          <w:tcPr>
            <w:tcW w:w="735"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17,36</w:t>
            </w:r>
          </w:p>
        </w:tc>
        <w:tc>
          <w:tcPr>
            <w:tcW w:w="733"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94,41</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189,44</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530,54</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363,88</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509,9</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280,46</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493,76</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390,21</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453,37</w:t>
            </w:r>
          </w:p>
        </w:tc>
        <w:tc>
          <w:tcPr>
            <w:tcW w:w="731" w:type="dxa"/>
            <w:tcBorders>
              <w:left w:val="nil"/>
            </w:tcBorders>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523,38</w:t>
            </w:r>
          </w:p>
        </w:tc>
      </w:tr>
      <w:tr w:rsidR="00A20FC4" w:rsidRPr="00D0451F" w:rsidTr="00430FC2">
        <w:tc>
          <w:tcPr>
            <w:tcW w:w="14175" w:type="dxa"/>
            <w:gridSpan w:val="16"/>
            <w:vAlign w:val="center"/>
          </w:tcPr>
          <w:p w:rsidR="00A20FC4" w:rsidRPr="00032AFB" w:rsidRDefault="00A20FC4" w:rsidP="004C0E73">
            <w:pPr>
              <w:autoSpaceDE w:val="0"/>
              <w:autoSpaceDN w:val="0"/>
              <w:adjustRightInd w:val="0"/>
              <w:spacing w:after="0" w:line="240" w:lineRule="auto"/>
              <w:jc w:val="center"/>
              <w:rPr>
                <w:rFonts w:ascii="Times New Roman" w:hAnsi="Times New Roman"/>
                <w:i/>
                <w:sz w:val="24"/>
                <w:szCs w:val="24"/>
              </w:rPr>
            </w:pPr>
            <w:r>
              <w:rPr>
                <w:rFonts w:ascii="Times New Roman" w:hAnsi="Times New Roman"/>
                <w:i/>
                <w:sz w:val="24"/>
                <w:szCs w:val="24"/>
              </w:rPr>
              <w:t>В</w:t>
            </w:r>
            <w:r w:rsidRPr="00032AFB">
              <w:rPr>
                <w:rFonts w:ascii="Times New Roman" w:hAnsi="Times New Roman"/>
                <w:i/>
                <w:sz w:val="24"/>
                <w:szCs w:val="24"/>
              </w:rPr>
              <w:t xml:space="preserve"> США, 1832–2016 гг.</w:t>
            </w:r>
          </w:p>
        </w:tc>
      </w:tr>
      <w:tr w:rsidR="00A20FC4" w:rsidRPr="00D0451F" w:rsidTr="0055613B">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Общее</w:t>
            </w:r>
          </w:p>
        </w:tc>
        <w:tc>
          <w:tcPr>
            <w:tcW w:w="725" w:type="dxa"/>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9209</w:t>
            </w:r>
          </w:p>
        </w:tc>
        <w:tc>
          <w:tcPr>
            <w:tcW w:w="714"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9025,1</w:t>
            </w:r>
          </w:p>
        </w:tc>
        <w:tc>
          <w:tcPr>
            <w:tcW w:w="705"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8812,8</w:t>
            </w:r>
          </w:p>
        </w:tc>
        <w:tc>
          <w:tcPr>
            <w:tcW w:w="779"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8247,8</w:t>
            </w:r>
          </w:p>
        </w:tc>
        <w:tc>
          <w:tcPr>
            <w:tcW w:w="735"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8697,8</w:t>
            </w:r>
          </w:p>
        </w:tc>
        <w:tc>
          <w:tcPr>
            <w:tcW w:w="733"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8326,4</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8407,3</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7829,3</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8143,4</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7750,8</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7974,6</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8170,9</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7693,9</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7624,2</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7363,6</w:t>
            </w:r>
          </w:p>
        </w:tc>
      </w:tr>
      <w:tr w:rsidR="00A20FC4" w:rsidRPr="00D0451F" w:rsidTr="00433302">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Тростникового</w:t>
            </w:r>
          </w:p>
        </w:tc>
        <w:tc>
          <w:tcPr>
            <w:tcW w:w="725" w:type="dxa"/>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3889</w:t>
            </w:r>
          </w:p>
        </w:tc>
        <w:tc>
          <w:tcPr>
            <w:tcW w:w="714"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3890,7</w:t>
            </w:r>
          </w:p>
        </w:tc>
        <w:tc>
          <w:tcPr>
            <w:tcW w:w="705"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3759,6</w:t>
            </w:r>
          </w:p>
        </w:tc>
        <w:tc>
          <w:tcPr>
            <w:tcW w:w="779"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3633,7</w:t>
            </w:r>
          </w:p>
        </w:tc>
        <w:tc>
          <w:tcPr>
            <w:tcW w:w="735"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3833,7</w:t>
            </w:r>
          </w:p>
        </w:tc>
        <w:tc>
          <w:tcPr>
            <w:tcW w:w="733"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3916,7</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4184,2</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3968,8</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3607,5</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3260,5</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3290,6</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3563,9</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3905,2</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3719,9</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3442,3</w:t>
            </w:r>
          </w:p>
        </w:tc>
      </w:tr>
      <w:tr w:rsidR="00A20FC4" w:rsidRPr="00D0451F" w:rsidTr="00433302">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Свекловичного, 1864–2016 гг.</w:t>
            </w:r>
          </w:p>
        </w:tc>
        <w:tc>
          <w:tcPr>
            <w:tcW w:w="725" w:type="dxa"/>
            <w:vAlign w:val="bottom"/>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5320</w:t>
            </w:r>
          </w:p>
        </w:tc>
        <w:tc>
          <w:tcPr>
            <w:tcW w:w="714"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5268,7</w:t>
            </w:r>
          </w:p>
        </w:tc>
        <w:tc>
          <w:tcPr>
            <w:tcW w:w="705"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5032,5</w:t>
            </w:r>
          </w:p>
        </w:tc>
        <w:tc>
          <w:tcPr>
            <w:tcW w:w="779"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4602,5</w:t>
            </w:r>
          </w:p>
        </w:tc>
        <w:tc>
          <w:tcPr>
            <w:tcW w:w="735"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4524,5</w:t>
            </w:r>
          </w:p>
        </w:tc>
        <w:tc>
          <w:tcPr>
            <w:tcW w:w="733"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4699,5</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4775,7</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4836,6</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4783,2</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4720,2</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4634</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4400,1</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4238,8</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3966</w:t>
            </w:r>
          </w:p>
        </w:tc>
        <w:tc>
          <w:tcPr>
            <w:tcW w:w="731" w:type="dxa"/>
            <w:vAlign w:val="bottom"/>
          </w:tcPr>
          <w:p w:rsidR="00A20FC4" w:rsidRPr="00032AFB" w:rsidRDefault="00A20FC4" w:rsidP="004C0E73">
            <w:pPr>
              <w:spacing w:after="0" w:line="240" w:lineRule="auto"/>
              <w:ind w:left="-102" w:right="-108"/>
              <w:jc w:val="center"/>
              <w:rPr>
                <w:rFonts w:ascii="Times New Roman" w:hAnsi="Times New Roman"/>
                <w:sz w:val="24"/>
                <w:szCs w:val="24"/>
              </w:rPr>
            </w:pPr>
            <w:r w:rsidRPr="00032AFB">
              <w:rPr>
                <w:rFonts w:ascii="Times New Roman" w:hAnsi="Times New Roman"/>
                <w:sz w:val="24"/>
                <w:szCs w:val="24"/>
              </w:rPr>
              <w:t>3867,6</w:t>
            </w:r>
          </w:p>
        </w:tc>
      </w:tr>
      <w:tr w:rsidR="00A20FC4" w:rsidRPr="00D0451F" w:rsidTr="00430FC2">
        <w:tc>
          <w:tcPr>
            <w:tcW w:w="14175" w:type="dxa"/>
            <w:gridSpan w:val="16"/>
            <w:vAlign w:val="center"/>
          </w:tcPr>
          <w:p w:rsidR="00A20FC4" w:rsidRPr="00032AFB" w:rsidRDefault="00A20FC4" w:rsidP="004C0E73">
            <w:pPr>
              <w:autoSpaceDE w:val="0"/>
              <w:autoSpaceDN w:val="0"/>
              <w:adjustRightInd w:val="0"/>
              <w:spacing w:after="0" w:line="240" w:lineRule="auto"/>
              <w:jc w:val="center"/>
              <w:rPr>
                <w:rFonts w:ascii="Times New Roman" w:hAnsi="Times New Roman"/>
                <w:i/>
                <w:sz w:val="24"/>
                <w:szCs w:val="24"/>
              </w:rPr>
            </w:pPr>
            <w:r>
              <w:rPr>
                <w:rFonts w:ascii="Times New Roman" w:hAnsi="Times New Roman"/>
                <w:i/>
                <w:sz w:val="24"/>
                <w:szCs w:val="24"/>
              </w:rPr>
              <w:t>В отдельных странах</w:t>
            </w:r>
          </w:p>
        </w:tc>
      </w:tr>
      <w:tr w:rsidR="00A20FC4" w:rsidRPr="00D0451F" w:rsidTr="003E4919">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 xml:space="preserve">Куба (тростникового), </w:t>
            </w:r>
          </w:p>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1849–2014 гг.</w:t>
            </w:r>
          </w:p>
        </w:tc>
        <w:tc>
          <w:tcPr>
            <w:tcW w:w="725"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1774,4</w:t>
            </w:r>
          </w:p>
        </w:tc>
        <w:tc>
          <w:tcPr>
            <w:tcW w:w="714" w:type="dxa"/>
            <w:vAlign w:val="center"/>
          </w:tcPr>
          <w:p w:rsidR="00A20FC4" w:rsidRPr="00032AFB" w:rsidRDefault="00A20FC4" w:rsidP="00557B2C">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1596,1</w:t>
            </w:r>
          </w:p>
        </w:tc>
        <w:tc>
          <w:tcPr>
            <w:tcW w:w="705" w:type="dxa"/>
            <w:vAlign w:val="center"/>
          </w:tcPr>
          <w:p w:rsidR="00A20FC4" w:rsidRPr="00032AFB" w:rsidRDefault="00A20FC4" w:rsidP="00557B2C">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1417,1</w:t>
            </w:r>
          </w:p>
        </w:tc>
        <w:tc>
          <w:tcPr>
            <w:tcW w:w="779"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1141,8</w:t>
            </w:r>
          </w:p>
        </w:tc>
        <w:tc>
          <w:tcPr>
            <w:tcW w:w="735"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984,7</w:t>
            </w:r>
          </w:p>
        </w:tc>
        <w:tc>
          <w:tcPr>
            <w:tcW w:w="733"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614,9</w:t>
            </w:r>
          </w:p>
        </w:tc>
        <w:tc>
          <w:tcPr>
            <w:tcW w:w="731"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599,4</w:t>
            </w:r>
          </w:p>
        </w:tc>
        <w:tc>
          <w:tcPr>
            <w:tcW w:w="731" w:type="dxa"/>
            <w:vAlign w:val="center"/>
          </w:tcPr>
          <w:p w:rsidR="00A20FC4" w:rsidRPr="00032AFB" w:rsidRDefault="00A20FC4" w:rsidP="00557B2C">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564,5</w:t>
            </w:r>
          </w:p>
        </w:tc>
        <w:tc>
          <w:tcPr>
            <w:tcW w:w="731"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632,9</w:t>
            </w:r>
          </w:p>
        </w:tc>
        <w:tc>
          <w:tcPr>
            <w:tcW w:w="731"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1069,3</w:t>
            </w:r>
          </w:p>
        </w:tc>
        <w:tc>
          <w:tcPr>
            <w:tcW w:w="731"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1785,7</w:t>
            </w:r>
          </w:p>
        </w:tc>
        <w:tc>
          <w:tcPr>
            <w:tcW w:w="731"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2402,7</w:t>
            </w:r>
          </w:p>
        </w:tc>
        <w:tc>
          <w:tcPr>
            <w:tcW w:w="731"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2111,5</w:t>
            </w:r>
          </w:p>
        </w:tc>
        <w:tc>
          <w:tcPr>
            <w:tcW w:w="731"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2071,5</w:t>
            </w:r>
          </w:p>
        </w:tc>
        <w:tc>
          <w:tcPr>
            <w:tcW w:w="731" w:type="dxa"/>
            <w:vAlign w:val="center"/>
          </w:tcPr>
          <w:p w:rsidR="00A20FC4" w:rsidRPr="00032AFB" w:rsidRDefault="00A20FC4" w:rsidP="004C0E73">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2215,9</w:t>
            </w:r>
          </w:p>
        </w:tc>
      </w:tr>
      <w:tr w:rsidR="00A20FC4" w:rsidRPr="00D0451F" w:rsidTr="009E4B24">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 xml:space="preserve">Германия (свекловичного), </w:t>
            </w:r>
          </w:p>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1910–2015 гг.</w:t>
            </w:r>
          </w:p>
        </w:tc>
        <w:tc>
          <w:tcPr>
            <w:tcW w:w="725"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3,836</w:t>
            </w:r>
          </w:p>
        </w:tc>
        <w:tc>
          <w:tcPr>
            <w:tcW w:w="714"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3,3901</w:t>
            </w:r>
          </w:p>
        </w:tc>
        <w:tc>
          <w:tcPr>
            <w:tcW w:w="705"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3,4898</w:t>
            </w:r>
          </w:p>
        </w:tc>
        <w:tc>
          <w:tcPr>
            <w:tcW w:w="779"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4,1617</w:t>
            </w:r>
          </w:p>
        </w:tc>
        <w:tc>
          <w:tcPr>
            <w:tcW w:w="735"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4,1354</w:t>
            </w:r>
          </w:p>
        </w:tc>
        <w:tc>
          <w:tcPr>
            <w:tcW w:w="733"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4,1548</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4,25</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3,8591</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4,1757</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4,0152</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3,7205</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3,756</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4,0195</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3,8174</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3,6581</w:t>
            </w:r>
          </w:p>
        </w:tc>
      </w:tr>
      <w:tr w:rsidR="00A20FC4" w:rsidRPr="00D0451F" w:rsidTr="009E4B24">
        <w:tc>
          <w:tcPr>
            <w:tcW w:w="3205" w:type="dxa"/>
            <w:vAlign w:val="center"/>
          </w:tcPr>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 xml:space="preserve">Индия (тростникового), </w:t>
            </w:r>
          </w:p>
          <w:p w:rsidR="00A20FC4" w:rsidRPr="00032AFB" w:rsidRDefault="00A20FC4" w:rsidP="004C0E73">
            <w:pPr>
              <w:autoSpaceDE w:val="0"/>
              <w:autoSpaceDN w:val="0"/>
              <w:adjustRightInd w:val="0"/>
              <w:spacing w:after="0" w:line="240" w:lineRule="auto"/>
              <w:ind w:left="-57" w:right="-57"/>
              <w:jc w:val="both"/>
              <w:rPr>
                <w:rFonts w:ascii="Times New Roman" w:hAnsi="Times New Roman"/>
                <w:sz w:val="24"/>
                <w:szCs w:val="24"/>
              </w:rPr>
            </w:pPr>
            <w:r w:rsidRPr="00032AFB">
              <w:rPr>
                <w:rFonts w:ascii="Times New Roman" w:hAnsi="Times New Roman"/>
                <w:sz w:val="24"/>
                <w:szCs w:val="24"/>
              </w:rPr>
              <w:t>1949–2016 гг.</w:t>
            </w:r>
          </w:p>
        </w:tc>
        <w:tc>
          <w:tcPr>
            <w:tcW w:w="725"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28530</w:t>
            </w:r>
          </w:p>
        </w:tc>
        <w:tc>
          <w:tcPr>
            <w:tcW w:w="714"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28164</w:t>
            </w:r>
          </w:p>
        </w:tc>
        <w:tc>
          <w:tcPr>
            <w:tcW w:w="705"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29438</w:t>
            </w:r>
          </w:p>
        </w:tc>
        <w:tc>
          <w:tcPr>
            <w:tcW w:w="779"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29924</w:t>
            </w:r>
          </w:p>
        </w:tc>
        <w:tc>
          <w:tcPr>
            <w:tcW w:w="735"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32383</w:t>
            </w:r>
          </w:p>
        </w:tc>
        <w:tc>
          <w:tcPr>
            <w:tcW w:w="733"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28704</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25420</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24547</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28111</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31283</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29100</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27624</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26617</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28652</w:t>
            </w:r>
          </w:p>
        </w:tc>
        <w:tc>
          <w:tcPr>
            <w:tcW w:w="731"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29761</w:t>
            </w:r>
          </w:p>
        </w:tc>
      </w:tr>
      <w:tr w:rsidR="00A20FC4" w:rsidRPr="00D0451F" w:rsidTr="009E4B24">
        <w:tc>
          <w:tcPr>
            <w:tcW w:w="3205" w:type="dxa"/>
            <w:vAlign w:val="center"/>
          </w:tcPr>
          <w:p w:rsidR="00A20FC4" w:rsidRPr="00032AFB" w:rsidRDefault="00A20FC4" w:rsidP="004C0E73">
            <w:pPr>
              <w:autoSpaceDE w:val="0"/>
              <w:autoSpaceDN w:val="0"/>
              <w:adjustRightInd w:val="0"/>
              <w:spacing w:after="0" w:line="240" w:lineRule="auto"/>
              <w:ind w:left="-85" w:right="-85"/>
              <w:rPr>
                <w:rFonts w:ascii="Times New Roman" w:hAnsi="Times New Roman"/>
                <w:sz w:val="24"/>
                <w:szCs w:val="24"/>
              </w:rPr>
            </w:pPr>
            <w:r w:rsidRPr="00032AFB">
              <w:rPr>
                <w:rFonts w:ascii="Times New Roman" w:hAnsi="Times New Roman"/>
                <w:sz w:val="24"/>
                <w:szCs w:val="24"/>
              </w:rPr>
              <w:t>Бразилия (тростникового), 1949–2015 гг.</w:t>
            </w:r>
          </w:p>
        </w:tc>
        <w:tc>
          <w:tcPr>
            <w:tcW w:w="725" w:type="dxa"/>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36944</w:t>
            </w:r>
          </w:p>
        </w:tc>
        <w:tc>
          <w:tcPr>
            <w:tcW w:w="714"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39481</w:t>
            </w:r>
          </w:p>
        </w:tc>
        <w:tc>
          <w:tcPr>
            <w:tcW w:w="705"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39823</w:t>
            </w:r>
          </w:p>
        </w:tc>
        <w:tc>
          <w:tcPr>
            <w:tcW w:w="779"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37627</w:t>
            </w:r>
          </w:p>
        </w:tc>
        <w:tc>
          <w:tcPr>
            <w:tcW w:w="735"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35282</w:t>
            </w:r>
          </w:p>
        </w:tc>
        <w:tc>
          <w:tcPr>
            <w:tcW w:w="733"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32281</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33544</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34064</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33963</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34491</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33955</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30126</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29307</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25597</w:t>
            </w:r>
          </w:p>
        </w:tc>
        <w:tc>
          <w:tcPr>
            <w:tcW w:w="731" w:type="dxa"/>
            <w:tcBorders>
              <w:left w:val="nil"/>
            </w:tcBorders>
            <w:vAlign w:val="center"/>
          </w:tcPr>
          <w:p w:rsidR="00A20FC4" w:rsidRPr="00032AFB" w:rsidRDefault="00A20FC4" w:rsidP="009E4B24">
            <w:pPr>
              <w:spacing w:after="0" w:line="240" w:lineRule="auto"/>
              <w:ind w:left="-85" w:right="-113"/>
              <w:jc w:val="center"/>
              <w:rPr>
                <w:rFonts w:ascii="Times New Roman" w:hAnsi="Times New Roman"/>
                <w:sz w:val="24"/>
                <w:szCs w:val="24"/>
              </w:rPr>
            </w:pPr>
            <w:r w:rsidRPr="00032AFB">
              <w:rPr>
                <w:rFonts w:ascii="Times New Roman" w:hAnsi="Times New Roman"/>
                <w:sz w:val="24"/>
                <w:szCs w:val="24"/>
              </w:rPr>
              <w:t>25423</w:t>
            </w:r>
          </w:p>
        </w:tc>
      </w:tr>
    </w:tbl>
    <w:p w:rsidR="00A20FC4" w:rsidRPr="00032AFB" w:rsidRDefault="00A20FC4">
      <w:pPr>
        <w:rPr>
          <w:rFonts w:ascii="Times New Roman" w:hAnsi="Times New Roman"/>
          <w:sz w:val="28"/>
        </w:rPr>
      </w:pPr>
    </w:p>
    <w:p w:rsidR="00A20FC4" w:rsidRPr="00032AFB" w:rsidRDefault="00A20FC4" w:rsidP="003000D5">
      <w:pPr>
        <w:autoSpaceDE w:val="0"/>
        <w:autoSpaceDN w:val="0"/>
        <w:adjustRightInd w:val="0"/>
        <w:spacing w:after="60" w:line="240" w:lineRule="auto"/>
        <w:ind w:firstLine="142"/>
        <w:jc w:val="both"/>
        <w:rPr>
          <w:rFonts w:ascii="Times New Roman" w:hAnsi="Times New Roman"/>
          <w:sz w:val="24"/>
          <w:szCs w:val="24"/>
        </w:rPr>
      </w:pPr>
      <w:r w:rsidRPr="00032AFB">
        <w:rPr>
          <w:rFonts w:ascii="Times New Roman" w:hAnsi="Times New Roman"/>
          <w:sz w:val="24"/>
          <w:szCs w:val="24"/>
        </w:rPr>
        <w:t xml:space="preserve">Таблица </w:t>
      </w:r>
      <w:r>
        <w:rPr>
          <w:rFonts w:ascii="Times New Roman" w:hAnsi="Times New Roman"/>
          <w:sz w:val="24"/>
          <w:szCs w:val="24"/>
        </w:rPr>
        <w:t>5</w:t>
      </w:r>
      <w:r w:rsidRPr="00032AFB">
        <w:rPr>
          <w:rFonts w:ascii="Times New Roman" w:hAnsi="Times New Roman"/>
          <w:sz w:val="24"/>
          <w:szCs w:val="24"/>
        </w:rPr>
        <w:t xml:space="preserve"> – Оценочный прогноз, построенный с помощью экстраполяции вейвлет</w:t>
      </w:r>
      <w:r>
        <w:rPr>
          <w:rFonts w:ascii="Times New Roman" w:hAnsi="Times New Roman"/>
          <w:sz w:val="24"/>
          <w:szCs w:val="24"/>
        </w:rPr>
        <w:t>-</w:t>
      </w:r>
      <w:r w:rsidRPr="00032AFB">
        <w:rPr>
          <w:rFonts w:ascii="Times New Roman" w:hAnsi="Times New Roman"/>
          <w:sz w:val="24"/>
          <w:szCs w:val="24"/>
        </w:rPr>
        <w:t>коэффициентов</w:t>
      </w:r>
      <w:r>
        <w:rPr>
          <w:rFonts w:ascii="Times New Roman" w:hAnsi="Times New Roman"/>
          <w:sz w:val="24"/>
          <w:szCs w:val="24"/>
        </w:rPr>
        <w:t xml:space="preserve">, по </w:t>
      </w:r>
      <w:r w:rsidRPr="00032AFB">
        <w:rPr>
          <w:rFonts w:ascii="Times New Roman" w:hAnsi="Times New Roman"/>
          <w:sz w:val="24"/>
          <w:szCs w:val="24"/>
        </w:rPr>
        <w:t>блок</w:t>
      </w:r>
      <w:r>
        <w:rPr>
          <w:rFonts w:ascii="Times New Roman" w:hAnsi="Times New Roman"/>
          <w:sz w:val="24"/>
          <w:szCs w:val="24"/>
        </w:rPr>
        <w:t>у</w:t>
      </w:r>
      <w:r w:rsidRPr="00032AFB">
        <w:rPr>
          <w:rFonts w:ascii="Times New Roman" w:hAnsi="Times New Roman"/>
          <w:sz w:val="24"/>
          <w:szCs w:val="24"/>
        </w:rPr>
        <w:t xml:space="preserve"> «Аграрный сектор»</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3685"/>
        <w:gridCol w:w="709"/>
        <w:gridCol w:w="709"/>
        <w:gridCol w:w="709"/>
        <w:gridCol w:w="708"/>
        <w:gridCol w:w="709"/>
        <w:gridCol w:w="709"/>
        <w:gridCol w:w="708"/>
        <w:gridCol w:w="709"/>
        <w:gridCol w:w="709"/>
        <w:gridCol w:w="709"/>
        <w:gridCol w:w="708"/>
        <w:gridCol w:w="709"/>
        <w:gridCol w:w="759"/>
        <w:gridCol w:w="800"/>
        <w:gridCol w:w="709"/>
      </w:tblGrid>
      <w:tr w:rsidR="00A20FC4" w:rsidRPr="00D0451F" w:rsidTr="003000D5">
        <w:trPr>
          <w:trHeight w:val="312"/>
          <w:tblHeader/>
        </w:trPr>
        <w:tc>
          <w:tcPr>
            <w:tcW w:w="4077" w:type="dxa"/>
            <w:gridSpan w:val="2"/>
            <w:vMerge w:val="restart"/>
            <w:vAlign w:val="center"/>
          </w:tcPr>
          <w:p w:rsidR="00A20FC4" w:rsidRPr="003000D5" w:rsidRDefault="00A20FC4" w:rsidP="00887359">
            <w:pPr>
              <w:autoSpaceDE w:val="0"/>
              <w:autoSpaceDN w:val="0"/>
              <w:adjustRightInd w:val="0"/>
              <w:spacing w:after="0" w:line="240" w:lineRule="auto"/>
              <w:jc w:val="center"/>
              <w:rPr>
                <w:rFonts w:ascii="Times New Roman" w:hAnsi="Times New Roman"/>
                <w:i/>
                <w:sz w:val="23"/>
                <w:szCs w:val="23"/>
              </w:rPr>
            </w:pPr>
            <w:r w:rsidRPr="003000D5">
              <w:rPr>
                <w:rFonts w:ascii="Times New Roman" w:hAnsi="Times New Roman"/>
                <w:i/>
                <w:sz w:val="23"/>
                <w:szCs w:val="23"/>
              </w:rPr>
              <w:t>Показатель</w:t>
            </w:r>
          </w:p>
        </w:tc>
        <w:tc>
          <w:tcPr>
            <w:tcW w:w="10773" w:type="dxa"/>
            <w:gridSpan w:val="15"/>
            <w:vAlign w:val="center"/>
          </w:tcPr>
          <w:p w:rsidR="00A20FC4" w:rsidRPr="003000D5" w:rsidRDefault="00A20FC4" w:rsidP="004B034F">
            <w:pPr>
              <w:spacing w:after="0"/>
              <w:ind w:left="-57" w:right="-57"/>
              <w:jc w:val="center"/>
              <w:rPr>
                <w:rFonts w:ascii="Times New Roman" w:hAnsi="Times New Roman"/>
                <w:i/>
                <w:sz w:val="23"/>
                <w:szCs w:val="23"/>
              </w:rPr>
            </w:pPr>
            <w:r w:rsidRPr="003000D5">
              <w:rPr>
                <w:rFonts w:ascii="Times New Roman" w:hAnsi="Times New Roman"/>
                <w:i/>
                <w:sz w:val="23"/>
                <w:szCs w:val="23"/>
              </w:rPr>
              <w:t>Горизонт прогнозирования (годы)</w:t>
            </w:r>
          </w:p>
        </w:tc>
      </w:tr>
      <w:tr w:rsidR="00A20FC4" w:rsidRPr="00D0451F" w:rsidTr="008B6026">
        <w:trPr>
          <w:trHeight w:val="192"/>
          <w:tblHeader/>
        </w:trPr>
        <w:tc>
          <w:tcPr>
            <w:tcW w:w="4077" w:type="dxa"/>
            <w:gridSpan w:val="2"/>
            <w:vMerge/>
          </w:tcPr>
          <w:p w:rsidR="00A20FC4" w:rsidRPr="003000D5" w:rsidRDefault="00A20FC4" w:rsidP="00430FC2">
            <w:pPr>
              <w:autoSpaceDE w:val="0"/>
              <w:autoSpaceDN w:val="0"/>
              <w:adjustRightInd w:val="0"/>
              <w:spacing w:after="0" w:line="240" w:lineRule="auto"/>
              <w:jc w:val="center"/>
              <w:rPr>
                <w:rFonts w:ascii="Times New Roman" w:hAnsi="Times New Roman"/>
                <w:sz w:val="23"/>
                <w:szCs w:val="23"/>
              </w:rPr>
            </w:pP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2016</w:t>
            </w: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2017</w:t>
            </w: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2018</w:t>
            </w:r>
          </w:p>
        </w:tc>
        <w:tc>
          <w:tcPr>
            <w:tcW w:w="708"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2019</w:t>
            </w: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2020</w:t>
            </w: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2021</w:t>
            </w:r>
          </w:p>
        </w:tc>
        <w:tc>
          <w:tcPr>
            <w:tcW w:w="708"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2022</w:t>
            </w: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2023</w:t>
            </w:r>
          </w:p>
        </w:tc>
        <w:tc>
          <w:tcPr>
            <w:tcW w:w="709" w:type="dxa"/>
            <w:vAlign w:val="bottom"/>
          </w:tcPr>
          <w:p w:rsidR="00A20FC4" w:rsidRPr="003000D5" w:rsidRDefault="00A20FC4" w:rsidP="003E5B4D">
            <w:pPr>
              <w:spacing w:after="0" w:line="240" w:lineRule="auto"/>
              <w:ind w:left="-132"/>
              <w:jc w:val="center"/>
              <w:rPr>
                <w:rFonts w:ascii="Times New Roman" w:hAnsi="Times New Roman"/>
                <w:i/>
                <w:sz w:val="23"/>
                <w:szCs w:val="23"/>
              </w:rPr>
            </w:pPr>
            <w:r w:rsidRPr="003000D5">
              <w:rPr>
                <w:rFonts w:ascii="Times New Roman" w:hAnsi="Times New Roman"/>
                <w:i/>
                <w:sz w:val="23"/>
                <w:szCs w:val="23"/>
              </w:rPr>
              <w:t>2024</w:t>
            </w: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2025</w:t>
            </w:r>
          </w:p>
        </w:tc>
        <w:tc>
          <w:tcPr>
            <w:tcW w:w="708"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2026</w:t>
            </w: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2027</w:t>
            </w:r>
          </w:p>
        </w:tc>
        <w:tc>
          <w:tcPr>
            <w:tcW w:w="75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2028</w:t>
            </w:r>
          </w:p>
        </w:tc>
        <w:tc>
          <w:tcPr>
            <w:tcW w:w="800"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2029</w:t>
            </w:r>
          </w:p>
        </w:tc>
        <w:tc>
          <w:tcPr>
            <w:tcW w:w="709" w:type="dxa"/>
            <w:vAlign w:val="bottom"/>
          </w:tcPr>
          <w:p w:rsidR="00A20FC4" w:rsidRPr="003000D5" w:rsidRDefault="00A20FC4" w:rsidP="003E5B4D">
            <w:pPr>
              <w:spacing w:after="0" w:line="240" w:lineRule="auto"/>
              <w:jc w:val="center"/>
              <w:rPr>
                <w:rFonts w:ascii="Times New Roman" w:hAnsi="Times New Roman"/>
                <w:i/>
                <w:sz w:val="23"/>
                <w:szCs w:val="23"/>
              </w:rPr>
            </w:pPr>
            <w:r w:rsidRPr="003000D5">
              <w:rPr>
                <w:rFonts w:ascii="Times New Roman" w:hAnsi="Times New Roman"/>
                <w:i/>
                <w:sz w:val="23"/>
                <w:szCs w:val="23"/>
              </w:rPr>
              <w:t>2030</w:t>
            </w:r>
          </w:p>
        </w:tc>
      </w:tr>
      <w:tr w:rsidR="00A20FC4" w:rsidRPr="00D0451F" w:rsidTr="003000D5">
        <w:tc>
          <w:tcPr>
            <w:tcW w:w="392" w:type="dxa"/>
            <w:vMerge w:val="restart"/>
            <w:textDirection w:val="btLr"/>
          </w:tcPr>
          <w:p w:rsidR="00A20FC4" w:rsidRPr="008B6026" w:rsidRDefault="00A20FC4" w:rsidP="00517BAC">
            <w:pPr>
              <w:autoSpaceDE w:val="0"/>
              <w:autoSpaceDN w:val="0"/>
              <w:adjustRightInd w:val="0"/>
              <w:spacing w:after="0" w:line="240" w:lineRule="auto"/>
              <w:jc w:val="center"/>
              <w:rPr>
                <w:rFonts w:ascii="Times New Roman" w:hAnsi="Times New Roman"/>
                <w:i/>
                <w:sz w:val="23"/>
                <w:szCs w:val="23"/>
              </w:rPr>
            </w:pPr>
            <w:r w:rsidRPr="008B6026">
              <w:rPr>
                <w:rFonts w:ascii="Times New Roman" w:hAnsi="Times New Roman"/>
                <w:i/>
                <w:sz w:val="23"/>
                <w:szCs w:val="23"/>
              </w:rPr>
              <w:t>Сахарная свекла</w:t>
            </w:r>
          </w:p>
        </w:tc>
        <w:tc>
          <w:tcPr>
            <w:tcW w:w="14458" w:type="dxa"/>
            <w:gridSpan w:val="16"/>
            <w:vAlign w:val="center"/>
          </w:tcPr>
          <w:p w:rsidR="00A20FC4" w:rsidRPr="003000D5" w:rsidRDefault="00A20FC4" w:rsidP="005F4838">
            <w:pPr>
              <w:autoSpaceDE w:val="0"/>
              <w:autoSpaceDN w:val="0"/>
              <w:adjustRightInd w:val="0"/>
              <w:spacing w:after="0" w:line="240" w:lineRule="auto"/>
              <w:jc w:val="center"/>
              <w:rPr>
                <w:rFonts w:ascii="Times New Roman" w:hAnsi="Times New Roman"/>
                <w:i/>
                <w:sz w:val="23"/>
                <w:szCs w:val="23"/>
              </w:rPr>
            </w:pPr>
            <w:r w:rsidRPr="003000D5">
              <w:rPr>
                <w:rFonts w:ascii="Times New Roman" w:hAnsi="Times New Roman"/>
                <w:i/>
                <w:sz w:val="23"/>
                <w:szCs w:val="23"/>
              </w:rPr>
              <w:t>Россия, 1881–2015 гг.</w:t>
            </w:r>
          </w:p>
        </w:tc>
      </w:tr>
      <w:tr w:rsidR="00A20FC4" w:rsidRPr="00D0451F" w:rsidTr="003000D5">
        <w:tc>
          <w:tcPr>
            <w:tcW w:w="392" w:type="dxa"/>
            <w:vMerge/>
          </w:tcPr>
          <w:p w:rsidR="00A20FC4" w:rsidRPr="008B6026" w:rsidRDefault="00A20FC4" w:rsidP="006257A9">
            <w:pPr>
              <w:autoSpaceDE w:val="0"/>
              <w:autoSpaceDN w:val="0"/>
              <w:adjustRightInd w:val="0"/>
              <w:spacing w:after="0" w:line="240" w:lineRule="auto"/>
              <w:rPr>
                <w:rFonts w:ascii="Times New Roman" w:hAnsi="Times New Roman"/>
                <w:i/>
                <w:sz w:val="23"/>
                <w:szCs w:val="23"/>
              </w:rPr>
            </w:pPr>
          </w:p>
        </w:tc>
        <w:tc>
          <w:tcPr>
            <w:tcW w:w="3685" w:type="dxa"/>
            <w:vAlign w:val="center"/>
          </w:tcPr>
          <w:p w:rsidR="00A20FC4" w:rsidRPr="003000D5" w:rsidRDefault="00A20FC4" w:rsidP="00887359">
            <w:pPr>
              <w:autoSpaceDE w:val="0"/>
              <w:autoSpaceDN w:val="0"/>
              <w:adjustRightInd w:val="0"/>
              <w:spacing w:after="0" w:line="240" w:lineRule="auto"/>
              <w:rPr>
                <w:rFonts w:ascii="Times New Roman" w:hAnsi="Times New Roman"/>
                <w:sz w:val="23"/>
                <w:szCs w:val="23"/>
              </w:rPr>
            </w:pPr>
            <w:r w:rsidRPr="003000D5">
              <w:rPr>
                <w:rFonts w:ascii="Times New Roman" w:hAnsi="Times New Roman"/>
                <w:sz w:val="23"/>
                <w:szCs w:val="23"/>
              </w:rPr>
              <w:t xml:space="preserve">Посевные площади </w:t>
            </w:r>
          </w:p>
        </w:tc>
        <w:tc>
          <w:tcPr>
            <w:tcW w:w="709" w:type="dxa"/>
            <w:tcBorders>
              <w:left w:val="nil"/>
            </w:tcBorders>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1,1103</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1,0877</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0,9415</w:t>
            </w:r>
          </w:p>
        </w:tc>
        <w:tc>
          <w:tcPr>
            <w:tcW w:w="708"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1,0516</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1,0243</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0,8857</w:t>
            </w:r>
          </w:p>
        </w:tc>
        <w:tc>
          <w:tcPr>
            <w:tcW w:w="708"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1,0437</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1,1222</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1,1840</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1,1445</w:t>
            </w:r>
          </w:p>
        </w:tc>
        <w:tc>
          <w:tcPr>
            <w:tcW w:w="708"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1,2405</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1,4769</w:t>
            </w:r>
          </w:p>
        </w:tc>
        <w:tc>
          <w:tcPr>
            <w:tcW w:w="75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1,6851</w:t>
            </w:r>
          </w:p>
        </w:tc>
        <w:tc>
          <w:tcPr>
            <w:tcW w:w="800"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1,7094</w:t>
            </w:r>
          </w:p>
        </w:tc>
        <w:tc>
          <w:tcPr>
            <w:tcW w:w="709" w:type="dxa"/>
            <w:vAlign w:val="center"/>
          </w:tcPr>
          <w:p w:rsidR="00A20FC4" w:rsidRPr="003000D5" w:rsidRDefault="00A20FC4" w:rsidP="00233154">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1,8450</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rPr>
                <w:rFonts w:ascii="Times New Roman" w:hAnsi="Times New Roman"/>
                <w:i/>
                <w:sz w:val="23"/>
                <w:szCs w:val="23"/>
              </w:rPr>
            </w:pPr>
          </w:p>
        </w:tc>
        <w:tc>
          <w:tcPr>
            <w:tcW w:w="3685" w:type="dxa"/>
            <w:vAlign w:val="center"/>
          </w:tcPr>
          <w:p w:rsidR="00A20FC4" w:rsidRPr="003000D5" w:rsidRDefault="00A20FC4" w:rsidP="00887359">
            <w:pPr>
              <w:autoSpaceDE w:val="0"/>
              <w:autoSpaceDN w:val="0"/>
              <w:adjustRightInd w:val="0"/>
              <w:spacing w:after="0" w:line="240" w:lineRule="auto"/>
              <w:rPr>
                <w:rFonts w:ascii="Times New Roman" w:hAnsi="Times New Roman"/>
                <w:sz w:val="23"/>
                <w:szCs w:val="23"/>
              </w:rPr>
            </w:pPr>
            <w:r w:rsidRPr="003000D5">
              <w:rPr>
                <w:rFonts w:ascii="Times New Roman" w:hAnsi="Times New Roman"/>
                <w:sz w:val="23"/>
                <w:szCs w:val="23"/>
              </w:rPr>
              <w:t>Валовой сбор</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51,8</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38,939</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32,977</w:t>
            </w:r>
          </w:p>
        </w:tc>
        <w:tc>
          <w:tcPr>
            <w:tcW w:w="708"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37,301</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33,8</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32,069</w:t>
            </w:r>
          </w:p>
        </w:tc>
        <w:tc>
          <w:tcPr>
            <w:tcW w:w="708"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31,481</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44,295</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48,799</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56,695</w:t>
            </w:r>
          </w:p>
        </w:tc>
        <w:tc>
          <w:tcPr>
            <w:tcW w:w="708"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43,874</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51,711</w:t>
            </w:r>
          </w:p>
        </w:tc>
        <w:tc>
          <w:tcPr>
            <w:tcW w:w="75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52,13</w:t>
            </w:r>
          </w:p>
        </w:tc>
        <w:tc>
          <w:tcPr>
            <w:tcW w:w="800"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53,972</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53,034</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rPr>
                <w:rFonts w:ascii="Times New Roman" w:hAnsi="Times New Roman"/>
                <w:i/>
                <w:sz w:val="23"/>
                <w:szCs w:val="23"/>
              </w:rPr>
            </w:pPr>
          </w:p>
        </w:tc>
        <w:tc>
          <w:tcPr>
            <w:tcW w:w="3685" w:type="dxa"/>
            <w:vAlign w:val="center"/>
          </w:tcPr>
          <w:p w:rsidR="00A20FC4" w:rsidRPr="003000D5" w:rsidRDefault="00A20FC4" w:rsidP="00887359">
            <w:pPr>
              <w:autoSpaceDE w:val="0"/>
              <w:autoSpaceDN w:val="0"/>
              <w:adjustRightInd w:val="0"/>
              <w:spacing w:after="0" w:line="240" w:lineRule="auto"/>
              <w:rPr>
                <w:rFonts w:ascii="Times New Roman" w:hAnsi="Times New Roman"/>
                <w:sz w:val="23"/>
                <w:szCs w:val="23"/>
                <w:lang w:val="en-US"/>
              </w:rPr>
            </w:pPr>
            <w:r w:rsidRPr="003000D5">
              <w:rPr>
                <w:rFonts w:ascii="Times New Roman" w:hAnsi="Times New Roman"/>
                <w:sz w:val="23"/>
                <w:szCs w:val="23"/>
              </w:rPr>
              <w:t>Урожайность</w:t>
            </w:r>
          </w:p>
        </w:tc>
        <w:tc>
          <w:tcPr>
            <w:tcW w:w="709" w:type="dxa"/>
            <w:tcBorders>
              <w:left w:val="nil"/>
            </w:tcBorders>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468,79</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376,73</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360,83</w:t>
            </w:r>
          </w:p>
        </w:tc>
        <w:tc>
          <w:tcPr>
            <w:tcW w:w="708"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354,63</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380,27</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332,92</w:t>
            </w:r>
          </w:p>
        </w:tc>
        <w:tc>
          <w:tcPr>
            <w:tcW w:w="708"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408,14</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401,58</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466,92</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469,89</w:t>
            </w:r>
          </w:p>
        </w:tc>
        <w:tc>
          <w:tcPr>
            <w:tcW w:w="708"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465,89</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448,33</w:t>
            </w:r>
          </w:p>
        </w:tc>
        <w:tc>
          <w:tcPr>
            <w:tcW w:w="75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511,54</w:t>
            </w:r>
          </w:p>
        </w:tc>
        <w:tc>
          <w:tcPr>
            <w:tcW w:w="800"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467,09</w:t>
            </w:r>
          </w:p>
        </w:tc>
        <w:tc>
          <w:tcPr>
            <w:tcW w:w="709" w:type="dxa"/>
            <w:vAlign w:val="center"/>
          </w:tcPr>
          <w:p w:rsidR="00A20FC4" w:rsidRPr="003000D5" w:rsidRDefault="00A20FC4" w:rsidP="00233154">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482,78</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jc w:val="center"/>
              <w:rPr>
                <w:rFonts w:ascii="Times New Roman" w:hAnsi="Times New Roman"/>
                <w:i/>
                <w:sz w:val="23"/>
                <w:szCs w:val="23"/>
              </w:rPr>
            </w:pPr>
          </w:p>
        </w:tc>
        <w:tc>
          <w:tcPr>
            <w:tcW w:w="14458" w:type="dxa"/>
            <w:gridSpan w:val="16"/>
            <w:vAlign w:val="center"/>
          </w:tcPr>
          <w:p w:rsidR="00A20FC4" w:rsidRPr="003000D5" w:rsidRDefault="00A20FC4" w:rsidP="001E5C0D">
            <w:pPr>
              <w:autoSpaceDE w:val="0"/>
              <w:autoSpaceDN w:val="0"/>
              <w:adjustRightInd w:val="0"/>
              <w:spacing w:after="0" w:line="240" w:lineRule="auto"/>
              <w:jc w:val="center"/>
              <w:rPr>
                <w:rFonts w:ascii="Times New Roman" w:hAnsi="Times New Roman"/>
                <w:i/>
                <w:sz w:val="23"/>
                <w:szCs w:val="23"/>
              </w:rPr>
            </w:pPr>
            <w:r w:rsidRPr="003000D5">
              <w:rPr>
                <w:rFonts w:ascii="Times New Roman" w:hAnsi="Times New Roman"/>
                <w:i/>
                <w:sz w:val="23"/>
                <w:szCs w:val="23"/>
              </w:rPr>
              <w:t>Кубань, 1932–2016 гг.</w:t>
            </w:r>
          </w:p>
        </w:tc>
      </w:tr>
      <w:tr w:rsidR="00A20FC4" w:rsidRPr="00D0451F" w:rsidTr="003000D5">
        <w:tc>
          <w:tcPr>
            <w:tcW w:w="392" w:type="dxa"/>
            <w:vMerge/>
          </w:tcPr>
          <w:p w:rsidR="00A20FC4" w:rsidRPr="008B6026" w:rsidRDefault="00A20FC4" w:rsidP="001E5C0D">
            <w:pPr>
              <w:spacing w:after="0" w:line="240" w:lineRule="auto"/>
              <w:ind w:left="-57" w:right="-57"/>
              <w:rPr>
                <w:rFonts w:ascii="Times New Roman" w:hAnsi="Times New Roman"/>
                <w:i/>
                <w:sz w:val="23"/>
                <w:szCs w:val="23"/>
              </w:rPr>
            </w:pPr>
          </w:p>
        </w:tc>
        <w:tc>
          <w:tcPr>
            <w:tcW w:w="3685" w:type="dxa"/>
            <w:vAlign w:val="center"/>
          </w:tcPr>
          <w:p w:rsidR="00A20FC4" w:rsidRPr="003000D5" w:rsidRDefault="00A20FC4" w:rsidP="00887359">
            <w:pPr>
              <w:spacing w:after="0" w:line="240" w:lineRule="auto"/>
              <w:ind w:left="-57" w:right="-57"/>
              <w:rPr>
                <w:rFonts w:ascii="Times New Roman" w:hAnsi="Times New Roman"/>
                <w:sz w:val="23"/>
                <w:szCs w:val="23"/>
              </w:rPr>
            </w:pPr>
            <w:r w:rsidRPr="003000D5">
              <w:rPr>
                <w:rFonts w:ascii="Times New Roman" w:hAnsi="Times New Roman"/>
                <w:sz w:val="23"/>
                <w:szCs w:val="23"/>
              </w:rPr>
              <w:t>Посевные площади, 1920–2016 гг.</w:t>
            </w:r>
          </w:p>
        </w:tc>
        <w:tc>
          <w:tcPr>
            <w:tcW w:w="709" w:type="dxa"/>
            <w:vAlign w:val="center"/>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180,8</w:t>
            </w:r>
          </w:p>
        </w:tc>
        <w:tc>
          <w:tcPr>
            <w:tcW w:w="709" w:type="dxa"/>
            <w:tcBorders>
              <w:left w:val="nil"/>
            </w:tcBorders>
            <w:vAlign w:val="center"/>
          </w:tcPr>
          <w:p w:rsidR="00A20FC4" w:rsidRDefault="00A20FC4">
            <w:pPr>
              <w:spacing w:after="0" w:line="240" w:lineRule="auto"/>
              <w:ind w:left="-108" w:right="-108"/>
              <w:jc w:val="center"/>
              <w:rPr>
                <w:rFonts w:ascii="Times New Roman" w:hAnsi="Times New Roman"/>
                <w:sz w:val="23"/>
                <w:szCs w:val="23"/>
              </w:rPr>
            </w:pPr>
            <w:r>
              <w:rPr>
                <w:rFonts w:ascii="Times New Roman" w:hAnsi="Times New Roman"/>
                <w:sz w:val="23"/>
                <w:szCs w:val="23"/>
              </w:rPr>
              <w:t>190,81</w:t>
            </w:r>
          </w:p>
        </w:tc>
        <w:tc>
          <w:tcPr>
            <w:tcW w:w="70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201,1</w:t>
            </w:r>
          </w:p>
        </w:tc>
        <w:tc>
          <w:tcPr>
            <w:tcW w:w="708"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188,94</w:t>
            </w:r>
          </w:p>
        </w:tc>
        <w:tc>
          <w:tcPr>
            <w:tcW w:w="70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179,42</w:t>
            </w:r>
          </w:p>
        </w:tc>
        <w:tc>
          <w:tcPr>
            <w:tcW w:w="70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143,83</w:t>
            </w:r>
          </w:p>
        </w:tc>
        <w:tc>
          <w:tcPr>
            <w:tcW w:w="708"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145,2</w:t>
            </w:r>
          </w:p>
        </w:tc>
        <w:tc>
          <w:tcPr>
            <w:tcW w:w="70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136,34</w:t>
            </w:r>
          </w:p>
        </w:tc>
        <w:tc>
          <w:tcPr>
            <w:tcW w:w="70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145,97</w:t>
            </w:r>
          </w:p>
        </w:tc>
        <w:tc>
          <w:tcPr>
            <w:tcW w:w="70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161,45</w:t>
            </w:r>
          </w:p>
        </w:tc>
        <w:tc>
          <w:tcPr>
            <w:tcW w:w="708"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172,3</w:t>
            </w:r>
          </w:p>
        </w:tc>
        <w:tc>
          <w:tcPr>
            <w:tcW w:w="70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127,59</w:t>
            </w:r>
          </w:p>
        </w:tc>
        <w:tc>
          <w:tcPr>
            <w:tcW w:w="75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136,5</w:t>
            </w:r>
          </w:p>
        </w:tc>
        <w:tc>
          <w:tcPr>
            <w:tcW w:w="800"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121,21</w:t>
            </w:r>
          </w:p>
        </w:tc>
        <w:tc>
          <w:tcPr>
            <w:tcW w:w="709" w:type="dxa"/>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135,42</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ind w:left="-57" w:right="-57"/>
              <w:rPr>
                <w:rFonts w:ascii="Times New Roman" w:hAnsi="Times New Roman"/>
                <w:i/>
                <w:sz w:val="23"/>
                <w:szCs w:val="23"/>
              </w:rPr>
            </w:pPr>
          </w:p>
        </w:tc>
        <w:tc>
          <w:tcPr>
            <w:tcW w:w="3685" w:type="dxa"/>
            <w:vAlign w:val="center"/>
          </w:tcPr>
          <w:p w:rsidR="00A20FC4" w:rsidRPr="003000D5" w:rsidRDefault="00A20FC4" w:rsidP="00887359">
            <w:pPr>
              <w:autoSpaceDE w:val="0"/>
              <w:autoSpaceDN w:val="0"/>
              <w:adjustRightInd w:val="0"/>
              <w:spacing w:after="0" w:line="240" w:lineRule="auto"/>
              <w:ind w:left="-57" w:right="-57"/>
              <w:rPr>
                <w:rFonts w:ascii="Times New Roman" w:hAnsi="Times New Roman"/>
                <w:sz w:val="23"/>
                <w:szCs w:val="23"/>
              </w:rPr>
            </w:pPr>
            <w:r w:rsidRPr="003000D5">
              <w:rPr>
                <w:rFonts w:ascii="Times New Roman" w:hAnsi="Times New Roman"/>
                <w:sz w:val="23"/>
                <w:szCs w:val="23"/>
              </w:rPr>
              <w:t>Валовой сбор</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10438</w:t>
            </w:r>
          </w:p>
        </w:tc>
        <w:tc>
          <w:tcPr>
            <w:tcW w:w="709" w:type="dxa"/>
            <w:vAlign w:val="bottom"/>
          </w:tcPr>
          <w:p w:rsidR="00A20FC4" w:rsidRDefault="00A20FC4">
            <w:pPr>
              <w:spacing w:after="0" w:line="240" w:lineRule="auto"/>
              <w:ind w:left="-119" w:right="-108"/>
              <w:jc w:val="center"/>
              <w:rPr>
                <w:rFonts w:ascii="Times New Roman" w:hAnsi="Times New Roman"/>
                <w:sz w:val="23"/>
                <w:szCs w:val="23"/>
              </w:rPr>
            </w:pPr>
            <w:r>
              <w:rPr>
                <w:rFonts w:ascii="Times New Roman" w:hAnsi="Times New Roman"/>
                <w:sz w:val="23"/>
                <w:szCs w:val="23"/>
              </w:rPr>
              <w:t>8452,4</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7640,9</w:t>
            </w:r>
          </w:p>
        </w:tc>
        <w:tc>
          <w:tcPr>
            <w:tcW w:w="708"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7414,6</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6082,7</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6625,1</w:t>
            </w:r>
          </w:p>
        </w:tc>
        <w:tc>
          <w:tcPr>
            <w:tcW w:w="708"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7460,5</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8128,1</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6755,4</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6538,5</w:t>
            </w:r>
          </w:p>
        </w:tc>
        <w:tc>
          <w:tcPr>
            <w:tcW w:w="708"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5853,9</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8098,1</w:t>
            </w:r>
          </w:p>
        </w:tc>
        <w:tc>
          <w:tcPr>
            <w:tcW w:w="75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6349,3</w:t>
            </w:r>
          </w:p>
        </w:tc>
        <w:tc>
          <w:tcPr>
            <w:tcW w:w="800"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7335,6</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6881,8</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ind w:left="-57" w:right="-57"/>
              <w:rPr>
                <w:rFonts w:ascii="Times New Roman" w:hAnsi="Times New Roman"/>
                <w:i/>
                <w:sz w:val="23"/>
                <w:szCs w:val="23"/>
              </w:rPr>
            </w:pPr>
          </w:p>
        </w:tc>
        <w:tc>
          <w:tcPr>
            <w:tcW w:w="3685" w:type="dxa"/>
            <w:vAlign w:val="center"/>
          </w:tcPr>
          <w:p w:rsidR="00A20FC4" w:rsidRPr="003000D5" w:rsidRDefault="00A20FC4" w:rsidP="00887359">
            <w:pPr>
              <w:autoSpaceDE w:val="0"/>
              <w:autoSpaceDN w:val="0"/>
              <w:adjustRightInd w:val="0"/>
              <w:spacing w:after="0" w:line="240" w:lineRule="auto"/>
              <w:ind w:left="-57" w:right="-57"/>
              <w:rPr>
                <w:rFonts w:ascii="Times New Roman" w:hAnsi="Times New Roman"/>
                <w:sz w:val="23"/>
                <w:szCs w:val="23"/>
              </w:rPr>
            </w:pPr>
            <w:r w:rsidRPr="003000D5">
              <w:rPr>
                <w:rFonts w:ascii="Times New Roman" w:hAnsi="Times New Roman"/>
                <w:sz w:val="23"/>
                <w:szCs w:val="23"/>
              </w:rPr>
              <w:t>Урожайность</w:t>
            </w:r>
          </w:p>
        </w:tc>
        <w:tc>
          <w:tcPr>
            <w:tcW w:w="709" w:type="dxa"/>
            <w:vAlign w:val="bottom"/>
          </w:tcPr>
          <w:p w:rsidR="00A20FC4" w:rsidRPr="003000D5" w:rsidRDefault="00A20FC4" w:rsidP="00EF1C90">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567,33</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443,03</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555,46</w:t>
            </w:r>
          </w:p>
        </w:tc>
        <w:tc>
          <w:tcPr>
            <w:tcW w:w="708"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461,73</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582,01</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518,57</w:t>
            </w:r>
          </w:p>
        </w:tc>
        <w:tc>
          <w:tcPr>
            <w:tcW w:w="708"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563,89</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573,82</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588,26</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617,05</w:t>
            </w:r>
          </w:p>
        </w:tc>
        <w:tc>
          <w:tcPr>
            <w:tcW w:w="708"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553,36</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585,98</w:t>
            </w:r>
          </w:p>
        </w:tc>
        <w:tc>
          <w:tcPr>
            <w:tcW w:w="75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590,81</w:t>
            </w:r>
          </w:p>
        </w:tc>
        <w:tc>
          <w:tcPr>
            <w:tcW w:w="800"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646,46</w:t>
            </w:r>
          </w:p>
        </w:tc>
        <w:tc>
          <w:tcPr>
            <w:tcW w:w="709" w:type="dxa"/>
            <w:vAlign w:val="bottom"/>
          </w:tcPr>
          <w:p w:rsidR="00A20FC4" w:rsidRPr="003000D5" w:rsidRDefault="00A20FC4" w:rsidP="001E5C0D">
            <w:pPr>
              <w:spacing w:after="0" w:line="240" w:lineRule="auto"/>
              <w:ind w:left="-113" w:right="-85"/>
              <w:jc w:val="center"/>
              <w:rPr>
                <w:rFonts w:ascii="Times New Roman" w:hAnsi="Times New Roman"/>
                <w:sz w:val="23"/>
                <w:szCs w:val="23"/>
              </w:rPr>
            </w:pPr>
            <w:r w:rsidRPr="003000D5">
              <w:rPr>
                <w:rFonts w:ascii="Times New Roman" w:hAnsi="Times New Roman"/>
                <w:sz w:val="23"/>
                <w:szCs w:val="23"/>
              </w:rPr>
              <w:t>654,83</w:t>
            </w:r>
          </w:p>
        </w:tc>
      </w:tr>
      <w:tr w:rsidR="00A20FC4" w:rsidRPr="00D0451F" w:rsidTr="003000D5">
        <w:tc>
          <w:tcPr>
            <w:tcW w:w="392" w:type="dxa"/>
            <w:vMerge/>
          </w:tcPr>
          <w:p w:rsidR="00A20FC4" w:rsidRPr="008B6026" w:rsidRDefault="00A20FC4" w:rsidP="00223EAE">
            <w:pPr>
              <w:autoSpaceDE w:val="0"/>
              <w:autoSpaceDN w:val="0"/>
              <w:adjustRightInd w:val="0"/>
              <w:spacing w:after="0" w:line="240" w:lineRule="auto"/>
              <w:jc w:val="center"/>
              <w:rPr>
                <w:rFonts w:ascii="Times New Roman" w:hAnsi="Times New Roman"/>
                <w:i/>
                <w:sz w:val="23"/>
                <w:szCs w:val="23"/>
              </w:rPr>
            </w:pPr>
          </w:p>
        </w:tc>
        <w:tc>
          <w:tcPr>
            <w:tcW w:w="14458" w:type="dxa"/>
            <w:gridSpan w:val="16"/>
            <w:vAlign w:val="center"/>
          </w:tcPr>
          <w:p w:rsidR="00A20FC4" w:rsidRPr="003000D5" w:rsidRDefault="00A20FC4" w:rsidP="00223EAE">
            <w:pPr>
              <w:autoSpaceDE w:val="0"/>
              <w:autoSpaceDN w:val="0"/>
              <w:adjustRightInd w:val="0"/>
              <w:spacing w:after="0" w:line="240" w:lineRule="auto"/>
              <w:jc w:val="center"/>
              <w:rPr>
                <w:rFonts w:ascii="Times New Roman" w:hAnsi="Times New Roman"/>
                <w:i/>
                <w:sz w:val="23"/>
                <w:szCs w:val="23"/>
              </w:rPr>
            </w:pPr>
            <w:r w:rsidRPr="003000D5">
              <w:rPr>
                <w:rFonts w:ascii="Times New Roman" w:hAnsi="Times New Roman"/>
                <w:i/>
                <w:sz w:val="23"/>
                <w:szCs w:val="23"/>
              </w:rPr>
              <w:t>Германия, 1909–2015 гг.</w:t>
            </w:r>
          </w:p>
        </w:tc>
      </w:tr>
      <w:tr w:rsidR="00A20FC4" w:rsidRPr="00D0451F" w:rsidTr="003000D5">
        <w:tc>
          <w:tcPr>
            <w:tcW w:w="392" w:type="dxa"/>
            <w:vMerge/>
          </w:tcPr>
          <w:p w:rsidR="00A20FC4" w:rsidRPr="008B6026" w:rsidRDefault="00A20FC4" w:rsidP="00223EAE">
            <w:pPr>
              <w:spacing w:after="0" w:line="240" w:lineRule="auto"/>
              <w:rPr>
                <w:rFonts w:ascii="Times New Roman" w:hAnsi="Times New Roman"/>
                <w:i/>
                <w:sz w:val="23"/>
                <w:szCs w:val="23"/>
              </w:rPr>
            </w:pPr>
          </w:p>
        </w:tc>
        <w:tc>
          <w:tcPr>
            <w:tcW w:w="3685" w:type="dxa"/>
            <w:vAlign w:val="center"/>
          </w:tcPr>
          <w:p w:rsidR="00A20FC4" w:rsidRPr="003000D5" w:rsidRDefault="00A20FC4" w:rsidP="003000D5">
            <w:pPr>
              <w:spacing w:after="0" w:line="240" w:lineRule="auto"/>
              <w:ind w:left="-57" w:right="-57"/>
              <w:rPr>
                <w:rFonts w:ascii="Times New Roman" w:hAnsi="Times New Roman"/>
                <w:sz w:val="23"/>
                <w:szCs w:val="23"/>
              </w:rPr>
            </w:pPr>
            <w:r w:rsidRPr="003000D5">
              <w:rPr>
                <w:rFonts w:ascii="Times New Roman" w:hAnsi="Times New Roman"/>
                <w:sz w:val="23"/>
                <w:szCs w:val="23"/>
              </w:rPr>
              <w:t>Посевные площади, 1909–2016 гг.</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334,5</w:t>
            </w:r>
          </w:p>
        </w:tc>
        <w:tc>
          <w:tcPr>
            <w:tcW w:w="709" w:type="dxa"/>
            <w:tcBorders>
              <w:top w:val="nil"/>
              <w:left w:val="nil"/>
              <w:bottom w:val="nil"/>
            </w:tcBorders>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341,29</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326,46</w:t>
            </w:r>
          </w:p>
        </w:tc>
        <w:tc>
          <w:tcPr>
            <w:tcW w:w="708"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350,25</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404,91</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367,27</w:t>
            </w:r>
          </w:p>
        </w:tc>
        <w:tc>
          <w:tcPr>
            <w:tcW w:w="708"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391,89</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333,66</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398,85</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392,92</w:t>
            </w:r>
          </w:p>
        </w:tc>
        <w:tc>
          <w:tcPr>
            <w:tcW w:w="708"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391,88</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387,83</w:t>
            </w:r>
          </w:p>
        </w:tc>
        <w:tc>
          <w:tcPr>
            <w:tcW w:w="75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475,58</w:t>
            </w:r>
          </w:p>
        </w:tc>
        <w:tc>
          <w:tcPr>
            <w:tcW w:w="800"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439,1</w:t>
            </w:r>
          </w:p>
        </w:tc>
        <w:tc>
          <w:tcPr>
            <w:tcW w:w="709" w:type="dxa"/>
            <w:vAlign w:val="bottom"/>
          </w:tcPr>
          <w:p w:rsidR="00A20FC4" w:rsidRPr="003000D5" w:rsidRDefault="00A20FC4" w:rsidP="00223EAE">
            <w:pPr>
              <w:spacing w:after="0" w:line="20" w:lineRule="atLeast"/>
              <w:ind w:left="-119" w:right="-108"/>
              <w:jc w:val="center"/>
              <w:rPr>
                <w:rFonts w:ascii="Times New Roman" w:hAnsi="Times New Roman"/>
                <w:sz w:val="23"/>
                <w:szCs w:val="23"/>
              </w:rPr>
            </w:pPr>
            <w:r w:rsidRPr="003000D5">
              <w:rPr>
                <w:rFonts w:ascii="Times New Roman" w:hAnsi="Times New Roman"/>
                <w:sz w:val="23"/>
                <w:szCs w:val="23"/>
              </w:rPr>
              <w:t>459,52</w:t>
            </w:r>
          </w:p>
        </w:tc>
      </w:tr>
      <w:tr w:rsidR="00A20FC4" w:rsidRPr="00D0451F" w:rsidTr="003000D5">
        <w:tc>
          <w:tcPr>
            <w:tcW w:w="392" w:type="dxa"/>
            <w:vMerge/>
          </w:tcPr>
          <w:p w:rsidR="00A20FC4" w:rsidRPr="008B6026" w:rsidRDefault="00A20FC4" w:rsidP="00223EAE">
            <w:pPr>
              <w:spacing w:after="0" w:line="240" w:lineRule="auto"/>
              <w:rPr>
                <w:rFonts w:ascii="Times New Roman" w:hAnsi="Times New Roman"/>
                <w:i/>
                <w:sz w:val="23"/>
                <w:szCs w:val="23"/>
              </w:rPr>
            </w:pPr>
          </w:p>
        </w:tc>
        <w:tc>
          <w:tcPr>
            <w:tcW w:w="3685" w:type="dxa"/>
            <w:vAlign w:val="center"/>
          </w:tcPr>
          <w:p w:rsidR="00A20FC4" w:rsidRPr="003000D5" w:rsidRDefault="00A20FC4" w:rsidP="00887359">
            <w:pPr>
              <w:spacing w:after="0" w:line="240" w:lineRule="auto"/>
              <w:rPr>
                <w:rFonts w:ascii="Times New Roman" w:hAnsi="Times New Roman"/>
                <w:sz w:val="23"/>
                <w:szCs w:val="23"/>
              </w:rPr>
            </w:pPr>
            <w:r w:rsidRPr="003000D5">
              <w:rPr>
                <w:rFonts w:ascii="Times New Roman" w:hAnsi="Times New Roman"/>
                <w:sz w:val="23"/>
                <w:szCs w:val="23"/>
              </w:rPr>
              <w:t>Валовой сбор, 1836–2015 гг.</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30182</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26734</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24498</w:t>
            </w:r>
          </w:p>
        </w:tc>
        <w:tc>
          <w:tcPr>
            <w:tcW w:w="708"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23781</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23998</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21458</w:t>
            </w:r>
          </w:p>
        </w:tc>
        <w:tc>
          <w:tcPr>
            <w:tcW w:w="708"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23147</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23484</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26750</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26835</w:t>
            </w:r>
          </w:p>
        </w:tc>
        <w:tc>
          <w:tcPr>
            <w:tcW w:w="708"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26944</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28627</w:t>
            </w:r>
          </w:p>
        </w:tc>
        <w:tc>
          <w:tcPr>
            <w:tcW w:w="75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31478</w:t>
            </w:r>
          </w:p>
        </w:tc>
        <w:tc>
          <w:tcPr>
            <w:tcW w:w="800"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29081</w:t>
            </w:r>
          </w:p>
        </w:tc>
        <w:tc>
          <w:tcPr>
            <w:tcW w:w="709" w:type="dxa"/>
            <w:vAlign w:val="bottom"/>
          </w:tcPr>
          <w:p w:rsidR="00A20FC4" w:rsidRPr="003000D5" w:rsidRDefault="00A20FC4" w:rsidP="00223EAE">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27567</w:t>
            </w:r>
          </w:p>
        </w:tc>
      </w:tr>
      <w:tr w:rsidR="00A20FC4" w:rsidRPr="00D0451F" w:rsidTr="003000D5">
        <w:tc>
          <w:tcPr>
            <w:tcW w:w="392" w:type="dxa"/>
            <w:vMerge/>
          </w:tcPr>
          <w:p w:rsidR="00A20FC4" w:rsidRPr="008B6026" w:rsidRDefault="00A20FC4" w:rsidP="00223EAE">
            <w:pPr>
              <w:spacing w:after="0" w:line="240" w:lineRule="auto"/>
              <w:rPr>
                <w:rFonts w:ascii="Times New Roman" w:hAnsi="Times New Roman"/>
                <w:i/>
                <w:sz w:val="23"/>
                <w:szCs w:val="23"/>
              </w:rPr>
            </w:pPr>
          </w:p>
        </w:tc>
        <w:tc>
          <w:tcPr>
            <w:tcW w:w="3685" w:type="dxa"/>
            <w:vAlign w:val="center"/>
          </w:tcPr>
          <w:p w:rsidR="00A20FC4" w:rsidRPr="003000D5" w:rsidRDefault="00A20FC4" w:rsidP="00887359">
            <w:pPr>
              <w:spacing w:after="0" w:line="240" w:lineRule="auto"/>
              <w:rPr>
                <w:rFonts w:ascii="Times New Roman" w:hAnsi="Times New Roman"/>
                <w:sz w:val="23"/>
                <w:szCs w:val="23"/>
              </w:rPr>
            </w:pPr>
            <w:r w:rsidRPr="003000D5">
              <w:rPr>
                <w:rFonts w:ascii="Times New Roman" w:hAnsi="Times New Roman"/>
                <w:sz w:val="23"/>
                <w:szCs w:val="23"/>
              </w:rPr>
              <w:t>Урожайность</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800,5</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719,51</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713,60</w:t>
            </w:r>
          </w:p>
        </w:tc>
        <w:tc>
          <w:tcPr>
            <w:tcW w:w="708"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726,2</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763,09</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700,15</w:t>
            </w:r>
          </w:p>
        </w:tc>
        <w:tc>
          <w:tcPr>
            <w:tcW w:w="708"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721,75</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642,22</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685,02</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629,83</w:t>
            </w:r>
          </w:p>
        </w:tc>
        <w:tc>
          <w:tcPr>
            <w:tcW w:w="708"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643,99</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593,05</w:t>
            </w:r>
          </w:p>
        </w:tc>
        <w:tc>
          <w:tcPr>
            <w:tcW w:w="75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727,76</w:t>
            </w:r>
          </w:p>
        </w:tc>
        <w:tc>
          <w:tcPr>
            <w:tcW w:w="800"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701,25</w:t>
            </w:r>
          </w:p>
        </w:tc>
        <w:tc>
          <w:tcPr>
            <w:tcW w:w="709" w:type="dxa"/>
            <w:vAlign w:val="bottom"/>
          </w:tcPr>
          <w:p w:rsidR="00A20FC4" w:rsidRPr="003000D5" w:rsidRDefault="00A20FC4" w:rsidP="00223EAE">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726,13</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jc w:val="center"/>
              <w:rPr>
                <w:rFonts w:ascii="Times New Roman" w:hAnsi="Times New Roman"/>
                <w:i/>
                <w:sz w:val="23"/>
                <w:szCs w:val="23"/>
              </w:rPr>
            </w:pPr>
          </w:p>
        </w:tc>
        <w:tc>
          <w:tcPr>
            <w:tcW w:w="14458" w:type="dxa"/>
            <w:gridSpan w:val="16"/>
            <w:vAlign w:val="center"/>
          </w:tcPr>
          <w:p w:rsidR="00A20FC4" w:rsidRPr="003000D5" w:rsidRDefault="00A20FC4" w:rsidP="001E5C0D">
            <w:pPr>
              <w:autoSpaceDE w:val="0"/>
              <w:autoSpaceDN w:val="0"/>
              <w:adjustRightInd w:val="0"/>
              <w:spacing w:after="0" w:line="240" w:lineRule="auto"/>
              <w:jc w:val="center"/>
              <w:rPr>
                <w:rFonts w:ascii="Times New Roman" w:hAnsi="Times New Roman"/>
                <w:i/>
                <w:sz w:val="23"/>
                <w:szCs w:val="23"/>
              </w:rPr>
            </w:pPr>
            <w:r w:rsidRPr="003000D5">
              <w:rPr>
                <w:rFonts w:ascii="Times New Roman" w:hAnsi="Times New Roman"/>
                <w:i/>
                <w:sz w:val="23"/>
                <w:szCs w:val="23"/>
              </w:rPr>
              <w:t>США, 1903–201</w:t>
            </w:r>
            <w:r w:rsidRPr="003000D5">
              <w:rPr>
                <w:rFonts w:ascii="Times New Roman" w:hAnsi="Times New Roman"/>
                <w:i/>
                <w:sz w:val="23"/>
                <w:szCs w:val="23"/>
                <w:lang w:val="en-US"/>
              </w:rPr>
              <w:t>6</w:t>
            </w:r>
            <w:r w:rsidRPr="003000D5">
              <w:rPr>
                <w:rFonts w:ascii="Times New Roman" w:hAnsi="Times New Roman"/>
                <w:i/>
                <w:sz w:val="23"/>
                <w:szCs w:val="23"/>
              </w:rPr>
              <w:t xml:space="preserve"> гг.</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rPr>
                <w:rFonts w:ascii="Times New Roman" w:hAnsi="Times New Roman"/>
                <w:i/>
                <w:sz w:val="23"/>
                <w:szCs w:val="23"/>
              </w:rPr>
            </w:pPr>
          </w:p>
        </w:tc>
        <w:tc>
          <w:tcPr>
            <w:tcW w:w="3685" w:type="dxa"/>
            <w:vAlign w:val="center"/>
          </w:tcPr>
          <w:p w:rsidR="00A20FC4" w:rsidRPr="003000D5" w:rsidRDefault="00A20FC4" w:rsidP="00517BAC">
            <w:pPr>
              <w:autoSpaceDE w:val="0"/>
              <w:autoSpaceDN w:val="0"/>
              <w:adjustRightInd w:val="0"/>
              <w:spacing w:after="0" w:line="240" w:lineRule="auto"/>
              <w:rPr>
                <w:rFonts w:ascii="Times New Roman" w:hAnsi="Times New Roman"/>
                <w:sz w:val="23"/>
                <w:szCs w:val="23"/>
              </w:rPr>
            </w:pPr>
            <w:r w:rsidRPr="003000D5">
              <w:rPr>
                <w:rFonts w:ascii="Times New Roman" w:hAnsi="Times New Roman"/>
                <w:sz w:val="23"/>
                <w:szCs w:val="23"/>
              </w:rPr>
              <w:t xml:space="preserve">Посевные площади </w:t>
            </w:r>
          </w:p>
        </w:tc>
        <w:tc>
          <w:tcPr>
            <w:tcW w:w="709" w:type="dxa"/>
            <w:vAlign w:val="center"/>
          </w:tcPr>
          <w:p w:rsidR="00A20FC4" w:rsidRPr="003000D5" w:rsidRDefault="00A20FC4" w:rsidP="001E5C0D">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463,61</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503,15</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443,35</w:t>
            </w:r>
          </w:p>
        </w:tc>
        <w:tc>
          <w:tcPr>
            <w:tcW w:w="708"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471,46</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466,88</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485,25</w:t>
            </w:r>
          </w:p>
        </w:tc>
        <w:tc>
          <w:tcPr>
            <w:tcW w:w="708"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503,76</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531,31</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507,96</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454,43</w:t>
            </w:r>
          </w:p>
        </w:tc>
        <w:tc>
          <w:tcPr>
            <w:tcW w:w="708"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490</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496,81</w:t>
            </w:r>
          </w:p>
        </w:tc>
        <w:tc>
          <w:tcPr>
            <w:tcW w:w="75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498,7</w:t>
            </w:r>
          </w:p>
        </w:tc>
        <w:tc>
          <w:tcPr>
            <w:tcW w:w="800"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514,4</w:t>
            </w:r>
          </w:p>
        </w:tc>
        <w:tc>
          <w:tcPr>
            <w:tcW w:w="709" w:type="dxa"/>
            <w:tcBorders>
              <w:left w:val="nil"/>
            </w:tcBorders>
            <w:vAlign w:val="center"/>
          </w:tcPr>
          <w:p w:rsidR="00A20FC4" w:rsidRPr="003000D5" w:rsidRDefault="00A20FC4" w:rsidP="001E5C0D">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506,42</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rPr>
                <w:rFonts w:ascii="Times New Roman" w:hAnsi="Times New Roman"/>
                <w:i/>
                <w:sz w:val="23"/>
                <w:szCs w:val="23"/>
              </w:rPr>
            </w:pPr>
          </w:p>
        </w:tc>
        <w:tc>
          <w:tcPr>
            <w:tcW w:w="3685" w:type="dxa"/>
          </w:tcPr>
          <w:p w:rsidR="00A20FC4" w:rsidRPr="003000D5" w:rsidRDefault="00A20FC4" w:rsidP="00771D1C">
            <w:pPr>
              <w:autoSpaceDE w:val="0"/>
              <w:autoSpaceDN w:val="0"/>
              <w:adjustRightInd w:val="0"/>
              <w:spacing w:after="0" w:line="240" w:lineRule="auto"/>
              <w:rPr>
                <w:rFonts w:ascii="Times New Roman" w:hAnsi="Times New Roman"/>
                <w:sz w:val="23"/>
                <w:szCs w:val="23"/>
              </w:rPr>
            </w:pPr>
            <w:r w:rsidRPr="003000D5">
              <w:rPr>
                <w:rFonts w:ascii="Times New Roman" w:hAnsi="Times New Roman"/>
                <w:sz w:val="23"/>
                <w:szCs w:val="23"/>
              </w:rPr>
              <w:t>Валовой сбор</w:t>
            </w:r>
          </w:p>
        </w:tc>
        <w:tc>
          <w:tcPr>
            <w:tcW w:w="709" w:type="dxa"/>
            <w:vAlign w:val="bottom"/>
          </w:tcPr>
          <w:p w:rsidR="00A20FC4" w:rsidRPr="003000D5" w:rsidRDefault="00A20FC4" w:rsidP="001E5C0D">
            <w:pPr>
              <w:spacing w:after="0" w:line="240" w:lineRule="auto"/>
              <w:ind w:left="-119" w:right="-108"/>
              <w:jc w:val="center"/>
              <w:rPr>
                <w:rFonts w:ascii="Times New Roman" w:hAnsi="Times New Roman"/>
                <w:sz w:val="23"/>
                <w:szCs w:val="23"/>
                <w:lang w:val="en-US"/>
              </w:rPr>
            </w:pPr>
            <w:r w:rsidRPr="003000D5">
              <w:rPr>
                <w:rFonts w:ascii="Times New Roman" w:hAnsi="Times New Roman"/>
                <w:sz w:val="23"/>
                <w:szCs w:val="23"/>
                <w:lang w:val="en-US"/>
              </w:rPr>
              <w:t>36</w:t>
            </w:r>
          </w:p>
        </w:tc>
        <w:tc>
          <w:tcPr>
            <w:tcW w:w="709" w:type="dxa"/>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35,68</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34,875</w:t>
            </w:r>
          </w:p>
        </w:tc>
        <w:tc>
          <w:tcPr>
            <w:tcW w:w="708"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30,629</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29,536</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34,695</w:t>
            </w:r>
          </w:p>
        </w:tc>
        <w:tc>
          <w:tcPr>
            <w:tcW w:w="708"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34,179</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31,542</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30,012</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28,369</w:t>
            </w:r>
          </w:p>
        </w:tc>
        <w:tc>
          <w:tcPr>
            <w:tcW w:w="708"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30,209</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32,751</w:t>
            </w:r>
          </w:p>
        </w:tc>
        <w:tc>
          <w:tcPr>
            <w:tcW w:w="75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29,696</w:t>
            </w:r>
          </w:p>
        </w:tc>
        <w:tc>
          <w:tcPr>
            <w:tcW w:w="800"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26,803</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30,467</w:t>
            </w:r>
          </w:p>
        </w:tc>
      </w:tr>
      <w:tr w:rsidR="00A20FC4" w:rsidRPr="00D0451F" w:rsidTr="003000D5">
        <w:tc>
          <w:tcPr>
            <w:tcW w:w="392" w:type="dxa"/>
            <w:vMerge/>
          </w:tcPr>
          <w:p w:rsidR="00A20FC4" w:rsidRPr="008B6026" w:rsidRDefault="00A20FC4" w:rsidP="001E5C0D">
            <w:pPr>
              <w:autoSpaceDE w:val="0"/>
              <w:autoSpaceDN w:val="0"/>
              <w:adjustRightInd w:val="0"/>
              <w:spacing w:after="0" w:line="240" w:lineRule="auto"/>
              <w:rPr>
                <w:rFonts w:ascii="Times New Roman" w:hAnsi="Times New Roman"/>
                <w:i/>
                <w:sz w:val="23"/>
                <w:szCs w:val="23"/>
              </w:rPr>
            </w:pPr>
          </w:p>
        </w:tc>
        <w:tc>
          <w:tcPr>
            <w:tcW w:w="3685" w:type="dxa"/>
          </w:tcPr>
          <w:p w:rsidR="00A20FC4" w:rsidRPr="003000D5" w:rsidRDefault="00A20FC4" w:rsidP="00771D1C">
            <w:pPr>
              <w:autoSpaceDE w:val="0"/>
              <w:autoSpaceDN w:val="0"/>
              <w:adjustRightInd w:val="0"/>
              <w:spacing w:after="0" w:line="240" w:lineRule="auto"/>
              <w:rPr>
                <w:rFonts w:ascii="Times New Roman" w:hAnsi="Times New Roman"/>
                <w:sz w:val="23"/>
                <w:szCs w:val="23"/>
              </w:rPr>
            </w:pPr>
            <w:r w:rsidRPr="003000D5">
              <w:rPr>
                <w:rFonts w:ascii="Times New Roman" w:hAnsi="Times New Roman"/>
                <w:sz w:val="23"/>
                <w:szCs w:val="23"/>
              </w:rPr>
              <w:t>Урожайность</w:t>
            </w:r>
          </w:p>
        </w:tc>
        <w:tc>
          <w:tcPr>
            <w:tcW w:w="709" w:type="dxa"/>
            <w:vAlign w:val="bottom"/>
          </w:tcPr>
          <w:p w:rsidR="00A20FC4" w:rsidRPr="003000D5" w:rsidRDefault="00A20FC4" w:rsidP="001E5C0D">
            <w:pPr>
              <w:autoSpaceDE w:val="0"/>
              <w:autoSpaceDN w:val="0"/>
              <w:adjustRightInd w:val="0"/>
              <w:spacing w:after="0" w:line="240" w:lineRule="auto"/>
              <w:ind w:left="-121" w:right="-108"/>
              <w:jc w:val="center"/>
              <w:rPr>
                <w:rFonts w:ascii="Times New Roman" w:hAnsi="Times New Roman"/>
                <w:sz w:val="23"/>
                <w:szCs w:val="23"/>
              </w:rPr>
            </w:pPr>
            <w:r w:rsidRPr="003000D5">
              <w:rPr>
                <w:rFonts w:ascii="Times New Roman" w:hAnsi="Times New Roman"/>
                <w:sz w:val="23"/>
                <w:szCs w:val="23"/>
              </w:rPr>
              <w:t>692,16</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689,15</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714,57</w:t>
            </w:r>
          </w:p>
        </w:tc>
        <w:tc>
          <w:tcPr>
            <w:tcW w:w="708"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672,72</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668,90</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696,35</w:t>
            </w:r>
          </w:p>
        </w:tc>
        <w:tc>
          <w:tcPr>
            <w:tcW w:w="708"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671,57</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672,07</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651,88</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631,50</w:t>
            </w:r>
          </w:p>
        </w:tc>
        <w:tc>
          <w:tcPr>
            <w:tcW w:w="708"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635,73</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599,51</w:t>
            </w:r>
          </w:p>
        </w:tc>
        <w:tc>
          <w:tcPr>
            <w:tcW w:w="75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548,30</w:t>
            </w:r>
          </w:p>
        </w:tc>
        <w:tc>
          <w:tcPr>
            <w:tcW w:w="800"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528,02</w:t>
            </w:r>
          </w:p>
        </w:tc>
        <w:tc>
          <w:tcPr>
            <w:tcW w:w="709" w:type="dxa"/>
            <w:tcBorders>
              <w:left w:val="nil"/>
            </w:tcBorders>
            <w:vAlign w:val="bottom"/>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sz w:val="23"/>
                <w:szCs w:val="23"/>
                <w:lang w:val="en-US"/>
              </w:rPr>
              <w:t>497,72</w:t>
            </w:r>
          </w:p>
        </w:tc>
      </w:tr>
      <w:tr w:rsidR="00A20FC4" w:rsidRPr="00D0451F" w:rsidTr="003000D5">
        <w:tc>
          <w:tcPr>
            <w:tcW w:w="392" w:type="dxa"/>
            <w:vMerge/>
          </w:tcPr>
          <w:p w:rsidR="00A20FC4" w:rsidRPr="008B6026" w:rsidRDefault="00A20FC4" w:rsidP="001E5C0D">
            <w:pPr>
              <w:spacing w:after="0" w:line="240" w:lineRule="auto"/>
              <w:ind w:left="-108" w:right="-108"/>
              <w:jc w:val="center"/>
              <w:rPr>
                <w:rFonts w:ascii="Times New Roman" w:hAnsi="Times New Roman"/>
                <w:i/>
                <w:sz w:val="23"/>
                <w:szCs w:val="23"/>
              </w:rPr>
            </w:pPr>
          </w:p>
        </w:tc>
        <w:tc>
          <w:tcPr>
            <w:tcW w:w="14458" w:type="dxa"/>
            <w:gridSpan w:val="16"/>
          </w:tcPr>
          <w:p w:rsidR="00A20FC4" w:rsidRPr="003000D5" w:rsidRDefault="00A20FC4" w:rsidP="001E5C0D">
            <w:pPr>
              <w:spacing w:after="0" w:line="240" w:lineRule="auto"/>
              <w:ind w:left="-108" w:right="-108"/>
              <w:jc w:val="center"/>
              <w:rPr>
                <w:rFonts w:ascii="Times New Roman" w:hAnsi="Times New Roman"/>
                <w:sz w:val="23"/>
                <w:szCs w:val="23"/>
                <w:lang w:val="en-US"/>
              </w:rPr>
            </w:pPr>
            <w:r w:rsidRPr="003000D5">
              <w:rPr>
                <w:rFonts w:ascii="Times New Roman" w:hAnsi="Times New Roman"/>
                <w:i/>
                <w:sz w:val="23"/>
                <w:szCs w:val="23"/>
              </w:rPr>
              <w:t>США, 1909–201</w:t>
            </w:r>
            <w:r w:rsidRPr="003000D5">
              <w:rPr>
                <w:rFonts w:ascii="Times New Roman" w:hAnsi="Times New Roman"/>
                <w:i/>
                <w:sz w:val="23"/>
                <w:szCs w:val="23"/>
                <w:lang w:val="en-US"/>
              </w:rPr>
              <w:t>6</w:t>
            </w:r>
            <w:r w:rsidRPr="003000D5">
              <w:rPr>
                <w:rFonts w:ascii="Times New Roman" w:hAnsi="Times New Roman"/>
                <w:i/>
                <w:sz w:val="23"/>
                <w:szCs w:val="23"/>
              </w:rPr>
              <w:t xml:space="preserve"> гг.</w:t>
            </w:r>
          </w:p>
        </w:tc>
      </w:tr>
      <w:tr w:rsidR="00A20FC4" w:rsidRPr="00D0451F" w:rsidTr="003000D5">
        <w:tc>
          <w:tcPr>
            <w:tcW w:w="392" w:type="dxa"/>
            <w:vMerge w:val="restart"/>
            <w:textDirection w:val="btLr"/>
          </w:tcPr>
          <w:p w:rsidR="00A20FC4" w:rsidRPr="008B6026" w:rsidRDefault="00A20FC4" w:rsidP="00517BAC">
            <w:pPr>
              <w:autoSpaceDE w:val="0"/>
              <w:autoSpaceDN w:val="0"/>
              <w:adjustRightInd w:val="0"/>
              <w:spacing w:after="0" w:line="240" w:lineRule="auto"/>
              <w:ind w:left="113" w:right="113"/>
              <w:jc w:val="center"/>
              <w:rPr>
                <w:rFonts w:ascii="Times New Roman" w:hAnsi="Times New Roman"/>
                <w:i/>
                <w:sz w:val="23"/>
                <w:szCs w:val="23"/>
              </w:rPr>
            </w:pPr>
            <w:r w:rsidRPr="008B6026">
              <w:rPr>
                <w:rFonts w:ascii="Times New Roman" w:hAnsi="Times New Roman"/>
                <w:i/>
                <w:sz w:val="23"/>
                <w:szCs w:val="23"/>
              </w:rPr>
              <w:t>Сахарный тростник</w:t>
            </w:r>
          </w:p>
        </w:tc>
        <w:tc>
          <w:tcPr>
            <w:tcW w:w="3685" w:type="dxa"/>
          </w:tcPr>
          <w:p w:rsidR="00A20FC4" w:rsidRPr="003000D5" w:rsidRDefault="00A20FC4" w:rsidP="00517BAC">
            <w:pPr>
              <w:autoSpaceDE w:val="0"/>
              <w:autoSpaceDN w:val="0"/>
              <w:adjustRightInd w:val="0"/>
              <w:spacing w:after="0" w:line="240" w:lineRule="auto"/>
              <w:rPr>
                <w:rFonts w:ascii="Times New Roman" w:hAnsi="Times New Roman"/>
                <w:sz w:val="23"/>
                <w:szCs w:val="23"/>
              </w:rPr>
            </w:pPr>
            <w:r w:rsidRPr="003000D5">
              <w:rPr>
                <w:rFonts w:ascii="Times New Roman" w:hAnsi="Times New Roman"/>
                <w:sz w:val="23"/>
                <w:szCs w:val="23"/>
              </w:rPr>
              <w:t>Посевные площади</w:t>
            </w:r>
          </w:p>
        </w:tc>
        <w:tc>
          <w:tcPr>
            <w:tcW w:w="709" w:type="dxa"/>
            <w:vAlign w:val="center"/>
          </w:tcPr>
          <w:p w:rsidR="00A20FC4" w:rsidRPr="003000D5" w:rsidRDefault="00A20FC4" w:rsidP="00EF1C90">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370,57</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369,15</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365,69</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355,27</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351,19</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357,68</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363,67</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371,7</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365,62</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362,83</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362,32</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379,22</w:t>
            </w:r>
          </w:p>
        </w:tc>
        <w:tc>
          <w:tcPr>
            <w:tcW w:w="75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381,15</w:t>
            </w:r>
          </w:p>
        </w:tc>
        <w:tc>
          <w:tcPr>
            <w:tcW w:w="800"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372,39</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372,25</w:t>
            </w:r>
          </w:p>
        </w:tc>
      </w:tr>
      <w:tr w:rsidR="00A20FC4" w:rsidRPr="00D0451F" w:rsidTr="003000D5">
        <w:tc>
          <w:tcPr>
            <w:tcW w:w="392" w:type="dxa"/>
            <w:vMerge/>
          </w:tcPr>
          <w:p w:rsidR="00A20FC4" w:rsidRPr="003000D5" w:rsidRDefault="00A20FC4" w:rsidP="001E5C0D">
            <w:pPr>
              <w:autoSpaceDE w:val="0"/>
              <w:autoSpaceDN w:val="0"/>
              <w:adjustRightInd w:val="0"/>
              <w:spacing w:after="0" w:line="240" w:lineRule="auto"/>
              <w:ind w:left="-57" w:right="-57"/>
              <w:rPr>
                <w:rFonts w:ascii="Times New Roman" w:hAnsi="Times New Roman"/>
                <w:sz w:val="23"/>
                <w:szCs w:val="23"/>
              </w:rPr>
            </w:pPr>
          </w:p>
        </w:tc>
        <w:tc>
          <w:tcPr>
            <w:tcW w:w="3685" w:type="dxa"/>
            <w:vAlign w:val="center"/>
          </w:tcPr>
          <w:p w:rsidR="00A20FC4" w:rsidRPr="003000D5" w:rsidRDefault="00A20FC4" w:rsidP="00517BAC">
            <w:pPr>
              <w:autoSpaceDE w:val="0"/>
              <w:autoSpaceDN w:val="0"/>
              <w:adjustRightInd w:val="0"/>
              <w:spacing w:after="0" w:line="240" w:lineRule="auto"/>
              <w:ind w:left="-57" w:right="-57"/>
              <w:rPr>
                <w:rFonts w:ascii="Times New Roman" w:hAnsi="Times New Roman"/>
                <w:sz w:val="23"/>
                <w:szCs w:val="23"/>
              </w:rPr>
            </w:pPr>
            <w:r w:rsidRPr="003000D5">
              <w:rPr>
                <w:rFonts w:ascii="Times New Roman" w:hAnsi="Times New Roman"/>
                <w:sz w:val="23"/>
                <w:szCs w:val="23"/>
              </w:rPr>
              <w:t>Валовой сбор</w:t>
            </w:r>
          </w:p>
        </w:tc>
        <w:tc>
          <w:tcPr>
            <w:tcW w:w="709" w:type="dxa"/>
            <w:vAlign w:val="center"/>
          </w:tcPr>
          <w:p w:rsidR="00A20FC4" w:rsidRPr="003000D5" w:rsidRDefault="00A20FC4" w:rsidP="00EF1C90">
            <w:pPr>
              <w:autoSpaceDE w:val="0"/>
              <w:autoSpaceDN w:val="0"/>
              <w:adjustRightInd w:val="0"/>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33,19</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33,731</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32,689</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30,765</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30,479</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31,349</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30,875</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28,928</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26,845</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28,058</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31,152</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27,361</w:t>
            </w:r>
          </w:p>
        </w:tc>
        <w:tc>
          <w:tcPr>
            <w:tcW w:w="75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29,64</w:t>
            </w:r>
          </w:p>
        </w:tc>
        <w:tc>
          <w:tcPr>
            <w:tcW w:w="800"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27,167</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29,721</w:t>
            </w:r>
          </w:p>
        </w:tc>
      </w:tr>
      <w:tr w:rsidR="00A20FC4" w:rsidRPr="00D0451F" w:rsidTr="003000D5">
        <w:tc>
          <w:tcPr>
            <w:tcW w:w="392" w:type="dxa"/>
            <w:vMerge/>
          </w:tcPr>
          <w:p w:rsidR="00A20FC4" w:rsidRPr="003000D5" w:rsidRDefault="00A20FC4" w:rsidP="001E5C0D">
            <w:pPr>
              <w:autoSpaceDE w:val="0"/>
              <w:autoSpaceDN w:val="0"/>
              <w:adjustRightInd w:val="0"/>
              <w:spacing w:after="0" w:line="240" w:lineRule="auto"/>
              <w:ind w:left="-57" w:right="-57"/>
              <w:rPr>
                <w:rFonts w:ascii="Times New Roman" w:hAnsi="Times New Roman"/>
                <w:sz w:val="23"/>
                <w:szCs w:val="23"/>
              </w:rPr>
            </w:pPr>
          </w:p>
        </w:tc>
        <w:tc>
          <w:tcPr>
            <w:tcW w:w="3685" w:type="dxa"/>
            <w:vAlign w:val="center"/>
          </w:tcPr>
          <w:p w:rsidR="00A20FC4" w:rsidRPr="003000D5" w:rsidRDefault="00A20FC4" w:rsidP="00517BAC">
            <w:pPr>
              <w:autoSpaceDE w:val="0"/>
              <w:autoSpaceDN w:val="0"/>
              <w:adjustRightInd w:val="0"/>
              <w:spacing w:after="0" w:line="240" w:lineRule="auto"/>
              <w:ind w:left="-57" w:right="-57"/>
              <w:rPr>
                <w:rFonts w:ascii="Times New Roman" w:hAnsi="Times New Roman"/>
                <w:sz w:val="23"/>
                <w:szCs w:val="23"/>
              </w:rPr>
            </w:pPr>
            <w:r w:rsidRPr="003000D5">
              <w:rPr>
                <w:rFonts w:ascii="Times New Roman" w:hAnsi="Times New Roman"/>
                <w:sz w:val="23"/>
                <w:szCs w:val="23"/>
              </w:rPr>
              <w:t>Урожайность</w:t>
            </w:r>
          </w:p>
        </w:tc>
        <w:tc>
          <w:tcPr>
            <w:tcW w:w="709" w:type="dxa"/>
            <w:vAlign w:val="center"/>
          </w:tcPr>
          <w:p w:rsidR="00A20FC4" w:rsidRPr="003000D5" w:rsidRDefault="00A20FC4" w:rsidP="00EF1C90">
            <w:pPr>
              <w:autoSpaceDE w:val="0"/>
              <w:autoSpaceDN w:val="0"/>
              <w:adjustRightInd w:val="0"/>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786,62</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770,55</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786,68</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762,74</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855,11</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773,6</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806,51</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771,25</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840,16</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895,27</w:t>
            </w:r>
          </w:p>
        </w:tc>
        <w:tc>
          <w:tcPr>
            <w:tcW w:w="708"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848,07</w:t>
            </w:r>
          </w:p>
        </w:tc>
        <w:tc>
          <w:tcPr>
            <w:tcW w:w="70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860,83</w:t>
            </w:r>
          </w:p>
        </w:tc>
        <w:tc>
          <w:tcPr>
            <w:tcW w:w="759"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843,35</w:t>
            </w:r>
          </w:p>
        </w:tc>
        <w:tc>
          <w:tcPr>
            <w:tcW w:w="800" w:type="dxa"/>
            <w:tcBorders>
              <w:left w:val="nil"/>
            </w:tcBorders>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836,46</w:t>
            </w:r>
          </w:p>
        </w:tc>
        <w:tc>
          <w:tcPr>
            <w:tcW w:w="709" w:type="dxa"/>
            <w:vAlign w:val="center"/>
          </w:tcPr>
          <w:p w:rsidR="00A20FC4" w:rsidRPr="003000D5" w:rsidRDefault="00A20FC4" w:rsidP="00EF1C90">
            <w:pPr>
              <w:spacing w:after="0" w:line="240" w:lineRule="auto"/>
              <w:ind w:left="-108" w:right="-108"/>
              <w:jc w:val="center"/>
              <w:rPr>
                <w:rFonts w:ascii="Times New Roman" w:hAnsi="Times New Roman"/>
                <w:sz w:val="23"/>
                <w:szCs w:val="23"/>
              </w:rPr>
            </w:pPr>
            <w:r w:rsidRPr="003000D5">
              <w:rPr>
                <w:rFonts w:ascii="Times New Roman" w:hAnsi="Times New Roman"/>
                <w:sz w:val="23"/>
                <w:szCs w:val="23"/>
              </w:rPr>
              <w:t>938,36</w:t>
            </w:r>
          </w:p>
        </w:tc>
      </w:tr>
      <w:tr w:rsidR="00A20FC4" w:rsidRPr="00D0451F" w:rsidTr="003000D5">
        <w:tc>
          <w:tcPr>
            <w:tcW w:w="392" w:type="dxa"/>
            <w:vMerge/>
          </w:tcPr>
          <w:p w:rsidR="00A20FC4" w:rsidRPr="003000D5" w:rsidRDefault="00A20FC4" w:rsidP="001E5C0D">
            <w:pPr>
              <w:autoSpaceDE w:val="0"/>
              <w:autoSpaceDN w:val="0"/>
              <w:adjustRightInd w:val="0"/>
              <w:spacing w:after="0" w:line="240" w:lineRule="auto"/>
              <w:jc w:val="center"/>
              <w:rPr>
                <w:rFonts w:ascii="Times New Roman" w:hAnsi="Times New Roman"/>
                <w:i/>
                <w:sz w:val="23"/>
                <w:szCs w:val="23"/>
              </w:rPr>
            </w:pPr>
          </w:p>
        </w:tc>
        <w:tc>
          <w:tcPr>
            <w:tcW w:w="14458" w:type="dxa"/>
            <w:gridSpan w:val="16"/>
            <w:vAlign w:val="center"/>
          </w:tcPr>
          <w:p w:rsidR="00A20FC4" w:rsidRPr="003000D5" w:rsidRDefault="00A20FC4" w:rsidP="001E5C0D">
            <w:pPr>
              <w:autoSpaceDE w:val="0"/>
              <w:autoSpaceDN w:val="0"/>
              <w:adjustRightInd w:val="0"/>
              <w:spacing w:after="0" w:line="240" w:lineRule="auto"/>
              <w:jc w:val="center"/>
              <w:rPr>
                <w:rFonts w:ascii="Times New Roman" w:hAnsi="Times New Roman"/>
                <w:i/>
                <w:sz w:val="23"/>
                <w:szCs w:val="23"/>
              </w:rPr>
            </w:pPr>
            <w:r w:rsidRPr="003000D5">
              <w:rPr>
                <w:rFonts w:ascii="Times New Roman" w:hAnsi="Times New Roman"/>
                <w:i/>
                <w:sz w:val="23"/>
                <w:szCs w:val="23"/>
              </w:rPr>
              <w:t>Индия, 1949–2015 гг.</w:t>
            </w:r>
          </w:p>
        </w:tc>
      </w:tr>
      <w:tr w:rsidR="00A20FC4" w:rsidRPr="00D0451F" w:rsidTr="003000D5">
        <w:tc>
          <w:tcPr>
            <w:tcW w:w="392" w:type="dxa"/>
            <w:vMerge/>
          </w:tcPr>
          <w:p w:rsidR="00A20FC4" w:rsidRPr="003000D5" w:rsidRDefault="00A20FC4" w:rsidP="001E5C0D">
            <w:pPr>
              <w:autoSpaceDE w:val="0"/>
              <w:autoSpaceDN w:val="0"/>
              <w:adjustRightInd w:val="0"/>
              <w:spacing w:after="0" w:line="20" w:lineRule="atLeast"/>
              <w:rPr>
                <w:rFonts w:ascii="Times New Roman" w:hAnsi="Times New Roman"/>
                <w:sz w:val="23"/>
                <w:szCs w:val="23"/>
              </w:rPr>
            </w:pPr>
          </w:p>
        </w:tc>
        <w:tc>
          <w:tcPr>
            <w:tcW w:w="3685" w:type="dxa"/>
            <w:vAlign w:val="center"/>
          </w:tcPr>
          <w:p w:rsidR="00A20FC4" w:rsidRPr="003000D5" w:rsidRDefault="00A20FC4" w:rsidP="00517BAC">
            <w:pPr>
              <w:autoSpaceDE w:val="0"/>
              <w:autoSpaceDN w:val="0"/>
              <w:adjustRightInd w:val="0"/>
              <w:spacing w:after="0" w:line="20" w:lineRule="atLeast"/>
              <w:rPr>
                <w:rFonts w:ascii="Times New Roman" w:hAnsi="Times New Roman"/>
                <w:sz w:val="23"/>
                <w:szCs w:val="23"/>
              </w:rPr>
            </w:pPr>
            <w:r w:rsidRPr="003000D5">
              <w:rPr>
                <w:rFonts w:ascii="Times New Roman" w:hAnsi="Times New Roman"/>
                <w:sz w:val="23"/>
                <w:szCs w:val="23"/>
              </w:rPr>
              <w:t>Посевные площади</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4,8813</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5,0652</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5,4026</w:t>
            </w:r>
          </w:p>
        </w:tc>
        <w:tc>
          <w:tcPr>
            <w:tcW w:w="708"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5,0177</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4,5739</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4,7135</w:t>
            </w:r>
          </w:p>
        </w:tc>
        <w:tc>
          <w:tcPr>
            <w:tcW w:w="708"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4,9194</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4,7921</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4,5999</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4,657</w:t>
            </w:r>
          </w:p>
        </w:tc>
        <w:tc>
          <w:tcPr>
            <w:tcW w:w="708"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4,6309</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4,3201</w:t>
            </w:r>
          </w:p>
        </w:tc>
        <w:tc>
          <w:tcPr>
            <w:tcW w:w="75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4,4755</w:t>
            </w:r>
          </w:p>
        </w:tc>
        <w:tc>
          <w:tcPr>
            <w:tcW w:w="800"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4,40338</w:t>
            </w:r>
          </w:p>
        </w:tc>
        <w:tc>
          <w:tcPr>
            <w:tcW w:w="709" w:type="dxa"/>
            <w:vAlign w:val="bottom"/>
          </w:tcPr>
          <w:p w:rsidR="00A20FC4" w:rsidRPr="003000D5" w:rsidRDefault="00A20FC4" w:rsidP="00D67323">
            <w:pPr>
              <w:spacing w:after="0" w:line="20" w:lineRule="atLeast"/>
              <w:ind w:left="-121" w:right="-108"/>
              <w:jc w:val="center"/>
              <w:rPr>
                <w:rFonts w:ascii="Times New Roman" w:hAnsi="Times New Roman"/>
                <w:sz w:val="23"/>
                <w:szCs w:val="23"/>
              </w:rPr>
            </w:pPr>
            <w:r w:rsidRPr="003000D5">
              <w:rPr>
                <w:rFonts w:ascii="Times New Roman" w:hAnsi="Times New Roman"/>
                <w:sz w:val="23"/>
                <w:szCs w:val="23"/>
              </w:rPr>
              <w:t>3,7863</w:t>
            </w:r>
          </w:p>
        </w:tc>
      </w:tr>
      <w:tr w:rsidR="00A20FC4" w:rsidRPr="00D0451F" w:rsidTr="003000D5">
        <w:tc>
          <w:tcPr>
            <w:tcW w:w="392" w:type="dxa"/>
            <w:vMerge/>
          </w:tcPr>
          <w:p w:rsidR="00A20FC4" w:rsidRPr="003000D5" w:rsidRDefault="00A20FC4" w:rsidP="001E5C0D">
            <w:pPr>
              <w:autoSpaceDE w:val="0"/>
              <w:autoSpaceDN w:val="0"/>
              <w:adjustRightInd w:val="0"/>
              <w:spacing w:after="0" w:line="20" w:lineRule="atLeast"/>
              <w:ind w:left="-57" w:right="-57"/>
              <w:rPr>
                <w:rFonts w:ascii="Times New Roman" w:hAnsi="Times New Roman"/>
                <w:sz w:val="23"/>
                <w:szCs w:val="23"/>
              </w:rPr>
            </w:pPr>
          </w:p>
        </w:tc>
        <w:tc>
          <w:tcPr>
            <w:tcW w:w="3685" w:type="dxa"/>
            <w:vAlign w:val="center"/>
          </w:tcPr>
          <w:p w:rsidR="00A20FC4" w:rsidRPr="003000D5" w:rsidRDefault="00A20FC4" w:rsidP="00517BAC">
            <w:pPr>
              <w:autoSpaceDE w:val="0"/>
              <w:autoSpaceDN w:val="0"/>
              <w:adjustRightInd w:val="0"/>
              <w:spacing w:after="0" w:line="20" w:lineRule="atLeast"/>
              <w:ind w:left="-57" w:right="-57"/>
              <w:rPr>
                <w:rFonts w:ascii="Times New Roman" w:hAnsi="Times New Roman"/>
                <w:sz w:val="23"/>
                <w:szCs w:val="23"/>
              </w:rPr>
            </w:pPr>
            <w:r w:rsidRPr="003000D5">
              <w:rPr>
                <w:rFonts w:ascii="Times New Roman" w:hAnsi="Times New Roman"/>
                <w:sz w:val="23"/>
                <w:szCs w:val="23"/>
              </w:rPr>
              <w:t>Валовой сбор, 1950–2015 гг.</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371,47</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366,46</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377,77</w:t>
            </w:r>
          </w:p>
        </w:tc>
        <w:tc>
          <w:tcPr>
            <w:tcW w:w="708"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365,14</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331,69</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298,62</w:t>
            </w:r>
          </w:p>
        </w:tc>
        <w:tc>
          <w:tcPr>
            <w:tcW w:w="708"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317,42</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307,34</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278,16</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257,29</w:t>
            </w:r>
          </w:p>
        </w:tc>
        <w:tc>
          <w:tcPr>
            <w:tcW w:w="708"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290,61</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297,93</w:t>
            </w:r>
          </w:p>
        </w:tc>
        <w:tc>
          <w:tcPr>
            <w:tcW w:w="75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272,91</w:t>
            </w:r>
          </w:p>
        </w:tc>
        <w:tc>
          <w:tcPr>
            <w:tcW w:w="800"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227,27</w:t>
            </w:r>
          </w:p>
        </w:tc>
        <w:tc>
          <w:tcPr>
            <w:tcW w:w="709" w:type="dxa"/>
            <w:vAlign w:val="center"/>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243,84</w:t>
            </w:r>
          </w:p>
        </w:tc>
      </w:tr>
      <w:tr w:rsidR="00A20FC4" w:rsidRPr="00D0451F" w:rsidTr="003000D5">
        <w:tc>
          <w:tcPr>
            <w:tcW w:w="392" w:type="dxa"/>
            <w:vMerge/>
          </w:tcPr>
          <w:p w:rsidR="00A20FC4" w:rsidRPr="003000D5" w:rsidRDefault="00A20FC4" w:rsidP="001E5C0D">
            <w:pPr>
              <w:autoSpaceDE w:val="0"/>
              <w:autoSpaceDN w:val="0"/>
              <w:adjustRightInd w:val="0"/>
              <w:spacing w:after="0" w:line="240" w:lineRule="auto"/>
              <w:ind w:left="-57" w:right="-57"/>
              <w:rPr>
                <w:rFonts w:ascii="Times New Roman" w:hAnsi="Times New Roman"/>
                <w:sz w:val="23"/>
                <w:szCs w:val="23"/>
              </w:rPr>
            </w:pPr>
          </w:p>
        </w:tc>
        <w:tc>
          <w:tcPr>
            <w:tcW w:w="3685" w:type="dxa"/>
            <w:vAlign w:val="center"/>
          </w:tcPr>
          <w:p w:rsidR="00A20FC4" w:rsidRPr="003000D5" w:rsidRDefault="00A20FC4" w:rsidP="00517BAC">
            <w:pPr>
              <w:autoSpaceDE w:val="0"/>
              <w:autoSpaceDN w:val="0"/>
              <w:adjustRightInd w:val="0"/>
              <w:spacing w:after="0" w:line="240" w:lineRule="auto"/>
              <w:ind w:left="-57" w:right="-57"/>
              <w:rPr>
                <w:rFonts w:ascii="Times New Roman" w:hAnsi="Times New Roman"/>
                <w:sz w:val="23"/>
                <w:szCs w:val="23"/>
              </w:rPr>
            </w:pPr>
            <w:r w:rsidRPr="003000D5">
              <w:rPr>
                <w:rFonts w:ascii="Times New Roman" w:hAnsi="Times New Roman"/>
                <w:sz w:val="23"/>
                <w:szCs w:val="23"/>
              </w:rPr>
              <w:t xml:space="preserve">Урожайность </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727,35</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716,39</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724,41</w:t>
            </w:r>
          </w:p>
        </w:tc>
        <w:tc>
          <w:tcPr>
            <w:tcW w:w="708"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715,57</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709,14</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699,89</w:t>
            </w:r>
          </w:p>
        </w:tc>
        <w:tc>
          <w:tcPr>
            <w:tcW w:w="708"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711,51</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706,52</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717,64</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745,42</w:t>
            </w:r>
          </w:p>
        </w:tc>
        <w:tc>
          <w:tcPr>
            <w:tcW w:w="708"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781,15</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738,82</w:t>
            </w:r>
          </w:p>
        </w:tc>
        <w:tc>
          <w:tcPr>
            <w:tcW w:w="75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745,82</w:t>
            </w:r>
          </w:p>
        </w:tc>
        <w:tc>
          <w:tcPr>
            <w:tcW w:w="800"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753,26</w:t>
            </w:r>
          </w:p>
        </w:tc>
        <w:tc>
          <w:tcPr>
            <w:tcW w:w="709" w:type="dxa"/>
            <w:vAlign w:val="bottom"/>
          </w:tcPr>
          <w:p w:rsidR="00A20FC4" w:rsidRPr="003000D5" w:rsidRDefault="00A20FC4" w:rsidP="00D67323">
            <w:pPr>
              <w:spacing w:after="0" w:line="240" w:lineRule="auto"/>
              <w:ind w:left="-119" w:right="-108"/>
              <w:jc w:val="center"/>
              <w:rPr>
                <w:rFonts w:ascii="Times New Roman" w:hAnsi="Times New Roman"/>
                <w:sz w:val="23"/>
                <w:szCs w:val="23"/>
              </w:rPr>
            </w:pPr>
            <w:r w:rsidRPr="003000D5">
              <w:rPr>
                <w:rFonts w:ascii="Times New Roman" w:hAnsi="Times New Roman"/>
                <w:sz w:val="23"/>
                <w:szCs w:val="23"/>
              </w:rPr>
              <w:t>767,82</w:t>
            </w:r>
          </w:p>
        </w:tc>
      </w:tr>
      <w:tr w:rsidR="00A20FC4" w:rsidRPr="00D0451F" w:rsidTr="003000D5">
        <w:tc>
          <w:tcPr>
            <w:tcW w:w="392" w:type="dxa"/>
            <w:vMerge/>
          </w:tcPr>
          <w:p w:rsidR="00A20FC4" w:rsidRPr="003000D5" w:rsidRDefault="00A20FC4" w:rsidP="001E5C0D">
            <w:pPr>
              <w:autoSpaceDE w:val="0"/>
              <w:autoSpaceDN w:val="0"/>
              <w:adjustRightInd w:val="0"/>
              <w:spacing w:after="0" w:line="240" w:lineRule="auto"/>
              <w:jc w:val="center"/>
              <w:rPr>
                <w:rFonts w:ascii="Times New Roman" w:hAnsi="Times New Roman"/>
                <w:i/>
                <w:sz w:val="23"/>
                <w:szCs w:val="23"/>
              </w:rPr>
            </w:pPr>
          </w:p>
        </w:tc>
        <w:tc>
          <w:tcPr>
            <w:tcW w:w="14458" w:type="dxa"/>
            <w:gridSpan w:val="16"/>
            <w:vAlign w:val="center"/>
          </w:tcPr>
          <w:p w:rsidR="00A20FC4" w:rsidRPr="003000D5" w:rsidRDefault="00A20FC4" w:rsidP="001E5C0D">
            <w:pPr>
              <w:autoSpaceDE w:val="0"/>
              <w:autoSpaceDN w:val="0"/>
              <w:adjustRightInd w:val="0"/>
              <w:spacing w:after="0" w:line="240" w:lineRule="auto"/>
              <w:jc w:val="center"/>
              <w:rPr>
                <w:rFonts w:ascii="Times New Roman" w:hAnsi="Times New Roman"/>
                <w:i/>
                <w:sz w:val="23"/>
                <w:szCs w:val="23"/>
              </w:rPr>
            </w:pPr>
            <w:r w:rsidRPr="003000D5">
              <w:rPr>
                <w:rFonts w:ascii="Times New Roman" w:hAnsi="Times New Roman"/>
                <w:i/>
                <w:sz w:val="23"/>
                <w:szCs w:val="23"/>
              </w:rPr>
              <w:t>Бразилия, 1960–2015 гг.</w:t>
            </w:r>
          </w:p>
        </w:tc>
      </w:tr>
      <w:tr w:rsidR="00A20FC4" w:rsidRPr="00D0451F" w:rsidTr="003000D5">
        <w:tc>
          <w:tcPr>
            <w:tcW w:w="392" w:type="dxa"/>
            <w:vMerge/>
          </w:tcPr>
          <w:p w:rsidR="00A20FC4" w:rsidRPr="003000D5" w:rsidRDefault="00A20FC4" w:rsidP="001E5C0D">
            <w:pPr>
              <w:autoSpaceDE w:val="0"/>
              <w:autoSpaceDN w:val="0"/>
              <w:adjustRightInd w:val="0"/>
              <w:spacing w:after="0" w:line="240" w:lineRule="auto"/>
              <w:ind w:left="-57" w:right="-57"/>
              <w:rPr>
                <w:rFonts w:ascii="Times New Roman" w:hAnsi="Times New Roman"/>
                <w:sz w:val="23"/>
                <w:szCs w:val="23"/>
              </w:rPr>
            </w:pPr>
          </w:p>
        </w:tc>
        <w:tc>
          <w:tcPr>
            <w:tcW w:w="3685" w:type="dxa"/>
            <w:vAlign w:val="center"/>
          </w:tcPr>
          <w:p w:rsidR="00A20FC4" w:rsidRPr="003000D5" w:rsidRDefault="00A20FC4" w:rsidP="00517BAC">
            <w:pPr>
              <w:autoSpaceDE w:val="0"/>
              <w:autoSpaceDN w:val="0"/>
              <w:adjustRightInd w:val="0"/>
              <w:spacing w:after="0" w:line="240" w:lineRule="auto"/>
              <w:ind w:left="-57" w:right="-57"/>
              <w:rPr>
                <w:rFonts w:ascii="Times New Roman" w:hAnsi="Times New Roman"/>
                <w:sz w:val="23"/>
                <w:szCs w:val="23"/>
              </w:rPr>
            </w:pPr>
            <w:r w:rsidRPr="003000D5">
              <w:rPr>
                <w:rFonts w:ascii="Times New Roman" w:hAnsi="Times New Roman"/>
                <w:sz w:val="23"/>
                <w:szCs w:val="23"/>
              </w:rPr>
              <w:t>Посевные площади</w:t>
            </w:r>
          </w:p>
        </w:tc>
        <w:tc>
          <w:tcPr>
            <w:tcW w:w="709" w:type="dxa"/>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10,538</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10,23</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10,003</w:t>
            </w:r>
          </w:p>
        </w:tc>
        <w:tc>
          <w:tcPr>
            <w:tcW w:w="708"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10,023</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9,9765</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9,781</w:t>
            </w:r>
          </w:p>
        </w:tc>
        <w:tc>
          <w:tcPr>
            <w:tcW w:w="708"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9,8586</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9,5678</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9,6345</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9,6019</w:t>
            </w:r>
          </w:p>
        </w:tc>
        <w:tc>
          <w:tcPr>
            <w:tcW w:w="708"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9,5142</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9,2867</w:t>
            </w:r>
          </w:p>
        </w:tc>
        <w:tc>
          <w:tcPr>
            <w:tcW w:w="75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8,8502</w:t>
            </w:r>
          </w:p>
        </w:tc>
        <w:tc>
          <w:tcPr>
            <w:tcW w:w="800"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8,82250</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8,736</w:t>
            </w:r>
          </w:p>
        </w:tc>
      </w:tr>
      <w:tr w:rsidR="00A20FC4" w:rsidRPr="00D0451F" w:rsidTr="003000D5">
        <w:tc>
          <w:tcPr>
            <w:tcW w:w="392" w:type="dxa"/>
            <w:vMerge/>
          </w:tcPr>
          <w:p w:rsidR="00A20FC4" w:rsidRPr="003000D5" w:rsidRDefault="00A20FC4" w:rsidP="00A23862">
            <w:pPr>
              <w:autoSpaceDE w:val="0"/>
              <w:autoSpaceDN w:val="0"/>
              <w:adjustRightInd w:val="0"/>
              <w:spacing w:after="0" w:line="20" w:lineRule="atLeast"/>
              <w:ind w:left="-57" w:right="-57"/>
              <w:rPr>
                <w:rFonts w:ascii="Times New Roman" w:hAnsi="Times New Roman"/>
                <w:sz w:val="23"/>
                <w:szCs w:val="23"/>
              </w:rPr>
            </w:pPr>
          </w:p>
        </w:tc>
        <w:tc>
          <w:tcPr>
            <w:tcW w:w="3685" w:type="dxa"/>
            <w:vAlign w:val="center"/>
          </w:tcPr>
          <w:p w:rsidR="00A20FC4" w:rsidRPr="003000D5" w:rsidRDefault="00A20FC4" w:rsidP="00517BAC">
            <w:pPr>
              <w:autoSpaceDE w:val="0"/>
              <w:autoSpaceDN w:val="0"/>
              <w:adjustRightInd w:val="0"/>
              <w:spacing w:after="0" w:line="20" w:lineRule="atLeast"/>
              <w:ind w:left="-57" w:right="-57"/>
              <w:rPr>
                <w:rFonts w:ascii="Times New Roman" w:hAnsi="Times New Roman"/>
                <w:sz w:val="23"/>
                <w:szCs w:val="23"/>
              </w:rPr>
            </w:pPr>
            <w:r w:rsidRPr="003000D5">
              <w:rPr>
                <w:rFonts w:ascii="Times New Roman" w:hAnsi="Times New Roman"/>
                <w:sz w:val="23"/>
                <w:szCs w:val="23"/>
              </w:rPr>
              <w:t>Валовой сбор</w:t>
            </w:r>
          </w:p>
        </w:tc>
        <w:tc>
          <w:tcPr>
            <w:tcW w:w="709" w:type="dxa"/>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796,19</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780,02</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775,84</w:t>
            </w:r>
          </w:p>
        </w:tc>
        <w:tc>
          <w:tcPr>
            <w:tcW w:w="708"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777,6</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779,61</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763,93</w:t>
            </w:r>
          </w:p>
        </w:tc>
        <w:tc>
          <w:tcPr>
            <w:tcW w:w="708"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758,22</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733,04</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740,99</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728,98</w:t>
            </w:r>
          </w:p>
        </w:tc>
        <w:tc>
          <w:tcPr>
            <w:tcW w:w="708"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711,45</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707,94</w:t>
            </w:r>
          </w:p>
        </w:tc>
        <w:tc>
          <w:tcPr>
            <w:tcW w:w="75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737,05</w:t>
            </w:r>
          </w:p>
        </w:tc>
        <w:tc>
          <w:tcPr>
            <w:tcW w:w="800"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711,81</w:t>
            </w:r>
          </w:p>
        </w:tc>
        <w:tc>
          <w:tcPr>
            <w:tcW w:w="709" w:type="dxa"/>
            <w:tcBorders>
              <w:left w:val="nil"/>
            </w:tcBorders>
            <w:vAlign w:val="center"/>
          </w:tcPr>
          <w:p w:rsidR="00A20FC4" w:rsidRPr="003000D5" w:rsidRDefault="00A20FC4" w:rsidP="00233154">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706,09</w:t>
            </w:r>
          </w:p>
        </w:tc>
      </w:tr>
      <w:tr w:rsidR="00A20FC4" w:rsidRPr="00D0451F" w:rsidTr="003000D5">
        <w:tc>
          <w:tcPr>
            <w:tcW w:w="392" w:type="dxa"/>
            <w:vMerge/>
          </w:tcPr>
          <w:p w:rsidR="00A20FC4" w:rsidRPr="003000D5" w:rsidRDefault="00A20FC4" w:rsidP="00E305CD">
            <w:pPr>
              <w:autoSpaceDE w:val="0"/>
              <w:autoSpaceDN w:val="0"/>
              <w:adjustRightInd w:val="0"/>
              <w:spacing w:after="0" w:line="240" w:lineRule="auto"/>
              <w:ind w:left="-57" w:right="-57"/>
              <w:rPr>
                <w:rFonts w:ascii="Times New Roman" w:hAnsi="Times New Roman"/>
                <w:sz w:val="23"/>
                <w:szCs w:val="23"/>
              </w:rPr>
            </w:pPr>
          </w:p>
        </w:tc>
        <w:tc>
          <w:tcPr>
            <w:tcW w:w="3685" w:type="dxa"/>
            <w:vAlign w:val="center"/>
          </w:tcPr>
          <w:p w:rsidR="00A20FC4" w:rsidRPr="003000D5" w:rsidRDefault="00A20FC4" w:rsidP="00517BAC">
            <w:pPr>
              <w:autoSpaceDE w:val="0"/>
              <w:autoSpaceDN w:val="0"/>
              <w:adjustRightInd w:val="0"/>
              <w:spacing w:after="0" w:line="240" w:lineRule="auto"/>
              <w:ind w:left="-57" w:right="-57"/>
              <w:rPr>
                <w:rFonts w:ascii="Times New Roman" w:hAnsi="Times New Roman"/>
                <w:sz w:val="23"/>
                <w:szCs w:val="23"/>
              </w:rPr>
            </w:pPr>
            <w:r w:rsidRPr="003000D5">
              <w:rPr>
                <w:rFonts w:ascii="Times New Roman" w:hAnsi="Times New Roman"/>
                <w:sz w:val="23"/>
                <w:szCs w:val="23"/>
              </w:rPr>
              <w:t>Урожайность</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755,54</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721,97</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720,17</w:t>
            </w:r>
          </w:p>
        </w:tc>
        <w:tc>
          <w:tcPr>
            <w:tcW w:w="708"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706,96</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728,78</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715,18</w:t>
            </w:r>
          </w:p>
        </w:tc>
        <w:tc>
          <w:tcPr>
            <w:tcW w:w="708"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735,97</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713,78</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732,28</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716,6</w:t>
            </w:r>
          </w:p>
        </w:tc>
        <w:tc>
          <w:tcPr>
            <w:tcW w:w="708"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709,33</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687,71</w:t>
            </w:r>
          </w:p>
        </w:tc>
        <w:tc>
          <w:tcPr>
            <w:tcW w:w="75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720,32</w:t>
            </w:r>
          </w:p>
        </w:tc>
        <w:tc>
          <w:tcPr>
            <w:tcW w:w="800"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676,47</w:t>
            </w:r>
          </w:p>
        </w:tc>
        <w:tc>
          <w:tcPr>
            <w:tcW w:w="709" w:type="dxa"/>
            <w:vAlign w:val="bottom"/>
          </w:tcPr>
          <w:p w:rsidR="00A20FC4" w:rsidRPr="003000D5" w:rsidRDefault="00A20FC4" w:rsidP="00E305CD">
            <w:pPr>
              <w:spacing w:after="0" w:line="240" w:lineRule="auto"/>
              <w:ind w:left="-121" w:right="-108"/>
              <w:jc w:val="center"/>
              <w:rPr>
                <w:rFonts w:ascii="Times New Roman" w:hAnsi="Times New Roman"/>
                <w:sz w:val="23"/>
                <w:szCs w:val="23"/>
              </w:rPr>
            </w:pPr>
            <w:r w:rsidRPr="003000D5">
              <w:rPr>
                <w:rFonts w:ascii="Times New Roman" w:hAnsi="Times New Roman"/>
                <w:sz w:val="23"/>
                <w:szCs w:val="23"/>
              </w:rPr>
              <w:t>687,79</w:t>
            </w:r>
          </w:p>
        </w:tc>
      </w:tr>
    </w:tbl>
    <w:p w:rsidR="00A20FC4" w:rsidRPr="00032AFB" w:rsidRDefault="00A20FC4">
      <w:pPr>
        <w:rPr>
          <w:rFonts w:ascii="Times New Roman" w:hAnsi="Times New Roman"/>
          <w:sz w:val="28"/>
        </w:rPr>
      </w:pPr>
    </w:p>
    <w:p w:rsidR="00A20FC4" w:rsidRPr="00032AFB" w:rsidRDefault="00A20FC4">
      <w:pPr>
        <w:rPr>
          <w:rFonts w:ascii="Times New Roman" w:hAnsi="Times New Roman"/>
          <w:sz w:val="28"/>
        </w:rPr>
        <w:sectPr w:rsidR="00A20FC4" w:rsidRPr="00032AFB" w:rsidSect="009A7DAD">
          <w:pgSz w:w="16838" w:h="11906" w:orient="landscape"/>
          <w:pgMar w:top="1418" w:right="1418" w:bottom="1418" w:left="1418" w:header="709" w:footer="709" w:gutter="0"/>
          <w:cols w:space="708"/>
          <w:docGrid w:linePitch="360"/>
        </w:sectPr>
      </w:pPr>
    </w:p>
    <w:p w:rsidR="00A20FC4" w:rsidRPr="00032AFB" w:rsidRDefault="00A20FC4" w:rsidP="006A0312">
      <w:pPr>
        <w:pStyle w:val="NormalWeb"/>
        <w:shd w:val="clear" w:color="auto" w:fill="FFFFFF"/>
        <w:spacing w:before="0" w:beforeAutospacing="0" w:after="0" w:afterAutospacing="0" w:line="360" w:lineRule="auto"/>
        <w:ind w:firstLine="567"/>
        <w:jc w:val="both"/>
        <w:textAlignment w:val="top"/>
        <w:rPr>
          <w:sz w:val="28"/>
        </w:rPr>
      </w:pPr>
      <w:r w:rsidRPr="00032AFB">
        <w:rPr>
          <w:sz w:val="28"/>
        </w:rPr>
        <w:t>Для иллюстрации рассмотрим график нестационарного сигнала (р</w:t>
      </w:r>
      <w:r w:rsidRPr="00032AFB">
        <w:rPr>
          <w:sz w:val="28"/>
        </w:rPr>
        <w:t>и</w:t>
      </w:r>
      <w:r w:rsidRPr="00032AFB">
        <w:rPr>
          <w:sz w:val="28"/>
        </w:rPr>
        <w:t>сунок 7)</w:t>
      </w:r>
      <w:r>
        <w:rPr>
          <w:sz w:val="28"/>
        </w:rPr>
        <w:t>,</w:t>
      </w:r>
      <w:r w:rsidRPr="00032AFB">
        <w:rPr>
          <w:sz w:val="28"/>
        </w:rPr>
        <w:t xml:space="preserve"> результаты которого представлены в таблице </w:t>
      </w:r>
      <w:r>
        <w:rPr>
          <w:sz w:val="28"/>
        </w:rPr>
        <w:t>4</w:t>
      </w:r>
      <w:r w:rsidRPr="00032AFB">
        <w:rPr>
          <w:sz w:val="28"/>
        </w:rPr>
        <w:t xml:space="preserve"> (моделир</w:t>
      </w:r>
      <w:r>
        <w:rPr>
          <w:sz w:val="28"/>
        </w:rPr>
        <w:t>ование ВР выполнено в программных</w:t>
      </w:r>
      <w:r w:rsidRPr="00032AFB">
        <w:rPr>
          <w:sz w:val="28"/>
        </w:rPr>
        <w:t xml:space="preserve"> сред</w:t>
      </w:r>
      <w:r>
        <w:rPr>
          <w:sz w:val="28"/>
        </w:rPr>
        <w:t>ах</w:t>
      </w:r>
      <w:r w:rsidRPr="00032AFB">
        <w:rPr>
          <w:sz w:val="28"/>
        </w:rPr>
        <w:t xml:space="preserve"> M</w:t>
      </w:r>
      <w:r w:rsidRPr="00032AFB">
        <w:rPr>
          <w:sz w:val="28"/>
          <w:lang w:val="en-US"/>
        </w:rPr>
        <w:t>atlab</w:t>
      </w:r>
      <w:r w:rsidRPr="00032AFB">
        <w:rPr>
          <w:sz w:val="28"/>
        </w:rPr>
        <w:t xml:space="preserve"> и </w:t>
      </w:r>
      <w:r w:rsidRPr="00032AFB">
        <w:rPr>
          <w:sz w:val="28"/>
          <w:lang w:val="en-US"/>
        </w:rPr>
        <w:t>Palisade</w:t>
      </w:r>
      <w:r>
        <w:rPr>
          <w:sz w:val="28"/>
        </w:rPr>
        <w:t xml:space="preserve"> </w:t>
      </w:r>
      <w:r w:rsidRPr="00032AFB">
        <w:rPr>
          <w:sz w:val="28"/>
          <w:lang w:val="en-US"/>
        </w:rPr>
        <w:t>decision</w:t>
      </w:r>
      <w:r>
        <w:rPr>
          <w:sz w:val="28"/>
        </w:rPr>
        <w:t xml:space="preserve"> </w:t>
      </w:r>
      <w:r w:rsidRPr="00032AFB">
        <w:rPr>
          <w:sz w:val="28"/>
          <w:lang w:val="en-US"/>
        </w:rPr>
        <w:t>tools</w:t>
      </w:r>
      <w:r w:rsidRPr="00032AFB">
        <w:rPr>
          <w:sz w:val="28"/>
        </w:rPr>
        <w:t>).</w:t>
      </w:r>
    </w:p>
    <w:tbl>
      <w:tblPr>
        <w:tblW w:w="0" w:type="auto"/>
        <w:tblLook w:val="00A0"/>
      </w:tblPr>
      <w:tblGrid>
        <w:gridCol w:w="9286"/>
      </w:tblGrid>
      <w:tr w:rsidR="00A20FC4" w:rsidRPr="00D0451F" w:rsidTr="00D0451F">
        <w:tc>
          <w:tcPr>
            <w:tcW w:w="9286" w:type="dxa"/>
          </w:tcPr>
          <w:p w:rsidR="00A20FC4" w:rsidRPr="00D0451F" w:rsidRDefault="00A20FC4" w:rsidP="00D0451F">
            <w:pPr>
              <w:spacing w:after="120" w:line="240" w:lineRule="auto"/>
              <w:ind w:left="-57" w:right="-57"/>
              <w:rPr>
                <w:rFonts w:ascii="Times New Roman" w:hAnsi="Times New Roman"/>
                <w:sz w:val="28"/>
              </w:rPr>
            </w:pPr>
            <w:r w:rsidRPr="00EE47A0">
              <w:rPr>
                <w:rFonts w:ascii="Times New Roman" w:hAnsi="Times New Roman"/>
                <w:noProof/>
                <w:sz w:val="28"/>
                <w:lang w:eastAsia="ru-RU"/>
              </w:rPr>
              <w:pict>
                <v:shape id="Рисунок 37" o:spid="_x0000_i1032" type="#_x0000_t75" alt="Безымянный.png" style="width:452.4pt;height:223.8pt;visibility:visible">
                  <v:imagedata r:id="rId18" o:title=""/>
                </v:shape>
              </w:pict>
            </w:r>
          </w:p>
        </w:tc>
      </w:tr>
      <w:tr w:rsidR="00A20FC4" w:rsidRPr="00D0451F" w:rsidTr="00D0451F">
        <w:tc>
          <w:tcPr>
            <w:tcW w:w="9286" w:type="dxa"/>
          </w:tcPr>
          <w:p w:rsidR="00A20FC4" w:rsidRPr="00D0451F" w:rsidRDefault="00A20FC4" w:rsidP="00D0451F">
            <w:pPr>
              <w:suppressAutoHyphens/>
              <w:spacing w:after="0" w:line="240" w:lineRule="auto"/>
              <w:ind w:left="1843" w:hanging="1276"/>
              <w:rPr>
                <w:rFonts w:ascii="Times New Roman" w:hAnsi="Times New Roman"/>
                <w:sz w:val="24"/>
              </w:rPr>
            </w:pPr>
            <w:r w:rsidRPr="00D0451F">
              <w:rPr>
                <w:rFonts w:ascii="Times New Roman" w:hAnsi="Times New Roman"/>
                <w:sz w:val="24"/>
              </w:rPr>
              <w:t>Рисунок 7 – Урожайность сахарной свеклы на Кубани с 1932 по 2016 гг. и ее оценочный прогноз на период до 2030 г.</w:t>
            </w:r>
          </w:p>
        </w:tc>
      </w:tr>
    </w:tbl>
    <w:p w:rsidR="00A20FC4" w:rsidRPr="00032AFB" w:rsidRDefault="00A20FC4" w:rsidP="00027EBB">
      <w:pPr>
        <w:spacing w:before="120" w:after="120" w:line="240" w:lineRule="auto"/>
        <w:ind w:left="720"/>
        <w:rPr>
          <w:rFonts w:ascii="Times New Roman" w:hAnsi="Times New Roman"/>
          <w:b/>
          <w:sz w:val="28"/>
          <w:szCs w:val="24"/>
          <w:lang w:eastAsia="ru-RU"/>
        </w:rPr>
      </w:pPr>
      <w:r w:rsidRPr="00032AFB">
        <w:rPr>
          <w:rFonts w:ascii="Times New Roman" w:hAnsi="Times New Roman"/>
          <w:b/>
          <w:sz w:val="28"/>
          <w:szCs w:val="24"/>
          <w:lang w:eastAsia="ru-RU"/>
        </w:rPr>
        <w:t>Результаты прогнозирования при использовании АИСС</w:t>
      </w:r>
    </w:p>
    <w:p w:rsidR="00A20FC4" w:rsidRPr="00032AFB" w:rsidRDefault="00A20FC4" w:rsidP="006B5882">
      <w:pPr>
        <w:suppressAutoHyphens/>
        <w:spacing w:after="60" w:line="360" w:lineRule="auto"/>
        <w:ind w:firstLine="567"/>
        <w:jc w:val="both"/>
        <w:rPr>
          <w:rFonts w:ascii="Times New Roman" w:hAnsi="Times New Roman"/>
          <w:sz w:val="28"/>
        </w:rPr>
      </w:pPr>
      <w:r w:rsidRPr="00032AFB">
        <w:rPr>
          <w:rFonts w:ascii="Times New Roman" w:hAnsi="Times New Roman"/>
          <w:sz w:val="28"/>
        </w:rPr>
        <w:t xml:space="preserve">В таблице </w:t>
      </w:r>
      <w:r>
        <w:rPr>
          <w:rFonts w:ascii="Times New Roman" w:hAnsi="Times New Roman"/>
          <w:sz w:val="28"/>
        </w:rPr>
        <w:t>5</w:t>
      </w:r>
      <w:r w:rsidRPr="00032AFB">
        <w:rPr>
          <w:rFonts w:ascii="Times New Roman" w:hAnsi="Times New Roman"/>
          <w:sz w:val="28"/>
        </w:rPr>
        <w:t xml:space="preserve"> представлены результаты ДВП по двум методам</w:t>
      </w:r>
      <w:r>
        <w:rPr>
          <w:rFonts w:ascii="Times New Roman" w:hAnsi="Times New Roman"/>
          <w:sz w:val="28"/>
        </w:rPr>
        <w:t xml:space="preserve"> – классическому</w:t>
      </w:r>
      <w:r w:rsidRPr="00032AFB">
        <w:rPr>
          <w:rFonts w:ascii="Times New Roman" w:hAnsi="Times New Roman"/>
          <w:sz w:val="28"/>
        </w:rPr>
        <w:t xml:space="preserve"> и модифицированн</w:t>
      </w:r>
      <w:r>
        <w:rPr>
          <w:rFonts w:ascii="Times New Roman" w:hAnsi="Times New Roman"/>
          <w:sz w:val="28"/>
        </w:rPr>
        <w:t>ому</w:t>
      </w:r>
      <w:r w:rsidRPr="00032AFB">
        <w:rPr>
          <w:rFonts w:ascii="Times New Roman" w:hAnsi="Times New Roman"/>
          <w:sz w:val="28"/>
        </w:rPr>
        <w:t xml:space="preserve"> (с применением АИСС).</w:t>
      </w:r>
    </w:p>
    <w:p w:rsidR="00A20FC4" w:rsidRPr="00032AFB" w:rsidRDefault="00A20FC4" w:rsidP="003000D5">
      <w:pPr>
        <w:suppressAutoHyphens/>
        <w:spacing w:after="120"/>
        <w:ind w:left="1503" w:hanging="1503"/>
        <w:rPr>
          <w:rFonts w:ascii="Times New Roman" w:hAnsi="Times New Roman"/>
          <w:sz w:val="28"/>
        </w:rPr>
      </w:pPr>
      <w:r w:rsidRPr="00032AFB">
        <w:rPr>
          <w:rFonts w:ascii="Times New Roman" w:hAnsi="Times New Roman"/>
          <w:sz w:val="28"/>
        </w:rPr>
        <w:t xml:space="preserve">Таблица </w:t>
      </w:r>
      <w:r>
        <w:rPr>
          <w:rFonts w:ascii="Times New Roman" w:hAnsi="Times New Roman"/>
          <w:sz w:val="28"/>
        </w:rPr>
        <w:t>5</w:t>
      </w:r>
      <w:r w:rsidRPr="00032AFB">
        <w:rPr>
          <w:rFonts w:ascii="Times New Roman" w:hAnsi="Times New Roman"/>
          <w:sz w:val="28"/>
        </w:rPr>
        <w:t xml:space="preserve"> – Сравнительный анализ прогнозных оценок урожайности сахарной свеклы на Кубани, полученных с помощью классического и модифицированного </w:t>
      </w:r>
      <w:r>
        <w:rPr>
          <w:rFonts w:ascii="Times New Roman" w:hAnsi="Times New Roman"/>
          <w:sz w:val="28"/>
        </w:rPr>
        <w:t>ВП</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903"/>
        <w:gridCol w:w="987"/>
        <w:gridCol w:w="987"/>
        <w:gridCol w:w="988"/>
        <w:gridCol w:w="987"/>
        <w:gridCol w:w="987"/>
        <w:gridCol w:w="987"/>
      </w:tblGrid>
      <w:tr w:rsidR="00A20FC4" w:rsidRPr="00D0451F" w:rsidTr="00D0451F">
        <w:tc>
          <w:tcPr>
            <w:tcW w:w="2235" w:type="dxa"/>
            <w:tcBorders>
              <w:top w:val="nil"/>
              <w:left w:val="nil"/>
              <w:bottom w:val="nil"/>
              <w:right w:val="nil"/>
            </w:tcBorders>
            <w:shd w:val="clear" w:color="auto" w:fill="00B0F0"/>
          </w:tcPr>
          <w:p w:rsidR="00A20FC4" w:rsidRPr="00D0451F" w:rsidRDefault="00A20FC4" w:rsidP="00D0451F">
            <w:pPr>
              <w:spacing w:after="0" w:line="240" w:lineRule="auto"/>
              <w:rPr>
                <w:rFonts w:ascii="Times New Roman" w:hAnsi="Times New Roman"/>
                <w:sz w:val="24"/>
                <w:szCs w:val="21"/>
              </w:rPr>
            </w:pPr>
          </w:p>
        </w:tc>
        <w:tc>
          <w:tcPr>
            <w:tcW w:w="6826" w:type="dxa"/>
            <w:gridSpan w:val="7"/>
            <w:tcBorders>
              <w:top w:val="nil"/>
              <w:left w:val="nil"/>
              <w:right w:val="nil"/>
            </w:tcBorders>
            <w:shd w:val="clear" w:color="auto" w:fill="00B0F0"/>
          </w:tcPr>
          <w:p w:rsidR="00A20FC4" w:rsidRPr="00D0451F" w:rsidRDefault="00A20FC4" w:rsidP="00D0451F">
            <w:pPr>
              <w:spacing w:after="0" w:line="240" w:lineRule="auto"/>
              <w:ind w:right="836"/>
              <w:jc w:val="center"/>
              <w:rPr>
                <w:rFonts w:ascii="Times New Roman" w:hAnsi="Times New Roman"/>
                <w:b/>
                <w:i/>
                <w:color w:val="FFFFFF"/>
                <w:sz w:val="24"/>
                <w:szCs w:val="21"/>
              </w:rPr>
            </w:pPr>
            <w:r w:rsidRPr="00D0451F">
              <w:rPr>
                <w:rFonts w:ascii="Times New Roman" w:hAnsi="Times New Roman"/>
                <w:b/>
                <w:i/>
                <w:color w:val="FFFFFF"/>
                <w:sz w:val="24"/>
                <w:szCs w:val="21"/>
              </w:rPr>
              <w:t>Прогнозные оценки по годам</w:t>
            </w:r>
          </w:p>
        </w:tc>
      </w:tr>
      <w:tr w:rsidR="00A20FC4" w:rsidRPr="00D0451F" w:rsidTr="00D0451F">
        <w:tc>
          <w:tcPr>
            <w:tcW w:w="2235" w:type="dxa"/>
            <w:tcBorders>
              <w:top w:val="nil"/>
              <w:left w:val="nil"/>
              <w:bottom w:val="nil"/>
            </w:tcBorders>
            <w:shd w:val="clear" w:color="auto" w:fill="00B0F0"/>
          </w:tcPr>
          <w:p w:rsidR="00A20FC4" w:rsidRPr="00D0451F" w:rsidRDefault="00A20FC4" w:rsidP="00D0451F">
            <w:pPr>
              <w:spacing w:after="0" w:line="240" w:lineRule="auto"/>
              <w:jc w:val="center"/>
              <w:rPr>
                <w:rFonts w:ascii="Times New Roman" w:hAnsi="Times New Roman"/>
                <w:b/>
                <w:i/>
                <w:color w:val="FFFFFF"/>
                <w:sz w:val="24"/>
                <w:szCs w:val="21"/>
              </w:rPr>
            </w:pPr>
            <w:r w:rsidRPr="00D0451F">
              <w:rPr>
                <w:rFonts w:ascii="Times New Roman" w:hAnsi="Times New Roman"/>
                <w:b/>
                <w:i/>
                <w:color w:val="FFFFFF"/>
                <w:sz w:val="24"/>
                <w:szCs w:val="21"/>
              </w:rPr>
              <w:t>Метод анализа</w:t>
            </w:r>
          </w:p>
        </w:tc>
        <w:tc>
          <w:tcPr>
            <w:tcW w:w="903"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2017</w:t>
            </w:r>
          </w:p>
        </w:tc>
        <w:tc>
          <w:tcPr>
            <w:tcW w:w="987"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2018</w:t>
            </w:r>
          </w:p>
        </w:tc>
        <w:tc>
          <w:tcPr>
            <w:tcW w:w="987"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2019</w:t>
            </w:r>
          </w:p>
        </w:tc>
        <w:tc>
          <w:tcPr>
            <w:tcW w:w="988"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2020</w:t>
            </w:r>
          </w:p>
        </w:tc>
        <w:tc>
          <w:tcPr>
            <w:tcW w:w="987"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2021</w:t>
            </w:r>
          </w:p>
        </w:tc>
        <w:tc>
          <w:tcPr>
            <w:tcW w:w="987"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2022</w:t>
            </w:r>
          </w:p>
        </w:tc>
        <w:tc>
          <w:tcPr>
            <w:tcW w:w="987"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2023</w:t>
            </w:r>
          </w:p>
        </w:tc>
      </w:tr>
      <w:tr w:rsidR="00A20FC4" w:rsidRPr="00D0451F" w:rsidTr="00D0451F">
        <w:tc>
          <w:tcPr>
            <w:tcW w:w="2235" w:type="dxa"/>
            <w:tcBorders>
              <w:top w:val="nil"/>
              <w:left w:val="nil"/>
              <w:bottom w:val="nil"/>
            </w:tcBorders>
            <w:shd w:val="clear" w:color="auto" w:fill="00B0F0"/>
          </w:tcPr>
          <w:p w:rsidR="00A20FC4" w:rsidRPr="00D0451F" w:rsidRDefault="00A20FC4" w:rsidP="00D0451F">
            <w:pPr>
              <w:spacing w:after="0" w:line="240" w:lineRule="auto"/>
              <w:ind w:left="-57" w:right="-57"/>
              <w:rPr>
                <w:rFonts w:ascii="Times New Roman" w:hAnsi="Times New Roman"/>
                <w:color w:val="FFFFFF"/>
                <w:sz w:val="24"/>
                <w:szCs w:val="21"/>
              </w:rPr>
            </w:pPr>
            <w:r w:rsidRPr="00D0451F">
              <w:rPr>
                <w:rFonts w:ascii="Times New Roman" w:hAnsi="Times New Roman"/>
                <w:color w:val="FFFFFF"/>
                <w:sz w:val="24"/>
                <w:szCs w:val="21"/>
              </w:rPr>
              <w:t>Классический</w:t>
            </w:r>
          </w:p>
        </w:tc>
        <w:tc>
          <w:tcPr>
            <w:tcW w:w="903"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443,03</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555,46</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461,73</w:t>
            </w:r>
          </w:p>
        </w:tc>
        <w:tc>
          <w:tcPr>
            <w:tcW w:w="988"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582,01</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518,57</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563,89</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573,82</w:t>
            </w:r>
          </w:p>
        </w:tc>
      </w:tr>
      <w:tr w:rsidR="00A20FC4" w:rsidRPr="00D0451F" w:rsidTr="00D0451F">
        <w:tc>
          <w:tcPr>
            <w:tcW w:w="2235" w:type="dxa"/>
            <w:tcBorders>
              <w:top w:val="nil"/>
              <w:left w:val="nil"/>
              <w:bottom w:val="nil"/>
            </w:tcBorders>
            <w:shd w:val="clear" w:color="auto" w:fill="00B0F0"/>
          </w:tcPr>
          <w:p w:rsidR="00A20FC4" w:rsidRPr="00D0451F" w:rsidRDefault="00A20FC4" w:rsidP="00D0451F">
            <w:pPr>
              <w:spacing w:after="0" w:line="240" w:lineRule="auto"/>
              <w:ind w:left="-57" w:right="-57"/>
              <w:rPr>
                <w:rFonts w:ascii="Times New Roman" w:hAnsi="Times New Roman"/>
                <w:color w:val="FFFFFF"/>
                <w:sz w:val="24"/>
                <w:szCs w:val="21"/>
              </w:rPr>
            </w:pPr>
            <w:r w:rsidRPr="00D0451F">
              <w:rPr>
                <w:rFonts w:ascii="Times New Roman" w:hAnsi="Times New Roman"/>
                <w:color w:val="FFFFFF"/>
                <w:sz w:val="24"/>
                <w:szCs w:val="21"/>
              </w:rPr>
              <w:t>Модифицированный</w:t>
            </w:r>
          </w:p>
        </w:tc>
        <w:tc>
          <w:tcPr>
            <w:tcW w:w="903"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427,51</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393,06</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397,07</w:t>
            </w:r>
          </w:p>
        </w:tc>
        <w:tc>
          <w:tcPr>
            <w:tcW w:w="988"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335,88</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414,5</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370,62</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364,62</w:t>
            </w:r>
          </w:p>
        </w:tc>
      </w:tr>
      <w:tr w:rsidR="00A20FC4" w:rsidRPr="00D0451F" w:rsidTr="00D0451F">
        <w:tc>
          <w:tcPr>
            <w:tcW w:w="2235" w:type="dxa"/>
            <w:tcBorders>
              <w:top w:val="nil"/>
              <w:left w:val="nil"/>
              <w:bottom w:val="nil"/>
            </w:tcBorders>
            <w:shd w:val="clear" w:color="auto" w:fill="00B0F0"/>
          </w:tcPr>
          <w:p w:rsidR="00A20FC4" w:rsidRPr="00D0451F" w:rsidRDefault="00A20FC4" w:rsidP="00D0451F">
            <w:pPr>
              <w:spacing w:after="0" w:line="240" w:lineRule="auto"/>
              <w:ind w:left="-57" w:right="-57"/>
              <w:rPr>
                <w:rFonts w:ascii="Times New Roman" w:hAnsi="Times New Roman"/>
                <w:color w:val="FFFFFF"/>
                <w:sz w:val="24"/>
                <w:szCs w:val="21"/>
              </w:rPr>
            </w:pPr>
            <w:r w:rsidRPr="00D0451F">
              <w:rPr>
                <w:rFonts w:ascii="Times New Roman" w:hAnsi="Times New Roman"/>
                <w:color w:val="FFFFFF"/>
                <w:sz w:val="24"/>
                <w:szCs w:val="21"/>
              </w:rPr>
              <w:t>Разница</w:t>
            </w:r>
          </w:p>
        </w:tc>
        <w:tc>
          <w:tcPr>
            <w:tcW w:w="903" w:type="dxa"/>
            <w:vAlign w:val="bottom"/>
          </w:tcPr>
          <w:p w:rsidR="00A20FC4" w:rsidRPr="00D0451F" w:rsidRDefault="00A20FC4" w:rsidP="00D0451F">
            <w:pPr>
              <w:spacing w:after="0" w:line="240" w:lineRule="auto"/>
              <w:jc w:val="center"/>
              <w:rPr>
                <w:rFonts w:ascii="Times New Roman" w:hAnsi="Times New Roman"/>
                <w:sz w:val="24"/>
                <w:szCs w:val="24"/>
              </w:rPr>
            </w:pPr>
            <w:r w:rsidRPr="00D0451F">
              <w:rPr>
                <w:rFonts w:ascii="Times New Roman" w:hAnsi="Times New Roman"/>
                <w:sz w:val="24"/>
                <w:szCs w:val="24"/>
              </w:rPr>
              <w:t>15,52</w:t>
            </w:r>
          </w:p>
        </w:tc>
        <w:tc>
          <w:tcPr>
            <w:tcW w:w="987" w:type="dxa"/>
            <w:vAlign w:val="bottom"/>
          </w:tcPr>
          <w:p w:rsidR="00A20FC4" w:rsidRPr="00D0451F" w:rsidRDefault="00A20FC4" w:rsidP="00D0451F">
            <w:pPr>
              <w:spacing w:after="0" w:line="240" w:lineRule="auto"/>
              <w:jc w:val="center"/>
              <w:rPr>
                <w:rFonts w:ascii="Times New Roman" w:hAnsi="Times New Roman"/>
                <w:sz w:val="24"/>
                <w:szCs w:val="24"/>
              </w:rPr>
            </w:pPr>
            <w:r w:rsidRPr="00D0451F">
              <w:rPr>
                <w:rFonts w:ascii="Times New Roman" w:hAnsi="Times New Roman"/>
                <w:sz w:val="24"/>
                <w:szCs w:val="24"/>
              </w:rPr>
              <w:t>162,4</w:t>
            </w:r>
          </w:p>
        </w:tc>
        <w:tc>
          <w:tcPr>
            <w:tcW w:w="987" w:type="dxa"/>
            <w:vAlign w:val="bottom"/>
          </w:tcPr>
          <w:p w:rsidR="00A20FC4" w:rsidRPr="00D0451F" w:rsidRDefault="00A20FC4" w:rsidP="00D0451F">
            <w:pPr>
              <w:spacing w:after="0" w:line="240" w:lineRule="auto"/>
              <w:jc w:val="center"/>
              <w:rPr>
                <w:rFonts w:ascii="Times New Roman" w:hAnsi="Times New Roman"/>
                <w:sz w:val="24"/>
                <w:szCs w:val="24"/>
              </w:rPr>
            </w:pPr>
            <w:r w:rsidRPr="00D0451F">
              <w:rPr>
                <w:rFonts w:ascii="Times New Roman" w:hAnsi="Times New Roman"/>
                <w:sz w:val="24"/>
                <w:szCs w:val="24"/>
              </w:rPr>
              <w:t>64,66</w:t>
            </w:r>
          </w:p>
        </w:tc>
        <w:tc>
          <w:tcPr>
            <w:tcW w:w="988" w:type="dxa"/>
            <w:vAlign w:val="bottom"/>
          </w:tcPr>
          <w:p w:rsidR="00A20FC4" w:rsidRPr="00D0451F" w:rsidRDefault="00A20FC4" w:rsidP="00D0451F">
            <w:pPr>
              <w:spacing w:after="0" w:line="240" w:lineRule="auto"/>
              <w:jc w:val="center"/>
              <w:rPr>
                <w:rFonts w:ascii="Times New Roman" w:hAnsi="Times New Roman"/>
                <w:sz w:val="24"/>
                <w:szCs w:val="24"/>
              </w:rPr>
            </w:pPr>
            <w:r w:rsidRPr="00D0451F">
              <w:rPr>
                <w:rFonts w:ascii="Times New Roman" w:hAnsi="Times New Roman"/>
                <w:sz w:val="24"/>
                <w:szCs w:val="24"/>
              </w:rPr>
              <w:t>246,13</w:t>
            </w:r>
          </w:p>
        </w:tc>
        <w:tc>
          <w:tcPr>
            <w:tcW w:w="987" w:type="dxa"/>
            <w:vAlign w:val="bottom"/>
          </w:tcPr>
          <w:p w:rsidR="00A20FC4" w:rsidRPr="00D0451F" w:rsidRDefault="00A20FC4" w:rsidP="00D0451F">
            <w:pPr>
              <w:spacing w:after="0" w:line="240" w:lineRule="auto"/>
              <w:jc w:val="center"/>
              <w:rPr>
                <w:rFonts w:ascii="Times New Roman" w:hAnsi="Times New Roman"/>
                <w:sz w:val="24"/>
                <w:szCs w:val="24"/>
              </w:rPr>
            </w:pPr>
            <w:r w:rsidRPr="00D0451F">
              <w:rPr>
                <w:rFonts w:ascii="Times New Roman" w:hAnsi="Times New Roman"/>
                <w:sz w:val="24"/>
                <w:szCs w:val="24"/>
              </w:rPr>
              <w:t>104,07</w:t>
            </w:r>
          </w:p>
        </w:tc>
        <w:tc>
          <w:tcPr>
            <w:tcW w:w="987" w:type="dxa"/>
            <w:vAlign w:val="bottom"/>
          </w:tcPr>
          <w:p w:rsidR="00A20FC4" w:rsidRPr="00D0451F" w:rsidRDefault="00A20FC4" w:rsidP="00D0451F">
            <w:pPr>
              <w:spacing w:after="0" w:line="240" w:lineRule="auto"/>
              <w:jc w:val="center"/>
              <w:rPr>
                <w:rFonts w:ascii="Times New Roman" w:hAnsi="Times New Roman"/>
                <w:sz w:val="24"/>
                <w:szCs w:val="24"/>
              </w:rPr>
            </w:pPr>
            <w:r w:rsidRPr="00D0451F">
              <w:rPr>
                <w:rFonts w:ascii="Times New Roman" w:hAnsi="Times New Roman"/>
                <w:sz w:val="24"/>
                <w:szCs w:val="24"/>
              </w:rPr>
              <w:t>193,27</w:t>
            </w:r>
          </w:p>
        </w:tc>
        <w:tc>
          <w:tcPr>
            <w:tcW w:w="987" w:type="dxa"/>
            <w:vAlign w:val="bottom"/>
          </w:tcPr>
          <w:p w:rsidR="00A20FC4" w:rsidRPr="00D0451F" w:rsidRDefault="00A20FC4" w:rsidP="00D0451F">
            <w:pPr>
              <w:spacing w:after="0" w:line="240" w:lineRule="auto"/>
              <w:jc w:val="center"/>
              <w:rPr>
                <w:rFonts w:ascii="Times New Roman" w:hAnsi="Times New Roman"/>
                <w:sz w:val="24"/>
                <w:szCs w:val="24"/>
              </w:rPr>
            </w:pPr>
            <w:r w:rsidRPr="00D0451F">
              <w:rPr>
                <w:rFonts w:ascii="Times New Roman" w:hAnsi="Times New Roman"/>
                <w:sz w:val="24"/>
                <w:szCs w:val="24"/>
              </w:rPr>
              <w:t>209,2</w:t>
            </w:r>
          </w:p>
        </w:tc>
      </w:tr>
      <w:tr w:rsidR="00A20FC4" w:rsidRPr="00D0451F" w:rsidTr="00D0451F">
        <w:tc>
          <w:tcPr>
            <w:tcW w:w="2235" w:type="dxa"/>
            <w:tcBorders>
              <w:top w:val="nil"/>
              <w:left w:val="nil"/>
              <w:bottom w:val="nil"/>
            </w:tcBorders>
            <w:shd w:val="clear" w:color="auto" w:fill="00B0F0"/>
          </w:tcPr>
          <w:p w:rsidR="00A20FC4" w:rsidRPr="00D0451F" w:rsidRDefault="00A20FC4" w:rsidP="00D0451F">
            <w:pPr>
              <w:spacing w:after="0" w:line="240" w:lineRule="auto"/>
              <w:jc w:val="center"/>
              <w:rPr>
                <w:rFonts w:ascii="Times New Roman" w:hAnsi="Times New Roman"/>
                <w:color w:val="FFFFFF"/>
                <w:sz w:val="24"/>
                <w:szCs w:val="21"/>
              </w:rPr>
            </w:pPr>
            <w:r w:rsidRPr="00D0451F">
              <w:rPr>
                <w:rFonts w:ascii="Times New Roman" w:hAnsi="Times New Roman"/>
                <w:b/>
                <w:i/>
                <w:color w:val="FFFFFF"/>
                <w:sz w:val="24"/>
                <w:szCs w:val="21"/>
              </w:rPr>
              <w:t>Метод анализа</w:t>
            </w:r>
          </w:p>
        </w:tc>
        <w:tc>
          <w:tcPr>
            <w:tcW w:w="903"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2024</w:t>
            </w:r>
          </w:p>
        </w:tc>
        <w:tc>
          <w:tcPr>
            <w:tcW w:w="987"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2025</w:t>
            </w:r>
          </w:p>
        </w:tc>
        <w:tc>
          <w:tcPr>
            <w:tcW w:w="987"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2026</w:t>
            </w:r>
          </w:p>
        </w:tc>
        <w:tc>
          <w:tcPr>
            <w:tcW w:w="988" w:type="dxa"/>
            <w:vAlign w:val="center"/>
          </w:tcPr>
          <w:p w:rsidR="00A20FC4" w:rsidRPr="00D0451F" w:rsidRDefault="00A20FC4" w:rsidP="00D0451F">
            <w:pPr>
              <w:spacing w:after="0" w:line="240" w:lineRule="auto"/>
              <w:ind w:left="-57" w:right="-57"/>
              <w:jc w:val="center"/>
              <w:rPr>
                <w:rFonts w:ascii="Times New Roman" w:hAnsi="Times New Roman"/>
                <w:b/>
                <w:sz w:val="24"/>
                <w:szCs w:val="21"/>
              </w:rPr>
            </w:pPr>
            <w:r w:rsidRPr="00D0451F">
              <w:rPr>
                <w:rFonts w:ascii="Times New Roman" w:hAnsi="Times New Roman"/>
                <w:b/>
                <w:sz w:val="24"/>
                <w:szCs w:val="21"/>
              </w:rPr>
              <w:t>2027</w:t>
            </w:r>
          </w:p>
        </w:tc>
        <w:tc>
          <w:tcPr>
            <w:tcW w:w="987" w:type="dxa"/>
            <w:vAlign w:val="center"/>
          </w:tcPr>
          <w:p w:rsidR="00A20FC4" w:rsidRPr="00D0451F" w:rsidRDefault="00A20FC4" w:rsidP="00D0451F">
            <w:pPr>
              <w:spacing w:after="0" w:line="240" w:lineRule="auto"/>
              <w:ind w:right="-57"/>
              <w:jc w:val="center"/>
              <w:rPr>
                <w:rFonts w:ascii="Times New Roman" w:hAnsi="Times New Roman"/>
                <w:b/>
                <w:sz w:val="24"/>
                <w:szCs w:val="21"/>
              </w:rPr>
            </w:pPr>
            <w:r w:rsidRPr="00D0451F">
              <w:rPr>
                <w:rFonts w:ascii="Times New Roman" w:hAnsi="Times New Roman"/>
                <w:b/>
                <w:sz w:val="24"/>
                <w:szCs w:val="21"/>
              </w:rPr>
              <w:t>2028</w:t>
            </w:r>
          </w:p>
        </w:tc>
        <w:tc>
          <w:tcPr>
            <w:tcW w:w="987" w:type="dxa"/>
            <w:vAlign w:val="center"/>
          </w:tcPr>
          <w:p w:rsidR="00A20FC4" w:rsidRPr="00D0451F" w:rsidRDefault="00A20FC4" w:rsidP="00D0451F">
            <w:pPr>
              <w:spacing w:after="0" w:line="240" w:lineRule="auto"/>
              <w:ind w:right="-57"/>
              <w:jc w:val="center"/>
              <w:rPr>
                <w:rFonts w:ascii="Times New Roman" w:hAnsi="Times New Roman"/>
                <w:b/>
                <w:sz w:val="24"/>
                <w:szCs w:val="21"/>
              </w:rPr>
            </w:pPr>
            <w:r w:rsidRPr="00D0451F">
              <w:rPr>
                <w:rFonts w:ascii="Times New Roman" w:hAnsi="Times New Roman"/>
                <w:b/>
                <w:sz w:val="24"/>
                <w:szCs w:val="21"/>
              </w:rPr>
              <w:t>2029</w:t>
            </w:r>
          </w:p>
        </w:tc>
        <w:tc>
          <w:tcPr>
            <w:tcW w:w="987" w:type="dxa"/>
            <w:vAlign w:val="center"/>
          </w:tcPr>
          <w:p w:rsidR="00A20FC4" w:rsidRPr="00D0451F" w:rsidRDefault="00A20FC4" w:rsidP="00D0451F">
            <w:pPr>
              <w:spacing w:after="0" w:line="240" w:lineRule="auto"/>
              <w:jc w:val="center"/>
              <w:rPr>
                <w:rFonts w:ascii="Times New Roman" w:hAnsi="Times New Roman"/>
                <w:b/>
                <w:sz w:val="24"/>
                <w:szCs w:val="21"/>
              </w:rPr>
            </w:pPr>
            <w:r w:rsidRPr="00D0451F">
              <w:rPr>
                <w:rFonts w:ascii="Times New Roman" w:hAnsi="Times New Roman"/>
                <w:b/>
                <w:sz w:val="24"/>
                <w:szCs w:val="21"/>
              </w:rPr>
              <w:t>2030</w:t>
            </w:r>
          </w:p>
        </w:tc>
      </w:tr>
      <w:tr w:rsidR="00A20FC4" w:rsidRPr="00D0451F" w:rsidTr="00D0451F">
        <w:tc>
          <w:tcPr>
            <w:tcW w:w="2235" w:type="dxa"/>
            <w:tcBorders>
              <w:top w:val="nil"/>
              <w:left w:val="nil"/>
              <w:bottom w:val="nil"/>
            </w:tcBorders>
            <w:shd w:val="clear" w:color="auto" w:fill="00B0F0"/>
          </w:tcPr>
          <w:p w:rsidR="00A20FC4" w:rsidRPr="00D0451F" w:rsidRDefault="00A20FC4" w:rsidP="00D0451F">
            <w:pPr>
              <w:spacing w:after="0" w:line="240" w:lineRule="auto"/>
              <w:ind w:left="-57" w:right="-57"/>
              <w:rPr>
                <w:rFonts w:ascii="Times New Roman" w:hAnsi="Times New Roman"/>
                <w:color w:val="FFFFFF"/>
                <w:sz w:val="24"/>
                <w:szCs w:val="21"/>
              </w:rPr>
            </w:pPr>
            <w:r w:rsidRPr="00D0451F">
              <w:rPr>
                <w:rFonts w:ascii="Times New Roman" w:hAnsi="Times New Roman"/>
                <w:color w:val="FFFFFF"/>
                <w:sz w:val="24"/>
                <w:szCs w:val="21"/>
              </w:rPr>
              <w:t>Классический</w:t>
            </w:r>
          </w:p>
        </w:tc>
        <w:tc>
          <w:tcPr>
            <w:tcW w:w="903"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588,26</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617,05</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553,36</w:t>
            </w:r>
          </w:p>
        </w:tc>
        <w:tc>
          <w:tcPr>
            <w:tcW w:w="988"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585,98</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590,81</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646,46</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654,83</w:t>
            </w:r>
          </w:p>
        </w:tc>
      </w:tr>
      <w:tr w:rsidR="00A20FC4" w:rsidRPr="00D0451F" w:rsidTr="00D0451F">
        <w:tc>
          <w:tcPr>
            <w:tcW w:w="2235" w:type="dxa"/>
            <w:tcBorders>
              <w:top w:val="nil"/>
              <w:left w:val="nil"/>
              <w:bottom w:val="nil"/>
            </w:tcBorders>
            <w:shd w:val="clear" w:color="auto" w:fill="00B0F0"/>
          </w:tcPr>
          <w:p w:rsidR="00A20FC4" w:rsidRPr="00D0451F" w:rsidRDefault="00A20FC4" w:rsidP="00D0451F">
            <w:pPr>
              <w:spacing w:after="0" w:line="240" w:lineRule="auto"/>
              <w:ind w:left="-57" w:right="-57"/>
              <w:rPr>
                <w:rFonts w:ascii="Times New Roman" w:hAnsi="Times New Roman"/>
                <w:color w:val="FFFFFF"/>
                <w:sz w:val="24"/>
                <w:szCs w:val="21"/>
              </w:rPr>
            </w:pPr>
            <w:r w:rsidRPr="00D0451F">
              <w:rPr>
                <w:rFonts w:ascii="Times New Roman" w:hAnsi="Times New Roman"/>
                <w:color w:val="FFFFFF"/>
                <w:sz w:val="24"/>
                <w:szCs w:val="21"/>
              </w:rPr>
              <w:t>Модифицированный</w:t>
            </w:r>
          </w:p>
        </w:tc>
        <w:tc>
          <w:tcPr>
            <w:tcW w:w="903"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400,04</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328,19</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386,61</w:t>
            </w:r>
          </w:p>
        </w:tc>
        <w:tc>
          <w:tcPr>
            <w:tcW w:w="988"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377,5</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385,87</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420,52</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422,2</w:t>
            </w:r>
          </w:p>
        </w:tc>
      </w:tr>
      <w:tr w:rsidR="00A20FC4" w:rsidRPr="00D0451F" w:rsidTr="00D0451F">
        <w:tc>
          <w:tcPr>
            <w:tcW w:w="2235" w:type="dxa"/>
            <w:tcBorders>
              <w:top w:val="nil"/>
              <w:left w:val="nil"/>
              <w:bottom w:val="nil"/>
            </w:tcBorders>
            <w:shd w:val="clear" w:color="auto" w:fill="00B0F0"/>
          </w:tcPr>
          <w:p w:rsidR="00A20FC4" w:rsidRPr="00D0451F" w:rsidRDefault="00A20FC4" w:rsidP="00D0451F">
            <w:pPr>
              <w:spacing w:after="0" w:line="240" w:lineRule="auto"/>
              <w:ind w:left="-57" w:right="-57"/>
              <w:rPr>
                <w:rFonts w:ascii="Times New Roman" w:hAnsi="Times New Roman"/>
                <w:color w:val="FFFFFF"/>
                <w:sz w:val="24"/>
                <w:szCs w:val="21"/>
              </w:rPr>
            </w:pPr>
            <w:r w:rsidRPr="00D0451F">
              <w:rPr>
                <w:rFonts w:ascii="Times New Roman" w:hAnsi="Times New Roman"/>
                <w:color w:val="FFFFFF"/>
                <w:sz w:val="24"/>
                <w:szCs w:val="21"/>
              </w:rPr>
              <w:t>Разница</w:t>
            </w:r>
          </w:p>
        </w:tc>
        <w:tc>
          <w:tcPr>
            <w:tcW w:w="903"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188,22</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288,86</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166,75</w:t>
            </w:r>
          </w:p>
        </w:tc>
        <w:tc>
          <w:tcPr>
            <w:tcW w:w="988"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208,48</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204,94</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225,94</w:t>
            </w:r>
          </w:p>
        </w:tc>
        <w:tc>
          <w:tcPr>
            <w:tcW w:w="987" w:type="dxa"/>
            <w:vAlign w:val="bottom"/>
          </w:tcPr>
          <w:p w:rsidR="00A20FC4" w:rsidRPr="00D0451F" w:rsidRDefault="00A20FC4" w:rsidP="00D0451F">
            <w:pPr>
              <w:spacing w:after="0" w:line="240" w:lineRule="auto"/>
              <w:ind w:left="-113" w:right="-85"/>
              <w:jc w:val="center"/>
              <w:rPr>
                <w:rFonts w:ascii="Times New Roman" w:hAnsi="Times New Roman"/>
                <w:sz w:val="24"/>
                <w:szCs w:val="24"/>
              </w:rPr>
            </w:pPr>
            <w:r w:rsidRPr="00D0451F">
              <w:rPr>
                <w:rFonts w:ascii="Times New Roman" w:hAnsi="Times New Roman"/>
                <w:sz w:val="24"/>
                <w:szCs w:val="24"/>
              </w:rPr>
              <w:t>232,63</w:t>
            </w:r>
          </w:p>
        </w:tc>
      </w:tr>
    </w:tbl>
    <w:p w:rsidR="00A20FC4" w:rsidRPr="00032AFB" w:rsidRDefault="00A20FC4" w:rsidP="006B5882">
      <w:pPr>
        <w:spacing w:before="120" w:line="360" w:lineRule="auto"/>
        <w:ind w:firstLine="567"/>
        <w:jc w:val="both"/>
        <w:rPr>
          <w:rFonts w:ascii="Times New Roman" w:hAnsi="Times New Roman"/>
          <w:sz w:val="28"/>
        </w:rPr>
      </w:pPr>
      <w:r w:rsidRPr="00032AFB">
        <w:rPr>
          <w:rFonts w:ascii="Times New Roman" w:hAnsi="Times New Roman"/>
          <w:sz w:val="28"/>
          <w:lang w:eastAsia="ru-RU"/>
        </w:rPr>
        <w:t>Полученные результаты прогнозирования урожайности сахарной свеклы в Краснодарском крае с применением классического</w:t>
      </w:r>
      <w:r>
        <w:rPr>
          <w:rFonts w:ascii="Times New Roman" w:hAnsi="Times New Roman"/>
          <w:sz w:val="28"/>
          <w:lang w:eastAsia="ru-RU"/>
        </w:rPr>
        <w:t xml:space="preserve"> </w:t>
      </w:r>
      <w:r w:rsidRPr="00032AFB">
        <w:rPr>
          <w:rFonts w:ascii="Times New Roman" w:hAnsi="Times New Roman"/>
          <w:sz w:val="28"/>
          <w:lang w:eastAsia="ru-RU"/>
        </w:rPr>
        <w:t>метода анал</w:t>
      </w:r>
      <w:r w:rsidRPr="00032AFB">
        <w:rPr>
          <w:rFonts w:ascii="Times New Roman" w:hAnsi="Times New Roman"/>
          <w:sz w:val="28"/>
          <w:lang w:eastAsia="ru-RU"/>
        </w:rPr>
        <w:t>и</w:t>
      </w:r>
      <w:r w:rsidRPr="00032AFB">
        <w:rPr>
          <w:rFonts w:ascii="Times New Roman" w:hAnsi="Times New Roman"/>
          <w:sz w:val="28"/>
          <w:lang w:eastAsia="ru-RU"/>
        </w:rPr>
        <w:t xml:space="preserve">за указывают на следующие значения – сглаженные по «скользящим </w:t>
      </w:r>
      <w:r>
        <w:rPr>
          <w:rFonts w:ascii="Times New Roman" w:hAnsi="Times New Roman"/>
          <w:sz w:val="28"/>
          <w:lang w:eastAsia="ru-RU"/>
        </w:rPr>
        <w:t>пят</w:t>
      </w:r>
      <w:r>
        <w:rPr>
          <w:rFonts w:ascii="Times New Roman" w:hAnsi="Times New Roman"/>
          <w:sz w:val="28"/>
          <w:lang w:eastAsia="ru-RU"/>
        </w:rPr>
        <w:t>и</w:t>
      </w:r>
      <w:r w:rsidRPr="00032AFB">
        <w:rPr>
          <w:rFonts w:ascii="Times New Roman" w:hAnsi="Times New Roman"/>
          <w:sz w:val="28"/>
          <w:lang w:eastAsia="ru-RU"/>
        </w:rPr>
        <w:t>леткам»: 2016–2020 гг. – 521,4 ц/га, 2021–2025 гг. – 572,3 ц/га, 2026–2030</w:t>
      </w:r>
      <w:r>
        <w:rPr>
          <w:rFonts w:ascii="Times New Roman" w:hAnsi="Times New Roman"/>
          <w:sz w:val="28"/>
          <w:lang w:eastAsia="ru-RU"/>
        </w:rPr>
        <w:t> </w:t>
      </w:r>
      <w:r w:rsidRPr="00032AFB">
        <w:rPr>
          <w:rFonts w:ascii="Times New Roman" w:hAnsi="Times New Roman"/>
          <w:sz w:val="28"/>
          <w:lang w:eastAsia="ru-RU"/>
        </w:rPr>
        <w:t xml:space="preserve">гг. – 606,3 ц/га, модифицированного: 2016–2020 гг. – 423,6 ц/га, 2021–2025 гг. – 375,6 ц/га, 2026–2030 гг. – 398,5 ц/га. На рисунке 8 </w:t>
      </w:r>
      <w:r w:rsidRPr="00223EAE">
        <w:rPr>
          <w:rFonts w:ascii="Times New Roman" w:hAnsi="Times New Roman"/>
          <w:sz w:val="28"/>
          <w:lang w:eastAsia="ru-RU"/>
        </w:rPr>
        <w:t>графически</w:t>
      </w:r>
      <w:r>
        <w:rPr>
          <w:rFonts w:ascii="Times New Roman" w:hAnsi="Times New Roman"/>
          <w:sz w:val="28"/>
          <w:lang w:eastAsia="ru-RU"/>
        </w:rPr>
        <w:t xml:space="preserve"> отображен сравнительный анализ прогнозных оценок, приведенных в та</w:t>
      </w:r>
      <w:r>
        <w:rPr>
          <w:rFonts w:ascii="Times New Roman" w:hAnsi="Times New Roman"/>
          <w:sz w:val="28"/>
          <w:lang w:eastAsia="ru-RU"/>
        </w:rPr>
        <w:t>б</w:t>
      </w:r>
      <w:r>
        <w:rPr>
          <w:rFonts w:ascii="Times New Roman" w:hAnsi="Times New Roman"/>
          <w:sz w:val="28"/>
          <w:lang w:eastAsia="ru-RU"/>
        </w:rPr>
        <w:t>лице 5.</w:t>
      </w:r>
    </w:p>
    <w:tbl>
      <w:tblPr>
        <w:tblW w:w="0" w:type="auto"/>
        <w:tblLook w:val="00A0"/>
      </w:tblPr>
      <w:tblGrid>
        <w:gridCol w:w="9286"/>
      </w:tblGrid>
      <w:tr w:rsidR="00A20FC4" w:rsidRPr="00D0451F" w:rsidTr="00D0451F">
        <w:tc>
          <w:tcPr>
            <w:tcW w:w="9286" w:type="dxa"/>
          </w:tcPr>
          <w:p w:rsidR="00A20FC4" w:rsidRPr="00D0451F" w:rsidRDefault="00A20FC4" w:rsidP="00D0451F">
            <w:pPr>
              <w:spacing w:after="120" w:line="240" w:lineRule="auto"/>
              <w:ind w:left="-142" w:right="-57"/>
              <w:rPr>
                <w:rFonts w:ascii="Times New Roman" w:hAnsi="Times New Roman"/>
                <w:sz w:val="28"/>
              </w:rPr>
            </w:pPr>
            <w:r w:rsidRPr="00EE47A0">
              <w:rPr>
                <w:rFonts w:ascii="Times New Roman" w:hAnsi="Times New Roman"/>
                <w:noProof/>
                <w:sz w:val="28"/>
                <w:lang w:eastAsia="ru-RU"/>
              </w:rPr>
              <w:pict>
                <v:shape id="Рисунок 22" o:spid="_x0000_i1033" type="#_x0000_t75" alt="11.png" style="width:461.4pt;height:234.6pt;visibility:visible">
                  <v:imagedata r:id="rId19" o:title=""/>
                </v:shape>
              </w:pict>
            </w:r>
          </w:p>
        </w:tc>
      </w:tr>
      <w:tr w:rsidR="00A20FC4" w:rsidRPr="00D0451F" w:rsidTr="00D0451F">
        <w:tc>
          <w:tcPr>
            <w:tcW w:w="9286" w:type="dxa"/>
          </w:tcPr>
          <w:p w:rsidR="00A20FC4" w:rsidRPr="00D0451F" w:rsidRDefault="00A20FC4" w:rsidP="00D0451F">
            <w:pPr>
              <w:suppressAutoHyphens/>
              <w:spacing w:after="0" w:line="240" w:lineRule="auto"/>
              <w:ind w:left="1559" w:hanging="1559"/>
              <w:jc w:val="both"/>
              <w:rPr>
                <w:rFonts w:ascii="Times New Roman" w:hAnsi="Times New Roman"/>
                <w:sz w:val="24"/>
              </w:rPr>
            </w:pPr>
            <w:r w:rsidRPr="00D0451F">
              <w:rPr>
                <w:rFonts w:ascii="Times New Roman" w:hAnsi="Times New Roman"/>
                <w:sz w:val="24"/>
              </w:rPr>
              <w:t>Рисунок 8 – График разности прогноза по двум методам вейвлет-преобразования (урожайность сахарной свеклы на Кубани)</w:t>
            </w:r>
          </w:p>
        </w:tc>
      </w:tr>
    </w:tbl>
    <w:p w:rsidR="00A20FC4" w:rsidRPr="00223EAE" w:rsidRDefault="00A20FC4" w:rsidP="00532027">
      <w:pPr>
        <w:spacing w:after="0" w:line="360" w:lineRule="auto"/>
        <w:ind w:firstLine="567"/>
        <w:rPr>
          <w:rFonts w:ascii="Times New Roman" w:hAnsi="Times New Roman"/>
          <w:sz w:val="16"/>
          <w:szCs w:val="24"/>
          <w:lang w:eastAsia="ru-RU"/>
        </w:rPr>
      </w:pPr>
    </w:p>
    <w:p w:rsidR="00A20FC4" w:rsidRPr="00032AFB" w:rsidRDefault="00A20FC4" w:rsidP="00532027">
      <w:pPr>
        <w:spacing w:after="0" w:line="360" w:lineRule="auto"/>
        <w:ind w:firstLine="567"/>
        <w:rPr>
          <w:rFonts w:ascii="Times New Roman" w:hAnsi="Times New Roman"/>
          <w:sz w:val="28"/>
        </w:rPr>
      </w:pPr>
      <w:r w:rsidRPr="00032AFB">
        <w:rPr>
          <w:rFonts w:ascii="Times New Roman" w:hAnsi="Times New Roman"/>
          <w:sz w:val="28"/>
        </w:rPr>
        <w:t>Для того, чтобы повысить точность прогноза</w:t>
      </w:r>
      <w:r>
        <w:rPr>
          <w:rFonts w:ascii="Times New Roman" w:hAnsi="Times New Roman"/>
          <w:sz w:val="28"/>
        </w:rPr>
        <w:t>,</w:t>
      </w:r>
      <w:r w:rsidRPr="00032AFB">
        <w:rPr>
          <w:rFonts w:ascii="Times New Roman" w:hAnsi="Times New Roman"/>
          <w:sz w:val="28"/>
        </w:rPr>
        <w:t xml:space="preserve"> необходимо совместить методики прогнозирования с нейрокомпьютингом и кластерным анализом (нейрокластеринг</w:t>
      </w:r>
      <w:r>
        <w:rPr>
          <w:rFonts w:ascii="Times New Roman" w:hAnsi="Times New Roman"/>
          <w:sz w:val="28"/>
        </w:rPr>
        <w:t>,</w:t>
      </w:r>
      <w:r w:rsidRPr="00032AFB">
        <w:rPr>
          <w:rFonts w:ascii="Times New Roman" w:hAnsi="Times New Roman"/>
          <w:sz w:val="28"/>
        </w:rPr>
        <w:t xml:space="preserve"> или нейрокластеризация).</w:t>
      </w:r>
    </w:p>
    <w:p w:rsidR="00A20FC4" w:rsidRPr="00032AFB" w:rsidRDefault="00A20FC4" w:rsidP="00532027">
      <w:pPr>
        <w:spacing w:after="0" w:line="360" w:lineRule="auto"/>
        <w:ind w:firstLine="567"/>
        <w:rPr>
          <w:rFonts w:ascii="Times New Roman" w:hAnsi="Times New Roman"/>
          <w:sz w:val="28"/>
        </w:rPr>
      </w:pPr>
    </w:p>
    <w:p w:rsidR="00A20FC4" w:rsidRPr="00032AFB" w:rsidRDefault="00A20FC4" w:rsidP="00532027">
      <w:pPr>
        <w:ind w:firstLine="567"/>
        <w:rPr>
          <w:rFonts w:ascii="Times New Roman" w:hAnsi="Times New Roman"/>
          <w:b/>
          <w:sz w:val="28"/>
        </w:rPr>
      </w:pPr>
      <w:r w:rsidRPr="00032AFB">
        <w:rPr>
          <w:rFonts w:ascii="Times New Roman" w:hAnsi="Times New Roman"/>
          <w:b/>
          <w:sz w:val="28"/>
        </w:rPr>
        <w:t>Выводы</w:t>
      </w:r>
    </w:p>
    <w:p w:rsidR="00A20FC4" w:rsidRPr="00032AFB" w:rsidRDefault="00A20FC4" w:rsidP="00027EBB">
      <w:pPr>
        <w:spacing w:after="0" w:line="360" w:lineRule="auto"/>
        <w:ind w:firstLine="567"/>
        <w:jc w:val="both"/>
        <w:rPr>
          <w:rFonts w:ascii="Times New Roman" w:hAnsi="Times New Roman"/>
          <w:sz w:val="28"/>
        </w:rPr>
      </w:pPr>
      <w:r w:rsidRPr="00032AFB">
        <w:rPr>
          <w:rFonts w:ascii="Times New Roman" w:hAnsi="Times New Roman"/>
          <w:sz w:val="28"/>
        </w:rPr>
        <w:t>Вейвлет</w:t>
      </w:r>
      <w:r>
        <w:rPr>
          <w:rFonts w:ascii="Times New Roman" w:hAnsi="Times New Roman"/>
          <w:sz w:val="28"/>
        </w:rPr>
        <w:t>ы</w:t>
      </w:r>
      <w:r w:rsidRPr="00032AFB">
        <w:rPr>
          <w:rFonts w:ascii="Times New Roman" w:hAnsi="Times New Roman"/>
          <w:sz w:val="28"/>
        </w:rPr>
        <w:t xml:space="preserve"> применяется обычно для анализа сложных данных. От</w:t>
      </w:r>
      <w:r w:rsidRPr="00032AFB">
        <w:rPr>
          <w:rFonts w:ascii="Times New Roman" w:hAnsi="Times New Roman"/>
          <w:sz w:val="28"/>
        </w:rPr>
        <w:t>о</w:t>
      </w:r>
      <w:r w:rsidRPr="00032AFB">
        <w:rPr>
          <w:rFonts w:ascii="Times New Roman" w:hAnsi="Times New Roman"/>
          <w:sz w:val="28"/>
        </w:rPr>
        <w:t>браж</w:t>
      </w:r>
      <w:r>
        <w:rPr>
          <w:rFonts w:ascii="Times New Roman" w:hAnsi="Times New Roman"/>
          <w:sz w:val="28"/>
        </w:rPr>
        <w:t>ение данных в масштабно-временной</w:t>
      </w:r>
      <w:r w:rsidRPr="00032AFB">
        <w:rPr>
          <w:rFonts w:ascii="Times New Roman" w:hAnsi="Times New Roman"/>
          <w:sz w:val="28"/>
        </w:rPr>
        <w:t xml:space="preserve"> плоскост</w:t>
      </w:r>
      <w:r>
        <w:rPr>
          <w:rFonts w:ascii="Times New Roman" w:hAnsi="Times New Roman"/>
          <w:sz w:val="28"/>
        </w:rPr>
        <w:t>и</w:t>
      </w:r>
      <w:r w:rsidRPr="00032AFB">
        <w:rPr>
          <w:rFonts w:ascii="Times New Roman" w:hAnsi="Times New Roman"/>
          <w:sz w:val="28"/>
        </w:rPr>
        <w:t xml:space="preserve"> позволяет «высв</w:t>
      </w:r>
      <w:r w:rsidRPr="00032AFB">
        <w:rPr>
          <w:rFonts w:ascii="Times New Roman" w:hAnsi="Times New Roman"/>
          <w:sz w:val="28"/>
        </w:rPr>
        <w:t>е</w:t>
      </w:r>
      <w:r w:rsidRPr="00032AFB">
        <w:rPr>
          <w:rFonts w:ascii="Times New Roman" w:hAnsi="Times New Roman"/>
          <w:sz w:val="28"/>
        </w:rPr>
        <w:t>тить» различные свойства сложного ВР, невидимые при обычном пре</w:t>
      </w:r>
      <w:r w:rsidRPr="00032AFB">
        <w:rPr>
          <w:rFonts w:ascii="Times New Roman" w:hAnsi="Times New Roman"/>
          <w:sz w:val="28"/>
        </w:rPr>
        <w:t>д</w:t>
      </w:r>
      <w:r w:rsidRPr="00032AFB">
        <w:rPr>
          <w:rFonts w:ascii="Times New Roman" w:hAnsi="Times New Roman"/>
          <w:sz w:val="28"/>
        </w:rPr>
        <w:t>ставлении. Такое возможно благодаря большой избыточности преобраз</w:t>
      </w:r>
      <w:r w:rsidRPr="00032AFB">
        <w:rPr>
          <w:rFonts w:ascii="Times New Roman" w:hAnsi="Times New Roman"/>
          <w:sz w:val="28"/>
        </w:rPr>
        <w:t>о</w:t>
      </w:r>
      <w:r w:rsidRPr="00032AFB">
        <w:rPr>
          <w:rFonts w:ascii="Times New Roman" w:hAnsi="Times New Roman"/>
          <w:sz w:val="28"/>
        </w:rPr>
        <w:t>вания, которая может быть устранена при дальнейшей обработке</w:t>
      </w:r>
      <w:r>
        <w:rPr>
          <w:rFonts w:ascii="Times New Roman" w:hAnsi="Times New Roman"/>
          <w:sz w:val="28"/>
        </w:rPr>
        <w:t xml:space="preserve"> </w:t>
      </w:r>
      <w:r w:rsidRPr="00032AFB">
        <w:rPr>
          <w:rFonts w:ascii="Times New Roman" w:hAnsi="Times New Roman"/>
          <w:sz w:val="28"/>
          <w:szCs w:val="28"/>
        </w:rPr>
        <w:t>(</w:t>
      </w:r>
      <w:r>
        <w:rPr>
          <w:rFonts w:ascii="Times New Roman" w:hAnsi="Times New Roman"/>
          <w:sz w:val="28"/>
          <w:szCs w:val="28"/>
        </w:rPr>
        <w:t>8</w:t>
      </w:r>
      <w:r w:rsidRPr="00032AFB">
        <w:rPr>
          <w:rFonts w:ascii="Times New Roman" w:hAnsi="Times New Roman"/>
          <w:sz w:val="28"/>
          <w:szCs w:val="28"/>
        </w:rPr>
        <w:t>, с. 24</w:t>
      </w:r>
      <w:r w:rsidRPr="00032AFB">
        <w:rPr>
          <w:rFonts w:ascii="Times New Roman" w:hAnsi="Times New Roman"/>
          <w:sz w:val="28"/>
        </w:rPr>
        <w:t>).</w:t>
      </w:r>
    </w:p>
    <w:p w:rsidR="00A20FC4" w:rsidRPr="00032AFB" w:rsidRDefault="00A20FC4" w:rsidP="006605BD">
      <w:pPr>
        <w:pStyle w:val="ListParagraph"/>
        <w:spacing w:after="0" w:line="360" w:lineRule="auto"/>
        <w:ind w:left="0" w:firstLine="567"/>
        <w:jc w:val="both"/>
        <w:rPr>
          <w:rFonts w:ascii="Times New Roman" w:hAnsi="Times New Roman"/>
          <w:sz w:val="28"/>
        </w:rPr>
      </w:pPr>
      <w:r w:rsidRPr="00032AFB">
        <w:rPr>
          <w:rFonts w:ascii="Times New Roman" w:hAnsi="Times New Roman"/>
          <w:sz w:val="28"/>
        </w:rPr>
        <w:t>1. Вейв</w:t>
      </w:r>
      <w:r>
        <w:rPr>
          <w:rFonts w:ascii="Times New Roman" w:hAnsi="Times New Roman"/>
          <w:sz w:val="28"/>
        </w:rPr>
        <w:t>лет-преоб</w:t>
      </w:r>
      <w:r w:rsidRPr="00032AFB">
        <w:rPr>
          <w:rFonts w:ascii="Times New Roman" w:hAnsi="Times New Roman"/>
          <w:sz w:val="28"/>
        </w:rPr>
        <w:t xml:space="preserve">разование </w:t>
      </w:r>
      <w:r>
        <w:rPr>
          <w:rFonts w:ascii="Times New Roman" w:hAnsi="Times New Roman"/>
          <w:sz w:val="28"/>
        </w:rPr>
        <w:t xml:space="preserve">– </w:t>
      </w:r>
      <w:r w:rsidRPr="00032AFB">
        <w:rPr>
          <w:rFonts w:ascii="Times New Roman" w:hAnsi="Times New Roman"/>
          <w:sz w:val="28"/>
        </w:rPr>
        <w:t xml:space="preserve">мощный инструмент для анализа ВР в экономике </w:t>
      </w:r>
      <w:r>
        <w:rPr>
          <w:rFonts w:ascii="Times New Roman" w:hAnsi="Times New Roman"/>
          <w:sz w:val="28"/>
        </w:rPr>
        <w:t>АПК</w:t>
      </w:r>
      <w:r w:rsidRPr="00032AFB">
        <w:rPr>
          <w:rFonts w:ascii="Times New Roman" w:hAnsi="Times New Roman"/>
          <w:sz w:val="28"/>
        </w:rPr>
        <w:t xml:space="preserve">, так как анализ </w:t>
      </w:r>
      <w:r>
        <w:rPr>
          <w:rFonts w:ascii="Times New Roman" w:hAnsi="Times New Roman"/>
          <w:sz w:val="28"/>
        </w:rPr>
        <w:t xml:space="preserve">показателей </w:t>
      </w:r>
      <w:r w:rsidRPr="00032AFB">
        <w:rPr>
          <w:rFonts w:ascii="Times New Roman" w:hAnsi="Times New Roman"/>
          <w:sz w:val="28"/>
        </w:rPr>
        <w:t>производства сахара и саха</w:t>
      </w:r>
      <w:r w:rsidRPr="00032AFB">
        <w:rPr>
          <w:rFonts w:ascii="Times New Roman" w:hAnsi="Times New Roman"/>
          <w:sz w:val="28"/>
        </w:rPr>
        <w:t>р</w:t>
      </w:r>
      <w:r w:rsidRPr="00032AFB">
        <w:rPr>
          <w:rFonts w:ascii="Times New Roman" w:hAnsi="Times New Roman"/>
          <w:sz w:val="28"/>
        </w:rPr>
        <w:t xml:space="preserve">ной свеклы (тростника) является важным звеном </w:t>
      </w:r>
      <w:r>
        <w:rPr>
          <w:rFonts w:ascii="Times New Roman" w:hAnsi="Times New Roman"/>
          <w:sz w:val="28"/>
        </w:rPr>
        <w:t>при исследовании</w:t>
      </w:r>
      <w:r w:rsidRPr="00032AFB">
        <w:rPr>
          <w:rFonts w:ascii="Times New Roman" w:hAnsi="Times New Roman"/>
          <w:sz w:val="28"/>
        </w:rPr>
        <w:t xml:space="preserve"> прод</w:t>
      </w:r>
      <w:r w:rsidRPr="00032AFB">
        <w:rPr>
          <w:rFonts w:ascii="Times New Roman" w:hAnsi="Times New Roman"/>
          <w:sz w:val="28"/>
        </w:rPr>
        <w:t>о</w:t>
      </w:r>
      <w:r w:rsidRPr="00032AFB">
        <w:rPr>
          <w:rFonts w:ascii="Times New Roman" w:hAnsi="Times New Roman"/>
          <w:sz w:val="28"/>
        </w:rPr>
        <w:t>вольственной безопасности страны.</w:t>
      </w:r>
    </w:p>
    <w:p w:rsidR="00A20FC4" w:rsidRPr="00032AFB" w:rsidRDefault="00A20FC4" w:rsidP="006605BD">
      <w:pPr>
        <w:pStyle w:val="ListParagraph"/>
        <w:spacing w:after="0" w:line="360" w:lineRule="auto"/>
        <w:ind w:left="0" w:firstLine="567"/>
        <w:jc w:val="both"/>
        <w:rPr>
          <w:rFonts w:ascii="Times New Roman" w:hAnsi="Times New Roman"/>
          <w:sz w:val="28"/>
        </w:rPr>
      </w:pPr>
      <w:r w:rsidRPr="00032AFB">
        <w:rPr>
          <w:rFonts w:ascii="Times New Roman" w:hAnsi="Times New Roman"/>
          <w:sz w:val="28"/>
        </w:rPr>
        <w:t>2. В работе опробованы два способа прогнозирования (НВП и ДВП) с помощью вейвлет</w:t>
      </w:r>
      <w:r>
        <w:rPr>
          <w:rFonts w:ascii="Times New Roman" w:hAnsi="Times New Roman"/>
          <w:sz w:val="28"/>
        </w:rPr>
        <w:t>-</w:t>
      </w:r>
      <w:r w:rsidRPr="00032AFB">
        <w:rPr>
          <w:rFonts w:ascii="Times New Roman" w:hAnsi="Times New Roman"/>
          <w:sz w:val="28"/>
        </w:rPr>
        <w:t>анализа. Наибол</w:t>
      </w:r>
      <w:r>
        <w:rPr>
          <w:rFonts w:ascii="Times New Roman" w:hAnsi="Times New Roman"/>
          <w:sz w:val="28"/>
        </w:rPr>
        <w:t>ьшую</w:t>
      </w:r>
      <w:r w:rsidRPr="00032AFB">
        <w:rPr>
          <w:rFonts w:ascii="Times New Roman" w:hAnsi="Times New Roman"/>
          <w:sz w:val="28"/>
        </w:rPr>
        <w:t xml:space="preserve"> адекватно</w:t>
      </w:r>
      <w:r>
        <w:rPr>
          <w:rFonts w:ascii="Times New Roman" w:hAnsi="Times New Roman"/>
          <w:sz w:val="28"/>
        </w:rPr>
        <w:t>сть в отношении</w:t>
      </w:r>
      <w:r w:rsidRPr="00032AFB">
        <w:rPr>
          <w:rFonts w:ascii="Times New Roman" w:hAnsi="Times New Roman"/>
          <w:sz w:val="28"/>
        </w:rPr>
        <w:t xml:space="preserve"> </w:t>
      </w:r>
      <w:r>
        <w:rPr>
          <w:rFonts w:ascii="Times New Roman" w:hAnsi="Times New Roman"/>
          <w:sz w:val="28"/>
        </w:rPr>
        <w:t>и</w:t>
      </w:r>
      <w:r>
        <w:rPr>
          <w:rFonts w:ascii="Times New Roman" w:hAnsi="Times New Roman"/>
          <w:sz w:val="28"/>
        </w:rPr>
        <w:t>с</w:t>
      </w:r>
      <w:r>
        <w:rPr>
          <w:rFonts w:ascii="Times New Roman" w:hAnsi="Times New Roman"/>
          <w:sz w:val="28"/>
        </w:rPr>
        <w:t>ходных</w:t>
      </w:r>
      <w:r w:rsidRPr="00032AFB">
        <w:rPr>
          <w:rFonts w:ascii="Times New Roman" w:hAnsi="Times New Roman"/>
          <w:sz w:val="28"/>
        </w:rPr>
        <w:t xml:space="preserve"> макроэкономически</w:t>
      </w:r>
      <w:r>
        <w:rPr>
          <w:rFonts w:ascii="Times New Roman" w:hAnsi="Times New Roman"/>
          <w:sz w:val="28"/>
        </w:rPr>
        <w:t>х</w:t>
      </w:r>
      <w:r w:rsidRPr="00032AFB">
        <w:rPr>
          <w:rFonts w:ascii="Times New Roman" w:hAnsi="Times New Roman"/>
          <w:sz w:val="28"/>
        </w:rPr>
        <w:t xml:space="preserve"> ВР показал метод дискретного вейв</w:t>
      </w:r>
      <w:r>
        <w:rPr>
          <w:rFonts w:ascii="Times New Roman" w:hAnsi="Times New Roman"/>
          <w:sz w:val="28"/>
        </w:rPr>
        <w:t>лет-преоб</w:t>
      </w:r>
      <w:r w:rsidRPr="00032AFB">
        <w:rPr>
          <w:rFonts w:ascii="Times New Roman" w:hAnsi="Times New Roman"/>
          <w:sz w:val="28"/>
        </w:rPr>
        <w:t>разования.</w:t>
      </w:r>
    </w:p>
    <w:p w:rsidR="00A20FC4" w:rsidRPr="00032AFB" w:rsidRDefault="00A20FC4" w:rsidP="006605BD">
      <w:pPr>
        <w:pStyle w:val="ListParagraph"/>
        <w:spacing w:after="0" w:line="360" w:lineRule="auto"/>
        <w:ind w:left="0" w:firstLine="567"/>
        <w:jc w:val="both"/>
        <w:rPr>
          <w:rFonts w:ascii="Times New Roman" w:hAnsi="Times New Roman"/>
          <w:sz w:val="28"/>
        </w:rPr>
      </w:pPr>
      <w:r w:rsidRPr="00032AFB">
        <w:rPr>
          <w:rFonts w:ascii="Times New Roman" w:hAnsi="Times New Roman"/>
          <w:sz w:val="28"/>
        </w:rPr>
        <w:t xml:space="preserve">3. </w:t>
      </w:r>
      <w:r>
        <w:rPr>
          <w:rFonts w:ascii="Times New Roman" w:hAnsi="Times New Roman"/>
          <w:sz w:val="28"/>
        </w:rPr>
        <w:t>Сравнение</w:t>
      </w:r>
      <w:r w:rsidRPr="00032AFB">
        <w:rPr>
          <w:rFonts w:ascii="Times New Roman" w:hAnsi="Times New Roman"/>
          <w:sz w:val="28"/>
        </w:rPr>
        <w:t xml:space="preserve"> данных</w:t>
      </w:r>
      <w:r>
        <w:rPr>
          <w:rFonts w:ascii="Times New Roman" w:hAnsi="Times New Roman"/>
          <w:sz w:val="28"/>
        </w:rPr>
        <w:t>,</w:t>
      </w:r>
      <w:r w:rsidRPr="00032AFB">
        <w:rPr>
          <w:rFonts w:ascii="Times New Roman" w:hAnsi="Times New Roman"/>
          <w:sz w:val="28"/>
        </w:rPr>
        <w:t xml:space="preserve"> полученных </w:t>
      </w:r>
      <w:r>
        <w:rPr>
          <w:rFonts w:ascii="Times New Roman" w:hAnsi="Times New Roman"/>
          <w:sz w:val="28"/>
        </w:rPr>
        <w:t xml:space="preserve">с </w:t>
      </w:r>
      <w:r w:rsidRPr="00032AFB">
        <w:rPr>
          <w:rFonts w:ascii="Times New Roman" w:hAnsi="Times New Roman"/>
          <w:sz w:val="28"/>
        </w:rPr>
        <w:t>по</w:t>
      </w:r>
      <w:r>
        <w:rPr>
          <w:rFonts w:ascii="Times New Roman" w:hAnsi="Times New Roman"/>
          <w:sz w:val="28"/>
        </w:rPr>
        <w:t>мощью</w:t>
      </w:r>
      <w:r w:rsidRPr="00032AFB">
        <w:rPr>
          <w:rFonts w:ascii="Times New Roman" w:hAnsi="Times New Roman"/>
          <w:sz w:val="28"/>
        </w:rPr>
        <w:t xml:space="preserve"> спектрально</w:t>
      </w:r>
      <w:r>
        <w:rPr>
          <w:rFonts w:ascii="Times New Roman" w:hAnsi="Times New Roman"/>
          <w:sz w:val="28"/>
        </w:rPr>
        <w:t>го</w:t>
      </w:r>
      <w:r w:rsidRPr="00032AFB">
        <w:rPr>
          <w:rFonts w:ascii="Times New Roman" w:hAnsi="Times New Roman"/>
          <w:sz w:val="28"/>
        </w:rPr>
        <w:t xml:space="preserve"> и вей</w:t>
      </w:r>
      <w:r w:rsidRPr="00032AFB">
        <w:rPr>
          <w:rFonts w:ascii="Times New Roman" w:hAnsi="Times New Roman"/>
          <w:sz w:val="28"/>
        </w:rPr>
        <w:t>в</w:t>
      </w:r>
      <w:r w:rsidRPr="00032AFB">
        <w:rPr>
          <w:rFonts w:ascii="Times New Roman" w:hAnsi="Times New Roman"/>
          <w:sz w:val="28"/>
        </w:rPr>
        <w:t>лет</w:t>
      </w:r>
      <w:r>
        <w:rPr>
          <w:rFonts w:ascii="Times New Roman" w:hAnsi="Times New Roman"/>
          <w:sz w:val="28"/>
        </w:rPr>
        <w:t>-</w:t>
      </w:r>
      <w:r w:rsidRPr="00032AFB">
        <w:rPr>
          <w:rFonts w:ascii="Times New Roman" w:hAnsi="Times New Roman"/>
          <w:sz w:val="28"/>
        </w:rPr>
        <w:t>анализа</w:t>
      </w:r>
      <w:r>
        <w:rPr>
          <w:rFonts w:ascii="Times New Roman" w:hAnsi="Times New Roman"/>
          <w:sz w:val="28"/>
        </w:rPr>
        <w:t>,</w:t>
      </w:r>
      <w:r w:rsidRPr="00032AFB">
        <w:rPr>
          <w:rFonts w:ascii="Times New Roman" w:hAnsi="Times New Roman"/>
          <w:sz w:val="28"/>
        </w:rPr>
        <w:t xml:space="preserve"> </w:t>
      </w:r>
      <w:r>
        <w:rPr>
          <w:rFonts w:ascii="Times New Roman" w:hAnsi="Times New Roman"/>
          <w:sz w:val="28"/>
        </w:rPr>
        <w:t>выявило</w:t>
      </w:r>
      <w:r w:rsidRPr="00032AFB">
        <w:rPr>
          <w:rFonts w:ascii="Times New Roman" w:hAnsi="Times New Roman"/>
          <w:sz w:val="28"/>
        </w:rPr>
        <w:t xml:space="preserve"> существенно</w:t>
      </w:r>
      <w:r>
        <w:rPr>
          <w:rFonts w:ascii="Times New Roman" w:hAnsi="Times New Roman"/>
          <w:sz w:val="28"/>
        </w:rPr>
        <w:t>е раз</w:t>
      </w:r>
      <w:r w:rsidRPr="00032AFB">
        <w:rPr>
          <w:rFonts w:ascii="Times New Roman" w:hAnsi="Times New Roman"/>
          <w:sz w:val="28"/>
        </w:rPr>
        <w:t>личи</w:t>
      </w:r>
      <w:r>
        <w:rPr>
          <w:rFonts w:ascii="Times New Roman" w:hAnsi="Times New Roman"/>
          <w:sz w:val="28"/>
        </w:rPr>
        <w:t>е</w:t>
      </w:r>
      <w:r w:rsidRPr="00032AFB">
        <w:rPr>
          <w:rFonts w:ascii="Times New Roman" w:hAnsi="Times New Roman"/>
          <w:sz w:val="28"/>
        </w:rPr>
        <w:t>.</w:t>
      </w:r>
    </w:p>
    <w:p w:rsidR="00A20FC4" w:rsidRPr="00032AFB" w:rsidRDefault="00A20FC4" w:rsidP="006605BD">
      <w:pPr>
        <w:pStyle w:val="ListParagraph"/>
        <w:spacing w:after="0" w:line="360" w:lineRule="auto"/>
        <w:ind w:left="0" w:firstLine="567"/>
        <w:jc w:val="both"/>
        <w:rPr>
          <w:rFonts w:ascii="Times New Roman" w:hAnsi="Times New Roman"/>
          <w:sz w:val="28"/>
        </w:rPr>
      </w:pPr>
      <w:r w:rsidRPr="00032AFB">
        <w:rPr>
          <w:rFonts w:ascii="Times New Roman" w:hAnsi="Times New Roman"/>
          <w:sz w:val="28"/>
        </w:rPr>
        <w:t>4. Безусловно</w:t>
      </w:r>
      <w:r>
        <w:rPr>
          <w:rFonts w:ascii="Times New Roman" w:hAnsi="Times New Roman"/>
          <w:sz w:val="28"/>
        </w:rPr>
        <w:t>,</w:t>
      </w:r>
      <w:r w:rsidRPr="00032AFB">
        <w:rPr>
          <w:rFonts w:ascii="Times New Roman" w:hAnsi="Times New Roman"/>
          <w:sz w:val="28"/>
        </w:rPr>
        <w:t xml:space="preserve"> чем </w:t>
      </w:r>
      <w:r>
        <w:rPr>
          <w:rFonts w:ascii="Times New Roman" w:hAnsi="Times New Roman"/>
          <w:sz w:val="28"/>
        </w:rPr>
        <w:t>вы</w:t>
      </w:r>
      <w:r w:rsidRPr="00032AFB">
        <w:rPr>
          <w:rFonts w:ascii="Times New Roman" w:hAnsi="Times New Roman"/>
          <w:sz w:val="28"/>
        </w:rPr>
        <w:t>ше порядок разложения используемого вейвл</w:t>
      </w:r>
      <w:r w:rsidRPr="00032AFB">
        <w:rPr>
          <w:rFonts w:ascii="Times New Roman" w:hAnsi="Times New Roman"/>
          <w:sz w:val="28"/>
        </w:rPr>
        <w:t>е</w:t>
      </w:r>
      <w:r w:rsidRPr="00032AFB">
        <w:rPr>
          <w:rFonts w:ascii="Times New Roman" w:hAnsi="Times New Roman"/>
          <w:sz w:val="28"/>
        </w:rPr>
        <w:t xml:space="preserve">та, тем точнее </w:t>
      </w:r>
      <w:r>
        <w:rPr>
          <w:rFonts w:ascii="Times New Roman" w:hAnsi="Times New Roman"/>
          <w:sz w:val="28"/>
        </w:rPr>
        <w:t>б</w:t>
      </w:r>
      <w:r w:rsidRPr="00032AFB">
        <w:rPr>
          <w:rFonts w:ascii="Times New Roman" w:hAnsi="Times New Roman"/>
          <w:sz w:val="28"/>
        </w:rPr>
        <w:t>у</w:t>
      </w:r>
      <w:r>
        <w:rPr>
          <w:rFonts w:ascii="Times New Roman" w:hAnsi="Times New Roman"/>
          <w:sz w:val="28"/>
        </w:rPr>
        <w:t>дут</w:t>
      </w:r>
      <w:r w:rsidRPr="00032AFB">
        <w:rPr>
          <w:rFonts w:ascii="Times New Roman" w:hAnsi="Times New Roman"/>
          <w:sz w:val="28"/>
        </w:rPr>
        <w:t xml:space="preserve"> результаты исследования.</w:t>
      </w:r>
    </w:p>
    <w:p w:rsidR="00A20FC4" w:rsidRPr="00032AFB" w:rsidRDefault="00A20FC4" w:rsidP="006605BD">
      <w:pPr>
        <w:pStyle w:val="ListParagraph"/>
        <w:spacing w:after="0" w:line="360" w:lineRule="auto"/>
        <w:ind w:left="0" w:firstLine="567"/>
        <w:jc w:val="both"/>
        <w:rPr>
          <w:rFonts w:ascii="Times New Roman" w:hAnsi="Times New Roman"/>
          <w:sz w:val="28"/>
        </w:rPr>
      </w:pPr>
      <w:r w:rsidRPr="00032AFB">
        <w:rPr>
          <w:rFonts w:ascii="Times New Roman" w:hAnsi="Times New Roman"/>
          <w:sz w:val="28"/>
        </w:rPr>
        <w:t xml:space="preserve">5. Приведены примеры, </w:t>
      </w:r>
      <w:r>
        <w:rPr>
          <w:rFonts w:ascii="Times New Roman" w:hAnsi="Times New Roman"/>
          <w:sz w:val="28"/>
        </w:rPr>
        <w:t xml:space="preserve">использования </w:t>
      </w:r>
      <w:r w:rsidRPr="00032AFB">
        <w:rPr>
          <w:rFonts w:ascii="Times New Roman" w:hAnsi="Times New Roman"/>
          <w:sz w:val="28"/>
        </w:rPr>
        <w:t>алгоритма на тридцати восьми показателях сахарного подкомплекса АПК,</w:t>
      </w:r>
      <w:r w:rsidRPr="00EF4E74">
        <w:rPr>
          <w:rFonts w:ascii="Times New Roman" w:hAnsi="Times New Roman"/>
          <w:sz w:val="28"/>
        </w:rPr>
        <w:t xml:space="preserve"> </w:t>
      </w:r>
      <w:r>
        <w:rPr>
          <w:rFonts w:ascii="Times New Roman" w:hAnsi="Times New Roman"/>
          <w:sz w:val="28"/>
        </w:rPr>
        <w:t xml:space="preserve">демонстрирующие его </w:t>
      </w:r>
      <w:r w:rsidRPr="00032AFB">
        <w:rPr>
          <w:rFonts w:ascii="Times New Roman" w:hAnsi="Times New Roman"/>
          <w:sz w:val="28"/>
        </w:rPr>
        <w:t>ко</w:t>
      </w:r>
      <w:r w:rsidRPr="00032AFB">
        <w:rPr>
          <w:rFonts w:ascii="Times New Roman" w:hAnsi="Times New Roman"/>
          <w:sz w:val="28"/>
        </w:rPr>
        <w:t>р</w:t>
      </w:r>
      <w:r w:rsidRPr="00032AFB">
        <w:rPr>
          <w:rFonts w:ascii="Times New Roman" w:hAnsi="Times New Roman"/>
          <w:sz w:val="28"/>
        </w:rPr>
        <w:t>ректность.</w:t>
      </w:r>
    </w:p>
    <w:p w:rsidR="00A20FC4" w:rsidRPr="00032AFB" w:rsidRDefault="00A20FC4" w:rsidP="00027EBB">
      <w:pPr>
        <w:pStyle w:val="ListParagraph"/>
        <w:spacing w:after="0" w:line="360" w:lineRule="auto"/>
        <w:ind w:left="0" w:firstLine="720"/>
        <w:jc w:val="both"/>
        <w:rPr>
          <w:rFonts w:ascii="Times New Roman" w:hAnsi="Times New Roman"/>
          <w:sz w:val="8"/>
        </w:rPr>
      </w:pPr>
    </w:p>
    <w:p w:rsidR="00A20FC4" w:rsidRPr="00032AFB" w:rsidRDefault="00A20FC4" w:rsidP="00027EBB">
      <w:pPr>
        <w:spacing w:before="120" w:after="120" w:line="240" w:lineRule="auto"/>
        <w:rPr>
          <w:rFonts w:ascii="Times New Roman" w:hAnsi="Times New Roman"/>
          <w:sz w:val="28"/>
        </w:rPr>
      </w:pPr>
      <w:r w:rsidRPr="00032AFB">
        <w:rPr>
          <w:rFonts w:ascii="Times New Roman" w:hAnsi="Times New Roman"/>
          <w:sz w:val="28"/>
        </w:rPr>
        <w:t>Список литературы</w:t>
      </w:r>
    </w:p>
    <w:p w:rsidR="00A20FC4" w:rsidRPr="00032AFB" w:rsidRDefault="00A20FC4" w:rsidP="0083638E">
      <w:pPr>
        <w:pStyle w:val="ListParagraph"/>
        <w:numPr>
          <w:ilvl w:val="0"/>
          <w:numId w:val="2"/>
        </w:numPr>
        <w:tabs>
          <w:tab w:val="left" w:pos="851"/>
        </w:tabs>
        <w:ind w:left="0" w:firstLine="567"/>
        <w:jc w:val="both"/>
        <w:rPr>
          <w:rFonts w:ascii="Times New Roman" w:hAnsi="Times New Roman"/>
          <w:sz w:val="24"/>
        </w:rPr>
      </w:pPr>
      <w:r w:rsidRPr="00032AFB">
        <w:rPr>
          <w:rFonts w:ascii="Times New Roman" w:hAnsi="Times New Roman"/>
          <w:sz w:val="24"/>
        </w:rPr>
        <w:t>Алексеев В. И. Анализ и прогнозирование циклических временных рядов с и</w:t>
      </w:r>
      <w:r w:rsidRPr="00032AFB">
        <w:rPr>
          <w:rFonts w:ascii="Times New Roman" w:hAnsi="Times New Roman"/>
          <w:sz w:val="24"/>
        </w:rPr>
        <w:t>с</w:t>
      </w:r>
      <w:r w:rsidRPr="00032AFB">
        <w:rPr>
          <w:rFonts w:ascii="Times New Roman" w:hAnsi="Times New Roman"/>
          <w:sz w:val="24"/>
        </w:rPr>
        <w:t>пользованием вейвл</w:t>
      </w:r>
      <w:r>
        <w:rPr>
          <w:rFonts w:ascii="Times New Roman" w:hAnsi="Times New Roman"/>
          <w:sz w:val="24"/>
        </w:rPr>
        <w:t>ет</w:t>
      </w:r>
      <w:r w:rsidRPr="00032AFB">
        <w:rPr>
          <w:rFonts w:ascii="Times New Roman" w:hAnsi="Times New Roman"/>
          <w:sz w:val="24"/>
        </w:rPr>
        <w:t>ов и нейросетевых нечетких правил вывода // В. И</w:t>
      </w:r>
      <w:r>
        <w:rPr>
          <w:rFonts w:ascii="Times New Roman" w:hAnsi="Times New Roman"/>
          <w:sz w:val="24"/>
        </w:rPr>
        <w:t>. Алексеев. – Югра: Вестник ЮГУ,</w:t>
      </w:r>
      <w:r w:rsidRPr="00032AFB">
        <w:rPr>
          <w:rFonts w:ascii="Times New Roman" w:hAnsi="Times New Roman"/>
          <w:sz w:val="24"/>
        </w:rPr>
        <w:t xml:space="preserve"> 2013.</w:t>
      </w:r>
      <w:r>
        <w:rPr>
          <w:rFonts w:ascii="Times New Roman" w:hAnsi="Times New Roman"/>
          <w:sz w:val="24"/>
        </w:rPr>
        <w:t xml:space="preserve"> –</w:t>
      </w:r>
      <w:r w:rsidRPr="00032AFB">
        <w:rPr>
          <w:rFonts w:ascii="Times New Roman" w:hAnsi="Times New Roman"/>
          <w:sz w:val="24"/>
        </w:rPr>
        <w:t xml:space="preserve"> Выпуск № 3. </w:t>
      </w:r>
      <w:r>
        <w:rPr>
          <w:rFonts w:ascii="Times New Roman" w:hAnsi="Times New Roman"/>
          <w:sz w:val="24"/>
        </w:rPr>
        <w:t>– С.3–10</w:t>
      </w:r>
      <w:r w:rsidRPr="00032AFB">
        <w:rPr>
          <w:rFonts w:ascii="Times New Roman" w:hAnsi="Times New Roman"/>
          <w:sz w:val="24"/>
        </w:rPr>
        <w:t xml:space="preserve"> [Электронный ресурс]. Режим до</w:t>
      </w:r>
      <w:r w:rsidRPr="00032AFB">
        <w:rPr>
          <w:rFonts w:ascii="Times New Roman" w:hAnsi="Times New Roman"/>
          <w:sz w:val="24"/>
        </w:rPr>
        <w:t>с</w:t>
      </w:r>
      <w:r w:rsidRPr="00032AFB">
        <w:rPr>
          <w:rFonts w:ascii="Times New Roman" w:hAnsi="Times New Roman"/>
          <w:sz w:val="24"/>
        </w:rPr>
        <w:t>тупа: http://www.ugrasu.ru/upload/iblock/f81/f81f98fa868d152f1b5f548f19a 9671f.pdf.</w:t>
      </w:r>
    </w:p>
    <w:p w:rsidR="00A20FC4" w:rsidRPr="00032AFB" w:rsidRDefault="00A20FC4" w:rsidP="0083638E">
      <w:pPr>
        <w:pStyle w:val="ListParagraph"/>
        <w:numPr>
          <w:ilvl w:val="0"/>
          <w:numId w:val="2"/>
        </w:numPr>
        <w:tabs>
          <w:tab w:val="left" w:pos="851"/>
        </w:tabs>
        <w:ind w:left="0" w:firstLine="567"/>
        <w:jc w:val="both"/>
        <w:rPr>
          <w:rFonts w:ascii="Times New Roman" w:hAnsi="Times New Roman"/>
          <w:sz w:val="24"/>
        </w:rPr>
      </w:pPr>
      <w:r w:rsidRPr="00032AFB">
        <w:rPr>
          <w:rFonts w:ascii="Times New Roman" w:hAnsi="Times New Roman"/>
          <w:sz w:val="24"/>
        </w:rPr>
        <w:t xml:space="preserve">Алексеев К. А. Очерк «Вокруг CWT» / К. А. Алексеев [Электронный ресурс]. </w:t>
      </w:r>
      <w:r>
        <w:rPr>
          <w:rFonts w:ascii="Times New Roman" w:hAnsi="Times New Roman"/>
          <w:sz w:val="24"/>
        </w:rPr>
        <w:t xml:space="preserve">– </w:t>
      </w:r>
      <w:r w:rsidRPr="00032AFB">
        <w:rPr>
          <w:rFonts w:ascii="Times New Roman" w:hAnsi="Times New Roman"/>
          <w:sz w:val="24"/>
        </w:rPr>
        <w:t xml:space="preserve">Режим доступа: </w:t>
      </w:r>
      <w:r w:rsidRPr="00032AFB">
        <w:rPr>
          <w:rFonts w:ascii="Times New Roman" w:hAnsi="Times New Roman"/>
          <w:sz w:val="24"/>
          <w:lang w:val="en-US"/>
        </w:rPr>
        <w:t>http</w:t>
      </w:r>
      <w:r w:rsidRPr="00032AFB">
        <w:rPr>
          <w:rFonts w:ascii="Times New Roman" w:hAnsi="Times New Roman"/>
          <w:sz w:val="24"/>
        </w:rPr>
        <w:t>://</w:t>
      </w:r>
      <w:r w:rsidRPr="00032AFB">
        <w:rPr>
          <w:rFonts w:ascii="Times New Roman" w:hAnsi="Times New Roman"/>
          <w:sz w:val="24"/>
          <w:lang w:val="en-US"/>
        </w:rPr>
        <w:t>support</w:t>
      </w:r>
      <w:r w:rsidRPr="00032AFB">
        <w:rPr>
          <w:rFonts w:ascii="Times New Roman" w:hAnsi="Times New Roman"/>
          <w:sz w:val="24"/>
        </w:rPr>
        <w:t>.</w:t>
      </w:r>
      <w:r w:rsidRPr="00032AFB">
        <w:rPr>
          <w:rFonts w:ascii="Times New Roman" w:hAnsi="Times New Roman"/>
          <w:sz w:val="24"/>
          <w:lang w:val="en-US"/>
        </w:rPr>
        <w:t>sibsiu</w:t>
      </w:r>
      <w:r w:rsidRPr="00032AFB">
        <w:rPr>
          <w:rFonts w:ascii="Times New Roman" w:hAnsi="Times New Roman"/>
          <w:sz w:val="24"/>
        </w:rPr>
        <w:t>.</w:t>
      </w:r>
      <w:r w:rsidRPr="00032AFB">
        <w:rPr>
          <w:rFonts w:ascii="Times New Roman" w:hAnsi="Times New Roman"/>
          <w:sz w:val="24"/>
          <w:lang w:val="en-US"/>
        </w:rPr>
        <w:t>ru</w:t>
      </w:r>
      <w:r w:rsidRPr="00032AFB">
        <w:rPr>
          <w:rFonts w:ascii="Times New Roman" w:hAnsi="Times New Roman"/>
          <w:sz w:val="24"/>
        </w:rPr>
        <w:t>/</w:t>
      </w:r>
      <w:r w:rsidRPr="00032AFB">
        <w:rPr>
          <w:rFonts w:ascii="Times New Roman" w:hAnsi="Times New Roman"/>
          <w:sz w:val="24"/>
          <w:lang w:val="en-US"/>
        </w:rPr>
        <w:t>MATLAB</w:t>
      </w:r>
      <w:r w:rsidRPr="00032AFB">
        <w:rPr>
          <w:rFonts w:ascii="Times New Roman" w:hAnsi="Times New Roman"/>
          <w:sz w:val="24"/>
        </w:rPr>
        <w:t>_</w:t>
      </w:r>
      <w:r w:rsidRPr="00032AFB">
        <w:rPr>
          <w:rFonts w:ascii="Times New Roman" w:hAnsi="Times New Roman"/>
          <w:sz w:val="24"/>
          <w:lang w:val="en-US"/>
        </w:rPr>
        <w:t>RU</w:t>
      </w:r>
      <w:r w:rsidRPr="00032AFB">
        <w:rPr>
          <w:rFonts w:ascii="Times New Roman" w:hAnsi="Times New Roman"/>
          <w:sz w:val="24"/>
        </w:rPr>
        <w:t>/</w:t>
      </w:r>
      <w:r w:rsidRPr="00032AFB">
        <w:rPr>
          <w:rFonts w:ascii="Times New Roman" w:hAnsi="Times New Roman"/>
          <w:sz w:val="24"/>
          <w:lang w:val="en-US"/>
        </w:rPr>
        <w:t>wavelet</w:t>
      </w:r>
      <w:r w:rsidRPr="00032AFB">
        <w:rPr>
          <w:rFonts w:ascii="Times New Roman" w:hAnsi="Times New Roman"/>
          <w:sz w:val="24"/>
        </w:rPr>
        <w:t>/</w:t>
      </w:r>
      <w:r w:rsidRPr="00032AFB">
        <w:rPr>
          <w:rFonts w:ascii="Times New Roman" w:hAnsi="Times New Roman"/>
          <w:sz w:val="24"/>
          <w:lang w:val="en-US"/>
        </w:rPr>
        <w:t>book</w:t>
      </w:r>
      <w:r w:rsidRPr="00032AFB">
        <w:rPr>
          <w:rFonts w:ascii="Times New Roman" w:hAnsi="Times New Roman"/>
          <w:sz w:val="24"/>
        </w:rPr>
        <w:t xml:space="preserve">3/ </w:t>
      </w:r>
      <w:r w:rsidRPr="00032AFB">
        <w:rPr>
          <w:rFonts w:ascii="Times New Roman" w:hAnsi="Times New Roman"/>
          <w:sz w:val="24"/>
          <w:lang w:val="en-US"/>
        </w:rPr>
        <w:t>index</w:t>
      </w:r>
      <w:r w:rsidRPr="00032AFB">
        <w:rPr>
          <w:rFonts w:ascii="Times New Roman" w:hAnsi="Times New Roman"/>
          <w:sz w:val="24"/>
        </w:rPr>
        <w:t>.</w:t>
      </w:r>
      <w:r w:rsidRPr="00032AFB">
        <w:rPr>
          <w:rFonts w:ascii="Times New Roman" w:hAnsi="Times New Roman"/>
          <w:sz w:val="24"/>
          <w:lang w:val="en-US"/>
        </w:rPr>
        <w:t>asp</w:t>
      </w:r>
      <w:r w:rsidRPr="00032AFB">
        <w:rPr>
          <w:rFonts w:ascii="Times New Roman" w:hAnsi="Times New Roman"/>
          <w:sz w:val="24"/>
        </w:rPr>
        <w:t>.</w:t>
      </w:r>
      <w:r w:rsidRPr="00032AFB">
        <w:rPr>
          <w:rFonts w:ascii="Times New Roman" w:hAnsi="Times New Roman"/>
          <w:sz w:val="24"/>
          <w:lang w:val="en-US"/>
        </w:rPr>
        <w:t>htm</w:t>
      </w:r>
      <w:r w:rsidRPr="00032AFB">
        <w:rPr>
          <w:rFonts w:ascii="Times New Roman" w:hAnsi="Times New Roman"/>
          <w:sz w:val="24"/>
        </w:rPr>
        <w:t>.</w:t>
      </w:r>
    </w:p>
    <w:p w:rsidR="00A20FC4" w:rsidRPr="00032AFB" w:rsidRDefault="00A20FC4" w:rsidP="0083638E">
      <w:pPr>
        <w:pStyle w:val="ListParagraph"/>
        <w:widowControl w:val="0"/>
        <w:numPr>
          <w:ilvl w:val="0"/>
          <w:numId w:val="2"/>
        </w:numPr>
        <w:tabs>
          <w:tab w:val="left" w:pos="851"/>
        </w:tabs>
        <w:spacing w:after="0" w:line="20" w:lineRule="atLeast"/>
        <w:ind w:left="0" w:firstLine="567"/>
        <w:jc w:val="both"/>
        <w:rPr>
          <w:rFonts w:ascii="Times New Roman" w:hAnsi="Times New Roman"/>
          <w:sz w:val="24"/>
        </w:rPr>
      </w:pPr>
      <w:r w:rsidRPr="00032AFB">
        <w:rPr>
          <w:rFonts w:ascii="Times New Roman" w:hAnsi="Times New Roman"/>
          <w:sz w:val="24"/>
        </w:rPr>
        <w:t xml:space="preserve">Астафьева Н. М. Вейвлет-анализ: </w:t>
      </w:r>
      <w:r>
        <w:rPr>
          <w:rFonts w:ascii="Times New Roman" w:hAnsi="Times New Roman"/>
          <w:sz w:val="24"/>
        </w:rPr>
        <w:t>о</w:t>
      </w:r>
      <w:r w:rsidRPr="00032AFB">
        <w:rPr>
          <w:rFonts w:ascii="Times New Roman" w:hAnsi="Times New Roman"/>
          <w:sz w:val="24"/>
        </w:rPr>
        <w:t>сновы теории и примеры применения / Н. М. Астафьева. – Успехи физически</w:t>
      </w:r>
      <w:r>
        <w:rPr>
          <w:rFonts w:ascii="Times New Roman" w:hAnsi="Times New Roman"/>
          <w:sz w:val="24"/>
        </w:rPr>
        <w:t>х наук. –</w:t>
      </w:r>
      <w:r w:rsidRPr="00032AFB">
        <w:rPr>
          <w:rFonts w:ascii="Times New Roman" w:hAnsi="Times New Roman"/>
          <w:sz w:val="24"/>
        </w:rPr>
        <w:t xml:space="preserve"> 1996. </w:t>
      </w:r>
      <w:r>
        <w:rPr>
          <w:rFonts w:ascii="Times New Roman" w:hAnsi="Times New Roman"/>
          <w:sz w:val="24"/>
        </w:rPr>
        <w:t xml:space="preserve">– </w:t>
      </w:r>
      <w:r w:rsidRPr="00032AFB">
        <w:rPr>
          <w:rFonts w:ascii="Times New Roman" w:hAnsi="Times New Roman"/>
          <w:sz w:val="24"/>
        </w:rPr>
        <w:t xml:space="preserve">Т. 166, № 11. </w:t>
      </w:r>
      <w:r>
        <w:rPr>
          <w:rFonts w:ascii="Times New Roman" w:hAnsi="Times New Roman"/>
          <w:sz w:val="24"/>
        </w:rPr>
        <w:t>– С. 1145–</w:t>
      </w:r>
      <w:r w:rsidRPr="00032AFB">
        <w:rPr>
          <w:rFonts w:ascii="Times New Roman" w:hAnsi="Times New Roman"/>
          <w:sz w:val="24"/>
        </w:rPr>
        <w:t>1170.</w:t>
      </w:r>
    </w:p>
    <w:p w:rsidR="00A20FC4" w:rsidRPr="00032AFB" w:rsidRDefault="00A20FC4" w:rsidP="0083638E">
      <w:pPr>
        <w:pStyle w:val="21"/>
        <w:widowControl w:val="0"/>
        <w:numPr>
          <w:ilvl w:val="0"/>
          <w:numId w:val="2"/>
        </w:numPr>
        <w:tabs>
          <w:tab w:val="left" w:pos="851"/>
        </w:tabs>
        <w:spacing w:after="0" w:line="20" w:lineRule="atLeast"/>
        <w:ind w:left="0" w:firstLine="567"/>
        <w:jc w:val="both"/>
        <w:rPr>
          <w:kern w:val="0"/>
          <w:sz w:val="24"/>
          <w:szCs w:val="22"/>
          <w:lang w:eastAsia="en-US"/>
        </w:rPr>
      </w:pPr>
      <w:r w:rsidRPr="00032AFB">
        <w:rPr>
          <w:kern w:val="0"/>
          <w:sz w:val="24"/>
          <w:szCs w:val="22"/>
          <w:lang w:eastAsia="en-US"/>
        </w:rPr>
        <w:t>Дьяконов В. MATLAB. Обработка сигналов и изображений</w:t>
      </w:r>
      <w:r>
        <w:rPr>
          <w:kern w:val="0"/>
          <w:sz w:val="24"/>
          <w:szCs w:val="22"/>
          <w:lang w:eastAsia="en-US"/>
        </w:rPr>
        <w:t>:</w:t>
      </w:r>
      <w:r w:rsidRPr="00032AFB">
        <w:rPr>
          <w:kern w:val="0"/>
          <w:sz w:val="24"/>
          <w:szCs w:val="22"/>
          <w:lang w:eastAsia="en-US"/>
        </w:rPr>
        <w:t xml:space="preserve"> </w:t>
      </w:r>
      <w:r>
        <w:rPr>
          <w:kern w:val="0"/>
          <w:sz w:val="24"/>
          <w:szCs w:val="22"/>
          <w:lang w:eastAsia="en-US"/>
        </w:rPr>
        <w:t>спец. справочник</w:t>
      </w:r>
      <w:r w:rsidRPr="00032AFB">
        <w:rPr>
          <w:kern w:val="0"/>
          <w:sz w:val="24"/>
          <w:szCs w:val="22"/>
          <w:lang w:eastAsia="en-US"/>
        </w:rPr>
        <w:t xml:space="preserve"> </w:t>
      </w:r>
      <w:r>
        <w:rPr>
          <w:kern w:val="0"/>
          <w:sz w:val="24"/>
          <w:szCs w:val="22"/>
          <w:lang w:eastAsia="en-US"/>
        </w:rPr>
        <w:t>/ Дьяконов</w:t>
      </w:r>
      <w:r w:rsidRPr="00EF4E74">
        <w:rPr>
          <w:kern w:val="0"/>
          <w:sz w:val="24"/>
          <w:szCs w:val="22"/>
          <w:lang w:eastAsia="en-US"/>
        </w:rPr>
        <w:t xml:space="preserve"> </w:t>
      </w:r>
      <w:r>
        <w:rPr>
          <w:kern w:val="0"/>
          <w:sz w:val="24"/>
          <w:szCs w:val="22"/>
          <w:lang w:eastAsia="en-US"/>
        </w:rPr>
        <w:t>В., Абраменкова</w:t>
      </w:r>
      <w:r w:rsidRPr="00EF4E74">
        <w:rPr>
          <w:kern w:val="0"/>
          <w:sz w:val="24"/>
          <w:szCs w:val="22"/>
          <w:lang w:eastAsia="en-US"/>
        </w:rPr>
        <w:t xml:space="preserve"> </w:t>
      </w:r>
      <w:r>
        <w:rPr>
          <w:kern w:val="0"/>
          <w:sz w:val="24"/>
          <w:szCs w:val="22"/>
          <w:lang w:eastAsia="en-US"/>
        </w:rPr>
        <w:t>И. – СПб: Питер,</w:t>
      </w:r>
      <w:r w:rsidRPr="00032AFB">
        <w:rPr>
          <w:kern w:val="0"/>
          <w:sz w:val="24"/>
          <w:szCs w:val="22"/>
          <w:lang w:eastAsia="en-US"/>
        </w:rPr>
        <w:t xml:space="preserve"> 2002. – 608 с.</w:t>
      </w:r>
    </w:p>
    <w:p w:rsidR="00A20FC4" w:rsidRPr="00032AFB" w:rsidRDefault="00A20FC4" w:rsidP="0083638E">
      <w:pPr>
        <w:pStyle w:val="BodyText"/>
        <w:widowControl w:val="0"/>
        <w:numPr>
          <w:ilvl w:val="0"/>
          <w:numId w:val="2"/>
        </w:numPr>
        <w:tabs>
          <w:tab w:val="left" w:pos="851"/>
        </w:tabs>
        <w:spacing w:after="0" w:line="20" w:lineRule="atLeast"/>
        <w:ind w:left="0" w:firstLine="567"/>
        <w:jc w:val="both"/>
        <w:rPr>
          <w:kern w:val="0"/>
          <w:szCs w:val="22"/>
          <w:lang w:eastAsia="en-US"/>
        </w:rPr>
      </w:pPr>
      <w:r w:rsidRPr="00032AFB">
        <w:rPr>
          <w:kern w:val="0"/>
          <w:szCs w:val="22"/>
          <w:lang w:eastAsia="en-US"/>
        </w:rPr>
        <w:t>Илюшин. Теори</w:t>
      </w:r>
      <w:r>
        <w:rPr>
          <w:kern w:val="0"/>
          <w:szCs w:val="22"/>
          <w:lang w:eastAsia="en-US"/>
        </w:rPr>
        <w:t>я и применение вейвлет-анализа</w:t>
      </w:r>
      <w:r w:rsidRPr="00032AFB">
        <w:rPr>
          <w:kern w:val="0"/>
          <w:szCs w:val="22"/>
          <w:lang w:eastAsia="en-US"/>
        </w:rPr>
        <w:t xml:space="preserve"> </w:t>
      </w:r>
      <w:r w:rsidRPr="00032AFB">
        <w:t xml:space="preserve">[Электронный ресурс]. Режим доступа: </w:t>
      </w:r>
      <w:r w:rsidRPr="00032AFB">
        <w:rPr>
          <w:kern w:val="0"/>
          <w:szCs w:val="22"/>
          <w:lang w:eastAsia="en-US"/>
        </w:rPr>
        <w:t>http://atm563.phus.msu.su/Ilyushin/index.htm.</w:t>
      </w:r>
    </w:p>
    <w:p w:rsidR="00A20FC4" w:rsidRPr="00032AFB" w:rsidRDefault="00A20FC4" w:rsidP="006605BD">
      <w:pPr>
        <w:pStyle w:val="ListParagraph"/>
        <w:numPr>
          <w:ilvl w:val="0"/>
          <w:numId w:val="2"/>
        </w:numPr>
        <w:tabs>
          <w:tab w:val="left" w:pos="851"/>
        </w:tabs>
        <w:ind w:left="0" w:firstLine="567"/>
        <w:jc w:val="both"/>
        <w:rPr>
          <w:rFonts w:ascii="Times New Roman" w:hAnsi="Times New Roman"/>
          <w:sz w:val="24"/>
        </w:rPr>
      </w:pPr>
      <w:r w:rsidRPr="00032AFB">
        <w:rPr>
          <w:rFonts w:ascii="Times New Roman" w:hAnsi="Times New Roman"/>
          <w:sz w:val="24"/>
        </w:rPr>
        <w:t>Киселев</w:t>
      </w:r>
      <w:r>
        <w:rPr>
          <w:rFonts w:ascii="Times New Roman" w:hAnsi="Times New Roman"/>
          <w:sz w:val="24"/>
        </w:rPr>
        <w:t xml:space="preserve"> </w:t>
      </w:r>
      <w:r w:rsidRPr="00032AFB">
        <w:rPr>
          <w:rFonts w:ascii="Times New Roman" w:hAnsi="Times New Roman"/>
          <w:sz w:val="24"/>
        </w:rPr>
        <w:t xml:space="preserve">А. Непрерывные вейвлет-преобразования в анализе бизнес-информации / А. Киселев. – [Электронный ресурс]. </w:t>
      </w:r>
      <w:r>
        <w:rPr>
          <w:rFonts w:ascii="Times New Roman" w:hAnsi="Times New Roman"/>
          <w:sz w:val="24"/>
        </w:rPr>
        <w:t xml:space="preserve">– </w:t>
      </w:r>
      <w:r w:rsidRPr="00032AFB">
        <w:rPr>
          <w:rFonts w:ascii="Times New Roman" w:hAnsi="Times New Roman"/>
          <w:sz w:val="24"/>
        </w:rPr>
        <w:t>Режим доступа: https://basegroup.ru/community/articles/wavelet-bussines.</w:t>
      </w:r>
    </w:p>
    <w:p w:rsidR="00A20FC4" w:rsidRPr="00032AFB" w:rsidRDefault="00A20FC4" w:rsidP="006605BD">
      <w:pPr>
        <w:pStyle w:val="ListParagraph"/>
        <w:numPr>
          <w:ilvl w:val="0"/>
          <w:numId w:val="2"/>
        </w:numPr>
        <w:tabs>
          <w:tab w:val="left" w:pos="851"/>
        </w:tabs>
        <w:ind w:left="0" w:firstLine="567"/>
        <w:jc w:val="both"/>
        <w:rPr>
          <w:rFonts w:ascii="Times New Roman" w:hAnsi="Times New Roman"/>
          <w:sz w:val="24"/>
        </w:rPr>
      </w:pPr>
      <w:r w:rsidRPr="00032AFB">
        <w:rPr>
          <w:rFonts w:ascii="Times New Roman" w:hAnsi="Times New Roman"/>
          <w:sz w:val="24"/>
        </w:rPr>
        <w:t xml:space="preserve"> Киселев</w:t>
      </w:r>
      <w:r>
        <w:rPr>
          <w:rFonts w:ascii="Times New Roman" w:hAnsi="Times New Roman"/>
          <w:sz w:val="24"/>
        </w:rPr>
        <w:t xml:space="preserve"> </w:t>
      </w:r>
      <w:r w:rsidRPr="00032AFB">
        <w:rPr>
          <w:rFonts w:ascii="Times New Roman" w:hAnsi="Times New Roman"/>
          <w:sz w:val="24"/>
        </w:rPr>
        <w:t>А. Приложени</w:t>
      </w:r>
      <w:r>
        <w:rPr>
          <w:rFonts w:ascii="Times New Roman" w:hAnsi="Times New Roman"/>
          <w:sz w:val="24"/>
        </w:rPr>
        <w:t>я вейвлет-анализа / А. Киселев</w:t>
      </w:r>
      <w:r w:rsidRPr="00032AFB">
        <w:rPr>
          <w:rFonts w:ascii="Times New Roman" w:hAnsi="Times New Roman"/>
          <w:sz w:val="24"/>
        </w:rPr>
        <w:t xml:space="preserve"> [Электронный ресурс]. </w:t>
      </w:r>
      <w:r>
        <w:rPr>
          <w:rFonts w:ascii="Times New Roman" w:hAnsi="Times New Roman"/>
          <w:sz w:val="24"/>
        </w:rPr>
        <w:t xml:space="preserve">– </w:t>
      </w:r>
      <w:r w:rsidRPr="00032AFB">
        <w:rPr>
          <w:rFonts w:ascii="Times New Roman" w:hAnsi="Times New Roman"/>
          <w:sz w:val="24"/>
        </w:rPr>
        <w:t>Режим доступа: https://basegroup.ru/community/articles/wavelet-applications.</w:t>
      </w:r>
    </w:p>
    <w:p w:rsidR="00A20FC4" w:rsidRPr="00032AFB" w:rsidRDefault="00A20FC4" w:rsidP="0083638E">
      <w:pPr>
        <w:pStyle w:val="ListParagraph"/>
        <w:numPr>
          <w:ilvl w:val="0"/>
          <w:numId w:val="2"/>
        </w:numPr>
        <w:tabs>
          <w:tab w:val="left" w:pos="851"/>
        </w:tabs>
        <w:spacing w:line="240" w:lineRule="auto"/>
        <w:ind w:left="0" w:firstLine="567"/>
        <w:jc w:val="both"/>
        <w:rPr>
          <w:rFonts w:ascii="Times New Roman" w:hAnsi="Times New Roman"/>
          <w:sz w:val="24"/>
        </w:rPr>
      </w:pPr>
      <w:r w:rsidRPr="00032AFB">
        <w:rPr>
          <w:rFonts w:ascii="Times New Roman" w:hAnsi="Times New Roman"/>
          <w:sz w:val="24"/>
        </w:rPr>
        <w:t>Левалле Ж. Введение в анализ данных с применением непрерывного вейвлет-преобразования / Ж. Левалле</w:t>
      </w:r>
      <w:r>
        <w:rPr>
          <w:rFonts w:ascii="Times New Roman" w:hAnsi="Times New Roman"/>
          <w:sz w:val="24"/>
        </w:rPr>
        <w:t>;</w:t>
      </w:r>
      <w:r w:rsidRPr="00032AFB">
        <w:rPr>
          <w:rFonts w:ascii="Times New Roman" w:hAnsi="Times New Roman"/>
          <w:sz w:val="24"/>
        </w:rPr>
        <w:t xml:space="preserve"> пер. с англ. В.</w:t>
      </w:r>
      <w:r>
        <w:rPr>
          <w:rFonts w:ascii="Times New Roman" w:hAnsi="Times New Roman"/>
          <w:sz w:val="24"/>
        </w:rPr>
        <w:t xml:space="preserve"> </w:t>
      </w:r>
      <w:r w:rsidRPr="00032AFB">
        <w:rPr>
          <w:rFonts w:ascii="Times New Roman" w:hAnsi="Times New Roman"/>
          <w:sz w:val="24"/>
        </w:rPr>
        <w:t>Г. Гриб</w:t>
      </w:r>
      <w:r>
        <w:rPr>
          <w:rFonts w:ascii="Times New Roman" w:hAnsi="Times New Roman"/>
          <w:sz w:val="24"/>
        </w:rPr>
        <w:t>унина. – СПб: АВТЭКС,</w:t>
      </w:r>
      <w:r w:rsidRPr="00032AFB">
        <w:rPr>
          <w:rFonts w:ascii="Times New Roman" w:hAnsi="Times New Roman"/>
          <w:sz w:val="24"/>
        </w:rPr>
        <w:t xml:space="preserve"> 1995. – 29 с. [Электронный ресурс]. Режим доступа:</w:t>
      </w:r>
      <w:r>
        <w:rPr>
          <w:rFonts w:ascii="Times New Roman" w:hAnsi="Times New Roman"/>
          <w:sz w:val="24"/>
        </w:rPr>
        <w:t xml:space="preserve"> </w:t>
      </w:r>
      <w:r w:rsidRPr="00032AFB">
        <w:rPr>
          <w:rFonts w:ascii="Times New Roman" w:hAnsi="Times New Roman"/>
          <w:sz w:val="24"/>
        </w:rPr>
        <w:t>http://www.autex.spb.ru.</w:t>
      </w:r>
    </w:p>
    <w:p w:rsidR="00A20FC4" w:rsidRPr="00032AFB" w:rsidRDefault="00A20FC4" w:rsidP="006B5882">
      <w:pPr>
        <w:pStyle w:val="ListParagraph"/>
        <w:numPr>
          <w:ilvl w:val="0"/>
          <w:numId w:val="2"/>
        </w:numPr>
        <w:tabs>
          <w:tab w:val="left" w:pos="709"/>
          <w:tab w:val="left" w:pos="851"/>
          <w:tab w:val="left" w:pos="993"/>
        </w:tabs>
        <w:ind w:left="0" w:firstLine="567"/>
        <w:jc w:val="both"/>
        <w:rPr>
          <w:rFonts w:ascii="Times New Roman" w:hAnsi="Times New Roman"/>
          <w:sz w:val="24"/>
        </w:rPr>
      </w:pPr>
      <w:r w:rsidRPr="00032AFB">
        <w:rPr>
          <w:rFonts w:ascii="Times New Roman" w:hAnsi="Times New Roman"/>
          <w:sz w:val="24"/>
        </w:rPr>
        <w:t xml:space="preserve">Огородов А. П. Применение теории вейвлет-преобразований в исследовании финансовых временных рядов </w:t>
      </w:r>
      <w:r>
        <w:rPr>
          <w:rFonts w:ascii="Times New Roman" w:hAnsi="Times New Roman"/>
          <w:sz w:val="24"/>
        </w:rPr>
        <w:t>/ А. П. Огородов //</w:t>
      </w:r>
      <w:r w:rsidRPr="00032AFB">
        <w:rPr>
          <w:rFonts w:ascii="Times New Roman" w:hAnsi="Times New Roman"/>
          <w:sz w:val="24"/>
        </w:rPr>
        <w:t xml:space="preserve"> </w:t>
      </w:r>
      <w:bookmarkStart w:id="1" w:name="IT"/>
      <w:r w:rsidRPr="00032AFB">
        <w:rPr>
          <w:rFonts w:ascii="Times New Roman" w:hAnsi="Times New Roman"/>
          <w:sz w:val="24"/>
        </w:rPr>
        <w:t>Электроника информационные те</w:t>
      </w:r>
      <w:r w:rsidRPr="00032AFB">
        <w:rPr>
          <w:rFonts w:ascii="Times New Roman" w:hAnsi="Times New Roman"/>
          <w:sz w:val="24"/>
        </w:rPr>
        <w:t>х</w:t>
      </w:r>
      <w:r w:rsidRPr="00032AFB">
        <w:rPr>
          <w:rFonts w:ascii="Times New Roman" w:hAnsi="Times New Roman"/>
          <w:sz w:val="24"/>
        </w:rPr>
        <w:t>нологии</w:t>
      </w:r>
      <w:bookmarkEnd w:id="1"/>
      <w:r w:rsidRPr="00032AFB">
        <w:rPr>
          <w:rFonts w:ascii="Times New Roman" w:hAnsi="Times New Roman"/>
          <w:sz w:val="24"/>
        </w:rPr>
        <w:t>. – Саранск: МРГУ.</w:t>
      </w:r>
      <w:r>
        <w:rPr>
          <w:rFonts w:ascii="Times New Roman" w:hAnsi="Times New Roman"/>
          <w:sz w:val="24"/>
        </w:rPr>
        <w:t xml:space="preserve"> –</w:t>
      </w:r>
      <w:r w:rsidRPr="00032AFB">
        <w:rPr>
          <w:rFonts w:ascii="Times New Roman" w:hAnsi="Times New Roman"/>
          <w:sz w:val="24"/>
        </w:rPr>
        <w:t xml:space="preserve"> </w:t>
      </w:r>
      <w:r>
        <w:rPr>
          <w:rFonts w:ascii="Times New Roman" w:hAnsi="Times New Roman"/>
          <w:sz w:val="24"/>
        </w:rPr>
        <w:t>Выпуск 2(7). 2009</w:t>
      </w:r>
      <w:r w:rsidRPr="00032AFB">
        <w:rPr>
          <w:rFonts w:ascii="Times New Roman" w:hAnsi="Times New Roman"/>
          <w:sz w:val="24"/>
        </w:rPr>
        <w:t xml:space="preserve"> [Электронный ресурс]. </w:t>
      </w:r>
      <w:r>
        <w:rPr>
          <w:rFonts w:ascii="Times New Roman" w:hAnsi="Times New Roman"/>
          <w:sz w:val="24"/>
        </w:rPr>
        <w:t xml:space="preserve">– </w:t>
      </w:r>
      <w:r w:rsidRPr="00032AFB">
        <w:rPr>
          <w:rFonts w:ascii="Times New Roman" w:hAnsi="Times New Roman"/>
          <w:sz w:val="24"/>
        </w:rPr>
        <w:t>Режим дост</w:t>
      </w:r>
      <w:r w:rsidRPr="00032AFB">
        <w:rPr>
          <w:rFonts w:ascii="Times New Roman" w:hAnsi="Times New Roman"/>
          <w:sz w:val="24"/>
        </w:rPr>
        <w:t>у</w:t>
      </w:r>
      <w:r w:rsidRPr="00032AFB">
        <w:rPr>
          <w:rFonts w:ascii="Times New Roman" w:hAnsi="Times New Roman"/>
          <w:sz w:val="24"/>
        </w:rPr>
        <w:t>па: http://fetmag.mrsu.ru/2009-3/pdf/Financial_transient_series.pdf.</w:t>
      </w:r>
    </w:p>
    <w:p w:rsidR="00A20FC4" w:rsidRDefault="00A20FC4" w:rsidP="0083638E">
      <w:pPr>
        <w:pStyle w:val="ListParagraph"/>
        <w:numPr>
          <w:ilvl w:val="0"/>
          <w:numId w:val="2"/>
        </w:numPr>
        <w:tabs>
          <w:tab w:val="left" w:pos="993"/>
        </w:tabs>
        <w:ind w:left="0" w:firstLine="567"/>
        <w:jc w:val="both"/>
        <w:rPr>
          <w:rFonts w:ascii="Times New Roman" w:hAnsi="Times New Roman"/>
          <w:sz w:val="24"/>
        </w:rPr>
      </w:pPr>
      <w:r w:rsidRPr="00032AFB">
        <w:rPr>
          <w:rFonts w:ascii="Times New Roman" w:hAnsi="Times New Roman"/>
          <w:sz w:val="24"/>
        </w:rPr>
        <w:t>Осипов Д. С. Применение вейвлет преобразования для расчета мощности в системах электроснабжения при нестационарных режимах работы</w:t>
      </w:r>
      <w:r>
        <w:rPr>
          <w:rFonts w:ascii="Times New Roman" w:hAnsi="Times New Roman"/>
          <w:sz w:val="24"/>
        </w:rPr>
        <w:t xml:space="preserve"> /</w:t>
      </w:r>
      <w:r w:rsidRPr="00AE3329">
        <w:rPr>
          <w:rFonts w:ascii="Times New Roman" w:hAnsi="Times New Roman"/>
          <w:sz w:val="24"/>
        </w:rPr>
        <w:t xml:space="preserve"> </w:t>
      </w:r>
      <w:r w:rsidRPr="00032AFB">
        <w:rPr>
          <w:rFonts w:ascii="Times New Roman" w:hAnsi="Times New Roman"/>
          <w:sz w:val="24"/>
        </w:rPr>
        <w:t>Д. С.</w:t>
      </w:r>
      <w:r w:rsidRPr="00AE3329">
        <w:rPr>
          <w:rFonts w:ascii="Times New Roman" w:hAnsi="Times New Roman"/>
          <w:sz w:val="24"/>
        </w:rPr>
        <w:t xml:space="preserve"> </w:t>
      </w:r>
      <w:r w:rsidRPr="00032AFB">
        <w:rPr>
          <w:rFonts w:ascii="Times New Roman" w:hAnsi="Times New Roman"/>
          <w:sz w:val="24"/>
        </w:rPr>
        <w:t>Осипов, Д.</w:t>
      </w:r>
      <w:r>
        <w:rPr>
          <w:rFonts w:ascii="Times New Roman" w:hAnsi="Times New Roman"/>
          <w:sz w:val="24"/>
        </w:rPr>
        <w:t> </w:t>
      </w:r>
      <w:r w:rsidRPr="00032AFB">
        <w:rPr>
          <w:rFonts w:ascii="Times New Roman" w:hAnsi="Times New Roman"/>
          <w:sz w:val="24"/>
        </w:rPr>
        <w:t>В.</w:t>
      </w:r>
      <w:r>
        <w:rPr>
          <w:rFonts w:ascii="Times New Roman" w:hAnsi="Times New Roman"/>
          <w:sz w:val="24"/>
        </w:rPr>
        <w:t> </w:t>
      </w:r>
      <w:r w:rsidRPr="00032AFB">
        <w:rPr>
          <w:rFonts w:ascii="Times New Roman" w:hAnsi="Times New Roman"/>
          <w:sz w:val="24"/>
        </w:rPr>
        <w:t>Коваленко, Л. А. Файфер // Инновации в науке: сб. ст. по матер</w:t>
      </w:r>
      <w:r>
        <w:rPr>
          <w:rFonts w:ascii="Times New Roman" w:hAnsi="Times New Roman"/>
          <w:sz w:val="24"/>
        </w:rPr>
        <w:t>иалам</w:t>
      </w:r>
      <w:r w:rsidRPr="00032AFB">
        <w:rPr>
          <w:rFonts w:ascii="Times New Roman" w:hAnsi="Times New Roman"/>
          <w:sz w:val="24"/>
        </w:rPr>
        <w:t xml:space="preserve"> </w:t>
      </w:r>
      <w:r w:rsidRPr="00032AFB">
        <w:rPr>
          <w:rFonts w:ascii="Times New Roman" w:hAnsi="Times New Roman"/>
          <w:sz w:val="24"/>
          <w:lang w:val="en-US"/>
        </w:rPr>
        <w:t>LI</w:t>
      </w:r>
      <w:r w:rsidRPr="00032AFB">
        <w:rPr>
          <w:rFonts w:ascii="Times New Roman" w:hAnsi="Times New Roman"/>
          <w:sz w:val="24"/>
        </w:rPr>
        <w:t xml:space="preserve"> межд</w:t>
      </w:r>
      <w:r w:rsidRPr="00032AFB">
        <w:rPr>
          <w:rFonts w:ascii="Times New Roman" w:hAnsi="Times New Roman"/>
          <w:sz w:val="24"/>
        </w:rPr>
        <w:t>у</w:t>
      </w:r>
      <w:r w:rsidRPr="00032AFB">
        <w:rPr>
          <w:rFonts w:ascii="Times New Roman" w:hAnsi="Times New Roman"/>
          <w:sz w:val="24"/>
        </w:rPr>
        <w:t>нар. науч.-практ. конф. № 11(48). Ч</w:t>
      </w:r>
      <w:r>
        <w:rPr>
          <w:rFonts w:ascii="Times New Roman" w:hAnsi="Times New Roman"/>
          <w:sz w:val="24"/>
        </w:rPr>
        <w:t>.</w:t>
      </w:r>
      <w:r w:rsidRPr="00032AFB">
        <w:rPr>
          <w:rFonts w:ascii="Times New Roman" w:hAnsi="Times New Roman"/>
          <w:sz w:val="24"/>
        </w:rPr>
        <w:t xml:space="preserve"> </w:t>
      </w:r>
      <w:r w:rsidRPr="00032AFB">
        <w:rPr>
          <w:rFonts w:ascii="Times New Roman" w:hAnsi="Times New Roman"/>
          <w:sz w:val="24"/>
          <w:lang w:val="en-US"/>
        </w:rPr>
        <w:t>II</w:t>
      </w:r>
      <w:r w:rsidRPr="00032AFB">
        <w:rPr>
          <w:rFonts w:ascii="Times New Roman" w:hAnsi="Times New Roman"/>
          <w:sz w:val="24"/>
        </w:rPr>
        <w:t>.</w:t>
      </w:r>
      <w:r>
        <w:rPr>
          <w:rFonts w:ascii="Times New Roman" w:hAnsi="Times New Roman"/>
          <w:sz w:val="24"/>
        </w:rPr>
        <w:t xml:space="preserve"> – Новосибирск: СибАК, 2015. – С</w:t>
      </w:r>
      <w:r w:rsidRPr="00032AFB">
        <w:rPr>
          <w:rFonts w:ascii="Times New Roman" w:hAnsi="Times New Roman"/>
          <w:sz w:val="24"/>
        </w:rPr>
        <w:t>. 126-142</w:t>
      </w:r>
      <w:r>
        <w:rPr>
          <w:rFonts w:ascii="Times New Roman" w:hAnsi="Times New Roman"/>
          <w:sz w:val="24"/>
        </w:rPr>
        <w:t>.</w:t>
      </w:r>
    </w:p>
    <w:p w:rsidR="00A20FC4" w:rsidRPr="006605BD" w:rsidRDefault="00A20FC4" w:rsidP="006605BD">
      <w:pPr>
        <w:pStyle w:val="ListParagraph"/>
        <w:numPr>
          <w:ilvl w:val="0"/>
          <w:numId w:val="2"/>
        </w:numPr>
        <w:tabs>
          <w:tab w:val="left" w:pos="851"/>
          <w:tab w:val="left" w:pos="993"/>
        </w:tabs>
        <w:ind w:left="0" w:firstLine="567"/>
        <w:jc w:val="both"/>
        <w:rPr>
          <w:rFonts w:ascii="Times New Roman" w:hAnsi="Times New Roman"/>
          <w:sz w:val="24"/>
        </w:rPr>
      </w:pPr>
      <w:r w:rsidRPr="006605BD">
        <w:rPr>
          <w:rFonts w:ascii="Times New Roman" w:hAnsi="Times New Roman"/>
          <w:sz w:val="24"/>
        </w:rPr>
        <w:t>Сакрутина Е.</w:t>
      </w:r>
      <w:r>
        <w:rPr>
          <w:rFonts w:ascii="Times New Roman" w:hAnsi="Times New Roman"/>
          <w:sz w:val="24"/>
        </w:rPr>
        <w:t xml:space="preserve"> А.</w:t>
      </w:r>
      <w:r w:rsidRPr="006605BD">
        <w:rPr>
          <w:rFonts w:ascii="Times New Roman" w:hAnsi="Times New Roman"/>
          <w:sz w:val="24"/>
        </w:rPr>
        <w:t xml:space="preserve"> Идентификация систем на основе вейвлет</w:t>
      </w:r>
      <w:r>
        <w:rPr>
          <w:rFonts w:ascii="Times New Roman" w:hAnsi="Times New Roman"/>
          <w:sz w:val="24"/>
        </w:rPr>
        <w:t>-</w:t>
      </w:r>
      <w:r w:rsidRPr="006605BD">
        <w:rPr>
          <w:rFonts w:ascii="Times New Roman" w:hAnsi="Times New Roman"/>
          <w:sz w:val="24"/>
        </w:rPr>
        <w:t>анализа // Е.</w:t>
      </w:r>
      <w:r>
        <w:rPr>
          <w:rFonts w:ascii="Times New Roman" w:hAnsi="Times New Roman"/>
          <w:sz w:val="24"/>
        </w:rPr>
        <w:t> </w:t>
      </w:r>
      <w:r w:rsidRPr="006605BD">
        <w:rPr>
          <w:rFonts w:ascii="Times New Roman" w:hAnsi="Times New Roman"/>
          <w:sz w:val="24"/>
        </w:rPr>
        <w:t>А.</w:t>
      </w:r>
      <w:r>
        <w:rPr>
          <w:rFonts w:ascii="Times New Roman" w:hAnsi="Times New Roman"/>
          <w:sz w:val="24"/>
        </w:rPr>
        <w:t> </w:t>
      </w:r>
      <w:r w:rsidRPr="006605BD">
        <w:rPr>
          <w:rFonts w:ascii="Times New Roman" w:hAnsi="Times New Roman"/>
          <w:sz w:val="24"/>
        </w:rPr>
        <w:t>Сакрутина, Н.</w:t>
      </w:r>
      <w:r>
        <w:rPr>
          <w:rFonts w:ascii="Times New Roman" w:hAnsi="Times New Roman"/>
          <w:sz w:val="24"/>
        </w:rPr>
        <w:t xml:space="preserve"> Н. Бахтадзе //</w:t>
      </w:r>
      <w:r w:rsidRPr="006605BD">
        <w:rPr>
          <w:rFonts w:ascii="Times New Roman" w:hAnsi="Times New Roman"/>
          <w:sz w:val="24"/>
        </w:rPr>
        <w:t xml:space="preserve"> – М.: XII Всеросс</w:t>
      </w:r>
      <w:r>
        <w:rPr>
          <w:rFonts w:ascii="Times New Roman" w:hAnsi="Times New Roman"/>
          <w:sz w:val="24"/>
        </w:rPr>
        <w:t>.</w:t>
      </w:r>
      <w:r w:rsidRPr="006605BD">
        <w:rPr>
          <w:rFonts w:ascii="Times New Roman" w:hAnsi="Times New Roman"/>
          <w:sz w:val="24"/>
        </w:rPr>
        <w:t xml:space="preserve"> </w:t>
      </w:r>
      <w:r>
        <w:rPr>
          <w:rFonts w:ascii="Times New Roman" w:hAnsi="Times New Roman"/>
          <w:sz w:val="24"/>
        </w:rPr>
        <w:t>с</w:t>
      </w:r>
      <w:r w:rsidRPr="006605BD">
        <w:rPr>
          <w:rFonts w:ascii="Times New Roman" w:hAnsi="Times New Roman"/>
          <w:sz w:val="24"/>
        </w:rPr>
        <w:t>овещ</w:t>
      </w:r>
      <w:r>
        <w:rPr>
          <w:rFonts w:ascii="Times New Roman" w:hAnsi="Times New Roman"/>
          <w:sz w:val="24"/>
        </w:rPr>
        <w:t>.</w:t>
      </w:r>
      <w:r w:rsidRPr="006605BD">
        <w:rPr>
          <w:rFonts w:ascii="Times New Roman" w:hAnsi="Times New Roman"/>
          <w:sz w:val="24"/>
        </w:rPr>
        <w:t xml:space="preserve"> по проблемам управления (ВСПУ-2014) Москва, 16-19 июня 2014. </w:t>
      </w:r>
      <w:r>
        <w:rPr>
          <w:rFonts w:ascii="Times New Roman" w:hAnsi="Times New Roman"/>
          <w:sz w:val="24"/>
        </w:rPr>
        <w:t xml:space="preserve">– М., 2014. </w:t>
      </w:r>
      <w:r w:rsidRPr="006605BD">
        <w:rPr>
          <w:rFonts w:ascii="Times New Roman" w:hAnsi="Times New Roman"/>
          <w:sz w:val="24"/>
        </w:rPr>
        <w:t>– С. 2868–2898.</w:t>
      </w:r>
    </w:p>
    <w:p w:rsidR="00A20FC4" w:rsidRPr="00032AFB" w:rsidRDefault="00A20FC4" w:rsidP="0083638E">
      <w:pPr>
        <w:pStyle w:val="ListParagraph"/>
        <w:numPr>
          <w:ilvl w:val="0"/>
          <w:numId w:val="2"/>
        </w:numPr>
        <w:tabs>
          <w:tab w:val="left" w:pos="993"/>
        </w:tabs>
        <w:ind w:left="0" w:firstLine="567"/>
        <w:jc w:val="both"/>
        <w:rPr>
          <w:rFonts w:ascii="Times New Roman" w:hAnsi="Times New Roman"/>
          <w:sz w:val="24"/>
        </w:rPr>
      </w:pPr>
      <w:r w:rsidRPr="00032AFB">
        <w:rPr>
          <w:rFonts w:ascii="Times New Roman" w:hAnsi="Times New Roman"/>
          <w:sz w:val="24"/>
        </w:rPr>
        <w:t xml:space="preserve"> Яковлев А. Н. Введение в вейвлет-преобразования: Учеб. пособие / А.</w:t>
      </w:r>
      <w:r>
        <w:rPr>
          <w:rFonts w:ascii="Times New Roman" w:hAnsi="Times New Roman"/>
          <w:sz w:val="24"/>
        </w:rPr>
        <w:t> </w:t>
      </w:r>
      <w:r w:rsidRPr="00032AFB">
        <w:rPr>
          <w:rFonts w:ascii="Times New Roman" w:hAnsi="Times New Roman"/>
          <w:sz w:val="24"/>
        </w:rPr>
        <w:t>Н.</w:t>
      </w:r>
      <w:r>
        <w:rPr>
          <w:rFonts w:ascii="Times New Roman" w:hAnsi="Times New Roman"/>
          <w:sz w:val="24"/>
        </w:rPr>
        <w:t> </w:t>
      </w:r>
      <w:r w:rsidRPr="00032AFB">
        <w:rPr>
          <w:rFonts w:ascii="Times New Roman" w:hAnsi="Times New Roman"/>
          <w:sz w:val="24"/>
        </w:rPr>
        <w:t>Яковлев. – Новосибирск: НГТУ, 2003. – 104 с.</w:t>
      </w:r>
    </w:p>
    <w:p w:rsidR="00A20FC4" w:rsidRPr="00032AFB" w:rsidRDefault="00A20FC4" w:rsidP="006A0312">
      <w:pPr>
        <w:pStyle w:val="ListParagraph"/>
        <w:numPr>
          <w:ilvl w:val="0"/>
          <w:numId w:val="2"/>
        </w:numPr>
        <w:tabs>
          <w:tab w:val="left" w:pos="993"/>
        </w:tabs>
        <w:ind w:left="0" w:firstLine="567"/>
        <w:rPr>
          <w:rFonts w:ascii="Times New Roman" w:hAnsi="Times New Roman"/>
          <w:sz w:val="24"/>
          <w:lang w:val="en-US"/>
        </w:rPr>
      </w:pPr>
      <w:r w:rsidRPr="00032AFB">
        <w:rPr>
          <w:rFonts w:ascii="Times New Roman" w:hAnsi="Times New Roman"/>
          <w:sz w:val="24"/>
          <w:lang w:val="en-US"/>
        </w:rPr>
        <w:t>Leandro S. Maciel, Rosangela Ballini. Design a neural network for time series f</w:t>
      </w:r>
      <w:r w:rsidRPr="00032AFB">
        <w:rPr>
          <w:rFonts w:ascii="Times New Roman" w:hAnsi="Times New Roman"/>
          <w:sz w:val="24"/>
          <w:lang w:val="en-US"/>
        </w:rPr>
        <w:t>i</w:t>
      </w:r>
      <w:r w:rsidRPr="00032AFB">
        <w:rPr>
          <w:rFonts w:ascii="Times New Roman" w:hAnsi="Times New Roman"/>
          <w:sz w:val="24"/>
          <w:lang w:val="en-US"/>
        </w:rPr>
        <w:t xml:space="preserve">nancial forecasting: accuracy and robustness analysis </w:t>
      </w:r>
      <w:r w:rsidRPr="00545B3D">
        <w:rPr>
          <w:rFonts w:ascii="Times New Roman" w:hAnsi="Times New Roman"/>
          <w:sz w:val="24"/>
          <w:lang w:val="en-US"/>
        </w:rPr>
        <w:t>[</w:t>
      </w:r>
      <w:r w:rsidRPr="00032AFB">
        <w:rPr>
          <w:rFonts w:ascii="Times New Roman" w:hAnsi="Times New Roman"/>
          <w:sz w:val="24"/>
        </w:rPr>
        <w:t>Электронный</w:t>
      </w:r>
      <w:r w:rsidRPr="00545B3D">
        <w:rPr>
          <w:rFonts w:ascii="Times New Roman" w:hAnsi="Times New Roman"/>
          <w:sz w:val="24"/>
          <w:lang w:val="en-US"/>
        </w:rPr>
        <w:t xml:space="preserve"> </w:t>
      </w:r>
      <w:r w:rsidRPr="00032AFB">
        <w:rPr>
          <w:rFonts w:ascii="Times New Roman" w:hAnsi="Times New Roman"/>
          <w:sz w:val="24"/>
        </w:rPr>
        <w:t>ресурс</w:t>
      </w:r>
      <w:r w:rsidRPr="00545B3D">
        <w:rPr>
          <w:rFonts w:ascii="Times New Roman" w:hAnsi="Times New Roman"/>
          <w:sz w:val="24"/>
          <w:lang w:val="en-US"/>
        </w:rPr>
        <w:t xml:space="preserve">]. – </w:t>
      </w:r>
      <w:r w:rsidRPr="00032AFB">
        <w:rPr>
          <w:rFonts w:ascii="Times New Roman" w:hAnsi="Times New Roman"/>
          <w:sz w:val="24"/>
        </w:rPr>
        <w:t>Режим</w:t>
      </w:r>
      <w:r w:rsidRPr="00545B3D">
        <w:rPr>
          <w:rFonts w:ascii="Times New Roman" w:hAnsi="Times New Roman"/>
          <w:sz w:val="24"/>
          <w:lang w:val="en-US"/>
        </w:rPr>
        <w:t xml:space="preserve"> </w:t>
      </w:r>
      <w:r w:rsidRPr="00032AFB">
        <w:rPr>
          <w:rFonts w:ascii="Times New Roman" w:hAnsi="Times New Roman"/>
          <w:sz w:val="24"/>
        </w:rPr>
        <w:t>до</w:t>
      </w:r>
      <w:r w:rsidRPr="00032AFB">
        <w:rPr>
          <w:rFonts w:ascii="Times New Roman" w:hAnsi="Times New Roman"/>
          <w:sz w:val="24"/>
        </w:rPr>
        <w:t>с</w:t>
      </w:r>
      <w:r w:rsidRPr="00032AFB">
        <w:rPr>
          <w:rFonts w:ascii="Times New Roman" w:hAnsi="Times New Roman"/>
          <w:sz w:val="24"/>
        </w:rPr>
        <w:t>тупа</w:t>
      </w:r>
      <w:r w:rsidRPr="00545B3D">
        <w:rPr>
          <w:rFonts w:ascii="Times New Roman" w:hAnsi="Times New Roman"/>
          <w:sz w:val="24"/>
          <w:lang w:val="en-US"/>
        </w:rPr>
        <w:t xml:space="preserve">: </w:t>
      </w:r>
      <w:r w:rsidRPr="00032AFB">
        <w:rPr>
          <w:rFonts w:ascii="Times New Roman" w:hAnsi="Times New Roman"/>
          <w:sz w:val="24"/>
          <w:lang w:val="en-US"/>
        </w:rPr>
        <w:t>https://www.cse.unr.edu/~harryt/CS773C/Project/895-169</w:t>
      </w:r>
      <w:r>
        <w:rPr>
          <w:rFonts w:ascii="Times New Roman" w:hAnsi="Times New Roman"/>
          <w:sz w:val="24"/>
          <w:lang w:val="en-US"/>
        </w:rPr>
        <w:t>7-1-PB.pdf</w:t>
      </w:r>
      <w:r w:rsidRPr="00032AFB">
        <w:rPr>
          <w:rFonts w:ascii="Times New Roman" w:hAnsi="Times New Roman"/>
          <w:sz w:val="24"/>
          <w:lang w:val="en-US"/>
        </w:rPr>
        <w:t>.</w:t>
      </w:r>
    </w:p>
    <w:p w:rsidR="00A20FC4" w:rsidRPr="00032AFB" w:rsidRDefault="00A20FC4" w:rsidP="006A0312">
      <w:pPr>
        <w:pStyle w:val="ListParagraph"/>
        <w:numPr>
          <w:ilvl w:val="0"/>
          <w:numId w:val="2"/>
        </w:numPr>
        <w:tabs>
          <w:tab w:val="left" w:pos="993"/>
        </w:tabs>
        <w:ind w:left="0" w:firstLine="567"/>
        <w:jc w:val="both"/>
        <w:rPr>
          <w:rFonts w:ascii="Times New Roman" w:hAnsi="Times New Roman"/>
          <w:sz w:val="24"/>
          <w:lang w:val="en-US"/>
        </w:rPr>
      </w:pPr>
      <w:r w:rsidRPr="00032AFB">
        <w:rPr>
          <w:rFonts w:ascii="Times New Roman" w:hAnsi="Times New Roman"/>
          <w:sz w:val="24"/>
          <w:lang w:val="en-US"/>
        </w:rPr>
        <w:t>Loutas Th., Kostopoulos V. Utilising the Wavelet Transform in Condition-Based Maintenance: A Review with Applications / Th. Loutas, V. Kostopoulos. – University of Pa</w:t>
      </w:r>
      <w:r>
        <w:rPr>
          <w:rFonts w:ascii="Times New Roman" w:hAnsi="Times New Roman"/>
          <w:sz w:val="24"/>
          <w:lang w:val="en-US"/>
        </w:rPr>
        <w:t>tras, Rio, Greese. – P. 273–312</w:t>
      </w:r>
      <w:r w:rsidRPr="00032AFB">
        <w:rPr>
          <w:rFonts w:ascii="Times New Roman" w:hAnsi="Times New Roman"/>
          <w:sz w:val="24"/>
          <w:lang w:val="en-US"/>
        </w:rPr>
        <w:t xml:space="preserve"> [</w:t>
      </w:r>
      <w:r w:rsidRPr="00032AFB">
        <w:rPr>
          <w:rFonts w:ascii="Times New Roman" w:hAnsi="Times New Roman"/>
          <w:sz w:val="24"/>
        </w:rPr>
        <w:t>Электронный</w:t>
      </w:r>
      <w:r w:rsidRPr="00545B3D">
        <w:rPr>
          <w:rFonts w:ascii="Times New Roman" w:hAnsi="Times New Roman"/>
          <w:sz w:val="24"/>
          <w:lang w:val="en-US"/>
        </w:rPr>
        <w:t xml:space="preserve"> </w:t>
      </w:r>
      <w:r w:rsidRPr="00032AFB">
        <w:rPr>
          <w:rFonts w:ascii="Times New Roman" w:hAnsi="Times New Roman"/>
          <w:sz w:val="24"/>
        </w:rPr>
        <w:t>ресурс</w:t>
      </w:r>
      <w:r w:rsidRPr="00032AFB">
        <w:rPr>
          <w:rFonts w:ascii="Times New Roman" w:hAnsi="Times New Roman"/>
          <w:sz w:val="24"/>
          <w:lang w:val="en-US"/>
        </w:rPr>
        <w:t>].</w:t>
      </w:r>
      <w:r w:rsidRPr="004C1AA4">
        <w:rPr>
          <w:rFonts w:ascii="Times New Roman" w:hAnsi="Times New Roman"/>
          <w:sz w:val="24"/>
          <w:lang w:val="en-US"/>
        </w:rPr>
        <w:t xml:space="preserve"> –</w:t>
      </w:r>
      <w:r w:rsidRPr="00032AFB">
        <w:rPr>
          <w:rFonts w:ascii="Times New Roman" w:hAnsi="Times New Roman"/>
          <w:sz w:val="24"/>
          <w:lang w:val="en-US"/>
        </w:rPr>
        <w:t xml:space="preserve"> </w:t>
      </w:r>
      <w:r w:rsidRPr="00032AFB">
        <w:rPr>
          <w:rFonts w:ascii="Times New Roman" w:hAnsi="Times New Roman"/>
          <w:sz w:val="24"/>
        </w:rPr>
        <w:t>Режим</w:t>
      </w:r>
      <w:r w:rsidRPr="00545B3D">
        <w:rPr>
          <w:rFonts w:ascii="Times New Roman" w:hAnsi="Times New Roman"/>
          <w:sz w:val="24"/>
          <w:lang w:val="en-US"/>
        </w:rPr>
        <w:t xml:space="preserve"> </w:t>
      </w:r>
      <w:r w:rsidRPr="00032AFB">
        <w:rPr>
          <w:rFonts w:ascii="Times New Roman" w:hAnsi="Times New Roman"/>
          <w:sz w:val="24"/>
        </w:rPr>
        <w:t>доступа</w:t>
      </w:r>
      <w:r w:rsidRPr="00032AFB">
        <w:rPr>
          <w:rFonts w:ascii="Times New Roman" w:hAnsi="Times New Roman"/>
          <w:sz w:val="24"/>
          <w:lang w:val="en-US"/>
        </w:rPr>
        <w:t>: http://cdn.intechopen.com/pdfs/34959.pdf</w:t>
      </w:r>
      <w:r w:rsidRPr="00545B3D">
        <w:rPr>
          <w:rFonts w:ascii="Times New Roman" w:hAnsi="Times New Roman"/>
          <w:sz w:val="24"/>
          <w:lang w:val="en-US"/>
        </w:rPr>
        <w:t>.</w:t>
      </w:r>
    </w:p>
    <w:p w:rsidR="00A20FC4" w:rsidRPr="00032AFB" w:rsidRDefault="00A20FC4" w:rsidP="006605BD">
      <w:pPr>
        <w:pStyle w:val="ListParagraph"/>
        <w:numPr>
          <w:ilvl w:val="0"/>
          <w:numId w:val="2"/>
        </w:numPr>
        <w:tabs>
          <w:tab w:val="left" w:pos="993"/>
        </w:tabs>
        <w:ind w:left="0" w:firstLine="567"/>
        <w:jc w:val="both"/>
        <w:rPr>
          <w:rFonts w:ascii="Times New Roman" w:hAnsi="Times New Roman"/>
          <w:sz w:val="24"/>
        </w:rPr>
      </w:pPr>
      <w:r w:rsidRPr="00032AFB">
        <w:rPr>
          <w:rFonts w:ascii="Times New Roman" w:hAnsi="Times New Roman"/>
          <w:sz w:val="24"/>
        </w:rPr>
        <w:t xml:space="preserve">Polikar R. Введение в вейвлет-преобразование </w:t>
      </w:r>
      <w:r>
        <w:rPr>
          <w:rFonts w:ascii="Times New Roman" w:hAnsi="Times New Roman"/>
          <w:sz w:val="24"/>
        </w:rPr>
        <w:t xml:space="preserve">/ </w:t>
      </w:r>
      <w:r w:rsidRPr="00032AFB">
        <w:rPr>
          <w:rFonts w:ascii="Times New Roman" w:hAnsi="Times New Roman"/>
          <w:sz w:val="24"/>
        </w:rPr>
        <w:t>R</w:t>
      </w:r>
      <w:r>
        <w:rPr>
          <w:rFonts w:ascii="Times New Roman" w:hAnsi="Times New Roman"/>
          <w:sz w:val="24"/>
        </w:rPr>
        <w:t xml:space="preserve">. </w:t>
      </w:r>
      <w:r w:rsidRPr="00032AFB">
        <w:rPr>
          <w:rFonts w:ascii="Times New Roman" w:hAnsi="Times New Roman"/>
          <w:sz w:val="24"/>
        </w:rPr>
        <w:t>Polikar</w:t>
      </w:r>
      <w:r>
        <w:rPr>
          <w:rFonts w:ascii="Times New Roman" w:hAnsi="Times New Roman"/>
          <w:sz w:val="24"/>
        </w:rPr>
        <w:t>,</w:t>
      </w:r>
      <w:r w:rsidRPr="00032AFB">
        <w:rPr>
          <w:rFonts w:ascii="Times New Roman" w:hAnsi="Times New Roman"/>
          <w:sz w:val="24"/>
        </w:rPr>
        <w:t xml:space="preserve"> </w:t>
      </w:r>
      <w:r>
        <w:rPr>
          <w:rFonts w:ascii="Times New Roman" w:hAnsi="Times New Roman"/>
          <w:sz w:val="24"/>
        </w:rPr>
        <w:t>п</w:t>
      </w:r>
      <w:r w:rsidRPr="00032AFB">
        <w:rPr>
          <w:rFonts w:ascii="Times New Roman" w:hAnsi="Times New Roman"/>
          <w:sz w:val="24"/>
        </w:rPr>
        <w:t>ер. В. Г. Грибун</w:t>
      </w:r>
      <w:r w:rsidRPr="00032AFB">
        <w:rPr>
          <w:rFonts w:ascii="Times New Roman" w:hAnsi="Times New Roman"/>
          <w:sz w:val="24"/>
        </w:rPr>
        <w:t>и</w:t>
      </w:r>
      <w:r w:rsidRPr="00032AFB">
        <w:rPr>
          <w:rFonts w:ascii="Times New Roman" w:hAnsi="Times New Roman"/>
          <w:sz w:val="24"/>
        </w:rPr>
        <w:t>на</w:t>
      </w:r>
      <w:r>
        <w:rPr>
          <w:rFonts w:ascii="Times New Roman" w:hAnsi="Times New Roman"/>
          <w:sz w:val="24"/>
        </w:rPr>
        <w:t>.</w:t>
      </w:r>
      <w:r w:rsidRPr="00032AFB">
        <w:rPr>
          <w:rFonts w:ascii="Times New Roman" w:hAnsi="Times New Roman"/>
          <w:sz w:val="24"/>
        </w:rPr>
        <w:t xml:space="preserve"> </w:t>
      </w:r>
      <w:r>
        <w:rPr>
          <w:rFonts w:ascii="Times New Roman" w:hAnsi="Times New Roman"/>
          <w:sz w:val="24"/>
        </w:rPr>
        <w:t>– СПб: АВТЭКС</w:t>
      </w:r>
      <w:r w:rsidRPr="00032AFB">
        <w:rPr>
          <w:rFonts w:ascii="Times New Roman" w:hAnsi="Times New Roman"/>
          <w:sz w:val="24"/>
        </w:rPr>
        <w:t xml:space="preserve"> [Электронный ресурс].</w:t>
      </w:r>
      <w:r>
        <w:rPr>
          <w:rFonts w:ascii="Times New Roman" w:hAnsi="Times New Roman"/>
          <w:sz w:val="24"/>
        </w:rPr>
        <w:t xml:space="preserve"> –</w:t>
      </w:r>
      <w:r w:rsidRPr="00032AFB">
        <w:rPr>
          <w:rFonts w:ascii="Times New Roman" w:hAnsi="Times New Roman"/>
          <w:sz w:val="24"/>
        </w:rPr>
        <w:t xml:space="preserve"> Режим доступа: http://www.autex.spb.ru.</w:t>
      </w:r>
    </w:p>
    <w:p w:rsidR="00A20FC4" w:rsidRPr="00032AFB" w:rsidRDefault="00A20FC4" w:rsidP="006A0312">
      <w:pPr>
        <w:spacing w:before="120" w:after="120"/>
        <w:rPr>
          <w:rFonts w:ascii="Times New Roman" w:hAnsi="Times New Roman"/>
          <w:sz w:val="28"/>
        </w:rPr>
      </w:pPr>
      <w:r w:rsidRPr="00032AFB">
        <w:rPr>
          <w:rFonts w:ascii="Times New Roman" w:hAnsi="Times New Roman"/>
          <w:sz w:val="28"/>
          <w:lang w:val="en-US"/>
        </w:rPr>
        <w:t>Reference</w:t>
      </w:r>
      <w:r>
        <w:rPr>
          <w:rFonts w:ascii="Times New Roman" w:hAnsi="Times New Roman"/>
          <w:sz w:val="28"/>
          <w:lang w:val="en-US"/>
        </w:rPr>
        <w:t>s</w:t>
      </w:r>
    </w:p>
    <w:p w:rsidR="00A20FC4" w:rsidRPr="00545B3D"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rPr>
      </w:pPr>
      <w:r w:rsidRPr="00032AFB">
        <w:rPr>
          <w:rFonts w:ascii="Times New Roman" w:hAnsi="Times New Roman"/>
          <w:sz w:val="24"/>
          <w:lang w:val="en-US"/>
        </w:rPr>
        <w:t>AlekseevV</w:t>
      </w:r>
      <w:r w:rsidRPr="00032AFB">
        <w:rPr>
          <w:rFonts w:ascii="Times New Roman" w:hAnsi="Times New Roman"/>
          <w:sz w:val="24"/>
        </w:rPr>
        <w:t xml:space="preserve">. </w:t>
      </w:r>
      <w:r w:rsidRPr="00032AFB">
        <w:rPr>
          <w:rFonts w:ascii="Times New Roman" w:hAnsi="Times New Roman"/>
          <w:sz w:val="24"/>
          <w:lang w:val="en-US"/>
        </w:rPr>
        <w:t>I</w:t>
      </w:r>
      <w:r w:rsidRPr="00032AFB">
        <w:rPr>
          <w:rFonts w:ascii="Times New Roman" w:hAnsi="Times New Roman"/>
          <w:sz w:val="24"/>
        </w:rPr>
        <w:t xml:space="preserve">. </w:t>
      </w:r>
      <w:r w:rsidRPr="00032AFB">
        <w:rPr>
          <w:rFonts w:ascii="Times New Roman" w:hAnsi="Times New Roman"/>
          <w:sz w:val="24"/>
          <w:lang w:val="en-US"/>
        </w:rPr>
        <w:t>Analiz</w:t>
      </w:r>
      <w:r>
        <w:rPr>
          <w:rFonts w:ascii="Times New Roman" w:hAnsi="Times New Roman"/>
          <w:sz w:val="24"/>
        </w:rPr>
        <w:t xml:space="preserve"> </w:t>
      </w:r>
      <w:r w:rsidRPr="00032AFB">
        <w:rPr>
          <w:rFonts w:ascii="Times New Roman" w:hAnsi="Times New Roman"/>
          <w:sz w:val="24"/>
          <w:lang w:val="en-US"/>
        </w:rPr>
        <w:t>i</w:t>
      </w:r>
      <w:r>
        <w:rPr>
          <w:rFonts w:ascii="Times New Roman" w:hAnsi="Times New Roman"/>
          <w:sz w:val="24"/>
        </w:rPr>
        <w:t xml:space="preserve"> </w:t>
      </w:r>
      <w:r w:rsidRPr="00032AFB">
        <w:rPr>
          <w:rFonts w:ascii="Times New Roman" w:hAnsi="Times New Roman"/>
          <w:sz w:val="24"/>
          <w:lang w:val="en-US"/>
        </w:rPr>
        <w:t>prognozirovanie</w:t>
      </w:r>
      <w:r>
        <w:rPr>
          <w:rFonts w:ascii="Times New Roman" w:hAnsi="Times New Roman"/>
          <w:sz w:val="24"/>
        </w:rPr>
        <w:t xml:space="preserve"> </w:t>
      </w:r>
      <w:r w:rsidRPr="00032AFB">
        <w:rPr>
          <w:rFonts w:ascii="Times New Roman" w:hAnsi="Times New Roman"/>
          <w:sz w:val="24"/>
          <w:lang w:val="en-US"/>
        </w:rPr>
        <w:t>ciklicheskih</w:t>
      </w:r>
      <w:r>
        <w:rPr>
          <w:rFonts w:ascii="Times New Roman" w:hAnsi="Times New Roman"/>
          <w:sz w:val="24"/>
        </w:rPr>
        <w:t xml:space="preserve"> </w:t>
      </w:r>
      <w:r w:rsidRPr="00032AFB">
        <w:rPr>
          <w:rFonts w:ascii="Times New Roman" w:hAnsi="Times New Roman"/>
          <w:sz w:val="24"/>
          <w:lang w:val="en-US"/>
        </w:rPr>
        <w:t>vremennyh</w:t>
      </w:r>
      <w:r>
        <w:rPr>
          <w:rFonts w:ascii="Times New Roman" w:hAnsi="Times New Roman"/>
          <w:sz w:val="24"/>
        </w:rPr>
        <w:t xml:space="preserve"> </w:t>
      </w:r>
      <w:r w:rsidRPr="00032AFB">
        <w:rPr>
          <w:rFonts w:ascii="Times New Roman" w:hAnsi="Times New Roman"/>
          <w:sz w:val="24"/>
          <w:lang w:val="en-US"/>
        </w:rPr>
        <w:t>rjadov</w:t>
      </w:r>
      <w:r>
        <w:rPr>
          <w:rFonts w:ascii="Times New Roman" w:hAnsi="Times New Roman"/>
          <w:sz w:val="24"/>
        </w:rPr>
        <w:t xml:space="preserve"> </w:t>
      </w:r>
      <w:r w:rsidRPr="00032AFB">
        <w:rPr>
          <w:rFonts w:ascii="Times New Roman" w:hAnsi="Times New Roman"/>
          <w:sz w:val="24"/>
          <w:lang w:val="en-US"/>
        </w:rPr>
        <w:t>s</w:t>
      </w:r>
      <w:r>
        <w:rPr>
          <w:rFonts w:ascii="Times New Roman" w:hAnsi="Times New Roman"/>
          <w:sz w:val="24"/>
        </w:rPr>
        <w:t xml:space="preserve"> </w:t>
      </w:r>
      <w:r w:rsidRPr="00032AFB">
        <w:rPr>
          <w:rFonts w:ascii="Times New Roman" w:hAnsi="Times New Roman"/>
          <w:sz w:val="24"/>
          <w:lang w:val="en-US"/>
        </w:rPr>
        <w:t>i</w:t>
      </w:r>
      <w:r w:rsidRPr="00032AFB">
        <w:rPr>
          <w:rFonts w:ascii="Times New Roman" w:hAnsi="Times New Roman"/>
          <w:sz w:val="24"/>
          <w:lang w:val="en-US"/>
        </w:rPr>
        <w:t>s</w:t>
      </w:r>
      <w:r w:rsidRPr="00032AFB">
        <w:rPr>
          <w:rFonts w:ascii="Times New Roman" w:hAnsi="Times New Roman"/>
          <w:sz w:val="24"/>
          <w:lang w:val="en-US"/>
        </w:rPr>
        <w:t>pol</w:t>
      </w:r>
      <w:r w:rsidRPr="00032AFB">
        <w:rPr>
          <w:rFonts w:ascii="Times New Roman" w:hAnsi="Times New Roman"/>
          <w:sz w:val="24"/>
        </w:rPr>
        <w:t>'</w:t>
      </w:r>
      <w:r w:rsidRPr="00032AFB">
        <w:rPr>
          <w:rFonts w:ascii="Times New Roman" w:hAnsi="Times New Roman"/>
          <w:sz w:val="24"/>
          <w:lang w:val="en-US"/>
        </w:rPr>
        <w:t>zovaniem</w:t>
      </w:r>
      <w:r>
        <w:rPr>
          <w:rFonts w:ascii="Times New Roman" w:hAnsi="Times New Roman"/>
          <w:sz w:val="24"/>
        </w:rPr>
        <w:t xml:space="preserve"> </w:t>
      </w:r>
      <w:r w:rsidRPr="00032AFB">
        <w:rPr>
          <w:rFonts w:ascii="Times New Roman" w:hAnsi="Times New Roman"/>
          <w:sz w:val="24"/>
          <w:lang w:val="en-US"/>
        </w:rPr>
        <w:t>vejvlov</w:t>
      </w:r>
      <w:r>
        <w:rPr>
          <w:rFonts w:ascii="Times New Roman" w:hAnsi="Times New Roman"/>
          <w:sz w:val="24"/>
        </w:rPr>
        <w:t xml:space="preserve"> </w:t>
      </w:r>
      <w:r w:rsidRPr="00032AFB">
        <w:rPr>
          <w:rFonts w:ascii="Times New Roman" w:hAnsi="Times New Roman"/>
          <w:sz w:val="24"/>
          <w:lang w:val="en-US"/>
        </w:rPr>
        <w:t>i</w:t>
      </w:r>
      <w:r>
        <w:rPr>
          <w:rFonts w:ascii="Times New Roman" w:hAnsi="Times New Roman"/>
          <w:sz w:val="24"/>
        </w:rPr>
        <w:t xml:space="preserve"> </w:t>
      </w:r>
      <w:r w:rsidRPr="00032AFB">
        <w:rPr>
          <w:rFonts w:ascii="Times New Roman" w:hAnsi="Times New Roman"/>
          <w:sz w:val="24"/>
          <w:lang w:val="en-US"/>
        </w:rPr>
        <w:t>nejrosetevyh</w:t>
      </w:r>
      <w:r>
        <w:rPr>
          <w:rFonts w:ascii="Times New Roman" w:hAnsi="Times New Roman"/>
          <w:sz w:val="24"/>
        </w:rPr>
        <w:t xml:space="preserve"> </w:t>
      </w:r>
      <w:r w:rsidRPr="00032AFB">
        <w:rPr>
          <w:rFonts w:ascii="Times New Roman" w:hAnsi="Times New Roman"/>
          <w:sz w:val="24"/>
          <w:lang w:val="en-US"/>
        </w:rPr>
        <w:t>nechetkih</w:t>
      </w:r>
      <w:r>
        <w:rPr>
          <w:rFonts w:ascii="Times New Roman" w:hAnsi="Times New Roman"/>
          <w:sz w:val="24"/>
        </w:rPr>
        <w:t xml:space="preserve"> </w:t>
      </w:r>
      <w:r w:rsidRPr="00032AFB">
        <w:rPr>
          <w:rFonts w:ascii="Times New Roman" w:hAnsi="Times New Roman"/>
          <w:sz w:val="24"/>
          <w:lang w:val="en-US"/>
        </w:rPr>
        <w:t>pravil</w:t>
      </w:r>
      <w:r>
        <w:rPr>
          <w:rFonts w:ascii="Times New Roman" w:hAnsi="Times New Roman"/>
          <w:sz w:val="24"/>
        </w:rPr>
        <w:t xml:space="preserve"> </w:t>
      </w:r>
      <w:r w:rsidRPr="00032AFB">
        <w:rPr>
          <w:rFonts w:ascii="Times New Roman" w:hAnsi="Times New Roman"/>
          <w:sz w:val="24"/>
          <w:lang w:val="en-US"/>
        </w:rPr>
        <w:t>vyvoda</w:t>
      </w:r>
      <w:r w:rsidRPr="00032AFB">
        <w:rPr>
          <w:rFonts w:ascii="Times New Roman" w:hAnsi="Times New Roman"/>
          <w:sz w:val="24"/>
        </w:rPr>
        <w:t xml:space="preserve"> // </w:t>
      </w:r>
      <w:r w:rsidRPr="00032AFB">
        <w:rPr>
          <w:rFonts w:ascii="Times New Roman" w:hAnsi="Times New Roman"/>
          <w:sz w:val="24"/>
          <w:lang w:val="en-US"/>
        </w:rPr>
        <w:t>V</w:t>
      </w:r>
      <w:r w:rsidRPr="00032AFB">
        <w:rPr>
          <w:rFonts w:ascii="Times New Roman" w:hAnsi="Times New Roman"/>
          <w:sz w:val="24"/>
        </w:rPr>
        <w:t xml:space="preserve">. </w:t>
      </w:r>
      <w:r w:rsidRPr="00032AFB">
        <w:rPr>
          <w:rFonts w:ascii="Times New Roman" w:hAnsi="Times New Roman"/>
          <w:sz w:val="24"/>
          <w:lang w:val="en-US"/>
        </w:rPr>
        <w:t>I</w:t>
      </w:r>
      <w:r w:rsidRPr="00032AFB">
        <w:rPr>
          <w:rFonts w:ascii="Times New Roman" w:hAnsi="Times New Roman"/>
          <w:sz w:val="24"/>
        </w:rPr>
        <w:t xml:space="preserve">. </w:t>
      </w:r>
      <w:r w:rsidRPr="00032AFB">
        <w:rPr>
          <w:rFonts w:ascii="Times New Roman" w:hAnsi="Times New Roman"/>
          <w:sz w:val="24"/>
          <w:lang w:val="en-US"/>
        </w:rPr>
        <w:t>Alekseev</w:t>
      </w:r>
      <w:r w:rsidRPr="00032AFB">
        <w:rPr>
          <w:rFonts w:ascii="Times New Roman" w:hAnsi="Times New Roman"/>
          <w:sz w:val="24"/>
        </w:rPr>
        <w:t xml:space="preserve">. – </w:t>
      </w:r>
      <w:r w:rsidRPr="00032AFB">
        <w:rPr>
          <w:rFonts w:ascii="Times New Roman" w:hAnsi="Times New Roman"/>
          <w:sz w:val="24"/>
          <w:lang w:val="en-US"/>
        </w:rPr>
        <w:t>Jugra</w:t>
      </w:r>
      <w:r w:rsidRPr="00032AFB">
        <w:rPr>
          <w:rFonts w:ascii="Times New Roman" w:hAnsi="Times New Roman"/>
          <w:sz w:val="24"/>
        </w:rPr>
        <w:t xml:space="preserve">: </w:t>
      </w:r>
      <w:r w:rsidRPr="00032AFB">
        <w:rPr>
          <w:rFonts w:ascii="Times New Roman" w:hAnsi="Times New Roman"/>
          <w:sz w:val="24"/>
          <w:lang w:val="en-US"/>
        </w:rPr>
        <w:t>Ves</w:t>
      </w:r>
      <w:r w:rsidRPr="00032AFB">
        <w:rPr>
          <w:rFonts w:ascii="Times New Roman" w:hAnsi="Times New Roman"/>
          <w:sz w:val="24"/>
          <w:lang w:val="en-US"/>
        </w:rPr>
        <w:t>t</w:t>
      </w:r>
      <w:r w:rsidRPr="00032AFB">
        <w:rPr>
          <w:rFonts w:ascii="Times New Roman" w:hAnsi="Times New Roman"/>
          <w:sz w:val="24"/>
          <w:lang w:val="en-US"/>
        </w:rPr>
        <w:t>nik</w:t>
      </w:r>
      <w:r>
        <w:rPr>
          <w:rFonts w:ascii="Times New Roman" w:hAnsi="Times New Roman"/>
          <w:sz w:val="24"/>
        </w:rPr>
        <w:t xml:space="preserve"> </w:t>
      </w:r>
      <w:r w:rsidRPr="00032AFB">
        <w:rPr>
          <w:rFonts w:ascii="Times New Roman" w:hAnsi="Times New Roman"/>
          <w:sz w:val="24"/>
          <w:lang w:val="en-US"/>
        </w:rPr>
        <w:t>JuGU</w:t>
      </w:r>
      <w:r w:rsidRPr="00032AFB">
        <w:rPr>
          <w:rFonts w:ascii="Times New Roman" w:hAnsi="Times New Roman"/>
          <w:sz w:val="24"/>
        </w:rPr>
        <w:t xml:space="preserve">. 2013. </w:t>
      </w:r>
      <w:r w:rsidRPr="00032AFB">
        <w:rPr>
          <w:rFonts w:ascii="Times New Roman" w:hAnsi="Times New Roman"/>
          <w:sz w:val="24"/>
          <w:lang w:val="en-US"/>
        </w:rPr>
        <w:t>Vypusk</w:t>
      </w:r>
      <w:r w:rsidRPr="00032AFB">
        <w:rPr>
          <w:rFonts w:ascii="Times New Roman" w:hAnsi="Times New Roman"/>
          <w:sz w:val="24"/>
        </w:rPr>
        <w:t xml:space="preserve"> № 3. </w:t>
      </w:r>
      <w:r w:rsidRPr="00032AFB">
        <w:rPr>
          <w:rFonts w:ascii="Times New Roman" w:hAnsi="Times New Roman"/>
          <w:sz w:val="24"/>
          <w:lang w:val="en-US"/>
        </w:rPr>
        <w:t>S</w:t>
      </w:r>
      <w:r w:rsidRPr="00032AFB">
        <w:rPr>
          <w:rFonts w:ascii="Times New Roman" w:hAnsi="Times New Roman"/>
          <w:sz w:val="24"/>
        </w:rPr>
        <w:t>.3–10. [</w:t>
      </w:r>
      <w:r w:rsidRPr="00032AFB">
        <w:rPr>
          <w:rFonts w:ascii="Times New Roman" w:hAnsi="Times New Roman"/>
          <w:sz w:val="24"/>
          <w:lang w:val="en-US"/>
        </w:rPr>
        <w:t>Jelektron</w:t>
      </w:r>
      <w:r>
        <w:rPr>
          <w:rFonts w:ascii="Times New Roman" w:hAnsi="Times New Roman"/>
          <w:sz w:val="24"/>
        </w:rPr>
        <w:t xml:space="preserve"> </w:t>
      </w:r>
      <w:r w:rsidRPr="00032AFB">
        <w:rPr>
          <w:rFonts w:ascii="Times New Roman" w:hAnsi="Times New Roman"/>
          <w:sz w:val="24"/>
          <w:lang w:val="en-US"/>
        </w:rPr>
        <w:t>nyjresurs</w:t>
      </w:r>
      <w:r w:rsidRPr="00032AFB">
        <w:rPr>
          <w:rFonts w:ascii="Times New Roman" w:hAnsi="Times New Roman"/>
          <w:sz w:val="24"/>
        </w:rPr>
        <w:t xml:space="preserve">]. </w:t>
      </w:r>
      <w:r w:rsidRPr="00032AFB">
        <w:rPr>
          <w:rFonts w:ascii="Times New Roman" w:hAnsi="Times New Roman"/>
          <w:sz w:val="24"/>
          <w:lang w:val="en-US"/>
        </w:rPr>
        <w:t>Rezhim</w:t>
      </w:r>
      <w:r w:rsidRPr="00545B3D">
        <w:rPr>
          <w:rFonts w:ascii="Times New Roman" w:hAnsi="Times New Roman"/>
          <w:sz w:val="24"/>
        </w:rPr>
        <w:t xml:space="preserve"> </w:t>
      </w:r>
      <w:r w:rsidRPr="00032AFB">
        <w:rPr>
          <w:rFonts w:ascii="Times New Roman" w:hAnsi="Times New Roman"/>
          <w:sz w:val="24"/>
          <w:lang w:val="en-US"/>
        </w:rPr>
        <w:t>dostupa</w:t>
      </w:r>
      <w:r w:rsidRPr="00545B3D">
        <w:rPr>
          <w:rFonts w:ascii="Times New Roman" w:hAnsi="Times New Roman"/>
          <w:sz w:val="24"/>
        </w:rPr>
        <w:t xml:space="preserve">: </w:t>
      </w:r>
      <w:r w:rsidRPr="00032AFB">
        <w:rPr>
          <w:rFonts w:ascii="Times New Roman" w:hAnsi="Times New Roman"/>
          <w:sz w:val="24"/>
          <w:lang w:val="en-US"/>
        </w:rPr>
        <w:t>http</w:t>
      </w:r>
      <w:r w:rsidRPr="00545B3D">
        <w:rPr>
          <w:rFonts w:ascii="Times New Roman" w:hAnsi="Times New Roman"/>
          <w:sz w:val="24"/>
        </w:rPr>
        <w:t>://</w:t>
      </w:r>
      <w:r w:rsidRPr="00032AFB">
        <w:rPr>
          <w:rFonts w:ascii="Times New Roman" w:hAnsi="Times New Roman"/>
          <w:sz w:val="24"/>
          <w:lang w:val="en-US"/>
        </w:rPr>
        <w:t>www</w:t>
      </w:r>
      <w:r w:rsidRPr="00545B3D">
        <w:rPr>
          <w:rFonts w:ascii="Times New Roman" w:hAnsi="Times New Roman"/>
          <w:sz w:val="24"/>
        </w:rPr>
        <w:t>.</w:t>
      </w:r>
      <w:r w:rsidRPr="00032AFB">
        <w:rPr>
          <w:rFonts w:ascii="Times New Roman" w:hAnsi="Times New Roman"/>
          <w:sz w:val="24"/>
          <w:lang w:val="en-US"/>
        </w:rPr>
        <w:t>ugrasu</w:t>
      </w:r>
      <w:r w:rsidRPr="00545B3D">
        <w:rPr>
          <w:rFonts w:ascii="Times New Roman" w:hAnsi="Times New Roman"/>
          <w:sz w:val="24"/>
        </w:rPr>
        <w:t>.</w:t>
      </w:r>
      <w:r w:rsidRPr="00032AFB">
        <w:rPr>
          <w:rFonts w:ascii="Times New Roman" w:hAnsi="Times New Roman"/>
          <w:sz w:val="24"/>
          <w:lang w:val="en-US"/>
        </w:rPr>
        <w:t>ru</w:t>
      </w:r>
      <w:r w:rsidRPr="00545B3D">
        <w:rPr>
          <w:rFonts w:ascii="Times New Roman" w:hAnsi="Times New Roman"/>
          <w:sz w:val="24"/>
        </w:rPr>
        <w:t>/</w:t>
      </w:r>
      <w:r w:rsidRPr="00032AFB">
        <w:rPr>
          <w:rFonts w:ascii="Times New Roman" w:hAnsi="Times New Roman"/>
          <w:sz w:val="24"/>
          <w:lang w:val="en-US"/>
        </w:rPr>
        <w:t>upload</w:t>
      </w:r>
      <w:r w:rsidRPr="00545B3D">
        <w:rPr>
          <w:rFonts w:ascii="Times New Roman" w:hAnsi="Times New Roman"/>
          <w:sz w:val="24"/>
        </w:rPr>
        <w:t>/</w:t>
      </w:r>
      <w:r w:rsidRPr="00032AFB">
        <w:rPr>
          <w:rFonts w:ascii="Times New Roman" w:hAnsi="Times New Roman"/>
          <w:sz w:val="24"/>
          <w:lang w:val="en-US"/>
        </w:rPr>
        <w:t>iblock</w:t>
      </w:r>
      <w:r w:rsidRPr="00545B3D">
        <w:rPr>
          <w:rFonts w:ascii="Times New Roman" w:hAnsi="Times New Roman"/>
          <w:sz w:val="24"/>
        </w:rPr>
        <w:t>/</w:t>
      </w:r>
      <w:r w:rsidRPr="00032AFB">
        <w:rPr>
          <w:rFonts w:ascii="Times New Roman" w:hAnsi="Times New Roman"/>
          <w:sz w:val="24"/>
          <w:lang w:val="en-US"/>
        </w:rPr>
        <w:t>f</w:t>
      </w:r>
      <w:r w:rsidRPr="00545B3D">
        <w:rPr>
          <w:rFonts w:ascii="Times New Roman" w:hAnsi="Times New Roman"/>
          <w:sz w:val="24"/>
        </w:rPr>
        <w:t>81/</w:t>
      </w:r>
      <w:r w:rsidRPr="00032AFB">
        <w:rPr>
          <w:rFonts w:ascii="Times New Roman" w:hAnsi="Times New Roman"/>
          <w:sz w:val="24"/>
          <w:lang w:val="en-US"/>
        </w:rPr>
        <w:t>f</w:t>
      </w:r>
      <w:r w:rsidRPr="00545B3D">
        <w:rPr>
          <w:rFonts w:ascii="Times New Roman" w:hAnsi="Times New Roman"/>
          <w:sz w:val="24"/>
        </w:rPr>
        <w:t>81</w:t>
      </w:r>
      <w:r w:rsidRPr="00032AFB">
        <w:rPr>
          <w:rFonts w:ascii="Times New Roman" w:hAnsi="Times New Roman"/>
          <w:sz w:val="24"/>
          <w:lang w:val="en-US"/>
        </w:rPr>
        <w:t>f</w:t>
      </w:r>
      <w:r w:rsidRPr="00545B3D">
        <w:rPr>
          <w:rFonts w:ascii="Times New Roman" w:hAnsi="Times New Roman"/>
          <w:sz w:val="24"/>
        </w:rPr>
        <w:t>98</w:t>
      </w:r>
      <w:r w:rsidRPr="00032AFB">
        <w:rPr>
          <w:rFonts w:ascii="Times New Roman" w:hAnsi="Times New Roman"/>
          <w:sz w:val="24"/>
          <w:lang w:val="en-US"/>
        </w:rPr>
        <w:t>fa</w:t>
      </w:r>
      <w:r w:rsidRPr="00545B3D">
        <w:rPr>
          <w:rFonts w:ascii="Times New Roman" w:hAnsi="Times New Roman"/>
          <w:sz w:val="24"/>
        </w:rPr>
        <w:t>868</w:t>
      </w:r>
      <w:r w:rsidRPr="00032AFB">
        <w:rPr>
          <w:rFonts w:ascii="Times New Roman" w:hAnsi="Times New Roman"/>
          <w:sz w:val="24"/>
          <w:lang w:val="en-US"/>
        </w:rPr>
        <w:t>d</w:t>
      </w:r>
      <w:r w:rsidRPr="00545B3D">
        <w:rPr>
          <w:rFonts w:ascii="Times New Roman" w:hAnsi="Times New Roman"/>
          <w:sz w:val="24"/>
        </w:rPr>
        <w:t>152</w:t>
      </w:r>
      <w:r w:rsidRPr="00032AFB">
        <w:rPr>
          <w:rFonts w:ascii="Times New Roman" w:hAnsi="Times New Roman"/>
          <w:sz w:val="24"/>
          <w:lang w:val="en-US"/>
        </w:rPr>
        <w:t>f</w:t>
      </w:r>
      <w:r w:rsidRPr="00545B3D">
        <w:rPr>
          <w:rFonts w:ascii="Times New Roman" w:hAnsi="Times New Roman"/>
          <w:sz w:val="24"/>
        </w:rPr>
        <w:t>1</w:t>
      </w:r>
      <w:r w:rsidRPr="00032AFB">
        <w:rPr>
          <w:rFonts w:ascii="Times New Roman" w:hAnsi="Times New Roman"/>
          <w:sz w:val="24"/>
          <w:lang w:val="en-US"/>
        </w:rPr>
        <w:t>b</w:t>
      </w:r>
      <w:r w:rsidRPr="00545B3D">
        <w:rPr>
          <w:rFonts w:ascii="Times New Roman" w:hAnsi="Times New Roman"/>
          <w:sz w:val="24"/>
        </w:rPr>
        <w:t>5</w:t>
      </w:r>
      <w:r w:rsidRPr="00032AFB">
        <w:rPr>
          <w:rFonts w:ascii="Times New Roman" w:hAnsi="Times New Roman"/>
          <w:sz w:val="24"/>
          <w:lang w:val="en-US"/>
        </w:rPr>
        <w:t>f</w:t>
      </w:r>
      <w:r w:rsidRPr="00545B3D">
        <w:rPr>
          <w:rFonts w:ascii="Times New Roman" w:hAnsi="Times New Roman"/>
          <w:sz w:val="24"/>
        </w:rPr>
        <w:t>548</w:t>
      </w:r>
      <w:r w:rsidRPr="00032AFB">
        <w:rPr>
          <w:rFonts w:ascii="Times New Roman" w:hAnsi="Times New Roman"/>
          <w:sz w:val="24"/>
          <w:lang w:val="en-US"/>
        </w:rPr>
        <w:t>f</w:t>
      </w:r>
      <w:r w:rsidRPr="00545B3D">
        <w:rPr>
          <w:rFonts w:ascii="Times New Roman" w:hAnsi="Times New Roman"/>
          <w:sz w:val="24"/>
        </w:rPr>
        <w:t>19</w:t>
      </w:r>
      <w:r w:rsidRPr="00032AFB">
        <w:rPr>
          <w:rFonts w:ascii="Times New Roman" w:hAnsi="Times New Roman"/>
          <w:sz w:val="24"/>
          <w:lang w:val="en-US"/>
        </w:rPr>
        <w:t>a</w:t>
      </w:r>
      <w:r w:rsidRPr="00545B3D">
        <w:rPr>
          <w:rFonts w:ascii="Times New Roman" w:hAnsi="Times New Roman"/>
          <w:sz w:val="24"/>
        </w:rPr>
        <w:t xml:space="preserve"> 9671</w:t>
      </w:r>
      <w:r w:rsidRPr="00032AFB">
        <w:rPr>
          <w:rFonts w:ascii="Times New Roman" w:hAnsi="Times New Roman"/>
          <w:sz w:val="24"/>
          <w:lang w:val="en-US"/>
        </w:rPr>
        <w:t>f</w:t>
      </w:r>
      <w:r w:rsidRPr="00545B3D">
        <w:rPr>
          <w:rFonts w:ascii="Times New Roman" w:hAnsi="Times New Roman"/>
          <w:sz w:val="24"/>
        </w:rPr>
        <w:t>.</w:t>
      </w:r>
      <w:r w:rsidRPr="00032AFB">
        <w:rPr>
          <w:rFonts w:ascii="Times New Roman" w:hAnsi="Times New Roman"/>
          <w:sz w:val="24"/>
          <w:lang w:val="en-US"/>
        </w:rPr>
        <w:t>pdf</w:t>
      </w:r>
      <w:r w:rsidRPr="00545B3D">
        <w:rPr>
          <w:rFonts w:ascii="Times New Roman" w:hAnsi="Times New Roman"/>
          <w:sz w:val="24"/>
        </w:rPr>
        <w:t>.</w:t>
      </w:r>
    </w:p>
    <w:p w:rsidR="00A20FC4" w:rsidRPr="00032AFB"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AlekseevK</w:t>
      </w:r>
      <w:r w:rsidRPr="004C33D0">
        <w:rPr>
          <w:rFonts w:ascii="Times New Roman" w:hAnsi="Times New Roman"/>
          <w:sz w:val="24"/>
          <w:lang w:val="en-US"/>
        </w:rPr>
        <w:t xml:space="preserve">. </w:t>
      </w:r>
      <w:r w:rsidRPr="00032AFB">
        <w:rPr>
          <w:rFonts w:ascii="Times New Roman" w:hAnsi="Times New Roman"/>
          <w:sz w:val="24"/>
          <w:lang w:val="en-US"/>
        </w:rPr>
        <w:t>A</w:t>
      </w:r>
      <w:r w:rsidRPr="004C33D0">
        <w:rPr>
          <w:rFonts w:ascii="Times New Roman" w:hAnsi="Times New Roman"/>
          <w:sz w:val="24"/>
          <w:lang w:val="en-US"/>
        </w:rPr>
        <w:t xml:space="preserve">. </w:t>
      </w:r>
      <w:r w:rsidRPr="00032AFB">
        <w:rPr>
          <w:rFonts w:ascii="Times New Roman" w:hAnsi="Times New Roman"/>
          <w:sz w:val="24"/>
          <w:lang w:val="en-US"/>
        </w:rPr>
        <w:t>Ocherk</w:t>
      </w:r>
      <w:r w:rsidRPr="004C33D0">
        <w:rPr>
          <w:rFonts w:ascii="Times New Roman" w:hAnsi="Times New Roman"/>
          <w:sz w:val="24"/>
          <w:lang w:val="en-US"/>
        </w:rPr>
        <w:t xml:space="preserve"> «</w:t>
      </w:r>
      <w:r w:rsidRPr="00032AFB">
        <w:rPr>
          <w:rFonts w:ascii="Times New Roman" w:hAnsi="Times New Roman"/>
          <w:sz w:val="24"/>
          <w:lang w:val="en-US"/>
        </w:rPr>
        <w:t>VokrugCWT</w:t>
      </w:r>
      <w:r w:rsidRPr="004C33D0">
        <w:rPr>
          <w:rFonts w:ascii="Times New Roman" w:hAnsi="Times New Roman"/>
          <w:sz w:val="24"/>
          <w:lang w:val="en-US"/>
        </w:rPr>
        <w:t xml:space="preserve">» / </w:t>
      </w:r>
      <w:r w:rsidRPr="00032AFB">
        <w:rPr>
          <w:rFonts w:ascii="Times New Roman" w:hAnsi="Times New Roman"/>
          <w:sz w:val="24"/>
          <w:lang w:val="en-US"/>
        </w:rPr>
        <w:t>AlekseevK</w:t>
      </w:r>
      <w:r w:rsidRPr="004C33D0">
        <w:rPr>
          <w:rFonts w:ascii="Times New Roman" w:hAnsi="Times New Roman"/>
          <w:sz w:val="24"/>
          <w:lang w:val="en-US"/>
        </w:rPr>
        <w:t xml:space="preserve">. </w:t>
      </w:r>
      <w:r w:rsidRPr="00032AFB">
        <w:rPr>
          <w:rFonts w:ascii="Times New Roman" w:hAnsi="Times New Roman"/>
          <w:sz w:val="24"/>
          <w:lang w:val="en-US"/>
        </w:rPr>
        <w:t>A</w:t>
      </w:r>
      <w:r w:rsidRPr="004C33D0">
        <w:rPr>
          <w:rFonts w:ascii="Times New Roman" w:hAnsi="Times New Roman"/>
          <w:sz w:val="24"/>
          <w:lang w:val="en-US"/>
        </w:rPr>
        <w:t>. – [</w:t>
      </w:r>
      <w:r w:rsidRPr="00032AFB">
        <w:rPr>
          <w:rFonts w:ascii="Times New Roman" w:hAnsi="Times New Roman"/>
          <w:sz w:val="24"/>
          <w:lang w:val="en-US"/>
        </w:rPr>
        <w:t>Jelektronnyj</w:t>
      </w:r>
      <w:r w:rsidRPr="00545B3D">
        <w:rPr>
          <w:rFonts w:ascii="Times New Roman" w:hAnsi="Times New Roman"/>
          <w:sz w:val="24"/>
          <w:lang w:val="en-US"/>
        </w:rPr>
        <w:t xml:space="preserve"> </w:t>
      </w:r>
      <w:r w:rsidRPr="00032AFB">
        <w:rPr>
          <w:rFonts w:ascii="Times New Roman" w:hAnsi="Times New Roman"/>
          <w:sz w:val="24"/>
          <w:lang w:val="en-US"/>
        </w:rPr>
        <w:t>resurs</w:t>
      </w:r>
      <w:r w:rsidRPr="004C33D0">
        <w:rPr>
          <w:rFonts w:ascii="Times New Roman" w:hAnsi="Times New Roman"/>
          <w:sz w:val="24"/>
          <w:lang w:val="en-US"/>
        </w:rPr>
        <w:t xml:space="preserve">]. </w:t>
      </w:r>
      <w:r w:rsidRPr="00032AFB">
        <w:rPr>
          <w:rFonts w:ascii="Times New Roman" w:hAnsi="Times New Roman"/>
          <w:sz w:val="24"/>
          <w:lang w:val="en-US"/>
        </w:rPr>
        <w:t>Re</w:t>
      </w:r>
      <w:r w:rsidRPr="00032AFB">
        <w:rPr>
          <w:rFonts w:ascii="Times New Roman" w:hAnsi="Times New Roman"/>
          <w:sz w:val="24"/>
          <w:lang w:val="en-US"/>
        </w:rPr>
        <w:t>z</w:t>
      </w:r>
      <w:r w:rsidRPr="00032AFB">
        <w:rPr>
          <w:rFonts w:ascii="Times New Roman" w:hAnsi="Times New Roman"/>
          <w:sz w:val="24"/>
          <w:lang w:val="en-US"/>
        </w:rPr>
        <w:t>him dostupa: http://support.sibsiu.ru/MATLAB_RU/wavelet/book3/ index.asp.htm.</w:t>
      </w:r>
    </w:p>
    <w:p w:rsidR="00A20FC4" w:rsidRPr="00032AFB"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Astaf'eva N. M. Vejvlet-analiz: Osnovy teorii i primery primenenija / N. M. Astaf'eva. – Uspehi fizicheskih nauk, 1996. T. 166, № 11. s. 1145-1170.</w:t>
      </w:r>
    </w:p>
    <w:p w:rsidR="00A20FC4" w:rsidRPr="00032AFB"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D'jakonov V. MATLAB. Obrabotka signalov i izobrazhenij / V. D'jakonov, I. Abr</w:t>
      </w:r>
      <w:r w:rsidRPr="00032AFB">
        <w:rPr>
          <w:rFonts w:ascii="Times New Roman" w:hAnsi="Times New Roman"/>
          <w:sz w:val="24"/>
          <w:lang w:val="en-US"/>
        </w:rPr>
        <w:t>a</w:t>
      </w:r>
      <w:r w:rsidRPr="00032AFB">
        <w:rPr>
          <w:rFonts w:ascii="Times New Roman" w:hAnsi="Times New Roman"/>
          <w:sz w:val="24"/>
          <w:lang w:val="en-US"/>
        </w:rPr>
        <w:t>menkova. Special'nyj spravochnik. – SPb: Piter. 2002. – 608 s.</w:t>
      </w:r>
    </w:p>
    <w:p w:rsidR="00A20FC4" w:rsidRPr="00032AFB"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Iljushin. Teorija i primenenie vejvlet-analiza. – [Jelektronnyj resurs]. Rezhim do</w:t>
      </w:r>
      <w:r w:rsidRPr="00032AFB">
        <w:rPr>
          <w:rFonts w:ascii="Times New Roman" w:hAnsi="Times New Roman"/>
          <w:sz w:val="24"/>
          <w:lang w:val="en-US"/>
        </w:rPr>
        <w:t>s</w:t>
      </w:r>
      <w:r w:rsidRPr="00032AFB">
        <w:rPr>
          <w:rFonts w:ascii="Times New Roman" w:hAnsi="Times New Roman"/>
          <w:sz w:val="24"/>
          <w:lang w:val="en-US"/>
        </w:rPr>
        <w:t>tupa: http://atm563.phus.msu.su/Ilyushin/index.htm.</w:t>
      </w:r>
    </w:p>
    <w:p w:rsidR="00A20FC4" w:rsidRPr="00032AFB"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Kiselev A. Nepreryvnye vejvlet-preobrazovanija v analize biznes-informacii / A. Kiselev. – [Jelektronnyj resurs]. Rezhim dostupa: https://basegroup.ru/community/articles/</w:t>
      </w:r>
      <w:r>
        <w:rPr>
          <w:rFonts w:ascii="Times New Roman" w:hAnsi="Times New Roman"/>
          <w:sz w:val="24"/>
        </w:rPr>
        <w:t xml:space="preserve"> </w:t>
      </w:r>
      <w:r w:rsidRPr="00032AFB">
        <w:rPr>
          <w:rFonts w:ascii="Times New Roman" w:hAnsi="Times New Roman"/>
          <w:sz w:val="24"/>
          <w:lang w:val="en-US"/>
        </w:rPr>
        <w:t>wavelet-bussines.</w:t>
      </w:r>
    </w:p>
    <w:p w:rsidR="00A20FC4" w:rsidRPr="00032AFB"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Kiselev A. Prilozhenija vejvlet-analiza / A. Kiselev. – [Jelektronnyj resurs]. Rezhim dostupa: https://basegroup.ru/community/articles/wavelet-applications.</w:t>
      </w:r>
    </w:p>
    <w:p w:rsidR="00A20FC4" w:rsidRPr="00032AFB"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Levalle Zh. Vvedenie v analiz dannyh s primeneniem nepreryvnogo vejvlet-preobrazovanija / Zh. Levalle, per. s angl. V.G. Gribunin. – SPb: AVTJeKS. 1995. – 29 s. [Jelektronnyj resurs]. Rezhim dostupa:http://www.autex.spb.ru.</w:t>
      </w:r>
    </w:p>
    <w:p w:rsidR="00A20FC4" w:rsidRPr="00032AFB" w:rsidRDefault="00A20FC4" w:rsidP="00F349B0">
      <w:pPr>
        <w:pStyle w:val="ListParagraph"/>
        <w:numPr>
          <w:ilvl w:val="0"/>
          <w:numId w:val="6"/>
        </w:numPr>
        <w:tabs>
          <w:tab w:val="left" w:pos="851"/>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Ogorodov A. P. Primenenie teorii vejvlet-preobrazovanij v issledovanii finansovyh vremennyh rjadov // A. P. Ogorodov. – Saransk: MRGU. Jelektronika informacionnye tehnologii. Vypusk 2(7). 2009. [Jelektronnyj resurs]. Rezhim dostupa: http://fetmag.mrsu.ru/2009-3/pdf/Financial_transient_series.pdf.</w:t>
      </w:r>
    </w:p>
    <w:p w:rsidR="00A20FC4" w:rsidRPr="00B7752F" w:rsidRDefault="00A20FC4" w:rsidP="00F349B0">
      <w:pPr>
        <w:pStyle w:val="ListParagraph"/>
        <w:numPr>
          <w:ilvl w:val="0"/>
          <w:numId w:val="6"/>
        </w:numPr>
        <w:tabs>
          <w:tab w:val="left" w:pos="993"/>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Osipov D. S., Kovalenko D. V., Fajfer L. A. Primenenie vejvlet preobrazovanija dlja rascheta moshhnosti v sistemah jelektrosnabzhenija pri nestacionarnyh rezhi-mah raboty // Innovacii v nauke: sb. st. po mater. LI mezhdunar. nauch.-prakt. konf. № 11(48). Chast' II. – Novosibirsk: SibAK, 2015. – s. 126-142</w:t>
      </w:r>
    </w:p>
    <w:p w:rsidR="00A20FC4" w:rsidRPr="00032AFB" w:rsidRDefault="00A20FC4" w:rsidP="00F349B0">
      <w:pPr>
        <w:pStyle w:val="ListParagraph"/>
        <w:numPr>
          <w:ilvl w:val="0"/>
          <w:numId w:val="6"/>
        </w:numPr>
        <w:tabs>
          <w:tab w:val="left" w:pos="993"/>
        </w:tabs>
        <w:spacing w:after="0" w:line="240" w:lineRule="auto"/>
        <w:ind w:left="0" w:firstLine="567"/>
        <w:jc w:val="both"/>
        <w:rPr>
          <w:rFonts w:ascii="Times New Roman" w:hAnsi="Times New Roman"/>
          <w:sz w:val="24"/>
          <w:lang w:val="en-US"/>
        </w:rPr>
      </w:pPr>
      <w:r w:rsidRPr="00B7752F">
        <w:rPr>
          <w:rFonts w:ascii="Times New Roman" w:hAnsi="Times New Roman"/>
          <w:sz w:val="24"/>
          <w:lang w:val="en-US"/>
        </w:rPr>
        <w:t>Sakrutina E. A., Bahtadze N. N. Identifikaciya sistem na osnove vejvlet–analiza // E. A. Sakrutina, N. N. Bahtadze. – M.: XII Vserossijskoe soveshchanie po pro-blemam upra</w:t>
      </w:r>
      <w:r w:rsidRPr="00B7752F">
        <w:rPr>
          <w:rFonts w:ascii="Times New Roman" w:hAnsi="Times New Roman"/>
          <w:sz w:val="24"/>
          <w:lang w:val="en-US"/>
        </w:rPr>
        <w:t>v</w:t>
      </w:r>
      <w:r w:rsidRPr="00B7752F">
        <w:rPr>
          <w:rFonts w:ascii="Times New Roman" w:hAnsi="Times New Roman"/>
          <w:sz w:val="24"/>
          <w:lang w:val="en-US"/>
        </w:rPr>
        <w:t>leniya (VSPU-2014) Moskva, 16-19 iyunya 2014. – S. 2868–2898.</w:t>
      </w:r>
    </w:p>
    <w:p w:rsidR="00A20FC4" w:rsidRPr="00032AFB" w:rsidRDefault="00A20FC4" w:rsidP="00F349B0">
      <w:pPr>
        <w:pStyle w:val="ListParagraph"/>
        <w:numPr>
          <w:ilvl w:val="0"/>
          <w:numId w:val="6"/>
        </w:numPr>
        <w:tabs>
          <w:tab w:val="left" w:pos="993"/>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Jakovlev A. N. Vvedenie v vejvlet-preobrazovanija: Ucheb. posobie / A. N. Jako</w:t>
      </w:r>
      <w:r w:rsidRPr="00032AFB">
        <w:rPr>
          <w:rFonts w:ascii="Times New Roman" w:hAnsi="Times New Roman"/>
          <w:sz w:val="24"/>
          <w:lang w:val="en-US"/>
        </w:rPr>
        <w:t>v</w:t>
      </w:r>
      <w:r w:rsidRPr="00032AFB">
        <w:rPr>
          <w:rFonts w:ascii="Times New Roman" w:hAnsi="Times New Roman"/>
          <w:sz w:val="24"/>
          <w:lang w:val="en-US"/>
        </w:rPr>
        <w:t>lev. – Novosibirsk: NGTU, 2003. – 104 s.</w:t>
      </w:r>
    </w:p>
    <w:p w:rsidR="00A20FC4" w:rsidRPr="00032AFB" w:rsidRDefault="00A20FC4" w:rsidP="00F349B0">
      <w:pPr>
        <w:pStyle w:val="ListParagraph"/>
        <w:numPr>
          <w:ilvl w:val="0"/>
          <w:numId w:val="6"/>
        </w:numPr>
        <w:tabs>
          <w:tab w:val="left" w:pos="851"/>
          <w:tab w:val="left" w:pos="993"/>
        </w:tabs>
        <w:spacing w:after="0" w:line="240" w:lineRule="auto"/>
        <w:ind w:left="0" w:firstLine="567"/>
        <w:jc w:val="both"/>
        <w:rPr>
          <w:rFonts w:ascii="Times New Roman" w:hAnsi="Times New Roman"/>
          <w:sz w:val="24"/>
          <w:lang w:val="en-US"/>
        </w:rPr>
      </w:pPr>
      <w:r w:rsidRPr="00032AFB">
        <w:rPr>
          <w:rFonts w:ascii="Times New Roman" w:hAnsi="Times New Roman"/>
          <w:sz w:val="24"/>
          <w:lang w:val="en-US"/>
        </w:rPr>
        <w:t>Leandro S. Maciel, Rosangela Ballini. Design a neural network for time series f</w:t>
      </w:r>
      <w:r w:rsidRPr="00032AFB">
        <w:rPr>
          <w:rFonts w:ascii="Times New Roman" w:hAnsi="Times New Roman"/>
          <w:sz w:val="24"/>
          <w:lang w:val="en-US"/>
        </w:rPr>
        <w:t>i</w:t>
      </w:r>
      <w:r w:rsidRPr="00032AFB">
        <w:rPr>
          <w:rFonts w:ascii="Times New Roman" w:hAnsi="Times New Roman"/>
          <w:sz w:val="24"/>
          <w:lang w:val="en-US"/>
        </w:rPr>
        <w:t>nancial forecasting: accuracy and robustness analysis https://www.cse.unr.edu/~harryt/CS773C/Project/895-1697-1-PB.pdf (21.01.2017)].</w:t>
      </w:r>
    </w:p>
    <w:p w:rsidR="00A20FC4" w:rsidRPr="00032AFB" w:rsidRDefault="00A20FC4" w:rsidP="00F349B0">
      <w:pPr>
        <w:pStyle w:val="ListParagraph"/>
        <w:numPr>
          <w:ilvl w:val="0"/>
          <w:numId w:val="6"/>
        </w:numPr>
        <w:tabs>
          <w:tab w:val="left" w:pos="851"/>
          <w:tab w:val="left" w:pos="993"/>
        </w:tabs>
        <w:spacing w:after="0" w:line="240" w:lineRule="auto"/>
        <w:ind w:left="0" w:firstLine="567"/>
        <w:jc w:val="both"/>
        <w:rPr>
          <w:rFonts w:ascii="Times New Roman" w:hAnsi="Times New Roman"/>
          <w:sz w:val="24"/>
        </w:rPr>
      </w:pPr>
      <w:r w:rsidRPr="00032AFB">
        <w:rPr>
          <w:rFonts w:ascii="Times New Roman" w:hAnsi="Times New Roman"/>
          <w:sz w:val="24"/>
          <w:lang w:val="en-US"/>
        </w:rPr>
        <w:t xml:space="preserve">Loutas Th., Kostopoulos V. Utilising the Wavelet Transform in Condition-Based Maintenance: A Review with Applications / Th. Loutas, V. Kostopoulos. – University of Patras, Rio, Greese. – P. 273–312. </w:t>
      </w:r>
      <w:r w:rsidRPr="00545B3D">
        <w:rPr>
          <w:rFonts w:ascii="Times New Roman" w:hAnsi="Times New Roman"/>
          <w:sz w:val="24"/>
          <w:lang w:val="en-US"/>
        </w:rPr>
        <w:t>[</w:t>
      </w:r>
      <w:r w:rsidRPr="00032AFB">
        <w:rPr>
          <w:rFonts w:ascii="Times New Roman" w:hAnsi="Times New Roman"/>
          <w:sz w:val="24"/>
          <w:lang w:val="en-US"/>
        </w:rPr>
        <w:t>Jelektronnyj resurs</w:t>
      </w:r>
      <w:r w:rsidRPr="00545B3D">
        <w:rPr>
          <w:rFonts w:ascii="Times New Roman" w:hAnsi="Times New Roman"/>
          <w:sz w:val="24"/>
          <w:lang w:val="en-US"/>
        </w:rPr>
        <w:t xml:space="preserve">]. </w:t>
      </w:r>
      <w:r w:rsidRPr="00032AFB">
        <w:rPr>
          <w:rFonts w:ascii="Times New Roman" w:hAnsi="Times New Roman"/>
          <w:sz w:val="24"/>
        </w:rPr>
        <w:t xml:space="preserve">Режим доступа: </w:t>
      </w:r>
      <w:r w:rsidRPr="00032AFB">
        <w:rPr>
          <w:rFonts w:ascii="Times New Roman" w:hAnsi="Times New Roman"/>
          <w:sz w:val="24"/>
          <w:lang w:val="en-US"/>
        </w:rPr>
        <w:t>http</w:t>
      </w:r>
      <w:r w:rsidRPr="00032AFB">
        <w:rPr>
          <w:rFonts w:ascii="Times New Roman" w:hAnsi="Times New Roman"/>
          <w:sz w:val="24"/>
        </w:rPr>
        <w:t>://</w:t>
      </w:r>
      <w:r w:rsidRPr="00032AFB">
        <w:rPr>
          <w:rFonts w:ascii="Times New Roman" w:hAnsi="Times New Roman"/>
          <w:sz w:val="24"/>
          <w:lang w:val="en-US"/>
        </w:rPr>
        <w:t>cdn</w:t>
      </w:r>
      <w:r w:rsidRPr="00032AFB">
        <w:rPr>
          <w:rFonts w:ascii="Times New Roman" w:hAnsi="Times New Roman"/>
          <w:sz w:val="24"/>
        </w:rPr>
        <w:t>.</w:t>
      </w:r>
      <w:r w:rsidRPr="00032AFB">
        <w:rPr>
          <w:rFonts w:ascii="Times New Roman" w:hAnsi="Times New Roman"/>
          <w:sz w:val="24"/>
          <w:lang w:val="en-US"/>
        </w:rPr>
        <w:t>intechopen</w:t>
      </w:r>
      <w:r w:rsidRPr="00032AFB">
        <w:rPr>
          <w:rFonts w:ascii="Times New Roman" w:hAnsi="Times New Roman"/>
          <w:sz w:val="24"/>
        </w:rPr>
        <w:t>.</w:t>
      </w:r>
      <w:r w:rsidRPr="00032AFB">
        <w:rPr>
          <w:rFonts w:ascii="Times New Roman" w:hAnsi="Times New Roman"/>
          <w:sz w:val="24"/>
          <w:lang w:val="en-US"/>
        </w:rPr>
        <w:t>com</w:t>
      </w:r>
      <w:r w:rsidRPr="00032AFB">
        <w:rPr>
          <w:rFonts w:ascii="Times New Roman" w:hAnsi="Times New Roman"/>
          <w:sz w:val="24"/>
        </w:rPr>
        <w:t>/</w:t>
      </w:r>
      <w:r w:rsidRPr="00032AFB">
        <w:rPr>
          <w:rFonts w:ascii="Times New Roman" w:hAnsi="Times New Roman"/>
          <w:sz w:val="24"/>
          <w:lang w:val="en-US"/>
        </w:rPr>
        <w:t>pdfs</w:t>
      </w:r>
      <w:r w:rsidRPr="00032AFB">
        <w:rPr>
          <w:rFonts w:ascii="Times New Roman" w:hAnsi="Times New Roman"/>
          <w:sz w:val="24"/>
        </w:rPr>
        <w:t>/34959.</w:t>
      </w:r>
      <w:r w:rsidRPr="00032AFB">
        <w:rPr>
          <w:rFonts w:ascii="Times New Roman" w:hAnsi="Times New Roman"/>
          <w:sz w:val="24"/>
          <w:lang w:val="en-US"/>
        </w:rPr>
        <w:t>pdf</w:t>
      </w:r>
      <w:r w:rsidRPr="00032AFB">
        <w:rPr>
          <w:rFonts w:ascii="Times New Roman" w:hAnsi="Times New Roman"/>
          <w:sz w:val="24"/>
        </w:rPr>
        <w:t>.</w:t>
      </w:r>
    </w:p>
    <w:p w:rsidR="00A20FC4" w:rsidRPr="00032AFB" w:rsidRDefault="00A20FC4" w:rsidP="00F349B0">
      <w:pPr>
        <w:pStyle w:val="ListParagraph"/>
        <w:numPr>
          <w:ilvl w:val="0"/>
          <w:numId w:val="6"/>
        </w:numPr>
        <w:tabs>
          <w:tab w:val="left" w:pos="993"/>
        </w:tabs>
        <w:spacing w:after="0" w:line="240" w:lineRule="auto"/>
        <w:ind w:left="0" w:firstLine="567"/>
        <w:jc w:val="both"/>
        <w:rPr>
          <w:rFonts w:ascii="Times New Roman" w:hAnsi="Times New Roman"/>
          <w:sz w:val="24"/>
        </w:rPr>
      </w:pPr>
      <w:r w:rsidRPr="00032AFB">
        <w:rPr>
          <w:rFonts w:ascii="Times New Roman" w:hAnsi="Times New Roman"/>
          <w:sz w:val="24"/>
          <w:lang w:val="en-US"/>
        </w:rPr>
        <w:t xml:space="preserve">Polikar R. Vvedenie v vejvlet-preobrazovanie. Per. Gribunina V. G. – SPb: AVTJeKS. – [Jelektronnyj resurs]. </w:t>
      </w:r>
      <w:r w:rsidRPr="00032AFB">
        <w:rPr>
          <w:rFonts w:ascii="Times New Roman" w:hAnsi="Times New Roman"/>
          <w:sz w:val="24"/>
        </w:rPr>
        <w:t>Rezhim dostupa: http://www.autex.spb.ru.</w:t>
      </w:r>
    </w:p>
    <w:p w:rsidR="00A20FC4" w:rsidRPr="00B7752F" w:rsidRDefault="00A20FC4" w:rsidP="006A0312">
      <w:pPr>
        <w:rPr>
          <w:rFonts w:ascii="Times New Roman" w:hAnsi="Times New Roman"/>
          <w:sz w:val="14"/>
        </w:rPr>
      </w:pPr>
    </w:p>
    <w:p w:rsidR="00A20FC4" w:rsidRPr="008B6026" w:rsidRDefault="00A20FC4">
      <w:pPr>
        <w:rPr>
          <w:rFonts w:ascii="Times New Roman" w:hAnsi="Times New Roman"/>
          <w:sz w:val="28"/>
          <w:lang w:val="en-US"/>
        </w:rPr>
      </w:pPr>
    </w:p>
    <w:sectPr w:rsidR="00A20FC4" w:rsidRPr="008B6026" w:rsidSect="009435CE">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FC4" w:rsidRDefault="00A20FC4" w:rsidP="00C13949">
      <w:pPr>
        <w:spacing w:after="0" w:line="240" w:lineRule="auto"/>
      </w:pPr>
      <w:r>
        <w:separator/>
      </w:r>
    </w:p>
  </w:endnote>
  <w:endnote w:type="continuationSeparator" w:id="0">
    <w:p w:rsidR="00A20FC4" w:rsidRDefault="00A20FC4" w:rsidP="00C139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FC4" w:rsidRDefault="00A20FC4">
    <w:pPr>
      <w:pStyle w:val="Footer"/>
    </w:pPr>
    <w:r w:rsidRPr="00D82699">
      <w:rPr>
        <w:rFonts w:ascii="Times New Roman" w:hAnsi="Times New Roman"/>
        <w:sz w:val="24"/>
        <w:szCs w:val="24"/>
      </w:rPr>
      <w:t>http://ej.kubagro.ru/2017/06/pdf/</w:t>
    </w:r>
    <w:r>
      <w:rPr>
        <w:rFonts w:ascii="Times New Roman" w:hAnsi="Times New Roman"/>
        <w:sz w:val="24"/>
        <w:szCs w:val="24"/>
      </w:rPr>
      <w:t>37</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FC4" w:rsidRDefault="00A20FC4" w:rsidP="00C13949">
      <w:pPr>
        <w:spacing w:after="0" w:line="240" w:lineRule="auto"/>
      </w:pPr>
      <w:r>
        <w:separator/>
      </w:r>
    </w:p>
  </w:footnote>
  <w:footnote w:type="continuationSeparator" w:id="0">
    <w:p w:rsidR="00A20FC4" w:rsidRDefault="00A20FC4" w:rsidP="00C13949">
      <w:pPr>
        <w:spacing w:after="0" w:line="240" w:lineRule="auto"/>
      </w:pPr>
      <w:r>
        <w:continuationSeparator/>
      </w:r>
    </w:p>
  </w:footnote>
  <w:footnote w:id="1">
    <w:p w:rsidR="00A20FC4" w:rsidRDefault="00A20FC4" w:rsidP="0083662A">
      <w:pPr>
        <w:pStyle w:val="FootnoteText"/>
        <w:ind w:firstLine="284"/>
        <w:jc w:val="both"/>
      </w:pPr>
      <w:r>
        <w:rPr>
          <w:rStyle w:val="FootnoteReference"/>
        </w:rPr>
        <w:footnoteRef/>
      </w:r>
      <w:r w:rsidRPr="0083662A">
        <w:rPr>
          <w:rFonts w:ascii="Times New Roman" w:hAnsi="Times New Roman"/>
          <w:szCs w:val="24"/>
          <w:lang w:eastAsia="ru-RU"/>
        </w:rPr>
        <w:t xml:space="preserve">В вейвлет-анализе сложные функции </w:t>
      </w:r>
      <w:r w:rsidRPr="0083662A">
        <w:rPr>
          <w:rFonts w:ascii="Times New Roman" w:hAnsi="Times New Roman"/>
          <w:i/>
          <w:szCs w:val="24"/>
          <w:lang w:eastAsia="ru-RU"/>
        </w:rPr>
        <w:t>f(t)</w:t>
      </w:r>
      <w:r w:rsidRPr="0083662A">
        <w:rPr>
          <w:rFonts w:ascii="Times New Roman" w:hAnsi="Times New Roman"/>
          <w:szCs w:val="24"/>
          <w:lang w:eastAsia="ru-RU"/>
        </w:rPr>
        <w:t xml:space="preserve"> представляются в виде совокупностей масштабирующих функций</w:t>
      </w:r>
      <w:r>
        <w:rPr>
          <w:rFonts w:ascii="Times New Roman" w:hAnsi="Times New Roman"/>
          <w:szCs w:val="24"/>
          <w:lang w:eastAsia="ru-RU"/>
        </w:rPr>
        <w:t>.</w:t>
      </w:r>
    </w:p>
  </w:footnote>
  <w:footnote w:id="2">
    <w:p w:rsidR="00A20FC4" w:rsidRDefault="00A20FC4" w:rsidP="007A771B">
      <w:pPr>
        <w:pStyle w:val="FootnoteText"/>
        <w:ind w:firstLine="284"/>
        <w:jc w:val="both"/>
      </w:pPr>
      <w:r>
        <w:rPr>
          <w:rStyle w:val="FootnoteReference"/>
        </w:rPr>
        <w:footnoteRef/>
      </w:r>
      <w:r w:rsidRPr="001E2887">
        <w:rPr>
          <w:rFonts w:ascii="Times New Roman" w:hAnsi="Times New Roman"/>
          <w:szCs w:val="24"/>
          <w:lang w:eastAsia="ru-RU"/>
        </w:rPr>
        <w:t>Самый распространенный набор дискретных вейвлет-преобразований был сформулирован бельги</w:t>
      </w:r>
      <w:r w:rsidRPr="001E2887">
        <w:rPr>
          <w:rFonts w:ascii="Times New Roman" w:hAnsi="Times New Roman"/>
          <w:szCs w:val="24"/>
          <w:lang w:eastAsia="ru-RU"/>
        </w:rPr>
        <w:t>й</w:t>
      </w:r>
      <w:r>
        <w:rPr>
          <w:rFonts w:ascii="Times New Roman" w:hAnsi="Times New Roman"/>
          <w:szCs w:val="24"/>
          <w:lang w:eastAsia="ru-RU"/>
        </w:rPr>
        <w:t xml:space="preserve">ским математиком Ингрид Добеши в </w:t>
      </w:r>
      <w:smartTag w:uri="urn:schemas-microsoft-com:office:smarttags" w:element="metricconverter">
        <w:smartTagPr>
          <w:attr w:name="ProductID" w:val="1988 г"/>
        </w:smartTagPr>
        <w:r>
          <w:rPr>
            <w:rFonts w:ascii="Times New Roman" w:hAnsi="Times New Roman"/>
            <w:szCs w:val="24"/>
            <w:lang w:eastAsia="ru-RU"/>
          </w:rPr>
          <w:t>1988 г</w:t>
        </w:r>
      </w:smartTag>
      <w:r>
        <w:rPr>
          <w:rFonts w:ascii="Times New Roman" w:hAnsi="Times New Roman"/>
          <w:szCs w:val="24"/>
          <w:lang w:eastAsia="ru-RU"/>
        </w:rPr>
        <w:t>. Набор</w:t>
      </w:r>
      <w:r w:rsidRPr="001E2887">
        <w:rPr>
          <w:rFonts w:ascii="Times New Roman" w:hAnsi="Times New Roman"/>
          <w:szCs w:val="24"/>
          <w:lang w:eastAsia="ru-RU"/>
        </w:rPr>
        <w:t xml:space="preserve"> основан на использовании рек</w:t>
      </w:r>
      <w:r>
        <w:rPr>
          <w:rFonts w:ascii="Times New Roman" w:hAnsi="Times New Roman"/>
          <w:szCs w:val="24"/>
          <w:lang w:eastAsia="ru-RU"/>
        </w:rPr>
        <w:t>к</w:t>
      </w:r>
      <w:r w:rsidRPr="001E2887">
        <w:rPr>
          <w:rFonts w:ascii="Times New Roman" w:hAnsi="Times New Roman"/>
          <w:szCs w:val="24"/>
          <w:lang w:eastAsia="ru-RU"/>
        </w:rPr>
        <w:t>уррентных соотнош</w:t>
      </w:r>
      <w:r w:rsidRPr="001E2887">
        <w:rPr>
          <w:rFonts w:ascii="Times New Roman" w:hAnsi="Times New Roman"/>
          <w:szCs w:val="24"/>
          <w:lang w:eastAsia="ru-RU"/>
        </w:rPr>
        <w:t>е</w:t>
      </w:r>
      <w:r w:rsidRPr="001E2887">
        <w:rPr>
          <w:rFonts w:ascii="Times New Roman" w:hAnsi="Times New Roman"/>
          <w:szCs w:val="24"/>
          <w:lang w:eastAsia="ru-RU"/>
        </w:rPr>
        <w:t>ний для вычисления всё более точных выборок неявно заданной функции материнского вейвлета с у</w:t>
      </w:r>
      <w:r w:rsidRPr="001E2887">
        <w:rPr>
          <w:rFonts w:ascii="Times New Roman" w:hAnsi="Times New Roman"/>
          <w:szCs w:val="24"/>
          <w:lang w:eastAsia="ru-RU"/>
        </w:rPr>
        <w:t>д</w:t>
      </w:r>
      <w:r w:rsidRPr="001E2887">
        <w:rPr>
          <w:rFonts w:ascii="Times New Roman" w:hAnsi="Times New Roman"/>
          <w:szCs w:val="24"/>
          <w:lang w:eastAsia="ru-RU"/>
        </w:rPr>
        <w:t xml:space="preserve">воением разрешения при переходе к следующему уровню (масштабу). В своей основополагающей работе </w:t>
      </w:r>
      <w:r>
        <w:rPr>
          <w:rFonts w:ascii="Times New Roman" w:hAnsi="Times New Roman"/>
          <w:szCs w:val="24"/>
          <w:lang w:eastAsia="ru-RU"/>
        </w:rPr>
        <w:t xml:space="preserve">И. </w:t>
      </w:r>
      <w:r w:rsidRPr="001E2887">
        <w:rPr>
          <w:rFonts w:ascii="Times New Roman" w:hAnsi="Times New Roman"/>
          <w:szCs w:val="24"/>
          <w:lang w:eastAsia="ru-RU"/>
        </w:rPr>
        <w:t xml:space="preserve">Добеши выводит семейство вейвлетов, первый из которых является вейвлетом Хаара. </w:t>
      </w:r>
      <w:r>
        <w:rPr>
          <w:rFonts w:ascii="Times New Roman" w:hAnsi="Times New Roman"/>
          <w:szCs w:val="24"/>
          <w:lang w:eastAsia="ru-RU"/>
        </w:rPr>
        <w:t>В</w:t>
      </w:r>
      <w:r w:rsidRPr="001E2887">
        <w:rPr>
          <w:rFonts w:ascii="Times New Roman" w:hAnsi="Times New Roman"/>
          <w:szCs w:val="24"/>
          <w:lang w:eastAsia="ru-RU"/>
        </w:rPr>
        <w:t>озрос</w:t>
      </w:r>
      <w:r>
        <w:rPr>
          <w:rFonts w:ascii="Times New Roman" w:hAnsi="Times New Roman"/>
          <w:szCs w:val="24"/>
          <w:lang w:eastAsia="ru-RU"/>
        </w:rPr>
        <w:t>ший</w:t>
      </w:r>
      <w:r w:rsidRPr="001E2887">
        <w:rPr>
          <w:rFonts w:ascii="Times New Roman" w:hAnsi="Times New Roman"/>
          <w:szCs w:val="24"/>
          <w:lang w:eastAsia="ru-RU"/>
        </w:rPr>
        <w:t xml:space="preserve"> и</w:t>
      </w:r>
      <w:r w:rsidRPr="001E2887">
        <w:rPr>
          <w:rFonts w:ascii="Times New Roman" w:hAnsi="Times New Roman"/>
          <w:szCs w:val="24"/>
          <w:lang w:eastAsia="ru-RU"/>
        </w:rPr>
        <w:t>н</w:t>
      </w:r>
      <w:r w:rsidRPr="001E2887">
        <w:rPr>
          <w:rFonts w:ascii="Times New Roman" w:hAnsi="Times New Roman"/>
          <w:szCs w:val="24"/>
          <w:lang w:eastAsia="ru-RU"/>
        </w:rPr>
        <w:t xml:space="preserve">терес к этой области </w:t>
      </w:r>
      <w:r>
        <w:rPr>
          <w:rFonts w:ascii="Times New Roman" w:hAnsi="Times New Roman"/>
          <w:szCs w:val="24"/>
          <w:lang w:eastAsia="ru-RU"/>
        </w:rPr>
        <w:t>обусло</w:t>
      </w:r>
      <w:r w:rsidRPr="001E2887">
        <w:rPr>
          <w:rFonts w:ascii="Times New Roman" w:hAnsi="Times New Roman"/>
          <w:szCs w:val="24"/>
          <w:lang w:eastAsia="ru-RU"/>
        </w:rPr>
        <w:t>в</w:t>
      </w:r>
      <w:r>
        <w:rPr>
          <w:rFonts w:ascii="Times New Roman" w:hAnsi="Times New Roman"/>
          <w:szCs w:val="24"/>
          <w:lang w:eastAsia="ru-RU"/>
        </w:rPr>
        <w:t>и</w:t>
      </w:r>
      <w:r w:rsidRPr="001E2887">
        <w:rPr>
          <w:rFonts w:ascii="Times New Roman" w:hAnsi="Times New Roman"/>
          <w:szCs w:val="24"/>
          <w:lang w:eastAsia="ru-RU"/>
        </w:rPr>
        <w:t>л создани</w:t>
      </w:r>
      <w:r>
        <w:rPr>
          <w:rFonts w:ascii="Times New Roman" w:hAnsi="Times New Roman"/>
          <w:szCs w:val="24"/>
          <w:lang w:eastAsia="ru-RU"/>
        </w:rPr>
        <w:t>е</w:t>
      </w:r>
      <w:r w:rsidRPr="001E2887">
        <w:rPr>
          <w:rFonts w:ascii="Times New Roman" w:hAnsi="Times New Roman"/>
          <w:szCs w:val="24"/>
          <w:lang w:eastAsia="ru-RU"/>
        </w:rPr>
        <w:t xml:space="preserve"> многочисленных потомков исходного семейства вейвлетов Д</w:t>
      </w:r>
      <w:r w:rsidRPr="001E2887">
        <w:rPr>
          <w:rFonts w:ascii="Times New Roman" w:hAnsi="Times New Roman"/>
          <w:szCs w:val="24"/>
          <w:lang w:eastAsia="ru-RU"/>
        </w:rPr>
        <w:t>о</w:t>
      </w:r>
      <w:r w:rsidRPr="001E2887">
        <w:rPr>
          <w:rFonts w:ascii="Times New Roman" w:hAnsi="Times New Roman"/>
          <w:szCs w:val="24"/>
          <w:lang w:eastAsia="ru-RU"/>
        </w:rPr>
        <w:t>беши</w:t>
      </w:r>
      <w:r>
        <w:rPr>
          <w:rFonts w:ascii="Times New Roman" w:hAnsi="Times New Roman"/>
          <w:szCs w:val="24"/>
          <w:lang w:eastAsia="ru-RU"/>
        </w:rPr>
        <w:t>.</w:t>
      </w:r>
    </w:p>
  </w:footnote>
  <w:footnote w:id="3">
    <w:p w:rsidR="00A20FC4" w:rsidRDefault="00A20FC4" w:rsidP="006605BD">
      <w:pPr>
        <w:pStyle w:val="FootnoteText"/>
        <w:ind w:firstLine="284"/>
        <w:jc w:val="both"/>
      </w:pPr>
      <w:r>
        <w:rPr>
          <w:rStyle w:val="FootnoteReference"/>
        </w:rPr>
        <w:footnoteRef/>
      </w:r>
      <w:r w:rsidRPr="003F6BD2">
        <w:rPr>
          <w:rFonts w:ascii="Times New Roman" w:hAnsi="Times New Roman"/>
        </w:rPr>
        <w:t>Профессор Ив Мей</w:t>
      </w:r>
      <w:r>
        <w:rPr>
          <w:rFonts w:ascii="Times New Roman" w:hAnsi="Times New Roman"/>
        </w:rPr>
        <w:t>е</w:t>
      </w:r>
      <w:r w:rsidRPr="003F6BD2">
        <w:rPr>
          <w:rFonts w:ascii="Times New Roman" w:hAnsi="Times New Roman"/>
        </w:rPr>
        <w:t>р (Yves Meyer) стал лауреатом</w:t>
      </w:r>
      <w:r>
        <w:rPr>
          <w:rFonts w:ascii="Times New Roman" w:hAnsi="Times New Roman"/>
        </w:rPr>
        <w:t xml:space="preserve"> премии Гаусса </w:t>
      </w:r>
      <w:smartTag w:uri="urn:schemas-microsoft-com:office:smarttags" w:element="metricconverter">
        <w:smartTagPr>
          <w:attr w:name="ProductID" w:val="2010 г"/>
        </w:smartTagPr>
        <w:r>
          <w:rPr>
            <w:rFonts w:ascii="Times New Roman" w:hAnsi="Times New Roman"/>
          </w:rPr>
          <w:t>2010 г</w:t>
        </w:r>
      </w:smartTag>
      <w:r>
        <w:rPr>
          <w:rFonts w:ascii="Times New Roman" w:hAnsi="Times New Roman"/>
        </w:rPr>
        <w:t xml:space="preserve">. за свой </w:t>
      </w:r>
      <w:r w:rsidRPr="003F6BD2">
        <w:rPr>
          <w:rFonts w:ascii="Times New Roman" w:hAnsi="Times New Roman"/>
        </w:rPr>
        <w:t>фундаментальный вклад в т</w:t>
      </w:r>
      <w:r>
        <w:rPr>
          <w:rFonts w:ascii="Times New Roman" w:hAnsi="Times New Roman"/>
        </w:rPr>
        <w:t>еорию чисел, теорию операторов, а также за</w:t>
      </w:r>
      <w:r w:rsidRPr="003F6BD2">
        <w:rPr>
          <w:rFonts w:ascii="Times New Roman" w:hAnsi="Times New Roman"/>
        </w:rPr>
        <w:t xml:space="preserve"> гармонический анализ, </w:t>
      </w:r>
      <w:r>
        <w:rPr>
          <w:rFonts w:ascii="Times New Roman" w:hAnsi="Times New Roman"/>
        </w:rPr>
        <w:t>сыгравший</w:t>
      </w:r>
      <w:r w:rsidRPr="003F6BD2">
        <w:rPr>
          <w:rFonts w:ascii="Times New Roman" w:hAnsi="Times New Roman"/>
        </w:rPr>
        <w:t xml:space="preserve"> ключевую роль в развитии теории всплесков (вейвл</w:t>
      </w:r>
      <w:r>
        <w:rPr>
          <w:rFonts w:ascii="Times New Roman" w:hAnsi="Times New Roman"/>
        </w:rPr>
        <w:t>етов), и кратномасштабном анализе</w:t>
      </w:r>
      <w:r w:rsidRPr="003F6BD2">
        <w:rPr>
          <w:rFonts w:ascii="Times New Roman" w:hAnsi="Times New Roman"/>
        </w:rPr>
        <w:t>.</w:t>
      </w:r>
    </w:p>
  </w:footnote>
  <w:footnote w:id="4">
    <w:p w:rsidR="00A20FC4" w:rsidRDefault="00A20FC4" w:rsidP="006605BD">
      <w:pPr>
        <w:pStyle w:val="FootnoteText"/>
        <w:ind w:firstLine="284"/>
        <w:jc w:val="both"/>
      </w:pPr>
      <w:r w:rsidRPr="00027EBB">
        <w:rPr>
          <w:rStyle w:val="FootnoteReference"/>
        </w:rPr>
        <w:footnoteRef/>
      </w:r>
      <w:r w:rsidRPr="00027EBB">
        <w:rPr>
          <w:rFonts w:ascii="Times New Roman" w:hAnsi="Times New Roman"/>
        </w:rPr>
        <w:t xml:space="preserve"> Коэффициенты </w:t>
      </w:r>
      <w:r>
        <w:rPr>
          <w:rFonts w:ascii="Times New Roman" w:hAnsi="Times New Roman"/>
        </w:rPr>
        <w:t>ДВП</w:t>
      </w:r>
      <w:r w:rsidRPr="00027EBB">
        <w:rPr>
          <w:rFonts w:ascii="Times New Roman" w:hAnsi="Times New Roman"/>
        </w:rPr>
        <w:t xml:space="preserve"> находятся следующим образом. Сначала выделяют постоянную составляющую сигнала. Затем считают </w:t>
      </w:r>
      <w:r>
        <w:rPr>
          <w:rFonts w:ascii="Times New Roman" w:hAnsi="Times New Roman"/>
        </w:rPr>
        <w:t xml:space="preserve">его </w:t>
      </w:r>
      <w:r w:rsidRPr="00027EBB">
        <w:rPr>
          <w:rFonts w:ascii="Times New Roman" w:hAnsi="Times New Roman"/>
        </w:rPr>
        <w:t xml:space="preserve">свертку сигнала с материнским вейвлетом, растянутым на всю временную ось. После этого материнский вейвлет сжимают в два раза и считают коэффициенты его свертки с первой и второй половинами сигнала. </w:t>
      </w:r>
      <w:r>
        <w:rPr>
          <w:rFonts w:ascii="Times New Roman" w:hAnsi="Times New Roman"/>
        </w:rPr>
        <w:t>Д</w:t>
      </w:r>
      <w:r w:rsidRPr="00027EBB">
        <w:rPr>
          <w:rFonts w:ascii="Times New Roman" w:hAnsi="Times New Roman"/>
        </w:rPr>
        <w:t>а</w:t>
      </w:r>
      <w:r>
        <w:rPr>
          <w:rFonts w:ascii="Times New Roman" w:hAnsi="Times New Roman"/>
        </w:rPr>
        <w:t>ле</w:t>
      </w:r>
      <w:r w:rsidRPr="00027EBB">
        <w:rPr>
          <w:rFonts w:ascii="Times New Roman" w:hAnsi="Times New Roman"/>
        </w:rPr>
        <w:t>е материнский вейвлет сжимают еще в два раза и считают следующие четыре коэффициента. В итоге на первых двух шагах получается по одному коэффициенту, а на посл</w:t>
      </w:r>
      <w:r w:rsidRPr="00027EBB">
        <w:rPr>
          <w:rFonts w:ascii="Times New Roman" w:hAnsi="Times New Roman"/>
        </w:rPr>
        <w:t>е</w:t>
      </w:r>
      <w:r w:rsidRPr="00027EBB">
        <w:rPr>
          <w:rFonts w:ascii="Times New Roman" w:hAnsi="Times New Roman"/>
        </w:rPr>
        <w:t xml:space="preserve">дующих шагах </w:t>
      </w:r>
      <w:r>
        <w:rPr>
          <w:rFonts w:ascii="Times New Roman" w:hAnsi="Times New Roman"/>
        </w:rPr>
        <w:t xml:space="preserve">их </w:t>
      </w:r>
      <w:r w:rsidRPr="00027EBB">
        <w:rPr>
          <w:rFonts w:ascii="Times New Roman" w:hAnsi="Times New Roman"/>
        </w:rPr>
        <w:t>число постоянно удваивается. Постоянно сжимающийся материнский вейвлет выявл</w:t>
      </w:r>
      <w:r w:rsidRPr="00027EBB">
        <w:rPr>
          <w:rFonts w:ascii="Times New Roman" w:hAnsi="Times New Roman"/>
        </w:rPr>
        <w:t>я</w:t>
      </w:r>
      <w:r w:rsidRPr="00027EBB">
        <w:rPr>
          <w:rFonts w:ascii="Times New Roman" w:hAnsi="Times New Roman"/>
        </w:rPr>
        <w:t>ет все более высокие частоты в спектр</w:t>
      </w:r>
      <w:r>
        <w:rPr>
          <w:rFonts w:ascii="Times New Roman" w:hAnsi="Times New Roman"/>
        </w:rPr>
        <w:t>е</w:t>
      </w:r>
      <w:r w:rsidRPr="00027EBB">
        <w:rPr>
          <w:rFonts w:ascii="Times New Roman" w:hAnsi="Times New Roman"/>
        </w:rPr>
        <w:t xml:space="preserve"> сигнала. А его положение на оси времени характеризует момент появления соответствующей частоты</w:t>
      </w:r>
      <w:r>
        <w:rPr>
          <w:rFonts w:ascii="Times New Roman" w:hAnsi="Times New Roman"/>
        </w:rPr>
        <w:t xml:space="preserve"> </w:t>
      </w:r>
      <w:r w:rsidRPr="00027EBB">
        <w:rPr>
          <w:rFonts w:ascii="Times New Roman" w:hAnsi="Times New Roman"/>
        </w:rPr>
        <w:t>[</w:t>
      </w:r>
      <w:r>
        <w:rPr>
          <w:rFonts w:ascii="Times New Roman" w:hAnsi="Times New Roman"/>
        </w:rPr>
        <w:t>3, с. 5</w:t>
      </w:r>
      <w:r w:rsidRPr="00027EBB">
        <w:rPr>
          <w:rFonts w:ascii="Times New Roman" w:hAnsi="Times New Roman"/>
        </w:rPr>
        <w:t>].</w:t>
      </w:r>
    </w:p>
  </w:footnote>
  <w:footnote w:id="5">
    <w:p w:rsidR="00A20FC4" w:rsidRDefault="00A20FC4" w:rsidP="00354305">
      <w:pPr>
        <w:spacing w:after="0" w:line="240" w:lineRule="auto"/>
        <w:ind w:firstLine="284"/>
        <w:jc w:val="both"/>
      </w:pPr>
      <w:r>
        <w:rPr>
          <w:rStyle w:val="FootnoteReference"/>
        </w:rPr>
        <w:footnoteRef/>
      </w:r>
      <w:r w:rsidRPr="007303C4">
        <w:rPr>
          <w:rFonts w:ascii="Times New Roman" w:hAnsi="Times New Roman"/>
          <w:sz w:val="20"/>
          <w:szCs w:val="20"/>
        </w:rPr>
        <w:t>Жмурко Д. Ю. Применение адаптивных методов и моделей прогнозирования показателей деятельн</w:t>
      </w:r>
      <w:r w:rsidRPr="007303C4">
        <w:rPr>
          <w:rFonts w:ascii="Times New Roman" w:hAnsi="Times New Roman"/>
          <w:sz w:val="20"/>
          <w:szCs w:val="20"/>
        </w:rPr>
        <w:t>о</w:t>
      </w:r>
      <w:r w:rsidRPr="007303C4">
        <w:rPr>
          <w:rFonts w:ascii="Times New Roman" w:hAnsi="Times New Roman"/>
          <w:sz w:val="20"/>
          <w:szCs w:val="20"/>
        </w:rPr>
        <w:t>сти интегрированных производственных систем сахарного подкомплекса</w:t>
      </w:r>
      <w:r w:rsidRPr="007303C4">
        <w:rPr>
          <w:rFonts w:ascii="Times New Roman" w:hAnsi="Times New Roman"/>
          <w:caps/>
          <w:sz w:val="20"/>
          <w:szCs w:val="20"/>
        </w:rPr>
        <w:t xml:space="preserve"> АПК </w:t>
      </w:r>
      <w:r w:rsidRPr="00A77B94">
        <w:rPr>
          <w:rFonts w:ascii="Times New Roman" w:hAnsi="Times New Roman"/>
          <w:caps/>
          <w:sz w:val="20"/>
          <w:szCs w:val="20"/>
        </w:rPr>
        <w:t>[</w:t>
      </w:r>
      <w:r w:rsidRPr="00A77B94">
        <w:rPr>
          <w:rFonts w:ascii="Times New Roman" w:hAnsi="Times New Roman"/>
          <w:sz w:val="20"/>
          <w:szCs w:val="20"/>
        </w:rPr>
        <w:t>Текст]</w:t>
      </w:r>
      <w:r>
        <w:rPr>
          <w:rFonts w:ascii="Times New Roman" w:hAnsi="Times New Roman"/>
          <w:sz w:val="20"/>
          <w:szCs w:val="20"/>
        </w:rPr>
        <w:t xml:space="preserve"> </w:t>
      </w:r>
      <w:r w:rsidRPr="007303C4">
        <w:rPr>
          <w:rFonts w:ascii="Times New Roman" w:hAnsi="Times New Roman"/>
          <w:sz w:val="20"/>
          <w:szCs w:val="20"/>
        </w:rPr>
        <w:t>/ Д. Ю. Жмур</w:t>
      </w:r>
      <w:r>
        <w:rPr>
          <w:rFonts w:ascii="Times New Roman" w:hAnsi="Times New Roman"/>
          <w:sz w:val="20"/>
          <w:szCs w:val="20"/>
        </w:rPr>
        <w:t>ко. – Краснодар: Экоинвест,</w:t>
      </w:r>
      <w:r w:rsidRPr="007303C4">
        <w:rPr>
          <w:rFonts w:ascii="Times New Roman" w:hAnsi="Times New Roman"/>
          <w:sz w:val="20"/>
          <w:szCs w:val="20"/>
        </w:rPr>
        <w:t xml:space="preserve"> 2016</w:t>
      </w:r>
      <w:r>
        <w:rPr>
          <w:rFonts w:ascii="Times New Roman" w:hAnsi="Times New Roman"/>
          <w:sz w:val="20"/>
          <w:szCs w:val="20"/>
        </w:rPr>
        <w:t>.</w:t>
      </w:r>
      <w:r w:rsidRPr="007303C4">
        <w:rPr>
          <w:rFonts w:ascii="Times New Roman" w:hAnsi="Times New Roman"/>
          <w:sz w:val="20"/>
          <w:szCs w:val="20"/>
        </w:rPr>
        <w:t xml:space="preserve"> – 180 с.</w:t>
      </w:r>
    </w:p>
  </w:footnote>
  <w:footnote w:id="6">
    <w:p w:rsidR="00A20FC4" w:rsidRDefault="00A20FC4" w:rsidP="00354305">
      <w:pPr>
        <w:pStyle w:val="FootnoteText"/>
        <w:ind w:firstLine="284"/>
        <w:jc w:val="both"/>
      </w:pPr>
      <w:r>
        <w:rPr>
          <w:rStyle w:val="FootnoteReference"/>
        </w:rPr>
        <w:footnoteRef/>
      </w:r>
      <w:r w:rsidRPr="00350352">
        <w:rPr>
          <w:rFonts w:ascii="Times New Roman" w:hAnsi="Times New Roman"/>
          <w:szCs w:val="24"/>
          <w:lang w:eastAsia="ru-RU"/>
        </w:rPr>
        <w:t>При детальном рассмотрении карты фазовых сдвигов прослеживается общий структурный сдвиг с диапазоном от 1946 до 1964 гг. Отсюда возникает некоторое правило</w:t>
      </w:r>
      <w:r>
        <w:rPr>
          <w:rFonts w:ascii="Times New Roman" w:hAnsi="Times New Roman"/>
          <w:szCs w:val="24"/>
          <w:lang w:eastAsia="ru-RU"/>
        </w:rPr>
        <w:t>:</w:t>
      </w:r>
      <w:r w:rsidRPr="00350352">
        <w:rPr>
          <w:rFonts w:ascii="Times New Roman" w:hAnsi="Times New Roman"/>
          <w:szCs w:val="24"/>
          <w:lang w:eastAsia="ru-RU"/>
        </w:rPr>
        <w:t xml:space="preserve"> если макроэкономический ВР</w:t>
      </w:r>
      <w:r>
        <w:rPr>
          <w:rFonts w:ascii="Times New Roman" w:hAnsi="Times New Roman"/>
          <w:szCs w:val="24"/>
          <w:lang w:eastAsia="ru-RU"/>
        </w:rPr>
        <w:t>,</w:t>
      </w:r>
      <w:r w:rsidRPr="00350352">
        <w:rPr>
          <w:rFonts w:ascii="Times New Roman" w:hAnsi="Times New Roman"/>
          <w:szCs w:val="24"/>
          <w:lang w:eastAsia="ru-RU"/>
        </w:rPr>
        <w:t xml:space="preserve"> предположим, начинается с 1949 г. или 1960 г.</w:t>
      </w:r>
      <w:r>
        <w:rPr>
          <w:rFonts w:ascii="Times New Roman" w:hAnsi="Times New Roman"/>
          <w:szCs w:val="24"/>
          <w:lang w:eastAsia="ru-RU"/>
        </w:rPr>
        <w:t>,</w:t>
      </w:r>
      <w:r w:rsidRPr="00350352">
        <w:rPr>
          <w:rFonts w:ascii="Times New Roman" w:hAnsi="Times New Roman"/>
          <w:szCs w:val="24"/>
          <w:lang w:eastAsia="ru-RU"/>
        </w:rPr>
        <w:t xml:space="preserve"> нет основания делать вейвлет-преобразования от его структурного сдвига </w:t>
      </w:r>
      <w:r>
        <w:rPr>
          <w:rFonts w:ascii="Times New Roman" w:hAnsi="Times New Roman"/>
          <w:szCs w:val="24"/>
          <w:lang w:eastAsia="ru-RU"/>
        </w:rPr>
        <w:t>1-</w:t>
      </w:r>
      <w:r w:rsidRPr="00350352">
        <w:rPr>
          <w:rFonts w:ascii="Times New Roman" w:hAnsi="Times New Roman"/>
          <w:szCs w:val="24"/>
          <w:lang w:eastAsia="ru-RU"/>
        </w:rPr>
        <w:t>го порядка. В данном случае сталкиваемся с краткосрочной «памятью» (недост</w:t>
      </w:r>
      <w:r w:rsidRPr="00350352">
        <w:rPr>
          <w:rFonts w:ascii="Times New Roman" w:hAnsi="Times New Roman"/>
          <w:szCs w:val="24"/>
          <w:lang w:eastAsia="ru-RU"/>
        </w:rPr>
        <w:t>а</w:t>
      </w:r>
      <w:r w:rsidRPr="00350352">
        <w:rPr>
          <w:rFonts w:ascii="Times New Roman" w:hAnsi="Times New Roman"/>
          <w:szCs w:val="24"/>
          <w:lang w:eastAsia="ru-RU"/>
        </w:rPr>
        <w:t>точностью) временного ряда.</w:t>
      </w:r>
    </w:p>
  </w:footnote>
  <w:footnote w:id="7">
    <w:p w:rsidR="00A20FC4" w:rsidRDefault="00A20FC4" w:rsidP="00197CA4">
      <w:pPr>
        <w:pStyle w:val="FootnoteText"/>
        <w:ind w:firstLine="284"/>
        <w:jc w:val="both"/>
      </w:pPr>
      <w:r>
        <w:rPr>
          <w:rStyle w:val="FootnoteReference"/>
        </w:rPr>
        <w:footnoteRef/>
      </w:r>
      <w:r w:rsidRPr="0027715E">
        <w:rPr>
          <w:rFonts w:ascii="Times New Roman" w:hAnsi="Times New Roman"/>
        </w:rPr>
        <w:t>Дополнительно к нему</w:t>
      </w:r>
      <w:r>
        <w:rPr>
          <w:rFonts w:ascii="Times New Roman" w:hAnsi="Times New Roman"/>
        </w:rPr>
        <w:t>,</w:t>
      </w:r>
      <w:r w:rsidRPr="0027715E">
        <w:rPr>
          <w:rFonts w:ascii="Times New Roman" w:hAnsi="Times New Roman"/>
        </w:rPr>
        <w:t xml:space="preserve"> также используются</w:t>
      </w:r>
      <w:r>
        <w:rPr>
          <w:rFonts w:ascii="Times New Roman" w:hAnsi="Times New Roman"/>
        </w:rPr>
        <w:t>:</w:t>
      </w:r>
      <w:r>
        <w:t xml:space="preserve"> а</w:t>
      </w:r>
      <w:r w:rsidRPr="00A632C2">
        <w:rPr>
          <w:rFonts w:ascii="Times New Roman" w:hAnsi="Times New Roman"/>
        </w:rPr>
        <w:t xml:space="preserve">вторегрессия </w:t>
      </w:r>
      <w:r>
        <w:rPr>
          <w:rFonts w:ascii="Times New Roman" w:hAnsi="Times New Roman"/>
        </w:rPr>
        <w:t>2-</w:t>
      </w:r>
      <w:r w:rsidRPr="00A632C2">
        <w:rPr>
          <w:rFonts w:ascii="Times New Roman" w:hAnsi="Times New Roman"/>
        </w:rPr>
        <w:t xml:space="preserve">го порядка, авторегрессия скользящего среднего </w:t>
      </w:r>
      <w:r>
        <w:rPr>
          <w:rFonts w:ascii="Times New Roman" w:hAnsi="Times New Roman"/>
        </w:rPr>
        <w:t>1-</w:t>
      </w:r>
      <w:r w:rsidRPr="00A632C2">
        <w:rPr>
          <w:rFonts w:ascii="Times New Roman" w:hAnsi="Times New Roman"/>
        </w:rPr>
        <w:t>го порядка, броуновское движение с возвратом к среднему, обобщенное броуновское движ</w:t>
      </w:r>
      <w:r w:rsidRPr="00A632C2">
        <w:rPr>
          <w:rFonts w:ascii="Times New Roman" w:hAnsi="Times New Roman"/>
        </w:rPr>
        <w:t>е</w:t>
      </w:r>
      <w:r w:rsidRPr="00A632C2">
        <w:rPr>
          <w:rFonts w:ascii="Times New Roman" w:hAnsi="Times New Roman"/>
        </w:rPr>
        <w:t xml:space="preserve">ние, обобщенное броуновское движение совместного распределения, скользящая средняя </w:t>
      </w:r>
      <w:r>
        <w:rPr>
          <w:rFonts w:ascii="Times New Roman" w:hAnsi="Times New Roman"/>
        </w:rPr>
        <w:t>2-</w:t>
      </w:r>
      <w:r w:rsidRPr="00A632C2">
        <w:rPr>
          <w:rFonts w:ascii="Times New Roman" w:hAnsi="Times New Roman"/>
        </w:rPr>
        <w:t xml:space="preserve">го порядка, скользящая средняя </w:t>
      </w:r>
      <w:r>
        <w:rPr>
          <w:rFonts w:ascii="Times New Roman" w:hAnsi="Times New Roman"/>
        </w:rPr>
        <w:t>1-</w:t>
      </w:r>
      <w:r w:rsidRPr="00A632C2">
        <w:rPr>
          <w:rFonts w:ascii="Times New Roman" w:hAnsi="Times New Roman"/>
        </w:rPr>
        <w:t xml:space="preserve">го порядка, авторегрессионная условная гетероскедастичность </w:t>
      </w:r>
      <w:r>
        <w:rPr>
          <w:rFonts w:ascii="Times New Roman" w:hAnsi="Times New Roman"/>
        </w:rPr>
        <w:t>1-</w:t>
      </w:r>
      <w:r w:rsidRPr="00A632C2">
        <w:rPr>
          <w:rFonts w:ascii="Times New Roman" w:hAnsi="Times New Roman"/>
        </w:rPr>
        <w:t>го порядка</w:t>
      </w:r>
      <w:r>
        <w:rPr>
          <w:rFonts w:ascii="Times New Roman" w:hAnsi="Times New Roman"/>
        </w:rPr>
        <w:t xml:space="preserve"> </w:t>
      </w:r>
      <w:r w:rsidRPr="00A632C2">
        <w:rPr>
          <w:rFonts w:ascii="Times New Roman" w:hAnsi="Times New Roman"/>
        </w:rPr>
        <w:t>(</w:t>
      </w:r>
      <w:r w:rsidRPr="00A632C2">
        <w:rPr>
          <w:rFonts w:ascii="Times New Roman" w:hAnsi="Times New Roman"/>
          <w:lang w:val="en-US"/>
        </w:rPr>
        <w:t>ARCH</w:t>
      </w:r>
      <w:r w:rsidRPr="00A632C2">
        <w:rPr>
          <w:rFonts w:ascii="Times New Roman" w:hAnsi="Times New Roman"/>
        </w:rPr>
        <w:t>) и о</w:t>
      </w:r>
      <w:r>
        <w:rPr>
          <w:rFonts w:ascii="Times New Roman" w:hAnsi="Times New Roman"/>
        </w:rPr>
        <w:t xml:space="preserve">бобщенная </w:t>
      </w:r>
      <w:r w:rsidRPr="00A632C2">
        <w:rPr>
          <w:rFonts w:ascii="Times New Roman" w:hAnsi="Times New Roman"/>
          <w:lang w:val="en-US"/>
        </w:rPr>
        <w:t>ARCH</w:t>
      </w:r>
      <w:r w:rsidRPr="00A632C2">
        <w:rPr>
          <w:rFonts w:ascii="Times New Roman" w:hAnsi="Times New Roman"/>
        </w:rPr>
        <w:t>.</w:t>
      </w:r>
    </w:p>
  </w:footnote>
  <w:footnote w:id="8">
    <w:p w:rsidR="00A20FC4" w:rsidRDefault="00A20FC4" w:rsidP="00B7752F">
      <w:pPr>
        <w:pStyle w:val="FootnoteText"/>
        <w:ind w:firstLine="284"/>
        <w:jc w:val="both"/>
      </w:pPr>
      <w:r>
        <w:rPr>
          <w:rStyle w:val="FootnoteReference"/>
        </w:rPr>
        <w:footnoteRef/>
      </w:r>
      <w:r>
        <w:rPr>
          <w:rFonts w:ascii="Times New Roman" w:hAnsi="Times New Roman"/>
        </w:rPr>
        <w:t xml:space="preserve"> </w:t>
      </w:r>
      <w:r w:rsidRPr="00937FFA">
        <w:rPr>
          <w:rFonts w:ascii="Times New Roman" w:hAnsi="Times New Roman"/>
        </w:rPr>
        <w:t>При работе с НС придерживаются некоторых правил (особенностей). Применяются различные п</w:t>
      </w:r>
      <w:r w:rsidRPr="00937FFA">
        <w:rPr>
          <w:rFonts w:ascii="Times New Roman" w:hAnsi="Times New Roman"/>
        </w:rPr>
        <w:t>е</w:t>
      </w:r>
      <w:r w:rsidRPr="00937FFA">
        <w:rPr>
          <w:rFonts w:ascii="Times New Roman" w:hAnsi="Times New Roman"/>
        </w:rPr>
        <w:t>реборы для установки в скрытом слое оптимальной структуры следующих параметров: 22, 34, 40, 52 и 60 нейронов [</w:t>
      </w:r>
      <w:r>
        <w:rPr>
          <w:rFonts w:ascii="Times New Roman" w:hAnsi="Times New Roman"/>
        </w:rPr>
        <w:t>13, с. 12</w:t>
      </w:r>
      <w:r w:rsidRPr="00937FFA">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FC4" w:rsidRDefault="00A20FC4"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0FC4" w:rsidRDefault="00A20FC4" w:rsidP="000E087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FC4" w:rsidRPr="000E0870" w:rsidRDefault="00A20FC4" w:rsidP="00086E75">
    <w:pPr>
      <w:pStyle w:val="Header"/>
      <w:framePr w:wrap="around" w:vAnchor="text" w:hAnchor="margin" w:xAlign="right" w:y="1"/>
      <w:rPr>
        <w:rStyle w:val="PageNumber"/>
        <w:rFonts w:ascii="Times New Roman" w:hAnsi="Times New Roman"/>
        <w:sz w:val="28"/>
        <w:szCs w:val="28"/>
      </w:rPr>
    </w:pPr>
    <w:r w:rsidRPr="000E0870">
      <w:rPr>
        <w:rStyle w:val="PageNumber"/>
        <w:rFonts w:ascii="Times New Roman" w:hAnsi="Times New Roman"/>
        <w:sz w:val="28"/>
        <w:szCs w:val="28"/>
      </w:rPr>
      <w:fldChar w:fldCharType="begin"/>
    </w:r>
    <w:r w:rsidRPr="000E0870">
      <w:rPr>
        <w:rStyle w:val="PageNumber"/>
        <w:rFonts w:ascii="Times New Roman" w:hAnsi="Times New Roman"/>
        <w:sz w:val="28"/>
        <w:szCs w:val="28"/>
      </w:rPr>
      <w:instrText xml:space="preserve">PAGE  </w:instrText>
    </w:r>
    <w:r w:rsidRPr="000E0870">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0E0870">
      <w:rPr>
        <w:rStyle w:val="PageNumber"/>
        <w:rFonts w:ascii="Times New Roman" w:hAnsi="Times New Roman"/>
        <w:sz w:val="28"/>
        <w:szCs w:val="28"/>
      </w:rPr>
      <w:fldChar w:fldCharType="end"/>
    </w:r>
  </w:p>
  <w:p w:rsidR="00A20FC4" w:rsidRDefault="00A20FC4" w:rsidP="000E0870">
    <w:pPr>
      <w:pStyle w:val="Header"/>
      <w:ind w:right="360"/>
    </w:pPr>
    <w:r w:rsidRPr="00875E49">
      <w:rPr>
        <w:rFonts w:ascii="Times New Roman" w:hAnsi="Times New Roman"/>
        <w:sz w:val="24"/>
        <w:szCs w:val="24"/>
      </w:rPr>
      <w:t>Научный журнал КубГАУ, №130(06),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326FE"/>
    <w:multiLevelType w:val="hybridMultilevel"/>
    <w:tmpl w:val="822A2C84"/>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2D7C1734"/>
    <w:multiLevelType w:val="hybridMultilevel"/>
    <w:tmpl w:val="C33C8098"/>
    <w:lvl w:ilvl="0" w:tplc="AA7CCE88">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22622E9"/>
    <w:multiLevelType w:val="multilevel"/>
    <w:tmpl w:val="12466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642903"/>
    <w:multiLevelType w:val="hybridMultilevel"/>
    <w:tmpl w:val="05CCC0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437444B"/>
    <w:multiLevelType w:val="hybridMultilevel"/>
    <w:tmpl w:val="BAB063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3A10202"/>
    <w:multiLevelType w:val="hybridMultilevel"/>
    <w:tmpl w:val="582AB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779B"/>
    <w:rsid w:val="00001B3B"/>
    <w:rsid w:val="000029DE"/>
    <w:rsid w:val="000044C5"/>
    <w:rsid w:val="00011488"/>
    <w:rsid w:val="000134AA"/>
    <w:rsid w:val="00015A2C"/>
    <w:rsid w:val="00020E5A"/>
    <w:rsid w:val="00021DCF"/>
    <w:rsid w:val="00023634"/>
    <w:rsid w:val="000245E7"/>
    <w:rsid w:val="0002659F"/>
    <w:rsid w:val="00027EBB"/>
    <w:rsid w:val="00030980"/>
    <w:rsid w:val="00032AFB"/>
    <w:rsid w:val="00035314"/>
    <w:rsid w:val="00035B56"/>
    <w:rsid w:val="000454A9"/>
    <w:rsid w:val="0005473B"/>
    <w:rsid w:val="00061E5A"/>
    <w:rsid w:val="00063BAE"/>
    <w:rsid w:val="00063EFC"/>
    <w:rsid w:val="00065CA4"/>
    <w:rsid w:val="00067966"/>
    <w:rsid w:val="00071C27"/>
    <w:rsid w:val="000720FB"/>
    <w:rsid w:val="00085378"/>
    <w:rsid w:val="0008562A"/>
    <w:rsid w:val="00086E75"/>
    <w:rsid w:val="00092C31"/>
    <w:rsid w:val="00093BF8"/>
    <w:rsid w:val="000949F8"/>
    <w:rsid w:val="000A2354"/>
    <w:rsid w:val="000A39A7"/>
    <w:rsid w:val="000A4826"/>
    <w:rsid w:val="000A57A6"/>
    <w:rsid w:val="000A7EA3"/>
    <w:rsid w:val="000B0DDF"/>
    <w:rsid w:val="000B2394"/>
    <w:rsid w:val="000B4105"/>
    <w:rsid w:val="000B704D"/>
    <w:rsid w:val="000C42ED"/>
    <w:rsid w:val="000C45B3"/>
    <w:rsid w:val="000C5277"/>
    <w:rsid w:val="000D5718"/>
    <w:rsid w:val="000D7047"/>
    <w:rsid w:val="000E0870"/>
    <w:rsid w:val="000E404D"/>
    <w:rsid w:val="000E415A"/>
    <w:rsid w:val="000E5D03"/>
    <w:rsid w:val="000E6C3D"/>
    <w:rsid w:val="000F0085"/>
    <w:rsid w:val="000F1361"/>
    <w:rsid w:val="000F5CF2"/>
    <w:rsid w:val="000F7BDF"/>
    <w:rsid w:val="00100F46"/>
    <w:rsid w:val="00100FB2"/>
    <w:rsid w:val="00103CCA"/>
    <w:rsid w:val="00117008"/>
    <w:rsid w:val="001170B0"/>
    <w:rsid w:val="00120A62"/>
    <w:rsid w:val="00123556"/>
    <w:rsid w:val="001240F2"/>
    <w:rsid w:val="00141F26"/>
    <w:rsid w:val="00145495"/>
    <w:rsid w:val="00152BE1"/>
    <w:rsid w:val="00152C94"/>
    <w:rsid w:val="00153ACD"/>
    <w:rsid w:val="00156939"/>
    <w:rsid w:val="0016061C"/>
    <w:rsid w:val="00161B7C"/>
    <w:rsid w:val="00164533"/>
    <w:rsid w:val="001650CF"/>
    <w:rsid w:val="0016706A"/>
    <w:rsid w:val="00167962"/>
    <w:rsid w:val="00172831"/>
    <w:rsid w:val="00181842"/>
    <w:rsid w:val="001828BB"/>
    <w:rsid w:val="00182A80"/>
    <w:rsid w:val="00184115"/>
    <w:rsid w:val="0018703A"/>
    <w:rsid w:val="00190F92"/>
    <w:rsid w:val="001956AB"/>
    <w:rsid w:val="00196B58"/>
    <w:rsid w:val="00196C03"/>
    <w:rsid w:val="0019779B"/>
    <w:rsid w:val="00197CA4"/>
    <w:rsid w:val="00197FC2"/>
    <w:rsid w:val="001A33C0"/>
    <w:rsid w:val="001A3CC2"/>
    <w:rsid w:val="001A41A1"/>
    <w:rsid w:val="001A5C46"/>
    <w:rsid w:val="001A60CB"/>
    <w:rsid w:val="001B4860"/>
    <w:rsid w:val="001B5D63"/>
    <w:rsid w:val="001C7112"/>
    <w:rsid w:val="001D0F76"/>
    <w:rsid w:val="001D1714"/>
    <w:rsid w:val="001D2BDB"/>
    <w:rsid w:val="001D3E72"/>
    <w:rsid w:val="001D7044"/>
    <w:rsid w:val="001E2887"/>
    <w:rsid w:val="001E5C0D"/>
    <w:rsid w:val="001E6294"/>
    <w:rsid w:val="001E7719"/>
    <w:rsid w:val="001F3C7C"/>
    <w:rsid w:val="00201A35"/>
    <w:rsid w:val="00204B33"/>
    <w:rsid w:val="002106C6"/>
    <w:rsid w:val="0021282F"/>
    <w:rsid w:val="00221E29"/>
    <w:rsid w:val="00222543"/>
    <w:rsid w:val="00223EAE"/>
    <w:rsid w:val="00231171"/>
    <w:rsid w:val="00232D56"/>
    <w:rsid w:val="00233154"/>
    <w:rsid w:val="00235F75"/>
    <w:rsid w:val="002367CB"/>
    <w:rsid w:val="00240918"/>
    <w:rsid w:val="00240BA9"/>
    <w:rsid w:val="00244D83"/>
    <w:rsid w:val="00245F39"/>
    <w:rsid w:val="0024704D"/>
    <w:rsid w:val="00250ABD"/>
    <w:rsid w:val="00253057"/>
    <w:rsid w:val="00255AD6"/>
    <w:rsid w:val="00264746"/>
    <w:rsid w:val="0026662A"/>
    <w:rsid w:val="002679D2"/>
    <w:rsid w:val="00267CA6"/>
    <w:rsid w:val="00273B14"/>
    <w:rsid w:val="00276F1C"/>
    <w:rsid w:val="0027715E"/>
    <w:rsid w:val="00282D02"/>
    <w:rsid w:val="00284B6A"/>
    <w:rsid w:val="00286DA1"/>
    <w:rsid w:val="002954D8"/>
    <w:rsid w:val="00295F1A"/>
    <w:rsid w:val="00296101"/>
    <w:rsid w:val="002A0276"/>
    <w:rsid w:val="002A4DCE"/>
    <w:rsid w:val="002B0EC8"/>
    <w:rsid w:val="002B3309"/>
    <w:rsid w:val="002B554B"/>
    <w:rsid w:val="002C5A42"/>
    <w:rsid w:val="002C600C"/>
    <w:rsid w:val="002D2688"/>
    <w:rsid w:val="002D2FB0"/>
    <w:rsid w:val="002D4689"/>
    <w:rsid w:val="002D7543"/>
    <w:rsid w:val="002E0559"/>
    <w:rsid w:val="002E3D4A"/>
    <w:rsid w:val="002E57B8"/>
    <w:rsid w:val="002F37C8"/>
    <w:rsid w:val="002F59F4"/>
    <w:rsid w:val="002F6483"/>
    <w:rsid w:val="002F6D04"/>
    <w:rsid w:val="002F7E16"/>
    <w:rsid w:val="003000D5"/>
    <w:rsid w:val="00305B21"/>
    <w:rsid w:val="003066D8"/>
    <w:rsid w:val="00307046"/>
    <w:rsid w:val="00312E4D"/>
    <w:rsid w:val="00313A38"/>
    <w:rsid w:val="0031425C"/>
    <w:rsid w:val="00316AAB"/>
    <w:rsid w:val="00320329"/>
    <w:rsid w:val="0032311F"/>
    <w:rsid w:val="00323737"/>
    <w:rsid w:val="00325878"/>
    <w:rsid w:val="00331F07"/>
    <w:rsid w:val="00335D70"/>
    <w:rsid w:val="00335E63"/>
    <w:rsid w:val="003408D1"/>
    <w:rsid w:val="00350352"/>
    <w:rsid w:val="0035094F"/>
    <w:rsid w:val="0035138C"/>
    <w:rsid w:val="0035161B"/>
    <w:rsid w:val="00352321"/>
    <w:rsid w:val="00354305"/>
    <w:rsid w:val="0035512C"/>
    <w:rsid w:val="00357A40"/>
    <w:rsid w:val="00362CF5"/>
    <w:rsid w:val="003641FA"/>
    <w:rsid w:val="00373BE5"/>
    <w:rsid w:val="0038130A"/>
    <w:rsid w:val="003816DD"/>
    <w:rsid w:val="00381AA9"/>
    <w:rsid w:val="003820C6"/>
    <w:rsid w:val="003866FA"/>
    <w:rsid w:val="00386873"/>
    <w:rsid w:val="00387202"/>
    <w:rsid w:val="0039376D"/>
    <w:rsid w:val="00393DC6"/>
    <w:rsid w:val="0039412C"/>
    <w:rsid w:val="00395AD8"/>
    <w:rsid w:val="00397189"/>
    <w:rsid w:val="00397884"/>
    <w:rsid w:val="003A2FAB"/>
    <w:rsid w:val="003B1400"/>
    <w:rsid w:val="003B3297"/>
    <w:rsid w:val="003B3596"/>
    <w:rsid w:val="003B4582"/>
    <w:rsid w:val="003B7A5C"/>
    <w:rsid w:val="003C11FE"/>
    <w:rsid w:val="003C1A79"/>
    <w:rsid w:val="003C3763"/>
    <w:rsid w:val="003C4312"/>
    <w:rsid w:val="003C666F"/>
    <w:rsid w:val="003D17B4"/>
    <w:rsid w:val="003D19EF"/>
    <w:rsid w:val="003D1EAD"/>
    <w:rsid w:val="003D378A"/>
    <w:rsid w:val="003E06A9"/>
    <w:rsid w:val="003E4919"/>
    <w:rsid w:val="003E5B4D"/>
    <w:rsid w:val="003E5C9A"/>
    <w:rsid w:val="003F02B2"/>
    <w:rsid w:val="003F2B38"/>
    <w:rsid w:val="003F3DEA"/>
    <w:rsid w:val="003F5C03"/>
    <w:rsid w:val="003F5E06"/>
    <w:rsid w:val="003F6BD2"/>
    <w:rsid w:val="003F6DCA"/>
    <w:rsid w:val="003F7068"/>
    <w:rsid w:val="004024B5"/>
    <w:rsid w:val="00406037"/>
    <w:rsid w:val="00412921"/>
    <w:rsid w:val="00414F05"/>
    <w:rsid w:val="00415208"/>
    <w:rsid w:val="004218BA"/>
    <w:rsid w:val="004274E8"/>
    <w:rsid w:val="00430FC2"/>
    <w:rsid w:val="00431186"/>
    <w:rsid w:val="004320D5"/>
    <w:rsid w:val="00433302"/>
    <w:rsid w:val="00433B6E"/>
    <w:rsid w:val="00433E85"/>
    <w:rsid w:val="00433EC4"/>
    <w:rsid w:val="004360EB"/>
    <w:rsid w:val="0044279A"/>
    <w:rsid w:val="00442CAA"/>
    <w:rsid w:val="00444713"/>
    <w:rsid w:val="00444C16"/>
    <w:rsid w:val="0044536D"/>
    <w:rsid w:val="00446063"/>
    <w:rsid w:val="0044611B"/>
    <w:rsid w:val="00451F53"/>
    <w:rsid w:val="00452C21"/>
    <w:rsid w:val="00453488"/>
    <w:rsid w:val="004565B6"/>
    <w:rsid w:val="00460B5C"/>
    <w:rsid w:val="00464872"/>
    <w:rsid w:val="00465979"/>
    <w:rsid w:val="00466009"/>
    <w:rsid w:val="00466929"/>
    <w:rsid w:val="004719D5"/>
    <w:rsid w:val="00471D87"/>
    <w:rsid w:val="00472B06"/>
    <w:rsid w:val="004740DD"/>
    <w:rsid w:val="00476008"/>
    <w:rsid w:val="00480F57"/>
    <w:rsid w:val="00481829"/>
    <w:rsid w:val="00486F94"/>
    <w:rsid w:val="004877A3"/>
    <w:rsid w:val="00487986"/>
    <w:rsid w:val="00494B5C"/>
    <w:rsid w:val="0049586D"/>
    <w:rsid w:val="00497527"/>
    <w:rsid w:val="00497B0F"/>
    <w:rsid w:val="004A4E43"/>
    <w:rsid w:val="004A5489"/>
    <w:rsid w:val="004B034F"/>
    <w:rsid w:val="004B5B15"/>
    <w:rsid w:val="004C0BAF"/>
    <w:rsid w:val="004C0E73"/>
    <w:rsid w:val="004C1AA4"/>
    <w:rsid w:val="004C33D0"/>
    <w:rsid w:val="004C4ABB"/>
    <w:rsid w:val="004C71DF"/>
    <w:rsid w:val="004D3A2B"/>
    <w:rsid w:val="004D4538"/>
    <w:rsid w:val="004D659C"/>
    <w:rsid w:val="004E342E"/>
    <w:rsid w:val="004E737C"/>
    <w:rsid w:val="004F17F5"/>
    <w:rsid w:val="004F32FC"/>
    <w:rsid w:val="00502C34"/>
    <w:rsid w:val="00506940"/>
    <w:rsid w:val="00512F09"/>
    <w:rsid w:val="00517BAC"/>
    <w:rsid w:val="00520008"/>
    <w:rsid w:val="005201D3"/>
    <w:rsid w:val="00521923"/>
    <w:rsid w:val="00523599"/>
    <w:rsid w:val="0052372E"/>
    <w:rsid w:val="00532027"/>
    <w:rsid w:val="00532C7E"/>
    <w:rsid w:val="005351A1"/>
    <w:rsid w:val="00545B3D"/>
    <w:rsid w:val="00546073"/>
    <w:rsid w:val="005502E4"/>
    <w:rsid w:val="00550596"/>
    <w:rsid w:val="00552C1B"/>
    <w:rsid w:val="00553A18"/>
    <w:rsid w:val="00554D66"/>
    <w:rsid w:val="0055613B"/>
    <w:rsid w:val="005562B6"/>
    <w:rsid w:val="00557B2C"/>
    <w:rsid w:val="0057199F"/>
    <w:rsid w:val="00571E04"/>
    <w:rsid w:val="00580309"/>
    <w:rsid w:val="00587AB8"/>
    <w:rsid w:val="0059064E"/>
    <w:rsid w:val="00593D23"/>
    <w:rsid w:val="005944E6"/>
    <w:rsid w:val="005A19E3"/>
    <w:rsid w:val="005A1F6D"/>
    <w:rsid w:val="005A5B22"/>
    <w:rsid w:val="005B094A"/>
    <w:rsid w:val="005B277E"/>
    <w:rsid w:val="005B3394"/>
    <w:rsid w:val="005B4512"/>
    <w:rsid w:val="005B506E"/>
    <w:rsid w:val="005C0E0E"/>
    <w:rsid w:val="005C20B6"/>
    <w:rsid w:val="005C36B6"/>
    <w:rsid w:val="005D3016"/>
    <w:rsid w:val="005D3392"/>
    <w:rsid w:val="005D7B87"/>
    <w:rsid w:val="005E131D"/>
    <w:rsid w:val="005E1322"/>
    <w:rsid w:val="005E3B35"/>
    <w:rsid w:val="005E7E57"/>
    <w:rsid w:val="005F0FE9"/>
    <w:rsid w:val="005F3A4C"/>
    <w:rsid w:val="005F4838"/>
    <w:rsid w:val="00601821"/>
    <w:rsid w:val="006042DE"/>
    <w:rsid w:val="00605297"/>
    <w:rsid w:val="00605399"/>
    <w:rsid w:val="006132B0"/>
    <w:rsid w:val="00614CFA"/>
    <w:rsid w:val="0061573C"/>
    <w:rsid w:val="0061645C"/>
    <w:rsid w:val="00616A10"/>
    <w:rsid w:val="00622CA7"/>
    <w:rsid w:val="00624897"/>
    <w:rsid w:val="00625568"/>
    <w:rsid w:val="006257A9"/>
    <w:rsid w:val="0062591A"/>
    <w:rsid w:val="00625967"/>
    <w:rsid w:val="00625C63"/>
    <w:rsid w:val="006264B7"/>
    <w:rsid w:val="006300C0"/>
    <w:rsid w:val="0063037A"/>
    <w:rsid w:val="00631461"/>
    <w:rsid w:val="006332BD"/>
    <w:rsid w:val="0063424A"/>
    <w:rsid w:val="006366E3"/>
    <w:rsid w:val="00642937"/>
    <w:rsid w:val="00643698"/>
    <w:rsid w:val="00643746"/>
    <w:rsid w:val="006467B4"/>
    <w:rsid w:val="00650493"/>
    <w:rsid w:val="00650927"/>
    <w:rsid w:val="006541DB"/>
    <w:rsid w:val="006544BE"/>
    <w:rsid w:val="00654AC3"/>
    <w:rsid w:val="0065764D"/>
    <w:rsid w:val="00657802"/>
    <w:rsid w:val="006605BD"/>
    <w:rsid w:val="0066211D"/>
    <w:rsid w:val="00662D36"/>
    <w:rsid w:val="006653BC"/>
    <w:rsid w:val="00666575"/>
    <w:rsid w:val="00666AC8"/>
    <w:rsid w:val="006753DF"/>
    <w:rsid w:val="00680B8A"/>
    <w:rsid w:val="00681195"/>
    <w:rsid w:val="00682140"/>
    <w:rsid w:val="00690700"/>
    <w:rsid w:val="0069592B"/>
    <w:rsid w:val="00695E5B"/>
    <w:rsid w:val="00696CCF"/>
    <w:rsid w:val="006A0312"/>
    <w:rsid w:val="006A2822"/>
    <w:rsid w:val="006A6E26"/>
    <w:rsid w:val="006B1AFB"/>
    <w:rsid w:val="006B36E8"/>
    <w:rsid w:val="006B4DE3"/>
    <w:rsid w:val="006B5882"/>
    <w:rsid w:val="006C074F"/>
    <w:rsid w:val="006C18CC"/>
    <w:rsid w:val="006C1A20"/>
    <w:rsid w:val="006C1AD5"/>
    <w:rsid w:val="006C1B5A"/>
    <w:rsid w:val="006C1F7D"/>
    <w:rsid w:val="006C4D9C"/>
    <w:rsid w:val="006C517D"/>
    <w:rsid w:val="006C58D2"/>
    <w:rsid w:val="006C70F4"/>
    <w:rsid w:val="006C73BF"/>
    <w:rsid w:val="006C75F3"/>
    <w:rsid w:val="006D16A5"/>
    <w:rsid w:val="006D230F"/>
    <w:rsid w:val="006D78D8"/>
    <w:rsid w:val="006D7FDA"/>
    <w:rsid w:val="006E05D2"/>
    <w:rsid w:val="006E21A1"/>
    <w:rsid w:val="006E4854"/>
    <w:rsid w:val="006E6197"/>
    <w:rsid w:val="006F0468"/>
    <w:rsid w:val="006F1787"/>
    <w:rsid w:val="006F2AFE"/>
    <w:rsid w:val="006F4931"/>
    <w:rsid w:val="006F4E63"/>
    <w:rsid w:val="006F563A"/>
    <w:rsid w:val="00701D76"/>
    <w:rsid w:val="00706944"/>
    <w:rsid w:val="00713444"/>
    <w:rsid w:val="00713C18"/>
    <w:rsid w:val="00713FB0"/>
    <w:rsid w:val="007217C1"/>
    <w:rsid w:val="0072258B"/>
    <w:rsid w:val="00727E22"/>
    <w:rsid w:val="007303C4"/>
    <w:rsid w:val="00732539"/>
    <w:rsid w:val="00735E70"/>
    <w:rsid w:val="00735ED6"/>
    <w:rsid w:val="00736CDA"/>
    <w:rsid w:val="00737C10"/>
    <w:rsid w:val="0074348C"/>
    <w:rsid w:val="007437D1"/>
    <w:rsid w:val="00744678"/>
    <w:rsid w:val="00744B12"/>
    <w:rsid w:val="007455BE"/>
    <w:rsid w:val="0075356C"/>
    <w:rsid w:val="00760E51"/>
    <w:rsid w:val="00765A31"/>
    <w:rsid w:val="00771D1C"/>
    <w:rsid w:val="007737CB"/>
    <w:rsid w:val="00780D6D"/>
    <w:rsid w:val="0078180E"/>
    <w:rsid w:val="00783443"/>
    <w:rsid w:val="00785700"/>
    <w:rsid w:val="00785E6A"/>
    <w:rsid w:val="00787D60"/>
    <w:rsid w:val="00790131"/>
    <w:rsid w:val="00790B6A"/>
    <w:rsid w:val="007913A6"/>
    <w:rsid w:val="00791E48"/>
    <w:rsid w:val="00796929"/>
    <w:rsid w:val="00796AE6"/>
    <w:rsid w:val="007A3E3F"/>
    <w:rsid w:val="007A771B"/>
    <w:rsid w:val="007B3C6E"/>
    <w:rsid w:val="007B6788"/>
    <w:rsid w:val="007B765E"/>
    <w:rsid w:val="007C2BC8"/>
    <w:rsid w:val="007D03D1"/>
    <w:rsid w:val="007D4415"/>
    <w:rsid w:val="007E1844"/>
    <w:rsid w:val="007E24C4"/>
    <w:rsid w:val="007E4228"/>
    <w:rsid w:val="007E5476"/>
    <w:rsid w:val="007E5989"/>
    <w:rsid w:val="007E6F8D"/>
    <w:rsid w:val="007E712B"/>
    <w:rsid w:val="007F15B2"/>
    <w:rsid w:val="007F58C4"/>
    <w:rsid w:val="008019B4"/>
    <w:rsid w:val="00803D47"/>
    <w:rsid w:val="00813B4F"/>
    <w:rsid w:val="00814D1E"/>
    <w:rsid w:val="00821C65"/>
    <w:rsid w:val="00822227"/>
    <w:rsid w:val="00826F2B"/>
    <w:rsid w:val="00834DD9"/>
    <w:rsid w:val="0083638E"/>
    <w:rsid w:val="0083662A"/>
    <w:rsid w:val="008373B1"/>
    <w:rsid w:val="0083781C"/>
    <w:rsid w:val="00844F22"/>
    <w:rsid w:val="00847664"/>
    <w:rsid w:val="00850729"/>
    <w:rsid w:val="008555C8"/>
    <w:rsid w:val="00860421"/>
    <w:rsid w:val="00862711"/>
    <w:rsid w:val="00862755"/>
    <w:rsid w:val="008629DA"/>
    <w:rsid w:val="008637EF"/>
    <w:rsid w:val="0087014B"/>
    <w:rsid w:val="0087020E"/>
    <w:rsid w:val="00875E49"/>
    <w:rsid w:val="008764BA"/>
    <w:rsid w:val="0088053A"/>
    <w:rsid w:val="00882256"/>
    <w:rsid w:val="00883D78"/>
    <w:rsid w:val="00884243"/>
    <w:rsid w:val="00884319"/>
    <w:rsid w:val="00884629"/>
    <w:rsid w:val="00884C54"/>
    <w:rsid w:val="00887359"/>
    <w:rsid w:val="00891052"/>
    <w:rsid w:val="008974CB"/>
    <w:rsid w:val="008A48C9"/>
    <w:rsid w:val="008A6F5A"/>
    <w:rsid w:val="008B6026"/>
    <w:rsid w:val="008C3991"/>
    <w:rsid w:val="008D012E"/>
    <w:rsid w:val="008D20F0"/>
    <w:rsid w:val="008D2976"/>
    <w:rsid w:val="008D4DD3"/>
    <w:rsid w:val="008D619C"/>
    <w:rsid w:val="008D6612"/>
    <w:rsid w:val="008D6F3C"/>
    <w:rsid w:val="008F1218"/>
    <w:rsid w:val="008F319B"/>
    <w:rsid w:val="008F32D7"/>
    <w:rsid w:val="008F40F2"/>
    <w:rsid w:val="0090067E"/>
    <w:rsid w:val="0090326F"/>
    <w:rsid w:val="00906302"/>
    <w:rsid w:val="00913037"/>
    <w:rsid w:val="00916381"/>
    <w:rsid w:val="00916DA0"/>
    <w:rsid w:val="00922F50"/>
    <w:rsid w:val="00923913"/>
    <w:rsid w:val="009273DB"/>
    <w:rsid w:val="00927F61"/>
    <w:rsid w:val="009354B2"/>
    <w:rsid w:val="00935F26"/>
    <w:rsid w:val="00937FFA"/>
    <w:rsid w:val="00942611"/>
    <w:rsid w:val="009435CE"/>
    <w:rsid w:val="0096006C"/>
    <w:rsid w:val="0096071E"/>
    <w:rsid w:val="00960D46"/>
    <w:rsid w:val="00964AD5"/>
    <w:rsid w:val="009675F7"/>
    <w:rsid w:val="00971C2E"/>
    <w:rsid w:val="00972725"/>
    <w:rsid w:val="0097703D"/>
    <w:rsid w:val="009774F0"/>
    <w:rsid w:val="00977E28"/>
    <w:rsid w:val="00984167"/>
    <w:rsid w:val="00991236"/>
    <w:rsid w:val="00994CAB"/>
    <w:rsid w:val="0099695E"/>
    <w:rsid w:val="009A0DBA"/>
    <w:rsid w:val="009A145E"/>
    <w:rsid w:val="009A6973"/>
    <w:rsid w:val="009A7DAD"/>
    <w:rsid w:val="009B0489"/>
    <w:rsid w:val="009B0BBD"/>
    <w:rsid w:val="009C282E"/>
    <w:rsid w:val="009D3ED6"/>
    <w:rsid w:val="009D40FE"/>
    <w:rsid w:val="009E0D0A"/>
    <w:rsid w:val="009E3125"/>
    <w:rsid w:val="009E44D4"/>
    <w:rsid w:val="009E4B24"/>
    <w:rsid w:val="009E665F"/>
    <w:rsid w:val="009F1186"/>
    <w:rsid w:val="009F280B"/>
    <w:rsid w:val="009F6133"/>
    <w:rsid w:val="009F7AB0"/>
    <w:rsid w:val="00A02428"/>
    <w:rsid w:val="00A024FB"/>
    <w:rsid w:val="00A0327E"/>
    <w:rsid w:val="00A03835"/>
    <w:rsid w:val="00A04B81"/>
    <w:rsid w:val="00A04D10"/>
    <w:rsid w:val="00A04F2E"/>
    <w:rsid w:val="00A1197D"/>
    <w:rsid w:val="00A141F9"/>
    <w:rsid w:val="00A16553"/>
    <w:rsid w:val="00A17557"/>
    <w:rsid w:val="00A20FC4"/>
    <w:rsid w:val="00A22884"/>
    <w:rsid w:val="00A23862"/>
    <w:rsid w:val="00A26562"/>
    <w:rsid w:val="00A32915"/>
    <w:rsid w:val="00A33672"/>
    <w:rsid w:val="00A360FD"/>
    <w:rsid w:val="00A369F8"/>
    <w:rsid w:val="00A40591"/>
    <w:rsid w:val="00A42BD3"/>
    <w:rsid w:val="00A430F7"/>
    <w:rsid w:val="00A47478"/>
    <w:rsid w:val="00A57B10"/>
    <w:rsid w:val="00A60D07"/>
    <w:rsid w:val="00A61279"/>
    <w:rsid w:val="00A61B1A"/>
    <w:rsid w:val="00A632C2"/>
    <w:rsid w:val="00A67196"/>
    <w:rsid w:val="00A70B1F"/>
    <w:rsid w:val="00A72D98"/>
    <w:rsid w:val="00A73FA8"/>
    <w:rsid w:val="00A751A2"/>
    <w:rsid w:val="00A77B94"/>
    <w:rsid w:val="00A80BB9"/>
    <w:rsid w:val="00A81D60"/>
    <w:rsid w:val="00A86C30"/>
    <w:rsid w:val="00A91926"/>
    <w:rsid w:val="00A919A1"/>
    <w:rsid w:val="00A95875"/>
    <w:rsid w:val="00AA0002"/>
    <w:rsid w:val="00AA2000"/>
    <w:rsid w:val="00AA2891"/>
    <w:rsid w:val="00AA4605"/>
    <w:rsid w:val="00AB1958"/>
    <w:rsid w:val="00AB1EC5"/>
    <w:rsid w:val="00AB2B11"/>
    <w:rsid w:val="00AC13E4"/>
    <w:rsid w:val="00AC272F"/>
    <w:rsid w:val="00AC396F"/>
    <w:rsid w:val="00AD087F"/>
    <w:rsid w:val="00AD270A"/>
    <w:rsid w:val="00AD44ED"/>
    <w:rsid w:val="00AD63D2"/>
    <w:rsid w:val="00AE3329"/>
    <w:rsid w:val="00AE44FD"/>
    <w:rsid w:val="00AE5E23"/>
    <w:rsid w:val="00AE6289"/>
    <w:rsid w:val="00AF0398"/>
    <w:rsid w:val="00AF3CF1"/>
    <w:rsid w:val="00B02BFB"/>
    <w:rsid w:val="00B039B2"/>
    <w:rsid w:val="00B04069"/>
    <w:rsid w:val="00B071D2"/>
    <w:rsid w:val="00B075EC"/>
    <w:rsid w:val="00B11077"/>
    <w:rsid w:val="00B11AC2"/>
    <w:rsid w:val="00B22DBF"/>
    <w:rsid w:val="00B23611"/>
    <w:rsid w:val="00B253BB"/>
    <w:rsid w:val="00B25E00"/>
    <w:rsid w:val="00B26476"/>
    <w:rsid w:val="00B31615"/>
    <w:rsid w:val="00B32A05"/>
    <w:rsid w:val="00B3461C"/>
    <w:rsid w:val="00B34EA8"/>
    <w:rsid w:val="00B36607"/>
    <w:rsid w:val="00B42CEE"/>
    <w:rsid w:val="00B438A3"/>
    <w:rsid w:val="00B445FB"/>
    <w:rsid w:val="00B500C2"/>
    <w:rsid w:val="00B50891"/>
    <w:rsid w:val="00B5095E"/>
    <w:rsid w:val="00B523B9"/>
    <w:rsid w:val="00B52BC2"/>
    <w:rsid w:val="00B5558B"/>
    <w:rsid w:val="00B56128"/>
    <w:rsid w:val="00B6549B"/>
    <w:rsid w:val="00B67B1E"/>
    <w:rsid w:val="00B70156"/>
    <w:rsid w:val="00B71CB7"/>
    <w:rsid w:val="00B730DA"/>
    <w:rsid w:val="00B755AC"/>
    <w:rsid w:val="00B76CC1"/>
    <w:rsid w:val="00B7752F"/>
    <w:rsid w:val="00B8107A"/>
    <w:rsid w:val="00B821F6"/>
    <w:rsid w:val="00B861A1"/>
    <w:rsid w:val="00B863D1"/>
    <w:rsid w:val="00B92AEF"/>
    <w:rsid w:val="00B948CE"/>
    <w:rsid w:val="00BA529C"/>
    <w:rsid w:val="00BA5BE0"/>
    <w:rsid w:val="00BA75EE"/>
    <w:rsid w:val="00BB063A"/>
    <w:rsid w:val="00BB0BCB"/>
    <w:rsid w:val="00BB2C85"/>
    <w:rsid w:val="00BB413E"/>
    <w:rsid w:val="00BB777D"/>
    <w:rsid w:val="00BB7D03"/>
    <w:rsid w:val="00BB7F5D"/>
    <w:rsid w:val="00BC1ECA"/>
    <w:rsid w:val="00BD0584"/>
    <w:rsid w:val="00BD07A3"/>
    <w:rsid w:val="00BD72C1"/>
    <w:rsid w:val="00BE329B"/>
    <w:rsid w:val="00BE3A9F"/>
    <w:rsid w:val="00BF19F8"/>
    <w:rsid w:val="00BF49CF"/>
    <w:rsid w:val="00BF7AC4"/>
    <w:rsid w:val="00BF7E4F"/>
    <w:rsid w:val="00C02C66"/>
    <w:rsid w:val="00C06DF2"/>
    <w:rsid w:val="00C07AD2"/>
    <w:rsid w:val="00C13949"/>
    <w:rsid w:val="00C13A33"/>
    <w:rsid w:val="00C1595B"/>
    <w:rsid w:val="00C24C70"/>
    <w:rsid w:val="00C264A9"/>
    <w:rsid w:val="00C2657B"/>
    <w:rsid w:val="00C27799"/>
    <w:rsid w:val="00C331FB"/>
    <w:rsid w:val="00C3485A"/>
    <w:rsid w:val="00C360F1"/>
    <w:rsid w:val="00C362F5"/>
    <w:rsid w:val="00C36B3C"/>
    <w:rsid w:val="00C406BE"/>
    <w:rsid w:val="00C42936"/>
    <w:rsid w:val="00C43292"/>
    <w:rsid w:val="00C4389D"/>
    <w:rsid w:val="00C45A13"/>
    <w:rsid w:val="00C4684C"/>
    <w:rsid w:val="00C50644"/>
    <w:rsid w:val="00C52C6E"/>
    <w:rsid w:val="00C52E28"/>
    <w:rsid w:val="00C53A68"/>
    <w:rsid w:val="00C63B7E"/>
    <w:rsid w:val="00C65FE9"/>
    <w:rsid w:val="00C66189"/>
    <w:rsid w:val="00C70D09"/>
    <w:rsid w:val="00C76108"/>
    <w:rsid w:val="00C7624A"/>
    <w:rsid w:val="00C7756B"/>
    <w:rsid w:val="00C81C95"/>
    <w:rsid w:val="00C8464B"/>
    <w:rsid w:val="00C869ED"/>
    <w:rsid w:val="00C9246F"/>
    <w:rsid w:val="00C937AE"/>
    <w:rsid w:val="00C93ABA"/>
    <w:rsid w:val="00CA06AF"/>
    <w:rsid w:val="00CA2697"/>
    <w:rsid w:val="00CA46F8"/>
    <w:rsid w:val="00CB15A5"/>
    <w:rsid w:val="00CB65B5"/>
    <w:rsid w:val="00CB7247"/>
    <w:rsid w:val="00CC3728"/>
    <w:rsid w:val="00CC3885"/>
    <w:rsid w:val="00CC479C"/>
    <w:rsid w:val="00CC52F3"/>
    <w:rsid w:val="00CC5966"/>
    <w:rsid w:val="00CD5DAD"/>
    <w:rsid w:val="00CD6A9D"/>
    <w:rsid w:val="00CE6954"/>
    <w:rsid w:val="00CF20D7"/>
    <w:rsid w:val="00CF61A0"/>
    <w:rsid w:val="00D000F0"/>
    <w:rsid w:val="00D03396"/>
    <w:rsid w:val="00D03F4E"/>
    <w:rsid w:val="00D0451F"/>
    <w:rsid w:val="00D16724"/>
    <w:rsid w:val="00D21757"/>
    <w:rsid w:val="00D227F5"/>
    <w:rsid w:val="00D22C79"/>
    <w:rsid w:val="00D25CD0"/>
    <w:rsid w:val="00D30261"/>
    <w:rsid w:val="00D314A5"/>
    <w:rsid w:val="00D3275F"/>
    <w:rsid w:val="00D418D9"/>
    <w:rsid w:val="00D41CF1"/>
    <w:rsid w:val="00D45398"/>
    <w:rsid w:val="00D459CD"/>
    <w:rsid w:val="00D46997"/>
    <w:rsid w:val="00D55874"/>
    <w:rsid w:val="00D625F8"/>
    <w:rsid w:val="00D644E7"/>
    <w:rsid w:val="00D67323"/>
    <w:rsid w:val="00D70225"/>
    <w:rsid w:val="00D7041B"/>
    <w:rsid w:val="00D7092E"/>
    <w:rsid w:val="00D714AA"/>
    <w:rsid w:val="00D742CD"/>
    <w:rsid w:val="00D749CA"/>
    <w:rsid w:val="00D75A3F"/>
    <w:rsid w:val="00D75D14"/>
    <w:rsid w:val="00D7722D"/>
    <w:rsid w:val="00D81823"/>
    <w:rsid w:val="00D81858"/>
    <w:rsid w:val="00D82699"/>
    <w:rsid w:val="00D87B77"/>
    <w:rsid w:val="00D92A88"/>
    <w:rsid w:val="00D9384E"/>
    <w:rsid w:val="00D97DD0"/>
    <w:rsid w:val="00DA5591"/>
    <w:rsid w:val="00DA62FA"/>
    <w:rsid w:val="00DB1C83"/>
    <w:rsid w:val="00DB2EC7"/>
    <w:rsid w:val="00DB4592"/>
    <w:rsid w:val="00DB668A"/>
    <w:rsid w:val="00DC0015"/>
    <w:rsid w:val="00DC06DF"/>
    <w:rsid w:val="00DC12B3"/>
    <w:rsid w:val="00DC2D0F"/>
    <w:rsid w:val="00DD4510"/>
    <w:rsid w:val="00DD6770"/>
    <w:rsid w:val="00DE2672"/>
    <w:rsid w:val="00DE5950"/>
    <w:rsid w:val="00DE5BA8"/>
    <w:rsid w:val="00DF187E"/>
    <w:rsid w:val="00DF45E2"/>
    <w:rsid w:val="00DF55A7"/>
    <w:rsid w:val="00E01016"/>
    <w:rsid w:val="00E06C6B"/>
    <w:rsid w:val="00E13C66"/>
    <w:rsid w:val="00E161D1"/>
    <w:rsid w:val="00E16423"/>
    <w:rsid w:val="00E17306"/>
    <w:rsid w:val="00E20713"/>
    <w:rsid w:val="00E25E89"/>
    <w:rsid w:val="00E30177"/>
    <w:rsid w:val="00E305CD"/>
    <w:rsid w:val="00E33EE6"/>
    <w:rsid w:val="00E3423C"/>
    <w:rsid w:val="00E358B2"/>
    <w:rsid w:val="00E36185"/>
    <w:rsid w:val="00E37542"/>
    <w:rsid w:val="00E37D7F"/>
    <w:rsid w:val="00E41E0E"/>
    <w:rsid w:val="00E50B26"/>
    <w:rsid w:val="00E53411"/>
    <w:rsid w:val="00E536A4"/>
    <w:rsid w:val="00E55575"/>
    <w:rsid w:val="00E575B6"/>
    <w:rsid w:val="00E64736"/>
    <w:rsid w:val="00E659F4"/>
    <w:rsid w:val="00E662FB"/>
    <w:rsid w:val="00E66934"/>
    <w:rsid w:val="00E67E8C"/>
    <w:rsid w:val="00E70004"/>
    <w:rsid w:val="00E70229"/>
    <w:rsid w:val="00E758CF"/>
    <w:rsid w:val="00E809FB"/>
    <w:rsid w:val="00E8223D"/>
    <w:rsid w:val="00E862B9"/>
    <w:rsid w:val="00E919A3"/>
    <w:rsid w:val="00E91D40"/>
    <w:rsid w:val="00E92FCC"/>
    <w:rsid w:val="00E930DC"/>
    <w:rsid w:val="00E93F91"/>
    <w:rsid w:val="00E95809"/>
    <w:rsid w:val="00E960A6"/>
    <w:rsid w:val="00EA47C3"/>
    <w:rsid w:val="00EA585F"/>
    <w:rsid w:val="00EA5E61"/>
    <w:rsid w:val="00EA5E97"/>
    <w:rsid w:val="00EB0BA3"/>
    <w:rsid w:val="00EB22FD"/>
    <w:rsid w:val="00EB34AC"/>
    <w:rsid w:val="00EB5060"/>
    <w:rsid w:val="00EC2BC3"/>
    <w:rsid w:val="00EC2FFF"/>
    <w:rsid w:val="00EC7A80"/>
    <w:rsid w:val="00ED5C5F"/>
    <w:rsid w:val="00EE47A0"/>
    <w:rsid w:val="00EE5C4D"/>
    <w:rsid w:val="00EE5F1F"/>
    <w:rsid w:val="00EF17B9"/>
    <w:rsid w:val="00EF1A1F"/>
    <w:rsid w:val="00EF1C90"/>
    <w:rsid w:val="00EF4E74"/>
    <w:rsid w:val="00EF546D"/>
    <w:rsid w:val="00EF5500"/>
    <w:rsid w:val="00F02BEA"/>
    <w:rsid w:val="00F041E2"/>
    <w:rsid w:val="00F042E5"/>
    <w:rsid w:val="00F07603"/>
    <w:rsid w:val="00F12728"/>
    <w:rsid w:val="00F13352"/>
    <w:rsid w:val="00F15088"/>
    <w:rsid w:val="00F21DA2"/>
    <w:rsid w:val="00F22DD2"/>
    <w:rsid w:val="00F349B0"/>
    <w:rsid w:val="00F35B15"/>
    <w:rsid w:val="00F4261A"/>
    <w:rsid w:val="00F42E62"/>
    <w:rsid w:val="00F45166"/>
    <w:rsid w:val="00F453D7"/>
    <w:rsid w:val="00F50E4E"/>
    <w:rsid w:val="00F5319F"/>
    <w:rsid w:val="00F55A30"/>
    <w:rsid w:val="00F56EF8"/>
    <w:rsid w:val="00F57587"/>
    <w:rsid w:val="00F57CEA"/>
    <w:rsid w:val="00F64DC8"/>
    <w:rsid w:val="00F71461"/>
    <w:rsid w:val="00F720F6"/>
    <w:rsid w:val="00F85174"/>
    <w:rsid w:val="00F857C4"/>
    <w:rsid w:val="00F90D04"/>
    <w:rsid w:val="00F9291A"/>
    <w:rsid w:val="00F959E8"/>
    <w:rsid w:val="00F97C0F"/>
    <w:rsid w:val="00FA03B3"/>
    <w:rsid w:val="00FA04C4"/>
    <w:rsid w:val="00FA2F32"/>
    <w:rsid w:val="00FA4086"/>
    <w:rsid w:val="00FA4606"/>
    <w:rsid w:val="00FA478D"/>
    <w:rsid w:val="00FA48E7"/>
    <w:rsid w:val="00FA622E"/>
    <w:rsid w:val="00FB00E0"/>
    <w:rsid w:val="00FB1850"/>
    <w:rsid w:val="00FB56C2"/>
    <w:rsid w:val="00FB7E78"/>
    <w:rsid w:val="00FC1751"/>
    <w:rsid w:val="00FC4FEA"/>
    <w:rsid w:val="00FC6F72"/>
    <w:rsid w:val="00FD2DEA"/>
    <w:rsid w:val="00FD4C16"/>
    <w:rsid w:val="00FD5A99"/>
    <w:rsid w:val="00FE2360"/>
    <w:rsid w:val="00FE2F8E"/>
    <w:rsid w:val="00FE5689"/>
    <w:rsid w:val="00FF3DEF"/>
    <w:rsid w:val="00FF76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74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977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9779B"/>
    <w:rPr>
      <w:rFonts w:ascii="Tahoma" w:hAnsi="Tahoma" w:cs="Tahoma"/>
      <w:sz w:val="16"/>
      <w:szCs w:val="16"/>
    </w:rPr>
  </w:style>
  <w:style w:type="table" w:styleId="TableGrid">
    <w:name w:val="Table Grid"/>
    <w:basedOn w:val="TableNormal"/>
    <w:uiPriority w:val="99"/>
    <w:rsid w:val="001A60C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13949"/>
    <w:rPr>
      <w:rFonts w:cs="Times New Roman"/>
      <w:color w:val="0000FF"/>
      <w:u w:val="single"/>
    </w:rPr>
  </w:style>
  <w:style w:type="paragraph" w:styleId="Header">
    <w:name w:val="header"/>
    <w:basedOn w:val="Normal"/>
    <w:link w:val="HeaderChar"/>
    <w:uiPriority w:val="99"/>
    <w:rsid w:val="00C1394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13949"/>
    <w:rPr>
      <w:rFonts w:cs="Times New Roman"/>
    </w:rPr>
  </w:style>
  <w:style w:type="paragraph" w:styleId="Footer">
    <w:name w:val="footer"/>
    <w:basedOn w:val="Normal"/>
    <w:link w:val="FooterChar"/>
    <w:uiPriority w:val="99"/>
    <w:semiHidden/>
    <w:rsid w:val="00C1394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13949"/>
    <w:rPr>
      <w:rFonts w:cs="Times New Roman"/>
    </w:rPr>
  </w:style>
  <w:style w:type="paragraph" w:styleId="ListParagraph">
    <w:name w:val="List Paragraph"/>
    <w:basedOn w:val="Normal"/>
    <w:uiPriority w:val="99"/>
    <w:qFormat/>
    <w:rsid w:val="0087014B"/>
    <w:pPr>
      <w:ind w:left="720"/>
      <w:contextualSpacing/>
    </w:pPr>
  </w:style>
  <w:style w:type="paragraph" w:styleId="FootnoteText">
    <w:name w:val="footnote text"/>
    <w:basedOn w:val="Normal"/>
    <w:link w:val="FootnoteTextChar"/>
    <w:uiPriority w:val="99"/>
    <w:semiHidden/>
    <w:rsid w:val="009F118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1186"/>
    <w:rPr>
      <w:rFonts w:cs="Times New Roman"/>
      <w:sz w:val="20"/>
      <w:szCs w:val="20"/>
    </w:rPr>
  </w:style>
  <w:style w:type="character" w:styleId="FootnoteReference">
    <w:name w:val="footnote reference"/>
    <w:basedOn w:val="DefaultParagraphFont"/>
    <w:uiPriority w:val="99"/>
    <w:semiHidden/>
    <w:rsid w:val="009F1186"/>
    <w:rPr>
      <w:rFonts w:cs="Times New Roman"/>
      <w:vertAlign w:val="superscript"/>
    </w:rPr>
  </w:style>
  <w:style w:type="paragraph" w:customStyle="1" w:styleId="21">
    <w:name w:val="Основной текст 21"/>
    <w:basedOn w:val="Normal"/>
    <w:uiPriority w:val="99"/>
    <w:rsid w:val="004565B6"/>
    <w:pPr>
      <w:overflowPunct w:val="0"/>
      <w:autoSpaceDE w:val="0"/>
      <w:autoSpaceDN w:val="0"/>
      <w:adjustRightInd w:val="0"/>
      <w:spacing w:after="120" w:line="240" w:lineRule="auto"/>
      <w:ind w:left="283"/>
      <w:textAlignment w:val="baseline"/>
    </w:pPr>
    <w:rPr>
      <w:rFonts w:ascii="Times New Roman" w:eastAsia="Times New Roman" w:hAnsi="Times New Roman"/>
      <w:kern w:val="24"/>
      <w:sz w:val="28"/>
      <w:szCs w:val="20"/>
      <w:lang w:eastAsia="ru-RU"/>
    </w:rPr>
  </w:style>
  <w:style w:type="paragraph" w:styleId="BodyText">
    <w:name w:val="Body Text"/>
    <w:basedOn w:val="Normal"/>
    <w:link w:val="BodyTextChar"/>
    <w:uiPriority w:val="99"/>
    <w:rsid w:val="004565B6"/>
    <w:pPr>
      <w:overflowPunct w:val="0"/>
      <w:autoSpaceDE w:val="0"/>
      <w:autoSpaceDN w:val="0"/>
      <w:adjustRightInd w:val="0"/>
      <w:spacing w:after="120" w:line="240" w:lineRule="auto"/>
      <w:textAlignment w:val="baseline"/>
    </w:pPr>
    <w:rPr>
      <w:rFonts w:ascii="Times New Roman" w:eastAsia="Times New Roman" w:hAnsi="Times New Roman"/>
      <w:kern w:val="24"/>
      <w:sz w:val="24"/>
      <w:szCs w:val="20"/>
      <w:lang w:eastAsia="ru-RU"/>
    </w:rPr>
  </w:style>
  <w:style w:type="character" w:customStyle="1" w:styleId="BodyTextChar">
    <w:name w:val="Body Text Char"/>
    <w:basedOn w:val="DefaultParagraphFont"/>
    <w:link w:val="BodyText"/>
    <w:uiPriority w:val="99"/>
    <w:locked/>
    <w:rsid w:val="004565B6"/>
    <w:rPr>
      <w:rFonts w:ascii="Times New Roman" w:hAnsi="Times New Roman" w:cs="Times New Roman"/>
      <w:kern w:val="24"/>
      <w:sz w:val="20"/>
      <w:szCs w:val="20"/>
      <w:lang w:eastAsia="ru-RU"/>
    </w:rPr>
  </w:style>
  <w:style w:type="paragraph" w:styleId="NormalWeb">
    <w:name w:val="Normal (Web)"/>
    <w:basedOn w:val="Normal"/>
    <w:uiPriority w:val="99"/>
    <w:rsid w:val="000C45B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24704D"/>
    <w:rPr>
      <w:rFonts w:cs="Times New Roman"/>
    </w:rPr>
  </w:style>
  <w:style w:type="character" w:styleId="Emphasis">
    <w:name w:val="Emphasis"/>
    <w:basedOn w:val="DefaultParagraphFont"/>
    <w:uiPriority w:val="99"/>
    <w:qFormat/>
    <w:rsid w:val="0024704D"/>
    <w:rPr>
      <w:rFonts w:cs="Times New Roman"/>
      <w:i/>
      <w:iCs/>
    </w:rPr>
  </w:style>
  <w:style w:type="paragraph" w:customStyle="1" w:styleId="6">
    <w:name w:val="Знак Знак6 Знак Знак Знак"/>
    <w:basedOn w:val="Normal"/>
    <w:uiPriority w:val="99"/>
    <w:rsid w:val="000B4105"/>
    <w:pPr>
      <w:tabs>
        <w:tab w:val="num" w:pos="643"/>
      </w:tabs>
      <w:spacing w:line="240" w:lineRule="exact"/>
    </w:pPr>
    <w:rPr>
      <w:rFonts w:ascii="Verdana" w:eastAsia="Times New Roman" w:hAnsi="Verdana" w:cs="Verdana"/>
      <w:sz w:val="20"/>
      <w:szCs w:val="20"/>
      <w:lang w:val="en-US"/>
    </w:rPr>
  </w:style>
  <w:style w:type="character" w:styleId="PageNumber">
    <w:name w:val="page number"/>
    <w:basedOn w:val="DefaultParagraphFont"/>
    <w:uiPriority w:val="99"/>
    <w:rsid w:val="000E0870"/>
    <w:rPr>
      <w:rFonts w:cs="Times New Roman"/>
    </w:rPr>
  </w:style>
</w:styles>
</file>

<file path=word/webSettings.xml><?xml version="1.0" encoding="utf-8"?>
<w:webSettings xmlns:r="http://schemas.openxmlformats.org/officeDocument/2006/relationships" xmlns:w="http://schemas.openxmlformats.org/wordprocessingml/2006/main">
  <w:divs>
    <w:div w:id="1915622371">
      <w:marLeft w:val="0"/>
      <w:marRight w:val="0"/>
      <w:marTop w:val="0"/>
      <w:marBottom w:val="0"/>
      <w:divBdr>
        <w:top w:val="none" w:sz="0" w:space="0" w:color="auto"/>
        <w:left w:val="none" w:sz="0" w:space="0" w:color="auto"/>
        <w:bottom w:val="none" w:sz="0" w:space="0" w:color="auto"/>
        <w:right w:val="none" w:sz="0" w:space="0" w:color="auto"/>
      </w:divBdr>
    </w:div>
    <w:div w:id="1915622375">
      <w:marLeft w:val="0"/>
      <w:marRight w:val="0"/>
      <w:marTop w:val="0"/>
      <w:marBottom w:val="0"/>
      <w:divBdr>
        <w:top w:val="none" w:sz="0" w:space="0" w:color="auto"/>
        <w:left w:val="none" w:sz="0" w:space="0" w:color="auto"/>
        <w:bottom w:val="none" w:sz="0" w:space="0" w:color="auto"/>
        <w:right w:val="none" w:sz="0" w:space="0" w:color="auto"/>
      </w:divBdr>
    </w:div>
    <w:div w:id="1915622377">
      <w:marLeft w:val="0"/>
      <w:marRight w:val="0"/>
      <w:marTop w:val="0"/>
      <w:marBottom w:val="0"/>
      <w:divBdr>
        <w:top w:val="none" w:sz="0" w:space="0" w:color="auto"/>
        <w:left w:val="none" w:sz="0" w:space="0" w:color="auto"/>
        <w:bottom w:val="none" w:sz="0" w:space="0" w:color="auto"/>
        <w:right w:val="none" w:sz="0" w:space="0" w:color="auto"/>
      </w:divBdr>
    </w:div>
    <w:div w:id="1915622379">
      <w:marLeft w:val="0"/>
      <w:marRight w:val="0"/>
      <w:marTop w:val="0"/>
      <w:marBottom w:val="0"/>
      <w:divBdr>
        <w:top w:val="none" w:sz="0" w:space="0" w:color="auto"/>
        <w:left w:val="none" w:sz="0" w:space="0" w:color="auto"/>
        <w:bottom w:val="none" w:sz="0" w:space="0" w:color="auto"/>
        <w:right w:val="none" w:sz="0" w:space="0" w:color="auto"/>
      </w:divBdr>
    </w:div>
    <w:div w:id="1915622389">
      <w:marLeft w:val="0"/>
      <w:marRight w:val="0"/>
      <w:marTop w:val="0"/>
      <w:marBottom w:val="0"/>
      <w:divBdr>
        <w:top w:val="none" w:sz="0" w:space="0" w:color="auto"/>
        <w:left w:val="none" w:sz="0" w:space="0" w:color="auto"/>
        <w:bottom w:val="none" w:sz="0" w:space="0" w:color="auto"/>
        <w:right w:val="none" w:sz="0" w:space="0" w:color="auto"/>
      </w:divBdr>
    </w:div>
    <w:div w:id="1915622391">
      <w:marLeft w:val="0"/>
      <w:marRight w:val="0"/>
      <w:marTop w:val="0"/>
      <w:marBottom w:val="0"/>
      <w:divBdr>
        <w:top w:val="none" w:sz="0" w:space="0" w:color="auto"/>
        <w:left w:val="none" w:sz="0" w:space="0" w:color="auto"/>
        <w:bottom w:val="none" w:sz="0" w:space="0" w:color="auto"/>
        <w:right w:val="none" w:sz="0" w:space="0" w:color="auto"/>
      </w:divBdr>
      <w:divsChild>
        <w:div w:id="1915622385">
          <w:marLeft w:val="0"/>
          <w:marRight w:val="0"/>
          <w:marTop w:val="0"/>
          <w:marBottom w:val="0"/>
          <w:divBdr>
            <w:top w:val="none" w:sz="0" w:space="0" w:color="auto"/>
            <w:left w:val="none" w:sz="0" w:space="0" w:color="auto"/>
            <w:bottom w:val="none" w:sz="0" w:space="0" w:color="auto"/>
            <w:right w:val="none" w:sz="0" w:space="0" w:color="auto"/>
          </w:divBdr>
          <w:divsChild>
            <w:div w:id="1915622407">
              <w:marLeft w:val="0"/>
              <w:marRight w:val="0"/>
              <w:marTop w:val="0"/>
              <w:marBottom w:val="0"/>
              <w:divBdr>
                <w:top w:val="none" w:sz="0" w:space="0" w:color="auto"/>
                <w:left w:val="none" w:sz="0" w:space="0" w:color="auto"/>
                <w:bottom w:val="none" w:sz="0" w:space="0" w:color="auto"/>
                <w:right w:val="none" w:sz="0" w:space="0" w:color="auto"/>
              </w:divBdr>
              <w:divsChild>
                <w:div w:id="19156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622393">
      <w:marLeft w:val="0"/>
      <w:marRight w:val="0"/>
      <w:marTop w:val="0"/>
      <w:marBottom w:val="0"/>
      <w:divBdr>
        <w:top w:val="none" w:sz="0" w:space="0" w:color="auto"/>
        <w:left w:val="none" w:sz="0" w:space="0" w:color="auto"/>
        <w:bottom w:val="none" w:sz="0" w:space="0" w:color="auto"/>
        <w:right w:val="none" w:sz="0" w:space="0" w:color="auto"/>
      </w:divBdr>
    </w:div>
    <w:div w:id="1915622402">
      <w:marLeft w:val="0"/>
      <w:marRight w:val="0"/>
      <w:marTop w:val="0"/>
      <w:marBottom w:val="0"/>
      <w:divBdr>
        <w:top w:val="none" w:sz="0" w:space="0" w:color="auto"/>
        <w:left w:val="none" w:sz="0" w:space="0" w:color="auto"/>
        <w:bottom w:val="none" w:sz="0" w:space="0" w:color="auto"/>
        <w:right w:val="none" w:sz="0" w:space="0" w:color="auto"/>
      </w:divBdr>
    </w:div>
    <w:div w:id="1915622405">
      <w:marLeft w:val="0"/>
      <w:marRight w:val="0"/>
      <w:marTop w:val="0"/>
      <w:marBottom w:val="0"/>
      <w:divBdr>
        <w:top w:val="none" w:sz="0" w:space="0" w:color="auto"/>
        <w:left w:val="none" w:sz="0" w:space="0" w:color="auto"/>
        <w:bottom w:val="none" w:sz="0" w:space="0" w:color="auto"/>
        <w:right w:val="none" w:sz="0" w:space="0" w:color="auto"/>
      </w:divBdr>
      <w:divsChild>
        <w:div w:id="1915622396">
          <w:marLeft w:val="0"/>
          <w:marRight w:val="0"/>
          <w:marTop w:val="0"/>
          <w:marBottom w:val="0"/>
          <w:divBdr>
            <w:top w:val="none" w:sz="0" w:space="0" w:color="auto"/>
            <w:left w:val="none" w:sz="0" w:space="0" w:color="auto"/>
            <w:bottom w:val="none" w:sz="0" w:space="0" w:color="auto"/>
            <w:right w:val="none" w:sz="0" w:space="0" w:color="auto"/>
          </w:divBdr>
          <w:divsChild>
            <w:div w:id="1915622383">
              <w:marLeft w:val="0"/>
              <w:marRight w:val="0"/>
              <w:marTop w:val="0"/>
              <w:marBottom w:val="0"/>
              <w:divBdr>
                <w:top w:val="none" w:sz="0" w:space="0" w:color="auto"/>
                <w:left w:val="none" w:sz="0" w:space="0" w:color="auto"/>
                <w:bottom w:val="none" w:sz="0" w:space="0" w:color="auto"/>
                <w:right w:val="none" w:sz="0" w:space="0" w:color="auto"/>
              </w:divBdr>
              <w:divsChild>
                <w:div w:id="1915622408">
                  <w:marLeft w:val="0"/>
                  <w:marRight w:val="0"/>
                  <w:marTop w:val="0"/>
                  <w:marBottom w:val="0"/>
                  <w:divBdr>
                    <w:top w:val="none" w:sz="0" w:space="0" w:color="auto"/>
                    <w:left w:val="none" w:sz="0" w:space="0" w:color="auto"/>
                    <w:bottom w:val="none" w:sz="0" w:space="0" w:color="auto"/>
                    <w:right w:val="none" w:sz="0" w:space="0" w:color="auto"/>
                  </w:divBdr>
                  <w:divsChild>
                    <w:div w:id="1915622390">
                      <w:marLeft w:val="0"/>
                      <w:marRight w:val="0"/>
                      <w:marTop w:val="0"/>
                      <w:marBottom w:val="0"/>
                      <w:divBdr>
                        <w:top w:val="none" w:sz="0" w:space="0" w:color="auto"/>
                        <w:left w:val="none" w:sz="0" w:space="0" w:color="auto"/>
                        <w:bottom w:val="none" w:sz="0" w:space="0" w:color="auto"/>
                        <w:right w:val="none" w:sz="0" w:space="0" w:color="auto"/>
                      </w:divBdr>
                      <w:divsChild>
                        <w:div w:id="1915622417">
                          <w:marLeft w:val="0"/>
                          <w:marRight w:val="0"/>
                          <w:marTop w:val="0"/>
                          <w:marBottom w:val="0"/>
                          <w:divBdr>
                            <w:top w:val="none" w:sz="0" w:space="0" w:color="auto"/>
                            <w:left w:val="none" w:sz="0" w:space="0" w:color="auto"/>
                            <w:bottom w:val="none" w:sz="0" w:space="0" w:color="auto"/>
                            <w:right w:val="none" w:sz="0" w:space="0" w:color="auto"/>
                          </w:divBdr>
                          <w:divsChild>
                            <w:div w:id="1915622384">
                              <w:marLeft w:val="0"/>
                              <w:marRight w:val="0"/>
                              <w:marTop w:val="0"/>
                              <w:marBottom w:val="0"/>
                              <w:divBdr>
                                <w:top w:val="none" w:sz="0" w:space="0" w:color="auto"/>
                                <w:left w:val="none" w:sz="0" w:space="0" w:color="auto"/>
                                <w:bottom w:val="none" w:sz="0" w:space="0" w:color="auto"/>
                                <w:right w:val="none" w:sz="0" w:space="0" w:color="auto"/>
                              </w:divBdr>
                              <w:divsChild>
                                <w:div w:id="1915622378">
                                  <w:marLeft w:val="0"/>
                                  <w:marRight w:val="0"/>
                                  <w:marTop w:val="0"/>
                                  <w:marBottom w:val="0"/>
                                  <w:divBdr>
                                    <w:top w:val="none" w:sz="0" w:space="0" w:color="auto"/>
                                    <w:left w:val="none" w:sz="0" w:space="0" w:color="auto"/>
                                    <w:bottom w:val="none" w:sz="0" w:space="0" w:color="auto"/>
                                    <w:right w:val="none" w:sz="0" w:space="0" w:color="auto"/>
                                  </w:divBdr>
                                  <w:divsChild>
                                    <w:div w:id="1915622412">
                                      <w:marLeft w:val="0"/>
                                      <w:marRight w:val="0"/>
                                      <w:marTop w:val="0"/>
                                      <w:marBottom w:val="0"/>
                                      <w:divBdr>
                                        <w:top w:val="none" w:sz="0" w:space="0" w:color="auto"/>
                                        <w:left w:val="none" w:sz="0" w:space="0" w:color="auto"/>
                                        <w:bottom w:val="none" w:sz="0" w:space="0" w:color="auto"/>
                                        <w:right w:val="none" w:sz="0" w:space="0" w:color="auto"/>
                                      </w:divBdr>
                                      <w:divsChild>
                                        <w:div w:id="1915622388">
                                          <w:marLeft w:val="0"/>
                                          <w:marRight w:val="0"/>
                                          <w:marTop w:val="0"/>
                                          <w:marBottom w:val="0"/>
                                          <w:divBdr>
                                            <w:top w:val="none" w:sz="0" w:space="0" w:color="auto"/>
                                            <w:left w:val="none" w:sz="0" w:space="0" w:color="auto"/>
                                            <w:bottom w:val="none" w:sz="0" w:space="0" w:color="auto"/>
                                            <w:right w:val="none" w:sz="0" w:space="0" w:color="auto"/>
                                          </w:divBdr>
                                          <w:divsChild>
                                            <w:div w:id="1915622399">
                                              <w:marLeft w:val="0"/>
                                              <w:marRight w:val="0"/>
                                              <w:marTop w:val="0"/>
                                              <w:marBottom w:val="0"/>
                                              <w:divBdr>
                                                <w:top w:val="none" w:sz="0" w:space="0" w:color="auto"/>
                                                <w:left w:val="none" w:sz="0" w:space="0" w:color="auto"/>
                                                <w:bottom w:val="none" w:sz="0" w:space="0" w:color="auto"/>
                                                <w:right w:val="none" w:sz="0" w:space="0" w:color="auto"/>
                                              </w:divBdr>
                                              <w:divsChild>
                                                <w:div w:id="1915622404">
                                                  <w:marLeft w:val="0"/>
                                                  <w:marRight w:val="0"/>
                                                  <w:marTop w:val="0"/>
                                                  <w:marBottom w:val="0"/>
                                                  <w:divBdr>
                                                    <w:top w:val="none" w:sz="0" w:space="0" w:color="auto"/>
                                                    <w:left w:val="none" w:sz="0" w:space="0" w:color="auto"/>
                                                    <w:bottom w:val="none" w:sz="0" w:space="0" w:color="auto"/>
                                                    <w:right w:val="none" w:sz="0" w:space="0" w:color="auto"/>
                                                  </w:divBdr>
                                                  <w:divsChild>
                                                    <w:div w:id="1915622413">
                                                      <w:marLeft w:val="0"/>
                                                      <w:marRight w:val="0"/>
                                                      <w:marTop w:val="0"/>
                                                      <w:marBottom w:val="0"/>
                                                      <w:divBdr>
                                                        <w:top w:val="none" w:sz="0" w:space="0" w:color="auto"/>
                                                        <w:left w:val="none" w:sz="0" w:space="0" w:color="auto"/>
                                                        <w:bottom w:val="none" w:sz="0" w:space="0" w:color="auto"/>
                                                        <w:right w:val="none" w:sz="0" w:space="0" w:color="auto"/>
                                                      </w:divBdr>
                                                      <w:divsChild>
                                                        <w:div w:id="1915622416">
                                                          <w:marLeft w:val="0"/>
                                                          <w:marRight w:val="0"/>
                                                          <w:marTop w:val="0"/>
                                                          <w:marBottom w:val="0"/>
                                                          <w:divBdr>
                                                            <w:top w:val="none" w:sz="0" w:space="0" w:color="auto"/>
                                                            <w:left w:val="none" w:sz="0" w:space="0" w:color="auto"/>
                                                            <w:bottom w:val="none" w:sz="0" w:space="0" w:color="auto"/>
                                                            <w:right w:val="none" w:sz="0" w:space="0" w:color="auto"/>
                                                          </w:divBdr>
                                                          <w:divsChild>
                                                            <w:div w:id="1915622414">
                                                              <w:marLeft w:val="0"/>
                                                              <w:marRight w:val="0"/>
                                                              <w:marTop w:val="0"/>
                                                              <w:marBottom w:val="0"/>
                                                              <w:divBdr>
                                                                <w:top w:val="none" w:sz="0" w:space="0" w:color="auto"/>
                                                                <w:left w:val="none" w:sz="0" w:space="0" w:color="auto"/>
                                                                <w:bottom w:val="none" w:sz="0" w:space="0" w:color="auto"/>
                                                                <w:right w:val="none" w:sz="0" w:space="0" w:color="auto"/>
                                                              </w:divBdr>
                                                              <w:divsChild>
                                                                <w:div w:id="1915622386">
                                                                  <w:marLeft w:val="0"/>
                                                                  <w:marRight w:val="0"/>
                                                                  <w:marTop w:val="0"/>
                                                                  <w:marBottom w:val="0"/>
                                                                  <w:divBdr>
                                                                    <w:top w:val="none" w:sz="0" w:space="0" w:color="auto"/>
                                                                    <w:left w:val="none" w:sz="0" w:space="0" w:color="auto"/>
                                                                    <w:bottom w:val="none" w:sz="0" w:space="0" w:color="auto"/>
                                                                    <w:right w:val="none" w:sz="0" w:space="0" w:color="auto"/>
                                                                  </w:divBdr>
                                                                  <w:divsChild>
                                                                    <w:div w:id="19156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15622406">
      <w:marLeft w:val="0"/>
      <w:marRight w:val="0"/>
      <w:marTop w:val="0"/>
      <w:marBottom w:val="0"/>
      <w:divBdr>
        <w:top w:val="none" w:sz="0" w:space="0" w:color="auto"/>
        <w:left w:val="none" w:sz="0" w:space="0" w:color="auto"/>
        <w:bottom w:val="none" w:sz="0" w:space="0" w:color="auto"/>
        <w:right w:val="none" w:sz="0" w:space="0" w:color="auto"/>
      </w:divBdr>
      <w:divsChild>
        <w:div w:id="1915622382">
          <w:marLeft w:val="0"/>
          <w:marRight w:val="0"/>
          <w:marTop w:val="0"/>
          <w:marBottom w:val="0"/>
          <w:divBdr>
            <w:top w:val="none" w:sz="0" w:space="0" w:color="auto"/>
            <w:left w:val="none" w:sz="0" w:space="0" w:color="auto"/>
            <w:bottom w:val="none" w:sz="0" w:space="0" w:color="auto"/>
            <w:right w:val="none" w:sz="0" w:space="0" w:color="auto"/>
          </w:divBdr>
          <w:divsChild>
            <w:div w:id="1915622395">
              <w:marLeft w:val="0"/>
              <w:marRight w:val="0"/>
              <w:marTop w:val="0"/>
              <w:marBottom w:val="0"/>
              <w:divBdr>
                <w:top w:val="none" w:sz="0" w:space="0" w:color="auto"/>
                <w:left w:val="none" w:sz="0" w:space="0" w:color="auto"/>
                <w:bottom w:val="none" w:sz="0" w:space="0" w:color="auto"/>
                <w:right w:val="none" w:sz="0" w:space="0" w:color="auto"/>
              </w:divBdr>
              <w:divsChild>
                <w:div w:id="1915622394">
                  <w:marLeft w:val="0"/>
                  <w:marRight w:val="0"/>
                  <w:marTop w:val="0"/>
                  <w:marBottom w:val="0"/>
                  <w:divBdr>
                    <w:top w:val="none" w:sz="0" w:space="0" w:color="auto"/>
                    <w:left w:val="none" w:sz="0" w:space="0" w:color="auto"/>
                    <w:bottom w:val="none" w:sz="0" w:space="0" w:color="auto"/>
                    <w:right w:val="none" w:sz="0" w:space="0" w:color="auto"/>
                  </w:divBdr>
                  <w:divsChild>
                    <w:div w:id="1915622372">
                      <w:marLeft w:val="0"/>
                      <w:marRight w:val="0"/>
                      <w:marTop w:val="0"/>
                      <w:marBottom w:val="0"/>
                      <w:divBdr>
                        <w:top w:val="none" w:sz="0" w:space="0" w:color="auto"/>
                        <w:left w:val="none" w:sz="0" w:space="0" w:color="auto"/>
                        <w:bottom w:val="none" w:sz="0" w:space="0" w:color="auto"/>
                        <w:right w:val="none" w:sz="0" w:space="0" w:color="auto"/>
                      </w:divBdr>
                      <w:divsChild>
                        <w:div w:id="1915622397">
                          <w:marLeft w:val="0"/>
                          <w:marRight w:val="0"/>
                          <w:marTop w:val="0"/>
                          <w:marBottom w:val="0"/>
                          <w:divBdr>
                            <w:top w:val="none" w:sz="0" w:space="0" w:color="auto"/>
                            <w:left w:val="none" w:sz="0" w:space="0" w:color="auto"/>
                            <w:bottom w:val="none" w:sz="0" w:space="0" w:color="auto"/>
                            <w:right w:val="none" w:sz="0" w:space="0" w:color="auto"/>
                          </w:divBdr>
                          <w:divsChild>
                            <w:div w:id="1915622387">
                              <w:marLeft w:val="0"/>
                              <w:marRight w:val="0"/>
                              <w:marTop w:val="0"/>
                              <w:marBottom w:val="0"/>
                              <w:divBdr>
                                <w:top w:val="none" w:sz="0" w:space="0" w:color="auto"/>
                                <w:left w:val="none" w:sz="0" w:space="0" w:color="auto"/>
                                <w:bottom w:val="none" w:sz="0" w:space="0" w:color="auto"/>
                                <w:right w:val="none" w:sz="0" w:space="0" w:color="auto"/>
                              </w:divBdr>
                              <w:divsChild>
                                <w:div w:id="1915622400">
                                  <w:marLeft w:val="0"/>
                                  <w:marRight w:val="0"/>
                                  <w:marTop w:val="0"/>
                                  <w:marBottom w:val="0"/>
                                  <w:divBdr>
                                    <w:top w:val="none" w:sz="0" w:space="0" w:color="auto"/>
                                    <w:left w:val="none" w:sz="0" w:space="0" w:color="auto"/>
                                    <w:bottom w:val="none" w:sz="0" w:space="0" w:color="auto"/>
                                    <w:right w:val="none" w:sz="0" w:space="0" w:color="auto"/>
                                  </w:divBdr>
                                  <w:divsChild>
                                    <w:div w:id="1915622381">
                                      <w:marLeft w:val="0"/>
                                      <w:marRight w:val="0"/>
                                      <w:marTop w:val="0"/>
                                      <w:marBottom w:val="0"/>
                                      <w:divBdr>
                                        <w:top w:val="none" w:sz="0" w:space="0" w:color="auto"/>
                                        <w:left w:val="none" w:sz="0" w:space="0" w:color="auto"/>
                                        <w:bottom w:val="none" w:sz="0" w:space="0" w:color="auto"/>
                                        <w:right w:val="none" w:sz="0" w:space="0" w:color="auto"/>
                                      </w:divBdr>
                                      <w:divsChild>
                                        <w:div w:id="1915622374">
                                          <w:marLeft w:val="0"/>
                                          <w:marRight w:val="0"/>
                                          <w:marTop w:val="0"/>
                                          <w:marBottom w:val="0"/>
                                          <w:divBdr>
                                            <w:top w:val="none" w:sz="0" w:space="0" w:color="auto"/>
                                            <w:left w:val="none" w:sz="0" w:space="0" w:color="auto"/>
                                            <w:bottom w:val="none" w:sz="0" w:space="0" w:color="auto"/>
                                            <w:right w:val="none" w:sz="0" w:space="0" w:color="auto"/>
                                          </w:divBdr>
                                          <w:divsChild>
                                            <w:div w:id="1915622380">
                                              <w:marLeft w:val="0"/>
                                              <w:marRight w:val="0"/>
                                              <w:marTop w:val="0"/>
                                              <w:marBottom w:val="0"/>
                                              <w:divBdr>
                                                <w:top w:val="none" w:sz="0" w:space="0" w:color="auto"/>
                                                <w:left w:val="none" w:sz="0" w:space="0" w:color="auto"/>
                                                <w:bottom w:val="none" w:sz="0" w:space="0" w:color="auto"/>
                                                <w:right w:val="none" w:sz="0" w:space="0" w:color="auto"/>
                                              </w:divBdr>
                                              <w:divsChild>
                                                <w:div w:id="1915622373">
                                                  <w:marLeft w:val="0"/>
                                                  <w:marRight w:val="0"/>
                                                  <w:marTop w:val="0"/>
                                                  <w:marBottom w:val="0"/>
                                                  <w:divBdr>
                                                    <w:top w:val="none" w:sz="0" w:space="0" w:color="auto"/>
                                                    <w:left w:val="none" w:sz="0" w:space="0" w:color="auto"/>
                                                    <w:bottom w:val="none" w:sz="0" w:space="0" w:color="auto"/>
                                                    <w:right w:val="none" w:sz="0" w:space="0" w:color="auto"/>
                                                  </w:divBdr>
                                                  <w:divsChild>
                                                    <w:div w:id="1915622376">
                                                      <w:marLeft w:val="0"/>
                                                      <w:marRight w:val="0"/>
                                                      <w:marTop w:val="0"/>
                                                      <w:marBottom w:val="0"/>
                                                      <w:divBdr>
                                                        <w:top w:val="none" w:sz="0" w:space="0" w:color="auto"/>
                                                        <w:left w:val="none" w:sz="0" w:space="0" w:color="auto"/>
                                                        <w:bottom w:val="none" w:sz="0" w:space="0" w:color="auto"/>
                                                        <w:right w:val="none" w:sz="0" w:space="0" w:color="auto"/>
                                                      </w:divBdr>
                                                      <w:divsChild>
                                                        <w:div w:id="1915622403">
                                                          <w:marLeft w:val="0"/>
                                                          <w:marRight w:val="0"/>
                                                          <w:marTop w:val="0"/>
                                                          <w:marBottom w:val="0"/>
                                                          <w:divBdr>
                                                            <w:top w:val="none" w:sz="0" w:space="0" w:color="auto"/>
                                                            <w:left w:val="none" w:sz="0" w:space="0" w:color="auto"/>
                                                            <w:bottom w:val="none" w:sz="0" w:space="0" w:color="auto"/>
                                                            <w:right w:val="none" w:sz="0" w:space="0" w:color="auto"/>
                                                          </w:divBdr>
                                                          <w:divsChild>
                                                            <w:div w:id="1915622415">
                                                              <w:marLeft w:val="0"/>
                                                              <w:marRight w:val="0"/>
                                                              <w:marTop w:val="0"/>
                                                              <w:marBottom w:val="0"/>
                                                              <w:divBdr>
                                                                <w:top w:val="none" w:sz="0" w:space="0" w:color="auto"/>
                                                                <w:left w:val="none" w:sz="0" w:space="0" w:color="auto"/>
                                                                <w:bottom w:val="none" w:sz="0" w:space="0" w:color="auto"/>
                                                                <w:right w:val="none" w:sz="0" w:space="0" w:color="auto"/>
                                                              </w:divBdr>
                                                              <w:divsChild>
                                                                <w:div w:id="1915622398">
                                                                  <w:marLeft w:val="0"/>
                                                                  <w:marRight w:val="0"/>
                                                                  <w:marTop w:val="0"/>
                                                                  <w:marBottom w:val="0"/>
                                                                  <w:divBdr>
                                                                    <w:top w:val="none" w:sz="0" w:space="0" w:color="auto"/>
                                                                    <w:left w:val="none" w:sz="0" w:space="0" w:color="auto"/>
                                                                    <w:bottom w:val="none" w:sz="0" w:space="0" w:color="auto"/>
                                                                    <w:right w:val="none" w:sz="0" w:space="0" w:color="auto"/>
                                                                  </w:divBdr>
                                                                  <w:divsChild>
                                                                    <w:div w:id="19156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15622410">
      <w:marLeft w:val="0"/>
      <w:marRight w:val="0"/>
      <w:marTop w:val="0"/>
      <w:marBottom w:val="0"/>
      <w:divBdr>
        <w:top w:val="none" w:sz="0" w:space="0" w:color="auto"/>
        <w:left w:val="none" w:sz="0" w:space="0" w:color="auto"/>
        <w:bottom w:val="none" w:sz="0" w:space="0" w:color="auto"/>
        <w:right w:val="none" w:sz="0" w:space="0" w:color="auto"/>
      </w:divBdr>
    </w:div>
    <w:div w:id="1915622411">
      <w:marLeft w:val="0"/>
      <w:marRight w:val="0"/>
      <w:marTop w:val="0"/>
      <w:marBottom w:val="0"/>
      <w:divBdr>
        <w:top w:val="none" w:sz="0" w:space="0" w:color="auto"/>
        <w:left w:val="none" w:sz="0" w:space="0" w:color="auto"/>
        <w:bottom w:val="none" w:sz="0" w:space="0" w:color="auto"/>
        <w:right w:val="none" w:sz="0" w:space="0" w:color="auto"/>
      </w:divBdr>
    </w:div>
    <w:div w:id="1915622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jpe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2501</TotalTime>
  <Pages>14</Pages>
  <Words>3769</Words>
  <Characters>21488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127</cp:revision>
  <cp:lastPrinted>2016-10-18T07:09:00Z</cp:lastPrinted>
  <dcterms:created xsi:type="dcterms:W3CDTF">2016-12-01T09:15:00Z</dcterms:created>
  <dcterms:modified xsi:type="dcterms:W3CDTF">2017-06-23T17:07:00Z</dcterms:modified>
</cp:coreProperties>
</file>