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6"/>
      </w:tblGrid>
      <w:tr w:rsidR="00761317" w:rsidRPr="009E5B5F" w:rsidTr="009E5B5F">
        <w:tc>
          <w:tcPr>
            <w:tcW w:w="4785" w:type="dxa"/>
          </w:tcPr>
          <w:p w:rsidR="00761317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9E5B5F">
              <w:rPr>
                <w:sz w:val="20"/>
                <w:szCs w:val="20"/>
                <w:lang w:eastAsia="ru-RU"/>
              </w:rPr>
              <w:t>УДК 338.433</w:t>
            </w:r>
          </w:p>
          <w:p w:rsidR="00761317" w:rsidRPr="007425DD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</w:p>
          <w:p w:rsidR="00761317" w:rsidRDefault="00761317" w:rsidP="00742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08.00.00 Экон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мические науки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UD</w:t>
            </w:r>
            <w:r>
              <w:rPr>
                <w:sz w:val="20"/>
                <w:szCs w:val="20"/>
                <w:lang w:val="en-US" w:eastAsia="ru-RU"/>
              </w:rPr>
              <w:t>C</w:t>
            </w:r>
            <w:r w:rsidRPr="009E5B5F">
              <w:rPr>
                <w:sz w:val="20"/>
                <w:szCs w:val="20"/>
                <w:lang w:val="en-US" w:eastAsia="ru-RU"/>
              </w:rPr>
              <w:t xml:space="preserve"> 338.433</w:t>
            </w:r>
          </w:p>
          <w:p w:rsidR="00761317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Econimics</w:t>
            </w:r>
          </w:p>
        </w:tc>
      </w:tr>
      <w:tr w:rsidR="00761317" w:rsidRPr="009706C3" w:rsidTr="009E5B5F">
        <w:tc>
          <w:tcPr>
            <w:tcW w:w="4785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b/>
                <w:sz w:val="20"/>
                <w:szCs w:val="20"/>
                <w:lang w:eastAsia="ru-RU"/>
              </w:rPr>
            </w:pPr>
            <w:r w:rsidRPr="009E5B5F">
              <w:rPr>
                <w:b/>
                <w:sz w:val="20"/>
                <w:szCs w:val="20"/>
                <w:lang w:eastAsia="ru-RU"/>
              </w:rPr>
              <w:t>ОТДЕЛЬНЫЕ АСПЕКТЫ ОРГАНИЗАЦИИ УЧЕТА ПРОДАЖИ В СФЕРЕ ОПТОВОЙ ТО</w:t>
            </w:r>
            <w:r w:rsidRPr="009E5B5F">
              <w:rPr>
                <w:b/>
                <w:sz w:val="20"/>
                <w:szCs w:val="20"/>
                <w:lang w:eastAsia="ru-RU"/>
              </w:rPr>
              <w:t>Р</w:t>
            </w:r>
            <w:r w:rsidRPr="009E5B5F">
              <w:rPr>
                <w:b/>
                <w:sz w:val="20"/>
                <w:szCs w:val="20"/>
                <w:lang w:eastAsia="ru-RU"/>
              </w:rPr>
              <w:t>ГОВЛИ СЕМЕНАМИ СЕЛЬСКОХОЗЯЙС</w:t>
            </w:r>
            <w:r w:rsidRPr="009E5B5F">
              <w:rPr>
                <w:b/>
                <w:sz w:val="20"/>
                <w:szCs w:val="20"/>
                <w:lang w:eastAsia="ru-RU"/>
              </w:rPr>
              <w:t>Т</w:t>
            </w:r>
            <w:r w:rsidRPr="009E5B5F">
              <w:rPr>
                <w:b/>
                <w:sz w:val="20"/>
                <w:szCs w:val="20"/>
                <w:lang w:eastAsia="ru-RU"/>
              </w:rPr>
              <w:t>ВЕННЫХ КУЛЬТУР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b/>
                <w:sz w:val="20"/>
                <w:szCs w:val="20"/>
                <w:lang w:val="en-US" w:eastAsia="ru-RU"/>
              </w:rPr>
            </w:pPr>
            <w:r w:rsidRPr="009E5B5F">
              <w:rPr>
                <w:b/>
                <w:sz w:val="20"/>
                <w:szCs w:val="20"/>
                <w:lang w:val="en-US" w:eastAsia="ru-RU"/>
              </w:rPr>
              <w:t>SOME ASPECTS OF THE ORGANIZATION OF ACCOUNTING SALES IN THE WHOLESALE TRADE OF SEED CROPS</w:t>
            </w:r>
          </w:p>
        </w:tc>
      </w:tr>
      <w:tr w:rsidR="00761317" w:rsidRPr="009706C3" w:rsidTr="009E5B5F">
        <w:tc>
          <w:tcPr>
            <w:tcW w:w="4785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Чернявская Светлана Александровна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Доктор экономических наук, профессор</w:t>
            </w:r>
            <w:r w:rsidRPr="009E5B5F">
              <w:rPr>
                <w:sz w:val="20"/>
                <w:szCs w:val="20"/>
              </w:rPr>
              <w:t xml:space="preserve"> к</w:t>
            </w:r>
            <w:r w:rsidRPr="009E5B5F">
              <w:rPr>
                <w:sz w:val="20"/>
                <w:szCs w:val="20"/>
                <w:lang w:eastAsia="ru-RU"/>
              </w:rPr>
              <w:t xml:space="preserve">афедры теории бухгалтерского учета 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РИНЦ</w:t>
            </w:r>
            <w:r w:rsidRPr="009E5B5F">
              <w:rPr>
                <w:sz w:val="20"/>
                <w:szCs w:val="20"/>
                <w:lang w:val="en-US" w:eastAsia="ru-RU"/>
              </w:rPr>
              <w:t xml:space="preserve"> SPIN-</w:t>
            </w:r>
            <w:r w:rsidRPr="009E5B5F">
              <w:rPr>
                <w:sz w:val="20"/>
                <w:szCs w:val="20"/>
                <w:lang w:eastAsia="ru-RU"/>
              </w:rPr>
              <w:t>код</w:t>
            </w:r>
            <w:r w:rsidRPr="009E5B5F">
              <w:rPr>
                <w:sz w:val="20"/>
                <w:szCs w:val="20"/>
                <w:lang w:val="en-US" w:eastAsia="ru-RU"/>
              </w:rPr>
              <w:t xml:space="preserve"> 2846-1613 Author ID 473345</w:t>
            </w:r>
          </w:p>
          <w:p w:rsidR="00761317" w:rsidRPr="009E5B5F" w:rsidRDefault="00761317" w:rsidP="001A0990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Chernyavskaya Svetlana Aleksandrovna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Doctor of economic Sciences, associate Professor of the</w:t>
            </w:r>
            <w:r w:rsidRPr="009E5B5F">
              <w:rPr>
                <w:color w:val="FF0000"/>
                <w:sz w:val="20"/>
                <w:szCs w:val="20"/>
                <w:lang w:val="en-US" w:eastAsia="ru-RU"/>
              </w:rPr>
              <w:t xml:space="preserve"> </w:t>
            </w:r>
            <w:r w:rsidRPr="009E5B5F">
              <w:rPr>
                <w:sz w:val="20"/>
                <w:szCs w:val="20"/>
                <w:lang w:val="en-US" w:eastAsia="ru-RU"/>
              </w:rPr>
              <w:t xml:space="preserve">Department of accounting theory 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RSCI SPIN-code 2846-1613 Author ID 473345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color w:val="FF0000"/>
                <w:sz w:val="20"/>
                <w:szCs w:val="20"/>
                <w:lang w:val="en-US" w:eastAsia="ru-RU"/>
              </w:rPr>
            </w:pPr>
          </w:p>
        </w:tc>
      </w:tr>
      <w:tr w:rsidR="00761317" w:rsidRPr="009E5B5F" w:rsidTr="009E5B5F">
        <w:tc>
          <w:tcPr>
            <w:tcW w:w="4785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Мешлок Альбина Алиевна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Студент факультета «Налоги и налогообложение»</w:t>
            </w:r>
          </w:p>
          <w:p w:rsidR="00761317" w:rsidRPr="009E5B5F" w:rsidRDefault="00761317" w:rsidP="001A0990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 xml:space="preserve">Meshlok Albina Alievna 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Student, Department “Taxes and taxation”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</w:tr>
      <w:tr w:rsidR="00761317" w:rsidRPr="007425DD" w:rsidTr="009E5B5F">
        <w:tc>
          <w:tcPr>
            <w:tcW w:w="4785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Григорян Нина Сейрановна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Студент факультета «Налоги и налогообложение»</w:t>
            </w:r>
          </w:p>
          <w:p w:rsidR="00761317" w:rsidRPr="001A0990" w:rsidRDefault="00761317" w:rsidP="001A0990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i/>
                <w:sz w:val="20"/>
                <w:szCs w:val="20"/>
                <w:lang w:eastAsia="ru-RU"/>
              </w:rPr>
            </w:pPr>
            <w:r w:rsidRPr="009E5B5F">
              <w:rPr>
                <w:i/>
                <w:sz w:val="20"/>
                <w:szCs w:val="20"/>
                <w:lang w:eastAsia="ru-RU"/>
              </w:rPr>
              <w:t>Кубанский государственный аграрный университет имени И. Т. Трубилина, Краснодар, Российская Ф</w:t>
            </w:r>
            <w:r w:rsidRPr="009E5B5F">
              <w:rPr>
                <w:i/>
                <w:sz w:val="20"/>
                <w:szCs w:val="20"/>
                <w:lang w:eastAsia="ru-RU"/>
              </w:rPr>
              <w:t>е</w:t>
            </w:r>
            <w:r w:rsidRPr="009E5B5F">
              <w:rPr>
                <w:i/>
                <w:sz w:val="20"/>
                <w:szCs w:val="20"/>
                <w:lang w:eastAsia="ru-RU"/>
              </w:rPr>
              <w:t>дерация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Grigoryan Nina Seyranovna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Student, Department “Taxes and taxation”</w:t>
            </w:r>
          </w:p>
          <w:p w:rsidR="00761317" w:rsidRPr="007425DD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i/>
                <w:sz w:val="20"/>
                <w:szCs w:val="20"/>
                <w:lang w:val="en-US" w:eastAsia="ru-RU"/>
              </w:rPr>
            </w:pPr>
            <w:r w:rsidRPr="007425DD">
              <w:rPr>
                <w:i/>
                <w:sz w:val="20"/>
                <w:szCs w:val="20"/>
                <w:lang w:val="en-US" w:eastAsia="ru-RU"/>
              </w:rPr>
              <w:t>Kuban state agrarian University</w:t>
            </w:r>
            <w:r>
              <w:rPr>
                <w:i/>
                <w:sz w:val="20"/>
                <w:szCs w:val="20"/>
                <w:lang w:val="en-US" w:eastAsia="ru-RU"/>
              </w:rPr>
              <w:t>, Krasnodar, Russia</w:t>
            </w:r>
            <w:r w:rsidRPr="007425DD">
              <w:rPr>
                <w:i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761317" w:rsidRPr="009706C3" w:rsidTr="009E5B5F">
        <w:tc>
          <w:tcPr>
            <w:tcW w:w="4785" w:type="dxa"/>
          </w:tcPr>
          <w:p w:rsidR="00761317" w:rsidRPr="001A0990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bCs/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В данной статье рассматривается деятельность ООО ТД «ЮГДОМ». Авторы работы рассматривают п</w:t>
            </w:r>
            <w:r w:rsidRPr="009E5B5F">
              <w:rPr>
                <w:sz w:val="20"/>
                <w:szCs w:val="20"/>
                <w:lang w:eastAsia="ru-RU"/>
              </w:rPr>
              <w:t>о</w:t>
            </w:r>
            <w:r w:rsidRPr="009E5B5F">
              <w:rPr>
                <w:sz w:val="20"/>
                <w:szCs w:val="20"/>
                <w:lang w:eastAsia="ru-RU"/>
              </w:rPr>
              <w:t xml:space="preserve">казатели организации, производят анализ </w:t>
            </w:r>
            <w:r w:rsidRPr="009E5B5F">
              <w:rPr>
                <w:bCs/>
                <w:sz w:val="20"/>
                <w:szCs w:val="20"/>
                <w:lang w:eastAsia="ru-RU"/>
              </w:rPr>
              <w:t>бухга</w:t>
            </w:r>
            <w:r w:rsidRPr="009E5B5F">
              <w:rPr>
                <w:bCs/>
                <w:sz w:val="20"/>
                <w:szCs w:val="20"/>
                <w:lang w:eastAsia="ru-RU"/>
              </w:rPr>
              <w:t>л</w:t>
            </w:r>
            <w:r w:rsidRPr="009E5B5F">
              <w:rPr>
                <w:bCs/>
                <w:sz w:val="20"/>
                <w:szCs w:val="20"/>
                <w:lang w:eastAsia="ru-RU"/>
              </w:rPr>
              <w:t>терского учета организации, поступления доходов от обычных видов деятельности или прочих посту</w:t>
            </w:r>
            <w:r w:rsidRPr="009E5B5F">
              <w:rPr>
                <w:bCs/>
                <w:sz w:val="20"/>
                <w:szCs w:val="20"/>
                <w:lang w:eastAsia="ru-RU"/>
              </w:rPr>
              <w:t>п</w:t>
            </w:r>
            <w:r w:rsidRPr="009E5B5F">
              <w:rPr>
                <w:bCs/>
                <w:sz w:val="20"/>
                <w:szCs w:val="20"/>
                <w:lang w:eastAsia="ru-RU"/>
              </w:rPr>
              <w:t>лений, изучая характера деятельности организации, виды доходов и условия их получения. Так же из</w:t>
            </w:r>
            <w:r w:rsidRPr="009E5B5F">
              <w:rPr>
                <w:bCs/>
                <w:sz w:val="20"/>
                <w:szCs w:val="20"/>
                <w:lang w:eastAsia="ru-RU"/>
              </w:rPr>
              <w:t>у</w:t>
            </w:r>
            <w:r w:rsidRPr="009E5B5F">
              <w:rPr>
                <w:bCs/>
                <w:sz w:val="20"/>
                <w:szCs w:val="20"/>
                <w:lang w:eastAsia="ru-RU"/>
              </w:rPr>
              <w:t>чают формирования организацией финансового р</w:t>
            </w:r>
            <w:r w:rsidRPr="009E5B5F">
              <w:rPr>
                <w:bCs/>
                <w:sz w:val="20"/>
                <w:szCs w:val="20"/>
                <w:lang w:eastAsia="ru-RU"/>
              </w:rPr>
              <w:t>е</w:t>
            </w:r>
            <w:r w:rsidRPr="009E5B5F">
              <w:rPr>
                <w:bCs/>
                <w:sz w:val="20"/>
                <w:szCs w:val="20"/>
                <w:lang w:eastAsia="ru-RU"/>
              </w:rPr>
              <w:t>зультата деятельности от обычных видов деятельн</w:t>
            </w:r>
            <w:r w:rsidRPr="009E5B5F">
              <w:rPr>
                <w:bCs/>
                <w:sz w:val="20"/>
                <w:szCs w:val="20"/>
                <w:lang w:eastAsia="ru-RU"/>
              </w:rPr>
              <w:t>о</w:t>
            </w:r>
            <w:r w:rsidRPr="009E5B5F">
              <w:rPr>
                <w:bCs/>
                <w:sz w:val="20"/>
                <w:szCs w:val="20"/>
                <w:lang w:eastAsia="ru-RU"/>
              </w:rPr>
              <w:t>сти, определяемой себестоимостью проданных т</w:t>
            </w:r>
            <w:r w:rsidRPr="009E5B5F">
              <w:rPr>
                <w:bCs/>
                <w:sz w:val="20"/>
                <w:szCs w:val="20"/>
                <w:lang w:eastAsia="ru-RU"/>
              </w:rPr>
              <w:t>о</w:t>
            </w:r>
            <w:r w:rsidRPr="009E5B5F">
              <w:rPr>
                <w:bCs/>
                <w:sz w:val="20"/>
                <w:szCs w:val="20"/>
                <w:lang w:eastAsia="ru-RU"/>
              </w:rPr>
              <w:t>варов, продукции, работ, услуг, которая формируе</w:t>
            </w:r>
            <w:r w:rsidRPr="009E5B5F">
              <w:rPr>
                <w:bCs/>
                <w:sz w:val="20"/>
                <w:szCs w:val="20"/>
                <w:lang w:eastAsia="ru-RU"/>
              </w:rPr>
              <w:t>т</w:t>
            </w:r>
            <w:r w:rsidRPr="009E5B5F">
              <w:rPr>
                <w:bCs/>
                <w:sz w:val="20"/>
                <w:szCs w:val="20"/>
                <w:lang w:eastAsia="ru-RU"/>
              </w:rPr>
              <w:t>ся на базе расходов по обычным видам деятельн</w:t>
            </w:r>
            <w:r w:rsidRPr="009E5B5F">
              <w:rPr>
                <w:bCs/>
                <w:sz w:val="20"/>
                <w:szCs w:val="20"/>
                <w:lang w:eastAsia="ru-RU"/>
              </w:rPr>
              <w:t>о</w:t>
            </w:r>
            <w:r w:rsidRPr="009E5B5F">
              <w:rPr>
                <w:bCs/>
                <w:sz w:val="20"/>
                <w:szCs w:val="20"/>
                <w:lang w:eastAsia="ru-RU"/>
              </w:rPr>
              <w:t>сти, признанных как в отчетном году, так и в пр</w:t>
            </w:r>
            <w:r w:rsidRPr="009E5B5F">
              <w:rPr>
                <w:bCs/>
                <w:sz w:val="20"/>
                <w:szCs w:val="20"/>
                <w:lang w:eastAsia="ru-RU"/>
              </w:rPr>
              <w:t>е</w:t>
            </w:r>
            <w:r w:rsidRPr="009E5B5F">
              <w:rPr>
                <w:bCs/>
                <w:sz w:val="20"/>
                <w:szCs w:val="20"/>
                <w:lang w:eastAsia="ru-RU"/>
              </w:rPr>
              <w:t>дыдущие отчетные периоды, и переходящих расх</w:t>
            </w:r>
            <w:r w:rsidRPr="009E5B5F">
              <w:rPr>
                <w:bCs/>
                <w:sz w:val="20"/>
                <w:szCs w:val="20"/>
                <w:lang w:eastAsia="ru-RU"/>
              </w:rPr>
              <w:t>о</w:t>
            </w:r>
            <w:r w:rsidRPr="009E5B5F">
              <w:rPr>
                <w:bCs/>
                <w:sz w:val="20"/>
                <w:szCs w:val="20"/>
                <w:lang w:eastAsia="ru-RU"/>
              </w:rPr>
              <w:t>дов, имеющих отношение к получению доходов в последующие отчетные периоды, с учетом корре</w:t>
            </w:r>
            <w:r w:rsidRPr="009E5B5F">
              <w:rPr>
                <w:bCs/>
                <w:sz w:val="20"/>
                <w:szCs w:val="20"/>
                <w:lang w:eastAsia="ru-RU"/>
              </w:rPr>
              <w:t>к</w:t>
            </w:r>
            <w:r w:rsidRPr="009E5B5F">
              <w:rPr>
                <w:bCs/>
                <w:sz w:val="20"/>
                <w:szCs w:val="20"/>
                <w:lang w:eastAsia="ru-RU"/>
              </w:rPr>
              <w:t>тировок, зависящих от особенностей производства продукции, выполнения работ и оказания услуг и их продажи, а также продажи (перепродажи) товаров. Изучению подлежат расходы организации в завис</w:t>
            </w:r>
            <w:r w:rsidRPr="009E5B5F">
              <w:rPr>
                <w:bCs/>
                <w:sz w:val="20"/>
                <w:szCs w:val="20"/>
                <w:lang w:eastAsia="ru-RU"/>
              </w:rPr>
              <w:t>и</w:t>
            </w:r>
            <w:r w:rsidRPr="009E5B5F">
              <w:rPr>
                <w:bCs/>
                <w:sz w:val="20"/>
                <w:szCs w:val="20"/>
                <w:lang w:eastAsia="ru-RU"/>
              </w:rPr>
              <w:t>мости от их характера, условий осуществления и направлений деятельности организации, подразд</w:t>
            </w:r>
            <w:r w:rsidRPr="009E5B5F">
              <w:rPr>
                <w:bCs/>
                <w:sz w:val="20"/>
                <w:szCs w:val="20"/>
                <w:lang w:eastAsia="ru-RU"/>
              </w:rPr>
              <w:t>е</w:t>
            </w:r>
            <w:r w:rsidRPr="009E5B5F">
              <w:rPr>
                <w:bCs/>
                <w:sz w:val="20"/>
                <w:szCs w:val="20"/>
                <w:lang w:eastAsia="ru-RU"/>
              </w:rPr>
              <w:t>ляемые на расходы по обычным видам деятельности и прочие расходы, и величина поступления и (или) дебиторскую задолженности, определяемую исходя из цены, установленной договором между организ</w:t>
            </w:r>
            <w:r w:rsidRPr="009E5B5F">
              <w:rPr>
                <w:bCs/>
                <w:sz w:val="20"/>
                <w:szCs w:val="20"/>
                <w:lang w:eastAsia="ru-RU"/>
              </w:rPr>
              <w:t>а</w:t>
            </w:r>
            <w:r w:rsidRPr="009E5B5F">
              <w:rPr>
                <w:bCs/>
                <w:sz w:val="20"/>
                <w:szCs w:val="20"/>
                <w:lang w:eastAsia="ru-RU"/>
              </w:rPr>
              <w:t>цией и покупателем (заказчиком) или по</w:t>
            </w:r>
            <w:r>
              <w:rPr>
                <w:bCs/>
                <w:sz w:val="20"/>
                <w:szCs w:val="20"/>
                <w:lang w:eastAsia="ru-RU"/>
              </w:rPr>
              <w:t>льзователем активов организации</w:t>
            </w: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>This article reviews the activities of the company TD "YUGDOM". The authors consider the organization performance; produce an analysis of accounting organ</w:t>
            </w:r>
            <w:r w:rsidRPr="009E5B5F">
              <w:rPr>
                <w:sz w:val="20"/>
                <w:szCs w:val="20"/>
                <w:lang w:val="en-US" w:eastAsia="ru-RU"/>
              </w:rPr>
              <w:t>i</w:t>
            </w:r>
            <w:r w:rsidRPr="009E5B5F">
              <w:rPr>
                <w:sz w:val="20"/>
                <w:szCs w:val="20"/>
                <w:lang w:val="en-US" w:eastAsia="ru-RU"/>
              </w:rPr>
              <w:t>zation of revenue from ordinary activities or other i</w:t>
            </w:r>
            <w:r w:rsidRPr="009E5B5F">
              <w:rPr>
                <w:sz w:val="20"/>
                <w:szCs w:val="20"/>
                <w:lang w:val="en-US" w:eastAsia="ru-RU"/>
              </w:rPr>
              <w:t>n</w:t>
            </w:r>
            <w:r w:rsidRPr="009E5B5F">
              <w:rPr>
                <w:sz w:val="20"/>
                <w:szCs w:val="20"/>
                <w:lang w:val="en-US" w:eastAsia="ru-RU"/>
              </w:rPr>
              <w:t>come, studying the nature of the organization, the types of income and the conditions for their receipt. They also study the formation of the organization of financial a</w:t>
            </w:r>
            <w:r w:rsidRPr="009E5B5F">
              <w:rPr>
                <w:sz w:val="20"/>
                <w:szCs w:val="20"/>
                <w:lang w:val="en-US" w:eastAsia="ru-RU"/>
              </w:rPr>
              <w:t>c</w:t>
            </w:r>
            <w:r w:rsidRPr="009E5B5F">
              <w:rPr>
                <w:sz w:val="20"/>
                <w:szCs w:val="20"/>
                <w:lang w:val="en-US" w:eastAsia="ru-RU"/>
              </w:rPr>
              <w:t>tivity result from ordinary activities determined by cost of goods, products, works and services, which is formed on the basis of expenses from ordinary activities reco</w:t>
            </w:r>
            <w:r w:rsidRPr="009E5B5F">
              <w:rPr>
                <w:sz w:val="20"/>
                <w:szCs w:val="20"/>
                <w:lang w:val="en-US" w:eastAsia="ru-RU"/>
              </w:rPr>
              <w:t>g</w:t>
            </w:r>
            <w:r w:rsidRPr="009E5B5F">
              <w:rPr>
                <w:sz w:val="20"/>
                <w:szCs w:val="20"/>
                <w:lang w:val="en-US" w:eastAsia="ru-RU"/>
              </w:rPr>
              <w:t>nized in the reporting year, as in previous reporting p</w:t>
            </w:r>
            <w:r w:rsidRPr="009E5B5F">
              <w:rPr>
                <w:sz w:val="20"/>
                <w:szCs w:val="20"/>
                <w:lang w:val="en-US" w:eastAsia="ru-RU"/>
              </w:rPr>
              <w:t>e</w:t>
            </w:r>
            <w:r w:rsidRPr="009E5B5F">
              <w:rPr>
                <w:sz w:val="20"/>
                <w:szCs w:val="20"/>
                <w:lang w:val="en-US" w:eastAsia="ru-RU"/>
              </w:rPr>
              <w:t xml:space="preserve">riods, and passing expenses related to income in future periods, as adjusted, depending on the characteristics of production, works and services and selling them, as well as the sale (re-sale) of goods. </w:t>
            </w:r>
            <w:r>
              <w:rPr>
                <w:sz w:val="20"/>
                <w:szCs w:val="20"/>
                <w:lang w:val="en-US" w:eastAsia="ru-RU"/>
              </w:rPr>
              <w:t>We s</w:t>
            </w:r>
            <w:r w:rsidRPr="009E5B5F">
              <w:rPr>
                <w:sz w:val="20"/>
                <w:szCs w:val="20"/>
                <w:lang w:val="en-US" w:eastAsia="ru-RU"/>
              </w:rPr>
              <w:t>tudy expenses of the organization, depending on their nature, of the cond</w:t>
            </w:r>
            <w:r w:rsidRPr="009E5B5F">
              <w:rPr>
                <w:sz w:val="20"/>
                <w:szCs w:val="20"/>
                <w:lang w:val="en-US" w:eastAsia="ru-RU"/>
              </w:rPr>
              <w:t>i</w:t>
            </w:r>
            <w:r w:rsidRPr="009E5B5F">
              <w:rPr>
                <w:sz w:val="20"/>
                <w:szCs w:val="20"/>
                <w:lang w:val="en-US" w:eastAsia="ru-RU"/>
              </w:rPr>
              <w:t>tions and directions of the organization activities, su</w:t>
            </w:r>
            <w:r w:rsidRPr="009E5B5F">
              <w:rPr>
                <w:sz w:val="20"/>
                <w:szCs w:val="20"/>
                <w:lang w:val="en-US" w:eastAsia="ru-RU"/>
              </w:rPr>
              <w:t>b</w:t>
            </w:r>
            <w:r w:rsidRPr="009E5B5F">
              <w:rPr>
                <w:sz w:val="20"/>
                <w:szCs w:val="20"/>
                <w:lang w:val="en-US" w:eastAsia="ru-RU"/>
              </w:rPr>
              <w:t>divided into expenses on ordinary activities and other expenses and income size and (or) in accounts recei</w:t>
            </w:r>
            <w:r w:rsidRPr="009E5B5F">
              <w:rPr>
                <w:sz w:val="20"/>
                <w:szCs w:val="20"/>
                <w:lang w:val="en-US" w:eastAsia="ru-RU"/>
              </w:rPr>
              <w:t>v</w:t>
            </w:r>
            <w:r w:rsidRPr="009E5B5F">
              <w:rPr>
                <w:sz w:val="20"/>
                <w:szCs w:val="20"/>
                <w:lang w:val="en-US" w:eastAsia="ru-RU"/>
              </w:rPr>
              <w:t>able, defined</w:t>
            </w:r>
            <w:r>
              <w:rPr>
                <w:sz w:val="20"/>
                <w:szCs w:val="20"/>
                <w:lang w:val="en-US" w:eastAsia="ru-RU"/>
              </w:rPr>
              <w:t xml:space="preserve"> </w:t>
            </w:r>
            <w:r w:rsidRPr="009E5B5F">
              <w:rPr>
                <w:sz w:val="20"/>
                <w:szCs w:val="20"/>
                <w:lang w:val="en-US" w:eastAsia="ru-RU"/>
              </w:rPr>
              <w:t>based on the price specified in the contract between the organization and the buyer (customer) or by the user organization's assets</w:t>
            </w:r>
          </w:p>
        </w:tc>
      </w:tr>
      <w:tr w:rsidR="00761317" w:rsidRPr="009706C3" w:rsidTr="009E5B5F">
        <w:tc>
          <w:tcPr>
            <w:tcW w:w="4785" w:type="dxa"/>
          </w:tcPr>
          <w:p w:rsidR="00761317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9E5B5F">
              <w:rPr>
                <w:sz w:val="20"/>
                <w:szCs w:val="20"/>
                <w:lang w:eastAsia="ru-RU"/>
              </w:rPr>
              <w:t>Ключевые слова: УЧЕТ, АНАЛИЗ, ПРОДАЖА, АВТОМАТИЗАЦИЯ, ДОКУМЕНТАЦИЯ</w:t>
            </w:r>
          </w:p>
          <w:p w:rsidR="00761317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</w:p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eastAsia="ru-RU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4786" w:type="dxa"/>
          </w:tcPr>
          <w:p w:rsidR="00761317" w:rsidRPr="009E5B5F" w:rsidRDefault="00761317" w:rsidP="009E5B5F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sz w:val="20"/>
                <w:szCs w:val="20"/>
                <w:lang w:val="en-US" w:eastAsia="ru-RU"/>
              </w:rPr>
            </w:pPr>
            <w:r w:rsidRPr="009E5B5F">
              <w:rPr>
                <w:sz w:val="20"/>
                <w:szCs w:val="20"/>
                <w:lang w:val="en-US" w:eastAsia="ru-RU"/>
              </w:rPr>
              <w:t xml:space="preserve">Keywords: ACCOUNTING, ANALYSIS, </w:t>
            </w:r>
            <w:smartTag w:uri="urn:schemas-microsoft-com:office:smarttags" w:element="City">
              <w:r w:rsidRPr="009E5B5F">
                <w:rPr>
                  <w:sz w:val="20"/>
                  <w:szCs w:val="20"/>
                  <w:lang w:val="en-US" w:eastAsia="ru-RU"/>
                </w:rPr>
                <w:t>SALE</w:t>
              </w:r>
            </w:smartTag>
            <w:r w:rsidRPr="009E5B5F">
              <w:rPr>
                <w:sz w:val="20"/>
                <w:szCs w:val="20"/>
                <w:lang w:val="en-US" w:eastAsia="ru-RU"/>
              </w:rPr>
              <w:t>, AUTOMATION, DOCUMENTATION</w:t>
            </w:r>
          </w:p>
        </w:tc>
      </w:tr>
    </w:tbl>
    <w:p w:rsidR="00761317" w:rsidRPr="000A2460" w:rsidRDefault="00761317" w:rsidP="003408BE">
      <w:pPr>
        <w:widowControl w:val="0"/>
        <w:spacing w:after="0" w:line="360" w:lineRule="auto"/>
        <w:ind w:firstLine="709"/>
        <w:jc w:val="both"/>
        <w:rPr>
          <w:bCs/>
          <w:lang w:eastAsia="ru-RU"/>
        </w:rPr>
      </w:pPr>
      <w:r w:rsidRPr="000A2460">
        <w:rPr>
          <w:bCs/>
          <w:lang w:eastAsia="ru-RU"/>
        </w:rPr>
        <w:t>Для целей бухгалтерского учета организация самостоятельно признает поступления доходами от обычных видов деятельности или прочими посту</w:t>
      </w:r>
      <w:r w:rsidRPr="000A2460">
        <w:rPr>
          <w:bCs/>
          <w:lang w:eastAsia="ru-RU"/>
        </w:rPr>
        <w:t>п</w:t>
      </w:r>
      <w:r w:rsidRPr="000A2460">
        <w:rPr>
          <w:bCs/>
          <w:lang w:eastAsia="ru-RU"/>
        </w:rPr>
        <w:t>лениями исходя из характера своей деятельности, вида доходов и усл</w:t>
      </w:r>
      <w:r w:rsidRPr="000A2460">
        <w:rPr>
          <w:bCs/>
          <w:lang w:eastAsia="ru-RU"/>
        </w:rPr>
        <w:t>о</w:t>
      </w:r>
      <w:r w:rsidRPr="000A2460">
        <w:rPr>
          <w:bCs/>
          <w:lang w:eastAsia="ru-RU"/>
        </w:rPr>
        <w:t>вий их получения.</w:t>
      </w:r>
      <w:r w:rsidRPr="003408BE">
        <w:rPr>
          <w:bCs/>
          <w:lang w:eastAsia="ru-RU"/>
        </w:rPr>
        <w:t xml:space="preserve"> </w:t>
      </w:r>
      <w:r w:rsidRPr="000A2460">
        <w:rPr>
          <w:bCs/>
          <w:lang w:eastAsia="ru-RU"/>
        </w:rPr>
        <w:t>Доходами от обычных видов деятельности является в</w:t>
      </w:r>
      <w:r w:rsidRPr="000A2460">
        <w:rPr>
          <w:bCs/>
          <w:lang w:eastAsia="ru-RU"/>
        </w:rPr>
        <w:t>ы</w:t>
      </w:r>
      <w:r w:rsidRPr="000A2460">
        <w:rPr>
          <w:bCs/>
          <w:lang w:eastAsia="ru-RU"/>
        </w:rPr>
        <w:t>ручка от продажи продукции и товаров, поступления, связанные с выполн</w:t>
      </w:r>
      <w:r w:rsidRPr="000A2460">
        <w:rPr>
          <w:bCs/>
          <w:lang w:eastAsia="ru-RU"/>
        </w:rPr>
        <w:t>е</w:t>
      </w:r>
      <w:r w:rsidRPr="000A2460">
        <w:rPr>
          <w:bCs/>
          <w:lang w:eastAsia="ru-RU"/>
        </w:rPr>
        <w:t>нием работ, оказанием услуг.</w:t>
      </w:r>
      <w:r w:rsidRPr="003408BE">
        <w:rPr>
          <w:bCs/>
          <w:lang w:eastAsia="ru-RU"/>
        </w:rPr>
        <w:t xml:space="preserve">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bCs/>
          <w:lang w:eastAsia="ru-RU"/>
        </w:rPr>
      </w:pPr>
      <w:r w:rsidRPr="000A2460">
        <w:rPr>
          <w:bCs/>
          <w:lang w:eastAsia="ru-RU"/>
        </w:rPr>
        <w:t>В соответствии с положением по бухгалтерскому учету «Расходы орг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низации» ПБУ 10/99» расходами организации признается уменьшение экон</w:t>
      </w:r>
      <w:r w:rsidRPr="000A2460">
        <w:rPr>
          <w:bCs/>
          <w:lang w:eastAsia="ru-RU"/>
        </w:rPr>
        <w:t>о</w:t>
      </w:r>
      <w:r w:rsidRPr="000A2460">
        <w:rPr>
          <w:bCs/>
          <w:lang w:eastAsia="ru-RU"/>
        </w:rPr>
        <w:t>мических выгод в результате выбытия активов (денежных средств, иного имущества) и (или) возникновения обязательств, приводящее к уменьшению капитала этой организации за исключением уменьшения вкл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дов по решению участников (собственников имущества).</w:t>
      </w:r>
      <w:r w:rsidRPr="00094CA6">
        <w:rPr>
          <w:bCs/>
          <w:lang w:eastAsia="ru-RU"/>
        </w:rPr>
        <w:t xml:space="preserve"> </w:t>
      </w:r>
      <w:r w:rsidRPr="000A2460">
        <w:rPr>
          <w:bCs/>
          <w:lang w:eastAsia="ru-RU"/>
        </w:rPr>
        <w:t>Расходы организ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ции в зависимости от их характера, условий осуществления и направлений деятельности орган</w:t>
      </w:r>
      <w:r w:rsidRPr="000A2460">
        <w:rPr>
          <w:bCs/>
          <w:lang w:eastAsia="ru-RU"/>
        </w:rPr>
        <w:t>и</w:t>
      </w:r>
      <w:r w:rsidRPr="000A2460">
        <w:rPr>
          <w:bCs/>
          <w:lang w:eastAsia="ru-RU"/>
        </w:rPr>
        <w:t>зации подразделяются на расходы по обычным видам деятельности и прочие расходы.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bCs/>
          <w:lang w:eastAsia="ru-RU"/>
        </w:rPr>
      </w:pPr>
      <w:r w:rsidRPr="000A2460">
        <w:rPr>
          <w:bCs/>
          <w:lang w:eastAsia="ru-RU"/>
        </w:rPr>
        <w:t>Для целей формирования организацией финансового результата де</w:t>
      </w:r>
      <w:r w:rsidRPr="000A2460">
        <w:rPr>
          <w:bCs/>
          <w:lang w:eastAsia="ru-RU"/>
        </w:rPr>
        <w:t>я</w:t>
      </w:r>
      <w:r w:rsidRPr="000A2460">
        <w:rPr>
          <w:bCs/>
          <w:lang w:eastAsia="ru-RU"/>
        </w:rPr>
        <w:t>тельности от обычных видов деятельности определяется себестоимость пр</w:t>
      </w:r>
      <w:r w:rsidRPr="000A2460">
        <w:rPr>
          <w:bCs/>
          <w:lang w:eastAsia="ru-RU"/>
        </w:rPr>
        <w:t>о</w:t>
      </w:r>
      <w:r w:rsidRPr="000A2460">
        <w:rPr>
          <w:bCs/>
          <w:lang w:eastAsia="ru-RU"/>
        </w:rPr>
        <w:t>данных товаров, продукции, работ, услуг, которая формируется на базе ра</w:t>
      </w:r>
      <w:r w:rsidRPr="000A2460">
        <w:rPr>
          <w:bCs/>
          <w:lang w:eastAsia="ru-RU"/>
        </w:rPr>
        <w:t>с</w:t>
      </w:r>
      <w:r w:rsidRPr="000A2460">
        <w:rPr>
          <w:bCs/>
          <w:lang w:eastAsia="ru-RU"/>
        </w:rPr>
        <w:t>ходов по обычным видам деятельности, признанных как в отчетном году, так и в предыдущие отчетные периоды, и переходящих расходов, имеющих о</w:t>
      </w:r>
      <w:r w:rsidRPr="000A2460">
        <w:rPr>
          <w:bCs/>
          <w:lang w:eastAsia="ru-RU"/>
        </w:rPr>
        <w:t>т</w:t>
      </w:r>
      <w:r w:rsidRPr="000A2460">
        <w:rPr>
          <w:bCs/>
          <w:lang w:eastAsia="ru-RU"/>
        </w:rPr>
        <w:t>ношение к получению доходов в последующие отчетные периоды, с уч</w:t>
      </w:r>
      <w:r w:rsidRPr="000A2460">
        <w:rPr>
          <w:bCs/>
          <w:lang w:eastAsia="ru-RU"/>
        </w:rPr>
        <w:t>е</w:t>
      </w:r>
      <w:r w:rsidRPr="000A2460">
        <w:rPr>
          <w:bCs/>
          <w:lang w:eastAsia="ru-RU"/>
        </w:rPr>
        <w:t>том корректировок, зависящих от особенностей производства продукции, выпо</w:t>
      </w:r>
      <w:r w:rsidRPr="000A2460">
        <w:rPr>
          <w:bCs/>
          <w:lang w:eastAsia="ru-RU"/>
        </w:rPr>
        <w:t>л</w:t>
      </w:r>
      <w:r w:rsidRPr="000A2460">
        <w:rPr>
          <w:bCs/>
          <w:lang w:eastAsia="ru-RU"/>
        </w:rPr>
        <w:t>нения работ и оказания услуг и их продажи, а также продажи (пер</w:t>
      </w:r>
      <w:r w:rsidRPr="000A2460">
        <w:rPr>
          <w:bCs/>
          <w:lang w:eastAsia="ru-RU"/>
        </w:rPr>
        <w:t>е</w:t>
      </w:r>
      <w:r w:rsidRPr="000A2460">
        <w:rPr>
          <w:bCs/>
          <w:lang w:eastAsia="ru-RU"/>
        </w:rPr>
        <w:t>продажи) товаров.</w:t>
      </w:r>
      <w:r w:rsidRPr="00094CA6">
        <w:rPr>
          <w:bCs/>
          <w:lang w:eastAsia="ru-RU"/>
        </w:rPr>
        <w:t xml:space="preserve"> </w:t>
      </w:r>
      <w:r w:rsidRPr="000A2460">
        <w:rPr>
          <w:bCs/>
          <w:lang w:eastAsia="ru-RU"/>
        </w:rPr>
        <w:t>При этом коммерческие и управленческие расходы могут призн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ваться в себестоимости проданных продукции, товаров, работ, услуг полн</w:t>
      </w:r>
      <w:r w:rsidRPr="000A2460">
        <w:rPr>
          <w:bCs/>
          <w:lang w:eastAsia="ru-RU"/>
        </w:rPr>
        <w:t>о</w:t>
      </w:r>
      <w:r w:rsidRPr="000A2460">
        <w:rPr>
          <w:bCs/>
          <w:lang w:eastAsia="ru-RU"/>
        </w:rPr>
        <w:t>стью в отчетном году их признания в качестве расходов по обычным видам деятельности.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Рассмотрим организацию учета процесса продажи на примере </w:t>
      </w:r>
      <w:r w:rsidRPr="000A2460">
        <w:rPr>
          <w:lang w:eastAsia="ru-RU"/>
        </w:rPr>
        <w:t>ООО ТД «ЮГДОМ»</w:t>
      </w:r>
      <w:r>
        <w:rPr>
          <w:lang w:eastAsia="ru-RU"/>
        </w:rPr>
        <w:t>.</w:t>
      </w:r>
      <w:r w:rsidRPr="000A2460">
        <w:rPr>
          <w:lang w:eastAsia="ru-RU"/>
        </w:rPr>
        <w:t xml:space="preserve"> Местонахождение торгового дома «ЮГДОМ»: 350059, Ро</w:t>
      </w:r>
      <w:r w:rsidRPr="000A2460">
        <w:rPr>
          <w:lang w:eastAsia="ru-RU"/>
        </w:rPr>
        <w:t>с</w:t>
      </w:r>
      <w:r w:rsidRPr="000A2460">
        <w:rPr>
          <w:lang w:eastAsia="ru-RU"/>
        </w:rPr>
        <w:t>сия, Краснодарский край, г. Краснодар, п/о 59 Основной целью деятельн</w:t>
      </w:r>
      <w:r w:rsidRPr="000A2460">
        <w:rPr>
          <w:lang w:eastAsia="ru-RU"/>
        </w:rPr>
        <w:t>о</w:t>
      </w:r>
      <w:r w:rsidRPr="000A2460">
        <w:rPr>
          <w:lang w:eastAsia="ru-RU"/>
        </w:rPr>
        <w:t>сти ООО ТД «ЮГДОМ» является эффективное использование принадлеж</w:t>
      </w:r>
      <w:r w:rsidRPr="000A2460">
        <w:rPr>
          <w:lang w:eastAsia="ru-RU"/>
        </w:rPr>
        <w:t>а</w:t>
      </w:r>
      <w:r w:rsidRPr="000A2460">
        <w:rPr>
          <w:lang w:eastAsia="ru-RU"/>
        </w:rPr>
        <w:t xml:space="preserve">щего ему имущества для получения прибыли.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Общество является коммерческой организацией и создано без огран</w:t>
      </w:r>
      <w:r w:rsidRPr="000A2460">
        <w:rPr>
          <w:lang w:eastAsia="ru-RU"/>
        </w:rPr>
        <w:t>и</w:t>
      </w:r>
      <w:r w:rsidRPr="000A2460">
        <w:rPr>
          <w:lang w:eastAsia="ru-RU"/>
        </w:rPr>
        <w:t xml:space="preserve">чения срока деятельности. Целью общества является извлечение прибыли. </w:t>
      </w:r>
    </w:p>
    <w:p w:rsidR="00761317" w:rsidRPr="000A2460" w:rsidRDefault="00761317" w:rsidP="00984D3F">
      <w:pPr>
        <w:widowControl w:val="0"/>
        <w:spacing w:after="0" w:line="360" w:lineRule="auto"/>
        <w:jc w:val="both"/>
        <w:rPr>
          <w:lang w:eastAsia="ru-RU"/>
        </w:rPr>
      </w:pPr>
      <w:r w:rsidRPr="000A2460">
        <w:rPr>
          <w:lang w:eastAsia="ru-RU"/>
        </w:rPr>
        <w:t xml:space="preserve">     Предметом деятельности ООО ТД «ЮГДОМ» является: </w:t>
      </w:r>
    </w:p>
    <w:p w:rsidR="00761317" w:rsidRPr="000A2460" w:rsidRDefault="00761317" w:rsidP="00984D3F">
      <w:pPr>
        <w:pStyle w:val="ListParagraph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0A2460">
        <w:rPr>
          <w:sz w:val="28"/>
          <w:szCs w:val="28"/>
        </w:rPr>
        <w:t xml:space="preserve">производство, заготовка и реализация продуктов сельского хозяйства; </w:t>
      </w:r>
    </w:p>
    <w:p w:rsidR="00761317" w:rsidRPr="000A2460" w:rsidRDefault="00761317" w:rsidP="00984D3F">
      <w:pPr>
        <w:pStyle w:val="ListParagraph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0A2460">
        <w:rPr>
          <w:sz w:val="28"/>
          <w:szCs w:val="28"/>
        </w:rPr>
        <w:t xml:space="preserve">торгово-закупочная деятельность; </w:t>
      </w:r>
    </w:p>
    <w:p w:rsidR="00761317" w:rsidRPr="000A2460" w:rsidRDefault="00761317" w:rsidP="00984D3F">
      <w:pPr>
        <w:pStyle w:val="ListParagraph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0A2460">
        <w:rPr>
          <w:sz w:val="28"/>
          <w:szCs w:val="28"/>
        </w:rPr>
        <w:t xml:space="preserve">товарно-посреднические услуги по продвижению товаров;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Уставный капитал ООО ТД «ЮГДОМ» составляет 10 000 (Десять т</w:t>
      </w:r>
      <w:r w:rsidRPr="000A2460">
        <w:rPr>
          <w:lang w:eastAsia="ru-RU"/>
        </w:rPr>
        <w:t>ы</w:t>
      </w:r>
      <w:r w:rsidRPr="000A2460">
        <w:rPr>
          <w:lang w:eastAsia="ru-RU"/>
        </w:rPr>
        <w:t>сяч) рублей. В соответствие с учетной политикой бухгалтерский учет в ООО ТД «ЮГДОМ» осуществляется бухгалтерией как самостоятельным структу</w:t>
      </w:r>
      <w:r w:rsidRPr="000A2460">
        <w:rPr>
          <w:lang w:eastAsia="ru-RU"/>
        </w:rPr>
        <w:t>р</w:t>
      </w:r>
      <w:r w:rsidRPr="000A2460">
        <w:rPr>
          <w:lang w:eastAsia="ru-RU"/>
        </w:rPr>
        <w:t>ным подразделением под руководством главного бухгалтера. Факты хозяйс</w:t>
      </w:r>
      <w:r w:rsidRPr="000A2460">
        <w:rPr>
          <w:lang w:eastAsia="ru-RU"/>
        </w:rPr>
        <w:t>т</w:t>
      </w:r>
      <w:r w:rsidRPr="000A2460">
        <w:rPr>
          <w:lang w:eastAsia="ru-RU"/>
        </w:rPr>
        <w:t>венной жизни оформляются первичными документами, предусмотре</w:t>
      </w:r>
      <w:r w:rsidRPr="000A2460">
        <w:rPr>
          <w:lang w:eastAsia="ru-RU"/>
        </w:rPr>
        <w:t>н</w:t>
      </w:r>
      <w:r w:rsidRPr="000A2460">
        <w:rPr>
          <w:lang w:eastAsia="ru-RU"/>
        </w:rPr>
        <w:t xml:space="preserve">ными в альбомах унифицированных форм.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В ООО ТД «ЮГДОМ» применяется общая система налогообложения. Налоговый учет в организации ведется на основании регистров бухгалтерск</w:t>
      </w:r>
      <w:r w:rsidRPr="000A2460">
        <w:rPr>
          <w:lang w:eastAsia="ru-RU"/>
        </w:rPr>
        <w:t>о</w:t>
      </w:r>
      <w:r w:rsidRPr="000A2460">
        <w:rPr>
          <w:lang w:eastAsia="ru-RU"/>
        </w:rPr>
        <w:t>го учета с добавлением в них реквизитов, необходимых для налогового учета в соответствии с требованиями Налогового кодекса РФ. Налоговый учет д</w:t>
      </w:r>
      <w:r w:rsidRPr="000A2460">
        <w:rPr>
          <w:lang w:eastAsia="ru-RU"/>
        </w:rPr>
        <w:t>о</w:t>
      </w:r>
      <w:r w:rsidRPr="000A2460">
        <w:rPr>
          <w:lang w:eastAsia="ru-RU"/>
        </w:rPr>
        <w:t>ходов и расходов организации ведется по методу начисления.</w:t>
      </w:r>
    </w:p>
    <w:p w:rsidR="00761317" w:rsidRPr="000A2460" w:rsidRDefault="00761317" w:rsidP="009C088C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Основные ресурсы ООО ТД «ЮГДОМ» г. Краснодара представлены в таблице 1.</w:t>
      </w:r>
      <w:r w:rsidRPr="009C088C">
        <w:rPr>
          <w:lang w:eastAsia="ru-RU"/>
        </w:rPr>
        <w:t xml:space="preserve"> </w:t>
      </w:r>
      <w:r w:rsidRPr="000A2460">
        <w:rPr>
          <w:lang w:eastAsia="ru-RU"/>
        </w:rPr>
        <w:t>Анализ таблицы 1 свидетельствует о том, что среднегодовая чи</w:t>
      </w:r>
      <w:r w:rsidRPr="000A2460">
        <w:rPr>
          <w:lang w:eastAsia="ru-RU"/>
        </w:rPr>
        <w:t>с</w:t>
      </w:r>
      <w:r w:rsidRPr="000A2460">
        <w:rPr>
          <w:lang w:eastAsia="ru-RU"/>
        </w:rPr>
        <w:t xml:space="preserve">ленность работников, занятых в ООО ТД «ЮГДОМ» г. Краснодара </w:t>
      </w:r>
      <w:r w:rsidRPr="000A2460">
        <w:rPr>
          <w:bCs/>
          <w:lang w:eastAsia="ru-RU"/>
        </w:rPr>
        <w:t xml:space="preserve">в </w:t>
      </w:r>
      <w:smartTag w:uri="urn:schemas-microsoft-com:office:smarttags" w:element="City">
        <w:r w:rsidRPr="000A2460">
          <w:rPr>
            <w:bCs/>
            <w:lang w:eastAsia="ru-RU"/>
          </w:rPr>
          <w:t>2015 г</w:t>
        </w:r>
      </w:smartTag>
      <w:r w:rsidRPr="000A2460">
        <w:rPr>
          <w:bCs/>
          <w:lang w:eastAsia="ru-RU"/>
        </w:rPr>
        <w:t xml:space="preserve">. увеличилась по сравнению с </w:t>
      </w:r>
      <w:smartTag w:uri="urn:schemas-microsoft-com:office:smarttags" w:element="City">
        <w:r w:rsidRPr="000A2460">
          <w:rPr>
            <w:bCs/>
            <w:lang w:eastAsia="ru-RU"/>
          </w:rPr>
          <w:t>2013 г</w:t>
        </w:r>
      </w:smartTag>
      <w:r w:rsidRPr="000A2460">
        <w:rPr>
          <w:bCs/>
          <w:lang w:eastAsia="ru-RU"/>
        </w:rPr>
        <w:t xml:space="preserve">. на 8 человек или на 36,36%; </w:t>
      </w:r>
      <w:r w:rsidRPr="000A2460">
        <w:rPr>
          <w:lang w:eastAsia="ru-RU"/>
        </w:rPr>
        <w:t>по сравн</w:t>
      </w:r>
      <w:r w:rsidRPr="000A2460">
        <w:rPr>
          <w:lang w:eastAsia="ru-RU"/>
        </w:rPr>
        <w:t>е</w:t>
      </w:r>
      <w:r w:rsidRPr="000A2460">
        <w:rPr>
          <w:lang w:eastAsia="ru-RU"/>
        </w:rPr>
        <w:t xml:space="preserve">нию с </w:t>
      </w:r>
      <w:smartTag w:uri="urn:schemas-microsoft-com:office:smarttags" w:element="City">
        <w:r w:rsidRPr="000A2460">
          <w:rPr>
            <w:lang w:eastAsia="ru-RU"/>
          </w:rPr>
          <w:t>2014 г</w:t>
        </w:r>
      </w:smartTag>
      <w:r w:rsidRPr="000A2460">
        <w:rPr>
          <w:lang w:eastAsia="ru-RU"/>
        </w:rPr>
        <w:t xml:space="preserve">. – </w:t>
      </w:r>
      <w:r w:rsidRPr="000A2460">
        <w:rPr>
          <w:bCs/>
          <w:lang w:eastAsia="ru-RU"/>
        </w:rPr>
        <w:t>на 4 человек или на 15,38%, что связано с расширением в</w:t>
      </w:r>
      <w:r w:rsidRPr="000A2460">
        <w:rPr>
          <w:bCs/>
          <w:lang w:eastAsia="ru-RU"/>
        </w:rPr>
        <w:t>ы</w:t>
      </w:r>
      <w:r w:rsidRPr="000A2460">
        <w:rPr>
          <w:bCs/>
          <w:lang w:eastAsia="ru-RU"/>
        </w:rPr>
        <w:t xml:space="preserve">полняемых организацией услуг. </w:t>
      </w:r>
    </w:p>
    <w:p w:rsidR="00761317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7E5838">
      <w:pPr>
        <w:widowControl w:val="0"/>
        <w:spacing w:after="0" w:line="360" w:lineRule="auto"/>
        <w:jc w:val="both"/>
        <w:rPr>
          <w:lang w:eastAsia="ru-RU"/>
        </w:rPr>
      </w:pPr>
      <w:r w:rsidRPr="000A2460">
        <w:rPr>
          <w:lang w:eastAsia="ru-RU"/>
        </w:rPr>
        <w:t>Таблица 1 - Ресурсы ООО ТД «ЮГДОМ» г. Краснодара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1161"/>
        <w:gridCol w:w="1434"/>
        <w:gridCol w:w="1434"/>
        <w:gridCol w:w="1434"/>
        <w:gridCol w:w="1280"/>
      </w:tblGrid>
      <w:tr w:rsidR="00761317" w:rsidRPr="009E5B5F" w:rsidTr="00431D74">
        <w:trPr>
          <w:cantSplit/>
          <w:trHeight w:val="349"/>
        </w:trPr>
        <w:tc>
          <w:tcPr>
            <w:tcW w:w="1539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96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2013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2014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2015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4" w:type="pct"/>
            <w:gridSpan w:val="2"/>
          </w:tcPr>
          <w:p w:rsidR="00761317" w:rsidRPr="00AF2B0C" w:rsidRDefault="00761317" w:rsidP="00D410F3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Относительное откл</w:t>
            </w:r>
            <w:r w:rsidRPr="00AF2B0C">
              <w:rPr>
                <w:sz w:val="24"/>
                <w:szCs w:val="24"/>
                <w:lang w:eastAsia="ru-RU"/>
              </w:rPr>
              <w:t>о</w:t>
            </w:r>
            <w:r w:rsidRPr="00AF2B0C">
              <w:rPr>
                <w:sz w:val="24"/>
                <w:szCs w:val="24"/>
                <w:lang w:eastAsia="ru-RU"/>
              </w:rPr>
              <w:t xml:space="preserve">нение </w:t>
            </w: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2015 г</w:t>
              </w:r>
            </w:smartTag>
            <w:r w:rsidRPr="00AF2B0C">
              <w:rPr>
                <w:sz w:val="24"/>
                <w:szCs w:val="24"/>
                <w:lang w:eastAsia="ru-RU"/>
              </w:rPr>
              <w:t>. к</w:t>
            </w:r>
          </w:p>
        </w:tc>
      </w:tr>
      <w:tr w:rsidR="00761317" w:rsidRPr="009E5B5F" w:rsidTr="00431D74">
        <w:trPr>
          <w:cantSplit/>
          <w:trHeight w:val="393"/>
        </w:trPr>
        <w:tc>
          <w:tcPr>
            <w:tcW w:w="1539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</w:tcPr>
          <w:p w:rsidR="00761317" w:rsidRPr="00AF2B0C" w:rsidRDefault="00761317" w:rsidP="00AF2B0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2013 г</w:t>
              </w:r>
            </w:smartTag>
            <w:r w:rsidRPr="00AF2B0C">
              <w:rPr>
                <w:sz w:val="24"/>
                <w:szCs w:val="24"/>
                <w:lang w:eastAsia="ru-RU"/>
              </w:rPr>
              <w:t>., %</w:t>
            </w:r>
          </w:p>
        </w:tc>
        <w:tc>
          <w:tcPr>
            <w:tcW w:w="658" w:type="pct"/>
          </w:tcPr>
          <w:p w:rsidR="00761317" w:rsidRPr="00AF2B0C" w:rsidRDefault="00761317" w:rsidP="00AF2B0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2014 г</w:t>
              </w:r>
            </w:smartTag>
            <w:r w:rsidRPr="00AF2B0C">
              <w:rPr>
                <w:sz w:val="24"/>
                <w:szCs w:val="24"/>
                <w:lang w:eastAsia="ru-RU"/>
              </w:rPr>
              <w:t xml:space="preserve">., % </w:t>
            </w:r>
          </w:p>
        </w:tc>
      </w:tr>
      <w:tr w:rsidR="00761317" w:rsidRPr="009E5B5F" w:rsidTr="00431D74">
        <w:tc>
          <w:tcPr>
            <w:tcW w:w="1539" w:type="pct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Средняя численность р</w:t>
            </w:r>
            <w:r w:rsidRPr="00AF2B0C">
              <w:rPr>
                <w:sz w:val="24"/>
                <w:szCs w:val="24"/>
                <w:lang w:eastAsia="ru-RU"/>
              </w:rPr>
              <w:t>а</w:t>
            </w:r>
            <w:r w:rsidRPr="00AF2B0C">
              <w:rPr>
                <w:sz w:val="24"/>
                <w:szCs w:val="24"/>
                <w:lang w:eastAsia="ru-RU"/>
              </w:rPr>
              <w:t xml:space="preserve">ботников, чел. </w:t>
            </w:r>
          </w:p>
        </w:tc>
        <w:tc>
          <w:tcPr>
            <w:tcW w:w="59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6" w:type="pct"/>
            <w:vAlign w:val="center"/>
          </w:tcPr>
          <w:p w:rsidR="00761317" w:rsidRPr="0057017D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57017D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57017D">
              <w:rPr>
                <w:sz w:val="24"/>
                <w:szCs w:val="24"/>
                <w:lang w:eastAsia="ru-RU"/>
              </w:rPr>
              <w:t>136,36</w:t>
            </w:r>
          </w:p>
        </w:tc>
        <w:tc>
          <w:tcPr>
            <w:tcW w:w="658" w:type="pct"/>
            <w:vAlign w:val="center"/>
          </w:tcPr>
          <w:p w:rsidR="00761317" w:rsidRPr="0057017D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57017D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57017D">
              <w:rPr>
                <w:sz w:val="24"/>
                <w:szCs w:val="24"/>
                <w:lang w:eastAsia="ru-RU"/>
              </w:rPr>
              <w:t>115,38</w:t>
            </w:r>
          </w:p>
        </w:tc>
      </w:tr>
      <w:tr w:rsidR="00761317" w:rsidRPr="009E5B5F" w:rsidTr="00431D74">
        <w:trPr>
          <w:trHeight w:val="579"/>
        </w:trPr>
        <w:tc>
          <w:tcPr>
            <w:tcW w:w="1539" w:type="pct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 в том числе занятых в основном производстве, чел.</w:t>
            </w:r>
          </w:p>
        </w:tc>
        <w:tc>
          <w:tcPr>
            <w:tcW w:w="59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136,36</w:t>
            </w:r>
          </w:p>
        </w:tc>
        <w:tc>
          <w:tcPr>
            <w:tcW w:w="65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115,38</w:t>
            </w:r>
          </w:p>
        </w:tc>
      </w:tr>
      <w:tr w:rsidR="00761317" w:rsidRPr="009E5B5F" w:rsidTr="00431D74">
        <w:tc>
          <w:tcPr>
            <w:tcW w:w="1539" w:type="pct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Среднегодовая стоимость </w:t>
            </w:r>
          </w:p>
          <w:p w:rsidR="00761317" w:rsidRPr="00AF2B0C" w:rsidRDefault="00761317" w:rsidP="00AF2B0C">
            <w:pPr>
              <w:widowControl w:val="0"/>
              <w:spacing w:after="0"/>
              <w:ind w:hanging="108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 основных средств, тыс. руб.  </w:t>
            </w:r>
          </w:p>
        </w:tc>
        <w:tc>
          <w:tcPr>
            <w:tcW w:w="59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2 581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16 246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9 416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65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65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116,67</w:t>
            </w:r>
          </w:p>
        </w:tc>
      </w:tr>
      <w:tr w:rsidR="00761317" w:rsidRPr="009E5B5F" w:rsidTr="00431D74">
        <w:tc>
          <w:tcPr>
            <w:tcW w:w="1539" w:type="pct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 в том числе производс</w:t>
            </w:r>
            <w:r w:rsidRPr="00AF2B0C">
              <w:rPr>
                <w:sz w:val="24"/>
                <w:szCs w:val="24"/>
                <w:lang w:eastAsia="ru-RU"/>
              </w:rPr>
              <w:t>т</w:t>
            </w:r>
            <w:r w:rsidRPr="00AF2B0C">
              <w:rPr>
                <w:sz w:val="24"/>
                <w:szCs w:val="24"/>
                <w:lang w:eastAsia="ru-RU"/>
              </w:rPr>
              <w:t xml:space="preserve">венных, тыс. руб.  </w:t>
            </w:r>
          </w:p>
        </w:tc>
        <w:tc>
          <w:tcPr>
            <w:tcW w:w="59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2 245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14 783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8 945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65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3,6 раза</w:t>
            </w:r>
          </w:p>
        </w:tc>
        <w:tc>
          <w:tcPr>
            <w:tcW w:w="65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57,96</w:t>
            </w:r>
          </w:p>
        </w:tc>
      </w:tr>
      <w:tr w:rsidR="00761317" w:rsidRPr="009E5B5F" w:rsidTr="00431D74">
        <w:tc>
          <w:tcPr>
            <w:tcW w:w="15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Среднегодовая стоимость материальных оборотных средств, тыс. руб.</w:t>
            </w:r>
          </w:p>
        </w:tc>
        <w:tc>
          <w:tcPr>
            <w:tcW w:w="59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27 406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36 803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46 820</w:t>
            </w:r>
          </w:p>
        </w:tc>
        <w:tc>
          <w:tcPr>
            <w:tcW w:w="736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57017D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AF2B0C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F2B0C">
              <w:rPr>
                <w:sz w:val="24"/>
                <w:szCs w:val="24"/>
                <w:lang w:eastAsia="ru-RU"/>
              </w:rPr>
              <w:t>98</w:t>
            </w:r>
            <w:r>
              <w:rPr>
                <w:sz w:val="24"/>
                <w:szCs w:val="24"/>
                <w:lang w:eastAsia="ru-RU"/>
              </w:rPr>
              <w:t xml:space="preserve"> раза</w:t>
            </w:r>
          </w:p>
        </w:tc>
        <w:tc>
          <w:tcPr>
            <w:tcW w:w="65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60,51</w:t>
            </w:r>
          </w:p>
        </w:tc>
      </w:tr>
    </w:tbl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23073C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Результаты деятельности ООО ТД «ЮГДОМ» г. Краснодара приведены в таблице 2 и рисунке 1.</w:t>
      </w:r>
    </w:p>
    <w:p w:rsidR="00761317" w:rsidRPr="000A2460" w:rsidRDefault="00761317" w:rsidP="0023073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7E5838">
      <w:pPr>
        <w:widowControl w:val="0"/>
        <w:spacing w:after="0" w:line="360" w:lineRule="auto"/>
        <w:jc w:val="both"/>
        <w:rPr>
          <w:lang w:eastAsia="ru-RU"/>
        </w:rPr>
      </w:pPr>
      <w:r w:rsidRPr="000A2460">
        <w:rPr>
          <w:lang w:eastAsia="ru-RU"/>
        </w:rPr>
        <w:t>Таблица 2 - Результаты деятельности ООО ТД «ЮГДОМ,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7"/>
        <w:gridCol w:w="1120"/>
        <w:gridCol w:w="1254"/>
        <w:gridCol w:w="1183"/>
        <w:gridCol w:w="1228"/>
        <w:gridCol w:w="1228"/>
      </w:tblGrid>
      <w:tr w:rsidR="00761317" w:rsidRPr="009E5B5F" w:rsidTr="00431D74">
        <w:trPr>
          <w:cantSplit/>
          <w:trHeight w:val="349"/>
        </w:trPr>
        <w:tc>
          <w:tcPr>
            <w:tcW w:w="1875" w:type="pct"/>
            <w:vMerge w:val="restart"/>
            <w:vAlign w:val="center"/>
          </w:tcPr>
          <w:p w:rsidR="00761317" w:rsidRPr="00AF2B0C" w:rsidRDefault="00761317" w:rsidP="0023073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82" w:type="pct"/>
            <w:vMerge w:val="restar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2013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" w:type="pct"/>
            <w:vMerge w:val="restar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2014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pct"/>
            <w:vMerge w:val="restar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2015 г</w:t>
              </w:r>
            </w:smartTag>
            <w:r w:rsidRPr="00AF2B0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pct"/>
            <w:gridSpan w:val="2"/>
          </w:tcPr>
          <w:p w:rsidR="00761317" w:rsidRPr="00AF2B0C" w:rsidRDefault="00761317" w:rsidP="0023073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Отклонение </w:t>
            </w: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2015 г</w:t>
              </w:r>
            </w:smartTag>
            <w:r w:rsidRPr="00AF2B0C">
              <w:rPr>
                <w:sz w:val="24"/>
                <w:szCs w:val="24"/>
                <w:lang w:eastAsia="ru-RU"/>
              </w:rPr>
              <w:t>. к</w:t>
            </w:r>
          </w:p>
        </w:tc>
      </w:tr>
      <w:tr w:rsidR="00761317" w:rsidRPr="009E5B5F" w:rsidTr="00431D74">
        <w:trPr>
          <w:cantSplit/>
          <w:trHeight w:val="264"/>
        </w:trPr>
        <w:tc>
          <w:tcPr>
            <w:tcW w:w="1875" w:type="pct"/>
            <w:vMerge/>
            <w:vAlign w:val="center"/>
          </w:tcPr>
          <w:p w:rsidR="00761317" w:rsidRPr="00AF2B0C" w:rsidRDefault="00761317" w:rsidP="0023073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Merge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Merge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</w:tcPr>
          <w:p w:rsidR="00761317" w:rsidRPr="00AF2B0C" w:rsidRDefault="00761317" w:rsidP="0023073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2013 г</w:t>
              </w:r>
            </w:smartTag>
            <w:r w:rsidRPr="00AF2B0C">
              <w:rPr>
                <w:sz w:val="24"/>
                <w:szCs w:val="24"/>
                <w:lang w:eastAsia="ru-RU"/>
              </w:rPr>
              <w:t>., %</w:t>
            </w:r>
          </w:p>
        </w:tc>
        <w:tc>
          <w:tcPr>
            <w:tcW w:w="638" w:type="pct"/>
          </w:tcPr>
          <w:p w:rsidR="00761317" w:rsidRPr="00AF2B0C" w:rsidRDefault="00761317" w:rsidP="0023073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AF2B0C">
                <w:rPr>
                  <w:sz w:val="24"/>
                  <w:szCs w:val="24"/>
                  <w:lang w:eastAsia="ru-RU"/>
                </w:rPr>
                <w:t>2014 г</w:t>
              </w:r>
            </w:smartTag>
            <w:r w:rsidRPr="00AF2B0C">
              <w:rPr>
                <w:sz w:val="24"/>
                <w:szCs w:val="24"/>
                <w:lang w:eastAsia="ru-RU"/>
              </w:rPr>
              <w:t xml:space="preserve">., % 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Выручка от продаж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366 497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430 325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529 841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144,57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123,13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tabs>
                <w:tab w:val="left" w:pos="156"/>
              </w:tabs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Себестоимость проданных </w:t>
            </w:r>
          </w:p>
          <w:p w:rsidR="00761317" w:rsidRPr="00AF2B0C" w:rsidRDefault="00761317" w:rsidP="0023073C">
            <w:pPr>
              <w:widowControl w:val="0"/>
              <w:tabs>
                <w:tab w:val="left" w:pos="156"/>
              </w:tabs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товаров, работ и услуг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339 439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418 378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489 817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 </w:t>
            </w:r>
          </w:p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144,30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</w:t>
            </w:r>
          </w:p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117,08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Валовая прибыль 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27 058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11 947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40 024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147,92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3,3 раза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Прибыль от продаж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27 058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11 947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40 024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147,92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3,3 раза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Проценты к уплате 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2 053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6 184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8,7 раза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3 раза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31 321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77 771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133 384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4,2 раза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171,51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45 244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71 454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74 409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164,46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104,14</w:t>
            </w:r>
          </w:p>
        </w:tc>
      </w:tr>
      <w:tr w:rsidR="00761317" w:rsidRPr="009E5B5F" w:rsidTr="00431D74">
        <w:trPr>
          <w:trHeight w:val="258"/>
        </w:trPr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12 422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16 211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92 815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7,5 раза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5,7 раза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Налог на прибыль и иные анал</w:t>
            </w:r>
            <w:r w:rsidRPr="00AF2B0C">
              <w:rPr>
                <w:sz w:val="24"/>
                <w:szCs w:val="24"/>
                <w:lang w:eastAsia="ru-RU"/>
              </w:rPr>
              <w:t>о</w:t>
            </w:r>
            <w:r w:rsidRPr="00AF2B0C">
              <w:rPr>
                <w:sz w:val="24"/>
                <w:szCs w:val="24"/>
                <w:lang w:eastAsia="ru-RU"/>
              </w:rPr>
              <w:t>гичные обязательные платежи из прибыли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2 442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2 036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16 348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6,7 раза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23073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8 раз</w:t>
            </w:r>
          </w:p>
        </w:tc>
      </w:tr>
      <w:tr w:rsidR="00761317" w:rsidRPr="009E5B5F" w:rsidTr="00431D74">
        <w:tc>
          <w:tcPr>
            <w:tcW w:w="1875" w:type="pct"/>
          </w:tcPr>
          <w:p w:rsidR="00761317" w:rsidRPr="00AF2B0C" w:rsidRDefault="00761317" w:rsidP="0023073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58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9 980</w:t>
            </w:r>
          </w:p>
        </w:tc>
        <w:tc>
          <w:tcPr>
            <w:tcW w:w="652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14 175</w:t>
            </w:r>
          </w:p>
        </w:tc>
        <w:tc>
          <w:tcPr>
            <w:tcW w:w="615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76 467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7,7 раза</w:t>
            </w:r>
          </w:p>
        </w:tc>
        <w:tc>
          <w:tcPr>
            <w:tcW w:w="638" w:type="pct"/>
            <w:vAlign w:val="center"/>
          </w:tcPr>
          <w:p w:rsidR="00761317" w:rsidRPr="00AF2B0C" w:rsidRDefault="00761317" w:rsidP="0023073C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5,4 раза</w:t>
            </w:r>
          </w:p>
        </w:tc>
      </w:tr>
    </w:tbl>
    <w:p w:rsidR="00761317" w:rsidRDefault="00761317" w:rsidP="0023073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.3pt;margin-top:123.4pt;width:383.55pt;height:182.45pt;z-index:251658240;visibility:visible;mso-position-horizontal-relative:text;mso-position-vertical-relative:text">
            <v:imagedata r:id="rId7" o:title=""/>
            <w10:wrap type="topAndBottom"/>
          </v:shape>
          <o:OLEObject Type="Embed" ProgID="Excel.Sheet.8" ShapeID="_x0000_s1026" DrawAspect="Content" ObjectID="_1559753507" r:id="rId8">
            <o:FieldCodes>\s</o:FieldCodes>
          </o:OLEObject>
        </w:pict>
      </w:r>
      <w:r w:rsidRPr="000A2460">
        <w:rPr>
          <w:lang w:eastAsia="ru-RU"/>
        </w:rPr>
        <w:t>Анализ таблицы 2 позволил сделать следующие выводы: за исследу</w:t>
      </w:r>
      <w:r w:rsidRPr="000A2460">
        <w:rPr>
          <w:lang w:eastAsia="ru-RU"/>
        </w:rPr>
        <w:t>е</w:t>
      </w:r>
      <w:r w:rsidRPr="000A2460">
        <w:rPr>
          <w:lang w:eastAsia="ru-RU"/>
        </w:rPr>
        <w:t>мый период в ООО ТД «ЮГДОМ» г. Краснодара выручка от продаж работ и услуг увеличилась в 2015 году по сравнению с 2013 годом на 163 344 тыс. руб. или на 44,57%, а по сравнению с 2014 годом на 99 516 тыс. руб. или на 23,13%, что обусловлено ростом объемов продаж.</w:t>
      </w:r>
    </w:p>
    <w:p w:rsidR="00761317" w:rsidRPr="000A2460" w:rsidRDefault="00761317" w:rsidP="0023073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bCs/>
          <w:lang w:eastAsia="ru-RU"/>
        </w:rPr>
        <w:t>Рисунок 1. - Динамика чистой прибыли ООО ТД «ЮГДОМ»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bCs/>
          <w:lang w:eastAsia="ru-RU"/>
        </w:rPr>
      </w:pPr>
      <w:r w:rsidRPr="000A2460">
        <w:rPr>
          <w:bCs/>
          <w:lang w:eastAsia="ru-RU"/>
        </w:rPr>
        <w:t xml:space="preserve">                 г. Краснодара за 2013-2015 гг., тыс. руб.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 xml:space="preserve">Чистая прибыль в 2015 году по сравнению с 2013 увеличилась на 66 487 тыс. руб. или в 7,7 раза за счет опережающего роста прибыли от продажи.    </w:t>
      </w:r>
    </w:p>
    <w:p w:rsidR="00761317" w:rsidRDefault="00761317" w:rsidP="008767D2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В таблице 3 представлены показатели, характеризующие деловую а</w:t>
      </w:r>
      <w:r w:rsidRPr="000A2460">
        <w:rPr>
          <w:lang w:eastAsia="ru-RU"/>
        </w:rPr>
        <w:t>к</w:t>
      </w:r>
      <w:r w:rsidRPr="000A2460">
        <w:rPr>
          <w:lang w:eastAsia="ru-RU"/>
        </w:rPr>
        <w:t xml:space="preserve">тивность ООО ТД «ЮГДОМ» г. Краснодара. </w:t>
      </w:r>
    </w:p>
    <w:p w:rsidR="00761317" w:rsidRPr="000A2460" w:rsidRDefault="00761317" w:rsidP="008767D2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Годовая производительность труда в</w:t>
      </w:r>
      <w:r w:rsidRPr="000A2460">
        <w:rPr>
          <w:bCs/>
          <w:lang w:eastAsia="ru-RU"/>
        </w:rPr>
        <w:t xml:space="preserve"> 2015 г. увеличилась по сравн</w:t>
      </w:r>
      <w:r w:rsidRPr="000A2460">
        <w:rPr>
          <w:bCs/>
          <w:lang w:eastAsia="ru-RU"/>
        </w:rPr>
        <w:t>е</w:t>
      </w:r>
      <w:r w:rsidRPr="000A2460">
        <w:rPr>
          <w:bCs/>
          <w:lang w:eastAsia="ru-RU"/>
        </w:rPr>
        <w:t xml:space="preserve">нию с 2013 г. на 1 002,42 тыс. руб. или на 6,02%, </w:t>
      </w:r>
      <w:r w:rsidRPr="000A2460">
        <w:rPr>
          <w:lang w:eastAsia="ru-RU"/>
        </w:rPr>
        <w:t xml:space="preserve">по </w:t>
      </w:r>
      <w:r w:rsidRPr="000A2460">
        <w:rPr>
          <w:bCs/>
          <w:lang w:eastAsia="ru-RU"/>
        </w:rPr>
        <w:t>сравнению с 2014 г. - на 1 110,41 тыс. руб. или на 6,71%, благодаря опережающим темпам роста выру</w:t>
      </w:r>
      <w:r w:rsidRPr="000A2460">
        <w:rPr>
          <w:bCs/>
          <w:lang w:eastAsia="ru-RU"/>
        </w:rPr>
        <w:t>ч</w:t>
      </w:r>
      <w:r w:rsidRPr="000A2460">
        <w:rPr>
          <w:bCs/>
          <w:lang w:eastAsia="ru-RU"/>
        </w:rPr>
        <w:t>ки от продажи по сравнению с темпами роста среднегодовой численности р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ботников.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Default="00761317" w:rsidP="008767D2">
      <w:pPr>
        <w:widowControl w:val="0"/>
        <w:spacing w:after="0" w:line="360" w:lineRule="auto"/>
        <w:jc w:val="both"/>
        <w:rPr>
          <w:lang w:eastAsia="ru-RU"/>
        </w:rPr>
      </w:pPr>
      <w:r w:rsidRPr="000A2460">
        <w:rPr>
          <w:lang w:eastAsia="ru-RU"/>
        </w:rPr>
        <w:t xml:space="preserve">Таблица 3 - Показатели, характеризующие деловую активность </w:t>
      </w:r>
    </w:p>
    <w:p w:rsidR="00761317" w:rsidRPr="000A2460" w:rsidRDefault="00761317" w:rsidP="008767D2">
      <w:pPr>
        <w:widowControl w:val="0"/>
        <w:spacing w:after="0" w:line="360" w:lineRule="auto"/>
        <w:jc w:val="both"/>
        <w:rPr>
          <w:lang w:eastAsia="ru-RU"/>
        </w:rPr>
      </w:pPr>
      <w:r>
        <w:rPr>
          <w:lang w:eastAsia="ru-RU"/>
        </w:rPr>
        <w:t xml:space="preserve">                     </w:t>
      </w:r>
      <w:r w:rsidRPr="000A2460">
        <w:rPr>
          <w:lang w:eastAsia="ru-RU"/>
        </w:rPr>
        <w:t>ООО ТД «ЮГДОМ» г. Краснодара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6"/>
        <w:gridCol w:w="1252"/>
        <w:gridCol w:w="1253"/>
        <w:gridCol w:w="1353"/>
        <w:gridCol w:w="1228"/>
        <w:gridCol w:w="1228"/>
      </w:tblGrid>
      <w:tr w:rsidR="00761317" w:rsidRPr="009E5B5F" w:rsidTr="00431D74">
        <w:trPr>
          <w:cantSplit/>
          <w:trHeight w:val="349"/>
        </w:trPr>
        <w:tc>
          <w:tcPr>
            <w:tcW w:w="1719" w:type="pct"/>
            <w:vMerge w:val="restar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51" w:type="pct"/>
            <w:vMerge w:val="restar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651" w:type="pct"/>
            <w:vMerge w:val="restar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703" w:type="pct"/>
            <w:vMerge w:val="restar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276" w:type="pct"/>
            <w:gridSpan w:val="2"/>
          </w:tcPr>
          <w:p w:rsidR="00761317" w:rsidRPr="00984D3F" w:rsidRDefault="00761317" w:rsidP="00D410F3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Отклонение 2015 г. к</w:t>
            </w:r>
          </w:p>
        </w:tc>
      </w:tr>
      <w:tr w:rsidR="00761317" w:rsidRPr="009E5B5F" w:rsidTr="00431D74">
        <w:trPr>
          <w:cantSplit/>
          <w:trHeight w:val="338"/>
        </w:trPr>
        <w:tc>
          <w:tcPr>
            <w:tcW w:w="1719" w:type="pct"/>
            <w:vMerge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vMerge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2013 г., %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 xml:space="preserve">2014 г., % 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Средняя величина всего к</w:t>
            </w:r>
            <w:r w:rsidRPr="00984D3F">
              <w:rPr>
                <w:sz w:val="24"/>
                <w:szCs w:val="24"/>
                <w:lang w:eastAsia="ru-RU"/>
              </w:rPr>
              <w:t>а</w:t>
            </w:r>
            <w:r w:rsidRPr="00984D3F">
              <w:rPr>
                <w:sz w:val="24"/>
                <w:szCs w:val="24"/>
                <w:lang w:eastAsia="ru-RU"/>
              </w:rPr>
              <w:t>питала, тыс. руб.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68 958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112 674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177 084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 xml:space="preserve">  </w:t>
            </w: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2,6 раза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 xml:space="preserve">  </w:t>
            </w: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157,16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tabs>
                <w:tab w:val="left" w:pos="156"/>
              </w:tabs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Выручка от продаж, тыс. руб.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366 497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430 325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529 841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144,57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123,13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Прибыль до налогооблож</w:t>
            </w:r>
            <w:r w:rsidRPr="00984D3F">
              <w:rPr>
                <w:sz w:val="24"/>
                <w:szCs w:val="24"/>
                <w:lang w:eastAsia="ru-RU"/>
              </w:rPr>
              <w:t>е</w:t>
            </w:r>
            <w:r w:rsidRPr="00984D3F">
              <w:rPr>
                <w:sz w:val="24"/>
                <w:szCs w:val="24"/>
                <w:lang w:eastAsia="ru-RU"/>
              </w:rPr>
              <w:t>ния, тыс. руб.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 xml:space="preserve"> 12 422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16 211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92 815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right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7,5 раза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 xml:space="preserve"> </w:t>
            </w: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5,7 раза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Фондоотдача, руб.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26,49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56,28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39,63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2,1раза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Годовая производительность труда, тыс.руб.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16 658,95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16 550,96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17 661,37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106,02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106,71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Число оборотов:</w:t>
            </w:r>
          </w:p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всего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3,82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2,99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56,30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78,34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собственного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66,57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29,12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firstLine="23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13,22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left="-90"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30,22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оборотных средств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5,52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59,76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79,17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запасов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13,37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11,69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11,32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84,62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96,78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дебиторской задолженности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17,88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7,81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43,69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71,73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984D3F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кредиторской задолженн</w:t>
            </w:r>
            <w:r w:rsidRPr="00984D3F">
              <w:rPr>
                <w:sz w:val="24"/>
                <w:szCs w:val="24"/>
                <w:lang w:eastAsia="ru-RU"/>
              </w:rPr>
              <w:t>о</w:t>
            </w:r>
            <w:r w:rsidRPr="00984D3F">
              <w:rPr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51" w:type="pct"/>
            <w:vAlign w:val="center"/>
          </w:tcPr>
          <w:p w:rsidR="00761317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5,98</w:t>
            </w:r>
          </w:p>
        </w:tc>
        <w:tc>
          <w:tcPr>
            <w:tcW w:w="651" w:type="pct"/>
            <w:vAlign w:val="center"/>
          </w:tcPr>
          <w:p w:rsidR="00761317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5,93</w:t>
            </w:r>
          </w:p>
        </w:tc>
        <w:tc>
          <w:tcPr>
            <w:tcW w:w="703" w:type="pct"/>
            <w:vAlign w:val="center"/>
          </w:tcPr>
          <w:p w:rsidR="00761317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13,56</w:t>
            </w:r>
          </w:p>
        </w:tc>
        <w:tc>
          <w:tcPr>
            <w:tcW w:w="638" w:type="pct"/>
          </w:tcPr>
          <w:p w:rsidR="00761317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2,3 раза</w:t>
            </w:r>
          </w:p>
        </w:tc>
        <w:tc>
          <w:tcPr>
            <w:tcW w:w="638" w:type="pct"/>
          </w:tcPr>
          <w:p w:rsidR="00761317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2,3 раза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Период оборота, дней:</w:t>
            </w:r>
          </w:p>
          <w:p w:rsidR="00761317" w:rsidRPr="00984D3F" w:rsidRDefault="00761317" w:rsidP="00AC46F7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всего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177,63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127,65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собственного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7,6 раза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3,3 раза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оборотных средств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166,35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126,31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запасов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118,17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103,22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дебиторской задолженности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38" w:type="pct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в 2,3 раза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139,42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кредиторской задолженн</w:t>
            </w:r>
            <w:r w:rsidRPr="00984D3F">
              <w:rPr>
                <w:sz w:val="24"/>
                <w:szCs w:val="24"/>
                <w:lang w:eastAsia="ru-RU"/>
              </w:rPr>
              <w:t>о</w:t>
            </w:r>
            <w:r w:rsidRPr="00984D3F">
              <w:rPr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51" w:type="pct"/>
            <w:vAlign w:val="center"/>
          </w:tcPr>
          <w:p w:rsidR="00761317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51" w:type="pct"/>
            <w:vAlign w:val="center"/>
          </w:tcPr>
          <w:p w:rsidR="00761317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3" w:type="pct"/>
            <w:vAlign w:val="center"/>
          </w:tcPr>
          <w:p w:rsidR="00761317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8" w:type="pct"/>
          </w:tcPr>
          <w:p w:rsidR="00761317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44,11</w:t>
            </w:r>
          </w:p>
        </w:tc>
        <w:tc>
          <w:tcPr>
            <w:tcW w:w="638" w:type="pct"/>
            <w:vAlign w:val="center"/>
          </w:tcPr>
          <w:p w:rsidR="00761317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43,74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Рентабельность, %</w:t>
            </w:r>
          </w:p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всего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18,01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14,39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52,41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собственного капитала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149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181,27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95,92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127,00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</w:tr>
      <w:tr w:rsidR="00761317" w:rsidRPr="009E5B5F" w:rsidTr="00431D74">
        <w:tc>
          <w:tcPr>
            <w:tcW w:w="1719" w:type="pct"/>
          </w:tcPr>
          <w:p w:rsidR="00761317" w:rsidRPr="00984D3F" w:rsidRDefault="00761317" w:rsidP="00AC46F7">
            <w:pPr>
              <w:widowControl w:val="0"/>
              <w:autoSpaceDE w:val="0"/>
              <w:autoSpaceDN w:val="0"/>
              <w:spacing w:after="0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- продаж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7,38</w:t>
            </w:r>
          </w:p>
        </w:tc>
        <w:tc>
          <w:tcPr>
            <w:tcW w:w="651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703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48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8" w:type="pct"/>
            <w:vAlign w:val="center"/>
          </w:tcPr>
          <w:p w:rsidR="00761317" w:rsidRPr="00984D3F" w:rsidRDefault="00761317" w:rsidP="00984D3F">
            <w:pPr>
              <w:widowControl w:val="0"/>
              <w:autoSpaceDE w:val="0"/>
              <w:autoSpaceDN w:val="0"/>
              <w:spacing w:after="0"/>
              <w:ind w:hanging="9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984D3F">
              <w:rPr>
                <w:sz w:val="24"/>
                <w:szCs w:val="24"/>
                <w:lang w:eastAsia="ru-RU"/>
              </w:rPr>
              <w:t>х</w:t>
            </w:r>
          </w:p>
        </w:tc>
      </w:tr>
    </w:tbl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Показатели оборачиваемости вышеуказанных показателей за исключ</w:t>
      </w:r>
      <w:r w:rsidRPr="000A2460">
        <w:rPr>
          <w:lang w:eastAsia="ru-RU"/>
        </w:rPr>
        <w:t>е</w:t>
      </w:r>
      <w:r w:rsidRPr="000A2460">
        <w:rPr>
          <w:lang w:eastAsia="ru-RU"/>
        </w:rPr>
        <w:t>нием кредиторской задолженности свидетельствуют о некотором их замедл</w:t>
      </w:r>
      <w:r w:rsidRPr="000A2460">
        <w:rPr>
          <w:lang w:eastAsia="ru-RU"/>
        </w:rPr>
        <w:t>е</w:t>
      </w:r>
      <w:r w:rsidRPr="000A2460">
        <w:rPr>
          <w:lang w:eastAsia="ru-RU"/>
        </w:rPr>
        <w:t>нии, что влечет за собой снижение деловой активности ООО ТД «ЮГДОМ». Но в данном случае это связано с ростом активов организации в связи с ра</w:t>
      </w:r>
      <w:r w:rsidRPr="000A2460">
        <w:rPr>
          <w:lang w:eastAsia="ru-RU"/>
        </w:rPr>
        <w:t>с</w:t>
      </w:r>
      <w:r w:rsidRPr="000A2460">
        <w:rPr>
          <w:lang w:eastAsia="ru-RU"/>
        </w:rPr>
        <w:t>ширением объемов бизнеса, а, следовательно, увеличением з</w:t>
      </w:r>
      <w:r w:rsidRPr="000A2460">
        <w:rPr>
          <w:lang w:eastAsia="ru-RU"/>
        </w:rPr>
        <w:t>а</w:t>
      </w:r>
      <w:r w:rsidRPr="000A2460">
        <w:rPr>
          <w:lang w:eastAsia="ru-RU"/>
        </w:rPr>
        <w:t xml:space="preserve">пасов товаров на складах.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Показатели рентабельности вышеуказанных показателей свидетельс</w:t>
      </w:r>
      <w:r w:rsidRPr="000A2460">
        <w:rPr>
          <w:lang w:eastAsia="ru-RU"/>
        </w:rPr>
        <w:t>т</w:t>
      </w:r>
      <w:r w:rsidRPr="000A2460">
        <w:rPr>
          <w:lang w:eastAsia="ru-RU"/>
        </w:rPr>
        <w:t>вуют о достаточной экономической эффективности производственно-финансовой деятельности ООО ТД «ЮГДОМ».</w:t>
      </w:r>
    </w:p>
    <w:p w:rsidR="00761317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 xml:space="preserve">Показатели, характеризующие финансовую устойчивость и                       платежеспособность ООО ТД «ЮГДОМ» (на конец года) представлены в таблице 4.  </w:t>
      </w:r>
      <w:r>
        <w:rPr>
          <w:lang w:eastAsia="ru-RU"/>
        </w:rPr>
        <w:t>П</w:t>
      </w:r>
      <w:r w:rsidRPr="000A2460">
        <w:rPr>
          <w:lang w:eastAsia="ru-RU"/>
        </w:rPr>
        <w:t>оказатели, характеризующие его деловую активность предста</w:t>
      </w:r>
      <w:r w:rsidRPr="000A2460">
        <w:rPr>
          <w:lang w:eastAsia="ru-RU"/>
        </w:rPr>
        <w:t>в</w:t>
      </w:r>
      <w:r w:rsidRPr="000A2460">
        <w:rPr>
          <w:lang w:eastAsia="ru-RU"/>
        </w:rPr>
        <w:t xml:space="preserve">лены на рисунке 2.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9E5B5F">
        <w:rPr>
          <w:noProof/>
          <w:lang w:eastAsia="ru-RU"/>
        </w:rPr>
        <w:object w:dxaOrig="8401" w:dyaOrig="5079">
          <v:shape id="Диаграмма 1" o:spid="_x0000_i1027" type="#_x0000_t75" style="width:420pt;height:251.4pt;visibility:visible" o:ole="">
            <v:imagedata r:id="rId9" o:title=""/>
            <o:lock v:ext="edit" aspectratio="f"/>
          </v:shape>
          <o:OLEObject Type="Embed" ProgID="Excel.Chart.8" ShapeID="Диаграмма 1" DrawAspect="Content" ObjectID="_1559753506" r:id="rId10"/>
        </w:object>
      </w:r>
    </w:p>
    <w:p w:rsidR="00761317" w:rsidRDefault="00761317" w:rsidP="000F4602">
      <w:pPr>
        <w:widowControl w:val="0"/>
        <w:spacing w:after="0"/>
        <w:ind w:firstLine="709"/>
        <w:jc w:val="center"/>
        <w:rPr>
          <w:lang w:eastAsia="ru-RU"/>
        </w:rPr>
      </w:pPr>
    </w:p>
    <w:p w:rsidR="00761317" w:rsidRPr="000A2460" w:rsidRDefault="00761317" w:rsidP="000F4602">
      <w:pPr>
        <w:widowControl w:val="0"/>
        <w:spacing w:after="0"/>
        <w:ind w:firstLine="709"/>
        <w:jc w:val="center"/>
        <w:rPr>
          <w:lang w:eastAsia="ru-RU"/>
        </w:rPr>
      </w:pPr>
      <w:r w:rsidRPr="000A2460">
        <w:rPr>
          <w:lang w:eastAsia="ru-RU"/>
        </w:rPr>
        <w:t xml:space="preserve">Рисунок 2 – Динамика показателей рентабельности в </w:t>
      </w:r>
      <w:r>
        <w:rPr>
          <w:lang w:eastAsia="ru-RU"/>
        </w:rPr>
        <w:t xml:space="preserve">                           </w:t>
      </w:r>
      <w:r w:rsidRPr="000A2460">
        <w:rPr>
          <w:lang w:eastAsia="ru-RU"/>
        </w:rPr>
        <w:t>ООО ТД «ЮГДОМ» за 2013-2015 гг., %.</w:t>
      </w:r>
    </w:p>
    <w:p w:rsidR="00761317" w:rsidRPr="000F4602" w:rsidRDefault="00761317" w:rsidP="00984D3F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6"/>
        <w:rPr>
          <w:lang w:eastAsia="ru-RU"/>
        </w:rPr>
      </w:pPr>
    </w:p>
    <w:p w:rsidR="00761317" w:rsidRDefault="00761317" w:rsidP="00600020">
      <w:pPr>
        <w:widowControl w:val="0"/>
        <w:spacing w:after="0" w:line="360" w:lineRule="auto"/>
        <w:ind w:firstLine="709"/>
        <w:jc w:val="both"/>
        <w:rPr>
          <w:bCs/>
          <w:lang w:eastAsia="ru-RU"/>
        </w:rPr>
      </w:pPr>
      <w:r w:rsidRPr="000A2460">
        <w:rPr>
          <w:bCs/>
          <w:lang w:eastAsia="ru-RU"/>
        </w:rPr>
        <w:t>В результате анализа таблицы 4, можно сделать вывод, что в ООО ТД «ЮГДОМ» в 2014 году собственные средства по сравнению с 2013 годом значительно возросли, но в 2015 году снова снизились</w:t>
      </w:r>
      <w:r w:rsidRPr="000A2460">
        <w:rPr>
          <w:lang w:eastAsia="ru-RU"/>
        </w:rPr>
        <w:t>.</w:t>
      </w:r>
      <w:r w:rsidRPr="00600020">
        <w:rPr>
          <w:bCs/>
          <w:lang w:eastAsia="ru-RU"/>
        </w:rPr>
        <w:t xml:space="preserve"> </w:t>
      </w:r>
    </w:p>
    <w:p w:rsidR="00761317" w:rsidRPr="000A2460" w:rsidRDefault="00761317" w:rsidP="00600020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bCs/>
          <w:lang w:eastAsia="ru-RU"/>
        </w:rPr>
        <w:t>Размер собственных оборотных средств ООО ТД «ЮГДОМ»</w:t>
      </w:r>
      <w:r w:rsidRPr="000A2460">
        <w:rPr>
          <w:lang w:eastAsia="ru-RU"/>
        </w:rPr>
        <w:t xml:space="preserve"> </w:t>
      </w:r>
      <w:r w:rsidRPr="000A2460">
        <w:rPr>
          <w:bCs/>
          <w:lang w:eastAsia="ru-RU"/>
        </w:rPr>
        <w:t>стрем</w:t>
      </w:r>
      <w:r w:rsidRPr="000A2460">
        <w:rPr>
          <w:bCs/>
          <w:lang w:eastAsia="ru-RU"/>
        </w:rPr>
        <w:t>и</w:t>
      </w:r>
      <w:r w:rsidRPr="000A2460">
        <w:rPr>
          <w:bCs/>
          <w:lang w:eastAsia="ru-RU"/>
        </w:rPr>
        <w:t>тельно увеличился</w:t>
      </w:r>
      <w:r w:rsidRPr="000A2460">
        <w:rPr>
          <w:lang w:eastAsia="ru-RU"/>
        </w:rPr>
        <w:t xml:space="preserve"> в 2015 г. по сравнению с 2013 г. и с 2014г. и имеет пол</w:t>
      </w:r>
      <w:r w:rsidRPr="000A2460">
        <w:rPr>
          <w:lang w:eastAsia="ru-RU"/>
        </w:rPr>
        <w:t>о</w:t>
      </w:r>
      <w:r w:rsidRPr="000A2460">
        <w:rPr>
          <w:lang w:eastAsia="ru-RU"/>
        </w:rPr>
        <w:t>жительное значение (профицит), что связано с ежегодным увеличением ра</w:t>
      </w:r>
      <w:r w:rsidRPr="000A2460">
        <w:rPr>
          <w:lang w:eastAsia="ru-RU"/>
        </w:rPr>
        <w:t>з</w:t>
      </w:r>
      <w:r w:rsidRPr="000A2460">
        <w:rPr>
          <w:lang w:eastAsia="ru-RU"/>
        </w:rPr>
        <w:t>мера нераспределенной прибыли.</w:t>
      </w:r>
    </w:p>
    <w:p w:rsidR="00761317" w:rsidRDefault="00761317" w:rsidP="00984D3F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6"/>
        <w:rPr>
          <w:lang w:eastAsia="ru-RU"/>
        </w:rPr>
      </w:pPr>
    </w:p>
    <w:p w:rsidR="00761317" w:rsidRDefault="00761317" w:rsidP="00600020">
      <w:pPr>
        <w:widowControl w:val="0"/>
        <w:autoSpaceDE w:val="0"/>
        <w:autoSpaceDN w:val="0"/>
        <w:spacing w:after="0" w:line="360" w:lineRule="auto"/>
        <w:jc w:val="both"/>
        <w:outlineLvl w:val="6"/>
        <w:rPr>
          <w:lang w:eastAsia="ru-RU"/>
        </w:rPr>
      </w:pPr>
      <w:r w:rsidRPr="000A2460">
        <w:rPr>
          <w:lang w:eastAsia="ru-RU"/>
        </w:rPr>
        <w:t xml:space="preserve">Таблица 4 - Показатели, характеризующие финансовую устойчивость и </w:t>
      </w:r>
    </w:p>
    <w:p w:rsidR="00761317" w:rsidRPr="000A2460" w:rsidRDefault="00761317" w:rsidP="00600020">
      <w:pPr>
        <w:widowControl w:val="0"/>
        <w:autoSpaceDE w:val="0"/>
        <w:autoSpaceDN w:val="0"/>
        <w:spacing w:after="0" w:line="360" w:lineRule="auto"/>
        <w:jc w:val="both"/>
        <w:outlineLvl w:val="6"/>
        <w:rPr>
          <w:lang w:eastAsia="ru-RU"/>
        </w:rPr>
      </w:pPr>
      <w:r>
        <w:rPr>
          <w:lang w:eastAsia="ru-RU"/>
        </w:rPr>
        <w:t xml:space="preserve">                     </w:t>
      </w:r>
      <w:r w:rsidRPr="000A2460">
        <w:rPr>
          <w:lang w:eastAsia="ru-RU"/>
        </w:rPr>
        <w:t xml:space="preserve">платежеспособность </w:t>
      </w:r>
      <w:r w:rsidRPr="000A2460">
        <w:rPr>
          <w:bCs/>
          <w:lang w:eastAsia="ru-RU"/>
        </w:rPr>
        <w:t>ООО ТД «ЮГДОМ»</w:t>
      </w:r>
      <w:r w:rsidRPr="000A2460">
        <w:rPr>
          <w:lang w:eastAsia="ru-RU"/>
        </w:rPr>
        <w:t xml:space="preserve"> (на конец года) </w:t>
      </w: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1260"/>
        <w:gridCol w:w="1260"/>
        <w:gridCol w:w="1260"/>
        <w:gridCol w:w="1070"/>
        <w:gridCol w:w="1113"/>
      </w:tblGrid>
      <w:tr w:rsidR="00761317" w:rsidRPr="009E5B5F" w:rsidTr="00431D74">
        <w:trPr>
          <w:cantSplit/>
          <w:trHeight w:val="349"/>
        </w:trPr>
        <w:tc>
          <w:tcPr>
            <w:tcW w:w="1839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68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668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668" w:type="pct"/>
            <w:vMerge w:val="restar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158" w:type="pct"/>
            <w:gridSpan w:val="2"/>
          </w:tcPr>
          <w:p w:rsidR="00761317" w:rsidRPr="00AF2B0C" w:rsidRDefault="00761317" w:rsidP="00D410F3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Абсолютное о</w:t>
            </w:r>
            <w:r w:rsidRPr="00AF2B0C">
              <w:rPr>
                <w:sz w:val="24"/>
                <w:szCs w:val="24"/>
                <w:lang w:eastAsia="ru-RU"/>
              </w:rPr>
              <w:t>т</w:t>
            </w:r>
            <w:r w:rsidRPr="00AF2B0C">
              <w:rPr>
                <w:sz w:val="24"/>
                <w:szCs w:val="24"/>
                <w:lang w:eastAsia="ru-RU"/>
              </w:rPr>
              <w:t>клонение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AF2B0C">
              <w:rPr>
                <w:sz w:val="24"/>
                <w:szCs w:val="24"/>
                <w:lang w:eastAsia="ru-RU"/>
              </w:rPr>
              <w:t>2015 г. к</w:t>
            </w:r>
          </w:p>
        </w:tc>
      </w:tr>
      <w:tr w:rsidR="00761317" w:rsidRPr="009E5B5F" w:rsidTr="00431D74">
        <w:trPr>
          <w:cantSplit/>
          <w:trHeight w:val="310"/>
        </w:trPr>
        <w:tc>
          <w:tcPr>
            <w:tcW w:w="1839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autoSpaceDE w:val="0"/>
              <w:autoSpaceDN w:val="0"/>
              <w:spacing w:after="0"/>
              <w:jc w:val="center"/>
              <w:outlineLvl w:val="4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2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11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right="-9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591" w:type="pct"/>
          </w:tcPr>
          <w:p w:rsidR="00761317" w:rsidRPr="00AF2B0C" w:rsidRDefault="00761317" w:rsidP="00AF2B0C">
            <w:pPr>
              <w:widowControl w:val="0"/>
              <w:spacing w:after="0"/>
              <w:ind w:right="74"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2014 г.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Собственные средства, тыс. руб.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8 020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21 535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9 527</w:t>
            </w:r>
          </w:p>
        </w:tc>
        <w:tc>
          <w:tcPr>
            <w:tcW w:w="567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98 889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77 354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tabs>
                <w:tab w:val="left" w:pos="156"/>
              </w:tabs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том числе собственные об</w:t>
            </w:r>
            <w:r w:rsidRPr="00AF2B0C">
              <w:rPr>
                <w:sz w:val="24"/>
                <w:szCs w:val="24"/>
                <w:lang w:eastAsia="ru-RU"/>
              </w:rPr>
              <w:t>о</w:t>
            </w:r>
            <w:r w:rsidRPr="00AF2B0C">
              <w:rPr>
                <w:sz w:val="24"/>
                <w:szCs w:val="24"/>
                <w:lang w:eastAsia="ru-RU"/>
              </w:rPr>
              <w:t>ротные средства, тыс. руб.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4 660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6 064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81 368</w:t>
            </w:r>
          </w:p>
        </w:tc>
        <w:tc>
          <w:tcPr>
            <w:tcW w:w="567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76 708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75 304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Заемные средства, тыс. руб.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75 219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124 706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109 037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33 818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15 669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в том числе кредиторская з</w:t>
            </w:r>
            <w:r w:rsidRPr="00AF2B0C">
              <w:rPr>
                <w:sz w:val="24"/>
                <w:szCs w:val="24"/>
                <w:lang w:eastAsia="ru-RU"/>
              </w:rPr>
              <w:t>а</w:t>
            </w:r>
            <w:r w:rsidRPr="00AF2B0C">
              <w:rPr>
                <w:sz w:val="24"/>
                <w:szCs w:val="24"/>
                <w:lang w:eastAsia="ru-RU"/>
              </w:rPr>
              <w:t>долженность, руб.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66 955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78 127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87 203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20 248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9 076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Коэффициенты:</w:t>
            </w:r>
          </w:p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- концентрации собственного капитала 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 0,38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0,33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 xml:space="preserve">- соотношения собственных и заемных средств 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9,38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5,79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8,28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4,69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- обеспеченности запасов со</w:t>
            </w:r>
            <w:r w:rsidRPr="00AF2B0C">
              <w:rPr>
                <w:sz w:val="24"/>
                <w:szCs w:val="24"/>
                <w:lang w:eastAsia="ru-RU"/>
              </w:rPr>
              <w:t>б</w:t>
            </w:r>
            <w:r w:rsidRPr="00AF2B0C">
              <w:rPr>
                <w:sz w:val="24"/>
                <w:szCs w:val="24"/>
                <w:lang w:eastAsia="ru-RU"/>
              </w:rPr>
              <w:t>ственными средствами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1,53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- обеспеченность всех оборо</w:t>
            </w:r>
            <w:r w:rsidRPr="00AF2B0C">
              <w:rPr>
                <w:sz w:val="24"/>
                <w:szCs w:val="24"/>
                <w:lang w:eastAsia="ru-RU"/>
              </w:rPr>
              <w:t>т</w:t>
            </w:r>
            <w:r w:rsidRPr="00AF2B0C">
              <w:rPr>
                <w:sz w:val="24"/>
                <w:szCs w:val="24"/>
                <w:lang w:eastAsia="ru-RU"/>
              </w:rPr>
              <w:t>ных средств собственными средствами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</w:p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0,38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- абсолютной ликвидности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0,39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- быстрой ликвидности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0,66</w:t>
            </w:r>
          </w:p>
        </w:tc>
      </w:tr>
      <w:tr w:rsidR="00761317" w:rsidRPr="009E5B5F" w:rsidTr="00431D74">
        <w:tc>
          <w:tcPr>
            <w:tcW w:w="1839" w:type="pct"/>
          </w:tcPr>
          <w:p w:rsidR="00761317" w:rsidRPr="00AF2B0C" w:rsidRDefault="00761317" w:rsidP="00AF2B0C">
            <w:pPr>
              <w:widowControl w:val="0"/>
              <w:spacing w:after="0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- текущей ликвидности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0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149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668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48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567" w:type="pct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591" w:type="pct"/>
            <w:vAlign w:val="center"/>
          </w:tcPr>
          <w:p w:rsidR="00761317" w:rsidRPr="00AF2B0C" w:rsidRDefault="00761317" w:rsidP="00AF2B0C">
            <w:pPr>
              <w:widowControl w:val="0"/>
              <w:spacing w:after="0"/>
              <w:ind w:hanging="90"/>
              <w:jc w:val="center"/>
              <w:rPr>
                <w:sz w:val="24"/>
                <w:szCs w:val="24"/>
                <w:lang w:eastAsia="ru-RU"/>
              </w:rPr>
            </w:pPr>
            <w:r w:rsidRPr="00AF2B0C">
              <w:rPr>
                <w:sz w:val="24"/>
                <w:szCs w:val="24"/>
                <w:lang w:eastAsia="ru-RU"/>
              </w:rPr>
              <w:t>0,31</w:t>
            </w:r>
          </w:p>
        </w:tc>
      </w:tr>
    </w:tbl>
    <w:p w:rsidR="00761317" w:rsidRPr="000A2460" w:rsidRDefault="00761317" w:rsidP="00984D3F">
      <w:pPr>
        <w:widowControl w:val="0"/>
        <w:shd w:val="clear" w:color="auto" w:fill="FFFFFF"/>
        <w:spacing w:before="10" w:after="0" w:line="360" w:lineRule="auto"/>
        <w:ind w:right="5" w:firstLine="709"/>
        <w:jc w:val="both"/>
        <w:rPr>
          <w:lang w:eastAsia="ru-RU"/>
        </w:rPr>
      </w:pPr>
    </w:p>
    <w:p w:rsidR="00761317" w:rsidRDefault="00761317" w:rsidP="00984D3F">
      <w:pPr>
        <w:widowControl w:val="0"/>
        <w:spacing w:after="0" w:line="360" w:lineRule="auto"/>
        <w:ind w:firstLine="709"/>
        <w:jc w:val="both"/>
        <w:rPr>
          <w:iCs/>
          <w:lang w:eastAsia="ru-RU"/>
        </w:rPr>
      </w:pPr>
      <w:r w:rsidRPr="000A2460">
        <w:rPr>
          <w:lang w:eastAsia="ru-RU"/>
        </w:rPr>
        <w:t>Это свидетельствует о положительном уровне текущей платежеспосо</w:t>
      </w:r>
      <w:r w:rsidRPr="000A2460">
        <w:rPr>
          <w:lang w:eastAsia="ru-RU"/>
        </w:rPr>
        <w:t>б</w:t>
      </w:r>
      <w:r w:rsidRPr="000A2460">
        <w:rPr>
          <w:lang w:eastAsia="ru-RU"/>
        </w:rPr>
        <w:t>ности и финансовой устойчивости компании</w:t>
      </w:r>
      <w:r w:rsidRPr="000A2460">
        <w:rPr>
          <w:bCs/>
          <w:lang w:eastAsia="ru-RU"/>
        </w:rPr>
        <w:t xml:space="preserve">. </w:t>
      </w:r>
      <w:r w:rsidRPr="000A2460">
        <w:rPr>
          <w:iCs/>
          <w:lang w:eastAsia="ru-RU"/>
        </w:rPr>
        <w:t xml:space="preserve"> </w:t>
      </w:r>
    </w:p>
    <w:p w:rsidR="00761317" w:rsidRPr="000A2460" w:rsidRDefault="00761317" w:rsidP="00984D3F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iCs/>
          <w:lang w:eastAsia="ru-RU"/>
        </w:rPr>
        <w:t xml:space="preserve">Коэффициент </w:t>
      </w:r>
      <w:r w:rsidRPr="000A2460">
        <w:rPr>
          <w:lang w:eastAsia="ru-RU"/>
        </w:rPr>
        <w:t>концентрации собствен</w:t>
      </w:r>
      <w:r w:rsidRPr="000A2460">
        <w:rPr>
          <w:lang w:eastAsia="ru-RU"/>
        </w:rPr>
        <w:softHyphen/>
        <w:t>ного капитала в 2015 году равен 0,48, и несмотря на то, что он увеличился на 0,38 по сравнению с 2013 г</w:t>
      </w:r>
      <w:r w:rsidRPr="000A2460">
        <w:rPr>
          <w:lang w:eastAsia="ru-RU"/>
        </w:rPr>
        <w:t>о</w:t>
      </w:r>
      <w:r w:rsidRPr="000A2460">
        <w:rPr>
          <w:lang w:eastAsia="ru-RU"/>
        </w:rPr>
        <w:t>дом и на 0,33 по сравнению с 2014 годом, он остался ниже оптимального значения данного коэффициента (0,5), что свидетельствует о том, что доля собстве</w:t>
      </w:r>
      <w:r w:rsidRPr="000A2460">
        <w:rPr>
          <w:lang w:eastAsia="ru-RU"/>
        </w:rPr>
        <w:t>н</w:t>
      </w:r>
      <w:r w:rsidRPr="000A2460">
        <w:rPr>
          <w:lang w:eastAsia="ru-RU"/>
        </w:rPr>
        <w:t>ных средств компании ниже доли заемных средств, что неблагополучно ск</w:t>
      </w:r>
      <w:r w:rsidRPr="000A2460">
        <w:rPr>
          <w:lang w:eastAsia="ru-RU"/>
        </w:rPr>
        <w:t>а</w:t>
      </w:r>
      <w:r w:rsidRPr="000A2460">
        <w:rPr>
          <w:lang w:eastAsia="ru-RU"/>
        </w:rPr>
        <w:t xml:space="preserve">зывается на ее финансовой устойчивости. </w:t>
      </w:r>
    </w:p>
    <w:p w:rsidR="00761317" w:rsidRPr="000A2460" w:rsidRDefault="00761317" w:rsidP="003F79EC">
      <w:pPr>
        <w:widowControl w:val="0"/>
        <w:shd w:val="clear" w:color="auto" w:fill="FFFFFF"/>
        <w:spacing w:after="0" w:line="360" w:lineRule="auto"/>
        <w:ind w:firstLine="709"/>
        <w:jc w:val="both"/>
        <w:rPr>
          <w:color w:val="000000"/>
        </w:rPr>
      </w:pPr>
      <w:r w:rsidRPr="000A2460">
        <w:rPr>
          <w:color w:val="000000"/>
        </w:rPr>
        <w:t>В ООО ТД «ЮГДОМ» коэффициент</w:t>
      </w:r>
      <w:r>
        <w:rPr>
          <w:color w:val="000000"/>
        </w:rPr>
        <w:t xml:space="preserve"> о</w:t>
      </w:r>
      <w:r w:rsidRPr="000A2460">
        <w:rPr>
          <w:iCs/>
          <w:color w:val="000000"/>
        </w:rPr>
        <w:t>беспеченности материальных з</w:t>
      </w:r>
      <w:r w:rsidRPr="000A2460">
        <w:rPr>
          <w:iCs/>
          <w:color w:val="000000"/>
        </w:rPr>
        <w:t>а</w:t>
      </w:r>
      <w:r w:rsidRPr="000A2460">
        <w:rPr>
          <w:iCs/>
          <w:color w:val="000000"/>
        </w:rPr>
        <w:t>пасов собственными оборотными средствами</w:t>
      </w:r>
      <w:r w:rsidRPr="000A2460">
        <w:rPr>
          <w:color w:val="000000"/>
        </w:rPr>
        <w:t xml:space="preserve"> показывает, что оборотные средства на 43% покрыты в 2015 году собственными оборотными средс</w:t>
      </w:r>
      <w:r w:rsidRPr="000A2460">
        <w:rPr>
          <w:color w:val="000000"/>
        </w:rPr>
        <w:t>т</w:t>
      </w:r>
      <w:r w:rsidRPr="000A2460">
        <w:rPr>
          <w:color w:val="000000"/>
        </w:rPr>
        <w:t xml:space="preserve">вами. 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iCs/>
          <w:color w:val="000000"/>
        </w:rPr>
        <w:t>П</w:t>
      </w:r>
      <w:r w:rsidRPr="000A2460">
        <w:rPr>
          <w:lang w:eastAsia="ru-RU"/>
        </w:rPr>
        <w:t xml:space="preserve">оказатели ликвидности </w:t>
      </w:r>
      <w:r w:rsidRPr="000A2460">
        <w:rPr>
          <w:bCs/>
          <w:lang w:eastAsia="ru-RU"/>
        </w:rPr>
        <w:t>ООО ТД «ЮГДОМ»</w:t>
      </w:r>
      <w:r w:rsidRPr="000A2460">
        <w:rPr>
          <w:lang w:eastAsia="ru-RU"/>
        </w:rPr>
        <w:t xml:space="preserve"> свидетельствуют о </w:t>
      </w:r>
      <w:r w:rsidRPr="000A2460">
        <w:rPr>
          <w:bCs/>
          <w:lang w:eastAsia="ru-RU"/>
        </w:rPr>
        <w:t>дост</w:t>
      </w:r>
      <w:r w:rsidRPr="000A2460">
        <w:rPr>
          <w:bCs/>
          <w:lang w:eastAsia="ru-RU"/>
        </w:rPr>
        <w:t>а</w:t>
      </w:r>
      <w:r w:rsidRPr="000A2460">
        <w:rPr>
          <w:bCs/>
          <w:lang w:eastAsia="ru-RU"/>
        </w:rPr>
        <w:t>точном</w:t>
      </w:r>
      <w:r w:rsidRPr="000A2460">
        <w:rPr>
          <w:lang w:eastAsia="ru-RU"/>
        </w:rPr>
        <w:t xml:space="preserve"> уровне текущей платежеспособности организации.           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Все расчеты с покупателями и заказчиками строятся на основании з</w:t>
      </w:r>
      <w:r w:rsidRPr="000A2460">
        <w:rPr>
          <w:lang w:eastAsia="ru-RU"/>
        </w:rPr>
        <w:t>а</w:t>
      </w:r>
      <w:r w:rsidRPr="000A2460">
        <w:rPr>
          <w:lang w:eastAsia="ru-RU"/>
        </w:rPr>
        <w:t>ключаемых с ними договоров-контрактов, где указаны сроки и условия п</w:t>
      </w:r>
      <w:r w:rsidRPr="000A2460">
        <w:rPr>
          <w:lang w:eastAsia="ru-RU"/>
        </w:rPr>
        <w:t>о</w:t>
      </w:r>
      <w:r w:rsidRPr="000A2460">
        <w:rPr>
          <w:lang w:eastAsia="ru-RU"/>
        </w:rPr>
        <w:t>ставки продукции, порядок оплаты и т. д.</w:t>
      </w:r>
      <w:r>
        <w:rPr>
          <w:lang w:eastAsia="ru-RU"/>
        </w:rPr>
        <w:t xml:space="preserve"> </w:t>
      </w:r>
      <w:r w:rsidRPr="000A2460">
        <w:rPr>
          <w:lang w:eastAsia="ru-RU"/>
        </w:rPr>
        <w:t>В соответствие с постановлением Госкомстата РФ от 25.12.1998 № 132 «Об утверждении унифицированных форм первичной учетной документации по учету торговых операций</w:t>
      </w:r>
      <w:bookmarkStart w:id="1" w:name="sub_1"/>
      <w:r w:rsidRPr="000A2460">
        <w:rPr>
          <w:lang w:eastAsia="ru-RU"/>
        </w:rPr>
        <w:t>» в ООО ТД «ЮГДОМ» г. Краснодара применяются унифицированные формы пе</w:t>
      </w:r>
      <w:r w:rsidRPr="000A2460">
        <w:rPr>
          <w:lang w:eastAsia="ru-RU"/>
        </w:rPr>
        <w:t>р</w:t>
      </w:r>
      <w:r w:rsidRPr="000A2460">
        <w:rPr>
          <w:lang w:eastAsia="ru-RU"/>
        </w:rPr>
        <w:t>вичной учетной документации по учету торговых операций</w:t>
      </w:r>
      <w:r>
        <w:rPr>
          <w:lang w:eastAsia="ru-RU"/>
        </w:rPr>
        <w:t xml:space="preserve">. </w:t>
      </w:r>
      <w:bookmarkEnd w:id="1"/>
      <w:r w:rsidRPr="000A2460">
        <w:rPr>
          <w:lang w:eastAsia="ru-RU"/>
        </w:rPr>
        <w:t>В ООО ТД «ЮГДОМ» г. Краснодара основным документом по расчетным взаимоотн</w:t>
      </w:r>
      <w:r w:rsidRPr="000A2460">
        <w:rPr>
          <w:lang w:eastAsia="ru-RU"/>
        </w:rPr>
        <w:t>о</w:t>
      </w:r>
      <w:r w:rsidRPr="000A2460">
        <w:rPr>
          <w:lang w:eastAsia="ru-RU"/>
        </w:rPr>
        <w:t>шениям с поставщиками является счет-фактура. Ее выписывает поста</w:t>
      </w:r>
      <w:r w:rsidRPr="000A2460">
        <w:rPr>
          <w:lang w:eastAsia="ru-RU"/>
        </w:rPr>
        <w:t>в</w:t>
      </w:r>
      <w:r w:rsidRPr="000A2460">
        <w:rPr>
          <w:lang w:eastAsia="ru-RU"/>
        </w:rPr>
        <w:t>щик на отпускаемые (отгружаемые) товарно-материальные ценности.  И</w:t>
      </w:r>
      <w:r w:rsidRPr="000A2460">
        <w:rPr>
          <w:lang w:eastAsia="ru-RU"/>
        </w:rPr>
        <w:t>с</w:t>
      </w:r>
      <w:r w:rsidRPr="000A2460">
        <w:rPr>
          <w:lang w:eastAsia="ru-RU"/>
        </w:rPr>
        <w:t>следование нами первичных документов по учету основных средств в ООО ТД «ЮГДОМ» г. Краснодара показало, что формы документов и их запо</w:t>
      </w:r>
      <w:r w:rsidRPr="000A2460">
        <w:rPr>
          <w:lang w:eastAsia="ru-RU"/>
        </w:rPr>
        <w:t>л</w:t>
      </w:r>
      <w:r w:rsidRPr="000A2460">
        <w:rPr>
          <w:lang w:eastAsia="ru-RU"/>
        </w:rPr>
        <w:t xml:space="preserve">нение соответствует требованиям законодательства РФ. 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</w:pPr>
      <w:r w:rsidRPr="000A2460">
        <w:t>Счет 90 «Продажи» предназначен для обобщения информации о дох</w:t>
      </w:r>
      <w:r w:rsidRPr="000A2460">
        <w:t>о</w:t>
      </w:r>
      <w:r w:rsidRPr="000A2460">
        <w:t>дах и расходах, связанных с обычными видами деятельности организ</w:t>
      </w:r>
      <w:r w:rsidRPr="000A2460">
        <w:t>а</w:t>
      </w:r>
      <w:r w:rsidRPr="000A2460">
        <w:t>ции, а также для определения финансового результата по ним.</w:t>
      </w:r>
      <w:r>
        <w:t xml:space="preserve"> </w:t>
      </w:r>
      <w:r w:rsidRPr="000A2460">
        <w:t>При призн</w:t>
      </w:r>
      <w:r w:rsidRPr="000A2460">
        <w:t>а</w:t>
      </w:r>
      <w:r w:rsidRPr="000A2460">
        <w:t>нии в бухгалтерском учете сумма выручки от продажи товаров, продукции, выпо</w:t>
      </w:r>
      <w:r w:rsidRPr="000A2460">
        <w:t>л</w:t>
      </w:r>
      <w:r w:rsidRPr="000A2460">
        <w:t xml:space="preserve">нения работ, оказания услуг и др. отражается по кредиту счета 90 «Продажи» и дебету счета 62 «Расчеты с покупателями и заказчиками». Одновременно себестоимость проданных товаров, продукции, работ, услуг и др. списывается в дебет счета 90 «Продажи». 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</w:pPr>
      <w:r w:rsidRPr="000A2460">
        <w:t>Аналитический учет по счету 90 «Продажи» ведется по каждому виду проданных товаров, продукции, выполняемых работ, оказываемых услуг и др. Кроме того, аналитический учет по этому счету может вестись по р</w:t>
      </w:r>
      <w:r w:rsidRPr="000A2460">
        <w:t>е</w:t>
      </w:r>
      <w:r w:rsidRPr="000A2460">
        <w:t>гионам продаж и другим направлениям, необходимым для управления о</w:t>
      </w:r>
      <w:r w:rsidRPr="000A2460">
        <w:t>р</w:t>
      </w:r>
      <w:r w:rsidRPr="000A2460">
        <w:t>ганизацией.</w:t>
      </w:r>
    </w:p>
    <w:p w:rsidR="00761317" w:rsidRPr="00D410F3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0A2460">
        <w:t>В ООО ТД «ЮГДОМ» г. Краснодара бухгалтерский учет продажи пр</w:t>
      </w:r>
      <w:r w:rsidRPr="000A2460">
        <w:t>о</w:t>
      </w:r>
      <w:r w:rsidRPr="000A2460">
        <w:t>дукции, работ, услуг ведется с использованием счета 90 «Продажи» в разрезе вышеуказанных субсче</w:t>
      </w:r>
      <w:r w:rsidRPr="000A2460">
        <w:softHyphen/>
        <w:t>тов.</w:t>
      </w:r>
      <w:r>
        <w:t xml:space="preserve"> С</w:t>
      </w:r>
      <w:r w:rsidRPr="00D410F3">
        <w:t>огласно анализу счета 90 «Продажи» за 2015 год, учет продажи товаров оформляли следующими бухгалтерскими запис</w:t>
      </w:r>
      <w:r w:rsidRPr="00D410F3">
        <w:t>я</w:t>
      </w:r>
      <w:r w:rsidRPr="00D410F3">
        <w:t>ми (таблица 5).</w:t>
      </w:r>
    </w:p>
    <w:p w:rsidR="00761317" w:rsidRDefault="00761317" w:rsidP="00D410F3">
      <w:pPr>
        <w:pStyle w:val="BodyTextIndent"/>
        <w:widowControl w:val="0"/>
        <w:ind w:firstLine="0"/>
        <w:rPr>
          <w:sz w:val="28"/>
          <w:szCs w:val="28"/>
        </w:rPr>
      </w:pPr>
    </w:p>
    <w:p w:rsidR="00761317" w:rsidRPr="00D410F3" w:rsidRDefault="00761317" w:rsidP="00D410F3">
      <w:pPr>
        <w:pStyle w:val="BodyTextIndent"/>
        <w:widowControl w:val="0"/>
        <w:ind w:firstLine="0"/>
        <w:rPr>
          <w:sz w:val="28"/>
          <w:szCs w:val="28"/>
        </w:rPr>
      </w:pPr>
      <w:r w:rsidRPr="000A2460">
        <w:rPr>
          <w:sz w:val="28"/>
          <w:szCs w:val="28"/>
        </w:rPr>
        <w:t>Таблица 5</w:t>
      </w:r>
      <w:r>
        <w:rPr>
          <w:sz w:val="28"/>
          <w:szCs w:val="28"/>
        </w:rPr>
        <w:t xml:space="preserve"> </w:t>
      </w:r>
      <w:r w:rsidRPr="000A246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A2460">
        <w:rPr>
          <w:sz w:val="28"/>
          <w:szCs w:val="28"/>
        </w:rPr>
        <w:t>Схема учета записей по счету 90 в ООО ТД «ЮГДОМ» за 2015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1962"/>
        <w:gridCol w:w="2013"/>
        <w:gridCol w:w="2240"/>
        <w:gridCol w:w="2013"/>
        <w:gridCol w:w="695"/>
      </w:tblGrid>
      <w:tr w:rsidR="00761317" w:rsidRPr="009E5B5F" w:rsidTr="00AD1B45">
        <w:trPr>
          <w:trHeight w:val="281"/>
        </w:trPr>
        <w:tc>
          <w:tcPr>
            <w:tcW w:w="362" w:type="pct"/>
            <w:vMerge w:val="restart"/>
          </w:tcPr>
          <w:p w:rsidR="00761317" w:rsidRPr="005D1C67" w:rsidRDefault="00761317" w:rsidP="006E12A0">
            <w:pPr>
              <w:pStyle w:val="BodyText3"/>
              <w:jc w:val="center"/>
              <w:rPr>
                <w:spacing w:val="-20"/>
                <w:sz w:val="22"/>
                <w:szCs w:val="22"/>
              </w:rPr>
            </w:pPr>
            <w:r w:rsidRPr="005D1C67">
              <w:rPr>
                <w:spacing w:val="-20"/>
                <w:sz w:val="22"/>
                <w:szCs w:val="22"/>
              </w:rPr>
              <w:t>С кр</w:t>
            </w:r>
            <w:r w:rsidRPr="005D1C67">
              <w:rPr>
                <w:spacing w:val="-20"/>
                <w:sz w:val="22"/>
                <w:szCs w:val="22"/>
              </w:rPr>
              <w:t>е</w:t>
            </w:r>
            <w:r w:rsidRPr="005D1C67">
              <w:rPr>
                <w:spacing w:val="-20"/>
                <w:sz w:val="22"/>
                <w:szCs w:val="22"/>
              </w:rPr>
              <w:t>дита</w:t>
            </w:r>
            <w:r w:rsidRPr="005D1C67">
              <w:rPr>
                <w:sz w:val="22"/>
                <w:szCs w:val="22"/>
              </w:rPr>
              <w:t xml:space="preserve">            сч</w:t>
            </w:r>
            <w:r w:rsidRPr="005D1C67">
              <w:rPr>
                <w:sz w:val="22"/>
                <w:szCs w:val="22"/>
              </w:rPr>
              <w:t>е</w:t>
            </w:r>
            <w:r w:rsidRPr="005D1C67">
              <w:rPr>
                <w:sz w:val="22"/>
                <w:szCs w:val="22"/>
              </w:rPr>
              <w:t>тов</w:t>
            </w:r>
          </w:p>
        </w:tc>
        <w:tc>
          <w:tcPr>
            <w:tcW w:w="2066" w:type="pct"/>
            <w:gridSpan w:val="2"/>
          </w:tcPr>
          <w:p w:rsidR="00761317" w:rsidRPr="005D1C67" w:rsidRDefault="00761317" w:rsidP="006E12A0">
            <w:pPr>
              <w:pStyle w:val="BodyText3"/>
              <w:ind w:right="-166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 xml:space="preserve">Дебет счета 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2210" w:type="pct"/>
            <w:gridSpan w:val="2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 xml:space="preserve">Кредит счета 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361" w:type="pct"/>
            <w:vMerge w:val="restart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В д</w:t>
            </w:r>
            <w:r w:rsidRPr="005D1C67">
              <w:rPr>
                <w:sz w:val="22"/>
                <w:szCs w:val="22"/>
              </w:rPr>
              <w:t>е</w:t>
            </w:r>
            <w:r w:rsidRPr="005D1C67">
              <w:rPr>
                <w:sz w:val="22"/>
                <w:szCs w:val="22"/>
              </w:rPr>
              <w:t>бет</w:t>
            </w:r>
          </w:p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сч</w:t>
            </w:r>
            <w:r w:rsidRPr="005D1C67">
              <w:rPr>
                <w:sz w:val="22"/>
                <w:szCs w:val="22"/>
              </w:rPr>
              <w:t>е</w:t>
            </w:r>
            <w:r w:rsidRPr="005D1C67">
              <w:rPr>
                <w:sz w:val="22"/>
                <w:szCs w:val="22"/>
              </w:rPr>
              <w:t>тов</w:t>
            </w:r>
          </w:p>
        </w:tc>
      </w:tr>
      <w:tr w:rsidR="00761317" w:rsidRPr="009E5B5F" w:rsidTr="00AD1B45">
        <w:trPr>
          <w:trHeight w:val="1008"/>
        </w:trPr>
        <w:tc>
          <w:tcPr>
            <w:tcW w:w="362" w:type="pct"/>
            <w:vMerge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Содержание</w:t>
            </w:r>
          </w:p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факта хозяйс</w:t>
            </w:r>
            <w:r w:rsidRPr="005D1C67">
              <w:rPr>
                <w:sz w:val="22"/>
                <w:szCs w:val="22"/>
              </w:rPr>
              <w:t>т</w:t>
            </w:r>
            <w:r w:rsidRPr="005D1C67">
              <w:rPr>
                <w:sz w:val="22"/>
                <w:szCs w:val="22"/>
              </w:rPr>
              <w:t>венной жизни</w:t>
            </w:r>
          </w:p>
        </w:tc>
        <w:tc>
          <w:tcPr>
            <w:tcW w:w="1046" w:type="pct"/>
          </w:tcPr>
          <w:p w:rsidR="00761317" w:rsidRPr="005D1C67" w:rsidRDefault="00761317" w:rsidP="006E12A0">
            <w:pPr>
              <w:pStyle w:val="BodyText3"/>
              <w:ind w:right="-166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Сумма,</w:t>
            </w:r>
          </w:p>
          <w:p w:rsidR="00761317" w:rsidRPr="005D1C67" w:rsidRDefault="00761317" w:rsidP="006E12A0">
            <w:pPr>
              <w:pStyle w:val="BodyText3"/>
              <w:ind w:right="-166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руб.</w:t>
            </w:r>
          </w:p>
        </w:tc>
        <w:tc>
          <w:tcPr>
            <w:tcW w:w="1164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Содержание</w:t>
            </w:r>
          </w:p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факта хозяйственной жизни</w:t>
            </w:r>
          </w:p>
        </w:tc>
        <w:tc>
          <w:tcPr>
            <w:tcW w:w="1046" w:type="pct"/>
          </w:tcPr>
          <w:p w:rsidR="00761317" w:rsidRPr="005D1C67" w:rsidRDefault="00761317" w:rsidP="006E12A0">
            <w:pPr>
              <w:pStyle w:val="BodyText3"/>
              <w:ind w:right="-166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Сумма,</w:t>
            </w:r>
          </w:p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руб.</w:t>
            </w:r>
          </w:p>
        </w:tc>
        <w:tc>
          <w:tcPr>
            <w:tcW w:w="361" w:type="pct"/>
            <w:vMerge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020" w:type="pct"/>
          </w:tcPr>
          <w:p w:rsidR="00761317" w:rsidRPr="003F79EC" w:rsidRDefault="00761317" w:rsidP="003F79EC">
            <w:pPr>
              <w:pStyle w:val="BodyText3"/>
              <w:tabs>
                <w:tab w:val="right" w:pos="2477"/>
              </w:tabs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1046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3</w:t>
            </w:r>
          </w:p>
        </w:tc>
        <w:tc>
          <w:tcPr>
            <w:tcW w:w="1164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1046" w:type="pct"/>
            <w:vAlign w:val="center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361" w:type="pct"/>
            <w:vAlign w:val="center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х</w:t>
            </w:r>
          </w:p>
        </w:tc>
        <w:tc>
          <w:tcPr>
            <w:tcW w:w="1020" w:type="pct"/>
          </w:tcPr>
          <w:p w:rsidR="00761317" w:rsidRPr="005D1C67" w:rsidRDefault="00761317" w:rsidP="006E12A0">
            <w:pPr>
              <w:pStyle w:val="BodyText3"/>
              <w:tabs>
                <w:tab w:val="right" w:pos="2477"/>
              </w:tabs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Остаток</w:t>
            </w:r>
          </w:p>
        </w:tc>
        <w:tc>
          <w:tcPr>
            <w:tcW w:w="1046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164" w:type="pct"/>
          </w:tcPr>
          <w:p w:rsidR="00761317" w:rsidRPr="005D1C67" w:rsidRDefault="00761317" w:rsidP="006E12A0">
            <w:pPr>
              <w:pStyle w:val="BodyText3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 xml:space="preserve">Остаток </w:t>
            </w:r>
          </w:p>
        </w:tc>
        <w:tc>
          <w:tcPr>
            <w:tcW w:w="1046" w:type="pct"/>
            <w:vAlign w:val="center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61" w:type="pct"/>
            <w:vAlign w:val="center"/>
          </w:tcPr>
          <w:p w:rsidR="00761317" w:rsidRPr="005D1C67" w:rsidRDefault="00761317" w:rsidP="006E12A0">
            <w:pPr>
              <w:pStyle w:val="BodyText3"/>
              <w:jc w:val="center"/>
              <w:rPr>
                <w:sz w:val="22"/>
                <w:szCs w:val="22"/>
              </w:rPr>
            </w:pPr>
            <w:r w:rsidRPr="005D1C67">
              <w:rPr>
                <w:sz w:val="22"/>
                <w:szCs w:val="22"/>
              </w:rPr>
              <w:t>х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221287" w:rsidRDefault="00761317" w:rsidP="006E12A0">
            <w:pPr>
              <w:pStyle w:val="BodyText3"/>
              <w:jc w:val="center"/>
              <w:rPr>
                <w:sz w:val="24"/>
              </w:rPr>
            </w:pPr>
            <w:r w:rsidRPr="00221287">
              <w:rPr>
                <w:sz w:val="24"/>
              </w:rPr>
              <w:t>41</w:t>
            </w:r>
          </w:p>
        </w:tc>
        <w:tc>
          <w:tcPr>
            <w:tcW w:w="1020" w:type="pct"/>
          </w:tcPr>
          <w:p w:rsidR="00761317" w:rsidRPr="00221287" w:rsidRDefault="00761317" w:rsidP="006E12A0">
            <w:pPr>
              <w:pStyle w:val="BodyText3"/>
              <w:tabs>
                <w:tab w:val="right" w:pos="2477"/>
              </w:tabs>
              <w:rPr>
                <w:sz w:val="24"/>
              </w:rPr>
            </w:pPr>
            <w:r w:rsidRPr="00221287">
              <w:rPr>
                <w:sz w:val="24"/>
              </w:rPr>
              <w:t>Списана себ</w:t>
            </w:r>
            <w:r w:rsidRPr="00221287">
              <w:rPr>
                <w:sz w:val="24"/>
              </w:rPr>
              <w:t>е</w:t>
            </w:r>
            <w:r w:rsidRPr="00221287">
              <w:rPr>
                <w:sz w:val="24"/>
              </w:rPr>
              <w:t>стоимость пр</w:t>
            </w:r>
            <w:r w:rsidRPr="00221287">
              <w:rPr>
                <w:sz w:val="24"/>
              </w:rPr>
              <w:t>о</w:t>
            </w:r>
            <w:r w:rsidRPr="00221287">
              <w:rPr>
                <w:sz w:val="24"/>
              </w:rPr>
              <w:t>данных товаров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431 240 072,91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Отражено посту</w:t>
            </w:r>
            <w:r w:rsidRPr="009E5B5F">
              <w:rPr>
                <w:sz w:val="24"/>
                <w:szCs w:val="24"/>
              </w:rPr>
              <w:t>п</w:t>
            </w:r>
            <w:r w:rsidRPr="009E5B5F">
              <w:rPr>
                <w:sz w:val="24"/>
                <w:szCs w:val="24"/>
              </w:rPr>
              <w:t>ление наличных денежных средств в кассу за прода</w:t>
            </w:r>
            <w:r w:rsidRPr="009E5B5F">
              <w:rPr>
                <w:sz w:val="24"/>
                <w:szCs w:val="24"/>
              </w:rPr>
              <w:t>н</w:t>
            </w:r>
            <w:r w:rsidRPr="009E5B5F">
              <w:rPr>
                <w:sz w:val="24"/>
                <w:szCs w:val="24"/>
              </w:rPr>
              <w:t>ные товары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9 591 618,18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50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221287" w:rsidRDefault="00761317" w:rsidP="006E12A0">
            <w:pPr>
              <w:pStyle w:val="BodyText3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020" w:type="pct"/>
          </w:tcPr>
          <w:p w:rsidR="00761317" w:rsidRPr="009139E0" w:rsidRDefault="00761317" w:rsidP="006E12A0">
            <w:pPr>
              <w:pStyle w:val="BodyText3"/>
              <w:tabs>
                <w:tab w:val="right" w:pos="2477"/>
              </w:tabs>
              <w:rPr>
                <w:sz w:val="24"/>
              </w:rPr>
            </w:pPr>
            <w:r w:rsidRPr="009139E0">
              <w:rPr>
                <w:sz w:val="24"/>
              </w:rPr>
              <w:t>Списаны и</w:t>
            </w:r>
            <w:r w:rsidRPr="009139E0">
              <w:rPr>
                <w:sz w:val="24"/>
              </w:rPr>
              <w:t>з</w:t>
            </w:r>
            <w:r w:rsidRPr="009139E0">
              <w:rPr>
                <w:sz w:val="24"/>
              </w:rPr>
              <w:t>держки обращ</w:t>
            </w:r>
            <w:r w:rsidRPr="009139E0">
              <w:rPr>
                <w:sz w:val="24"/>
              </w:rPr>
              <w:t>е</w:t>
            </w:r>
            <w:r w:rsidRPr="009139E0">
              <w:rPr>
                <w:sz w:val="24"/>
              </w:rPr>
              <w:t>ния (коммерч</w:t>
            </w:r>
            <w:r w:rsidRPr="009139E0">
              <w:rPr>
                <w:sz w:val="24"/>
              </w:rPr>
              <w:t>е</w:t>
            </w:r>
            <w:r w:rsidRPr="009139E0">
              <w:rPr>
                <w:sz w:val="24"/>
              </w:rPr>
              <w:t>ские расходы) на себесто</w:t>
            </w:r>
            <w:r w:rsidRPr="009139E0">
              <w:rPr>
                <w:sz w:val="24"/>
              </w:rPr>
              <w:t>и</w:t>
            </w:r>
            <w:r w:rsidRPr="009139E0">
              <w:rPr>
                <w:sz w:val="24"/>
              </w:rPr>
              <w:t>мость прода</w:t>
            </w:r>
            <w:r w:rsidRPr="009139E0">
              <w:rPr>
                <w:sz w:val="24"/>
              </w:rPr>
              <w:t>н</w:t>
            </w:r>
            <w:r w:rsidRPr="009139E0">
              <w:rPr>
                <w:sz w:val="24"/>
              </w:rPr>
              <w:t>ных товаров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58 576 818,38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Отражена выручка от продажи пр</w:t>
            </w:r>
            <w:r w:rsidRPr="009E5B5F">
              <w:rPr>
                <w:sz w:val="24"/>
                <w:szCs w:val="24"/>
              </w:rPr>
              <w:t>о</w:t>
            </w:r>
            <w:r w:rsidRPr="009E5B5F">
              <w:rPr>
                <w:sz w:val="24"/>
                <w:szCs w:val="24"/>
              </w:rPr>
              <w:t>дукции, работ, у</w:t>
            </w:r>
            <w:r w:rsidRPr="009E5B5F">
              <w:rPr>
                <w:sz w:val="24"/>
                <w:szCs w:val="24"/>
              </w:rPr>
              <w:t>с</w:t>
            </w:r>
            <w:r w:rsidRPr="009E5B5F">
              <w:rPr>
                <w:sz w:val="24"/>
                <w:szCs w:val="24"/>
              </w:rPr>
              <w:t>луг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614 158 765,42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62</w:t>
            </w:r>
          </w:p>
        </w:tc>
      </w:tr>
      <w:tr w:rsidR="00761317" w:rsidRPr="009E5B5F" w:rsidTr="00AD1B45">
        <w:trPr>
          <w:trHeight w:val="434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68</w:t>
            </w: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Начислен НДС по проданным товарам, пр</w:t>
            </w:r>
            <w:r w:rsidRPr="009E5B5F">
              <w:rPr>
                <w:sz w:val="24"/>
                <w:szCs w:val="24"/>
              </w:rPr>
              <w:t>о</w:t>
            </w:r>
            <w:r w:rsidRPr="009E5B5F">
              <w:rPr>
                <w:sz w:val="24"/>
                <w:szCs w:val="24"/>
              </w:rPr>
              <w:t>дукции, работам и услугам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93 909 713,99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761317" w:rsidRDefault="00761317"/>
    <w:p w:rsidR="00761317" w:rsidRDefault="00761317"/>
    <w:p w:rsidR="00761317" w:rsidRDefault="00761317">
      <w:r>
        <w:t>Продолжение таблицы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1962"/>
        <w:gridCol w:w="2013"/>
        <w:gridCol w:w="2240"/>
        <w:gridCol w:w="2013"/>
        <w:gridCol w:w="695"/>
      </w:tblGrid>
      <w:tr w:rsidR="00761317" w:rsidRPr="009E5B5F" w:rsidTr="003F79EC">
        <w:trPr>
          <w:trHeight w:val="306"/>
        </w:trPr>
        <w:tc>
          <w:tcPr>
            <w:tcW w:w="362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</w:rPr>
            </w:pPr>
            <w:r w:rsidRPr="003F79EC">
              <w:rPr>
                <w:sz w:val="20"/>
              </w:rPr>
              <w:t>1</w:t>
            </w:r>
          </w:p>
        </w:tc>
        <w:tc>
          <w:tcPr>
            <w:tcW w:w="1020" w:type="pct"/>
          </w:tcPr>
          <w:p w:rsidR="00761317" w:rsidRPr="003F79EC" w:rsidRDefault="00761317" w:rsidP="003F79EC">
            <w:pPr>
              <w:pStyle w:val="BodyText3"/>
              <w:tabs>
                <w:tab w:val="right" w:pos="2477"/>
              </w:tabs>
              <w:jc w:val="center"/>
              <w:rPr>
                <w:sz w:val="20"/>
              </w:rPr>
            </w:pPr>
            <w:r w:rsidRPr="003F79EC">
              <w:rPr>
                <w:sz w:val="20"/>
              </w:rPr>
              <w:t>2</w:t>
            </w:r>
          </w:p>
        </w:tc>
        <w:tc>
          <w:tcPr>
            <w:tcW w:w="1046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bCs/>
                <w:sz w:val="20"/>
              </w:rPr>
            </w:pPr>
            <w:r w:rsidRPr="003F79EC">
              <w:rPr>
                <w:bCs/>
                <w:sz w:val="20"/>
              </w:rPr>
              <w:t>3</w:t>
            </w:r>
          </w:p>
        </w:tc>
        <w:tc>
          <w:tcPr>
            <w:tcW w:w="1164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</w:rPr>
            </w:pPr>
            <w:r w:rsidRPr="003F79EC">
              <w:rPr>
                <w:sz w:val="20"/>
              </w:rPr>
              <w:t>4</w:t>
            </w:r>
          </w:p>
        </w:tc>
        <w:tc>
          <w:tcPr>
            <w:tcW w:w="1046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</w:rPr>
            </w:pPr>
            <w:r w:rsidRPr="003F79EC">
              <w:rPr>
                <w:sz w:val="20"/>
              </w:rPr>
              <w:t>5</w:t>
            </w:r>
          </w:p>
        </w:tc>
        <w:tc>
          <w:tcPr>
            <w:tcW w:w="361" w:type="pct"/>
          </w:tcPr>
          <w:p w:rsidR="00761317" w:rsidRPr="003F79EC" w:rsidRDefault="00761317" w:rsidP="003F79EC">
            <w:pPr>
              <w:pStyle w:val="BodyText3"/>
              <w:jc w:val="center"/>
              <w:rPr>
                <w:sz w:val="20"/>
              </w:rPr>
            </w:pPr>
            <w:r w:rsidRPr="003F79EC">
              <w:rPr>
                <w:sz w:val="20"/>
              </w:rPr>
              <w:t>6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4"/>
              </w:rPr>
            </w:pPr>
          </w:p>
        </w:tc>
        <w:tc>
          <w:tcPr>
            <w:tcW w:w="1020" w:type="pct"/>
          </w:tcPr>
          <w:p w:rsidR="00761317" w:rsidRPr="005D1C67" w:rsidRDefault="00761317" w:rsidP="006E12A0">
            <w:pPr>
              <w:pStyle w:val="BodyText3"/>
              <w:tabs>
                <w:tab w:val="right" w:pos="2477"/>
              </w:tabs>
              <w:rPr>
                <w:sz w:val="24"/>
              </w:rPr>
            </w:pPr>
            <w:r>
              <w:rPr>
                <w:sz w:val="24"/>
              </w:rPr>
              <w:t>Оборот по деб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ту счета на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четную дату (31.12.2015)</w:t>
            </w:r>
          </w:p>
        </w:tc>
        <w:tc>
          <w:tcPr>
            <w:tcW w:w="1046" w:type="pct"/>
          </w:tcPr>
          <w:p w:rsidR="00761317" w:rsidRPr="00FC2C9F" w:rsidRDefault="00761317" w:rsidP="006E12A0">
            <w:pPr>
              <w:pStyle w:val="BodyText3"/>
              <w:jc w:val="center"/>
              <w:rPr>
                <w:bCs/>
                <w:sz w:val="24"/>
              </w:rPr>
            </w:pPr>
            <w:r w:rsidRPr="00FC2C9F">
              <w:rPr>
                <w:bCs/>
                <w:sz w:val="24"/>
              </w:rPr>
              <w:t>583 726 605,28</w:t>
            </w:r>
          </w:p>
        </w:tc>
        <w:tc>
          <w:tcPr>
            <w:tcW w:w="1164" w:type="pct"/>
          </w:tcPr>
          <w:p w:rsidR="00761317" w:rsidRPr="00FC2C9F" w:rsidRDefault="00761317" w:rsidP="006E12A0">
            <w:pPr>
              <w:pStyle w:val="BodyText3"/>
              <w:jc w:val="both"/>
              <w:rPr>
                <w:sz w:val="24"/>
              </w:rPr>
            </w:pPr>
            <w:r w:rsidRPr="00FC2C9F">
              <w:rPr>
                <w:sz w:val="24"/>
              </w:rPr>
              <w:t>Оборот по дебету счета на отчетную дату (31.12.2015)</w:t>
            </w:r>
          </w:p>
        </w:tc>
        <w:tc>
          <w:tcPr>
            <w:tcW w:w="1046" w:type="pct"/>
          </w:tcPr>
          <w:p w:rsidR="00761317" w:rsidRPr="00FC2C9F" w:rsidRDefault="00761317" w:rsidP="006E12A0">
            <w:pPr>
              <w:pStyle w:val="BodyText3"/>
              <w:jc w:val="center"/>
              <w:rPr>
                <w:sz w:val="24"/>
              </w:rPr>
            </w:pPr>
            <w:r w:rsidRPr="00FC2C9F">
              <w:rPr>
                <w:sz w:val="24"/>
              </w:rPr>
              <w:t>623 750 384,22</w:t>
            </w:r>
          </w:p>
        </w:tc>
        <w:tc>
          <w:tcPr>
            <w:tcW w:w="361" w:type="pct"/>
          </w:tcPr>
          <w:p w:rsidR="00761317" w:rsidRPr="005D1C67" w:rsidRDefault="00761317" w:rsidP="006E12A0">
            <w:pPr>
              <w:pStyle w:val="BodyText3"/>
              <w:jc w:val="center"/>
              <w:rPr>
                <w:sz w:val="24"/>
              </w:rPr>
            </w:pP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</w:rPr>
            </w:pPr>
            <w:r w:rsidRPr="009E5B5F">
              <w:rPr>
                <w:sz w:val="24"/>
              </w:rPr>
              <w:t>90.1</w:t>
            </w: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rPr>
                <w:sz w:val="24"/>
              </w:rPr>
            </w:pPr>
            <w:r w:rsidRPr="009E5B5F">
              <w:rPr>
                <w:sz w:val="24"/>
              </w:rPr>
              <w:t>Относится на финансовый р</w:t>
            </w:r>
            <w:r w:rsidRPr="009E5B5F">
              <w:rPr>
                <w:sz w:val="24"/>
              </w:rPr>
              <w:t>е</w:t>
            </w:r>
            <w:r w:rsidRPr="009E5B5F">
              <w:rPr>
                <w:sz w:val="24"/>
              </w:rPr>
              <w:t>зультат от пр</w:t>
            </w:r>
            <w:r w:rsidRPr="009E5B5F">
              <w:rPr>
                <w:sz w:val="24"/>
              </w:rPr>
              <w:t>о</w:t>
            </w:r>
            <w:r w:rsidRPr="009E5B5F">
              <w:rPr>
                <w:sz w:val="24"/>
              </w:rPr>
              <w:t>даж сумма в</w:t>
            </w:r>
            <w:r w:rsidRPr="009E5B5F">
              <w:rPr>
                <w:sz w:val="24"/>
              </w:rPr>
              <w:t>ы</w:t>
            </w:r>
            <w:r w:rsidRPr="009E5B5F">
              <w:rPr>
                <w:sz w:val="24"/>
              </w:rPr>
              <w:t>ручки, призна</w:t>
            </w:r>
            <w:r w:rsidRPr="009E5B5F">
              <w:rPr>
                <w:sz w:val="24"/>
              </w:rPr>
              <w:t>н</w:t>
            </w:r>
            <w:r w:rsidRPr="009E5B5F">
              <w:rPr>
                <w:sz w:val="24"/>
              </w:rPr>
              <w:t>ной в учете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</w:rPr>
            </w:pPr>
            <w:r w:rsidRPr="009E5B5F">
              <w:rPr>
                <w:sz w:val="24"/>
              </w:rPr>
              <w:t>623 750 384,22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</w:rPr>
            </w:pPr>
            <w:r w:rsidRPr="009E5B5F">
              <w:rPr>
                <w:sz w:val="24"/>
              </w:rPr>
              <w:t>Списывается на финансовый р</w:t>
            </w:r>
            <w:r w:rsidRPr="009E5B5F">
              <w:rPr>
                <w:sz w:val="24"/>
              </w:rPr>
              <w:t>е</w:t>
            </w:r>
            <w:r w:rsidRPr="009E5B5F">
              <w:rPr>
                <w:sz w:val="24"/>
              </w:rPr>
              <w:t>зультат от продажи себестоимость проданных товаров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</w:rPr>
            </w:pPr>
            <w:r w:rsidRPr="00FC2C9F">
              <w:rPr>
                <w:sz w:val="24"/>
                <w:szCs w:val="24"/>
                <w:lang w:eastAsia="ru-RU"/>
              </w:rPr>
              <w:t>431 240 072,91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</w:rPr>
            </w:pPr>
            <w:r w:rsidRPr="009E5B5F">
              <w:rPr>
                <w:sz w:val="24"/>
              </w:rPr>
              <w:t>90.2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46" w:type="pct"/>
            <w:vAlign w:val="center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Списывается на финансовый р</w:t>
            </w:r>
            <w:r w:rsidRPr="009E5B5F">
              <w:rPr>
                <w:sz w:val="24"/>
                <w:szCs w:val="24"/>
              </w:rPr>
              <w:t>е</w:t>
            </w:r>
            <w:r w:rsidRPr="009E5B5F">
              <w:rPr>
                <w:sz w:val="24"/>
                <w:szCs w:val="24"/>
              </w:rPr>
              <w:t>зультат от продажи сумма НДС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FC2C9F">
              <w:rPr>
                <w:sz w:val="24"/>
                <w:szCs w:val="24"/>
                <w:lang w:eastAsia="ru-RU"/>
              </w:rPr>
              <w:t>93 909 713,99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90.3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46" w:type="pct"/>
            <w:vAlign w:val="center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Списывается на финансовый р</w:t>
            </w:r>
            <w:r w:rsidRPr="009E5B5F">
              <w:rPr>
                <w:sz w:val="24"/>
                <w:szCs w:val="24"/>
              </w:rPr>
              <w:t>е</w:t>
            </w:r>
            <w:r w:rsidRPr="009E5B5F">
              <w:rPr>
                <w:sz w:val="24"/>
                <w:szCs w:val="24"/>
              </w:rPr>
              <w:t xml:space="preserve">зультат от продажи </w:t>
            </w:r>
            <w:r w:rsidRPr="00FC2C9F">
              <w:rPr>
                <w:sz w:val="24"/>
              </w:rPr>
              <w:t>сумма расходов на продажу</w:t>
            </w:r>
          </w:p>
        </w:tc>
        <w:tc>
          <w:tcPr>
            <w:tcW w:w="1046" w:type="pct"/>
          </w:tcPr>
          <w:p w:rsidR="00761317" w:rsidRPr="00FC2C9F" w:rsidRDefault="00761317" w:rsidP="006E12A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FC2C9F">
              <w:rPr>
                <w:sz w:val="24"/>
                <w:szCs w:val="24"/>
                <w:lang w:eastAsia="ru-RU"/>
              </w:rPr>
              <w:t>58 576 818,38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90.7</w:t>
            </w: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036CF6" w:rsidRDefault="00761317" w:rsidP="006E12A0">
            <w:pPr>
              <w:pStyle w:val="BodyText3"/>
              <w:jc w:val="center"/>
              <w:rPr>
                <w:sz w:val="24"/>
              </w:rPr>
            </w:pPr>
          </w:p>
        </w:tc>
        <w:tc>
          <w:tcPr>
            <w:tcW w:w="1020" w:type="pct"/>
          </w:tcPr>
          <w:p w:rsidR="00761317" w:rsidRPr="00A376FA" w:rsidRDefault="00761317" w:rsidP="006E12A0">
            <w:pPr>
              <w:pStyle w:val="BodyText3"/>
              <w:tabs>
                <w:tab w:val="right" w:pos="2477"/>
              </w:tabs>
              <w:rPr>
                <w:sz w:val="24"/>
                <w:highlight w:val="yellow"/>
              </w:rPr>
            </w:pPr>
            <w:r w:rsidRPr="00FC2C9F">
              <w:rPr>
                <w:sz w:val="24"/>
              </w:rPr>
              <w:t>Оборот по деб</w:t>
            </w:r>
            <w:r w:rsidRPr="00FC2C9F">
              <w:rPr>
                <w:sz w:val="24"/>
              </w:rPr>
              <w:t>е</w:t>
            </w:r>
            <w:r w:rsidRPr="00FC2C9F">
              <w:rPr>
                <w:sz w:val="24"/>
              </w:rPr>
              <w:t>ту счета после реформации б</w:t>
            </w:r>
            <w:r w:rsidRPr="00FC2C9F">
              <w:rPr>
                <w:sz w:val="24"/>
              </w:rPr>
              <w:t>а</w:t>
            </w:r>
            <w:r w:rsidRPr="00FC2C9F">
              <w:rPr>
                <w:sz w:val="24"/>
              </w:rPr>
              <w:t>ланса</w:t>
            </w:r>
          </w:p>
        </w:tc>
        <w:tc>
          <w:tcPr>
            <w:tcW w:w="1046" w:type="pct"/>
          </w:tcPr>
          <w:p w:rsidR="00761317" w:rsidRPr="00FC2C9F" w:rsidRDefault="00761317" w:rsidP="006E12A0">
            <w:pPr>
              <w:pStyle w:val="BodyText3"/>
              <w:jc w:val="center"/>
              <w:rPr>
                <w:bCs/>
                <w:sz w:val="24"/>
              </w:rPr>
            </w:pPr>
            <w:r w:rsidRPr="00FC2C9F">
              <w:rPr>
                <w:bCs/>
                <w:sz w:val="24"/>
              </w:rPr>
              <w:t>1 207 476 989,5</w:t>
            </w:r>
          </w:p>
        </w:tc>
        <w:tc>
          <w:tcPr>
            <w:tcW w:w="1164" w:type="pct"/>
          </w:tcPr>
          <w:p w:rsidR="00761317" w:rsidRPr="00FC2C9F" w:rsidRDefault="00761317" w:rsidP="006E12A0">
            <w:pPr>
              <w:pStyle w:val="BodyText3"/>
              <w:jc w:val="both"/>
              <w:rPr>
                <w:sz w:val="24"/>
              </w:rPr>
            </w:pPr>
            <w:r w:rsidRPr="00FC2C9F">
              <w:rPr>
                <w:sz w:val="24"/>
              </w:rPr>
              <w:t>Оборот по дебету счета после рефо</w:t>
            </w:r>
            <w:r w:rsidRPr="00FC2C9F">
              <w:rPr>
                <w:sz w:val="24"/>
              </w:rPr>
              <w:t>р</w:t>
            </w:r>
            <w:r w:rsidRPr="00FC2C9F">
              <w:rPr>
                <w:sz w:val="24"/>
              </w:rPr>
              <w:t>мации баланса</w:t>
            </w:r>
          </w:p>
        </w:tc>
        <w:tc>
          <w:tcPr>
            <w:tcW w:w="1046" w:type="pct"/>
          </w:tcPr>
          <w:p w:rsidR="00761317" w:rsidRPr="00FC2C9F" w:rsidRDefault="00761317" w:rsidP="006E12A0">
            <w:pPr>
              <w:pStyle w:val="BodyText3"/>
              <w:jc w:val="center"/>
              <w:rPr>
                <w:sz w:val="24"/>
              </w:rPr>
            </w:pPr>
            <w:r w:rsidRPr="00FC2C9F">
              <w:rPr>
                <w:sz w:val="24"/>
              </w:rPr>
              <w:t>1 207 476 989,5</w:t>
            </w:r>
          </w:p>
        </w:tc>
        <w:tc>
          <w:tcPr>
            <w:tcW w:w="361" w:type="pct"/>
          </w:tcPr>
          <w:p w:rsidR="00761317" w:rsidRPr="00A376FA" w:rsidRDefault="00761317" w:rsidP="006E12A0">
            <w:pPr>
              <w:pStyle w:val="BodyText3"/>
              <w:jc w:val="center"/>
              <w:rPr>
                <w:sz w:val="24"/>
                <w:highlight w:val="yellow"/>
              </w:rPr>
            </w:pPr>
          </w:p>
        </w:tc>
      </w:tr>
      <w:tr w:rsidR="00761317" w:rsidRPr="009E5B5F" w:rsidTr="00AD1B45">
        <w:trPr>
          <w:trHeight w:val="306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99</w:t>
            </w: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Отражена пр</w:t>
            </w:r>
            <w:r w:rsidRPr="009E5B5F">
              <w:rPr>
                <w:sz w:val="24"/>
                <w:szCs w:val="24"/>
              </w:rPr>
              <w:t>и</w:t>
            </w:r>
            <w:r w:rsidRPr="009E5B5F">
              <w:rPr>
                <w:sz w:val="24"/>
                <w:szCs w:val="24"/>
              </w:rPr>
              <w:t>быль, получе</w:t>
            </w:r>
            <w:r w:rsidRPr="009E5B5F">
              <w:rPr>
                <w:sz w:val="24"/>
                <w:szCs w:val="24"/>
              </w:rPr>
              <w:t>н</w:t>
            </w:r>
            <w:r w:rsidRPr="009E5B5F">
              <w:rPr>
                <w:sz w:val="24"/>
                <w:szCs w:val="24"/>
              </w:rPr>
              <w:t>ная от продажи товаров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  <w:highlight w:val="yellow"/>
              </w:rPr>
            </w:pPr>
            <w:r w:rsidRPr="009E5B5F">
              <w:rPr>
                <w:sz w:val="24"/>
                <w:szCs w:val="24"/>
              </w:rPr>
              <w:t>64 071 854,23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Списана на фина</w:t>
            </w:r>
            <w:r w:rsidRPr="009E5B5F">
              <w:rPr>
                <w:sz w:val="24"/>
                <w:szCs w:val="24"/>
              </w:rPr>
              <w:t>н</w:t>
            </w:r>
            <w:r w:rsidRPr="009E5B5F">
              <w:rPr>
                <w:sz w:val="24"/>
                <w:szCs w:val="24"/>
              </w:rPr>
              <w:t>совый результат сумма убытка от продажи товаров основной деятел</w:t>
            </w:r>
            <w:r w:rsidRPr="009E5B5F">
              <w:rPr>
                <w:sz w:val="24"/>
                <w:szCs w:val="24"/>
              </w:rPr>
              <w:t>ь</w:t>
            </w:r>
            <w:r w:rsidRPr="009E5B5F">
              <w:rPr>
                <w:sz w:val="24"/>
                <w:szCs w:val="24"/>
              </w:rPr>
              <w:t>ности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  <w:highlight w:val="yellow"/>
              </w:rPr>
            </w:pPr>
            <w:r w:rsidRPr="009E5B5F">
              <w:rPr>
                <w:sz w:val="24"/>
                <w:szCs w:val="16"/>
              </w:rPr>
              <w:t>24 048 075,29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99</w:t>
            </w:r>
          </w:p>
        </w:tc>
      </w:tr>
      <w:tr w:rsidR="00761317" w:rsidRPr="009E5B5F" w:rsidTr="00AD1B45">
        <w:trPr>
          <w:trHeight w:val="289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jc w:val="both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Оборот по деб</w:t>
            </w:r>
            <w:r w:rsidRPr="009E5B5F">
              <w:rPr>
                <w:sz w:val="24"/>
                <w:szCs w:val="24"/>
              </w:rPr>
              <w:t>е</w:t>
            </w:r>
            <w:r w:rsidRPr="009E5B5F">
              <w:rPr>
                <w:sz w:val="24"/>
                <w:szCs w:val="24"/>
              </w:rPr>
              <w:t>ту счета на к</w:t>
            </w:r>
            <w:r w:rsidRPr="009E5B5F">
              <w:rPr>
                <w:sz w:val="24"/>
                <w:szCs w:val="24"/>
              </w:rPr>
              <w:t>о</w:t>
            </w:r>
            <w:r w:rsidRPr="009E5B5F">
              <w:rPr>
                <w:sz w:val="24"/>
                <w:szCs w:val="24"/>
              </w:rPr>
              <w:t>нец отчетного периода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1 855 275 449,01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jc w:val="both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Оборот по дебету счета на конец о</w:t>
            </w:r>
            <w:r w:rsidRPr="009E5B5F">
              <w:rPr>
                <w:sz w:val="24"/>
                <w:szCs w:val="24"/>
              </w:rPr>
              <w:t>т</w:t>
            </w:r>
            <w:r w:rsidRPr="009E5B5F">
              <w:rPr>
                <w:sz w:val="24"/>
                <w:szCs w:val="24"/>
              </w:rPr>
              <w:t>четного периода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1 855 275 449,01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</w:tr>
      <w:tr w:rsidR="00761317" w:rsidRPr="009E5B5F" w:rsidTr="00AD1B45">
        <w:trPr>
          <w:trHeight w:val="364"/>
        </w:trPr>
        <w:tc>
          <w:tcPr>
            <w:tcW w:w="362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  <w:tc>
          <w:tcPr>
            <w:tcW w:w="1020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  <w:tc>
          <w:tcPr>
            <w:tcW w:w="1164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Остаток</w:t>
            </w:r>
          </w:p>
        </w:tc>
        <w:tc>
          <w:tcPr>
            <w:tcW w:w="1046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  <w:tc>
          <w:tcPr>
            <w:tcW w:w="361" w:type="pct"/>
          </w:tcPr>
          <w:p w:rsidR="00761317" w:rsidRPr="009E5B5F" w:rsidRDefault="00761317" w:rsidP="006E12A0">
            <w:pPr>
              <w:spacing w:after="0"/>
              <w:jc w:val="center"/>
              <w:rPr>
                <w:sz w:val="24"/>
                <w:szCs w:val="24"/>
              </w:rPr>
            </w:pPr>
            <w:r w:rsidRPr="009E5B5F">
              <w:rPr>
                <w:sz w:val="24"/>
                <w:szCs w:val="24"/>
              </w:rPr>
              <w:t>х</w:t>
            </w:r>
          </w:p>
        </w:tc>
      </w:tr>
    </w:tbl>
    <w:p w:rsidR="00761317" w:rsidRDefault="00761317" w:rsidP="00E77672">
      <w:pPr>
        <w:widowControl w:val="0"/>
        <w:spacing w:line="360" w:lineRule="auto"/>
        <w:ind w:firstLine="709"/>
        <w:jc w:val="both"/>
      </w:pPr>
    </w:p>
    <w:p w:rsidR="00761317" w:rsidRPr="00547D26" w:rsidRDefault="00761317" w:rsidP="003F79EC">
      <w:pPr>
        <w:widowControl w:val="0"/>
        <w:spacing w:after="0" w:line="360" w:lineRule="auto"/>
        <w:ind w:firstLine="709"/>
        <w:jc w:val="both"/>
      </w:pPr>
      <w:r w:rsidRPr="000A2460">
        <w:t>Рассмотрим на конкретном примере продажу товаров в ООО ТД «ЮГДОМ» г.Краснодара.</w:t>
      </w:r>
      <w:r>
        <w:t xml:space="preserve"> ООО ТД «ЮГДОМ» </w:t>
      </w:r>
      <w:r w:rsidRPr="003213D5">
        <w:rPr>
          <w:color w:val="FF0000"/>
        </w:rPr>
        <w:t xml:space="preserve"> </w:t>
      </w:r>
      <w:r w:rsidRPr="00547D26">
        <w:t>11.12.2015</w:t>
      </w:r>
      <w:r w:rsidRPr="003213D5">
        <w:rPr>
          <w:color w:val="FF0000"/>
        </w:rPr>
        <w:t xml:space="preserve"> </w:t>
      </w:r>
      <w:r w:rsidRPr="00547D26">
        <w:t>продает партию пестицидов в количестве 5,332 тонн. Продажная стоимость партии пестиц</w:t>
      </w:r>
      <w:r w:rsidRPr="00547D26">
        <w:t>и</w:t>
      </w:r>
      <w:r w:rsidRPr="00547D26">
        <w:t xml:space="preserve">дов по условиям договора составила 304 990,40 руб., в том числе НДС 46 523,96. Учетная стоимость партии пестицидов составила 239 410,56 руб. </w:t>
      </w:r>
    </w:p>
    <w:p w:rsidR="00761317" w:rsidRPr="00547D26" w:rsidRDefault="00761317" w:rsidP="003F79EC">
      <w:pPr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В бухгалтерском учете ООО ТД «ЮГДОМ» г. Краснодара составлены следующие записи: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1. На продажную стоимость партии пестицидов: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 xml:space="preserve">Дебет счета 62 «Расчеты с покупателями и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jc w:val="both"/>
      </w:pPr>
      <w:r w:rsidRPr="00547D26">
        <w:t xml:space="preserve">заказчиками»                                                                                     304 990,40 руб.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 xml:space="preserve">Кредит счета 90 «Продажи» субсчет 1 «Выручка»            304 990,40 руб.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2. При начислении НДС по проданной партии пестицидов: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Дебет счета 90 «Продажи» субсчет 3 «Налог на добавленную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jc w:val="both"/>
      </w:pPr>
      <w:r w:rsidRPr="00547D26">
        <w:t xml:space="preserve">стоимость»                                                                                         46 523,96 руб.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 xml:space="preserve">Кредит счета 68 «Расчеты по налогам и сборам»                 46 523,96 руб.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 xml:space="preserve">5. При списании себестоимости проданной партии пестицидов:                                                                         </w:t>
      </w:r>
    </w:p>
    <w:p w:rsidR="00761317" w:rsidRPr="00547D26" w:rsidRDefault="00761317" w:rsidP="003F79EC">
      <w:pPr>
        <w:spacing w:after="0" w:line="360" w:lineRule="auto"/>
        <w:ind w:firstLine="720"/>
        <w:jc w:val="both"/>
      </w:pPr>
      <w:r w:rsidRPr="00547D26">
        <w:t xml:space="preserve">Дебет 90 «Продажи» субсчет 2 «Себестоимость  </w:t>
      </w:r>
    </w:p>
    <w:p w:rsidR="00761317" w:rsidRPr="00547D26" w:rsidRDefault="00761317" w:rsidP="003F79EC">
      <w:pPr>
        <w:spacing w:after="0" w:line="360" w:lineRule="auto"/>
        <w:jc w:val="both"/>
      </w:pPr>
      <w:r w:rsidRPr="00547D26">
        <w:t xml:space="preserve">продаж»                                                                                             239 410,56 руб.            </w:t>
      </w:r>
    </w:p>
    <w:p w:rsidR="00761317" w:rsidRPr="00547D26" w:rsidRDefault="00761317" w:rsidP="003F79EC">
      <w:pPr>
        <w:spacing w:after="0" w:line="360" w:lineRule="auto"/>
        <w:ind w:firstLine="720"/>
        <w:jc w:val="both"/>
      </w:pPr>
      <w:r w:rsidRPr="00547D26">
        <w:t xml:space="preserve">Кредит 41 «Товары»                                                              239 410,56 руб.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6. Поступили платежи на расчетный счет за проданную партию пест</w:t>
      </w:r>
      <w:r w:rsidRPr="00547D26">
        <w:t>и</w:t>
      </w:r>
      <w:r w:rsidRPr="00547D26">
        <w:t>цидов: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>Дебет счета 51 «Расчетные счета»                                      304 990,40  руб.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</w:pPr>
      <w:r w:rsidRPr="00547D26">
        <w:t xml:space="preserve">Кредит счета 62 «Расчеты с покупателями и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jc w:val="both"/>
      </w:pPr>
      <w:r w:rsidRPr="00547D26">
        <w:t xml:space="preserve">заказчиками»                                                                                     304 990,40 руб.     </w:t>
      </w:r>
    </w:p>
    <w:p w:rsidR="00761317" w:rsidRPr="00547D26" w:rsidRDefault="00761317" w:rsidP="003F79E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547D26">
        <w:t>7. Выявлен финансовый результат от продажи партии пестицидов (пр</w:t>
      </w:r>
      <w:r w:rsidRPr="00547D26">
        <w:t>и</w:t>
      </w:r>
      <w:r w:rsidRPr="00547D26">
        <w:t>быль):</w:t>
      </w:r>
    </w:p>
    <w:p w:rsidR="00761317" w:rsidRPr="00547D26" w:rsidRDefault="00761317" w:rsidP="003F79EC">
      <w:pPr>
        <w:spacing w:after="0" w:line="360" w:lineRule="auto"/>
        <w:ind w:firstLine="720"/>
        <w:jc w:val="both"/>
        <w:rPr>
          <w:spacing w:val="3"/>
        </w:rPr>
      </w:pPr>
      <w:r w:rsidRPr="00547D26">
        <w:t>Дебет 90 «Продажи» субсчет 9</w:t>
      </w:r>
      <w:r w:rsidRPr="00547D26">
        <w:rPr>
          <w:spacing w:val="3"/>
        </w:rPr>
        <w:t xml:space="preserve"> «Прибыль/</w:t>
      </w:r>
    </w:p>
    <w:p w:rsidR="00761317" w:rsidRPr="00547D26" w:rsidRDefault="00761317" w:rsidP="003F79EC">
      <w:pPr>
        <w:spacing w:after="0" w:line="360" w:lineRule="auto"/>
        <w:jc w:val="both"/>
      </w:pPr>
      <w:r w:rsidRPr="00547D26">
        <w:rPr>
          <w:spacing w:val="3"/>
        </w:rPr>
        <w:t xml:space="preserve">убыток от продаж»                                  </w:t>
      </w:r>
      <w:r w:rsidRPr="00547D26">
        <w:t xml:space="preserve">                                         19 055,88 руб.            </w:t>
      </w:r>
    </w:p>
    <w:p w:rsidR="00761317" w:rsidRPr="00547D26" w:rsidRDefault="00761317" w:rsidP="003F79EC">
      <w:pPr>
        <w:spacing w:after="0" w:line="360" w:lineRule="auto"/>
        <w:ind w:firstLine="720"/>
        <w:jc w:val="both"/>
      </w:pPr>
      <w:r w:rsidRPr="00547D26">
        <w:t>Кредит счета 99 «Прибыли и убытки</w:t>
      </w:r>
      <w:r w:rsidRPr="00547D26">
        <w:rPr>
          <w:spacing w:val="3"/>
        </w:rPr>
        <w:t xml:space="preserve">»            </w:t>
      </w:r>
      <w:r w:rsidRPr="00547D26">
        <w:t xml:space="preserve">                      19 055,88 руб. 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В целях совершенствования</w:t>
      </w:r>
      <w:r w:rsidRPr="000A2460">
        <w:rPr>
          <w:lang w:eastAsia="ru-RU"/>
        </w:rPr>
        <w:t xml:space="preserve"> организации бухгалтерского учета пр</w:t>
      </w:r>
      <w:r w:rsidRPr="000A2460">
        <w:rPr>
          <w:lang w:eastAsia="ru-RU"/>
        </w:rPr>
        <w:t>о</w:t>
      </w:r>
      <w:r w:rsidRPr="000A2460">
        <w:rPr>
          <w:lang w:eastAsia="ru-RU"/>
        </w:rPr>
        <w:t>дажи продукции, работ, услуг и прочих активов, нами в ООО ТД «ЮГДОМ» г. Краснодара мы вносим следующие предложения: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 xml:space="preserve">1.  </w:t>
      </w:r>
      <w:r>
        <w:rPr>
          <w:lang w:eastAsia="ru-RU"/>
        </w:rPr>
        <w:t>Для повышения контроля за учетом процесса отгрузки товаров со склада, нами рекомендовано на складе установить электронные весы для а</w:t>
      </w:r>
      <w:r>
        <w:rPr>
          <w:lang w:eastAsia="ru-RU"/>
        </w:rPr>
        <w:t>в</w:t>
      </w:r>
      <w:r>
        <w:rPr>
          <w:lang w:eastAsia="ru-RU"/>
        </w:rPr>
        <w:t>томобилей с автоматической передачей информации о массе-брутто, массе-нетто и массе автомобиля в компьютерную</w:t>
      </w:r>
      <w:r w:rsidRPr="000A2460">
        <w:rPr>
          <w:lang w:eastAsia="ru-RU"/>
        </w:rPr>
        <w:t xml:space="preserve"> программ</w:t>
      </w:r>
      <w:r>
        <w:rPr>
          <w:lang w:eastAsia="ru-RU"/>
        </w:rPr>
        <w:t>у</w:t>
      </w:r>
      <w:r w:rsidRPr="000A2460">
        <w:rPr>
          <w:lang w:eastAsia="ru-RU"/>
        </w:rPr>
        <w:t xml:space="preserve"> «1С: Бухгалтерия»</w:t>
      </w:r>
      <w:r>
        <w:rPr>
          <w:lang w:eastAsia="ru-RU"/>
        </w:rPr>
        <w:t>. При «выгрузке» данных из программы «Весы» в программу «</w:t>
      </w:r>
      <w:r w:rsidRPr="000A2460">
        <w:rPr>
          <w:lang w:eastAsia="ru-RU"/>
        </w:rPr>
        <w:t>1С: Бухгалт</w:t>
      </w:r>
      <w:r w:rsidRPr="000A2460">
        <w:rPr>
          <w:lang w:eastAsia="ru-RU"/>
        </w:rPr>
        <w:t>е</w:t>
      </w:r>
      <w:r w:rsidRPr="000A2460">
        <w:rPr>
          <w:lang w:eastAsia="ru-RU"/>
        </w:rPr>
        <w:t>рия</w:t>
      </w:r>
      <w:r>
        <w:rPr>
          <w:lang w:eastAsia="ru-RU"/>
        </w:rPr>
        <w:t>» устанавливается запрет на корректировку вышеуказанных параметров по весу для материально-ответственного лица, что позволяет существенно усилить контроль объемов отгруженных товаров.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2. При отражении фактов хозяйственной жизни по отгрузке товаров в программе «Весы» материально-ответственное лицо использует актуализир</w:t>
      </w:r>
      <w:r>
        <w:rPr>
          <w:lang w:eastAsia="ru-RU"/>
        </w:rPr>
        <w:t>о</w:t>
      </w:r>
      <w:r>
        <w:rPr>
          <w:lang w:eastAsia="ru-RU"/>
        </w:rPr>
        <w:t>ванные справочники «Склады хранения», «Номенклатура», «Контраге</w:t>
      </w:r>
      <w:r>
        <w:rPr>
          <w:lang w:eastAsia="ru-RU"/>
        </w:rPr>
        <w:t>н</w:t>
      </w:r>
      <w:r>
        <w:rPr>
          <w:lang w:eastAsia="ru-RU"/>
        </w:rPr>
        <w:t xml:space="preserve">ты» из программы </w:t>
      </w:r>
      <w:r w:rsidRPr="007B204A">
        <w:rPr>
          <w:lang w:eastAsia="ru-RU"/>
        </w:rPr>
        <w:t xml:space="preserve"> </w:t>
      </w:r>
      <w:r>
        <w:rPr>
          <w:lang w:eastAsia="ru-RU"/>
        </w:rPr>
        <w:t>«</w:t>
      </w:r>
      <w:r w:rsidRPr="000A2460">
        <w:rPr>
          <w:lang w:eastAsia="ru-RU"/>
        </w:rPr>
        <w:t>1С: Бухгалтерия</w:t>
      </w:r>
      <w:r>
        <w:rPr>
          <w:lang w:eastAsia="ru-RU"/>
        </w:rPr>
        <w:t>», что позволяет по каждому рейсу формир</w:t>
      </w:r>
      <w:r>
        <w:rPr>
          <w:lang w:eastAsia="ru-RU"/>
        </w:rPr>
        <w:t>о</w:t>
      </w:r>
      <w:r>
        <w:rPr>
          <w:lang w:eastAsia="ru-RU"/>
        </w:rPr>
        <w:t>вать в программе «Весы» как «Накладную внутрихозяйственного назнач</w:t>
      </w:r>
      <w:r>
        <w:rPr>
          <w:lang w:eastAsia="ru-RU"/>
        </w:rPr>
        <w:t>е</w:t>
      </w:r>
      <w:r>
        <w:rPr>
          <w:lang w:eastAsia="ru-RU"/>
        </w:rPr>
        <w:t>ния» с контролем ввода всех реквизитов по данному факту хозяйственной жизни в момент его совершения, так и в программе «1С: Бухгалтерия» в ко</w:t>
      </w:r>
      <w:r>
        <w:rPr>
          <w:lang w:eastAsia="ru-RU"/>
        </w:rPr>
        <w:t>н</w:t>
      </w:r>
      <w:r>
        <w:rPr>
          <w:lang w:eastAsia="ru-RU"/>
        </w:rPr>
        <w:t>це дня после «выгрузки» информации за день автоматически формируемый документ «Перемещение товаров», «Реализация продукции, товаров» с фо</w:t>
      </w:r>
      <w:r>
        <w:rPr>
          <w:lang w:eastAsia="ru-RU"/>
        </w:rPr>
        <w:t>р</w:t>
      </w:r>
      <w:r>
        <w:rPr>
          <w:lang w:eastAsia="ru-RU"/>
        </w:rPr>
        <w:t xml:space="preserve">мированием бухгалтерских записей. 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3. При этом формируемая в программе «Весы» «Накладная внутрих</w:t>
      </w:r>
      <w:r>
        <w:rPr>
          <w:lang w:eastAsia="ru-RU"/>
        </w:rPr>
        <w:t>о</w:t>
      </w:r>
      <w:r>
        <w:rPr>
          <w:lang w:eastAsia="ru-RU"/>
        </w:rPr>
        <w:t xml:space="preserve">зяйственного назначения» печатается в 3-х экземплярах: первый экземпляр остается у материально-ответственного лица, второй экземпляр – водителю автомобиля; третий экземпляр – службе контроля. 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4. Кроме того, склад хранения и отгрузки товаров (пестицидов, импор</w:t>
      </w:r>
      <w:r>
        <w:rPr>
          <w:lang w:eastAsia="ru-RU"/>
        </w:rPr>
        <w:t>т</w:t>
      </w:r>
      <w:r>
        <w:rPr>
          <w:lang w:eastAsia="ru-RU"/>
        </w:rPr>
        <w:t>ных семян) необходимо оборудовать камерами слежения, видеои</w:t>
      </w:r>
      <w:r>
        <w:rPr>
          <w:lang w:eastAsia="ru-RU"/>
        </w:rPr>
        <w:t>н</w:t>
      </w:r>
      <w:r>
        <w:rPr>
          <w:lang w:eastAsia="ru-RU"/>
        </w:rPr>
        <w:t>формацию о времени отгрузки, номерах автомобилей, весе (брутто, нетто, автомобиля), количестве рейсов  службе контроля сопоставлять с инфо</w:t>
      </w:r>
      <w:r>
        <w:rPr>
          <w:lang w:eastAsia="ru-RU"/>
        </w:rPr>
        <w:t>р</w:t>
      </w:r>
      <w:r>
        <w:rPr>
          <w:lang w:eastAsia="ru-RU"/>
        </w:rPr>
        <w:t>мацией, которая была отражена в программе «Весы».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0A2460">
        <w:rPr>
          <w:lang w:eastAsia="ru-RU"/>
        </w:rPr>
        <w:t>В условиях автоматизированной обработки данных с применением компьютерной программы «1С: Бухгалтерия» необходимо предусмотреть р</w:t>
      </w:r>
      <w:r w:rsidRPr="000A2460">
        <w:rPr>
          <w:lang w:eastAsia="ru-RU"/>
        </w:rPr>
        <w:t>а</w:t>
      </w:r>
      <w:r w:rsidRPr="000A2460">
        <w:rPr>
          <w:lang w:eastAsia="ru-RU"/>
        </w:rPr>
        <w:t>циональное и функциональное закрепление справочника «Номенклату</w:t>
      </w:r>
      <w:r w:rsidRPr="000A2460">
        <w:rPr>
          <w:lang w:eastAsia="ru-RU"/>
        </w:rPr>
        <w:t>р</w:t>
      </w:r>
      <w:r w:rsidRPr="000A2460">
        <w:rPr>
          <w:lang w:eastAsia="ru-RU"/>
        </w:rPr>
        <w:t>ные группы», «Номенклатура» в разрезе синтетических счетов и субсчетов бу</w:t>
      </w:r>
      <w:r w:rsidRPr="000A2460">
        <w:rPr>
          <w:lang w:eastAsia="ru-RU"/>
        </w:rPr>
        <w:t>х</w:t>
      </w:r>
      <w:r w:rsidRPr="000A2460">
        <w:rPr>
          <w:lang w:eastAsia="ru-RU"/>
        </w:rPr>
        <w:t>галтерского учета, применяемых в организации.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0A2460">
        <w:rPr>
          <w:lang w:eastAsia="ru-RU"/>
        </w:rPr>
        <w:t>. Главному бухгалтеру совместно с отделом программного обеспеч</w:t>
      </w:r>
      <w:r w:rsidRPr="000A2460">
        <w:rPr>
          <w:lang w:eastAsia="ru-RU"/>
        </w:rPr>
        <w:t>е</w:t>
      </w:r>
      <w:r w:rsidRPr="000A2460">
        <w:rPr>
          <w:lang w:eastAsia="ru-RU"/>
        </w:rPr>
        <w:t>ния необходимо устранить нерациональную организацию справочника «Н</w:t>
      </w:r>
      <w:r w:rsidRPr="000A2460">
        <w:rPr>
          <w:lang w:eastAsia="ru-RU"/>
        </w:rPr>
        <w:t>о</w:t>
      </w:r>
      <w:r w:rsidRPr="000A2460">
        <w:rPr>
          <w:lang w:eastAsia="ru-RU"/>
        </w:rPr>
        <w:t>менклатурные группы», выделив основные группы (названия) прод</w:t>
      </w:r>
      <w:r w:rsidRPr="000A2460">
        <w:rPr>
          <w:lang w:eastAsia="ru-RU"/>
        </w:rPr>
        <w:t>а</w:t>
      </w:r>
      <w:r w:rsidRPr="000A2460">
        <w:rPr>
          <w:lang w:eastAsia="ru-RU"/>
        </w:rPr>
        <w:t>ваемых товаров – кроме имеющихся («</w:t>
      </w:r>
      <w:r>
        <w:rPr>
          <w:lang w:eastAsia="ru-RU"/>
        </w:rPr>
        <w:t>Семена подсолнечника</w:t>
      </w:r>
      <w:r w:rsidRPr="000A2460">
        <w:rPr>
          <w:lang w:eastAsia="ru-RU"/>
        </w:rPr>
        <w:t>», «</w:t>
      </w:r>
      <w:r>
        <w:rPr>
          <w:lang w:eastAsia="ru-RU"/>
        </w:rPr>
        <w:t>Семена кукурузы</w:t>
      </w:r>
      <w:r w:rsidRPr="000A2460">
        <w:rPr>
          <w:lang w:eastAsia="ru-RU"/>
        </w:rPr>
        <w:t>»</w:t>
      </w:r>
      <w:r>
        <w:rPr>
          <w:lang w:eastAsia="ru-RU"/>
        </w:rPr>
        <w:t>)</w:t>
      </w:r>
      <w:r w:rsidRPr="000A2460">
        <w:rPr>
          <w:lang w:eastAsia="ru-RU"/>
        </w:rPr>
        <w:t xml:space="preserve"> необходимо исключить обезличенное название «основная номенклатурная группа», а также «пустое субконто</w:t>
      </w:r>
      <w:r>
        <w:rPr>
          <w:lang w:eastAsia="ru-RU"/>
        </w:rPr>
        <w:t>»</w:t>
      </w:r>
      <w:r w:rsidRPr="000A2460">
        <w:rPr>
          <w:lang w:eastAsia="ru-RU"/>
        </w:rPr>
        <w:t>, что снижает достоверность аналит</w:t>
      </w:r>
      <w:r>
        <w:rPr>
          <w:lang w:eastAsia="ru-RU"/>
        </w:rPr>
        <w:t>ич</w:t>
      </w:r>
      <w:r>
        <w:rPr>
          <w:lang w:eastAsia="ru-RU"/>
        </w:rPr>
        <w:t>е</w:t>
      </w:r>
      <w:r>
        <w:rPr>
          <w:lang w:eastAsia="ru-RU"/>
        </w:rPr>
        <w:t>ского учета продажи товаров.</w:t>
      </w:r>
    </w:p>
    <w:p w:rsidR="00761317" w:rsidRPr="000A2460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A2460">
        <w:rPr>
          <w:lang w:eastAsia="ru-RU"/>
        </w:rPr>
        <w:t xml:space="preserve">. Главному бухгалтеру при заполнении справочника «Номенклатура» по конкретным видам товаров (виды </w:t>
      </w:r>
      <w:r>
        <w:rPr>
          <w:lang w:eastAsia="ru-RU"/>
        </w:rPr>
        <w:t xml:space="preserve">гибридов подсолнечника и </w:t>
      </w:r>
      <w:r w:rsidRPr="000A2460">
        <w:rPr>
          <w:lang w:eastAsia="ru-RU"/>
        </w:rPr>
        <w:t>т.д.), необх</w:t>
      </w:r>
      <w:r w:rsidRPr="000A2460">
        <w:rPr>
          <w:lang w:eastAsia="ru-RU"/>
        </w:rPr>
        <w:t>о</w:t>
      </w:r>
      <w:r w:rsidRPr="000A2460">
        <w:rPr>
          <w:lang w:eastAsia="ru-RU"/>
        </w:rPr>
        <w:t>димо указать к какой «Номенклатурной группе» закрепляется данный вид т</w:t>
      </w:r>
      <w:r w:rsidRPr="000A2460">
        <w:rPr>
          <w:lang w:eastAsia="ru-RU"/>
        </w:rPr>
        <w:t>о</w:t>
      </w:r>
      <w:r w:rsidRPr="000A2460">
        <w:rPr>
          <w:lang w:eastAsia="ru-RU"/>
        </w:rPr>
        <w:t>вара, что в дальнейшем позволит формировать отчеты по счету 90 «Продажи» с необходимой детализацией и отбором по необходимой аналитике, а также позволит без дополнительных бухгалтерских справок увидеть финансовый результат от продажи по каждому объекту учета – т.е. договору.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0A2460">
        <w:rPr>
          <w:lang w:eastAsia="ru-RU"/>
        </w:rPr>
        <w:t>Устранение перечисленных недостатков только улучшит учет прод</w:t>
      </w:r>
      <w:r w:rsidRPr="000A2460">
        <w:rPr>
          <w:lang w:eastAsia="ru-RU"/>
        </w:rPr>
        <w:t>а</w:t>
      </w:r>
      <w:r w:rsidRPr="000A2460">
        <w:rPr>
          <w:lang w:eastAsia="ru-RU"/>
        </w:rPr>
        <w:t>жи продукции, работ, услуг и прочих активов и укрепит финансовое пол</w:t>
      </w:r>
      <w:r w:rsidRPr="000A2460">
        <w:rPr>
          <w:lang w:eastAsia="ru-RU"/>
        </w:rPr>
        <w:t>о</w:t>
      </w:r>
      <w:r w:rsidRPr="000A2460">
        <w:rPr>
          <w:lang w:eastAsia="ru-RU"/>
        </w:rPr>
        <w:t>жение организации.</w:t>
      </w: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Default="00761317" w:rsidP="003F79EC">
      <w:pPr>
        <w:widowControl w:val="0"/>
        <w:spacing w:after="0" w:line="360" w:lineRule="auto"/>
        <w:ind w:firstLine="709"/>
        <w:jc w:val="both"/>
        <w:rPr>
          <w:lang w:eastAsia="ru-RU"/>
        </w:rPr>
      </w:pPr>
    </w:p>
    <w:p w:rsidR="00761317" w:rsidRPr="00447D91" w:rsidRDefault="00761317" w:rsidP="00447D91">
      <w:pPr>
        <w:spacing w:after="0"/>
        <w:ind w:firstLine="709"/>
        <w:jc w:val="center"/>
        <w:rPr>
          <w:b/>
          <w:sz w:val="24"/>
          <w:szCs w:val="24"/>
        </w:rPr>
      </w:pPr>
      <w:r w:rsidRPr="00447D91">
        <w:rPr>
          <w:b/>
          <w:sz w:val="24"/>
          <w:szCs w:val="24"/>
        </w:rPr>
        <w:t>Список литературы:</w:t>
      </w:r>
    </w:p>
    <w:p w:rsidR="00761317" w:rsidRPr="00447D91" w:rsidRDefault="00761317" w:rsidP="00447D91">
      <w:pPr>
        <w:spacing w:after="0"/>
        <w:ind w:firstLine="709"/>
        <w:jc w:val="both"/>
        <w:rPr>
          <w:sz w:val="24"/>
          <w:szCs w:val="24"/>
        </w:rPr>
      </w:pPr>
      <w:r w:rsidRPr="00447D91">
        <w:rPr>
          <w:sz w:val="24"/>
          <w:szCs w:val="24"/>
        </w:rPr>
        <w:t>1. Чернявская С.А., Богданова Е.С. «Совершенствование бухгалтерского учета ра</w:t>
      </w:r>
      <w:r w:rsidRPr="00447D91">
        <w:rPr>
          <w:sz w:val="24"/>
          <w:szCs w:val="24"/>
        </w:rPr>
        <w:t>с</w:t>
      </w:r>
      <w:r w:rsidRPr="00447D91">
        <w:rPr>
          <w:sz w:val="24"/>
          <w:szCs w:val="24"/>
        </w:rPr>
        <w:t>ходов на продажу». Материалы международной конференции «Современные пр</w:t>
      </w:r>
      <w:r w:rsidRPr="00447D91">
        <w:rPr>
          <w:sz w:val="24"/>
          <w:szCs w:val="24"/>
        </w:rPr>
        <w:t>о</w:t>
      </w:r>
      <w:r w:rsidRPr="00447D91">
        <w:rPr>
          <w:sz w:val="24"/>
          <w:szCs w:val="24"/>
        </w:rPr>
        <w:t>блемы бухгалтерского учета и отчетности» - Краснодар: Изд-во Магарин О.Г., 2015.</w:t>
      </w:r>
    </w:p>
    <w:p w:rsidR="00761317" w:rsidRPr="00447D91" w:rsidRDefault="00761317" w:rsidP="00447D91">
      <w:pPr>
        <w:spacing w:after="0"/>
        <w:ind w:firstLine="709"/>
        <w:jc w:val="both"/>
        <w:rPr>
          <w:sz w:val="24"/>
          <w:szCs w:val="24"/>
        </w:rPr>
      </w:pPr>
      <w:r w:rsidRPr="00447D91">
        <w:rPr>
          <w:sz w:val="24"/>
          <w:szCs w:val="24"/>
        </w:rPr>
        <w:t>2. Чернявская С.А., Сидельникова А. О. «Учет финансовых результатов в ЗАО «К</w:t>
      </w:r>
      <w:r w:rsidRPr="00447D91">
        <w:rPr>
          <w:sz w:val="24"/>
          <w:szCs w:val="24"/>
        </w:rPr>
        <w:t>у</w:t>
      </w:r>
      <w:r w:rsidRPr="00447D91">
        <w:rPr>
          <w:sz w:val="24"/>
          <w:szCs w:val="24"/>
        </w:rPr>
        <w:t>бань» Кореновского района». Материалы международной конференции «Формир</w:t>
      </w:r>
      <w:r w:rsidRPr="00447D91">
        <w:rPr>
          <w:sz w:val="24"/>
          <w:szCs w:val="24"/>
        </w:rPr>
        <w:t>о</w:t>
      </w:r>
      <w:r w:rsidRPr="00447D91">
        <w:rPr>
          <w:sz w:val="24"/>
          <w:szCs w:val="24"/>
        </w:rPr>
        <w:t>вание экономического потенциала субъектов хозяйственной деятельности: проблемы, перспе</w:t>
      </w:r>
      <w:r w:rsidRPr="00447D91">
        <w:rPr>
          <w:sz w:val="24"/>
          <w:szCs w:val="24"/>
        </w:rPr>
        <w:t>к</w:t>
      </w:r>
      <w:r w:rsidRPr="00447D91">
        <w:rPr>
          <w:sz w:val="24"/>
          <w:szCs w:val="24"/>
        </w:rPr>
        <w:t>тивы, учетно-аналитическое обеспечение» - Краснодар, 2014.</w:t>
      </w:r>
    </w:p>
    <w:p w:rsidR="00761317" w:rsidRPr="00447D91" w:rsidRDefault="00761317" w:rsidP="00447D91">
      <w:pPr>
        <w:spacing w:after="0"/>
        <w:ind w:left="57" w:right="57" w:firstLine="652"/>
        <w:jc w:val="both"/>
        <w:rPr>
          <w:b/>
          <w:i/>
          <w:sz w:val="24"/>
          <w:szCs w:val="24"/>
        </w:rPr>
      </w:pPr>
      <w:r w:rsidRPr="00447D91">
        <w:rPr>
          <w:sz w:val="24"/>
          <w:szCs w:val="24"/>
        </w:rPr>
        <w:t>3. Чернявская, С.А.  Формирование и развитие продовольственной подсистемы р</w:t>
      </w:r>
      <w:r w:rsidRPr="00447D91">
        <w:rPr>
          <w:sz w:val="24"/>
          <w:szCs w:val="24"/>
        </w:rPr>
        <w:t>е</w:t>
      </w:r>
      <w:r w:rsidRPr="00447D91">
        <w:rPr>
          <w:sz w:val="24"/>
          <w:szCs w:val="24"/>
        </w:rPr>
        <w:t>гиона: императивы, функции, факторы, стратегическое обеспечение (на материалах Краснодарского края) / С.А.Чернявская, Власенко Е.А./</w:t>
      </w:r>
      <w:r w:rsidRPr="00447D91">
        <w:rPr>
          <w:bCs/>
          <w:sz w:val="24"/>
          <w:szCs w:val="24"/>
        </w:rPr>
        <w:t xml:space="preserve"> Экономика и общество: пробл</w:t>
      </w:r>
      <w:r w:rsidRPr="00447D91">
        <w:rPr>
          <w:bCs/>
          <w:sz w:val="24"/>
          <w:szCs w:val="24"/>
        </w:rPr>
        <w:t>е</w:t>
      </w:r>
      <w:r w:rsidRPr="00447D91">
        <w:rPr>
          <w:bCs/>
          <w:sz w:val="24"/>
          <w:szCs w:val="24"/>
        </w:rPr>
        <w:t xml:space="preserve">мы и перспективы модернизации в России. </w:t>
      </w:r>
      <w:r w:rsidRPr="00447D91">
        <w:rPr>
          <w:sz w:val="24"/>
          <w:szCs w:val="24"/>
        </w:rPr>
        <w:t>Пенза: Изд-во ПГУ, 2013. – 652 с.</w:t>
      </w:r>
    </w:p>
    <w:p w:rsidR="00761317" w:rsidRPr="00447D91" w:rsidRDefault="00761317" w:rsidP="00447D91">
      <w:pPr>
        <w:spacing w:after="0"/>
        <w:ind w:firstLine="709"/>
        <w:jc w:val="both"/>
        <w:rPr>
          <w:sz w:val="24"/>
          <w:szCs w:val="24"/>
        </w:rPr>
      </w:pPr>
      <w:r w:rsidRPr="00447D91">
        <w:rPr>
          <w:sz w:val="24"/>
          <w:szCs w:val="24"/>
        </w:rPr>
        <w:t>4. Чернявская, С.А.  Нулевая технология обработки почвы (</w:t>
      </w:r>
      <w:r w:rsidRPr="00447D91">
        <w:rPr>
          <w:sz w:val="24"/>
          <w:szCs w:val="24"/>
          <w:lang w:val="en-US"/>
        </w:rPr>
        <w:t>No</w:t>
      </w:r>
      <w:r w:rsidRPr="00447D91">
        <w:rPr>
          <w:sz w:val="24"/>
          <w:szCs w:val="24"/>
        </w:rPr>
        <w:t>-</w:t>
      </w:r>
      <w:r w:rsidRPr="00447D91">
        <w:rPr>
          <w:sz w:val="24"/>
          <w:szCs w:val="24"/>
          <w:lang w:val="en-US"/>
        </w:rPr>
        <w:t>till</w:t>
      </w:r>
      <w:r w:rsidRPr="00447D91">
        <w:rPr>
          <w:sz w:val="24"/>
          <w:szCs w:val="24"/>
        </w:rPr>
        <w:t>) – основа раци</w:t>
      </w:r>
      <w:r w:rsidRPr="00447D91">
        <w:rPr>
          <w:sz w:val="24"/>
          <w:szCs w:val="24"/>
        </w:rPr>
        <w:t>о</w:t>
      </w:r>
      <w:r w:rsidRPr="00447D91">
        <w:rPr>
          <w:sz w:val="24"/>
          <w:szCs w:val="24"/>
        </w:rPr>
        <w:t>нального использования земли сельскохозяйственного назначения / Современная экон</w:t>
      </w:r>
      <w:r w:rsidRPr="00447D91">
        <w:rPr>
          <w:sz w:val="24"/>
          <w:szCs w:val="24"/>
        </w:rPr>
        <w:t>о</w:t>
      </w:r>
      <w:r w:rsidRPr="00447D91">
        <w:rPr>
          <w:sz w:val="24"/>
          <w:szCs w:val="24"/>
        </w:rPr>
        <w:t>мика: проблемы, перспективы, информационное обеспечение: Материалы межд</w:t>
      </w:r>
      <w:r w:rsidRPr="00447D91">
        <w:rPr>
          <w:sz w:val="24"/>
          <w:szCs w:val="24"/>
        </w:rPr>
        <w:t>у</w:t>
      </w:r>
      <w:r w:rsidRPr="00447D91">
        <w:rPr>
          <w:sz w:val="24"/>
          <w:szCs w:val="24"/>
        </w:rPr>
        <w:t>народной научной конференции. Краснодар. Куб ГАУ. 2013. С. 282-291.</w:t>
      </w:r>
    </w:p>
    <w:p w:rsidR="00761317" w:rsidRPr="00447D91" w:rsidRDefault="00761317" w:rsidP="00447D91">
      <w:pPr>
        <w:spacing w:after="0"/>
        <w:ind w:firstLine="709"/>
        <w:jc w:val="both"/>
        <w:rPr>
          <w:sz w:val="24"/>
          <w:szCs w:val="24"/>
        </w:rPr>
      </w:pPr>
      <w:r w:rsidRPr="00447D91">
        <w:rPr>
          <w:sz w:val="24"/>
          <w:szCs w:val="24"/>
        </w:rPr>
        <w:t xml:space="preserve">5. Чернявская, С.А.  Учет затрат и калькуляция себестоимости переработки риса / С.А.Чернявская, Кумпан А.Н. / </w:t>
      </w:r>
      <w:r w:rsidRPr="00447D91">
        <w:rPr>
          <w:color w:val="000000"/>
          <w:sz w:val="24"/>
          <w:szCs w:val="24"/>
        </w:rPr>
        <w:t xml:space="preserve">Экономическая наука в </w:t>
      </w:r>
      <w:r w:rsidRPr="00447D91">
        <w:rPr>
          <w:color w:val="000000"/>
          <w:sz w:val="24"/>
          <w:szCs w:val="24"/>
          <w:lang w:val="en-US"/>
        </w:rPr>
        <w:t>XXI</w:t>
      </w:r>
      <w:r w:rsidRPr="00447D91">
        <w:rPr>
          <w:color w:val="000000"/>
          <w:sz w:val="24"/>
          <w:szCs w:val="24"/>
        </w:rPr>
        <w:t xml:space="preserve"> веке: проблемы, перспект</w:t>
      </w:r>
      <w:r w:rsidRPr="00447D91">
        <w:rPr>
          <w:color w:val="000000"/>
          <w:sz w:val="24"/>
          <w:szCs w:val="24"/>
        </w:rPr>
        <w:t>и</w:t>
      </w:r>
      <w:r w:rsidRPr="00447D91">
        <w:rPr>
          <w:color w:val="000000"/>
          <w:sz w:val="24"/>
          <w:szCs w:val="24"/>
        </w:rPr>
        <w:t xml:space="preserve">вы, информационное обеспечение. Часть </w:t>
      </w:r>
      <w:r w:rsidRPr="00447D91">
        <w:rPr>
          <w:color w:val="000000"/>
          <w:sz w:val="24"/>
          <w:szCs w:val="24"/>
          <w:lang w:val="en-US"/>
        </w:rPr>
        <w:t>II</w:t>
      </w:r>
      <w:r w:rsidRPr="00447D91">
        <w:rPr>
          <w:color w:val="000000"/>
          <w:sz w:val="24"/>
          <w:szCs w:val="24"/>
        </w:rPr>
        <w:t xml:space="preserve">. </w:t>
      </w:r>
      <w:r w:rsidRPr="00447D91">
        <w:rPr>
          <w:sz w:val="24"/>
          <w:szCs w:val="24"/>
        </w:rPr>
        <w:t>Актуальные вопросы экономики, финансов, м</w:t>
      </w:r>
      <w:r w:rsidRPr="00447D91">
        <w:rPr>
          <w:sz w:val="24"/>
          <w:szCs w:val="24"/>
        </w:rPr>
        <w:t>е</w:t>
      </w:r>
      <w:r w:rsidRPr="00447D91">
        <w:rPr>
          <w:sz w:val="24"/>
          <w:szCs w:val="24"/>
        </w:rPr>
        <w:t>неджмента и анализа финансово-хозяйственной деятельности: материалы междунар. науч.-практ. конф. студентов, аспирантов, магистрантов и преподавателей, 15 мая  2013 г., г. Краснодар – Краснодар: КубГАУ, 2013. С. 139-144.</w:t>
      </w:r>
    </w:p>
    <w:p w:rsidR="00761317" w:rsidRPr="00447D91" w:rsidRDefault="00761317" w:rsidP="00447D91">
      <w:pPr>
        <w:spacing w:after="0"/>
        <w:ind w:firstLine="709"/>
        <w:jc w:val="both"/>
        <w:rPr>
          <w:bCs/>
          <w:sz w:val="24"/>
          <w:szCs w:val="24"/>
        </w:rPr>
      </w:pPr>
      <w:r w:rsidRPr="00447D91">
        <w:rPr>
          <w:bCs/>
          <w:sz w:val="24"/>
          <w:szCs w:val="24"/>
        </w:rPr>
        <w:t xml:space="preserve">6. Бухгалтерский финансовый учет: Учеб. пособие / Под ред. Ю.И. Сигидова, Г.Н. Ясменко. – М.: ИНФРА-М, 2015. – 367 с. + Доп. материалы [Электронный ресурс; Режим доступа </w:t>
      </w:r>
      <w:hyperlink r:id="rId11" w:history="1">
        <w:r w:rsidRPr="00447D91">
          <w:rPr>
            <w:bCs/>
            <w:sz w:val="24"/>
            <w:szCs w:val="24"/>
          </w:rPr>
          <w:t>http://www.znanium.com</w:t>
        </w:r>
      </w:hyperlink>
      <w:r w:rsidRPr="00447D91">
        <w:rPr>
          <w:bCs/>
          <w:sz w:val="24"/>
          <w:szCs w:val="24"/>
        </w:rPr>
        <w:t>]. – (Высшее образование: Бакалавриат). – www.dx.doi.org/10.12737/7695.</w:t>
      </w:r>
    </w:p>
    <w:p w:rsidR="00761317" w:rsidRPr="00447D91" w:rsidRDefault="00761317" w:rsidP="00447D91">
      <w:pPr>
        <w:spacing w:after="0"/>
        <w:ind w:firstLine="709"/>
        <w:jc w:val="both"/>
        <w:rPr>
          <w:sz w:val="24"/>
          <w:szCs w:val="24"/>
        </w:rPr>
      </w:pPr>
      <w:r w:rsidRPr="00447D91">
        <w:rPr>
          <w:bCs/>
          <w:sz w:val="24"/>
          <w:szCs w:val="24"/>
        </w:rPr>
        <w:t>7. Бухгалтерский учет и анализ: Учеб. пособие / Под ред. Ю.И. Сигидова, М.С. Р</w:t>
      </w:r>
      <w:r w:rsidRPr="00447D91">
        <w:rPr>
          <w:bCs/>
          <w:sz w:val="24"/>
          <w:szCs w:val="24"/>
        </w:rPr>
        <w:t>ы</w:t>
      </w:r>
      <w:r w:rsidRPr="00447D91">
        <w:rPr>
          <w:bCs/>
          <w:sz w:val="24"/>
          <w:szCs w:val="24"/>
        </w:rPr>
        <w:t xml:space="preserve">бянцевой. – М.: ИНФРА-М, 2015. – 336 с. + Доп. материалы [Электронный ресурс; Режим доступа </w:t>
      </w:r>
      <w:hyperlink r:id="rId12" w:history="1">
        <w:r w:rsidRPr="00447D91">
          <w:rPr>
            <w:bCs/>
            <w:sz w:val="24"/>
            <w:szCs w:val="24"/>
          </w:rPr>
          <w:t>http://www.znanium.com</w:t>
        </w:r>
      </w:hyperlink>
      <w:r w:rsidRPr="00447D91">
        <w:rPr>
          <w:bCs/>
          <w:sz w:val="24"/>
          <w:szCs w:val="24"/>
        </w:rPr>
        <w:t>]. – (Высшее образование: Бакалавриат). – www.dx.doi.org/10.12737/1686.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eastAsia="ru-RU"/>
        </w:rPr>
      </w:pPr>
    </w:p>
    <w:p w:rsidR="00761317" w:rsidRPr="00447D91" w:rsidRDefault="00761317" w:rsidP="00447D91">
      <w:pPr>
        <w:widowControl w:val="0"/>
        <w:spacing w:after="0"/>
        <w:ind w:firstLine="709"/>
        <w:jc w:val="center"/>
        <w:rPr>
          <w:b/>
          <w:sz w:val="24"/>
          <w:szCs w:val="24"/>
          <w:lang w:val="en-US" w:eastAsia="ru-RU"/>
        </w:rPr>
      </w:pPr>
      <w:r>
        <w:rPr>
          <w:b/>
          <w:sz w:val="24"/>
          <w:szCs w:val="24"/>
          <w:lang w:val="en-US" w:eastAsia="ru-RU"/>
        </w:rPr>
        <w:t>References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1. Chernjavskaja S.A., Bogdanova E.S. «Sovershenstvovanie buhgalterskogo ucheta rashodov na prodazhu». Materialy mezhdunarodnoj konferencii «Sovremennye problemy buhga</w:t>
      </w:r>
      <w:r w:rsidRPr="00447D91">
        <w:rPr>
          <w:sz w:val="24"/>
          <w:szCs w:val="24"/>
          <w:lang w:val="en-US" w:eastAsia="ru-RU"/>
        </w:rPr>
        <w:t>l</w:t>
      </w:r>
      <w:r w:rsidRPr="00447D91">
        <w:rPr>
          <w:sz w:val="24"/>
          <w:szCs w:val="24"/>
          <w:lang w:val="en-US" w:eastAsia="ru-RU"/>
        </w:rPr>
        <w:t>terskogo ucheta i otchetnosti» - Krasnodar: Izd-vo Magarin O.G., 2015.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2. Chernjavskaja S.A., Sidel'nikova A. O. «Uchet finansovyh rezul'tatov v ZAO «K</w:t>
      </w:r>
      <w:r w:rsidRPr="00447D91">
        <w:rPr>
          <w:sz w:val="24"/>
          <w:szCs w:val="24"/>
          <w:lang w:val="en-US" w:eastAsia="ru-RU"/>
        </w:rPr>
        <w:t>u</w:t>
      </w:r>
      <w:r w:rsidRPr="00447D91">
        <w:rPr>
          <w:sz w:val="24"/>
          <w:szCs w:val="24"/>
          <w:lang w:val="en-US" w:eastAsia="ru-RU"/>
        </w:rPr>
        <w:t>ban'» Korenovskogo rajona». Materialy mezhdunarodnoj konferencii «Formirovanie jek</w:t>
      </w:r>
      <w:r w:rsidRPr="00447D91">
        <w:rPr>
          <w:sz w:val="24"/>
          <w:szCs w:val="24"/>
          <w:lang w:val="en-US" w:eastAsia="ru-RU"/>
        </w:rPr>
        <w:t>o</w:t>
      </w:r>
      <w:r w:rsidRPr="00447D91">
        <w:rPr>
          <w:sz w:val="24"/>
          <w:szCs w:val="24"/>
          <w:lang w:val="en-US" w:eastAsia="ru-RU"/>
        </w:rPr>
        <w:t>nomicheskogo potenciala sub#ektov hozjajstvennoj dejatel'nosti: problemy, perspektivy, uchetno-analiticheskoe obespechenie» - Krasnodar, 2014.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3. Chernjavskaja, S.A.  Formirovanie i razvitie prodovol'stvennoj podsistemy regiona: imperativy, funkcii, faktory, strategicheskoe obespechenie (na materialah Krasnodarskogo kraja) / S.A.Chernjavskaja, Vlasenko E.A./ Jekonomika i obshhestvo: problemy i perspektivy modern</w:t>
      </w:r>
      <w:r w:rsidRPr="00447D91">
        <w:rPr>
          <w:sz w:val="24"/>
          <w:szCs w:val="24"/>
          <w:lang w:val="en-US" w:eastAsia="ru-RU"/>
        </w:rPr>
        <w:t>i</w:t>
      </w:r>
      <w:r w:rsidRPr="00447D91">
        <w:rPr>
          <w:sz w:val="24"/>
          <w:szCs w:val="24"/>
          <w:lang w:val="en-US" w:eastAsia="ru-RU"/>
        </w:rPr>
        <w:t>zacii v Rossii. Penza: Izd-vo PGU, 2013. – 652 s.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4. Chernjavskaja, S.A.  Nulevaja tehnologija obrabotki pochvy (No-till) – osnova racio</w:t>
      </w:r>
      <w:r w:rsidRPr="00447D91">
        <w:rPr>
          <w:sz w:val="24"/>
          <w:szCs w:val="24"/>
          <w:lang w:val="en-US" w:eastAsia="ru-RU"/>
        </w:rPr>
        <w:t>n</w:t>
      </w:r>
      <w:r w:rsidRPr="00447D91">
        <w:rPr>
          <w:sz w:val="24"/>
          <w:szCs w:val="24"/>
          <w:lang w:val="en-US" w:eastAsia="ru-RU"/>
        </w:rPr>
        <w:t>al'nogo ispol'zovanija zemli sel'skohozjajstvennogo naznachenija / Sovremennaja jek</w:t>
      </w:r>
      <w:r w:rsidRPr="00447D91">
        <w:rPr>
          <w:sz w:val="24"/>
          <w:szCs w:val="24"/>
          <w:lang w:val="en-US" w:eastAsia="ru-RU"/>
        </w:rPr>
        <w:t>o</w:t>
      </w:r>
      <w:r w:rsidRPr="00447D91">
        <w:rPr>
          <w:sz w:val="24"/>
          <w:szCs w:val="24"/>
          <w:lang w:val="en-US" w:eastAsia="ru-RU"/>
        </w:rPr>
        <w:t>nomika: problemy, perspektivy, informacionnoe obespechenie: Materialy mezhdunarodnoj nauchnoj ko</w:t>
      </w:r>
      <w:r w:rsidRPr="00447D91">
        <w:rPr>
          <w:sz w:val="24"/>
          <w:szCs w:val="24"/>
          <w:lang w:val="en-US" w:eastAsia="ru-RU"/>
        </w:rPr>
        <w:t>n</w:t>
      </w:r>
      <w:r w:rsidRPr="00447D91">
        <w:rPr>
          <w:sz w:val="24"/>
          <w:szCs w:val="24"/>
          <w:lang w:val="en-US" w:eastAsia="ru-RU"/>
        </w:rPr>
        <w:t>ferencii. Krasnodar. Kub GAU. 2013. S. 282-291.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5. Chernjavskaja, S.A.  Uchet zatrat i kal'kuljacija sebestoimosti pererabotki risa / S.A.Chernjavskaja, Kumpan A.N. / Jekonomicheskaja nauka v XXI veke: problemy, perspe</w:t>
      </w:r>
      <w:r w:rsidRPr="00447D91">
        <w:rPr>
          <w:sz w:val="24"/>
          <w:szCs w:val="24"/>
          <w:lang w:val="en-US" w:eastAsia="ru-RU"/>
        </w:rPr>
        <w:t>k</w:t>
      </w:r>
      <w:r w:rsidRPr="00447D91">
        <w:rPr>
          <w:sz w:val="24"/>
          <w:szCs w:val="24"/>
          <w:lang w:val="en-US" w:eastAsia="ru-RU"/>
        </w:rPr>
        <w:t>tivy, informacionnoe obespechenie. Chast' II. Aktual'nye voprosy jekonomiki, finansov, m</w:t>
      </w:r>
      <w:r w:rsidRPr="00447D91">
        <w:rPr>
          <w:sz w:val="24"/>
          <w:szCs w:val="24"/>
          <w:lang w:val="en-US" w:eastAsia="ru-RU"/>
        </w:rPr>
        <w:t>e</w:t>
      </w:r>
      <w:r w:rsidRPr="00447D91">
        <w:rPr>
          <w:sz w:val="24"/>
          <w:szCs w:val="24"/>
          <w:lang w:val="en-US" w:eastAsia="ru-RU"/>
        </w:rPr>
        <w:t>nedzhmenta i analiza finansovo-hozjajstvennoj dejatel'nosti: materialy mezhdunar. nauch.-prakt. konf. studentov, aspirantov, magistrantov i prepodavatelej, 15 maja  2013 g., g. Krasn</w:t>
      </w:r>
      <w:r w:rsidRPr="00447D91">
        <w:rPr>
          <w:sz w:val="24"/>
          <w:szCs w:val="24"/>
          <w:lang w:val="en-US" w:eastAsia="ru-RU"/>
        </w:rPr>
        <w:t>o</w:t>
      </w:r>
      <w:r w:rsidRPr="00447D91">
        <w:rPr>
          <w:sz w:val="24"/>
          <w:szCs w:val="24"/>
          <w:lang w:val="en-US" w:eastAsia="ru-RU"/>
        </w:rPr>
        <w:t>dar – Krasnodar: KubGAU, 2013. S. 139-144.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6. Buhgalterskij finansovyj uchet: Ucheb. posobie / Pod red. Ju.I. Sigidova, G.N. Ja</w:t>
      </w:r>
      <w:r w:rsidRPr="00447D91">
        <w:rPr>
          <w:sz w:val="24"/>
          <w:szCs w:val="24"/>
          <w:lang w:val="en-US" w:eastAsia="ru-RU"/>
        </w:rPr>
        <w:t>s</w:t>
      </w:r>
      <w:r w:rsidRPr="00447D91">
        <w:rPr>
          <w:sz w:val="24"/>
          <w:szCs w:val="24"/>
          <w:lang w:val="en-US" w:eastAsia="ru-RU"/>
        </w:rPr>
        <w:t>menko. – M.: INFRA-M, 2015. – 367 s. + Dop. materialy [Jelektronnyj resurs; Rezhim do</w:t>
      </w:r>
      <w:r w:rsidRPr="00447D91">
        <w:rPr>
          <w:sz w:val="24"/>
          <w:szCs w:val="24"/>
          <w:lang w:val="en-US" w:eastAsia="ru-RU"/>
        </w:rPr>
        <w:t>s</w:t>
      </w:r>
      <w:r w:rsidRPr="00447D91">
        <w:rPr>
          <w:sz w:val="24"/>
          <w:szCs w:val="24"/>
          <w:lang w:val="en-US" w:eastAsia="ru-RU"/>
        </w:rPr>
        <w:t>tupa http://www.znanium.com]. – (Vysshee obrazovanie: Bakalavriat). – www.dx.doi.org/10.12737/7695.</w:t>
      </w:r>
    </w:p>
    <w:p w:rsidR="00761317" w:rsidRPr="00447D91" w:rsidRDefault="00761317" w:rsidP="00447D91">
      <w:pPr>
        <w:widowControl w:val="0"/>
        <w:spacing w:after="0"/>
        <w:ind w:firstLine="709"/>
        <w:jc w:val="both"/>
        <w:rPr>
          <w:sz w:val="24"/>
          <w:szCs w:val="24"/>
          <w:lang w:val="en-US" w:eastAsia="ru-RU"/>
        </w:rPr>
      </w:pPr>
      <w:r w:rsidRPr="00447D91">
        <w:rPr>
          <w:sz w:val="24"/>
          <w:szCs w:val="24"/>
          <w:lang w:val="en-US" w:eastAsia="ru-RU"/>
        </w:rPr>
        <w:t>7. Buhgalterskij uchet i analiz: Ucheb. posobie / Pod red. Ju.I. Sigidova, M.S. Rybjancevoj. – M.: INFRA-M, 2015. – 336 s. + Dop. materialy [Jelektronnyj resurs; Rezhim do</w:t>
      </w:r>
      <w:r w:rsidRPr="00447D91">
        <w:rPr>
          <w:sz w:val="24"/>
          <w:szCs w:val="24"/>
          <w:lang w:val="en-US" w:eastAsia="ru-RU"/>
        </w:rPr>
        <w:t>s</w:t>
      </w:r>
      <w:r w:rsidRPr="00447D91">
        <w:rPr>
          <w:sz w:val="24"/>
          <w:szCs w:val="24"/>
          <w:lang w:val="en-US" w:eastAsia="ru-RU"/>
        </w:rPr>
        <w:t>tupa http://www.znanium.com]. – (Vysshee obrazovanie: Bakalavriat). – www.dx.doi.org/10.12737/1686.</w:t>
      </w:r>
    </w:p>
    <w:p w:rsidR="00761317" w:rsidRPr="00447D91" w:rsidRDefault="00761317" w:rsidP="003F79EC">
      <w:pPr>
        <w:widowControl w:val="0"/>
        <w:spacing w:after="0" w:line="360" w:lineRule="auto"/>
        <w:ind w:firstLine="709"/>
        <w:jc w:val="both"/>
        <w:rPr>
          <w:lang w:val="en-US" w:eastAsia="ru-RU"/>
        </w:rPr>
      </w:pPr>
    </w:p>
    <w:sectPr w:rsidR="00761317" w:rsidRPr="00447D91" w:rsidSect="009706C3">
      <w:headerReference w:type="even" r:id="rId13"/>
      <w:headerReference w:type="default" r:id="rId14"/>
      <w:footerReference w:type="default" r:id="rId15"/>
      <w:pgSz w:w="12240" w:h="15840" w:code="1"/>
      <w:pgMar w:top="1418" w:right="1418" w:bottom="1418" w:left="1418" w:header="761" w:footer="686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317" w:rsidRDefault="00761317" w:rsidP="00F7226D">
      <w:pPr>
        <w:spacing w:after="0"/>
      </w:pPr>
      <w:r>
        <w:separator/>
      </w:r>
    </w:p>
  </w:endnote>
  <w:endnote w:type="continuationSeparator" w:id="0">
    <w:p w:rsidR="00761317" w:rsidRDefault="00761317" w:rsidP="00F722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317" w:rsidRDefault="00761317">
    <w:pPr>
      <w:pStyle w:val="Footer"/>
    </w:pPr>
    <w:r w:rsidRPr="00D82699">
      <w:t>http://ej.kubagro.ru/2017/06/pdf/</w:t>
    </w:r>
    <w:r>
      <w:t>36</w:t>
    </w:r>
    <w:r w:rsidRPr="00D82699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317" w:rsidRDefault="00761317" w:rsidP="00F7226D">
      <w:pPr>
        <w:spacing w:after="0"/>
      </w:pPr>
      <w:r>
        <w:separator/>
      </w:r>
    </w:p>
  </w:footnote>
  <w:footnote w:type="continuationSeparator" w:id="0">
    <w:p w:rsidR="00761317" w:rsidRDefault="00761317" w:rsidP="00F722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317" w:rsidRDefault="00761317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1317" w:rsidRDefault="00761317" w:rsidP="009706C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317" w:rsidRPr="009706C3" w:rsidRDefault="00761317" w:rsidP="009706C3">
    <w:pPr>
      <w:pStyle w:val="Header"/>
      <w:framePr w:h="328" w:hRule="exact" w:wrap="around" w:vAnchor="text" w:hAnchor="margin" w:xAlign="right" w:y="1"/>
      <w:rPr>
        <w:rStyle w:val="PageNumber"/>
        <w:sz w:val="28"/>
        <w:szCs w:val="28"/>
      </w:rPr>
    </w:pPr>
    <w:r w:rsidRPr="009706C3">
      <w:rPr>
        <w:rStyle w:val="PageNumber"/>
        <w:sz w:val="28"/>
        <w:szCs w:val="28"/>
      </w:rPr>
      <w:fldChar w:fldCharType="begin"/>
    </w:r>
    <w:r w:rsidRPr="009706C3">
      <w:rPr>
        <w:rStyle w:val="PageNumber"/>
        <w:sz w:val="28"/>
        <w:szCs w:val="28"/>
      </w:rPr>
      <w:instrText xml:space="preserve">PAGE  </w:instrText>
    </w:r>
    <w:r w:rsidRPr="009706C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9706C3">
      <w:rPr>
        <w:rStyle w:val="PageNumber"/>
        <w:sz w:val="28"/>
        <w:szCs w:val="28"/>
      </w:rPr>
      <w:fldChar w:fldCharType="end"/>
    </w:r>
  </w:p>
  <w:p w:rsidR="00761317" w:rsidRDefault="00761317" w:rsidP="009706C3">
    <w:pPr>
      <w:pStyle w:val="Header"/>
      <w:ind w:right="360"/>
    </w:pPr>
    <w:r w:rsidRPr="00875E49">
      <w:t>Научный журнал КубГАУ, №130(06),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9FA"/>
    <w:multiLevelType w:val="hybridMultilevel"/>
    <w:tmpl w:val="A138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936B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">
    <w:nsid w:val="17932286"/>
    <w:multiLevelType w:val="hybridMultilevel"/>
    <w:tmpl w:val="E0CA227E"/>
    <w:lvl w:ilvl="0" w:tplc="7C78891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9032A3"/>
    <w:multiLevelType w:val="hybridMultilevel"/>
    <w:tmpl w:val="3334BC2C"/>
    <w:lvl w:ilvl="0" w:tplc="FC062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D8CCA4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DC038E"/>
    <w:multiLevelType w:val="hybridMultilevel"/>
    <w:tmpl w:val="F7C8697E"/>
    <w:lvl w:ilvl="0" w:tplc="AB3A65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F7602"/>
    <w:multiLevelType w:val="hybridMultilevel"/>
    <w:tmpl w:val="01C09D62"/>
    <w:lvl w:ilvl="0" w:tplc="7D4AFC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42228BD"/>
    <w:multiLevelType w:val="hybridMultilevel"/>
    <w:tmpl w:val="23B64D6A"/>
    <w:lvl w:ilvl="0" w:tplc="B59A5018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7">
    <w:nsid w:val="36FA4B23"/>
    <w:multiLevelType w:val="hybridMultilevel"/>
    <w:tmpl w:val="013CA2AA"/>
    <w:lvl w:ilvl="0" w:tplc="05A610D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848A36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864D2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5409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DDA69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B28D1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9DCEE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32C3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6DE90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72427CB"/>
    <w:multiLevelType w:val="hybridMultilevel"/>
    <w:tmpl w:val="B3DC88C0"/>
    <w:lvl w:ilvl="0" w:tplc="CB3436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A569D2"/>
    <w:multiLevelType w:val="hybridMultilevel"/>
    <w:tmpl w:val="E33C183C"/>
    <w:lvl w:ilvl="0" w:tplc="94446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AB024F"/>
    <w:multiLevelType w:val="hybridMultilevel"/>
    <w:tmpl w:val="91F60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8D67EF4"/>
    <w:multiLevelType w:val="hybridMultilevel"/>
    <w:tmpl w:val="72186D46"/>
    <w:lvl w:ilvl="0" w:tplc="780241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10"/>
  </w:num>
  <w:num w:numId="8">
    <w:abstractNumId w:val="5"/>
  </w:num>
  <w:num w:numId="9">
    <w:abstractNumId w:val="11"/>
  </w:num>
  <w:num w:numId="10">
    <w:abstractNumId w:val="4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803"/>
    <w:rsid w:val="00000E2B"/>
    <w:rsid w:val="00001BFF"/>
    <w:rsid w:val="0000256E"/>
    <w:rsid w:val="000030CD"/>
    <w:rsid w:val="000040BB"/>
    <w:rsid w:val="00005019"/>
    <w:rsid w:val="000064FC"/>
    <w:rsid w:val="00011BEA"/>
    <w:rsid w:val="00011E38"/>
    <w:rsid w:val="000125E6"/>
    <w:rsid w:val="00012D8A"/>
    <w:rsid w:val="00013303"/>
    <w:rsid w:val="00013C78"/>
    <w:rsid w:val="00014417"/>
    <w:rsid w:val="000152D0"/>
    <w:rsid w:val="000162FF"/>
    <w:rsid w:val="000216C7"/>
    <w:rsid w:val="00023870"/>
    <w:rsid w:val="00024687"/>
    <w:rsid w:val="000247D0"/>
    <w:rsid w:val="000249CE"/>
    <w:rsid w:val="00027443"/>
    <w:rsid w:val="00032D4A"/>
    <w:rsid w:val="00032DA1"/>
    <w:rsid w:val="000331A1"/>
    <w:rsid w:val="00036CF6"/>
    <w:rsid w:val="000461F7"/>
    <w:rsid w:val="00050A0D"/>
    <w:rsid w:val="00052347"/>
    <w:rsid w:val="000544BC"/>
    <w:rsid w:val="000544BF"/>
    <w:rsid w:val="00055856"/>
    <w:rsid w:val="00063B05"/>
    <w:rsid w:val="000669AB"/>
    <w:rsid w:val="00066DD7"/>
    <w:rsid w:val="00067966"/>
    <w:rsid w:val="00072AB8"/>
    <w:rsid w:val="0007346B"/>
    <w:rsid w:val="0007693B"/>
    <w:rsid w:val="00077195"/>
    <w:rsid w:val="00080C51"/>
    <w:rsid w:val="000820A3"/>
    <w:rsid w:val="00086BFB"/>
    <w:rsid w:val="00086E75"/>
    <w:rsid w:val="0009166C"/>
    <w:rsid w:val="00092EA2"/>
    <w:rsid w:val="00094CA6"/>
    <w:rsid w:val="00096247"/>
    <w:rsid w:val="000A2460"/>
    <w:rsid w:val="000A2F22"/>
    <w:rsid w:val="000B090D"/>
    <w:rsid w:val="000B30A6"/>
    <w:rsid w:val="000B3A05"/>
    <w:rsid w:val="000C0BBD"/>
    <w:rsid w:val="000C1942"/>
    <w:rsid w:val="000C2D06"/>
    <w:rsid w:val="000C3FE7"/>
    <w:rsid w:val="000C5A77"/>
    <w:rsid w:val="000C6431"/>
    <w:rsid w:val="000C6CA5"/>
    <w:rsid w:val="000D1848"/>
    <w:rsid w:val="000D1BD4"/>
    <w:rsid w:val="000D3A8E"/>
    <w:rsid w:val="000E1760"/>
    <w:rsid w:val="000E3148"/>
    <w:rsid w:val="000E31A2"/>
    <w:rsid w:val="000E3FEE"/>
    <w:rsid w:val="000E4382"/>
    <w:rsid w:val="000E717D"/>
    <w:rsid w:val="000F2F1D"/>
    <w:rsid w:val="000F4602"/>
    <w:rsid w:val="000F4697"/>
    <w:rsid w:val="000F478C"/>
    <w:rsid w:val="000F5EE2"/>
    <w:rsid w:val="00100054"/>
    <w:rsid w:val="00104E3E"/>
    <w:rsid w:val="0010729F"/>
    <w:rsid w:val="00112ECF"/>
    <w:rsid w:val="0011382A"/>
    <w:rsid w:val="00117454"/>
    <w:rsid w:val="0012337C"/>
    <w:rsid w:val="00123493"/>
    <w:rsid w:val="00126209"/>
    <w:rsid w:val="00126EF7"/>
    <w:rsid w:val="00127D2A"/>
    <w:rsid w:val="0013011C"/>
    <w:rsid w:val="00136CE5"/>
    <w:rsid w:val="00136E0E"/>
    <w:rsid w:val="001379AC"/>
    <w:rsid w:val="00137E74"/>
    <w:rsid w:val="00141183"/>
    <w:rsid w:val="00142AC2"/>
    <w:rsid w:val="00143C8B"/>
    <w:rsid w:val="001440D8"/>
    <w:rsid w:val="001454C7"/>
    <w:rsid w:val="00147922"/>
    <w:rsid w:val="0015005D"/>
    <w:rsid w:val="001529B5"/>
    <w:rsid w:val="00156B26"/>
    <w:rsid w:val="00161DAE"/>
    <w:rsid w:val="00165D3C"/>
    <w:rsid w:val="00166754"/>
    <w:rsid w:val="00171B80"/>
    <w:rsid w:val="00174FAA"/>
    <w:rsid w:val="00177958"/>
    <w:rsid w:val="00180CB9"/>
    <w:rsid w:val="0018163D"/>
    <w:rsid w:val="001822AB"/>
    <w:rsid w:val="00183388"/>
    <w:rsid w:val="0018400E"/>
    <w:rsid w:val="001844D6"/>
    <w:rsid w:val="00185D8C"/>
    <w:rsid w:val="00185FF9"/>
    <w:rsid w:val="00187339"/>
    <w:rsid w:val="001876AF"/>
    <w:rsid w:val="00193E1D"/>
    <w:rsid w:val="00196E6F"/>
    <w:rsid w:val="001A0990"/>
    <w:rsid w:val="001A11F9"/>
    <w:rsid w:val="001A279D"/>
    <w:rsid w:val="001A4125"/>
    <w:rsid w:val="001B0D34"/>
    <w:rsid w:val="001B2322"/>
    <w:rsid w:val="001B434A"/>
    <w:rsid w:val="001B43EA"/>
    <w:rsid w:val="001C12FD"/>
    <w:rsid w:val="001C3136"/>
    <w:rsid w:val="001C32EB"/>
    <w:rsid w:val="001C3E46"/>
    <w:rsid w:val="001C5063"/>
    <w:rsid w:val="001C562B"/>
    <w:rsid w:val="001C6AE3"/>
    <w:rsid w:val="001C708D"/>
    <w:rsid w:val="001C7947"/>
    <w:rsid w:val="001D5FBD"/>
    <w:rsid w:val="001D603D"/>
    <w:rsid w:val="001D6433"/>
    <w:rsid w:val="001E147E"/>
    <w:rsid w:val="001E45FC"/>
    <w:rsid w:val="001E4751"/>
    <w:rsid w:val="001E611B"/>
    <w:rsid w:val="001E6AEE"/>
    <w:rsid w:val="001E7BA9"/>
    <w:rsid w:val="001F3193"/>
    <w:rsid w:val="001F560A"/>
    <w:rsid w:val="001F601C"/>
    <w:rsid w:val="001F6393"/>
    <w:rsid w:val="001F6573"/>
    <w:rsid w:val="001F6E87"/>
    <w:rsid w:val="001F7536"/>
    <w:rsid w:val="00200F7D"/>
    <w:rsid w:val="002037BF"/>
    <w:rsid w:val="00205DD4"/>
    <w:rsid w:val="00206336"/>
    <w:rsid w:val="00210395"/>
    <w:rsid w:val="00211D12"/>
    <w:rsid w:val="00212CF2"/>
    <w:rsid w:val="0021603D"/>
    <w:rsid w:val="00216131"/>
    <w:rsid w:val="002171FA"/>
    <w:rsid w:val="00217386"/>
    <w:rsid w:val="00221287"/>
    <w:rsid w:val="002260B2"/>
    <w:rsid w:val="00226452"/>
    <w:rsid w:val="0023073C"/>
    <w:rsid w:val="00231A9C"/>
    <w:rsid w:val="0023382D"/>
    <w:rsid w:val="00233B98"/>
    <w:rsid w:val="002349C2"/>
    <w:rsid w:val="00235186"/>
    <w:rsid w:val="00235C31"/>
    <w:rsid w:val="00236E1A"/>
    <w:rsid w:val="00236EAF"/>
    <w:rsid w:val="00237C77"/>
    <w:rsid w:val="00240F9D"/>
    <w:rsid w:val="00242655"/>
    <w:rsid w:val="00250150"/>
    <w:rsid w:val="0025279B"/>
    <w:rsid w:val="002536A8"/>
    <w:rsid w:val="0025433E"/>
    <w:rsid w:val="0025692D"/>
    <w:rsid w:val="00257110"/>
    <w:rsid w:val="00257A58"/>
    <w:rsid w:val="002650BE"/>
    <w:rsid w:val="00267A49"/>
    <w:rsid w:val="00270799"/>
    <w:rsid w:val="00272A74"/>
    <w:rsid w:val="00274B20"/>
    <w:rsid w:val="00275568"/>
    <w:rsid w:val="002809D8"/>
    <w:rsid w:val="00281E05"/>
    <w:rsid w:val="002834A4"/>
    <w:rsid w:val="00283C5A"/>
    <w:rsid w:val="00284710"/>
    <w:rsid w:val="00286AD8"/>
    <w:rsid w:val="00290CD5"/>
    <w:rsid w:val="00292EA2"/>
    <w:rsid w:val="00294407"/>
    <w:rsid w:val="002946B9"/>
    <w:rsid w:val="00295037"/>
    <w:rsid w:val="00296CEB"/>
    <w:rsid w:val="002A3262"/>
    <w:rsid w:val="002A3880"/>
    <w:rsid w:val="002A58B4"/>
    <w:rsid w:val="002A5B79"/>
    <w:rsid w:val="002A5E7A"/>
    <w:rsid w:val="002A762B"/>
    <w:rsid w:val="002B02F9"/>
    <w:rsid w:val="002B3A3D"/>
    <w:rsid w:val="002B3F6E"/>
    <w:rsid w:val="002B562E"/>
    <w:rsid w:val="002B6AD7"/>
    <w:rsid w:val="002B7F4B"/>
    <w:rsid w:val="002C3FE3"/>
    <w:rsid w:val="002C5DAE"/>
    <w:rsid w:val="002D0CCB"/>
    <w:rsid w:val="002D218B"/>
    <w:rsid w:val="002D2679"/>
    <w:rsid w:val="002D4878"/>
    <w:rsid w:val="002D5160"/>
    <w:rsid w:val="002D5D08"/>
    <w:rsid w:val="002D5ED9"/>
    <w:rsid w:val="002D6984"/>
    <w:rsid w:val="002D74A5"/>
    <w:rsid w:val="002D79CF"/>
    <w:rsid w:val="002D7C22"/>
    <w:rsid w:val="002E424F"/>
    <w:rsid w:val="002E75E1"/>
    <w:rsid w:val="002F1C0C"/>
    <w:rsid w:val="002F2B67"/>
    <w:rsid w:val="002F31C5"/>
    <w:rsid w:val="00302EAA"/>
    <w:rsid w:val="003037B7"/>
    <w:rsid w:val="003049C2"/>
    <w:rsid w:val="003062D5"/>
    <w:rsid w:val="00306A49"/>
    <w:rsid w:val="00307172"/>
    <w:rsid w:val="003072A2"/>
    <w:rsid w:val="00311BA3"/>
    <w:rsid w:val="00314BEC"/>
    <w:rsid w:val="00314D93"/>
    <w:rsid w:val="00314E49"/>
    <w:rsid w:val="003176C6"/>
    <w:rsid w:val="003205C0"/>
    <w:rsid w:val="00320AA4"/>
    <w:rsid w:val="00320D40"/>
    <w:rsid w:val="003213D5"/>
    <w:rsid w:val="003228B6"/>
    <w:rsid w:val="003233F1"/>
    <w:rsid w:val="0032376A"/>
    <w:rsid w:val="00324650"/>
    <w:rsid w:val="003334F3"/>
    <w:rsid w:val="003408BE"/>
    <w:rsid w:val="00340D0C"/>
    <w:rsid w:val="00342D01"/>
    <w:rsid w:val="00343E13"/>
    <w:rsid w:val="00346209"/>
    <w:rsid w:val="00346F54"/>
    <w:rsid w:val="00351236"/>
    <w:rsid w:val="003522F1"/>
    <w:rsid w:val="0035372A"/>
    <w:rsid w:val="00353E74"/>
    <w:rsid w:val="00353F22"/>
    <w:rsid w:val="00356525"/>
    <w:rsid w:val="00360039"/>
    <w:rsid w:val="00360E7B"/>
    <w:rsid w:val="003620FA"/>
    <w:rsid w:val="00363979"/>
    <w:rsid w:val="00364B9D"/>
    <w:rsid w:val="003664C3"/>
    <w:rsid w:val="00370C73"/>
    <w:rsid w:val="00371747"/>
    <w:rsid w:val="0037420B"/>
    <w:rsid w:val="003764BE"/>
    <w:rsid w:val="00376850"/>
    <w:rsid w:val="00377827"/>
    <w:rsid w:val="003817CC"/>
    <w:rsid w:val="00382873"/>
    <w:rsid w:val="00384BC5"/>
    <w:rsid w:val="003850D5"/>
    <w:rsid w:val="00386A7D"/>
    <w:rsid w:val="00386C80"/>
    <w:rsid w:val="0038726D"/>
    <w:rsid w:val="003876D8"/>
    <w:rsid w:val="003877BC"/>
    <w:rsid w:val="0039041D"/>
    <w:rsid w:val="0039117B"/>
    <w:rsid w:val="00396CD2"/>
    <w:rsid w:val="003A0A18"/>
    <w:rsid w:val="003A120B"/>
    <w:rsid w:val="003A40C7"/>
    <w:rsid w:val="003A4F23"/>
    <w:rsid w:val="003A569A"/>
    <w:rsid w:val="003A7782"/>
    <w:rsid w:val="003B1A99"/>
    <w:rsid w:val="003B598B"/>
    <w:rsid w:val="003C05B2"/>
    <w:rsid w:val="003C40F5"/>
    <w:rsid w:val="003C50CE"/>
    <w:rsid w:val="003C5C75"/>
    <w:rsid w:val="003C70A6"/>
    <w:rsid w:val="003D3EDC"/>
    <w:rsid w:val="003E70DC"/>
    <w:rsid w:val="003F0C47"/>
    <w:rsid w:val="003F3965"/>
    <w:rsid w:val="003F79EC"/>
    <w:rsid w:val="003F7E9B"/>
    <w:rsid w:val="004004DE"/>
    <w:rsid w:val="00400655"/>
    <w:rsid w:val="0040069D"/>
    <w:rsid w:val="00400BD4"/>
    <w:rsid w:val="00400C56"/>
    <w:rsid w:val="004038A6"/>
    <w:rsid w:val="00403D2D"/>
    <w:rsid w:val="00404215"/>
    <w:rsid w:val="00404803"/>
    <w:rsid w:val="00406301"/>
    <w:rsid w:val="00406F0E"/>
    <w:rsid w:val="00410C78"/>
    <w:rsid w:val="00413ACF"/>
    <w:rsid w:val="004201B7"/>
    <w:rsid w:val="00423748"/>
    <w:rsid w:val="00426355"/>
    <w:rsid w:val="0042658C"/>
    <w:rsid w:val="0042768E"/>
    <w:rsid w:val="004278A0"/>
    <w:rsid w:val="00431D74"/>
    <w:rsid w:val="00432D8A"/>
    <w:rsid w:val="0043450A"/>
    <w:rsid w:val="00435D27"/>
    <w:rsid w:val="00440097"/>
    <w:rsid w:val="00440575"/>
    <w:rsid w:val="0044567F"/>
    <w:rsid w:val="00447316"/>
    <w:rsid w:val="00447D91"/>
    <w:rsid w:val="0045211F"/>
    <w:rsid w:val="00453396"/>
    <w:rsid w:val="00454973"/>
    <w:rsid w:val="004557C6"/>
    <w:rsid w:val="0045620A"/>
    <w:rsid w:val="00457E83"/>
    <w:rsid w:val="004601F3"/>
    <w:rsid w:val="00462BEA"/>
    <w:rsid w:val="004650EA"/>
    <w:rsid w:val="00465CEE"/>
    <w:rsid w:val="0046793F"/>
    <w:rsid w:val="00470BDF"/>
    <w:rsid w:val="00474027"/>
    <w:rsid w:val="00474069"/>
    <w:rsid w:val="00477DB4"/>
    <w:rsid w:val="00483DE0"/>
    <w:rsid w:val="00483E98"/>
    <w:rsid w:val="00485A00"/>
    <w:rsid w:val="0048620F"/>
    <w:rsid w:val="00486A57"/>
    <w:rsid w:val="00486C0F"/>
    <w:rsid w:val="0048717E"/>
    <w:rsid w:val="004947AE"/>
    <w:rsid w:val="00494A38"/>
    <w:rsid w:val="004A0A78"/>
    <w:rsid w:val="004A5044"/>
    <w:rsid w:val="004A5489"/>
    <w:rsid w:val="004A565F"/>
    <w:rsid w:val="004A7F27"/>
    <w:rsid w:val="004B1BFD"/>
    <w:rsid w:val="004B3988"/>
    <w:rsid w:val="004B7948"/>
    <w:rsid w:val="004B7A87"/>
    <w:rsid w:val="004C0D31"/>
    <w:rsid w:val="004C2CC4"/>
    <w:rsid w:val="004C614D"/>
    <w:rsid w:val="004D0CAD"/>
    <w:rsid w:val="004D5211"/>
    <w:rsid w:val="004E0425"/>
    <w:rsid w:val="004E4AC3"/>
    <w:rsid w:val="004E4C28"/>
    <w:rsid w:val="004F687B"/>
    <w:rsid w:val="00510938"/>
    <w:rsid w:val="005149AD"/>
    <w:rsid w:val="00514A31"/>
    <w:rsid w:val="005157A9"/>
    <w:rsid w:val="00523E7F"/>
    <w:rsid w:val="00524BC8"/>
    <w:rsid w:val="00525CEA"/>
    <w:rsid w:val="0053048D"/>
    <w:rsid w:val="00532F85"/>
    <w:rsid w:val="00533D35"/>
    <w:rsid w:val="0053403E"/>
    <w:rsid w:val="00534324"/>
    <w:rsid w:val="005347CF"/>
    <w:rsid w:val="00540066"/>
    <w:rsid w:val="005400FE"/>
    <w:rsid w:val="00541750"/>
    <w:rsid w:val="0054344E"/>
    <w:rsid w:val="0054538C"/>
    <w:rsid w:val="005472F2"/>
    <w:rsid w:val="00547D26"/>
    <w:rsid w:val="00550ABA"/>
    <w:rsid w:val="005513C6"/>
    <w:rsid w:val="00556F4E"/>
    <w:rsid w:val="00560DB0"/>
    <w:rsid w:val="00561222"/>
    <w:rsid w:val="00562511"/>
    <w:rsid w:val="00564B1D"/>
    <w:rsid w:val="00564DF8"/>
    <w:rsid w:val="00565821"/>
    <w:rsid w:val="0057017D"/>
    <w:rsid w:val="00571732"/>
    <w:rsid w:val="00571CE7"/>
    <w:rsid w:val="00572D80"/>
    <w:rsid w:val="00573280"/>
    <w:rsid w:val="00573B4C"/>
    <w:rsid w:val="005759FA"/>
    <w:rsid w:val="0058326A"/>
    <w:rsid w:val="00586587"/>
    <w:rsid w:val="00590437"/>
    <w:rsid w:val="005928CF"/>
    <w:rsid w:val="00597B4C"/>
    <w:rsid w:val="005A0DB3"/>
    <w:rsid w:val="005A3C46"/>
    <w:rsid w:val="005A4B60"/>
    <w:rsid w:val="005B0095"/>
    <w:rsid w:val="005B258E"/>
    <w:rsid w:val="005B4E55"/>
    <w:rsid w:val="005B55C2"/>
    <w:rsid w:val="005C05A9"/>
    <w:rsid w:val="005C128F"/>
    <w:rsid w:val="005C4582"/>
    <w:rsid w:val="005C66E0"/>
    <w:rsid w:val="005D1A58"/>
    <w:rsid w:val="005D1C67"/>
    <w:rsid w:val="005D1F4A"/>
    <w:rsid w:val="005D273F"/>
    <w:rsid w:val="005D47DE"/>
    <w:rsid w:val="005D49A8"/>
    <w:rsid w:val="005D5FFC"/>
    <w:rsid w:val="005D613F"/>
    <w:rsid w:val="005D7AF8"/>
    <w:rsid w:val="005E1B93"/>
    <w:rsid w:val="005E443B"/>
    <w:rsid w:val="005E4F0F"/>
    <w:rsid w:val="005E5E45"/>
    <w:rsid w:val="005E7CBB"/>
    <w:rsid w:val="005F01AC"/>
    <w:rsid w:val="005F322C"/>
    <w:rsid w:val="00600020"/>
    <w:rsid w:val="00601642"/>
    <w:rsid w:val="00601724"/>
    <w:rsid w:val="00604780"/>
    <w:rsid w:val="00604929"/>
    <w:rsid w:val="006067A8"/>
    <w:rsid w:val="00606C2A"/>
    <w:rsid w:val="00606DF6"/>
    <w:rsid w:val="006074B4"/>
    <w:rsid w:val="006115B8"/>
    <w:rsid w:val="00616044"/>
    <w:rsid w:val="00616175"/>
    <w:rsid w:val="006173E9"/>
    <w:rsid w:val="00617FB6"/>
    <w:rsid w:val="00620AA3"/>
    <w:rsid w:val="006223DB"/>
    <w:rsid w:val="006273EB"/>
    <w:rsid w:val="006301BE"/>
    <w:rsid w:val="006325FE"/>
    <w:rsid w:val="0063296F"/>
    <w:rsid w:val="0064032C"/>
    <w:rsid w:val="0064488C"/>
    <w:rsid w:val="006477A6"/>
    <w:rsid w:val="00647F52"/>
    <w:rsid w:val="00650177"/>
    <w:rsid w:val="00650CBE"/>
    <w:rsid w:val="0065137C"/>
    <w:rsid w:val="00651584"/>
    <w:rsid w:val="00651E36"/>
    <w:rsid w:val="006527FC"/>
    <w:rsid w:val="00654004"/>
    <w:rsid w:val="006545FF"/>
    <w:rsid w:val="0065488F"/>
    <w:rsid w:val="00655BCA"/>
    <w:rsid w:val="00655D41"/>
    <w:rsid w:val="00657F17"/>
    <w:rsid w:val="0066103F"/>
    <w:rsid w:val="006619A9"/>
    <w:rsid w:val="006669A9"/>
    <w:rsid w:val="006675A6"/>
    <w:rsid w:val="006742CB"/>
    <w:rsid w:val="00674941"/>
    <w:rsid w:val="00676EB2"/>
    <w:rsid w:val="006818C3"/>
    <w:rsid w:val="00683395"/>
    <w:rsid w:val="006842F4"/>
    <w:rsid w:val="00686327"/>
    <w:rsid w:val="00692C69"/>
    <w:rsid w:val="0069536D"/>
    <w:rsid w:val="00695CA8"/>
    <w:rsid w:val="00696C07"/>
    <w:rsid w:val="006A125C"/>
    <w:rsid w:val="006A3A31"/>
    <w:rsid w:val="006A5C30"/>
    <w:rsid w:val="006A5EF8"/>
    <w:rsid w:val="006B38AF"/>
    <w:rsid w:val="006B5830"/>
    <w:rsid w:val="006C1322"/>
    <w:rsid w:val="006C59B6"/>
    <w:rsid w:val="006C634B"/>
    <w:rsid w:val="006D294E"/>
    <w:rsid w:val="006D2DC8"/>
    <w:rsid w:val="006E0B3F"/>
    <w:rsid w:val="006E0C35"/>
    <w:rsid w:val="006E12A0"/>
    <w:rsid w:val="006E1921"/>
    <w:rsid w:val="006E3B8F"/>
    <w:rsid w:val="006F46EC"/>
    <w:rsid w:val="006F6848"/>
    <w:rsid w:val="006F6B3E"/>
    <w:rsid w:val="006F74F5"/>
    <w:rsid w:val="00706E84"/>
    <w:rsid w:val="0070764D"/>
    <w:rsid w:val="007108EF"/>
    <w:rsid w:val="00713BF2"/>
    <w:rsid w:val="00713D3E"/>
    <w:rsid w:val="00716FBC"/>
    <w:rsid w:val="007203E7"/>
    <w:rsid w:val="00720B3B"/>
    <w:rsid w:val="00721156"/>
    <w:rsid w:val="00724374"/>
    <w:rsid w:val="007248BB"/>
    <w:rsid w:val="0072770A"/>
    <w:rsid w:val="00730F4A"/>
    <w:rsid w:val="007310A5"/>
    <w:rsid w:val="00732335"/>
    <w:rsid w:val="00732348"/>
    <w:rsid w:val="00733895"/>
    <w:rsid w:val="00734781"/>
    <w:rsid w:val="007425DD"/>
    <w:rsid w:val="007434A8"/>
    <w:rsid w:val="00747DA5"/>
    <w:rsid w:val="00747FA0"/>
    <w:rsid w:val="007513B1"/>
    <w:rsid w:val="00753714"/>
    <w:rsid w:val="007537C0"/>
    <w:rsid w:val="00755896"/>
    <w:rsid w:val="00755C4C"/>
    <w:rsid w:val="00761317"/>
    <w:rsid w:val="00761644"/>
    <w:rsid w:val="00761B45"/>
    <w:rsid w:val="0076391D"/>
    <w:rsid w:val="007700B0"/>
    <w:rsid w:val="00771E99"/>
    <w:rsid w:val="0077351C"/>
    <w:rsid w:val="007772A1"/>
    <w:rsid w:val="00780493"/>
    <w:rsid w:val="007857DC"/>
    <w:rsid w:val="00790565"/>
    <w:rsid w:val="00790B8E"/>
    <w:rsid w:val="007912C2"/>
    <w:rsid w:val="00793699"/>
    <w:rsid w:val="00797DC3"/>
    <w:rsid w:val="007A072C"/>
    <w:rsid w:val="007A6592"/>
    <w:rsid w:val="007B1333"/>
    <w:rsid w:val="007B204A"/>
    <w:rsid w:val="007B3E7E"/>
    <w:rsid w:val="007B4D10"/>
    <w:rsid w:val="007B4E82"/>
    <w:rsid w:val="007C0F2D"/>
    <w:rsid w:val="007C3AC5"/>
    <w:rsid w:val="007C4D19"/>
    <w:rsid w:val="007D03CC"/>
    <w:rsid w:val="007D4D95"/>
    <w:rsid w:val="007D4F1E"/>
    <w:rsid w:val="007D5200"/>
    <w:rsid w:val="007D5833"/>
    <w:rsid w:val="007D5839"/>
    <w:rsid w:val="007D71FB"/>
    <w:rsid w:val="007E277A"/>
    <w:rsid w:val="007E5838"/>
    <w:rsid w:val="007E62F5"/>
    <w:rsid w:val="007F0ABA"/>
    <w:rsid w:val="007F3201"/>
    <w:rsid w:val="007F3AC8"/>
    <w:rsid w:val="007F519A"/>
    <w:rsid w:val="007F635A"/>
    <w:rsid w:val="008000D7"/>
    <w:rsid w:val="00801699"/>
    <w:rsid w:val="00801B3F"/>
    <w:rsid w:val="00803CE6"/>
    <w:rsid w:val="00804D1B"/>
    <w:rsid w:val="00807A5E"/>
    <w:rsid w:val="00813AD1"/>
    <w:rsid w:val="008146C1"/>
    <w:rsid w:val="00817BCB"/>
    <w:rsid w:val="008237EE"/>
    <w:rsid w:val="0083348E"/>
    <w:rsid w:val="0084257F"/>
    <w:rsid w:val="00844C8D"/>
    <w:rsid w:val="00844D2A"/>
    <w:rsid w:val="00845DF5"/>
    <w:rsid w:val="0085010D"/>
    <w:rsid w:val="0085050F"/>
    <w:rsid w:val="008522CA"/>
    <w:rsid w:val="008535F4"/>
    <w:rsid w:val="0085552F"/>
    <w:rsid w:val="00862B54"/>
    <w:rsid w:val="008704FB"/>
    <w:rsid w:val="0087062A"/>
    <w:rsid w:val="00873450"/>
    <w:rsid w:val="00874094"/>
    <w:rsid w:val="00874131"/>
    <w:rsid w:val="00875E49"/>
    <w:rsid w:val="008763CB"/>
    <w:rsid w:val="008767D2"/>
    <w:rsid w:val="008905D3"/>
    <w:rsid w:val="00891079"/>
    <w:rsid w:val="00892111"/>
    <w:rsid w:val="0089347C"/>
    <w:rsid w:val="008948D6"/>
    <w:rsid w:val="0089732C"/>
    <w:rsid w:val="0089760E"/>
    <w:rsid w:val="008A00E5"/>
    <w:rsid w:val="008A0D68"/>
    <w:rsid w:val="008A3CFD"/>
    <w:rsid w:val="008A50DD"/>
    <w:rsid w:val="008B121C"/>
    <w:rsid w:val="008B33CC"/>
    <w:rsid w:val="008B682B"/>
    <w:rsid w:val="008C1D27"/>
    <w:rsid w:val="008C3E6B"/>
    <w:rsid w:val="008C458A"/>
    <w:rsid w:val="008C477E"/>
    <w:rsid w:val="008D0386"/>
    <w:rsid w:val="008D1123"/>
    <w:rsid w:val="008D60F8"/>
    <w:rsid w:val="008D7AD5"/>
    <w:rsid w:val="008E05A0"/>
    <w:rsid w:val="008E2B59"/>
    <w:rsid w:val="008E375F"/>
    <w:rsid w:val="008E3784"/>
    <w:rsid w:val="008E3BE3"/>
    <w:rsid w:val="008F2864"/>
    <w:rsid w:val="008F2908"/>
    <w:rsid w:val="008F3182"/>
    <w:rsid w:val="008F4E19"/>
    <w:rsid w:val="008F738B"/>
    <w:rsid w:val="00901D36"/>
    <w:rsid w:val="00902A5F"/>
    <w:rsid w:val="0091050E"/>
    <w:rsid w:val="0091304F"/>
    <w:rsid w:val="009133D5"/>
    <w:rsid w:val="009139E0"/>
    <w:rsid w:val="009147C6"/>
    <w:rsid w:val="00916BA2"/>
    <w:rsid w:val="00917450"/>
    <w:rsid w:val="00920B13"/>
    <w:rsid w:val="00926A7D"/>
    <w:rsid w:val="00932458"/>
    <w:rsid w:val="00935154"/>
    <w:rsid w:val="009379C3"/>
    <w:rsid w:val="009405FD"/>
    <w:rsid w:val="009419BD"/>
    <w:rsid w:val="00944DE3"/>
    <w:rsid w:val="00951437"/>
    <w:rsid w:val="009514A2"/>
    <w:rsid w:val="00951A30"/>
    <w:rsid w:val="0095385A"/>
    <w:rsid w:val="009544B1"/>
    <w:rsid w:val="00956FF7"/>
    <w:rsid w:val="00957623"/>
    <w:rsid w:val="00963735"/>
    <w:rsid w:val="00966DE6"/>
    <w:rsid w:val="009706C3"/>
    <w:rsid w:val="009713C6"/>
    <w:rsid w:val="00972878"/>
    <w:rsid w:val="009740F3"/>
    <w:rsid w:val="00981756"/>
    <w:rsid w:val="0098229B"/>
    <w:rsid w:val="0098351F"/>
    <w:rsid w:val="00984D3F"/>
    <w:rsid w:val="009850C0"/>
    <w:rsid w:val="00990661"/>
    <w:rsid w:val="009975B5"/>
    <w:rsid w:val="00997B2B"/>
    <w:rsid w:val="00997F1A"/>
    <w:rsid w:val="009A0B75"/>
    <w:rsid w:val="009A0FD9"/>
    <w:rsid w:val="009A2ABD"/>
    <w:rsid w:val="009A5C07"/>
    <w:rsid w:val="009A6BA0"/>
    <w:rsid w:val="009A7118"/>
    <w:rsid w:val="009B0EED"/>
    <w:rsid w:val="009B107A"/>
    <w:rsid w:val="009B1858"/>
    <w:rsid w:val="009B2718"/>
    <w:rsid w:val="009B75C3"/>
    <w:rsid w:val="009C088C"/>
    <w:rsid w:val="009C4F00"/>
    <w:rsid w:val="009C7BF0"/>
    <w:rsid w:val="009D0E3B"/>
    <w:rsid w:val="009D1228"/>
    <w:rsid w:val="009E1436"/>
    <w:rsid w:val="009E197B"/>
    <w:rsid w:val="009E2C51"/>
    <w:rsid w:val="009E5B5F"/>
    <w:rsid w:val="009E7092"/>
    <w:rsid w:val="009F1F77"/>
    <w:rsid w:val="009F22F0"/>
    <w:rsid w:val="009F2E16"/>
    <w:rsid w:val="009F38E1"/>
    <w:rsid w:val="009F393B"/>
    <w:rsid w:val="009F575E"/>
    <w:rsid w:val="009F6538"/>
    <w:rsid w:val="009F6B62"/>
    <w:rsid w:val="00A017F8"/>
    <w:rsid w:val="00A01A8B"/>
    <w:rsid w:val="00A0484D"/>
    <w:rsid w:val="00A04B22"/>
    <w:rsid w:val="00A063B3"/>
    <w:rsid w:val="00A11631"/>
    <w:rsid w:val="00A13B16"/>
    <w:rsid w:val="00A16420"/>
    <w:rsid w:val="00A20730"/>
    <w:rsid w:val="00A25071"/>
    <w:rsid w:val="00A25415"/>
    <w:rsid w:val="00A25E42"/>
    <w:rsid w:val="00A358B4"/>
    <w:rsid w:val="00A376FA"/>
    <w:rsid w:val="00A41128"/>
    <w:rsid w:val="00A41575"/>
    <w:rsid w:val="00A4356D"/>
    <w:rsid w:val="00A46BD1"/>
    <w:rsid w:val="00A514A7"/>
    <w:rsid w:val="00A53A2D"/>
    <w:rsid w:val="00A57967"/>
    <w:rsid w:val="00A6047E"/>
    <w:rsid w:val="00A6493B"/>
    <w:rsid w:val="00A66C03"/>
    <w:rsid w:val="00A66C2C"/>
    <w:rsid w:val="00A70204"/>
    <w:rsid w:val="00A71055"/>
    <w:rsid w:val="00A71678"/>
    <w:rsid w:val="00A730CA"/>
    <w:rsid w:val="00A81D95"/>
    <w:rsid w:val="00A8352B"/>
    <w:rsid w:val="00A835CF"/>
    <w:rsid w:val="00A85979"/>
    <w:rsid w:val="00A85E4F"/>
    <w:rsid w:val="00A85FCA"/>
    <w:rsid w:val="00A91549"/>
    <w:rsid w:val="00A943B3"/>
    <w:rsid w:val="00A95EAC"/>
    <w:rsid w:val="00AA1608"/>
    <w:rsid w:val="00AA7A47"/>
    <w:rsid w:val="00AB0AE4"/>
    <w:rsid w:val="00AB40A2"/>
    <w:rsid w:val="00AB4F0B"/>
    <w:rsid w:val="00AB6658"/>
    <w:rsid w:val="00AB6667"/>
    <w:rsid w:val="00AC10DC"/>
    <w:rsid w:val="00AC265F"/>
    <w:rsid w:val="00AC3983"/>
    <w:rsid w:val="00AC3A05"/>
    <w:rsid w:val="00AC46F7"/>
    <w:rsid w:val="00AC5408"/>
    <w:rsid w:val="00AC6687"/>
    <w:rsid w:val="00AC7A9F"/>
    <w:rsid w:val="00AC7DE7"/>
    <w:rsid w:val="00AD13B7"/>
    <w:rsid w:val="00AD1B45"/>
    <w:rsid w:val="00AD34DC"/>
    <w:rsid w:val="00AD3968"/>
    <w:rsid w:val="00AD4E8C"/>
    <w:rsid w:val="00AD59CC"/>
    <w:rsid w:val="00AE0501"/>
    <w:rsid w:val="00AE11D2"/>
    <w:rsid w:val="00AE42B3"/>
    <w:rsid w:val="00AE49C5"/>
    <w:rsid w:val="00AE5EBD"/>
    <w:rsid w:val="00AE7AD0"/>
    <w:rsid w:val="00AF0600"/>
    <w:rsid w:val="00AF1034"/>
    <w:rsid w:val="00AF1048"/>
    <w:rsid w:val="00AF2B0C"/>
    <w:rsid w:val="00AF2F3F"/>
    <w:rsid w:val="00AF3BB5"/>
    <w:rsid w:val="00AF40E8"/>
    <w:rsid w:val="00AF64EF"/>
    <w:rsid w:val="00AF69C8"/>
    <w:rsid w:val="00B03529"/>
    <w:rsid w:val="00B0635C"/>
    <w:rsid w:val="00B06B05"/>
    <w:rsid w:val="00B072FB"/>
    <w:rsid w:val="00B07F0A"/>
    <w:rsid w:val="00B11499"/>
    <w:rsid w:val="00B15542"/>
    <w:rsid w:val="00B1585A"/>
    <w:rsid w:val="00B15C91"/>
    <w:rsid w:val="00B214A2"/>
    <w:rsid w:val="00B21EDD"/>
    <w:rsid w:val="00B23DA1"/>
    <w:rsid w:val="00B24268"/>
    <w:rsid w:val="00B24748"/>
    <w:rsid w:val="00B24D2D"/>
    <w:rsid w:val="00B32B49"/>
    <w:rsid w:val="00B360E0"/>
    <w:rsid w:val="00B4111C"/>
    <w:rsid w:val="00B41399"/>
    <w:rsid w:val="00B42C8B"/>
    <w:rsid w:val="00B44108"/>
    <w:rsid w:val="00B45181"/>
    <w:rsid w:val="00B45E54"/>
    <w:rsid w:val="00B50C07"/>
    <w:rsid w:val="00B562F5"/>
    <w:rsid w:val="00B57F20"/>
    <w:rsid w:val="00B632F4"/>
    <w:rsid w:val="00B67C42"/>
    <w:rsid w:val="00B702F4"/>
    <w:rsid w:val="00B706C1"/>
    <w:rsid w:val="00B718C4"/>
    <w:rsid w:val="00B726AE"/>
    <w:rsid w:val="00B75547"/>
    <w:rsid w:val="00B75D92"/>
    <w:rsid w:val="00B80B3A"/>
    <w:rsid w:val="00B82676"/>
    <w:rsid w:val="00B84572"/>
    <w:rsid w:val="00B86A17"/>
    <w:rsid w:val="00B8733D"/>
    <w:rsid w:val="00B92BCE"/>
    <w:rsid w:val="00B9453F"/>
    <w:rsid w:val="00B9729D"/>
    <w:rsid w:val="00B97A05"/>
    <w:rsid w:val="00B97B1D"/>
    <w:rsid w:val="00BA0676"/>
    <w:rsid w:val="00BA2478"/>
    <w:rsid w:val="00BA2DAE"/>
    <w:rsid w:val="00BA7E03"/>
    <w:rsid w:val="00BB13E9"/>
    <w:rsid w:val="00BB2145"/>
    <w:rsid w:val="00BB3F64"/>
    <w:rsid w:val="00BB3FD5"/>
    <w:rsid w:val="00BB5EC7"/>
    <w:rsid w:val="00BB6ABE"/>
    <w:rsid w:val="00BB744E"/>
    <w:rsid w:val="00BC33E4"/>
    <w:rsid w:val="00BC3891"/>
    <w:rsid w:val="00BC4CE3"/>
    <w:rsid w:val="00BC696F"/>
    <w:rsid w:val="00BC7FE0"/>
    <w:rsid w:val="00BD0DDB"/>
    <w:rsid w:val="00BD13A3"/>
    <w:rsid w:val="00BD306D"/>
    <w:rsid w:val="00BD38AA"/>
    <w:rsid w:val="00BD5F3B"/>
    <w:rsid w:val="00BD6440"/>
    <w:rsid w:val="00BE018C"/>
    <w:rsid w:val="00BE0AB5"/>
    <w:rsid w:val="00BE475A"/>
    <w:rsid w:val="00BE730F"/>
    <w:rsid w:val="00BF11C2"/>
    <w:rsid w:val="00BF6B13"/>
    <w:rsid w:val="00C0072D"/>
    <w:rsid w:val="00C0153F"/>
    <w:rsid w:val="00C04D18"/>
    <w:rsid w:val="00C04DFC"/>
    <w:rsid w:val="00C067D3"/>
    <w:rsid w:val="00C07E45"/>
    <w:rsid w:val="00C11086"/>
    <w:rsid w:val="00C115A3"/>
    <w:rsid w:val="00C130FF"/>
    <w:rsid w:val="00C1422F"/>
    <w:rsid w:val="00C160CC"/>
    <w:rsid w:val="00C20CEF"/>
    <w:rsid w:val="00C228DC"/>
    <w:rsid w:val="00C23F3A"/>
    <w:rsid w:val="00C247D7"/>
    <w:rsid w:val="00C24985"/>
    <w:rsid w:val="00C24A8D"/>
    <w:rsid w:val="00C27376"/>
    <w:rsid w:val="00C33E79"/>
    <w:rsid w:val="00C3455E"/>
    <w:rsid w:val="00C346E9"/>
    <w:rsid w:val="00C35305"/>
    <w:rsid w:val="00C408C1"/>
    <w:rsid w:val="00C4091B"/>
    <w:rsid w:val="00C443FB"/>
    <w:rsid w:val="00C4467B"/>
    <w:rsid w:val="00C51CD8"/>
    <w:rsid w:val="00C54072"/>
    <w:rsid w:val="00C549DB"/>
    <w:rsid w:val="00C56156"/>
    <w:rsid w:val="00C62773"/>
    <w:rsid w:val="00C67EA7"/>
    <w:rsid w:val="00C7391A"/>
    <w:rsid w:val="00C74175"/>
    <w:rsid w:val="00C7616D"/>
    <w:rsid w:val="00C764B7"/>
    <w:rsid w:val="00C8332B"/>
    <w:rsid w:val="00C83430"/>
    <w:rsid w:val="00C852BD"/>
    <w:rsid w:val="00C87E38"/>
    <w:rsid w:val="00C9148F"/>
    <w:rsid w:val="00C914EF"/>
    <w:rsid w:val="00C95824"/>
    <w:rsid w:val="00CA1985"/>
    <w:rsid w:val="00CA4AE9"/>
    <w:rsid w:val="00CA532B"/>
    <w:rsid w:val="00CB0454"/>
    <w:rsid w:val="00CB0C62"/>
    <w:rsid w:val="00CB112E"/>
    <w:rsid w:val="00CB41D2"/>
    <w:rsid w:val="00CB4384"/>
    <w:rsid w:val="00CB6B60"/>
    <w:rsid w:val="00CB7C91"/>
    <w:rsid w:val="00CC0F2F"/>
    <w:rsid w:val="00CC1553"/>
    <w:rsid w:val="00CC1C61"/>
    <w:rsid w:val="00CC343F"/>
    <w:rsid w:val="00CC43FD"/>
    <w:rsid w:val="00CC49FF"/>
    <w:rsid w:val="00CD23B3"/>
    <w:rsid w:val="00CE5206"/>
    <w:rsid w:val="00CE567D"/>
    <w:rsid w:val="00CE7726"/>
    <w:rsid w:val="00CF2D90"/>
    <w:rsid w:val="00CF2E9C"/>
    <w:rsid w:val="00CF3E80"/>
    <w:rsid w:val="00CF625D"/>
    <w:rsid w:val="00D01206"/>
    <w:rsid w:val="00D05BE4"/>
    <w:rsid w:val="00D06855"/>
    <w:rsid w:val="00D10CB0"/>
    <w:rsid w:val="00D117F7"/>
    <w:rsid w:val="00D12F89"/>
    <w:rsid w:val="00D17837"/>
    <w:rsid w:val="00D202BD"/>
    <w:rsid w:val="00D2094B"/>
    <w:rsid w:val="00D21D77"/>
    <w:rsid w:val="00D23B73"/>
    <w:rsid w:val="00D23D92"/>
    <w:rsid w:val="00D27193"/>
    <w:rsid w:val="00D30CCC"/>
    <w:rsid w:val="00D34AEC"/>
    <w:rsid w:val="00D36AD8"/>
    <w:rsid w:val="00D373F0"/>
    <w:rsid w:val="00D405CA"/>
    <w:rsid w:val="00D410F3"/>
    <w:rsid w:val="00D4154E"/>
    <w:rsid w:val="00D418B0"/>
    <w:rsid w:val="00D51393"/>
    <w:rsid w:val="00D51A73"/>
    <w:rsid w:val="00D53FFC"/>
    <w:rsid w:val="00D5578E"/>
    <w:rsid w:val="00D56843"/>
    <w:rsid w:val="00D57B33"/>
    <w:rsid w:val="00D60207"/>
    <w:rsid w:val="00D63691"/>
    <w:rsid w:val="00D63DED"/>
    <w:rsid w:val="00D65269"/>
    <w:rsid w:val="00D657C7"/>
    <w:rsid w:val="00D67CFB"/>
    <w:rsid w:val="00D728A6"/>
    <w:rsid w:val="00D811E8"/>
    <w:rsid w:val="00D82699"/>
    <w:rsid w:val="00D82AA8"/>
    <w:rsid w:val="00D82F86"/>
    <w:rsid w:val="00D8540A"/>
    <w:rsid w:val="00D857A6"/>
    <w:rsid w:val="00D877EA"/>
    <w:rsid w:val="00D87CA3"/>
    <w:rsid w:val="00D913F9"/>
    <w:rsid w:val="00D91DE9"/>
    <w:rsid w:val="00D9240E"/>
    <w:rsid w:val="00D92A1C"/>
    <w:rsid w:val="00D94D7C"/>
    <w:rsid w:val="00D955B4"/>
    <w:rsid w:val="00D96384"/>
    <w:rsid w:val="00D96E37"/>
    <w:rsid w:val="00D978C6"/>
    <w:rsid w:val="00DA1304"/>
    <w:rsid w:val="00DA2669"/>
    <w:rsid w:val="00DA33ED"/>
    <w:rsid w:val="00DA6134"/>
    <w:rsid w:val="00DB1338"/>
    <w:rsid w:val="00DB2186"/>
    <w:rsid w:val="00DB244D"/>
    <w:rsid w:val="00DB2644"/>
    <w:rsid w:val="00DB3906"/>
    <w:rsid w:val="00DB45EC"/>
    <w:rsid w:val="00DB4ED6"/>
    <w:rsid w:val="00DB51DA"/>
    <w:rsid w:val="00DB53D4"/>
    <w:rsid w:val="00DC1A47"/>
    <w:rsid w:val="00DC3D78"/>
    <w:rsid w:val="00DC4777"/>
    <w:rsid w:val="00DC50FC"/>
    <w:rsid w:val="00DC5753"/>
    <w:rsid w:val="00DC7A5C"/>
    <w:rsid w:val="00DD022D"/>
    <w:rsid w:val="00DD062B"/>
    <w:rsid w:val="00DD2034"/>
    <w:rsid w:val="00DD3178"/>
    <w:rsid w:val="00DD3C1C"/>
    <w:rsid w:val="00DD4DE4"/>
    <w:rsid w:val="00DD7602"/>
    <w:rsid w:val="00DE2302"/>
    <w:rsid w:val="00DE3423"/>
    <w:rsid w:val="00DE5888"/>
    <w:rsid w:val="00DE671E"/>
    <w:rsid w:val="00DF212B"/>
    <w:rsid w:val="00DF2F9E"/>
    <w:rsid w:val="00DF467F"/>
    <w:rsid w:val="00DF4F9C"/>
    <w:rsid w:val="00DF5FAD"/>
    <w:rsid w:val="00DF63A8"/>
    <w:rsid w:val="00DF64D2"/>
    <w:rsid w:val="00DF6766"/>
    <w:rsid w:val="00E000A3"/>
    <w:rsid w:val="00E02469"/>
    <w:rsid w:val="00E03D5B"/>
    <w:rsid w:val="00E04031"/>
    <w:rsid w:val="00E05F1E"/>
    <w:rsid w:val="00E070EC"/>
    <w:rsid w:val="00E072C0"/>
    <w:rsid w:val="00E105D8"/>
    <w:rsid w:val="00E120B7"/>
    <w:rsid w:val="00E12468"/>
    <w:rsid w:val="00E14E4A"/>
    <w:rsid w:val="00E23BC5"/>
    <w:rsid w:val="00E255B0"/>
    <w:rsid w:val="00E25A5E"/>
    <w:rsid w:val="00E26B43"/>
    <w:rsid w:val="00E32140"/>
    <w:rsid w:val="00E343D4"/>
    <w:rsid w:val="00E36AFF"/>
    <w:rsid w:val="00E37DE1"/>
    <w:rsid w:val="00E406EE"/>
    <w:rsid w:val="00E40FFB"/>
    <w:rsid w:val="00E445A1"/>
    <w:rsid w:val="00E450B2"/>
    <w:rsid w:val="00E479F7"/>
    <w:rsid w:val="00E47FF4"/>
    <w:rsid w:val="00E51C45"/>
    <w:rsid w:val="00E53C30"/>
    <w:rsid w:val="00E553FD"/>
    <w:rsid w:val="00E56299"/>
    <w:rsid w:val="00E579F3"/>
    <w:rsid w:val="00E57AAB"/>
    <w:rsid w:val="00E61A38"/>
    <w:rsid w:val="00E63CEB"/>
    <w:rsid w:val="00E650DE"/>
    <w:rsid w:val="00E65F90"/>
    <w:rsid w:val="00E70EB5"/>
    <w:rsid w:val="00E71D6A"/>
    <w:rsid w:val="00E75151"/>
    <w:rsid w:val="00E77672"/>
    <w:rsid w:val="00E816D6"/>
    <w:rsid w:val="00E817C2"/>
    <w:rsid w:val="00E81870"/>
    <w:rsid w:val="00E829D0"/>
    <w:rsid w:val="00E832F0"/>
    <w:rsid w:val="00E9256F"/>
    <w:rsid w:val="00E94AB2"/>
    <w:rsid w:val="00EA0916"/>
    <w:rsid w:val="00EA3B74"/>
    <w:rsid w:val="00EB4C81"/>
    <w:rsid w:val="00EB7529"/>
    <w:rsid w:val="00EC05EF"/>
    <w:rsid w:val="00EC09CD"/>
    <w:rsid w:val="00EC0CB7"/>
    <w:rsid w:val="00EC21FF"/>
    <w:rsid w:val="00EC561C"/>
    <w:rsid w:val="00EC7F7C"/>
    <w:rsid w:val="00ED02BE"/>
    <w:rsid w:val="00ED62F6"/>
    <w:rsid w:val="00ED6724"/>
    <w:rsid w:val="00ED787C"/>
    <w:rsid w:val="00EE1AE0"/>
    <w:rsid w:val="00EE2CA9"/>
    <w:rsid w:val="00EE4916"/>
    <w:rsid w:val="00EE72D4"/>
    <w:rsid w:val="00EF140D"/>
    <w:rsid w:val="00EF2340"/>
    <w:rsid w:val="00EF261D"/>
    <w:rsid w:val="00EF2635"/>
    <w:rsid w:val="00EF2BAA"/>
    <w:rsid w:val="00EF4EEB"/>
    <w:rsid w:val="00EF53E0"/>
    <w:rsid w:val="00EF5A06"/>
    <w:rsid w:val="00EF668A"/>
    <w:rsid w:val="00EF778A"/>
    <w:rsid w:val="00F005C3"/>
    <w:rsid w:val="00F04DFA"/>
    <w:rsid w:val="00F055FD"/>
    <w:rsid w:val="00F06032"/>
    <w:rsid w:val="00F1112A"/>
    <w:rsid w:val="00F11678"/>
    <w:rsid w:val="00F13421"/>
    <w:rsid w:val="00F17526"/>
    <w:rsid w:val="00F2151F"/>
    <w:rsid w:val="00F2304C"/>
    <w:rsid w:val="00F27322"/>
    <w:rsid w:val="00F274BF"/>
    <w:rsid w:val="00F27C6F"/>
    <w:rsid w:val="00F34584"/>
    <w:rsid w:val="00F35DF8"/>
    <w:rsid w:val="00F37DF0"/>
    <w:rsid w:val="00F4102D"/>
    <w:rsid w:val="00F427F1"/>
    <w:rsid w:val="00F44019"/>
    <w:rsid w:val="00F464DF"/>
    <w:rsid w:val="00F4754E"/>
    <w:rsid w:val="00F47E57"/>
    <w:rsid w:val="00F54FE6"/>
    <w:rsid w:val="00F559FB"/>
    <w:rsid w:val="00F56B7F"/>
    <w:rsid w:val="00F607E5"/>
    <w:rsid w:val="00F60948"/>
    <w:rsid w:val="00F60CD4"/>
    <w:rsid w:val="00F6676B"/>
    <w:rsid w:val="00F70BD9"/>
    <w:rsid w:val="00F71E86"/>
    <w:rsid w:val="00F7226D"/>
    <w:rsid w:val="00F72300"/>
    <w:rsid w:val="00F752B6"/>
    <w:rsid w:val="00F769B1"/>
    <w:rsid w:val="00F76D96"/>
    <w:rsid w:val="00F77254"/>
    <w:rsid w:val="00F772C9"/>
    <w:rsid w:val="00F805E7"/>
    <w:rsid w:val="00F81024"/>
    <w:rsid w:val="00F82B5D"/>
    <w:rsid w:val="00F8406E"/>
    <w:rsid w:val="00F86412"/>
    <w:rsid w:val="00F87665"/>
    <w:rsid w:val="00F92F3D"/>
    <w:rsid w:val="00F9360F"/>
    <w:rsid w:val="00F96DA4"/>
    <w:rsid w:val="00F97053"/>
    <w:rsid w:val="00FA1AE7"/>
    <w:rsid w:val="00FA2205"/>
    <w:rsid w:val="00FA3F87"/>
    <w:rsid w:val="00FB3B8D"/>
    <w:rsid w:val="00FB4007"/>
    <w:rsid w:val="00FB42C3"/>
    <w:rsid w:val="00FB595F"/>
    <w:rsid w:val="00FB6315"/>
    <w:rsid w:val="00FC06CE"/>
    <w:rsid w:val="00FC12E3"/>
    <w:rsid w:val="00FC2C9F"/>
    <w:rsid w:val="00FC46D8"/>
    <w:rsid w:val="00FC4B5C"/>
    <w:rsid w:val="00FC5DA1"/>
    <w:rsid w:val="00FC74B5"/>
    <w:rsid w:val="00FD047B"/>
    <w:rsid w:val="00FD5B75"/>
    <w:rsid w:val="00FE1A09"/>
    <w:rsid w:val="00FE1F1A"/>
    <w:rsid w:val="00FE29B5"/>
    <w:rsid w:val="00FE2AD1"/>
    <w:rsid w:val="00FE7307"/>
    <w:rsid w:val="00FE79D8"/>
    <w:rsid w:val="00FE7AAF"/>
    <w:rsid w:val="00FF0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06B05"/>
    <w:pPr>
      <w:spacing w:after="80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50C0"/>
    <w:pPr>
      <w:numPr>
        <w:numId w:val="1"/>
      </w:num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16"/>
      <w:szCs w:val="16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50C0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50C0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50C0"/>
    <w:rPr>
      <w:rFonts w:ascii="Arial" w:hAnsi="Arial" w:cs="Times New Roman"/>
      <w:b/>
      <w:bCs/>
      <w:color w:val="000080"/>
      <w:sz w:val="16"/>
      <w:szCs w:val="1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50C0"/>
    <w:rPr>
      <w:rFonts w:ascii="Arial" w:hAnsi="Arial" w:cs="Arial"/>
      <w:b/>
      <w:bCs/>
      <w:i/>
      <w:iCs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850C0"/>
    <w:rPr>
      <w:rFonts w:eastAsia="Times New Roman" w:cs="Times New Roman"/>
      <w:b/>
      <w:bCs/>
      <w:lang w:eastAsia="ru-RU"/>
    </w:rPr>
  </w:style>
  <w:style w:type="paragraph" w:styleId="BodyTextIndent">
    <w:name w:val="Body Text Indent"/>
    <w:aliases w:val="Основной текст с отступом Знак2 Знак,Основной текст с отступом Знак1 Знак1 Знак,Основной текст с отступом Знак Знак Знак1 Знак,Основной текст с отступом Знак1 Знак Знак Знак"/>
    <w:basedOn w:val="Normal"/>
    <w:link w:val="BodyTextIndentChar"/>
    <w:uiPriority w:val="99"/>
    <w:rsid w:val="009850C0"/>
    <w:pPr>
      <w:spacing w:after="0" w:line="360" w:lineRule="auto"/>
      <w:ind w:firstLine="540"/>
      <w:jc w:val="both"/>
    </w:pPr>
    <w:rPr>
      <w:rFonts w:eastAsia="Times New Roman"/>
      <w:sz w:val="24"/>
      <w:szCs w:val="24"/>
      <w:lang w:eastAsia="ru-RU"/>
    </w:rPr>
  </w:style>
  <w:style w:type="character" w:customStyle="1" w:styleId="BodyTextIndentChar">
    <w:name w:val="Body Text Indent Char"/>
    <w:aliases w:val="Основной текст с отступом Знак2 Знак Char,Основной текст с отступом Знак1 Знак1 Знак Char,Основной текст с отступом Знак Знак Знак1 Знак Char,Основной текст с отступом Знак1 Знак Знак Знак Char"/>
    <w:basedOn w:val="DefaultParagraphFont"/>
    <w:link w:val="BodyTextIndent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character" w:customStyle="1" w:styleId="a">
    <w:name w:val="Основной текст с отступом Знак"/>
    <w:basedOn w:val="DefaultParagraphFont"/>
    <w:uiPriority w:val="99"/>
    <w:semiHidden/>
    <w:rsid w:val="009850C0"/>
    <w:rPr>
      <w:rFonts w:cs="Times New Roman"/>
    </w:rPr>
  </w:style>
  <w:style w:type="paragraph" w:customStyle="1" w:styleId="ConsNonformat">
    <w:name w:val="ConsNonformat"/>
    <w:uiPriority w:val="99"/>
    <w:rsid w:val="00985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9850C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850C0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9850C0"/>
    <w:pPr>
      <w:autoSpaceDE w:val="0"/>
      <w:autoSpaceDN w:val="0"/>
      <w:adjustRightInd w:val="0"/>
      <w:spacing w:after="0"/>
    </w:pPr>
    <w:rPr>
      <w:rFonts w:ascii="Arial" w:eastAsia="Times New Roman" w:hAnsi="Arial"/>
      <w:sz w:val="16"/>
      <w:szCs w:val="16"/>
      <w:lang w:eastAsia="ru-RU"/>
    </w:rPr>
  </w:style>
  <w:style w:type="paragraph" w:customStyle="1" w:styleId="a1">
    <w:name w:val="Таблицы (моноширинный)"/>
    <w:basedOn w:val="Normal"/>
    <w:next w:val="Normal"/>
    <w:uiPriority w:val="99"/>
    <w:rsid w:val="009850C0"/>
    <w:pPr>
      <w:autoSpaceDE w:val="0"/>
      <w:autoSpaceDN w:val="0"/>
      <w:adjustRightInd w:val="0"/>
      <w:spacing w:after="0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2">
    <w:name w:val="Гипертекстовая ссылка"/>
    <w:basedOn w:val="DefaultParagraphFont"/>
    <w:uiPriority w:val="99"/>
    <w:rsid w:val="009850C0"/>
    <w:rPr>
      <w:rFonts w:cs="Times New Roman"/>
      <w:color w:val="008000"/>
      <w:sz w:val="16"/>
      <w:szCs w:val="16"/>
      <w:u w:val="single"/>
    </w:rPr>
  </w:style>
  <w:style w:type="table" w:styleId="TableGrid">
    <w:name w:val="Table Grid"/>
    <w:basedOn w:val="TableNormal"/>
    <w:uiPriority w:val="99"/>
    <w:rsid w:val="009850C0"/>
    <w:pPr>
      <w:widowControl w:val="0"/>
      <w:autoSpaceDE w:val="0"/>
      <w:autoSpaceDN w:val="0"/>
      <w:adjustRightInd w:val="0"/>
      <w:spacing w:line="280" w:lineRule="auto"/>
      <w:ind w:left="40" w:firstLine="360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Цветовое выделение"/>
    <w:uiPriority w:val="99"/>
    <w:rsid w:val="009850C0"/>
    <w:rPr>
      <w:b/>
      <w:color w:val="000080"/>
      <w:sz w:val="16"/>
    </w:rPr>
  </w:style>
  <w:style w:type="paragraph" w:customStyle="1" w:styleId="FR1">
    <w:name w:val="FR1"/>
    <w:uiPriority w:val="99"/>
    <w:rsid w:val="009850C0"/>
    <w:pPr>
      <w:widowControl w:val="0"/>
      <w:spacing w:before="260"/>
      <w:ind w:left="720" w:right="800" w:hanging="340"/>
    </w:pPr>
    <w:rPr>
      <w:rFonts w:ascii="Arial" w:eastAsia="Times New Roman" w:hAnsi="Arial"/>
      <w:b/>
      <w:szCs w:val="20"/>
    </w:rPr>
  </w:style>
  <w:style w:type="paragraph" w:styleId="Title">
    <w:name w:val="Title"/>
    <w:basedOn w:val="Normal"/>
    <w:link w:val="TitleChar"/>
    <w:uiPriority w:val="99"/>
    <w:qFormat/>
    <w:rsid w:val="009850C0"/>
    <w:pPr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850C0"/>
    <w:rPr>
      <w:rFonts w:eastAsia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9850C0"/>
    <w:pPr>
      <w:tabs>
        <w:tab w:val="center" w:pos="4677"/>
        <w:tab w:val="right" w:pos="9355"/>
      </w:tabs>
      <w:spacing w:after="0"/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850C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9850C0"/>
    <w:pPr>
      <w:shd w:val="clear" w:color="auto" w:fill="000080"/>
      <w:spacing w:after="0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850C0"/>
    <w:rPr>
      <w:rFonts w:ascii="Tahoma" w:hAnsi="Tahoma" w:cs="Tahoma"/>
      <w:sz w:val="24"/>
      <w:szCs w:val="24"/>
      <w:shd w:val="clear" w:color="auto" w:fill="000080"/>
      <w:lang w:eastAsia="ru-RU"/>
    </w:rPr>
  </w:style>
  <w:style w:type="paragraph" w:styleId="Footer">
    <w:name w:val="footer"/>
    <w:basedOn w:val="Normal"/>
    <w:link w:val="FooterChar"/>
    <w:uiPriority w:val="99"/>
    <w:rsid w:val="009850C0"/>
    <w:pPr>
      <w:tabs>
        <w:tab w:val="center" w:pos="4677"/>
        <w:tab w:val="right" w:pos="9355"/>
      </w:tabs>
      <w:spacing w:after="0"/>
    </w:pPr>
    <w:rPr>
      <w:rFonts w:eastAsia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9850C0"/>
    <w:pPr>
      <w:spacing w:after="0"/>
    </w:pPr>
    <w:rPr>
      <w:rFonts w:eastAsia="Times New Roman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paragraph" w:customStyle="1" w:styleId="000">
    <w:name w:val="Основной текст с отст000"/>
    <w:basedOn w:val="Normal"/>
    <w:uiPriority w:val="99"/>
    <w:rsid w:val="009850C0"/>
    <w:pPr>
      <w:autoSpaceDE w:val="0"/>
      <w:autoSpaceDN w:val="0"/>
      <w:spacing w:after="0" w:line="360" w:lineRule="atLeast"/>
      <w:ind w:firstLine="567"/>
      <w:jc w:val="both"/>
    </w:pPr>
    <w:rPr>
      <w:rFonts w:eastAsia="Times New Roman"/>
      <w:lang w:eastAsia="ru-RU"/>
    </w:rPr>
  </w:style>
  <w:style w:type="paragraph" w:customStyle="1" w:styleId="5">
    <w:name w:val="заголовок 5"/>
    <w:basedOn w:val="Normal"/>
    <w:next w:val="Normal"/>
    <w:uiPriority w:val="99"/>
    <w:rsid w:val="009850C0"/>
    <w:pPr>
      <w:keepNext/>
      <w:autoSpaceDE w:val="0"/>
      <w:autoSpaceDN w:val="0"/>
      <w:spacing w:after="0"/>
      <w:jc w:val="center"/>
    </w:pPr>
    <w:rPr>
      <w:rFonts w:eastAsia="Times New Roman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9850C0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850C0"/>
    <w:rPr>
      <w:rFonts w:eastAsia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Normal"/>
    <w:next w:val="Normal"/>
    <w:uiPriority w:val="99"/>
    <w:rsid w:val="009850C0"/>
    <w:pPr>
      <w:keepNext/>
      <w:autoSpaceDE w:val="0"/>
      <w:autoSpaceDN w:val="0"/>
      <w:spacing w:after="0"/>
      <w:jc w:val="both"/>
      <w:outlineLvl w:val="6"/>
    </w:pPr>
    <w:rPr>
      <w:rFonts w:eastAsia="Times New Roman"/>
      <w:sz w:val="40"/>
      <w:szCs w:val="4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850C0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850C0"/>
    <w:rPr>
      <w:rFonts w:eastAsia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850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Normal"/>
    <w:next w:val="Normal"/>
    <w:uiPriority w:val="99"/>
    <w:rsid w:val="009850C0"/>
    <w:pPr>
      <w:widowControl w:val="0"/>
      <w:autoSpaceDE w:val="0"/>
      <w:autoSpaceDN w:val="0"/>
      <w:adjustRightInd w:val="0"/>
      <w:spacing w:after="0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9850C0"/>
    <w:rPr>
      <w:rFonts w:cs="Times New Roman"/>
      <w:color w:val="0000FF"/>
      <w:u w:val="single"/>
    </w:rPr>
  </w:style>
  <w:style w:type="paragraph" w:customStyle="1" w:styleId="a5">
    <w:name w:val="Комментарий"/>
    <w:basedOn w:val="Normal"/>
    <w:next w:val="Normal"/>
    <w:uiPriority w:val="99"/>
    <w:rsid w:val="009850C0"/>
    <w:pPr>
      <w:widowControl w:val="0"/>
      <w:autoSpaceDE w:val="0"/>
      <w:autoSpaceDN w:val="0"/>
      <w:adjustRightInd w:val="0"/>
      <w:spacing w:after="0"/>
      <w:ind w:left="170"/>
      <w:jc w:val="both"/>
    </w:pPr>
    <w:rPr>
      <w:rFonts w:ascii="Arial" w:eastAsia="Times New Roman" w:hAnsi="Arial"/>
      <w:i/>
      <w:iCs/>
      <w:color w:val="800080"/>
      <w:sz w:val="24"/>
      <w:szCs w:val="24"/>
      <w:lang w:eastAsia="ru-RU"/>
    </w:rPr>
  </w:style>
  <w:style w:type="paragraph" w:customStyle="1" w:styleId="a6">
    <w:name w:val="Нормальный (таблица)"/>
    <w:basedOn w:val="Normal"/>
    <w:next w:val="Normal"/>
    <w:uiPriority w:val="99"/>
    <w:rsid w:val="009850C0"/>
    <w:pPr>
      <w:widowControl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NoSpacing">
    <w:name w:val="No Spacing"/>
    <w:uiPriority w:val="99"/>
    <w:qFormat/>
    <w:rsid w:val="009850C0"/>
    <w:rPr>
      <w:rFonts w:eastAsia="Times New Roman"/>
      <w:sz w:val="24"/>
      <w:szCs w:val="24"/>
    </w:rPr>
  </w:style>
  <w:style w:type="character" w:customStyle="1" w:styleId="2">
    <w:name w:val="Основной текст с отступом Знак2"/>
    <w:aliases w:val="Основной текст с отступом Знак1 Знак1,Основной текст с отступом Знак Знак Знак1,Основной текст с отступом Знак1 Знак Знак,Основной текст с отступом Знак Знак Знак Знак,Основной текст с отступом Знак Знак1"/>
    <w:basedOn w:val="DefaultParagraphFont"/>
    <w:uiPriority w:val="99"/>
    <w:rsid w:val="009850C0"/>
    <w:rPr>
      <w:rFonts w:cs="Times New Roman"/>
      <w:sz w:val="24"/>
      <w:szCs w:val="24"/>
      <w:lang w:val="ru-RU" w:eastAsia="ru-RU" w:bidi="ar-SA"/>
    </w:rPr>
  </w:style>
  <w:style w:type="paragraph" w:customStyle="1" w:styleId="u">
    <w:name w:val="u"/>
    <w:basedOn w:val="Normal"/>
    <w:uiPriority w:val="99"/>
    <w:rsid w:val="009850C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850C0"/>
    <w:rPr>
      <w:rFonts w:cs="Times New Roman"/>
    </w:rPr>
  </w:style>
  <w:style w:type="paragraph" w:customStyle="1" w:styleId="uni">
    <w:name w:val="uni"/>
    <w:basedOn w:val="Normal"/>
    <w:uiPriority w:val="99"/>
    <w:rsid w:val="009850C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">
    <w:name w:val="r"/>
    <w:basedOn w:val="DefaultParagraphFont"/>
    <w:uiPriority w:val="99"/>
    <w:rsid w:val="009850C0"/>
    <w:rPr>
      <w:rFonts w:cs="Times New Roman"/>
    </w:rPr>
  </w:style>
  <w:style w:type="character" w:customStyle="1" w:styleId="1">
    <w:name w:val="Основной текст с отступом Знак1 Знак"/>
    <w:aliases w:val="Основной текст с отступом Знак Знак Знак,Основной текст с отступом Знак Знак Знак Знак Знак"/>
    <w:basedOn w:val="DefaultParagraphFont"/>
    <w:uiPriority w:val="99"/>
    <w:rsid w:val="009850C0"/>
    <w:rPr>
      <w:rFonts w:cs="Times New Roman"/>
      <w:sz w:val="24"/>
      <w:szCs w:val="24"/>
      <w:lang w:val="ru-RU" w:eastAsia="ru-RU" w:bidi="ar-SA"/>
    </w:rPr>
  </w:style>
  <w:style w:type="paragraph" w:styleId="HTMLPreformatted">
    <w:name w:val="HTML Preformatted"/>
    <w:basedOn w:val="Normal"/>
    <w:link w:val="HTMLPreformattedChar"/>
    <w:uiPriority w:val="99"/>
    <w:rsid w:val="00985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850C0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850C0"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477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7A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6477A6"/>
    <w:pPr>
      <w:spacing w:after="160"/>
    </w:pPr>
    <w:rPr>
      <w:rFonts w:ascii="Verdana" w:eastAsia="Times New Roman" w:hAnsi="Verdana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97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znaniu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2581</TotalTime>
  <Pages>16</Pages>
  <Words>4129</Words>
  <Characters>23539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</dc:creator>
  <cp:keywords/>
  <dc:description/>
  <cp:lastModifiedBy>Sergey</cp:lastModifiedBy>
  <cp:revision>103</cp:revision>
  <cp:lastPrinted>2016-12-11T20:50:00Z</cp:lastPrinted>
  <dcterms:created xsi:type="dcterms:W3CDTF">2016-11-07T20:55:00Z</dcterms:created>
  <dcterms:modified xsi:type="dcterms:W3CDTF">2017-06-23T17:05:00Z</dcterms:modified>
</cp:coreProperties>
</file>