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915CFB" w:rsidRPr="00B968DA" w:rsidTr="00447702">
        <w:tc>
          <w:tcPr>
            <w:tcW w:w="4643" w:type="dxa"/>
          </w:tcPr>
          <w:p w:rsidR="00915CFB" w:rsidRPr="00B553C8" w:rsidRDefault="00915CFB" w:rsidP="00B553C8">
            <w:pPr>
              <w:pStyle w:val="Heading1"/>
              <w:spacing w:before="0" w:line="240" w:lineRule="auto"/>
              <w:contextualSpacing/>
              <w:rPr>
                <w:rFonts w:ascii="Times New Roman" w:hAnsi="Times New Roman"/>
                <w:b w:val="0"/>
                <w:color w:val="auto"/>
                <w:sz w:val="20"/>
                <w:szCs w:val="20"/>
                <w:lang w:val="en-US"/>
              </w:rPr>
            </w:pPr>
            <w:bookmarkStart w:id="0" w:name="_GoBack"/>
            <w:bookmarkEnd w:id="0"/>
            <w:r w:rsidRPr="00B553C8">
              <w:rPr>
                <w:rFonts w:ascii="Times New Roman" w:hAnsi="Times New Roman"/>
                <w:b w:val="0"/>
                <w:color w:val="auto"/>
                <w:sz w:val="20"/>
                <w:szCs w:val="20"/>
              </w:rPr>
              <w:t>УДК 330.35(470.620)</w:t>
            </w:r>
          </w:p>
          <w:p w:rsidR="00915CFB" w:rsidRDefault="00915CFB" w:rsidP="00B553C8">
            <w:pPr>
              <w:pStyle w:val="Heading1"/>
              <w:spacing w:before="0" w:line="240" w:lineRule="auto"/>
              <w:contextualSpacing/>
              <w:rPr>
                <w:rFonts w:ascii="Times New Roman" w:hAnsi="Times New Roman"/>
                <w:b w:val="0"/>
                <w:color w:val="auto"/>
                <w:sz w:val="20"/>
                <w:szCs w:val="20"/>
                <w:lang w:val="en-US"/>
              </w:rPr>
            </w:pPr>
            <w:r w:rsidRPr="00B553C8">
              <w:rPr>
                <w:rFonts w:ascii="Times New Roman" w:hAnsi="Times New Roman"/>
                <w:color w:val="auto"/>
                <w:sz w:val="20"/>
                <w:szCs w:val="20"/>
              </w:rPr>
              <w:br/>
            </w:r>
            <w:r w:rsidRPr="00B553C8">
              <w:rPr>
                <w:rFonts w:ascii="Times New Roman" w:hAnsi="Times New Roman"/>
                <w:b w:val="0"/>
                <w:color w:val="auto"/>
                <w:sz w:val="20"/>
                <w:szCs w:val="20"/>
              </w:rPr>
              <w:t>08.00.00 Экономические науки</w:t>
            </w:r>
          </w:p>
          <w:p w:rsidR="00915CFB" w:rsidRPr="00B553C8" w:rsidRDefault="00915CFB" w:rsidP="00B553C8">
            <w:pPr>
              <w:spacing w:after="0" w:line="240" w:lineRule="auto"/>
              <w:rPr>
                <w:rFonts w:ascii="Times New Roman" w:hAnsi="Times New Roman"/>
                <w:sz w:val="20"/>
                <w:szCs w:val="20"/>
                <w:lang w:val="en-US"/>
              </w:rPr>
            </w:pPr>
          </w:p>
          <w:p w:rsidR="00915CFB" w:rsidRPr="00B553C8" w:rsidRDefault="00915CFB" w:rsidP="00B553C8">
            <w:pPr>
              <w:pStyle w:val="Heading1"/>
              <w:spacing w:before="0" w:line="240" w:lineRule="auto"/>
              <w:contextualSpacing/>
              <w:rPr>
                <w:rFonts w:ascii="Times New Roman" w:hAnsi="Times New Roman"/>
                <w:color w:val="auto"/>
                <w:sz w:val="20"/>
                <w:szCs w:val="20"/>
              </w:rPr>
            </w:pPr>
            <w:r w:rsidRPr="00B553C8">
              <w:rPr>
                <w:rFonts w:ascii="Times New Roman" w:hAnsi="Times New Roman"/>
                <w:color w:val="auto"/>
                <w:sz w:val="20"/>
                <w:szCs w:val="20"/>
              </w:rPr>
              <w:t>ЭКОНОМИЧЕСКИЙ РОСТ КРАСНОДА</w:t>
            </w:r>
            <w:r w:rsidRPr="00B553C8">
              <w:rPr>
                <w:rFonts w:ascii="Times New Roman" w:hAnsi="Times New Roman"/>
                <w:color w:val="auto"/>
                <w:sz w:val="20"/>
                <w:szCs w:val="20"/>
              </w:rPr>
              <w:t>Р</w:t>
            </w:r>
            <w:r w:rsidRPr="00B553C8">
              <w:rPr>
                <w:rFonts w:ascii="Times New Roman" w:hAnsi="Times New Roman"/>
                <w:color w:val="auto"/>
                <w:sz w:val="20"/>
                <w:szCs w:val="20"/>
              </w:rPr>
              <w:t>СКОГО КРАЯ</w:t>
            </w:r>
          </w:p>
          <w:p w:rsidR="00915CFB" w:rsidRPr="00B553C8" w:rsidRDefault="00915CFB" w:rsidP="00B553C8">
            <w:pPr>
              <w:spacing w:after="0" w:line="240" w:lineRule="auto"/>
              <w:rPr>
                <w:rFonts w:ascii="Times New Roman" w:hAnsi="Times New Roman"/>
                <w:sz w:val="20"/>
                <w:szCs w:val="20"/>
              </w:rPr>
            </w:pPr>
          </w:p>
          <w:p w:rsidR="00915CFB" w:rsidRPr="00B553C8" w:rsidRDefault="00915CFB" w:rsidP="00B553C8">
            <w:pPr>
              <w:pStyle w:val="Heading1"/>
              <w:spacing w:before="0" w:line="240" w:lineRule="auto"/>
              <w:contextualSpacing/>
              <w:rPr>
                <w:rFonts w:ascii="Times New Roman" w:hAnsi="Times New Roman"/>
                <w:b w:val="0"/>
                <w:color w:val="auto"/>
                <w:sz w:val="20"/>
                <w:szCs w:val="20"/>
              </w:rPr>
            </w:pPr>
            <w:r w:rsidRPr="00B553C8">
              <w:rPr>
                <w:rFonts w:ascii="Times New Roman" w:hAnsi="Times New Roman"/>
                <w:b w:val="0"/>
                <w:color w:val="auto"/>
                <w:sz w:val="20"/>
                <w:szCs w:val="20"/>
              </w:rPr>
              <w:t>Сидорин Павел Сергеевич</w:t>
            </w:r>
          </w:p>
          <w:p w:rsidR="00915CFB" w:rsidRPr="00B553C8" w:rsidRDefault="00915CFB" w:rsidP="00B553C8">
            <w:pPr>
              <w:pStyle w:val="Heading1"/>
              <w:spacing w:before="0" w:line="240" w:lineRule="auto"/>
              <w:contextualSpacing/>
              <w:rPr>
                <w:rFonts w:ascii="Times New Roman" w:hAnsi="Times New Roman"/>
                <w:b w:val="0"/>
                <w:color w:val="auto"/>
                <w:sz w:val="20"/>
                <w:szCs w:val="20"/>
              </w:rPr>
            </w:pPr>
            <w:r w:rsidRPr="00B553C8">
              <w:rPr>
                <w:rFonts w:ascii="Times New Roman" w:hAnsi="Times New Roman"/>
                <w:b w:val="0"/>
                <w:color w:val="auto"/>
                <w:sz w:val="20"/>
                <w:szCs w:val="20"/>
              </w:rPr>
              <w:t xml:space="preserve">студент </w:t>
            </w:r>
            <w:r w:rsidRPr="00B553C8">
              <w:rPr>
                <w:rFonts w:ascii="Times New Roman" w:hAnsi="Times New Roman"/>
                <w:b w:val="0"/>
                <w:color w:val="auto"/>
                <w:sz w:val="20"/>
                <w:szCs w:val="20"/>
              </w:rPr>
              <w:br/>
            </w:r>
            <w:r w:rsidRPr="00B553C8">
              <w:rPr>
                <w:rFonts w:ascii="Times New Roman" w:hAnsi="Times New Roman"/>
                <w:b w:val="0"/>
                <w:color w:val="auto"/>
                <w:sz w:val="20"/>
                <w:szCs w:val="20"/>
              </w:rPr>
              <w:br/>
              <w:t>Мамий Сима Асламбечевна</w:t>
            </w:r>
          </w:p>
          <w:p w:rsidR="00915CFB" w:rsidRPr="00B553C8" w:rsidRDefault="00915CFB" w:rsidP="00B553C8">
            <w:pPr>
              <w:pStyle w:val="Heading1"/>
              <w:spacing w:before="0" w:line="240" w:lineRule="auto"/>
              <w:contextualSpacing/>
              <w:rPr>
                <w:rFonts w:ascii="Times New Roman" w:hAnsi="Times New Roman"/>
                <w:b w:val="0"/>
                <w:color w:val="auto"/>
                <w:sz w:val="20"/>
                <w:szCs w:val="20"/>
                <w:lang w:val="en-US"/>
              </w:rPr>
            </w:pPr>
            <w:r w:rsidRPr="00B553C8">
              <w:rPr>
                <w:rFonts w:ascii="Times New Roman" w:hAnsi="Times New Roman"/>
                <w:b w:val="0"/>
                <w:color w:val="auto"/>
                <w:sz w:val="20"/>
                <w:szCs w:val="20"/>
              </w:rPr>
              <w:t xml:space="preserve">канд. экон. наук, доцент </w:t>
            </w:r>
          </w:p>
          <w:p w:rsidR="00915CFB" w:rsidRPr="00B553C8" w:rsidRDefault="00915CFB" w:rsidP="00B553C8">
            <w:pPr>
              <w:pStyle w:val="Heading1"/>
              <w:spacing w:before="0" w:line="240" w:lineRule="auto"/>
              <w:contextualSpacing/>
              <w:rPr>
                <w:rFonts w:ascii="Times New Roman" w:hAnsi="Times New Roman"/>
                <w:b w:val="0"/>
                <w:color w:val="auto"/>
                <w:sz w:val="20"/>
                <w:szCs w:val="20"/>
              </w:rPr>
            </w:pPr>
            <w:r w:rsidRPr="00B553C8">
              <w:rPr>
                <w:rFonts w:ascii="Times New Roman" w:hAnsi="Times New Roman"/>
                <w:b w:val="0"/>
                <w:color w:val="auto"/>
                <w:sz w:val="20"/>
                <w:szCs w:val="20"/>
              </w:rPr>
              <w:t>РИНЦ SPIN-код: 6592-5582</w:t>
            </w:r>
          </w:p>
          <w:p w:rsidR="00915CFB" w:rsidRPr="00B553C8" w:rsidRDefault="00915CFB" w:rsidP="00B553C8">
            <w:pPr>
              <w:spacing w:after="0" w:line="240" w:lineRule="auto"/>
              <w:contextualSpacing/>
              <w:rPr>
                <w:rFonts w:ascii="Times New Roman" w:hAnsi="Times New Roman"/>
                <w:i/>
                <w:sz w:val="20"/>
                <w:szCs w:val="20"/>
              </w:rPr>
            </w:pPr>
            <w:r w:rsidRPr="00B553C8">
              <w:rPr>
                <w:rFonts w:ascii="Times New Roman" w:hAnsi="Times New Roman"/>
                <w:i/>
                <w:sz w:val="20"/>
                <w:szCs w:val="20"/>
              </w:rPr>
              <w:t>Кубанский государственный аграрный универс</w:t>
            </w:r>
            <w:r w:rsidRPr="00B553C8">
              <w:rPr>
                <w:rFonts w:ascii="Times New Roman" w:hAnsi="Times New Roman"/>
                <w:i/>
                <w:sz w:val="20"/>
                <w:szCs w:val="20"/>
              </w:rPr>
              <w:t>и</w:t>
            </w:r>
            <w:r w:rsidRPr="00B553C8">
              <w:rPr>
                <w:rFonts w:ascii="Times New Roman" w:hAnsi="Times New Roman"/>
                <w:i/>
                <w:sz w:val="20"/>
                <w:szCs w:val="20"/>
              </w:rPr>
              <w:t>тет, Краснодар, Россия</w:t>
            </w:r>
            <w:r w:rsidRPr="00B553C8">
              <w:rPr>
                <w:rFonts w:ascii="Times New Roman" w:hAnsi="Times New Roman"/>
                <w:i/>
                <w:sz w:val="20"/>
                <w:szCs w:val="20"/>
              </w:rPr>
              <w:br/>
            </w:r>
          </w:p>
          <w:p w:rsidR="00915CFB" w:rsidRPr="00447702" w:rsidRDefault="00915CFB" w:rsidP="00B553C8">
            <w:pPr>
              <w:spacing w:after="0" w:line="240" w:lineRule="auto"/>
              <w:contextualSpacing/>
              <w:rPr>
                <w:rFonts w:ascii="Times New Roman" w:hAnsi="Times New Roman"/>
                <w:sz w:val="20"/>
                <w:szCs w:val="20"/>
              </w:rPr>
            </w:pPr>
            <w:r w:rsidRPr="00B553C8">
              <w:rPr>
                <w:rFonts w:ascii="Times New Roman" w:hAnsi="Times New Roman"/>
                <w:sz w:val="20"/>
                <w:szCs w:val="20"/>
              </w:rPr>
              <w:t>В статье рассматривается экономический рост, его составляющие, основные показатели, задачи и э</w:t>
            </w:r>
            <w:r w:rsidRPr="00B553C8">
              <w:rPr>
                <w:rFonts w:ascii="Times New Roman" w:hAnsi="Times New Roman"/>
                <w:sz w:val="20"/>
                <w:szCs w:val="20"/>
              </w:rPr>
              <w:t>ф</w:t>
            </w:r>
            <w:r w:rsidRPr="00B553C8">
              <w:rPr>
                <w:rFonts w:ascii="Times New Roman" w:hAnsi="Times New Roman"/>
                <w:sz w:val="20"/>
                <w:szCs w:val="20"/>
              </w:rPr>
              <w:t>фект который он оказывает на экономику. Также кратко описаны основные тенденции экономич</w:t>
            </w:r>
            <w:r w:rsidRPr="00B553C8">
              <w:rPr>
                <w:rFonts w:ascii="Times New Roman" w:hAnsi="Times New Roman"/>
                <w:sz w:val="20"/>
                <w:szCs w:val="20"/>
              </w:rPr>
              <w:t>е</w:t>
            </w:r>
            <w:r w:rsidRPr="00B553C8">
              <w:rPr>
                <w:rFonts w:ascii="Times New Roman" w:hAnsi="Times New Roman"/>
                <w:sz w:val="20"/>
                <w:szCs w:val="20"/>
              </w:rPr>
              <w:t>ского роста Краснодарского края и прогноз их и</w:t>
            </w:r>
            <w:r w:rsidRPr="00B553C8">
              <w:rPr>
                <w:rFonts w:ascii="Times New Roman" w:hAnsi="Times New Roman"/>
                <w:sz w:val="20"/>
                <w:szCs w:val="20"/>
              </w:rPr>
              <w:t>з</w:t>
            </w:r>
            <w:r w:rsidRPr="00B553C8">
              <w:rPr>
                <w:rFonts w:ascii="Times New Roman" w:hAnsi="Times New Roman"/>
                <w:sz w:val="20"/>
                <w:szCs w:val="20"/>
              </w:rPr>
              <w:t>менения на ближайшие 2 года</w:t>
            </w:r>
            <w:r w:rsidRPr="00B553C8">
              <w:rPr>
                <w:rFonts w:ascii="Times New Roman" w:hAnsi="Times New Roman"/>
                <w:sz w:val="20"/>
                <w:szCs w:val="20"/>
              </w:rPr>
              <w:br/>
            </w:r>
          </w:p>
          <w:p w:rsidR="00915CFB" w:rsidRDefault="00915CFB" w:rsidP="00B553C8">
            <w:pPr>
              <w:spacing w:after="0" w:line="240" w:lineRule="auto"/>
              <w:contextualSpacing/>
              <w:rPr>
                <w:rFonts w:ascii="Times New Roman" w:hAnsi="Times New Roman"/>
                <w:sz w:val="20"/>
                <w:szCs w:val="20"/>
              </w:rPr>
            </w:pPr>
            <w:r w:rsidRPr="00447702">
              <w:rPr>
                <w:rFonts w:ascii="Times New Roman" w:hAnsi="Times New Roman"/>
                <w:sz w:val="20"/>
                <w:szCs w:val="20"/>
              </w:rPr>
              <w:t>Ключевые слова: ЭКОНОМИЧЕСКИЙ РОСТ, ЭКОНОМИЧЕСКАЯ БЕЗОПАСНОСТЬ, ЭКОН</w:t>
            </w:r>
            <w:r w:rsidRPr="00447702">
              <w:rPr>
                <w:rFonts w:ascii="Times New Roman" w:hAnsi="Times New Roman"/>
                <w:sz w:val="20"/>
                <w:szCs w:val="20"/>
              </w:rPr>
              <w:t>О</w:t>
            </w:r>
            <w:r w:rsidRPr="00447702">
              <w:rPr>
                <w:rFonts w:ascii="Times New Roman" w:hAnsi="Times New Roman"/>
                <w:sz w:val="20"/>
                <w:szCs w:val="20"/>
              </w:rPr>
              <w:t>МИКА КРАСНОДАРСКОГО КРАЯ, ТЕНДЕНЦИИ РАЗВ</w:t>
            </w:r>
            <w:r>
              <w:rPr>
                <w:rFonts w:ascii="Times New Roman" w:hAnsi="Times New Roman"/>
                <w:sz w:val="20"/>
                <w:szCs w:val="20"/>
              </w:rPr>
              <w:t>ИТИЯ</w:t>
            </w:r>
          </w:p>
          <w:p w:rsidR="00915CFB" w:rsidRDefault="00915CFB" w:rsidP="00B553C8">
            <w:pPr>
              <w:spacing w:after="0" w:line="240" w:lineRule="auto"/>
              <w:contextualSpacing/>
              <w:rPr>
                <w:rFonts w:ascii="Times New Roman" w:hAnsi="Times New Roman"/>
                <w:sz w:val="20"/>
                <w:szCs w:val="20"/>
              </w:rPr>
            </w:pPr>
          </w:p>
          <w:p w:rsidR="00915CFB" w:rsidRPr="002D502A" w:rsidRDefault="00915CFB" w:rsidP="00B553C8">
            <w:pPr>
              <w:spacing w:after="0" w:line="240" w:lineRule="auto"/>
              <w:contextualSpacing/>
              <w:rPr>
                <w:rFonts w:ascii="Times New Roman" w:hAnsi="Times New Roman"/>
                <w:sz w:val="20"/>
                <w:szCs w:val="20"/>
              </w:rPr>
            </w:pPr>
            <w:r w:rsidRPr="004A5489">
              <w:rPr>
                <w:rFonts w:ascii="Arial" w:hAnsi="Arial" w:cs="Arial"/>
                <w:b/>
                <w:sz w:val="20"/>
                <w:szCs w:val="20"/>
              </w:rPr>
              <w:t>Doi: 10.21515/1990-4665-130-0</w:t>
            </w:r>
            <w:r>
              <w:rPr>
                <w:rFonts w:ascii="Arial" w:hAnsi="Arial" w:cs="Arial"/>
                <w:b/>
                <w:sz w:val="20"/>
                <w:szCs w:val="20"/>
              </w:rPr>
              <w:t>34</w:t>
            </w:r>
          </w:p>
        </w:tc>
        <w:tc>
          <w:tcPr>
            <w:tcW w:w="4644" w:type="dxa"/>
          </w:tcPr>
          <w:p w:rsidR="00915CFB" w:rsidRPr="00447702" w:rsidRDefault="00915CFB" w:rsidP="00B553C8">
            <w:pPr>
              <w:spacing w:after="0" w:line="240" w:lineRule="auto"/>
              <w:rPr>
                <w:rFonts w:ascii="Times New Roman" w:hAnsi="Times New Roman"/>
                <w:sz w:val="20"/>
                <w:szCs w:val="20"/>
                <w:lang w:val="en-US"/>
              </w:rPr>
            </w:pPr>
            <w:r w:rsidRPr="00447702">
              <w:rPr>
                <w:rFonts w:ascii="Times New Roman" w:hAnsi="Times New Roman"/>
                <w:bCs/>
                <w:sz w:val="20"/>
                <w:szCs w:val="20"/>
                <w:lang w:val="en-US"/>
              </w:rPr>
              <w:t xml:space="preserve">UDC </w:t>
            </w:r>
            <w:r w:rsidRPr="00447702">
              <w:rPr>
                <w:rFonts w:ascii="Times New Roman" w:hAnsi="Times New Roman"/>
                <w:sz w:val="20"/>
                <w:szCs w:val="20"/>
                <w:lang w:val="en-US"/>
              </w:rPr>
              <w:t>330.35(470.620)</w:t>
            </w:r>
          </w:p>
          <w:p w:rsidR="00915CFB" w:rsidRDefault="00915CFB" w:rsidP="00B553C8">
            <w:pPr>
              <w:spacing w:after="0" w:line="240" w:lineRule="auto"/>
              <w:rPr>
                <w:rFonts w:ascii="Times New Roman" w:hAnsi="Times New Roman"/>
                <w:bCs/>
                <w:sz w:val="20"/>
                <w:szCs w:val="20"/>
                <w:lang w:val="en-US"/>
              </w:rPr>
            </w:pPr>
          </w:p>
          <w:p w:rsidR="00915CFB" w:rsidRDefault="00915CFB" w:rsidP="00B553C8">
            <w:pPr>
              <w:spacing w:after="0" w:line="240" w:lineRule="auto"/>
              <w:rPr>
                <w:rFonts w:ascii="Times New Roman" w:hAnsi="Times New Roman"/>
                <w:bCs/>
                <w:sz w:val="20"/>
                <w:szCs w:val="20"/>
                <w:lang w:val="en-US"/>
              </w:rPr>
            </w:pPr>
            <w:r>
              <w:rPr>
                <w:rFonts w:ascii="Times New Roman" w:hAnsi="Times New Roman"/>
                <w:bCs/>
                <w:sz w:val="20"/>
                <w:szCs w:val="20"/>
                <w:lang w:val="en-US"/>
              </w:rPr>
              <w:t>Economics</w:t>
            </w:r>
          </w:p>
          <w:p w:rsidR="00915CFB" w:rsidRPr="00447702" w:rsidRDefault="00915CFB" w:rsidP="00B553C8">
            <w:pPr>
              <w:spacing w:after="0" w:line="240" w:lineRule="auto"/>
              <w:rPr>
                <w:rFonts w:ascii="Times New Roman" w:hAnsi="Times New Roman"/>
                <w:bCs/>
                <w:sz w:val="20"/>
                <w:szCs w:val="20"/>
                <w:lang w:val="en-US"/>
              </w:rPr>
            </w:pPr>
          </w:p>
          <w:p w:rsidR="00915CFB" w:rsidRPr="00447702" w:rsidRDefault="00915CFB" w:rsidP="00B553C8">
            <w:pPr>
              <w:spacing w:after="0" w:line="240" w:lineRule="auto"/>
              <w:rPr>
                <w:rFonts w:ascii="Times New Roman" w:hAnsi="Times New Roman"/>
                <w:b/>
                <w:sz w:val="20"/>
                <w:szCs w:val="20"/>
                <w:lang w:val="en-US"/>
              </w:rPr>
            </w:pPr>
            <w:r w:rsidRPr="00447702">
              <w:rPr>
                <w:rFonts w:ascii="Times New Roman" w:hAnsi="Times New Roman"/>
                <w:b/>
                <w:sz w:val="20"/>
                <w:szCs w:val="20"/>
                <w:lang w:val="en-US"/>
              </w:rPr>
              <w:t xml:space="preserve">ECONOMIC GROWTH IN </w:t>
            </w:r>
            <w:r>
              <w:rPr>
                <w:rFonts w:ascii="Times New Roman" w:hAnsi="Times New Roman"/>
                <w:b/>
                <w:sz w:val="20"/>
                <w:szCs w:val="20"/>
                <w:lang w:val="en-US"/>
              </w:rPr>
              <w:t xml:space="preserve">THE </w:t>
            </w:r>
            <w:smartTag w:uri="urn:schemas-microsoft-com:office:smarttags" w:element="City">
              <w:smartTag w:uri="urn:schemas-microsoft-com:office:smarttags" w:element="place">
                <w:r w:rsidRPr="00447702">
                  <w:rPr>
                    <w:rFonts w:ascii="Times New Roman" w:hAnsi="Times New Roman"/>
                    <w:b/>
                    <w:sz w:val="20"/>
                    <w:szCs w:val="20"/>
                    <w:lang w:val="en-US"/>
                  </w:rPr>
                  <w:t>KRASNODAR</w:t>
                </w:r>
              </w:smartTag>
            </w:smartTag>
            <w:r>
              <w:rPr>
                <w:rFonts w:ascii="Times New Roman" w:hAnsi="Times New Roman"/>
                <w:b/>
                <w:sz w:val="20"/>
                <w:szCs w:val="20"/>
                <w:lang w:val="en-US"/>
              </w:rPr>
              <w:t xml:space="preserve"> REGION</w:t>
            </w:r>
          </w:p>
          <w:p w:rsidR="00915CFB" w:rsidRPr="00447702" w:rsidRDefault="00915CFB" w:rsidP="00B553C8">
            <w:pPr>
              <w:spacing w:after="0" w:line="240" w:lineRule="auto"/>
              <w:rPr>
                <w:rFonts w:ascii="Times New Roman" w:hAnsi="Times New Roman"/>
                <w:b/>
                <w:sz w:val="20"/>
                <w:szCs w:val="20"/>
                <w:lang w:val="en-US"/>
              </w:rPr>
            </w:pPr>
          </w:p>
          <w:p w:rsidR="00915CFB" w:rsidRPr="00447702" w:rsidRDefault="00915CFB" w:rsidP="00B553C8">
            <w:pPr>
              <w:spacing w:after="0" w:line="240" w:lineRule="auto"/>
              <w:rPr>
                <w:rFonts w:ascii="Times New Roman" w:hAnsi="Times New Roman"/>
                <w:sz w:val="20"/>
                <w:szCs w:val="20"/>
                <w:lang w:val="en-US"/>
              </w:rPr>
            </w:pPr>
            <w:r w:rsidRPr="00447702">
              <w:rPr>
                <w:rFonts w:ascii="Times New Roman" w:hAnsi="Times New Roman"/>
                <w:sz w:val="20"/>
                <w:szCs w:val="20"/>
                <w:lang w:val="en-US"/>
              </w:rPr>
              <w:t>Sidorin Pavel Sergeeevich</w:t>
            </w:r>
          </w:p>
          <w:p w:rsidR="00915CFB" w:rsidRPr="00447702" w:rsidRDefault="00915CFB" w:rsidP="00B553C8">
            <w:pPr>
              <w:spacing w:after="0" w:line="240" w:lineRule="auto"/>
              <w:rPr>
                <w:rFonts w:ascii="Times New Roman" w:hAnsi="Times New Roman"/>
                <w:sz w:val="20"/>
                <w:szCs w:val="20"/>
                <w:lang w:val="en-US"/>
              </w:rPr>
            </w:pPr>
            <w:r w:rsidRPr="00447702">
              <w:rPr>
                <w:rFonts w:ascii="Times New Roman" w:hAnsi="Times New Roman"/>
                <w:sz w:val="20"/>
                <w:szCs w:val="20"/>
                <w:lang w:val="en-US"/>
              </w:rPr>
              <w:t xml:space="preserve">student </w:t>
            </w:r>
            <w:r w:rsidRPr="00447702">
              <w:rPr>
                <w:rFonts w:ascii="Times New Roman" w:hAnsi="Times New Roman"/>
                <w:sz w:val="20"/>
                <w:szCs w:val="20"/>
                <w:lang w:val="en-US"/>
              </w:rPr>
              <w:br/>
            </w:r>
          </w:p>
          <w:p w:rsidR="00915CFB" w:rsidRPr="00447702" w:rsidRDefault="00915CFB" w:rsidP="00B553C8">
            <w:pPr>
              <w:pStyle w:val="NoSpacing"/>
              <w:rPr>
                <w:rFonts w:ascii="Times New Roman" w:hAnsi="Times New Roman"/>
                <w:sz w:val="20"/>
                <w:szCs w:val="20"/>
                <w:lang w:val="en-US"/>
              </w:rPr>
            </w:pPr>
            <w:r w:rsidRPr="00447702">
              <w:rPr>
                <w:rFonts w:ascii="Times New Roman" w:hAnsi="Times New Roman"/>
                <w:sz w:val="20"/>
                <w:szCs w:val="20"/>
                <w:lang w:val="en-US"/>
              </w:rPr>
              <w:t>Mamiy Sima Aslambechevna</w:t>
            </w:r>
          </w:p>
          <w:p w:rsidR="00915CFB" w:rsidRDefault="00915CFB" w:rsidP="00B553C8">
            <w:pPr>
              <w:pStyle w:val="NoSpacing"/>
              <w:rPr>
                <w:rFonts w:ascii="Times New Roman" w:hAnsi="Times New Roman"/>
                <w:sz w:val="20"/>
                <w:szCs w:val="20"/>
                <w:lang w:val="en-US"/>
              </w:rPr>
            </w:pPr>
            <w:r w:rsidRPr="00447702">
              <w:rPr>
                <w:rFonts w:ascii="Times New Roman" w:hAnsi="Times New Roman"/>
                <w:sz w:val="20"/>
                <w:szCs w:val="20"/>
                <w:lang w:val="en-US"/>
              </w:rPr>
              <w:t xml:space="preserve">Cand.Econ.Sci., associate professor </w:t>
            </w:r>
          </w:p>
          <w:p w:rsidR="00915CFB" w:rsidRPr="00447702" w:rsidRDefault="00915CFB" w:rsidP="00B553C8">
            <w:pPr>
              <w:pStyle w:val="NoSpacing"/>
              <w:rPr>
                <w:rFonts w:ascii="Times New Roman" w:hAnsi="Times New Roman"/>
                <w:sz w:val="20"/>
                <w:szCs w:val="20"/>
                <w:lang w:val="en-US"/>
              </w:rPr>
            </w:pPr>
            <w:r w:rsidRPr="00447702">
              <w:rPr>
                <w:rFonts w:ascii="Times New Roman" w:hAnsi="Times New Roman"/>
                <w:sz w:val="20"/>
                <w:szCs w:val="20"/>
                <w:lang w:val="en-US"/>
              </w:rPr>
              <w:t xml:space="preserve">RSCI SPIN-code: 6592-5582 </w:t>
            </w:r>
          </w:p>
          <w:p w:rsidR="00915CFB" w:rsidRPr="00447702" w:rsidRDefault="00915CFB" w:rsidP="00B553C8">
            <w:pPr>
              <w:spacing w:after="0" w:line="240" w:lineRule="auto"/>
              <w:rPr>
                <w:rFonts w:ascii="Times New Roman" w:hAnsi="Times New Roman"/>
                <w:sz w:val="20"/>
                <w:szCs w:val="20"/>
                <w:lang w:val="en-US"/>
              </w:rPr>
            </w:pPr>
            <w:r w:rsidRPr="00447702">
              <w:rPr>
                <w:rFonts w:ascii="Times New Roman" w:hAnsi="Times New Roman"/>
                <w:i/>
                <w:sz w:val="20"/>
                <w:szCs w:val="20"/>
                <w:lang w:val="en-US"/>
              </w:rPr>
              <w:t xml:space="preserve">Kuban state agrarian university, </w:t>
            </w:r>
            <w:smartTag w:uri="urn:schemas-microsoft-com:office:smarttags" w:element="City">
              <w:smartTag w:uri="urn:schemas-microsoft-com:office:smarttags" w:element="place">
                <w:smartTag w:uri="urn:schemas-microsoft-com:office:smarttags" w:element="City">
                  <w:r w:rsidRPr="00447702">
                    <w:rPr>
                      <w:rFonts w:ascii="Times New Roman" w:hAnsi="Times New Roman"/>
                      <w:i/>
                      <w:sz w:val="20"/>
                      <w:szCs w:val="20"/>
                      <w:lang w:val="en-US"/>
                    </w:rPr>
                    <w:t>Krasnodar</w:t>
                  </w:r>
                </w:smartTag>
                <w:r w:rsidRPr="00447702">
                  <w:rPr>
                    <w:rFonts w:ascii="Times New Roman" w:hAnsi="Times New Roman"/>
                    <w:i/>
                    <w:sz w:val="20"/>
                    <w:szCs w:val="20"/>
                    <w:lang w:val="en-US"/>
                  </w:rPr>
                  <w:t xml:space="preserve">, </w:t>
                </w:r>
                <w:smartTag w:uri="urn:schemas-microsoft-com:office:smarttags" w:element="country-region">
                  <w:r w:rsidRPr="00447702">
                    <w:rPr>
                      <w:rFonts w:ascii="Times New Roman" w:hAnsi="Times New Roman"/>
                      <w:i/>
                      <w:sz w:val="20"/>
                      <w:szCs w:val="20"/>
                      <w:lang w:val="en-US"/>
                    </w:rPr>
                    <w:t>Russia</w:t>
                  </w:r>
                </w:smartTag>
              </w:smartTag>
            </w:smartTag>
            <w:r w:rsidRPr="00447702">
              <w:rPr>
                <w:rFonts w:ascii="Times New Roman" w:hAnsi="Times New Roman"/>
                <w:i/>
                <w:sz w:val="20"/>
                <w:szCs w:val="20"/>
                <w:lang w:val="en-US"/>
              </w:rPr>
              <w:t xml:space="preserve"> </w:t>
            </w:r>
            <w:r w:rsidRPr="00447702">
              <w:rPr>
                <w:rFonts w:ascii="Times New Roman" w:hAnsi="Times New Roman"/>
                <w:i/>
                <w:sz w:val="20"/>
                <w:szCs w:val="20"/>
                <w:lang w:val="en-US"/>
              </w:rPr>
              <w:br/>
            </w:r>
            <w:r w:rsidRPr="00447702">
              <w:rPr>
                <w:rFonts w:ascii="Times New Roman" w:hAnsi="Times New Roman"/>
                <w:i/>
                <w:sz w:val="20"/>
                <w:szCs w:val="20"/>
                <w:lang w:val="en-US"/>
              </w:rPr>
              <w:br/>
            </w:r>
            <w:r w:rsidRPr="00447702">
              <w:rPr>
                <w:rFonts w:ascii="Times New Roman" w:hAnsi="Times New Roman"/>
                <w:i/>
                <w:sz w:val="20"/>
                <w:szCs w:val="20"/>
                <w:lang w:val="en-US"/>
              </w:rPr>
              <w:br/>
            </w:r>
            <w:r w:rsidRPr="00447702">
              <w:rPr>
                <w:rFonts w:ascii="Times New Roman" w:hAnsi="Times New Roman"/>
                <w:sz w:val="20"/>
                <w:szCs w:val="20"/>
                <w:lang w:val="en-US"/>
              </w:rPr>
              <w:t xml:space="preserve">The article considers the economic growth and its components, the main indicators, targets and the effect that it has on the economy. In addition, </w:t>
            </w:r>
            <w:r>
              <w:rPr>
                <w:rFonts w:ascii="Times New Roman" w:hAnsi="Times New Roman"/>
                <w:sz w:val="20"/>
                <w:szCs w:val="20"/>
                <w:lang w:val="en-US"/>
              </w:rPr>
              <w:t xml:space="preserve">we </w:t>
            </w:r>
            <w:r w:rsidRPr="00447702">
              <w:rPr>
                <w:rFonts w:ascii="Times New Roman" w:hAnsi="Times New Roman"/>
                <w:sz w:val="20"/>
                <w:szCs w:val="20"/>
                <w:lang w:val="en-US"/>
              </w:rPr>
              <w:t>briefly d</w:t>
            </w:r>
            <w:r w:rsidRPr="00447702">
              <w:rPr>
                <w:rFonts w:ascii="Times New Roman" w:hAnsi="Times New Roman"/>
                <w:sz w:val="20"/>
                <w:szCs w:val="20"/>
                <w:lang w:val="en-US"/>
              </w:rPr>
              <w:t>e</w:t>
            </w:r>
            <w:r w:rsidRPr="00447702">
              <w:rPr>
                <w:rFonts w:ascii="Times New Roman" w:hAnsi="Times New Roman"/>
                <w:sz w:val="20"/>
                <w:szCs w:val="20"/>
                <w:lang w:val="en-US"/>
              </w:rPr>
              <w:t xml:space="preserve">scribe the main trends of </w:t>
            </w:r>
            <w:r>
              <w:rPr>
                <w:rFonts w:ascii="Times New Roman" w:hAnsi="Times New Roman"/>
                <w:sz w:val="20"/>
                <w:szCs w:val="20"/>
                <w:lang w:val="en-US"/>
              </w:rPr>
              <w:t xml:space="preserve">the </w:t>
            </w:r>
            <w:r w:rsidRPr="00447702">
              <w:rPr>
                <w:rFonts w:ascii="Times New Roman" w:hAnsi="Times New Roman"/>
                <w:sz w:val="20"/>
                <w:szCs w:val="20"/>
                <w:lang w:val="en-US"/>
              </w:rPr>
              <w:t xml:space="preserve">economic growth of </w:t>
            </w:r>
            <w:r>
              <w:rPr>
                <w:rFonts w:ascii="Times New Roman" w:hAnsi="Times New Roman"/>
                <w:sz w:val="20"/>
                <w:szCs w:val="20"/>
                <w:lang w:val="en-US"/>
              </w:rPr>
              <w:t xml:space="preserve">the </w:t>
            </w:r>
            <w:smartTag w:uri="urn:schemas-microsoft-com:office:smarttags" w:element="place">
              <w:smartTag w:uri="urn:schemas-microsoft-com:office:smarttags" w:element="City">
                <w:r w:rsidRPr="00447702">
                  <w:rPr>
                    <w:rFonts w:ascii="Times New Roman" w:hAnsi="Times New Roman"/>
                    <w:sz w:val="20"/>
                    <w:szCs w:val="20"/>
                    <w:lang w:val="en-US"/>
                  </w:rPr>
                  <w:t>Krasnodar</w:t>
                </w:r>
              </w:smartTag>
            </w:smartTag>
            <w:r w:rsidRPr="00447702">
              <w:rPr>
                <w:rFonts w:ascii="Times New Roman" w:hAnsi="Times New Roman"/>
                <w:sz w:val="20"/>
                <w:szCs w:val="20"/>
                <w:lang w:val="en-US"/>
              </w:rPr>
              <w:t xml:space="preserve"> region and the forecast of the</w:t>
            </w:r>
            <w:r>
              <w:rPr>
                <w:rFonts w:ascii="Times New Roman" w:hAnsi="Times New Roman"/>
                <w:sz w:val="20"/>
                <w:szCs w:val="20"/>
                <w:lang w:val="en-US"/>
              </w:rPr>
              <w:t>ir change over the next 2 years</w:t>
            </w:r>
            <w:r w:rsidRPr="00447702">
              <w:rPr>
                <w:rFonts w:ascii="Times New Roman" w:hAnsi="Times New Roman"/>
                <w:sz w:val="20"/>
                <w:szCs w:val="20"/>
                <w:lang w:val="en-US"/>
              </w:rPr>
              <w:br/>
            </w:r>
            <w:r w:rsidRPr="00447702">
              <w:rPr>
                <w:rFonts w:ascii="Times New Roman" w:hAnsi="Times New Roman"/>
                <w:sz w:val="20"/>
                <w:szCs w:val="20"/>
                <w:lang w:val="en-US"/>
              </w:rPr>
              <w:br/>
              <w:t xml:space="preserve">Keywords: ECONOMIC GROWTH, ECONOMIC SECURITY, ECONOMY OF </w:t>
            </w:r>
            <w:r>
              <w:rPr>
                <w:rFonts w:ascii="Times New Roman" w:hAnsi="Times New Roman"/>
                <w:sz w:val="20"/>
                <w:szCs w:val="20"/>
                <w:lang w:val="en-US"/>
              </w:rPr>
              <w:t xml:space="preserve">THE </w:t>
            </w:r>
            <w:r w:rsidRPr="00447702">
              <w:rPr>
                <w:rFonts w:ascii="Times New Roman" w:hAnsi="Times New Roman"/>
                <w:sz w:val="20"/>
                <w:szCs w:val="20"/>
                <w:lang w:val="en-US"/>
              </w:rPr>
              <w:t>KRASNODAR REGION, DEVELOPMENT MOMENTUM</w:t>
            </w:r>
          </w:p>
          <w:p w:rsidR="00915CFB" w:rsidRPr="00447702" w:rsidRDefault="00915CFB" w:rsidP="00B553C8">
            <w:pPr>
              <w:spacing w:after="0" w:line="240" w:lineRule="auto"/>
              <w:rPr>
                <w:rFonts w:ascii="Times New Roman" w:hAnsi="Times New Roman"/>
                <w:color w:val="3E3E3D"/>
                <w:sz w:val="28"/>
                <w:szCs w:val="28"/>
                <w:shd w:val="clear" w:color="auto" w:fill="FFFFFF"/>
                <w:lang w:val="en-US" w:eastAsia="ru-RU"/>
              </w:rPr>
            </w:pPr>
          </w:p>
        </w:tc>
      </w:tr>
    </w:tbl>
    <w:p w:rsidR="00915CFB" w:rsidRPr="00081999" w:rsidRDefault="00915CFB" w:rsidP="00FF08FA">
      <w:pPr>
        <w:spacing w:after="0" w:line="360" w:lineRule="auto"/>
        <w:ind w:firstLine="708"/>
        <w:jc w:val="both"/>
        <w:rPr>
          <w:rFonts w:ascii="Times New Roman" w:hAnsi="Times New Roman"/>
          <w:color w:val="3E3E3D"/>
          <w:sz w:val="28"/>
          <w:szCs w:val="28"/>
          <w:shd w:val="clear" w:color="auto" w:fill="FFFFFF"/>
          <w:lang w:val="en-US" w:eastAsia="ru-RU"/>
        </w:rPr>
      </w:pP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Под экономическим ростом понимают увеличение объемов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водства товаров и услуг за определенный период времени (увеличение п</w:t>
      </w:r>
      <w:r w:rsidRPr="00567027">
        <w:rPr>
          <w:rFonts w:ascii="Times New Roman" w:hAnsi="Times New Roman"/>
          <w:sz w:val="28"/>
          <w:szCs w:val="28"/>
          <w:lang w:eastAsia="ru-RU"/>
        </w:rPr>
        <w:t>о</w:t>
      </w:r>
      <w:r w:rsidRPr="00567027">
        <w:rPr>
          <w:rFonts w:ascii="Times New Roman" w:hAnsi="Times New Roman"/>
          <w:sz w:val="28"/>
          <w:szCs w:val="28"/>
          <w:lang w:eastAsia="ru-RU"/>
        </w:rPr>
        <w:t>тенциального и реального ВНП), увеличение экономического потенциала страны.</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Экономический рост в первую очередь означает количественное ув</w:t>
      </w:r>
      <w:r w:rsidRPr="00567027">
        <w:rPr>
          <w:rFonts w:ascii="Times New Roman" w:hAnsi="Times New Roman"/>
          <w:sz w:val="28"/>
          <w:szCs w:val="28"/>
          <w:lang w:eastAsia="ru-RU"/>
        </w:rPr>
        <w:t>е</w:t>
      </w:r>
      <w:r w:rsidRPr="00567027">
        <w:rPr>
          <w:rFonts w:ascii="Times New Roman" w:hAnsi="Times New Roman"/>
          <w:sz w:val="28"/>
          <w:szCs w:val="28"/>
          <w:lang w:eastAsia="ru-RU"/>
        </w:rPr>
        <w:t>личение производства потребленных ресурсов и объемов производимого продукта, другими словами увеличение объемов нового общественного продукта. Но не стоит забывать о том, что эти количественные изменения напрямую связаны с качественными преобразованиями: формами хозяйс</w:t>
      </w:r>
      <w:r w:rsidRPr="00567027">
        <w:rPr>
          <w:rFonts w:ascii="Times New Roman" w:hAnsi="Times New Roman"/>
          <w:sz w:val="28"/>
          <w:szCs w:val="28"/>
          <w:lang w:eastAsia="ru-RU"/>
        </w:rPr>
        <w:t>т</w:t>
      </w:r>
      <w:r w:rsidRPr="00567027">
        <w:rPr>
          <w:rFonts w:ascii="Times New Roman" w:hAnsi="Times New Roman"/>
          <w:sz w:val="28"/>
          <w:szCs w:val="28"/>
          <w:lang w:eastAsia="ru-RU"/>
        </w:rPr>
        <w:t>вования, совершенствованием личного и вещественного факторов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водства с ростом научно-технического прогресса, регулирующей ролью государства и интеграционными процессами. Эти преобразования об</w:t>
      </w:r>
      <w:r w:rsidRPr="00567027">
        <w:rPr>
          <w:rFonts w:ascii="Times New Roman" w:hAnsi="Times New Roman"/>
          <w:sz w:val="28"/>
          <w:szCs w:val="28"/>
          <w:lang w:eastAsia="ru-RU"/>
        </w:rPr>
        <w:t>у</w:t>
      </w:r>
      <w:r w:rsidRPr="00567027">
        <w:rPr>
          <w:rFonts w:ascii="Times New Roman" w:hAnsi="Times New Roman"/>
          <w:sz w:val="28"/>
          <w:szCs w:val="28"/>
          <w:lang w:eastAsia="ru-RU"/>
        </w:rPr>
        <w:t>словлены не только социальными факторами, но и экономическими, дем</w:t>
      </w:r>
      <w:r w:rsidRPr="00567027">
        <w:rPr>
          <w:rFonts w:ascii="Times New Roman" w:hAnsi="Times New Roman"/>
          <w:sz w:val="28"/>
          <w:szCs w:val="28"/>
          <w:lang w:eastAsia="ru-RU"/>
        </w:rPr>
        <w:t>о</w:t>
      </w:r>
      <w:r w:rsidRPr="00567027">
        <w:rPr>
          <w:rFonts w:ascii="Times New Roman" w:hAnsi="Times New Roman"/>
          <w:sz w:val="28"/>
          <w:szCs w:val="28"/>
          <w:lang w:eastAsia="ru-RU"/>
        </w:rPr>
        <w:t>графическими, политическими, психологическими. А это означат, колич</w:t>
      </w:r>
      <w:r w:rsidRPr="00567027">
        <w:rPr>
          <w:rFonts w:ascii="Times New Roman" w:hAnsi="Times New Roman"/>
          <w:sz w:val="28"/>
          <w:szCs w:val="28"/>
          <w:lang w:eastAsia="ru-RU"/>
        </w:rPr>
        <w:t>е</w:t>
      </w:r>
      <w:r w:rsidRPr="00567027">
        <w:rPr>
          <w:rFonts w:ascii="Times New Roman" w:hAnsi="Times New Roman"/>
          <w:sz w:val="28"/>
          <w:szCs w:val="28"/>
          <w:lang w:eastAsia="ru-RU"/>
        </w:rPr>
        <w:t>ственные изменения производства нельзя рассматривать вне его основных качественных характеристик.</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Понятие «экономический рост» и «экономическое развитие», очень близки с учетом качественных характеристик , но все же между ними нельзя поставить знак равенства . Рост является частью экономического развития, которое можно представить как процесс, включающий в себя п</w:t>
      </w:r>
      <w:r w:rsidRPr="00567027">
        <w:rPr>
          <w:rFonts w:ascii="Times New Roman" w:hAnsi="Times New Roman"/>
          <w:sz w:val="28"/>
          <w:szCs w:val="28"/>
          <w:lang w:eastAsia="ru-RU"/>
        </w:rPr>
        <w:t>е</w:t>
      </w:r>
      <w:r w:rsidRPr="00567027">
        <w:rPr>
          <w:rFonts w:ascii="Times New Roman" w:hAnsi="Times New Roman"/>
          <w:sz w:val="28"/>
          <w:szCs w:val="28"/>
          <w:lang w:eastAsia="ru-RU"/>
        </w:rPr>
        <w:t>риоды роста и спада, качественных и количественных изменений в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мике государства. Рост — это положительная динамика экономики. Спад — отрицательная динамика как экономики в целом, так и отдельных ее частей, факторов и элементов, сфер, секторов.</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В определении экономического роста непременно присутствуют к</w:t>
      </w:r>
      <w:r w:rsidRPr="00567027">
        <w:rPr>
          <w:rFonts w:ascii="Times New Roman" w:hAnsi="Times New Roman"/>
          <w:sz w:val="28"/>
          <w:szCs w:val="28"/>
          <w:lang w:eastAsia="ru-RU"/>
        </w:rPr>
        <w:t>а</w:t>
      </w:r>
      <w:r w:rsidRPr="00567027">
        <w:rPr>
          <w:rFonts w:ascii="Times New Roman" w:hAnsi="Times New Roman"/>
          <w:sz w:val="28"/>
          <w:szCs w:val="28"/>
          <w:lang w:eastAsia="ru-RU"/>
        </w:rPr>
        <w:t>чественные и количественные стороны этого понятия. Первая из которых показывает динамику изменения объемов производимого продукта, кот</w:t>
      </w:r>
      <w:r w:rsidRPr="00567027">
        <w:rPr>
          <w:rFonts w:ascii="Times New Roman" w:hAnsi="Times New Roman"/>
          <w:sz w:val="28"/>
          <w:szCs w:val="28"/>
          <w:lang w:eastAsia="ru-RU"/>
        </w:rPr>
        <w:t>о</w:t>
      </w:r>
      <w:r w:rsidRPr="00567027">
        <w:rPr>
          <w:rFonts w:ascii="Times New Roman" w:hAnsi="Times New Roman"/>
          <w:sz w:val="28"/>
          <w:szCs w:val="28"/>
          <w:lang w:eastAsia="ru-RU"/>
        </w:rPr>
        <w:t>рый подразделяется на общественный и национальный, вторая —возможность экономической системы соответствовать потребностям ры</w:t>
      </w:r>
      <w:r w:rsidRPr="00567027">
        <w:rPr>
          <w:rFonts w:ascii="Times New Roman" w:hAnsi="Times New Roman"/>
          <w:sz w:val="28"/>
          <w:szCs w:val="28"/>
          <w:lang w:eastAsia="ru-RU"/>
        </w:rPr>
        <w:t>н</w:t>
      </w:r>
      <w:r w:rsidRPr="00567027">
        <w:rPr>
          <w:rFonts w:ascii="Times New Roman" w:hAnsi="Times New Roman"/>
          <w:sz w:val="28"/>
          <w:szCs w:val="28"/>
          <w:lang w:eastAsia="ru-RU"/>
        </w:rPr>
        <w:t>ка. Эти аспекты взаимосвязаны между собой и зависят друг от друга, и эта связь очень прочна. Если рассматривать рост производимого продукта, даже совсем не большой, отдельно, можно сказать, что  он не обязательно влечет за собой более высокое качество и улучшение жизни общества. К примеру, неграмотное использование сырья и топлива приводит к нулю увеличение роста в добывающих сферах и не дает расти реально необх</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димым общественным продуктам. </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Основная задача экономического роста заключается в разрешении на новом уровне главного противоречия экономики, а именно: ограниче</w:t>
      </w:r>
      <w:r w:rsidRPr="00567027">
        <w:rPr>
          <w:rFonts w:ascii="Times New Roman" w:hAnsi="Times New Roman"/>
          <w:sz w:val="28"/>
          <w:szCs w:val="28"/>
          <w:lang w:eastAsia="ru-RU"/>
        </w:rPr>
        <w:t>н</w:t>
      </w:r>
      <w:r w:rsidRPr="00567027">
        <w:rPr>
          <w:rFonts w:ascii="Times New Roman" w:hAnsi="Times New Roman"/>
          <w:sz w:val="28"/>
          <w:szCs w:val="28"/>
          <w:lang w:eastAsia="ru-RU"/>
        </w:rPr>
        <w:t>ность производственных ресурсов и безграничность роста потребностей общества. Решают эту проблему двумя основными способами основными способами: первый - путем увеличения производственных объемов, второе - за счет наиболее рационального использования имеющихся производс</w:t>
      </w:r>
      <w:r w:rsidRPr="00567027">
        <w:rPr>
          <w:rFonts w:ascii="Times New Roman" w:hAnsi="Times New Roman"/>
          <w:sz w:val="28"/>
          <w:szCs w:val="28"/>
          <w:lang w:eastAsia="ru-RU"/>
        </w:rPr>
        <w:t>т</w:t>
      </w:r>
      <w:r w:rsidRPr="00567027">
        <w:rPr>
          <w:rFonts w:ascii="Times New Roman" w:hAnsi="Times New Roman"/>
          <w:sz w:val="28"/>
          <w:szCs w:val="28"/>
          <w:lang w:eastAsia="ru-RU"/>
        </w:rPr>
        <w:t>венных возможностей и развития конкуренции среди производителей. Рост и развитие национальной экономики связывают не только с количестве</w:t>
      </w:r>
      <w:r w:rsidRPr="00567027">
        <w:rPr>
          <w:rFonts w:ascii="Times New Roman" w:hAnsi="Times New Roman"/>
          <w:sz w:val="28"/>
          <w:szCs w:val="28"/>
          <w:lang w:eastAsia="ru-RU"/>
        </w:rPr>
        <w:t>н</w:t>
      </w:r>
      <w:r w:rsidRPr="00567027">
        <w:rPr>
          <w:rFonts w:ascii="Times New Roman" w:hAnsi="Times New Roman"/>
          <w:sz w:val="28"/>
          <w:szCs w:val="28"/>
          <w:lang w:eastAsia="ru-RU"/>
        </w:rPr>
        <w:t>ным ростом потребностей в обществе, большую роль играет их структуры, повышением потребительских предпочтений в которых регулирует долю одних потребностей над другими. Стремление всех субъектов экономики к экономическому росту было всегда,  в независимости от достигнутого уровня развития в общества. К сожалению, реальные условия и факторы производства редко позволяют реализоваться потенциалу роста. В этих у</w:t>
      </w:r>
      <w:r w:rsidRPr="00567027">
        <w:rPr>
          <w:rFonts w:ascii="Times New Roman" w:hAnsi="Times New Roman"/>
          <w:sz w:val="28"/>
          <w:szCs w:val="28"/>
          <w:lang w:eastAsia="ru-RU"/>
        </w:rPr>
        <w:t>с</w:t>
      </w:r>
      <w:r w:rsidRPr="00567027">
        <w:rPr>
          <w:rFonts w:ascii="Times New Roman" w:hAnsi="Times New Roman"/>
          <w:sz w:val="28"/>
          <w:szCs w:val="28"/>
          <w:lang w:eastAsia="ru-RU"/>
        </w:rPr>
        <w:t>ловиях наступает экономический спад или так называемая депрессия. П</w:t>
      </w:r>
      <w:r w:rsidRPr="00567027">
        <w:rPr>
          <w:rFonts w:ascii="Times New Roman" w:hAnsi="Times New Roman"/>
          <w:sz w:val="28"/>
          <w:szCs w:val="28"/>
          <w:lang w:eastAsia="ru-RU"/>
        </w:rPr>
        <w:t>о</w:t>
      </w:r>
      <w:r w:rsidRPr="00567027">
        <w:rPr>
          <w:rFonts w:ascii="Times New Roman" w:hAnsi="Times New Roman"/>
          <w:sz w:val="28"/>
          <w:szCs w:val="28"/>
          <w:lang w:eastAsia="ru-RU"/>
        </w:rPr>
        <w:t>нятие экономического роста часто используется при сравнении эффекти</w:t>
      </w:r>
      <w:r w:rsidRPr="00567027">
        <w:rPr>
          <w:rFonts w:ascii="Times New Roman" w:hAnsi="Times New Roman"/>
          <w:sz w:val="28"/>
          <w:szCs w:val="28"/>
          <w:lang w:eastAsia="ru-RU"/>
        </w:rPr>
        <w:t>в</w:t>
      </w:r>
      <w:r w:rsidRPr="00567027">
        <w:rPr>
          <w:rFonts w:ascii="Times New Roman" w:hAnsi="Times New Roman"/>
          <w:sz w:val="28"/>
          <w:szCs w:val="28"/>
          <w:lang w:eastAsia="ru-RU"/>
        </w:rPr>
        <w:t>ности национальных экономик различных государств и для характерист</w:t>
      </w:r>
      <w:r w:rsidRPr="00567027">
        <w:rPr>
          <w:rFonts w:ascii="Times New Roman" w:hAnsi="Times New Roman"/>
          <w:sz w:val="28"/>
          <w:szCs w:val="28"/>
          <w:lang w:eastAsia="ru-RU"/>
        </w:rPr>
        <w:t>и</w:t>
      </w:r>
      <w:r w:rsidRPr="00567027">
        <w:rPr>
          <w:rFonts w:ascii="Times New Roman" w:hAnsi="Times New Roman"/>
          <w:sz w:val="28"/>
          <w:szCs w:val="28"/>
          <w:lang w:eastAsia="ru-RU"/>
        </w:rPr>
        <w:t>ки отдельных отраслей производства, при изучении тенденций экономич</w:t>
      </w:r>
      <w:r w:rsidRPr="00567027">
        <w:rPr>
          <w:rFonts w:ascii="Times New Roman" w:hAnsi="Times New Roman"/>
          <w:sz w:val="28"/>
          <w:szCs w:val="28"/>
          <w:lang w:eastAsia="ru-RU"/>
        </w:rPr>
        <w:t>е</w:t>
      </w:r>
      <w:r w:rsidRPr="00567027">
        <w:rPr>
          <w:rFonts w:ascii="Times New Roman" w:hAnsi="Times New Roman"/>
          <w:sz w:val="28"/>
          <w:szCs w:val="28"/>
          <w:lang w:eastAsia="ru-RU"/>
        </w:rPr>
        <w:t>ского развития.</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Показатели и цели экономического роста</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1) высокие темпы роста подушевого дохода и населения. Этот показатель наиболее характерен для жителей стран Европы.</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2) высокие темпы роста производства. В среднем по оценкам, от 50 до 75% роста дохода на душу населения, в развитых индустриальных странах, св</w:t>
      </w:r>
      <w:r w:rsidRPr="00567027">
        <w:rPr>
          <w:rFonts w:ascii="Times New Roman" w:hAnsi="Times New Roman"/>
          <w:sz w:val="28"/>
          <w:szCs w:val="28"/>
          <w:lang w:eastAsia="ru-RU"/>
        </w:rPr>
        <w:t>я</w:t>
      </w:r>
      <w:r w:rsidRPr="00567027">
        <w:rPr>
          <w:rFonts w:ascii="Times New Roman" w:hAnsi="Times New Roman"/>
          <w:sz w:val="28"/>
          <w:szCs w:val="28"/>
          <w:lang w:eastAsia="ru-RU"/>
        </w:rPr>
        <w:t>зано с ростом  производительности труда</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3) высокие темпы структурной изменчивости экономики. Что связано с уменьшением количества сельских жителей и увеличение городских, что напрямую влияет на сферу услуг.</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4) политическая и идеологическая изменчивость населения, которая н</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прямую влияет на поведение людей, их потребительский спрос, поведение, общественную активность. </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5) международный экономический рост, обусловленный появлением на внутреннем рынке товаров и сырья из-за границы, что может повлечь за собой вытеснение местных производителей что ведет к экономической з</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висимости. </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В экономической теории существуют два ключевых подхода к объяснению всех форм проявления экономического роста . Самым популярным являе</w:t>
      </w:r>
      <w:r w:rsidRPr="00567027">
        <w:rPr>
          <w:rFonts w:ascii="Times New Roman" w:hAnsi="Times New Roman"/>
          <w:sz w:val="28"/>
          <w:szCs w:val="28"/>
          <w:lang w:eastAsia="ru-RU"/>
        </w:rPr>
        <w:t>т</w:t>
      </w:r>
      <w:r w:rsidRPr="00567027">
        <w:rPr>
          <w:rFonts w:ascii="Times New Roman" w:hAnsi="Times New Roman"/>
          <w:sz w:val="28"/>
          <w:szCs w:val="28"/>
          <w:lang w:eastAsia="ru-RU"/>
        </w:rPr>
        <w:t>ся представление экономического роста как характеристику темпа разв</w:t>
      </w:r>
      <w:r w:rsidRPr="00567027">
        <w:rPr>
          <w:rFonts w:ascii="Times New Roman" w:hAnsi="Times New Roman"/>
          <w:sz w:val="28"/>
          <w:szCs w:val="28"/>
          <w:lang w:eastAsia="ru-RU"/>
        </w:rPr>
        <w:t>и</w:t>
      </w:r>
      <w:r w:rsidRPr="00567027">
        <w:rPr>
          <w:rFonts w:ascii="Times New Roman" w:hAnsi="Times New Roman"/>
          <w:sz w:val="28"/>
          <w:szCs w:val="28"/>
          <w:lang w:eastAsia="ru-RU"/>
        </w:rPr>
        <w:t xml:space="preserve">тия государственной экономики за установленный промежуток времени, измеряемую ростом объема ВНП, либо увеличением этого показателя в расчете на душу населения. Экономисты выделяют быстрые темпы роста, замедленные, стабильные и нестабильные. </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Экономический рост является  одной из самых важных задач общ</w:t>
      </w:r>
      <w:r w:rsidRPr="00567027">
        <w:rPr>
          <w:rFonts w:ascii="Times New Roman" w:hAnsi="Times New Roman"/>
          <w:sz w:val="28"/>
          <w:szCs w:val="28"/>
          <w:lang w:eastAsia="ru-RU"/>
        </w:rPr>
        <w:t>е</w:t>
      </w:r>
      <w:r w:rsidRPr="00567027">
        <w:rPr>
          <w:rFonts w:ascii="Times New Roman" w:hAnsi="Times New Roman"/>
          <w:sz w:val="28"/>
          <w:szCs w:val="28"/>
          <w:lang w:eastAsia="ru-RU"/>
        </w:rPr>
        <w:t>ства. Так как от него зависит повышение благосостояния жителей, а так же их экономическая безопасность. В то же время, рост является как спос</w:t>
      </w:r>
      <w:r w:rsidRPr="00567027">
        <w:rPr>
          <w:rFonts w:ascii="Times New Roman" w:hAnsi="Times New Roman"/>
          <w:sz w:val="28"/>
          <w:szCs w:val="28"/>
          <w:lang w:eastAsia="ru-RU"/>
        </w:rPr>
        <w:t>о</w:t>
      </w:r>
      <w:r w:rsidRPr="00567027">
        <w:rPr>
          <w:rFonts w:ascii="Times New Roman" w:hAnsi="Times New Roman"/>
          <w:sz w:val="28"/>
          <w:szCs w:val="28"/>
          <w:lang w:eastAsia="ru-RU"/>
        </w:rPr>
        <w:t>бом, так и механизмом обеспечивающим увеличение потребностей насел</w:t>
      </w:r>
      <w:r w:rsidRPr="00567027">
        <w:rPr>
          <w:rFonts w:ascii="Times New Roman" w:hAnsi="Times New Roman"/>
          <w:sz w:val="28"/>
          <w:szCs w:val="28"/>
          <w:lang w:eastAsia="ru-RU"/>
        </w:rPr>
        <w:t>е</w:t>
      </w:r>
      <w:r w:rsidRPr="00567027">
        <w:rPr>
          <w:rFonts w:ascii="Times New Roman" w:hAnsi="Times New Roman"/>
          <w:sz w:val="28"/>
          <w:szCs w:val="28"/>
          <w:lang w:eastAsia="ru-RU"/>
        </w:rPr>
        <w:t>ния. В идеале темпы роста национального дохода всегда должны прев</w:t>
      </w:r>
      <w:r w:rsidRPr="00567027">
        <w:rPr>
          <w:rFonts w:ascii="Times New Roman" w:hAnsi="Times New Roman"/>
          <w:sz w:val="28"/>
          <w:szCs w:val="28"/>
          <w:lang w:eastAsia="ru-RU"/>
        </w:rPr>
        <w:t>ы</w:t>
      </w:r>
      <w:r w:rsidRPr="00567027">
        <w:rPr>
          <w:rFonts w:ascii="Times New Roman" w:hAnsi="Times New Roman"/>
          <w:sz w:val="28"/>
          <w:szCs w:val="28"/>
          <w:lang w:eastAsia="ru-RU"/>
        </w:rPr>
        <w:t>шать рост населения. В противном случае появляется нестабильность к</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торая негативно сказывается на экономике в целом. </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Показатели увеличения материального состояния населения:</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доходов на душу населения;</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свободного времени;</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распределения общенационального дохода среди различных слоев населения;</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качества производимых товаров и рост разнообразия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водимых товаров и услуг в основном за счет конкуренции и внедрения н</w:t>
      </w:r>
      <w:r w:rsidRPr="00567027">
        <w:rPr>
          <w:rFonts w:ascii="Times New Roman" w:hAnsi="Times New Roman"/>
          <w:sz w:val="28"/>
          <w:szCs w:val="28"/>
          <w:lang w:eastAsia="ru-RU"/>
        </w:rPr>
        <w:t>о</w:t>
      </w:r>
      <w:r w:rsidRPr="00567027">
        <w:rPr>
          <w:rFonts w:ascii="Times New Roman" w:hAnsi="Times New Roman"/>
          <w:sz w:val="28"/>
          <w:szCs w:val="28"/>
          <w:lang w:eastAsia="ru-RU"/>
        </w:rPr>
        <w:t>вых технологий.</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Экономическая безопасность – совокупность условий и факторов, обеспечивающих независимость национальной экономики, для нее хара</w:t>
      </w:r>
      <w:r w:rsidRPr="00567027">
        <w:rPr>
          <w:rFonts w:ascii="Times New Roman" w:hAnsi="Times New Roman"/>
          <w:sz w:val="28"/>
          <w:szCs w:val="28"/>
          <w:lang w:eastAsia="ru-RU"/>
        </w:rPr>
        <w:t>к</w:t>
      </w:r>
      <w:r w:rsidRPr="00567027">
        <w:rPr>
          <w:rFonts w:ascii="Times New Roman" w:hAnsi="Times New Roman"/>
          <w:sz w:val="28"/>
          <w:szCs w:val="28"/>
          <w:lang w:eastAsia="ru-RU"/>
        </w:rPr>
        <w:t>терно постоянное обновление и самосовершенствование. Экономическая безопасность является частью системы национальной безопасности и стоит в одном ряду с обороноспособностью страны, поддержанием социального мира в обществе, защитой экологии и окружающей среды от различного рода бедствий. Все эти части тесно взаимосвязаны и не могут существ</w:t>
      </w:r>
      <w:r w:rsidRPr="00567027">
        <w:rPr>
          <w:rFonts w:ascii="Times New Roman" w:hAnsi="Times New Roman"/>
          <w:sz w:val="28"/>
          <w:szCs w:val="28"/>
          <w:lang w:eastAsia="ru-RU"/>
        </w:rPr>
        <w:t>о</w:t>
      </w:r>
      <w:r w:rsidRPr="00567027">
        <w:rPr>
          <w:rFonts w:ascii="Times New Roman" w:hAnsi="Times New Roman"/>
          <w:sz w:val="28"/>
          <w:szCs w:val="28"/>
          <w:lang w:eastAsia="ru-RU"/>
        </w:rPr>
        <w:t>вать отдельно друг от друга, ведь не может быть надежной обороны при слабой и неэффективной экономике, в обществе, разрываемом социальн</w:t>
      </w:r>
      <w:r w:rsidRPr="00567027">
        <w:rPr>
          <w:rFonts w:ascii="Times New Roman" w:hAnsi="Times New Roman"/>
          <w:sz w:val="28"/>
          <w:szCs w:val="28"/>
          <w:lang w:eastAsia="ru-RU"/>
        </w:rPr>
        <w:t>ы</w:t>
      </w:r>
      <w:r w:rsidRPr="00567027">
        <w:rPr>
          <w:rFonts w:ascii="Times New Roman" w:hAnsi="Times New Roman"/>
          <w:sz w:val="28"/>
          <w:szCs w:val="28"/>
          <w:lang w:eastAsia="ru-RU"/>
        </w:rPr>
        <w:t>ми конфликтами. Именно поэтому экономической безопасности выделяе</w:t>
      </w:r>
      <w:r w:rsidRPr="00567027">
        <w:rPr>
          <w:rFonts w:ascii="Times New Roman" w:hAnsi="Times New Roman"/>
          <w:sz w:val="28"/>
          <w:szCs w:val="28"/>
          <w:lang w:eastAsia="ru-RU"/>
        </w:rPr>
        <w:t>т</w:t>
      </w:r>
      <w:r w:rsidRPr="00567027">
        <w:rPr>
          <w:rFonts w:ascii="Times New Roman" w:hAnsi="Times New Roman"/>
          <w:sz w:val="28"/>
          <w:szCs w:val="28"/>
          <w:lang w:eastAsia="ru-RU"/>
        </w:rPr>
        <w:t>ся так много внимания со стороны государства. Она считается важнейшей характеристикой экономической системы, а главной ее способностью я</w:t>
      </w:r>
      <w:r w:rsidRPr="00567027">
        <w:rPr>
          <w:rFonts w:ascii="Times New Roman" w:hAnsi="Times New Roman"/>
          <w:sz w:val="28"/>
          <w:szCs w:val="28"/>
          <w:lang w:eastAsia="ru-RU"/>
        </w:rPr>
        <w:t>в</w:t>
      </w:r>
      <w:r w:rsidRPr="00567027">
        <w:rPr>
          <w:rFonts w:ascii="Times New Roman" w:hAnsi="Times New Roman"/>
          <w:sz w:val="28"/>
          <w:szCs w:val="28"/>
          <w:lang w:eastAsia="ru-RU"/>
        </w:rPr>
        <w:t>ляется поддержание нормальных условий жизнедеятельности населения, устойчивое снабжение ресурсами народное хозяйство а также своевреме</w:t>
      </w:r>
      <w:r w:rsidRPr="00567027">
        <w:rPr>
          <w:rFonts w:ascii="Times New Roman" w:hAnsi="Times New Roman"/>
          <w:sz w:val="28"/>
          <w:szCs w:val="28"/>
          <w:lang w:eastAsia="ru-RU"/>
        </w:rPr>
        <w:t>н</w:t>
      </w:r>
      <w:r w:rsidRPr="00567027">
        <w:rPr>
          <w:rFonts w:ascii="Times New Roman" w:hAnsi="Times New Roman"/>
          <w:sz w:val="28"/>
          <w:szCs w:val="28"/>
          <w:lang w:eastAsia="ru-RU"/>
        </w:rPr>
        <w:t>ная реализация национально-государственных интересов. Роль экономич</w:t>
      </w:r>
      <w:r w:rsidRPr="00567027">
        <w:rPr>
          <w:rFonts w:ascii="Times New Roman" w:hAnsi="Times New Roman"/>
          <w:sz w:val="28"/>
          <w:szCs w:val="28"/>
          <w:lang w:eastAsia="ru-RU"/>
        </w:rPr>
        <w:t>е</w:t>
      </w:r>
      <w:r w:rsidRPr="00567027">
        <w:rPr>
          <w:rFonts w:ascii="Times New Roman" w:hAnsi="Times New Roman"/>
          <w:sz w:val="28"/>
          <w:szCs w:val="28"/>
          <w:lang w:eastAsia="ru-RU"/>
        </w:rPr>
        <w:t>ской безопасности существенно увеличивается в условиях кризисной фазы развития. Помимо этого значение макроэкономических аспектов эконом</w:t>
      </w:r>
      <w:r w:rsidRPr="00567027">
        <w:rPr>
          <w:rFonts w:ascii="Times New Roman" w:hAnsi="Times New Roman"/>
          <w:sz w:val="28"/>
          <w:szCs w:val="28"/>
          <w:lang w:eastAsia="ru-RU"/>
        </w:rPr>
        <w:t>и</w:t>
      </w:r>
      <w:r w:rsidRPr="00567027">
        <w:rPr>
          <w:rFonts w:ascii="Times New Roman" w:hAnsi="Times New Roman"/>
          <w:sz w:val="28"/>
          <w:szCs w:val="28"/>
          <w:lang w:eastAsia="ru-RU"/>
        </w:rPr>
        <w:t>ческой безопасности заметно повышается в условиях национальных и г</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сударственных преобразований. </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Главным проявлением эффективного развития общества можно см</w:t>
      </w:r>
      <w:r w:rsidRPr="00567027">
        <w:rPr>
          <w:rFonts w:ascii="Times New Roman" w:hAnsi="Times New Roman"/>
          <w:sz w:val="28"/>
          <w:szCs w:val="28"/>
          <w:lang w:eastAsia="ru-RU"/>
        </w:rPr>
        <w:t>е</w:t>
      </w:r>
      <w:r w:rsidRPr="00567027">
        <w:rPr>
          <w:rFonts w:ascii="Times New Roman" w:hAnsi="Times New Roman"/>
          <w:sz w:val="28"/>
          <w:szCs w:val="28"/>
          <w:lang w:eastAsia="ru-RU"/>
        </w:rPr>
        <w:t>ло назвать способность экономики динамично развиваться , переходя на более высокий уровень баланса с наименьшими потерями ресурсов и пр</w:t>
      </w:r>
      <w:r w:rsidRPr="00567027">
        <w:rPr>
          <w:rFonts w:ascii="Times New Roman" w:hAnsi="Times New Roman"/>
          <w:sz w:val="28"/>
          <w:szCs w:val="28"/>
          <w:lang w:eastAsia="ru-RU"/>
        </w:rPr>
        <w:t>о</w:t>
      </w:r>
      <w:r w:rsidRPr="00567027">
        <w:rPr>
          <w:rFonts w:ascii="Times New Roman" w:hAnsi="Times New Roman"/>
          <w:sz w:val="28"/>
          <w:szCs w:val="28"/>
          <w:lang w:eastAsia="ru-RU"/>
        </w:rPr>
        <w:t>дукции. С понятием «эффективный рост» тесно связано «качество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мического роста», основная задача которого усиление социальной напра</w:t>
      </w:r>
      <w:r w:rsidRPr="00567027">
        <w:rPr>
          <w:rFonts w:ascii="Times New Roman" w:hAnsi="Times New Roman"/>
          <w:sz w:val="28"/>
          <w:szCs w:val="28"/>
          <w:lang w:eastAsia="ru-RU"/>
        </w:rPr>
        <w:t>в</w:t>
      </w:r>
      <w:r w:rsidRPr="00567027">
        <w:rPr>
          <w:rFonts w:ascii="Times New Roman" w:hAnsi="Times New Roman"/>
          <w:sz w:val="28"/>
          <w:szCs w:val="28"/>
          <w:lang w:eastAsia="ru-RU"/>
        </w:rPr>
        <w:t>ленности экономического развития государства.</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xml:space="preserve"> Основные составляющие качества экономического роста:</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финансового положения населения;</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свободного времени как основы гармоничного развития ли</w:t>
      </w:r>
      <w:r w:rsidRPr="00567027">
        <w:rPr>
          <w:rFonts w:ascii="Times New Roman" w:hAnsi="Times New Roman"/>
          <w:sz w:val="28"/>
          <w:szCs w:val="28"/>
          <w:lang w:eastAsia="ru-RU"/>
        </w:rPr>
        <w:t>ч</w:t>
      </w:r>
      <w:r w:rsidRPr="00567027">
        <w:rPr>
          <w:rFonts w:ascii="Times New Roman" w:hAnsi="Times New Roman"/>
          <w:sz w:val="28"/>
          <w:szCs w:val="28"/>
          <w:lang w:eastAsia="ru-RU"/>
        </w:rPr>
        <w:t>ности;</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повышение уровня развития отраслей социальной инфраструктуры;</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рост инвестиций в малый бизнес;</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обеспечение безопасности условий труда и жизни людей;</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социальная защищенность безработных и нетрудоспособных членов о</w:t>
      </w:r>
      <w:r w:rsidRPr="00567027">
        <w:rPr>
          <w:rFonts w:ascii="Times New Roman" w:hAnsi="Times New Roman"/>
          <w:sz w:val="28"/>
          <w:szCs w:val="28"/>
          <w:lang w:eastAsia="ru-RU"/>
        </w:rPr>
        <w:t>б</w:t>
      </w:r>
      <w:r w:rsidRPr="00567027">
        <w:rPr>
          <w:rFonts w:ascii="Times New Roman" w:hAnsi="Times New Roman"/>
          <w:sz w:val="28"/>
          <w:szCs w:val="28"/>
          <w:lang w:eastAsia="ru-RU"/>
        </w:rPr>
        <w:t>щества;</w:t>
      </w:r>
    </w:p>
    <w:p w:rsidR="00915CFB" w:rsidRPr="00567027" w:rsidRDefault="00915CFB"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поддержание полной занятости населения в условиях растущего объема предложений на рынке труда.</w:t>
      </w:r>
    </w:p>
    <w:p w:rsidR="00915CFB" w:rsidRPr="00567027" w:rsidRDefault="00915CFB" w:rsidP="00173D20">
      <w:pPr>
        <w:shd w:val="clear" w:color="auto" w:fill="FFFFFF"/>
        <w:spacing w:after="0" w:line="312" w:lineRule="auto"/>
        <w:ind w:firstLine="567"/>
        <w:jc w:val="both"/>
        <w:rPr>
          <w:rFonts w:ascii="Times New Roman" w:hAnsi="Times New Roman"/>
          <w:sz w:val="28"/>
          <w:szCs w:val="28"/>
          <w:lang w:eastAsia="ru-RU"/>
        </w:rPr>
      </w:pPr>
      <w:r w:rsidRPr="00567027">
        <w:rPr>
          <w:rFonts w:ascii="Times New Roman" w:hAnsi="Times New Roman"/>
          <w:sz w:val="28"/>
          <w:szCs w:val="28"/>
          <w:lang w:eastAsia="ru-RU"/>
        </w:rPr>
        <w:t>Однако</w:t>
      </w:r>
      <w:r w:rsidRPr="00173D20">
        <w:rPr>
          <w:rFonts w:ascii="Times New Roman" w:hAnsi="Times New Roman"/>
          <w:sz w:val="28"/>
          <w:szCs w:val="28"/>
          <w:lang w:eastAsia="ru-RU"/>
        </w:rPr>
        <w:t>,</w:t>
      </w:r>
      <w:r w:rsidRPr="00567027">
        <w:rPr>
          <w:rFonts w:ascii="Times New Roman" w:hAnsi="Times New Roman"/>
          <w:sz w:val="28"/>
          <w:szCs w:val="28"/>
          <w:lang w:eastAsia="ru-RU"/>
        </w:rPr>
        <w:t xml:space="preserve"> необходимо учитывать</w:t>
      </w:r>
      <w:r w:rsidRPr="00173D20">
        <w:rPr>
          <w:rFonts w:ascii="Times New Roman" w:hAnsi="Times New Roman"/>
          <w:sz w:val="28"/>
          <w:szCs w:val="28"/>
          <w:lang w:eastAsia="ru-RU"/>
        </w:rPr>
        <w:t>,</w:t>
      </w:r>
      <w:r w:rsidRPr="00567027">
        <w:rPr>
          <w:rFonts w:ascii="Times New Roman" w:hAnsi="Times New Roman"/>
          <w:sz w:val="28"/>
          <w:szCs w:val="28"/>
          <w:lang w:eastAsia="ru-RU"/>
        </w:rPr>
        <w:t xml:space="preserve"> что между темпами экономического роста с одной стороны, и повышением качества всегда существовал ряд прот</w:t>
      </w:r>
      <w:r w:rsidRPr="00567027">
        <w:rPr>
          <w:rFonts w:ascii="Times New Roman" w:hAnsi="Times New Roman"/>
          <w:sz w:val="28"/>
          <w:szCs w:val="28"/>
          <w:lang w:eastAsia="ru-RU"/>
        </w:rPr>
        <w:t>и</w:t>
      </w:r>
      <w:r w:rsidRPr="00567027">
        <w:rPr>
          <w:rFonts w:ascii="Times New Roman" w:hAnsi="Times New Roman"/>
          <w:sz w:val="28"/>
          <w:szCs w:val="28"/>
          <w:lang w:eastAsia="ru-RU"/>
        </w:rPr>
        <w:t>воречий. Так как высокие темпы производства зачастую достигаются за счет ухудшения его качества. К примеру, повышение продолжительн</w:t>
      </w:r>
      <w:r w:rsidRPr="00567027">
        <w:rPr>
          <w:rFonts w:ascii="Times New Roman" w:hAnsi="Times New Roman"/>
          <w:sz w:val="28"/>
          <w:szCs w:val="28"/>
          <w:lang w:eastAsia="ru-RU"/>
        </w:rPr>
        <w:t>о</w:t>
      </w:r>
      <w:r w:rsidRPr="00567027">
        <w:rPr>
          <w:rFonts w:ascii="Times New Roman" w:hAnsi="Times New Roman"/>
          <w:sz w:val="28"/>
          <w:szCs w:val="28"/>
          <w:lang w:eastAsia="ru-RU"/>
        </w:rPr>
        <w:t>сти рабочего дня, ведет повышению трудозатрат и тем самым способствует увеличению темпов производства, но с другой стороны из-за снижения свободного времени, качество товаров может пострадать, вследствие уст</w:t>
      </w:r>
      <w:r w:rsidRPr="00567027">
        <w:rPr>
          <w:rFonts w:ascii="Times New Roman" w:hAnsi="Times New Roman"/>
          <w:sz w:val="28"/>
          <w:szCs w:val="28"/>
          <w:lang w:eastAsia="ru-RU"/>
        </w:rPr>
        <w:t>а</w:t>
      </w:r>
      <w:r w:rsidRPr="00567027">
        <w:rPr>
          <w:rFonts w:ascii="Times New Roman" w:hAnsi="Times New Roman"/>
          <w:sz w:val="28"/>
          <w:szCs w:val="28"/>
          <w:lang w:eastAsia="ru-RU"/>
        </w:rPr>
        <w:t>лости персонала и его невнимательности. Напротив, не высокие и даже о</w:t>
      </w:r>
      <w:r w:rsidRPr="00567027">
        <w:rPr>
          <w:rFonts w:ascii="Times New Roman" w:hAnsi="Times New Roman"/>
          <w:sz w:val="28"/>
          <w:szCs w:val="28"/>
          <w:lang w:eastAsia="ru-RU"/>
        </w:rPr>
        <w:t>т</w:t>
      </w:r>
      <w:r w:rsidRPr="00567027">
        <w:rPr>
          <w:rFonts w:ascii="Times New Roman" w:hAnsi="Times New Roman"/>
          <w:sz w:val="28"/>
          <w:szCs w:val="28"/>
          <w:lang w:eastAsia="ru-RU"/>
        </w:rPr>
        <w:t>рицательные темпы роста могут привести к повышению потребительской удовлетворенности в результате производства более качественной проду</w:t>
      </w:r>
      <w:r w:rsidRPr="00567027">
        <w:rPr>
          <w:rFonts w:ascii="Times New Roman" w:hAnsi="Times New Roman"/>
          <w:sz w:val="28"/>
          <w:szCs w:val="28"/>
          <w:lang w:eastAsia="ru-RU"/>
        </w:rPr>
        <w:t>к</w:t>
      </w:r>
      <w:r w:rsidRPr="00567027">
        <w:rPr>
          <w:rFonts w:ascii="Times New Roman" w:hAnsi="Times New Roman"/>
          <w:sz w:val="28"/>
          <w:szCs w:val="28"/>
          <w:lang w:eastAsia="ru-RU"/>
        </w:rPr>
        <w:t>ции. Поэтому многие экономисты считают, что наиболее предпочтительны невысокие (2—4% в год), но устойчивые темпы экономического роста. Конечно же идеальной формой экономического роста в рыночной системе является равновесное развитие. Под этим определение понимается такой долгосрочный период развития экономики , при котором  рост спроса и предложения прямопропорционален, отсюда появляется постоянный ур</w:t>
      </w:r>
      <w:r w:rsidRPr="00567027">
        <w:rPr>
          <w:rFonts w:ascii="Times New Roman" w:hAnsi="Times New Roman"/>
          <w:sz w:val="28"/>
          <w:szCs w:val="28"/>
          <w:lang w:eastAsia="ru-RU"/>
        </w:rPr>
        <w:t>о</w:t>
      </w:r>
      <w:r w:rsidRPr="00567027">
        <w:rPr>
          <w:rFonts w:ascii="Times New Roman" w:hAnsi="Times New Roman"/>
          <w:sz w:val="28"/>
          <w:szCs w:val="28"/>
          <w:lang w:eastAsia="ru-RU"/>
        </w:rPr>
        <w:t>вень цен. Таким образом можно утверждать, что экономический рост — это общая экономическая категория, которая наполняется неоднозначным содержанием в различных условиях его проявления.</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rPr>
      </w:pPr>
      <w:r w:rsidRPr="00567027">
        <w:rPr>
          <w:rFonts w:ascii="Times New Roman" w:hAnsi="Times New Roman"/>
          <w:sz w:val="28"/>
          <w:szCs w:val="28"/>
          <w:lang w:eastAsia="ru-RU"/>
        </w:rPr>
        <w:t>Прогноз социально-экономического развития  Краснодарского края  до 2018 года (основные показатели, уточненные по состоянию  на 7 дека</w:t>
      </w:r>
      <w:r w:rsidRPr="00567027">
        <w:rPr>
          <w:rFonts w:ascii="Times New Roman" w:hAnsi="Times New Roman"/>
          <w:sz w:val="28"/>
          <w:szCs w:val="28"/>
          <w:lang w:eastAsia="ru-RU"/>
        </w:rPr>
        <w:t>б</w:t>
      </w:r>
      <w:r w:rsidRPr="00567027">
        <w:rPr>
          <w:rFonts w:ascii="Times New Roman" w:hAnsi="Times New Roman"/>
          <w:sz w:val="28"/>
          <w:szCs w:val="28"/>
          <w:lang w:eastAsia="ru-RU"/>
        </w:rPr>
        <w:t>ря 2016 года)</w:t>
      </w:r>
      <w:r w:rsidRPr="00567027">
        <w:rPr>
          <w:rFonts w:ascii="Times New Roman" w:hAnsi="Times New Roman"/>
          <w:sz w:val="28"/>
          <w:szCs w:val="28"/>
        </w:rPr>
        <w:t xml:space="preserve"> </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Таблица 1- потребительский рынок.</w:t>
      </w:r>
    </w:p>
    <w:tbl>
      <w:tblPr>
        <w:tblW w:w="9946" w:type="dxa"/>
        <w:tblLayout w:type="fixed"/>
        <w:tblLook w:val="00A0"/>
      </w:tblPr>
      <w:tblGrid>
        <w:gridCol w:w="3845"/>
        <w:gridCol w:w="1467"/>
        <w:gridCol w:w="1226"/>
        <w:gridCol w:w="1226"/>
        <w:gridCol w:w="1090"/>
        <w:gridCol w:w="1092"/>
      </w:tblGrid>
      <w:tr w:rsidR="00915CFB" w:rsidRPr="00447702" w:rsidTr="00EF5A82">
        <w:trPr>
          <w:trHeight w:val="526"/>
        </w:trPr>
        <w:tc>
          <w:tcPr>
            <w:tcW w:w="3845" w:type="dxa"/>
            <w:vMerge w:val="restart"/>
            <w:tcBorders>
              <w:top w:val="single" w:sz="8" w:space="0" w:color="auto"/>
              <w:left w:val="single" w:sz="8"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Показатели</w:t>
            </w:r>
          </w:p>
        </w:tc>
        <w:tc>
          <w:tcPr>
            <w:tcW w:w="1467" w:type="dxa"/>
            <w:vMerge w:val="restart"/>
            <w:tcBorders>
              <w:top w:val="single" w:sz="8" w:space="0" w:color="auto"/>
              <w:left w:val="single" w:sz="4"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Ед. изм.</w:t>
            </w:r>
          </w:p>
        </w:tc>
        <w:tc>
          <w:tcPr>
            <w:tcW w:w="1226" w:type="dxa"/>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отчет</w:t>
            </w:r>
          </w:p>
        </w:tc>
        <w:tc>
          <w:tcPr>
            <w:tcW w:w="1226" w:type="dxa"/>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оценка</w:t>
            </w:r>
          </w:p>
        </w:tc>
        <w:tc>
          <w:tcPr>
            <w:tcW w:w="2182" w:type="dxa"/>
            <w:gridSpan w:val="2"/>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прогноз</w:t>
            </w:r>
          </w:p>
        </w:tc>
      </w:tr>
      <w:tr w:rsidR="00915CFB" w:rsidRPr="00447702" w:rsidTr="00EF5A82">
        <w:trPr>
          <w:trHeight w:val="190"/>
        </w:trPr>
        <w:tc>
          <w:tcPr>
            <w:tcW w:w="3845" w:type="dxa"/>
            <w:vMerge/>
            <w:tcBorders>
              <w:top w:val="single" w:sz="8" w:space="0" w:color="auto"/>
              <w:left w:val="single" w:sz="8"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p>
        </w:tc>
        <w:tc>
          <w:tcPr>
            <w:tcW w:w="1467" w:type="dxa"/>
            <w:vMerge/>
            <w:tcBorders>
              <w:top w:val="single" w:sz="8" w:space="0" w:color="auto"/>
              <w:left w:val="single" w:sz="4"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p>
        </w:tc>
        <w:tc>
          <w:tcPr>
            <w:tcW w:w="1226" w:type="dxa"/>
            <w:tcBorders>
              <w:top w:val="nil"/>
              <w:left w:val="nil"/>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2015</w:t>
            </w:r>
          </w:p>
        </w:tc>
        <w:tc>
          <w:tcPr>
            <w:tcW w:w="1226" w:type="dxa"/>
            <w:tcBorders>
              <w:top w:val="nil"/>
              <w:left w:val="single" w:sz="4" w:space="0" w:color="auto"/>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2016</w:t>
            </w:r>
          </w:p>
        </w:tc>
        <w:tc>
          <w:tcPr>
            <w:tcW w:w="1090" w:type="dxa"/>
            <w:tcBorders>
              <w:top w:val="nil"/>
              <w:left w:val="single" w:sz="4" w:space="0" w:color="auto"/>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2017</w:t>
            </w:r>
          </w:p>
        </w:tc>
        <w:tc>
          <w:tcPr>
            <w:tcW w:w="1092" w:type="dxa"/>
            <w:tcBorders>
              <w:top w:val="nil"/>
              <w:left w:val="single" w:sz="4" w:space="0" w:color="auto"/>
              <w:bottom w:val="single" w:sz="8"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2018</w:t>
            </w:r>
          </w:p>
        </w:tc>
      </w:tr>
      <w:tr w:rsidR="00915CFB" w:rsidRPr="00447702" w:rsidTr="00EF5A82">
        <w:trPr>
          <w:trHeight w:val="182"/>
        </w:trPr>
        <w:tc>
          <w:tcPr>
            <w:tcW w:w="3845" w:type="dxa"/>
            <w:tcBorders>
              <w:top w:val="single" w:sz="4" w:space="0" w:color="auto"/>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Индекс потребительских цен (среднегодовой)</w:t>
            </w:r>
          </w:p>
        </w:tc>
        <w:tc>
          <w:tcPr>
            <w:tcW w:w="1467"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w:t>
            </w:r>
          </w:p>
        </w:tc>
        <w:tc>
          <w:tcPr>
            <w:tcW w:w="1226"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115,5</w:t>
            </w:r>
          </w:p>
        </w:tc>
        <w:tc>
          <w:tcPr>
            <w:tcW w:w="1226"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107,0</w:t>
            </w:r>
          </w:p>
        </w:tc>
        <w:tc>
          <w:tcPr>
            <w:tcW w:w="1090"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105,7</w:t>
            </w:r>
          </w:p>
        </w:tc>
        <w:tc>
          <w:tcPr>
            <w:tcW w:w="1092"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105,0</w:t>
            </w:r>
          </w:p>
        </w:tc>
      </w:tr>
      <w:tr w:rsidR="00915CFB" w:rsidRPr="00447702" w:rsidTr="00EF5A82">
        <w:trPr>
          <w:trHeight w:val="182"/>
        </w:trPr>
        <w:tc>
          <w:tcPr>
            <w:tcW w:w="3845"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розничной торговли</w:t>
            </w:r>
          </w:p>
        </w:tc>
        <w:tc>
          <w:tcPr>
            <w:tcW w:w="1467"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млн. руб.</w:t>
            </w:r>
          </w:p>
        </w:tc>
        <w:tc>
          <w:tcPr>
            <w:tcW w:w="122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1 160 566</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1 245 458</w:t>
            </w:r>
          </w:p>
        </w:tc>
        <w:tc>
          <w:tcPr>
            <w:tcW w:w="1090"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1 339 164</w:t>
            </w:r>
          </w:p>
        </w:tc>
        <w:tc>
          <w:tcPr>
            <w:tcW w:w="1092"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1 444 668</w:t>
            </w:r>
          </w:p>
        </w:tc>
      </w:tr>
      <w:tr w:rsidR="00915CFB" w:rsidRPr="00447702" w:rsidTr="00EF5A82">
        <w:trPr>
          <w:trHeight w:val="294"/>
        </w:trPr>
        <w:tc>
          <w:tcPr>
            <w:tcW w:w="3845"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розничной торговли</w:t>
            </w:r>
          </w:p>
        </w:tc>
        <w:tc>
          <w:tcPr>
            <w:tcW w:w="1467"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 в соп. ценах</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93,0</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100,3</w:t>
            </w:r>
          </w:p>
        </w:tc>
        <w:tc>
          <w:tcPr>
            <w:tcW w:w="1090"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101,3</w:t>
            </w:r>
          </w:p>
        </w:tc>
        <w:tc>
          <w:tcPr>
            <w:tcW w:w="1092"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102,7</w:t>
            </w:r>
          </w:p>
        </w:tc>
      </w:tr>
      <w:tr w:rsidR="00915CFB" w:rsidRPr="00447702" w:rsidTr="00EF5A82">
        <w:trPr>
          <w:trHeight w:val="182"/>
        </w:trPr>
        <w:tc>
          <w:tcPr>
            <w:tcW w:w="3845"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общественного пит</w:t>
            </w:r>
            <w:r w:rsidRPr="00567027">
              <w:rPr>
                <w:rFonts w:ascii="Times New Roman" w:hAnsi="Times New Roman"/>
                <w:sz w:val="28"/>
                <w:szCs w:val="28"/>
                <w:lang w:eastAsia="ru-RU"/>
              </w:rPr>
              <w:t>а</w:t>
            </w:r>
            <w:r w:rsidRPr="00567027">
              <w:rPr>
                <w:rFonts w:ascii="Times New Roman" w:hAnsi="Times New Roman"/>
                <w:sz w:val="28"/>
                <w:szCs w:val="28"/>
                <w:lang w:eastAsia="ru-RU"/>
              </w:rPr>
              <w:t>ния</w:t>
            </w:r>
          </w:p>
        </w:tc>
        <w:tc>
          <w:tcPr>
            <w:tcW w:w="1467"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млн. руб.</w:t>
            </w:r>
          </w:p>
        </w:tc>
        <w:tc>
          <w:tcPr>
            <w:tcW w:w="122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65 623</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70 694</w:t>
            </w:r>
          </w:p>
        </w:tc>
        <w:tc>
          <w:tcPr>
            <w:tcW w:w="1090"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75 441</w:t>
            </w:r>
          </w:p>
        </w:tc>
        <w:tc>
          <w:tcPr>
            <w:tcW w:w="1092"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80 897</w:t>
            </w:r>
          </w:p>
        </w:tc>
      </w:tr>
      <w:tr w:rsidR="00915CFB" w:rsidRPr="00447702" w:rsidTr="00EF5A82">
        <w:trPr>
          <w:trHeight w:val="294"/>
        </w:trPr>
        <w:tc>
          <w:tcPr>
            <w:tcW w:w="3845"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общественного пит</w:t>
            </w:r>
            <w:r w:rsidRPr="00567027">
              <w:rPr>
                <w:rFonts w:ascii="Times New Roman" w:hAnsi="Times New Roman"/>
                <w:sz w:val="28"/>
                <w:szCs w:val="28"/>
                <w:lang w:eastAsia="ru-RU"/>
              </w:rPr>
              <w:t>а</w:t>
            </w:r>
            <w:r w:rsidRPr="00567027">
              <w:rPr>
                <w:rFonts w:ascii="Times New Roman" w:hAnsi="Times New Roman"/>
                <w:sz w:val="28"/>
                <w:szCs w:val="28"/>
                <w:lang w:eastAsia="ru-RU"/>
              </w:rPr>
              <w:t>ния</w:t>
            </w:r>
          </w:p>
        </w:tc>
        <w:tc>
          <w:tcPr>
            <w:tcW w:w="1467"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 в соп. ценах</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100,3</w:t>
            </w:r>
          </w:p>
        </w:tc>
        <w:tc>
          <w:tcPr>
            <w:tcW w:w="122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102,2</w:t>
            </w:r>
          </w:p>
        </w:tc>
        <w:tc>
          <w:tcPr>
            <w:tcW w:w="1090"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101,6</w:t>
            </w:r>
          </w:p>
        </w:tc>
        <w:tc>
          <w:tcPr>
            <w:tcW w:w="1092"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102,3</w:t>
            </w:r>
          </w:p>
        </w:tc>
      </w:tr>
    </w:tbl>
    <w:p w:rsidR="00915CFB" w:rsidRDefault="00915CFB" w:rsidP="00567027">
      <w:pPr>
        <w:shd w:val="clear" w:color="auto" w:fill="FFFFFF"/>
        <w:spacing w:after="100" w:afterAutospacing="1" w:line="360" w:lineRule="auto"/>
        <w:ind w:firstLine="708"/>
        <w:jc w:val="both"/>
        <w:rPr>
          <w:rFonts w:ascii="Times New Roman" w:hAnsi="Times New Roman"/>
          <w:sz w:val="28"/>
          <w:szCs w:val="28"/>
          <w:lang w:val="en-US" w:eastAsia="ru-RU"/>
        </w:rPr>
      </w:pP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Проанализировав данные потребительского рынка наблюдается ст</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бильный рост всех показателей по данным на 2015-2016 годы, особенно большой рост наблюдался в обороте розничной торговле. Если обратиться к прогнозу на 2017-2018 годы наблюдается экономический спад в индексе потребительских цен и в обороте общественного питания. В основном этот спад можно объяснить </w:t>
      </w:r>
      <w:r w:rsidRPr="00567027">
        <w:rPr>
          <w:rFonts w:ascii="Times New Roman" w:hAnsi="Times New Roman"/>
          <w:sz w:val="28"/>
          <w:szCs w:val="28"/>
          <w:shd w:val="clear" w:color="auto" w:fill="FFFFFF"/>
        </w:rPr>
        <w:t>стабилизацией цен на нефть. В соответствии с ку</w:t>
      </w:r>
      <w:r w:rsidRPr="00567027">
        <w:rPr>
          <w:rFonts w:ascii="Times New Roman" w:hAnsi="Times New Roman"/>
          <w:sz w:val="28"/>
          <w:szCs w:val="28"/>
          <w:shd w:val="clear" w:color="auto" w:fill="FFFFFF"/>
        </w:rPr>
        <w:t>р</w:t>
      </w:r>
      <w:r w:rsidRPr="00567027">
        <w:rPr>
          <w:rFonts w:ascii="Times New Roman" w:hAnsi="Times New Roman"/>
          <w:sz w:val="28"/>
          <w:szCs w:val="28"/>
          <w:shd w:val="clear" w:color="auto" w:fill="FFFFFF"/>
        </w:rPr>
        <w:t>сом стоимость доллара установится на отметке равной 63 рубля. А именно такой показатель даст хорошую возможность экономике страны выйти из застойного состояния и перейти в стадию дальнейшего развития. Возмо</w:t>
      </w:r>
      <w:r w:rsidRPr="00567027">
        <w:rPr>
          <w:rFonts w:ascii="Times New Roman" w:hAnsi="Times New Roman"/>
          <w:sz w:val="28"/>
          <w:szCs w:val="28"/>
          <w:shd w:val="clear" w:color="auto" w:fill="FFFFFF"/>
        </w:rPr>
        <w:t>ж</w:t>
      </w:r>
      <w:r w:rsidRPr="00567027">
        <w:rPr>
          <w:rFonts w:ascii="Times New Roman" w:hAnsi="Times New Roman"/>
          <w:sz w:val="28"/>
          <w:szCs w:val="28"/>
          <w:shd w:val="clear" w:color="auto" w:fill="FFFFFF"/>
        </w:rPr>
        <w:t>но также замедление, а затем и полное приостановление подорожания и увеличения стоимости товаров и продукции.</w:t>
      </w:r>
    </w:p>
    <w:tbl>
      <w:tblPr>
        <w:tblpPr w:leftFromText="180" w:rightFromText="180" w:vertAnchor="text" w:horzAnchor="margin" w:tblpY="935"/>
        <w:tblW w:w="9371" w:type="dxa"/>
        <w:tblLook w:val="00A0"/>
      </w:tblPr>
      <w:tblGrid>
        <w:gridCol w:w="3447"/>
        <w:gridCol w:w="1848"/>
        <w:gridCol w:w="925"/>
        <w:gridCol w:w="1056"/>
        <w:gridCol w:w="1056"/>
        <w:gridCol w:w="1039"/>
      </w:tblGrid>
      <w:tr w:rsidR="00915CFB" w:rsidRPr="00447702" w:rsidTr="00B77CF5">
        <w:trPr>
          <w:trHeight w:val="1121"/>
        </w:trPr>
        <w:tc>
          <w:tcPr>
            <w:tcW w:w="3447" w:type="dxa"/>
            <w:vMerge w:val="restart"/>
            <w:tcBorders>
              <w:top w:val="single" w:sz="8" w:space="0" w:color="auto"/>
              <w:left w:val="single" w:sz="8"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Показатели</w:t>
            </w:r>
          </w:p>
        </w:tc>
        <w:tc>
          <w:tcPr>
            <w:tcW w:w="1848" w:type="dxa"/>
            <w:vMerge w:val="restart"/>
            <w:tcBorders>
              <w:top w:val="single" w:sz="8" w:space="0" w:color="auto"/>
              <w:left w:val="single" w:sz="4"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Ед. изм.</w:t>
            </w:r>
          </w:p>
        </w:tc>
        <w:tc>
          <w:tcPr>
            <w:tcW w:w="925" w:type="dxa"/>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отчет</w:t>
            </w:r>
          </w:p>
        </w:tc>
        <w:tc>
          <w:tcPr>
            <w:tcW w:w="1056" w:type="dxa"/>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оценка</w:t>
            </w:r>
          </w:p>
        </w:tc>
        <w:tc>
          <w:tcPr>
            <w:tcW w:w="2095" w:type="dxa"/>
            <w:gridSpan w:val="2"/>
            <w:tcBorders>
              <w:top w:val="single" w:sz="8"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прогноз</w:t>
            </w:r>
          </w:p>
        </w:tc>
      </w:tr>
      <w:tr w:rsidR="00915CFB" w:rsidRPr="00447702" w:rsidTr="00B77CF5">
        <w:trPr>
          <w:trHeight w:val="405"/>
        </w:trPr>
        <w:tc>
          <w:tcPr>
            <w:tcW w:w="3447" w:type="dxa"/>
            <w:vMerge/>
            <w:tcBorders>
              <w:top w:val="single" w:sz="8" w:space="0" w:color="auto"/>
              <w:left w:val="single" w:sz="8"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p>
        </w:tc>
        <w:tc>
          <w:tcPr>
            <w:tcW w:w="1848" w:type="dxa"/>
            <w:vMerge/>
            <w:tcBorders>
              <w:top w:val="single" w:sz="8" w:space="0" w:color="auto"/>
              <w:left w:val="single" w:sz="4" w:space="0" w:color="auto"/>
              <w:bottom w:val="single" w:sz="8" w:space="0" w:color="000000"/>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p>
        </w:tc>
        <w:tc>
          <w:tcPr>
            <w:tcW w:w="925" w:type="dxa"/>
            <w:tcBorders>
              <w:top w:val="nil"/>
              <w:left w:val="nil"/>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2015</w:t>
            </w:r>
          </w:p>
        </w:tc>
        <w:tc>
          <w:tcPr>
            <w:tcW w:w="1056" w:type="dxa"/>
            <w:tcBorders>
              <w:top w:val="nil"/>
              <w:left w:val="single" w:sz="4" w:space="0" w:color="auto"/>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2016</w:t>
            </w:r>
          </w:p>
        </w:tc>
        <w:tc>
          <w:tcPr>
            <w:tcW w:w="1056" w:type="dxa"/>
            <w:tcBorders>
              <w:top w:val="nil"/>
              <w:left w:val="single" w:sz="4" w:space="0" w:color="auto"/>
              <w:bottom w:val="single" w:sz="8" w:space="0" w:color="auto"/>
              <w:right w:val="nil"/>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2017</w:t>
            </w:r>
          </w:p>
        </w:tc>
        <w:tc>
          <w:tcPr>
            <w:tcW w:w="1039" w:type="dxa"/>
            <w:tcBorders>
              <w:top w:val="nil"/>
              <w:left w:val="single" w:sz="4" w:space="0" w:color="auto"/>
              <w:bottom w:val="single" w:sz="8"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2018</w:t>
            </w:r>
          </w:p>
        </w:tc>
      </w:tr>
      <w:tr w:rsidR="00915CFB" w:rsidRPr="00447702" w:rsidTr="00B77CF5">
        <w:trPr>
          <w:trHeight w:val="387"/>
        </w:trPr>
        <w:tc>
          <w:tcPr>
            <w:tcW w:w="3447" w:type="dxa"/>
            <w:tcBorders>
              <w:top w:val="single" w:sz="4" w:space="0" w:color="auto"/>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Объем услуг курортно-туристского комплекса</w:t>
            </w:r>
          </w:p>
        </w:tc>
        <w:tc>
          <w:tcPr>
            <w:tcW w:w="1848"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млн. руб.</w:t>
            </w:r>
          </w:p>
        </w:tc>
        <w:tc>
          <w:tcPr>
            <w:tcW w:w="925" w:type="dxa"/>
            <w:tcBorders>
              <w:top w:val="single" w:sz="4" w:space="0" w:color="auto"/>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100 670</w:t>
            </w:r>
          </w:p>
        </w:tc>
        <w:tc>
          <w:tcPr>
            <w:tcW w:w="1056"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112 847</w:t>
            </w:r>
          </w:p>
        </w:tc>
        <w:tc>
          <w:tcPr>
            <w:tcW w:w="1056"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124 708</w:t>
            </w:r>
          </w:p>
        </w:tc>
        <w:tc>
          <w:tcPr>
            <w:tcW w:w="1039" w:type="dxa"/>
            <w:tcBorders>
              <w:top w:val="single" w:sz="4" w:space="0" w:color="auto"/>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137 438</w:t>
            </w:r>
          </w:p>
        </w:tc>
      </w:tr>
      <w:tr w:rsidR="00915CFB" w:rsidRPr="00447702" w:rsidTr="00B77CF5">
        <w:trPr>
          <w:trHeight w:val="627"/>
        </w:trPr>
        <w:tc>
          <w:tcPr>
            <w:tcW w:w="3447"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Темп роста</w:t>
            </w:r>
          </w:p>
        </w:tc>
        <w:tc>
          <w:tcPr>
            <w:tcW w:w="1848"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 к пред. г</w:t>
            </w:r>
            <w:r w:rsidRPr="00567027">
              <w:rPr>
                <w:rFonts w:ascii="Times New Roman" w:hAnsi="Times New Roman"/>
                <w:color w:val="000000"/>
                <w:sz w:val="28"/>
                <w:szCs w:val="28"/>
                <w:lang w:eastAsia="ru-RU"/>
              </w:rPr>
              <w:t>о</w:t>
            </w:r>
            <w:r w:rsidRPr="00567027">
              <w:rPr>
                <w:rFonts w:ascii="Times New Roman" w:hAnsi="Times New Roman"/>
                <w:color w:val="000000"/>
                <w:sz w:val="28"/>
                <w:szCs w:val="28"/>
                <w:lang w:eastAsia="ru-RU"/>
              </w:rPr>
              <w:t>ду в соп. ц</w:t>
            </w:r>
            <w:r w:rsidRPr="00567027">
              <w:rPr>
                <w:rFonts w:ascii="Times New Roman" w:hAnsi="Times New Roman"/>
                <w:color w:val="000000"/>
                <w:sz w:val="28"/>
                <w:szCs w:val="28"/>
                <w:lang w:eastAsia="ru-RU"/>
              </w:rPr>
              <w:t>е</w:t>
            </w:r>
            <w:r w:rsidRPr="00567027">
              <w:rPr>
                <w:rFonts w:ascii="Times New Roman" w:hAnsi="Times New Roman"/>
                <w:color w:val="000000"/>
                <w:sz w:val="28"/>
                <w:szCs w:val="28"/>
                <w:lang w:eastAsia="ru-RU"/>
              </w:rPr>
              <w:t>нах</w:t>
            </w:r>
          </w:p>
        </w:tc>
        <w:tc>
          <w:tcPr>
            <w:tcW w:w="925"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108,7</w:t>
            </w:r>
          </w:p>
        </w:tc>
        <w:tc>
          <w:tcPr>
            <w:tcW w:w="105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106,9</w:t>
            </w:r>
          </w:p>
        </w:tc>
        <w:tc>
          <w:tcPr>
            <w:tcW w:w="105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104,0</w:t>
            </w:r>
          </w:p>
        </w:tc>
        <w:tc>
          <w:tcPr>
            <w:tcW w:w="1039"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104,1</w:t>
            </w:r>
          </w:p>
        </w:tc>
      </w:tr>
      <w:tr w:rsidR="00915CFB" w:rsidRPr="00447702" w:rsidTr="00B77CF5">
        <w:trPr>
          <w:trHeight w:val="387"/>
        </w:trPr>
        <w:tc>
          <w:tcPr>
            <w:tcW w:w="3447"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Количество отдыхающих</w:t>
            </w:r>
          </w:p>
        </w:tc>
        <w:tc>
          <w:tcPr>
            <w:tcW w:w="1848"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млн. человек</w:t>
            </w:r>
          </w:p>
        </w:tc>
        <w:tc>
          <w:tcPr>
            <w:tcW w:w="925"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15,0</w:t>
            </w:r>
          </w:p>
        </w:tc>
        <w:tc>
          <w:tcPr>
            <w:tcW w:w="105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15,8</w:t>
            </w:r>
          </w:p>
        </w:tc>
        <w:tc>
          <w:tcPr>
            <w:tcW w:w="1056"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16,2</w:t>
            </w:r>
          </w:p>
        </w:tc>
        <w:tc>
          <w:tcPr>
            <w:tcW w:w="1039" w:type="dxa"/>
            <w:tcBorders>
              <w:top w:val="nil"/>
              <w:left w:val="nil"/>
              <w:bottom w:val="single" w:sz="4" w:space="0" w:color="auto"/>
              <w:right w:val="single" w:sz="4" w:space="0" w:color="auto"/>
            </w:tcBorders>
            <w:noWrap/>
            <w:vAlign w:val="center"/>
          </w:tcPr>
          <w:p w:rsidR="00915CFB" w:rsidRPr="00567027" w:rsidRDefault="00915CFB"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16,6</w:t>
            </w:r>
          </w:p>
        </w:tc>
      </w:tr>
      <w:tr w:rsidR="00915CFB" w:rsidRPr="00447702" w:rsidTr="00B77CF5">
        <w:trPr>
          <w:trHeight w:val="387"/>
        </w:trPr>
        <w:tc>
          <w:tcPr>
            <w:tcW w:w="3447" w:type="dxa"/>
            <w:tcBorders>
              <w:top w:val="nil"/>
              <w:left w:val="single" w:sz="8" w:space="0" w:color="auto"/>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iCs/>
                <w:sz w:val="28"/>
                <w:szCs w:val="28"/>
                <w:lang w:eastAsia="ru-RU"/>
              </w:rPr>
            </w:pPr>
            <w:r w:rsidRPr="00567027">
              <w:rPr>
                <w:rFonts w:ascii="Times New Roman" w:hAnsi="Times New Roman"/>
                <w:iCs/>
                <w:sz w:val="28"/>
                <w:szCs w:val="28"/>
                <w:lang w:eastAsia="ru-RU"/>
              </w:rPr>
              <w:t>темп роста к пред.году</w:t>
            </w:r>
          </w:p>
        </w:tc>
        <w:tc>
          <w:tcPr>
            <w:tcW w:w="1848"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i/>
                <w:iCs/>
                <w:color w:val="000000"/>
                <w:sz w:val="28"/>
                <w:szCs w:val="28"/>
                <w:lang w:eastAsia="ru-RU"/>
              </w:rPr>
            </w:pPr>
            <w:r w:rsidRPr="00567027">
              <w:rPr>
                <w:rFonts w:ascii="Times New Roman" w:hAnsi="Times New Roman"/>
                <w:i/>
                <w:iCs/>
                <w:color w:val="000000"/>
                <w:sz w:val="28"/>
                <w:szCs w:val="28"/>
                <w:lang w:eastAsia="ru-RU"/>
              </w:rPr>
              <w:t>%</w:t>
            </w:r>
          </w:p>
        </w:tc>
        <w:tc>
          <w:tcPr>
            <w:tcW w:w="925"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109,1</w:t>
            </w:r>
          </w:p>
        </w:tc>
        <w:tc>
          <w:tcPr>
            <w:tcW w:w="105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105,3</w:t>
            </w:r>
          </w:p>
        </w:tc>
        <w:tc>
          <w:tcPr>
            <w:tcW w:w="1056"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102,3</w:t>
            </w:r>
          </w:p>
        </w:tc>
        <w:tc>
          <w:tcPr>
            <w:tcW w:w="1039" w:type="dxa"/>
            <w:tcBorders>
              <w:top w:val="nil"/>
              <w:left w:val="nil"/>
              <w:bottom w:val="single" w:sz="4" w:space="0" w:color="auto"/>
              <w:right w:val="single" w:sz="4" w:space="0" w:color="auto"/>
            </w:tcBorders>
            <w:vAlign w:val="center"/>
          </w:tcPr>
          <w:p w:rsidR="00915CFB" w:rsidRPr="00567027" w:rsidRDefault="00915CFB"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103,0</w:t>
            </w:r>
          </w:p>
        </w:tc>
      </w:tr>
    </w:tbl>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Таблица 2 – Курортно-туристический комплекс.</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Анализируя данную таблицу, по данным на 2015-2016 годы, видно отчетливое увеличение в объеме услуг курортно-туристического компле</w:t>
      </w:r>
      <w:r w:rsidRPr="00567027">
        <w:rPr>
          <w:rFonts w:ascii="Times New Roman" w:hAnsi="Times New Roman"/>
          <w:sz w:val="28"/>
          <w:szCs w:val="28"/>
          <w:lang w:eastAsia="ru-RU"/>
        </w:rPr>
        <w:t>к</w:t>
      </w:r>
      <w:r w:rsidRPr="00567027">
        <w:rPr>
          <w:rFonts w:ascii="Times New Roman" w:hAnsi="Times New Roman"/>
          <w:sz w:val="28"/>
          <w:szCs w:val="28"/>
          <w:lang w:eastAsia="ru-RU"/>
        </w:rPr>
        <w:t>са и количества отдыхающих, посетивших курорты Краснодарского края, но заметное снижение темпов роста. Эти тенденции объясняются тем, что на туристическом рынке появился Крымский полуостров, который вызвал небольшой отток туристов, что повлекло за собой уменьшение темпов ро</w:t>
      </w:r>
      <w:r w:rsidRPr="00567027">
        <w:rPr>
          <w:rFonts w:ascii="Times New Roman" w:hAnsi="Times New Roman"/>
          <w:sz w:val="28"/>
          <w:szCs w:val="28"/>
          <w:lang w:eastAsia="ru-RU"/>
        </w:rPr>
        <w:t>с</w:t>
      </w:r>
      <w:r w:rsidRPr="00567027">
        <w:rPr>
          <w:rFonts w:ascii="Times New Roman" w:hAnsi="Times New Roman"/>
          <w:sz w:val="28"/>
          <w:szCs w:val="28"/>
          <w:lang w:eastAsia="ru-RU"/>
        </w:rPr>
        <w:t>та. Если посмотреть на прогноз для 2017-2018 годов, то можно заметить, что изменений особо не наблюдается и тенденция роста останется пре</w:t>
      </w:r>
      <w:r w:rsidRPr="00567027">
        <w:rPr>
          <w:rFonts w:ascii="Times New Roman" w:hAnsi="Times New Roman"/>
          <w:sz w:val="28"/>
          <w:szCs w:val="28"/>
          <w:lang w:eastAsia="ru-RU"/>
        </w:rPr>
        <w:t>ж</w:t>
      </w:r>
      <w:r w:rsidRPr="00567027">
        <w:rPr>
          <w:rFonts w:ascii="Times New Roman" w:hAnsi="Times New Roman"/>
          <w:sz w:val="28"/>
          <w:szCs w:val="28"/>
          <w:lang w:eastAsia="ru-RU"/>
        </w:rPr>
        <w:t>ней.</w:t>
      </w:r>
    </w:p>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Таблица 3 – Труд и занятость</w:t>
      </w:r>
    </w:p>
    <w:tbl>
      <w:tblPr>
        <w:tblW w:w="9619" w:type="dxa"/>
        <w:tblLook w:val="00A0"/>
      </w:tblPr>
      <w:tblGrid>
        <w:gridCol w:w="3341"/>
        <w:gridCol w:w="1280"/>
        <w:gridCol w:w="1476"/>
        <w:gridCol w:w="1156"/>
        <w:gridCol w:w="1313"/>
        <w:gridCol w:w="1053"/>
      </w:tblGrid>
      <w:tr w:rsidR="00915CFB" w:rsidRPr="00173D20" w:rsidTr="008162B5">
        <w:trPr>
          <w:trHeight w:val="903"/>
        </w:trPr>
        <w:tc>
          <w:tcPr>
            <w:tcW w:w="3341" w:type="dxa"/>
            <w:vMerge w:val="restart"/>
            <w:tcBorders>
              <w:top w:val="single" w:sz="8" w:space="0" w:color="auto"/>
              <w:left w:val="single" w:sz="8" w:space="0" w:color="auto"/>
              <w:bottom w:val="single" w:sz="8" w:space="0" w:color="000000"/>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Показатели</w:t>
            </w:r>
          </w:p>
        </w:tc>
        <w:tc>
          <w:tcPr>
            <w:tcW w:w="1280" w:type="dxa"/>
            <w:vMerge w:val="restart"/>
            <w:tcBorders>
              <w:top w:val="single" w:sz="8" w:space="0" w:color="auto"/>
              <w:left w:val="single" w:sz="4" w:space="0" w:color="auto"/>
              <w:bottom w:val="single" w:sz="8" w:space="0" w:color="000000"/>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Ед. изм.</w:t>
            </w:r>
          </w:p>
        </w:tc>
        <w:tc>
          <w:tcPr>
            <w:tcW w:w="1476" w:type="dxa"/>
            <w:tcBorders>
              <w:top w:val="single" w:sz="8"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отчет</w:t>
            </w:r>
          </w:p>
        </w:tc>
        <w:tc>
          <w:tcPr>
            <w:tcW w:w="1156" w:type="dxa"/>
            <w:tcBorders>
              <w:top w:val="single" w:sz="8"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оценка</w:t>
            </w:r>
          </w:p>
        </w:tc>
        <w:tc>
          <w:tcPr>
            <w:tcW w:w="2366" w:type="dxa"/>
            <w:gridSpan w:val="2"/>
            <w:tcBorders>
              <w:top w:val="single" w:sz="8"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прогноз</w:t>
            </w:r>
          </w:p>
        </w:tc>
      </w:tr>
      <w:tr w:rsidR="00915CFB" w:rsidRPr="00173D20" w:rsidTr="008162B5">
        <w:trPr>
          <w:trHeight w:val="327"/>
        </w:trPr>
        <w:tc>
          <w:tcPr>
            <w:tcW w:w="3341" w:type="dxa"/>
            <w:vMerge/>
            <w:tcBorders>
              <w:top w:val="single" w:sz="8" w:space="0" w:color="auto"/>
              <w:left w:val="single" w:sz="8" w:space="0" w:color="auto"/>
              <w:bottom w:val="single" w:sz="8" w:space="0" w:color="000000"/>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p>
        </w:tc>
        <w:tc>
          <w:tcPr>
            <w:tcW w:w="1280" w:type="dxa"/>
            <w:vMerge/>
            <w:tcBorders>
              <w:top w:val="single" w:sz="8" w:space="0" w:color="auto"/>
              <w:left w:val="single" w:sz="4" w:space="0" w:color="auto"/>
              <w:bottom w:val="single" w:sz="8" w:space="0" w:color="000000"/>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p>
        </w:tc>
        <w:tc>
          <w:tcPr>
            <w:tcW w:w="1476" w:type="dxa"/>
            <w:tcBorders>
              <w:top w:val="nil"/>
              <w:left w:val="nil"/>
              <w:bottom w:val="single" w:sz="8" w:space="0" w:color="auto"/>
              <w:right w:val="nil"/>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2015</w:t>
            </w:r>
          </w:p>
        </w:tc>
        <w:tc>
          <w:tcPr>
            <w:tcW w:w="1156" w:type="dxa"/>
            <w:tcBorders>
              <w:top w:val="nil"/>
              <w:left w:val="single" w:sz="4" w:space="0" w:color="auto"/>
              <w:bottom w:val="single" w:sz="8" w:space="0" w:color="auto"/>
              <w:right w:val="nil"/>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2016</w:t>
            </w:r>
          </w:p>
        </w:tc>
        <w:tc>
          <w:tcPr>
            <w:tcW w:w="1313" w:type="dxa"/>
            <w:tcBorders>
              <w:top w:val="nil"/>
              <w:left w:val="single" w:sz="4" w:space="0" w:color="auto"/>
              <w:bottom w:val="single" w:sz="8" w:space="0" w:color="auto"/>
              <w:right w:val="nil"/>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2017</w:t>
            </w:r>
          </w:p>
        </w:tc>
        <w:tc>
          <w:tcPr>
            <w:tcW w:w="1053" w:type="dxa"/>
            <w:tcBorders>
              <w:top w:val="nil"/>
              <w:left w:val="single" w:sz="4" w:space="0" w:color="auto"/>
              <w:bottom w:val="single" w:sz="8"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bCs/>
                <w:color w:val="000000"/>
                <w:sz w:val="24"/>
                <w:szCs w:val="24"/>
                <w:lang w:eastAsia="ru-RU"/>
              </w:rPr>
            </w:pPr>
            <w:r w:rsidRPr="00173D20">
              <w:rPr>
                <w:rFonts w:ascii="Times New Roman" w:hAnsi="Times New Roman"/>
                <w:bCs/>
                <w:color w:val="000000"/>
                <w:sz w:val="24"/>
                <w:szCs w:val="24"/>
                <w:lang w:eastAsia="ru-RU"/>
              </w:rPr>
              <w:t>2018</w:t>
            </w:r>
          </w:p>
        </w:tc>
      </w:tr>
      <w:tr w:rsidR="00915CFB" w:rsidRPr="00173D20" w:rsidTr="008162B5">
        <w:trPr>
          <w:trHeight w:val="624"/>
        </w:trPr>
        <w:tc>
          <w:tcPr>
            <w:tcW w:w="3341" w:type="dxa"/>
            <w:tcBorders>
              <w:top w:val="single" w:sz="4" w:space="0" w:color="auto"/>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Среднегодовая численность занятых в эконом</w:t>
            </w:r>
            <w:r w:rsidRPr="00173D20">
              <w:rPr>
                <w:rFonts w:ascii="Times New Roman" w:hAnsi="Times New Roman"/>
                <w:color w:val="000000"/>
                <w:sz w:val="24"/>
                <w:szCs w:val="24"/>
                <w:lang w:eastAsia="ru-RU"/>
              </w:rPr>
              <w:t>и</w:t>
            </w:r>
            <w:r w:rsidRPr="00173D20">
              <w:rPr>
                <w:rFonts w:ascii="Times New Roman" w:hAnsi="Times New Roman"/>
                <w:color w:val="000000"/>
                <w:sz w:val="24"/>
                <w:szCs w:val="24"/>
                <w:lang w:eastAsia="ru-RU"/>
              </w:rPr>
              <w:t>ке</w:t>
            </w:r>
          </w:p>
        </w:tc>
        <w:tc>
          <w:tcPr>
            <w:tcW w:w="1280" w:type="dxa"/>
            <w:tcBorders>
              <w:top w:val="single" w:sz="4"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тыс. чел.</w:t>
            </w:r>
          </w:p>
        </w:tc>
        <w:tc>
          <w:tcPr>
            <w:tcW w:w="1476" w:type="dxa"/>
            <w:tcBorders>
              <w:top w:val="single" w:sz="4"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2 322,6</w:t>
            </w:r>
          </w:p>
        </w:tc>
        <w:tc>
          <w:tcPr>
            <w:tcW w:w="1156" w:type="dxa"/>
            <w:tcBorders>
              <w:top w:val="single" w:sz="4"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2 323,3</w:t>
            </w:r>
          </w:p>
        </w:tc>
        <w:tc>
          <w:tcPr>
            <w:tcW w:w="1313" w:type="dxa"/>
            <w:tcBorders>
              <w:top w:val="single" w:sz="4"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2 326,7</w:t>
            </w:r>
          </w:p>
        </w:tc>
        <w:tc>
          <w:tcPr>
            <w:tcW w:w="1053" w:type="dxa"/>
            <w:tcBorders>
              <w:top w:val="single" w:sz="4" w:space="0" w:color="auto"/>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2 330,1</w:t>
            </w:r>
          </w:p>
        </w:tc>
      </w:tr>
      <w:tr w:rsidR="00915CFB" w:rsidRPr="00173D20" w:rsidTr="008162B5">
        <w:trPr>
          <w:trHeight w:val="624"/>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Среднемесячная ном</w:t>
            </w:r>
            <w:r w:rsidRPr="00173D20">
              <w:rPr>
                <w:rFonts w:ascii="Times New Roman" w:hAnsi="Times New Roman"/>
                <w:color w:val="000000"/>
                <w:sz w:val="24"/>
                <w:szCs w:val="24"/>
                <w:lang w:eastAsia="ru-RU"/>
              </w:rPr>
              <w:t>и</w:t>
            </w:r>
            <w:r w:rsidRPr="00173D20">
              <w:rPr>
                <w:rFonts w:ascii="Times New Roman" w:hAnsi="Times New Roman"/>
                <w:color w:val="000000"/>
                <w:sz w:val="24"/>
                <w:szCs w:val="24"/>
                <w:lang w:eastAsia="ru-RU"/>
              </w:rPr>
              <w:t>нальная начисленная з</w:t>
            </w:r>
            <w:r w:rsidRPr="00173D20">
              <w:rPr>
                <w:rFonts w:ascii="Times New Roman" w:hAnsi="Times New Roman"/>
                <w:color w:val="000000"/>
                <w:sz w:val="24"/>
                <w:szCs w:val="24"/>
                <w:lang w:eastAsia="ru-RU"/>
              </w:rPr>
              <w:t>а</w:t>
            </w:r>
            <w:r w:rsidRPr="00173D20">
              <w:rPr>
                <w:rFonts w:ascii="Times New Roman" w:hAnsi="Times New Roman"/>
                <w:color w:val="000000"/>
                <w:sz w:val="24"/>
                <w:szCs w:val="24"/>
                <w:lang w:eastAsia="ru-RU"/>
              </w:rPr>
              <w:t>работная плата в целом по региону</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тыс. руб.</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26,8</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28,6</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30,2</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32,1</w:t>
            </w:r>
          </w:p>
        </w:tc>
      </w:tr>
      <w:tr w:rsidR="00915CFB" w:rsidRPr="00173D20" w:rsidTr="008162B5">
        <w:trPr>
          <w:trHeight w:val="312"/>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Темп роста</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 к пред. году</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103,8</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106,8</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105,8</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106,1</w:t>
            </w:r>
          </w:p>
        </w:tc>
      </w:tr>
      <w:tr w:rsidR="00915CFB" w:rsidRPr="00173D20" w:rsidTr="008162B5">
        <w:trPr>
          <w:trHeight w:val="624"/>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Реальная начисленная зар</w:t>
            </w:r>
            <w:r w:rsidRPr="00173D20">
              <w:rPr>
                <w:rFonts w:ascii="Times New Roman" w:hAnsi="Times New Roman"/>
                <w:color w:val="000000"/>
                <w:sz w:val="24"/>
                <w:szCs w:val="24"/>
                <w:lang w:eastAsia="ru-RU"/>
              </w:rPr>
              <w:t>а</w:t>
            </w:r>
            <w:r w:rsidRPr="00173D20">
              <w:rPr>
                <w:rFonts w:ascii="Times New Roman" w:hAnsi="Times New Roman"/>
                <w:color w:val="000000"/>
                <w:sz w:val="24"/>
                <w:szCs w:val="24"/>
                <w:lang w:eastAsia="ru-RU"/>
              </w:rPr>
              <w:t>ботная плата в целом по р</w:t>
            </w:r>
            <w:r w:rsidRPr="00173D20">
              <w:rPr>
                <w:rFonts w:ascii="Times New Roman" w:hAnsi="Times New Roman"/>
                <w:color w:val="000000"/>
                <w:sz w:val="24"/>
                <w:szCs w:val="24"/>
                <w:lang w:eastAsia="ru-RU"/>
              </w:rPr>
              <w:t>е</w:t>
            </w:r>
            <w:r w:rsidRPr="00173D20">
              <w:rPr>
                <w:rFonts w:ascii="Times New Roman" w:hAnsi="Times New Roman"/>
                <w:color w:val="000000"/>
                <w:sz w:val="24"/>
                <w:szCs w:val="24"/>
                <w:lang w:eastAsia="ru-RU"/>
              </w:rPr>
              <w:t>гиону</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 к пред. году</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89,9</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99,8</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100,1</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101,1</w:t>
            </w:r>
          </w:p>
        </w:tc>
      </w:tr>
      <w:tr w:rsidR="00915CFB" w:rsidRPr="00173D20" w:rsidTr="008162B5">
        <w:trPr>
          <w:trHeight w:val="312"/>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Уровень общей безраб</w:t>
            </w:r>
            <w:r w:rsidRPr="00173D20">
              <w:rPr>
                <w:rFonts w:ascii="Times New Roman" w:hAnsi="Times New Roman"/>
                <w:color w:val="000000"/>
                <w:sz w:val="24"/>
                <w:szCs w:val="24"/>
                <w:lang w:eastAsia="ru-RU"/>
              </w:rPr>
              <w:t>о</w:t>
            </w:r>
            <w:r w:rsidRPr="00173D20">
              <w:rPr>
                <w:rFonts w:ascii="Times New Roman" w:hAnsi="Times New Roman"/>
                <w:color w:val="000000"/>
                <w:sz w:val="24"/>
                <w:szCs w:val="24"/>
                <w:lang w:eastAsia="ru-RU"/>
              </w:rPr>
              <w:t>тицы</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6,0</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5,9</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5,8</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5,7</w:t>
            </w:r>
          </w:p>
        </w:tc>
      </w:tr>
      <w:tr w:rsidR="00915CFB" w:rsidRPr="00173D20" w:rsidTr="008162B5">
        <w:trPr>
          <w:trHeight w:val="624"/>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Уровень зарегистрир</w:t>
            </w:r>
            <w:r w:rsidRPr="00173D20">
              <w:rPr>
                <w:rFonts w:ascii="Times New Roman" w:hAnsi="Times New Roman"/>
                <w:color w:val="000000"/>
                <w:sz w:val="24"/>
                <w:szCs w:val="24"/>
                <w:lang w:eastAsia="ru-RU"/>
              </w:rPr>
              <w:t>о</w:t>
            </w:r>
            <w:r w:rsidRPr="00173D20">
              <w:rPr>
                <w:rFonts w:ascii="Times New Roman" w:hAnsi="Times New Roman"/>
                <w:color w:val="000000"/>
                <w:sz w:val="24"/>
                <w:szCs w:val="24"/>
                <w:lang w:eastAsia="ru-RU"/>
              </w:rPr>
              <w:t>ванной безработицы (на конец года)</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0,8</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0,8</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0,8</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0,7</w:t>
            </w:r>
          </w:p>
        </w:tc>
      </w:tr>
      <w:tr w:rsidR="00915CFB" w:rsidRPr="00173D20" w:rsidTr="008162B5">
        <w:trPr>
          <w:trHeight w:val="624"/>
        </w:trPr>
        <w:tc>
          <w:tcPr>
            <w:tcW w:w="3341" w:type="dxa"/>
            <w:tcBorders>
              <w:top w:val="nil"/>
              <w:left w:val="single" w:sz="8" w:space="0" w:color="auto"/>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Фонд начисленной зарабо</w:t>
            </w:r>
            <w:r w:rsidRPr="00173D20">
              <w:rPr>
                <w:rFonts w:ascii="Times New Roman" w:hAnsi="Times New Roman"/>
                <w:color w:val="000000"/>
                <w:sz w:val="24"/>
                <w:szCs w:val="24"/>
                <w:lang w:eastAsia="ru-RU"/>
              </w:rPr>
              <w:t>т</w:t>
            </w:r>
            <w:r w:rsidRPr="00173D20">
              <w:rPr>
                <w:rFonts w:ascii="Times New Roman" w:hAnsi="Times New Roman"/>
                <w:color w:val="000000"/>
                <w:sz w:val="24"/>
                <w:szCs w:val="24"/>
                <w:lang w:eastAsia="ru-RU"/>
              </w:rPr>
              <w:t>ной платы всех рабо</w:t>
            </w:r>
            <w:r w:rsidRPr="00173D20">
              <w:rPr>
                <w:rFonts w:ascii="Times New Roman" w:hAnsi="Times New Roman"/>
                <w:color w:val="000000"/>
                <w:sz w:val="24"/>
                <w:szCs w:val="24"/>
                <w:lang w:eastAsia="ru-RU"/>
              </w:rPr>
              <w:t>т</w:t>
            </w:r>
            <w:r w:rsidRPr="00173D20">
              <w:rPr>
                <w:rFonts w:ascii="Times New Roman" w:hAnsi="Times New Roman"/>
                <w:color w:val="000000"/>
                <w:sz w:val="24"/>
                <w:szCs w:val="24"/>
                <w:lang w:eastAsia="ru-RU"/>
              </w:rPr>
              <w:t>ников</w:t>
            </w:r>
          </w:p>
        </w:tc>
        <w:tc>
          <w:tcPr>
            <w:tcW w:w="1280"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млн.руб.</w:t>
            </w:r>
          </w:p>
        </w:tc>
        <w:tc>
          <w:tcPr>
            <w:tcW w:w="147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456 239</w:t>
            </w:r>
          </w:p>
        </w:tc>
        <w:tc>
          <w:tcPr>
            <w:tcW w:w="1156"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sz w:val="24"/>
                <w:szCs w:val="24"/>
                <w:lang w:eastAsia="ru-RU"/>
              </w:rPr>
            </w:pPr>
            <w:r w:rsidRPr="00173D20">
              <w:rPr>
                <w:rFonts w:ascii="Times New Roman" w:hAnsi="Times New Roman"/>
                <w:sz w:val="24"/>
                <w:szCs w:val="24"/>
                <w:lang w:eastAsia="ru-RU"/>
              </w:rPr>
              <w:t>483 130</w:t>
            </w:r>
          </w:p>
        </w:tc>
        <w:tc>
          <w:tcPr>
            <w:tcW w:w="131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510 520</w:t>
            </w:r>
          </w:p>
        </w:tc>
        <w:tc>
          <w:tcPr>
            <w:tcW w:w="1053" w:type="dxa"/>
            <w:tcBorders>
              <w:top w:val="nil"/>
              <w:left w:val="nil"/>
              <w:bottom w:val="single" w:sz="4" w:space="0" w:color="auto"/>
              <w:right w:val="single" w:sz="4" w:space="0" w:color="auto"/>
            </w:tcBorders>
            <w:vAlign w:val="center"/>
          </w:tcPr>
          <w:p w:rsidR="00915CFB" w:rsidRPr="00173D20" w:rsidRDefault="00915CFB" w:rsidP="00567027">
            <w:pPr>
              <w:spacing w:after="0" w:line="360" w:lineRule="auto"/>
              <w:jc w:val="center"/>
              <w:rPr>
                <w:rFonts w:ascii="Times New Roman" w:hAnsi="Times New Roman"/>
                <w:color w:val="000000"/>
                <w:sz w:val="24"/>
                <w:szCs w:val="24"/>
                <w:lang w:eastAsia="ru-RU"/>
              </w:rPr>
            </w:pPr>
            <w:r w:rsidRPr="00173D20">
              <w:rPr>
                <w:rFonts w:ascii="Times New Roman" w:hAnsi="Times New Roman"/>
                <w:color w:val="000000"/>
                <w:sz w:val="24"/>
                <w:szCs w:val="24"/>
                <w:lang w:eastAsia="ru-RU"/>
              </w:rPr>
              <w:t>541 770</w:t>
            </w:r>
          </w:p>
        </w:tc>
      </w:tr>
    </w:tbl>
    <w:p w:rsidR="00915CFB" w:rsidRPr="00567027" w:rsidRDefault="00915CFB"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Проводя анализ труда и занятости по данным на 2015-2016 годы, н</w:t>
      </w:r>
      <w:r w:rsidRPr="00567027">
        <w:rPr>
          <w:rFonts w:ascii="Times New Roman" w:hAnsi="Times New Roman"/>
          <w:sz w:val="28"/>
          <w:szCs w:val="28"/>
          <w:lang w:eastAsia="ru-RU"/>
        </w:rPr>
        <w:t>а</w:t>
      </w:r>
      <w:r w:rsidRPr="00567027">
        <w:rPr>
          <w:rFonts w:ascii="Times New Roman" w:hAnsi="Times New Roman"/>
          <w:sz w:val="28"/>
          <w:szCs w:val="28"/>
          <w:lang w:eastAsia="ru-RU"/>
        </w:rPr>
        <w:t>блюдается хорошая тенденция роста, особенно радует то, что уровень з</w:t>
      </w:r>
      <w:r w:rsidRPr="00567027">
        <w:rPr>
          <w:rFonts w:ascii="Times New Roman" w:hAnsi="Times New Roman"/>
          <w:sz w:val="28"/>
          <w:szCs w:val="28"/>
          <w:lang w:eastAsia="ru-RU"/>
        </w:rPr>
        <w:t>а</w:t>
      </w:r>
      <w:r w:rsidRPr="00567027">
        <w:rPr>
          <w:rFonts w:ascii="Times New Roman" w:hAnsi="Times New Roman"/>
          <w:sz w:val="28"/>
          <w:szCs w:val="28"/>
          <w:lang w:eastAsia="ru-RU"/>
        </w:rPr>
        <w:t>регистрированной безработицы остается неизменным. Это связано с э</w:t>
      </w:r>
      <w:r w:rsidRPr="00567027">
        <w:rPr>
          <w:rFonts w:ascii="Times New Roman" w:hAnsi="Times New Roman"/>
          <w:sz w:val="28"/>
          <w:szCs w:val="28"/>
          <w:lang w:eastAsia="ru-RU"/>
        </w:rPr>
        <w:t>ф</w:t>
      </w:r>
      <w:r w:rsidRPr="00567027">
        <w:rPr>
          <w:rFonts w:ascii="Times New Roman" w:hAnsi="Times New Roman"/>
          <w:sz w:val="28"/>
          <w:szCs w:val="28"/>
          <w:lang w:eastAsia="ru-RU"/>
        </w:rPr>
        <w:t>фективной политикой Краснодарского края в вопросах борьбы с безраб</w:t>
      </w:r>
      <w:r w:rsidRPr="00567027">
        <w:rPr>
          <w:rFonts w:ascii="Times New Roman" w:hAnsi="Times New Roman"/>
          <w:sz w:val="28"/>
          <w:szCs w:val="28"/>
          <w:lang w:eastAsia="ru-RU"/>
        </w:rPr>
        <w:t>о</w:t>
      </w:r>
      <w:r w:rsidRPr="00567027">
        <w:rPr>
          <w:rFonts w:ascii="Times New Roman" w:hAnsi="Times New Roman"/>
          <w:sz w:val="28"/>
          <w:szCs w:val="28"/>
          <w:lang w:eastAsia="ru-RU"/>
        </w:rPr>
        <w:t>тицей. Хорошая тенденция наблюдается  и в прогнозе на 2017-2018 годы, так как сохранится стабильность основных показателей, и уменьшится уровень безработицы.</w:t>
      </w:r>
    </w:p>
    <w:p w:rsidR="00915CFB" w:rsidRPr="00567027" w:rsidRDefault="00915CFB" w:rsidP="00567027">
      <w:pPr>
        <w:pStyle w:val="ListParagraph"/>
        <w:spacing w:after="0" w:line="360" w:lineRule="auto"/>
        <w:ind w:left="0" w:firstLine="709"/>
        <w:jc w:val="both"/>
        <w:rPr>
          <w:rFonts w:ascii="Times New Roman" w:hAnsi="Times New Roman"/>
          <w:sz w:val="28"/>
          <w:szCs w:val="28"/>
          <w:lang w:eastAsia="ru-RU"/>
        </w:rPr>
      </w:pPr>
      <w:r w:rsidRPr="00567027">
        <w:rPr>
          <w:rFonts w:ascii="Times New Roman" w:hAnsi="Times New Roman"/>
          <w:sz w:val="28"/>
          <w:szCs w:val="28"/>
        </w:rPr>
        <w:t xml:space="preserve">Несмотря на </w:t>
      </w:r>
      <w:r w:rsidRPr="00567027">
        <w:rPr>
          <w:rFonts w:ascii="Times New Roman" w:hAnsi="Times New Roman"/>
          <w:sz w:val="28"/>
          <w:szCs w:val="28"/>
          <w:lang w:eastAsia="ru-RU"/>
        </w:rPr>
        <w:t>негативные тенденции мировой конъюнктуры,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мика Краснодарского края, благодаря глубокой диверсификации, быстро адаптируется к меняющимся условиям и постепенно преодолевает небл</w:t>
      </w:r>
      <w:r w:rsidRPr="00567027">
        <w:rPr>
          <w:rFonts w:ascii="Times New Roman" w:hAnsi="Times New Roman"/>
          <w:sz w:val="28"/>
          <w:szCs w:val="28"/>
          <w:lang w:eastAsia="ru-RU"/>
        </w:rPr>
        <w:t>а</w:t>
      </w:r>
      <w:r w:rsidRPr="00567027">
        <w:rPr>
          <w:rFonts w:ascii="Times New Roman" w:hAnsi="Times New Roman"/>
          <w:sz w:val="28"/>
          <w:szCs w:val="28"/>
          <w:lang w:eastAsia="ru-RU"/>
        </w:rPr>
        <w:t>гоприятные кризисные последствия.</w:t>
      </w:r>
    </w:p>
    <w:p w:rsidR="00915CFB" w:rsidRPr="00310310" w:rsidRDefault="00915CFB" w:rsidP="00567027">
      <w:pPr>
        <w:spacing w:after="0" w:line="360" w:lineRule="auto"/>
        <w:ind w:firstLine="709"/>
        <w:jc w:val="both"/>
        <w:rPr>
          <w:rFonts w:ascii="Times New Roman" w:hAnsi="Times New Roman"/>
          <w:sz w:val="28"/>
          <w:szCs w:val="28"/>
        </w:rPr>
      </w:pPr>
      <w:r w:rsidRPr="00567027">
        <w:rPr>
          <w:rFonts w:ascii="Times New Roman" w:hAnsi="Times New Roman"/>
          <w:sz w:val="28"/>
          <w:szCs w:val="28"/>
          <w:lang w:eastAsia="ru-RU"/>
        </w:rPr>
        <w:t>По итогам 11 месяцев текущего года</w:t>
      </w:r>
      <w:r w:rsidRPr="00567027">
        <w:rPr>
          <w:rFonts w:ascii="Times New Roman" w:hAnsi="Times New Roman"/>
          <w:sz w:val="28"/>
          <w:szCs w:val="28"/>
        </w:rPr>
        <w:t xml:space="preserve"> большинство секторов экон</w:t>
      </w:r>
      <w:r w:rsidRPr="00567027">
        <w:rPr>
          <w:rFonts w:ascii="Times New Roman" w:hAnsi="Times New Roman"/>
          <w:sz w:val="28"/>
          <w:szCs w:val="28"/>
        </w:rPr>
        <w:t>о</w:t>
      </w:r>
      <w:r w:rsidRPr="00567027">
        <w:rPr>
          <w:rFonts w:ascii="Times New Roman" w:hAnsi="Times New Roman"/>
          <w:sz w:val="28"/>
          <w:szCs w:val="28"/>
        </w:rPr>
        <w:t>мики края продемонстр</w:t>
      </w:r>
      <w:r>
        <w:rPr>
          <w:rFonts w:ascii="Times New Roman" w:hAnsi="Times New Roman"/>
          <w:sz w:val="28"/>
          <w:szCs w:val="28"/>
        </w:rPr>
        <w:t>ировали положительную динамику.</w:t>
      </w:r>
      <w:r w:rsidRPr="00567027">
        <w:rPr>
          <w:rFonts w:ascii="Times New Roman" w:hAnsi="Times New Roman"/>
          <w:sz w:val="28"/>
          <w:szCs w:val="28"/>
        </w:rPr>
        <w:t>На рынках т</w:t>
      </w:r>
      <w:r w:rsidRPr="00567027">
        <w:rPr>
          <w:rFonts w:ascii="Times New Roman" w:hAnsi="Times New Roman"/>
          <w:sz w:val="28"/>
          <w:szCs w:val="28"/>
        </w:rPr>
        <w:t>о</w:t>
      </w:r>
      <w:r w:rsidRPr="00567027">
        <w:rPr>
          <w:rFonts w:ascii="Times New Roman" w:hAnsi="Times New Roman"/>
          <w:sz w:val="28"/>
          <w:szCs w:val="28"/>
        </w:rPr>
        <w:t>варов и услуг потребительские предпочтения, по-прежнему, отдаются пр</w:t>
      </w:r>
      <w:r w:rsidRPr="00567027">
        <w:rPr>
          <w:rFonts w:ascii="Times New Roman" w:hAnsi="Times New Roman"/>
          <w:sz w:val="28"/>
          <w:szCs w:val="28"/>
        </w:rPr>
        <w:t>и</w:t>
      </w:r>
      <w:r w:rsidRPr="00567027">
        <w:rPr>
          <w:rFonts w:ascii="Times New Roman" w:hAnsi="Times New Roman"/>
          <w:sz w:val="28"/>
          <w:szCs w:val="28"/>
        </w:rPr>
        <w:t>обретению услуг. Отмечается рост в туриндустрии – объём услуг курор</w:t>
      </w:r>
      <w:r w:rsidRPr="00567027">
        <w:rPr>
          <w:rFonts w:ascii="Times New Roman" w:hAnsi="Times New Roman"/>
          <w:sz w:val="28"/>
          <w:szCs w:val="28"/>
        </w:rPr>
        <w:t>т</w:t>
      </w:r>
      <w:r w:rsidRPr="00567027">
        <w:rPr>
          <w:rFonts w:ascii="Times New Roman" w:hAnsi="Times New Roman"/>
          <w:sz w:val="28"/>
          <w:szCs w:val="28"/>
        </w:rPr>
        <w:t>но-туристского комплекса увеличился более чем на 9%, а число отдыха</w:t>
      </w:r>
      <w:r w:rsidRPr="00567027">
        <w:rPr>
          <w:rFonts w:ascii="Times New Roman" w:hAnsi="Times New Roman"/>
          <w:sz w:val="28"/>
          <w:szCs w:val="28"/>
        </w:rPr>
        <w:t>ю</w:t>
      </w:r>
      <w:r w:rsidRPr="00567027">
        <w:rPr>
          <w:rFonts w:ascii="Times New Roman" w:hAnsi="Times New Roman"/>
          <w:sz w:val="28"/>
          <w:szCs w:val="28"/>
        </w:rPr>
        <w:t>щих превысило 13,5 млн человек.</w:t>
      </w:r>
    </w:p>
    <w:p w:rsidR="00915CFB" w:rsidRPr="00310310" w:rsidRDefault="00915CFB" w:rsidP="00567027">
      <w:pPr>
        <w:spacing w:after="0" w:line="360" w:lineRule="auto"/>
        <w:ind w:firstLine="709"/>
        <w:jc w:val="both"/>
        <w:rPr>
          <w:rFonts w:ascii="Times New Roman" w:hAnsi="Times New Roman"/>
          <w:sz w:val="28"/>
          <w:szCs w:val="28"/>
        </w:rPr>
      </w:pPr>
    </w:p>
    <w:p w:rsidR="00915CFB" w:rsidRPr="0019798A" w:rsidRDefault="00915CFB" w:rsidP="0019798A">
      <w:pPr>
        <w:tabs>
          <w:tab w:val="left" w:pos="993"/>
        </w:tabs>
        <w:spacing w:after="0" w:line="360" w:lineRule="auto"/>
        <w:ind w:firstLine="567"/>
        <w:jc w:val="both"/>
        <w:rPr>
          <w:rFonts w:ascii="Times New Roman" w:hAnsi="Times New Roman"/>
          <w:b/>
          <w:sz w:val="24"/>
          <w:szCs w:val="24"/>
          <w:lang w:val="en-US"/>
        </w:rPr>
      </w:pPr>
      <w:r w:rsidRPr="0019798A">
        <w:rPr>
          <w:rFonts w:ascii="Times New Roman" w:hAnsi="Times New Roman"/>
          <w:b/>
          <w:sz w:val="24"/>
          <w:szCs w:val="24"/>
        </w:rPr>
        <w:t>Список литературы</w:t>
      </w:r>
      <w:r w:rsidRPr="0019798A">
        <w:rPr>
          <w:rFonts w:ascii="Times New Roman" w:hAnsi="Times New Roman"/>
          <w:b/>
          <w:sz w:val="24"/>
          <w:szCs w:val="24"/>
          <w:lang w:val="en-US"/>
        </w:rPr>
        <w:t xml:space="preserve">: </w:t>
      </w:r>
    </w:p>
    <w:p w:rsidR="00915CFB" w:rsidRPr="0019798A" w:rsidRDefault="00915CFB" w:rsidP="007224A0">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19798A">
        <w:rPr>
          <w:rFonts w:ascii="Times New Roman" w:hAnsi="Times New Roman"/>
          <w:sz w:val="24"/>
          <w:szCs w:val="24"/>
          <w:shd w:val="clear" w:color="auto" w:fill="FFFFFF"/>
        </w:rPr>
        <w:t>Райзберг Б. А., Лозовский Л. Ш., Стародубцева Е. Б.. Современный эконом</w:t>
      </w:r>
      <w:r w:rsidRPr="0019798A">
        <w:rPr>
          <w:rFonts w:ascii="Times New Roman" w:hAnsi="Times New Roman"/>
          <w:sz w:val="24"/>
          <w:szCs w:val="24"/>
          <w:shd w:val="clear" w:color="auto" w:fill="FFFFFF"/>
        </w:rPr>
        <w:t>и</w:t>
      </w:r>
      <w:r w:rsidRPr="0019798A">
        <w:rPr>
          <w:rFonts w:ascii="Times New Roman" w:hAnsi="Times New Roman"/>
          <w:sz w:val="24"/>
          <w:szCs w:val="24"/>
          <w:shd w:val="clear" w:color="auto" w:fill="FFFFFF"/>
        </w:rPr>
        <w:t>ческий словарь. — 2-е изд., испр. М.: ИНФРА-М. 479 с.. 1999.</w:t>
      </w:r>
    </w:p>
    <w:p w:rsidR="00915CFB" w:rsidRPr="0019798A" w:rsidRDefault="00915CFB" w:rsidP="007224A0">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19798A">
        <w:rPr>
          <w:rFonts w:ascii="Times New Roman" w:hAnsi="Times New Roman"/>
          <w:sz w:val="24"/>
          <w:szCs w:val="24"/>
        </w:rPr>
        <w:t>Глазьев С.Ю., Ивантер В.В., Макаров В.Л. и др. О стратегии развития экон</w:t>
      </w:r>
      <w:r w:rsidRPr="0019798A">
        <w:rPr>
          <w:rFonts w:ascii="Times New Roman" w:hAnsi="Times New Roman"/>
          <w:sz w:val="24"/>
          <w:szCs w:val="24"/>
        </w:rPr>
        <w:t>о</w:t>
      </w:r>
      <w:r w:rsidRPr="0019798A">
        <w:rPr>
          <w:rFonts w:ascii="Times New Roman" w:hAnsi="Times New Roman"/>
          <w:sz w:val="24"/>
          <w:szCs w:val="24"/>
        </w:rPr>
        <w:t>мики России: препринт / Под ред. С.Ю. Глазьева. – М.: ООН РАН, 2011</w:t>
      </w:r>
    </w:p>
    <w:p w:rsidR="00915CFB" w:rsidRPr="0019798A" w:rsidRDefault="00915CFB" w:rsidP="007224A0">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19798A">
        <w:rPr>
          <w:rStyle w:val="apple-converted-space"/>
          <w:rFonts w:ascii="Times New Roman" w:hAnsi="Times New Roman"/>
          <w:sz w:val="24"/>
          <w:szCs w:val="24"/>
        </w:rPr>
        <w:t> </w:t>
      </w:r>
      <w:r w:rsidRPr="0019798A">
        <w:rPr>
          <w:rFonts w:ascii="Times New Roman" w:hAnsi="Times New Roman"/>
          <w:sz w:val="24"/>
          <w:szCs w:val="24"/>
        </w:rPr>
        <w:t>Кислощаев П.А., Буров В.Ю. Структура экономической безопасности и пр</w:t>
      </w:r>
      <w:r w:rsidRPr="0019798A">
        <w:rPr>
          <w:rFonts w:ascii="Times New Roman" w:hAnsi="Times New Roman"/>
          <w:sz w:val="24"/>
          <w:szCs w:val="24"/>
        </w:rPr>
        <w:t>о</w:t>
      </w:r>
      <w:r w:rsidRPr="0019798A">
        <w:rPr>
          <w:rFonts w:ascii="Times New Roman" w:hAnsi="Times New Roman"/>
          <w:sz w:val="24"/>
          <w:szCs w:val="24"/>
        </w:rPr>
        <w:t>блема концептуального выбора развития экономики Российской Федерации // Вестник Бурятского государственного университета. Экономика и менеджмент. – № 2 – 2012 г.</w:t>
      </w:r>
    </w:p>
    <w:p w:rsidR="00915CFB" w:rsidRPr="0019798A" w:rsidRDefault="00915CFB" w:rsidP="007224A0">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19798A">
        <w:rPr>
          <w:rStyle w:val="apple-converted-space"/>
          <w:rFonts w:ascii="Times New Roman" w:hAnsi="Times New Roman"/>
          <w:sz w:val="24"/>
          <w:szCs w:val="24"/>
        </w:rPr>
        <w:t> </w:t>
      </w:r>
      <w:r w:rsidRPr="0019798A">
        <w:rPr>
          <w:rFonts w:ascii="Times New Roman" w:hAnsi="Times New Roman"/>
          <w:sz w:val="24"/>
          <w:szCs w:val="24"/>
        </w:rPr>
        <w:t>Аксенова Ж.Н. К вопросу об оценке инновационности региональной экон</w:t>
      </w:r>
      <w:r w:rsidRPr="0019798A">
        <w:rPr>
          <w:rFonts w:ascii="Times New Roman" w:hAnsi="Times New Roman"/>
          <w:sz w:val="24"/>
          <w:szCs w:val="24"/>
        </w:rPr>
        <w:t>о</w:t>
      </w:r>
      <w:r w:rsidRPr="0019798A">
        <w:rPr>
          <w:rFonts w:ascii="Times New Roman" w:hAnsi="Times New Roman"/>
          <w:sz w:val="24"/>
          <w:szCs w:val="24"/>
        </w:rPr>
        <w:t>мической системы [Текст] // Проблемы современной экономики, 2010, № 1.</w:t>
      </w:r>
    </w:p>
    <w:p w:rsidR="00915CFB" w:rsidRPr="0019798A" w:rsidRDefault="00915CFB" w:rsidP="007224A0">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19798A">
        <w:rPr>
          <w:rFonts w:ascii="Times New Roman" w:hAnsi="Times New Roman"/>
          <w:sz w:val="24"/>
          <w:szCs w:val="24"/>
        </w:rPr>
        <w:t>Официальный сайт Территориального органа федеральной службы госуда</w:t>
      </w:r>
      <w:r w:rsidRPr="0019798A">
        <w:rPr>
          <w:rFonts w:ascii="Times New Roman" w:hAnsi="Times New Roman"/>
          <w:sz w:val="24"/>
          <w:szCs w:val="24"/>
        </w:rPr>
        <w:t>р</w:t>
      </w:r>
      <w:r w:rsidRPr="0019798A">
        <w:rPr>
          <w:rFonts w:ascii="Times New Roman" w:hAnsi="Times New Roman"/>
          <w:sz w:val="24"/>
          <w:szCs w:val="24"/>
        </w:rPr>
        <w:t>ственной статистики по</w:t>
      </w:r>
      <w:r w:rsidRPr="0019798A">
        <w:rPr>
          <w:rStyle w:val="apple-converted-space"/>
          <w:rFonts w:ascii="Times New Roman" w:hAnsi="Times New Roman"/>
          <w:sz w:val="24"/>
          <w:szCs w:val="24"/>
        </w:rPr>
        <w:t> Краснодарскому краю  </w:t>
      </w:r>
      <w:r w:rsidRPr="0019798A">
        <w:rPr>
          <w:rFonts w:ascii="Times New Roman" w:hAnsi="Times New Roman"/>
          <w:sz w:val="24"/>
          <w:szCs w:val="24"/>
        </w:rPr>
        <w:t xml:space="preserve">[Электронный ресурс]. </w:t>
      </w:r>
      <w:hyperlink r:id="rId7" w:history="1">
        <w:r w:rsidRPr="0019798A">
          <w:rPr>
            <w:rStyle w:val="Hyperlink"/>
            <w:rFonts w:ascii="Times New Roman" w:hAnsi="Times New Roman"/>
            <w:sz w:val="24"/>
            <w:szCs w:val="24"/>
          </w:rPr>
          <w:t>http://www.krsdstat.ru/default.aspx</w:t>
        </w:r>
      </w:hyperlink>
    </w:p>
    <w:p w:rsidR="00915CFB" w:rsidRPr="0019798A" w:rsidRDefault="00915CFB" w:rsidP="0019798A">
      <w:pPr>
        <w:pStyle w:val="ListParagraph"/>
        <w:tabs>
          <w:tab w:val="left" w:pos="993"/>
        </w:tabs>
        <w:spacing w:after="0" w:line="240" w:lineRule="auto"/>
        <w:ind w:left="0" w:firstLine="567"/>
        <w:jc w:val="both"/>
        <w:rPr>
          <w:rFonts w:ascii="Times New Roman" w:hAnsi="Times New Roman"/>
          <w:sz w:val="24"/>
          <w:szCs w:val="24"/>
          <w:lang w:val="en-US"/>
        </w:rPr>
      </w:pPr>
    </w:p>
    <w:p w:rsidR="00915CFB" w:rsidRDefault="00915CFB" w:rsidP="0019798A">
      <w:pPr>
        <w:pStyle w:val="ListParagraph"/>
        <w:tabs>
          <w:tab w:val="left" w:pos="993"/>
        </w:tabs>
        <w:spacing w:after="0" w:line="240" w:lineRule="auto"/>
        <w:ind w:left="0" w:firstLine="567"/>
        <w:jc w:val="both"/>
        <w:rPr>
          <w:rFonts w:ascii="Times New Roman" w:hAnsi="Times New Roman"/>
          <w:sz w:val="24"/>
          <w:szCs w:val="24"/>
          <w:lang w:val="en-US"/>
        </w:rPr>
      </w:pPr>
    </w:p>
    <w:p w:rsidR="00915CFB" w:rsidRPr="0019798A" w:rsidRDefault="00915CFB" w:rsidP="0019798A">
      <w:pPr>
        <w:tabs>
          <w:tab w:val="left" w:pos="993"/>
        </w:tabs>
        <w:spacing w:line="240" w:lineRule="auto"/>
        <w:ind w:firstLine="567"/>
        <w:rPr>
          <w:rFonts w:ascii="Times New Roman" w:hAnsi="Times New Roman"/>
          <w:b/>
          <w:sz w:val="24"/>
          <w:szCs w:val="24"/>
          <w:lang w:val="en-US"/>
        </w:rPr>
      </w:pPr>
      <w:r w:rsidRPr="0019798A">
        <w:rPr>
          <w:rFonts w:ascii="Times New Roman" w:hAnsi="Times New Roman"/>
          <w:b/>
          <w:sz w:val="24"/>
          <w:szCs w:val="24"/>
          <w:lang w:val="en-US"/>
        </w:rPr>
        <w:t>References</w:t>
      </w:r>
    </w:p>
    <w:p w:rsidR="00915CFB" w:rsidRPr="007224A0" w:rsidRDefault="00915CFB" w:rsidP="007224A0">
      <w:pPr>
        <w:pStyle w:val="ListParagraph"/>
        <w:tabs>
          <w:tab w:val="left" w:pos="993"/>
        </w:tabs>
        <w:spacing w:after="0" w:line="240" w:lineRule="auto"/>
        <w:ind w:left="0" w:firstLine="540"/>
        <w:jc w:val="both"/>
        <w:rPr>
          <w:rFonts w:ascii="Times New Roman" w:hAnsi="Times New Roman"/>
          <w:sz w:val="24"/>
          <w:szCs w:val="24"/>
          <w:lang w:val="en-US" w:eastAsia="ru-RU"/>
        </w:rPr>
      </w:pPr>
      <w:r w:rsidRPr="007224A0">
        <w:rPr>
          <w:rFonts w:ascii="Times New Roman" w:hAnsi="Times New Roman"/>
          <w:sz w:val="24"/>
          <w:szCs w:val="24"/>
          <w:lang w:val="en-US" w:eastAsia="ru-RU"/>
        </w:rPr>
        <w:t>1.</w:t>
      </w:r>
      <w:r w:rsidRPr="007224A0">
        <w:rPr>
          <w:rFonts w:ascii="Times New Roman" w:hAnsi="Times New Roman"/>
          <w:sz w:val="24"/>
          <w:szCs w:val="24"/>
          <w:lang w:val="en-US" w:eastAsia="ru-RU"/>
        </w:rPr>
        <w:tab/>
        <w:t>Rajzberg B. A., Lozovskij L. Sh., Starodubceva E. B.. Sovremennyj jek</w:t>
      </w:r>
      <w:r w:rsidRPr="007224A0">
        <w:rPr>
          <w:rFonts w:ascii="Times New Roman" w:hAnsi="Times New Roman"/>
          <w:sz w:val="24"/>
          <w:szCs w:val="24"/>
          <w:lang w:val="en-US" w:eastAsia="ru-RU"/>
        </w:rPr>
        <w:t>o</w:t>
      </w:r>
      <w:r w:rsidRPr="007224A0">
        <w:rPr>
          <w:rFonts w:ascii="Times New Roman" w:hAnsi="Times New Roman"/>
          <w:sz w:val="24"/>
          <w:szCs w:val="24"/>
          <w:lang w:val="en-US" w:eastAsia="ru-RU"/>
        </w:rPr>
        <w:t>nomi-cheskij slovar'. — 2-e izd., ispr. M.: INFRA-M. 479 s.. 1999.</w:t>
      </w:r>
    </w:p>
    <w:p w:rsidR="00915CFB" w:rsidRPr="007224A0" w:rsidRDefault="00915CFB" w:rsidP="007224A0">
      <w:pPr>
        <w:pStyle w:val="ListParagraph"/>
        <w:tabs>
          <w:tab w:val="left" w:pos="993"/>
        </w:tabs>
        <w:spacing w:after="0" w:line="240" w:lineRule="auto"/>
        <w:ind w:left="0" w:firstLine="540"/>
        <w:jc w:val="both"/>
        <w:rPr>
          <w:rFonts w:ascii="Times New Roman" w:hAnsi="Times New Roman"/>
          <w:sz w:val="24"/>
          <w:szCs w:val="24"/>
          <w:lang w:val="en-US" w:eastAsia="ru-RU"/>
        </w:rPr>
      </w:pPr>
      <w:r w:rsidRPr="007224A0">
        <w:rPr>
          <w:rFonts w:ascii="Times New Roman" w:hAnsi="Times New Roman"/>
          <w:sz w:val="24"/>
          <w:szCs w:val="24"/>
          <w:lang w:val="en-US" w:eastAsia="ru-RU"/>
        </w:rPr>
        <w:t>2.</w:t>
      </w:r>
      <w:r w:rsidRPr="007224A0">
        <w:rPr>
          <w:rFonts w:ascii="Times New Roman" w:hAnsi="Times New Roman"/>
          <w:sz w:val="24"/>
          <w:szCs w:val="24"/>
          <w:lang w:val="en-US" w:eastAsia="ru-RU"/>
        </w:rPr>
        <w:tab/>
        <w:t>Glaz'ev S.Ju., Ivanter V.V., Makarov V.L. i dr. O strategii razvitija jekono-miki Rossii: preprint / Pod red. S.Ju. Glaz'eva. – M.: OON RAN, 2011</w:t>
      </w:r>
    </w:p>
    <w:p w:rsidR="00915CFB" w:rsidRPr="007224A0" w:rsidRDefault="00915CFB" w:rsidP="007224A0">
      <w:pPr>
        <w:pStyle w:val="ListParagraph"/>
        <w:tabs>
          <w:tab w:val="left" w:pos="993"/>
        </w:tabs>
        <w:spacing w:after="0" w:line="240" w:lineRule="auto"/>
        <w:ind w:left="0" w:firstLine="540"/>
        <w:jc w:val="both"/>
        <w:rPr>
          <w:rFonts w:ascii="Times New Roman" w:hAnsi="Times New Roman"/>
          <w:sz w:val="24"/>
          <w:szCs w:val="24"/>
          <w:lang w:val="en-US" w:eastAsia="ru-RU"/>
        </w:rPr>
      </w:pPr>
      <w:r w:rsidRPr="007224A0">
        <w:rPr>
          <w:rFonts w:ascii="Times New Roman" w:hAnsi="Times New Roman"/>
          <w:sz w:val="24"/>
          <w:szCs w:val="24"/>
          <w:lang w:val="en-US" w:eastAsia="ru-RU"/>
        </w:rPr>
        <w:t>3.</w:t>
      </w:r>
      <w:r w:rsidRPr="007224A0">
        <w:rPr>
          <w:rFonts w:ascii="Times New Roman" w:hAnsi="Times New Roman"/>
          <w:sz w:val="24"/>
          <w:szCs w:val="24"/>
          <w:lang w:val="en-US" w:eastAsia="ru-RU"/>
        </w:rPr>
        <w:tab/>
        <w:t xml:space="preserve"> Kisloshhaev P.A., Burov V.Ju. Struktura jekonomicheskoj bezopasnosti i pro-blema konceptual'nogo vybora razvitija jekonomiki Rossijskoj Federacii // Vestnik Burja</w:t>
      </w:r>
      <w:r w:rsidRPr="007224A0">
        <w:rPr>
          <w:rFonts w:ascii="Times New Roman" w:hAnsi="Times New Roman"/>
          <w:sz w:val="24"/>
          <w:szCs w:val="24"/>
          <w:lang w:val="en-US" w:eastAsia="ru-RU"/>
        </w:rPr>
        <w:t>t</w:t>
      </w:r>
      <w:r w:rsidRPr="007224A0">
        <w:rPr>
          <w:rFonts w:ascii="Times New Roman" w:hAnsi="Times New Roman"/>
          <w:sz w:val="24"/>
          <w:szCs w:val="24"/>
          <w:lang w:val="en-US" w:eastAsia="ru-RU"/>
        </w:rPr>
        <w:t>skogo gosudarstvennogo universiteta. Jekonomika i menedzhment. – № 2 – 2012 g.</w:t>
      </w:r>
    </w:p>
    <w:p w:rsidR="00915CFB" w:rsidRPr="007224A0" w:rsidRDefault="00915CFB" w:rsidP="007224A0">
      <w:pPr>
        <w:pStyle w:val="ListParagraph"/>
        <w:tabs>
          <w:tab w:val="left" w:pos="993"/>
        </w:tabs>
        <w:spacing w:after="0" w:line="240" w:lineRule="auto"/>
        <w:ind w:left="0" w:firstLine="540"/>
        <w:jc w:val="both"/>
        <w:rPr>
          <w:rFonts w:ascii="Times New Roman" w:hAnsi="Times New Roman"/>
          <w:sz w:val="24"/>
          <w:szCs w:val="24"/>
          <w:lang w:val="en-US" w:eastAsia="ru-RU"/>
        </w:rPr>
      </w:pPr>
      <w:r w:rsidRPr="007224A0">
        <w:rPr>
          <w:rFonts w:ascii="Times New Roman" w:hAnsi="Times New Roman"/>
          <w:sz w:val="24"/>
          <w:szCs w:val="24"/>
          <w:lang w:val="en-US" w:eastAsia="ru-RU"/>
        </w:rPr>
        <w:t>4.</w:t>
      </w:r>
      <w:r w:rsidRPr="007224A0">
        <w:rPr>
          <w:rFonts w:ascii="Times New Roman" w:hAnsi="Times New Roman"/>
          <w:sz w:val="24"/>
          <w:szCs w:val="24"/>
          <w:lang w:val="en-US" w:eastAsia="ru-RU"/>
        </w:rPr>
        <w:tab/>
        <w:t xml:space="preserve"> Aksenova Zh.N. K voprosu ob ocenke innovacionnosti regional'noj j</w:t>
      </w:r>
      <w:r w:rsidRPr="007224A0">
        <w:rPr>
          <w:rFonts w:ascii="Times New Roman" w:hAnsi="Times New Roman"/>
          <w:sz w:val="24"/>
          <w:szCs w:val="24"/>
          <w:lang w:val="en-US" w:eastAsia="ru-RU"/>
        </w:rPr>
        <w:t>e</w:t>
      </w:r>
      <w:r w:rsidRPr="007224A0">
        <w:rPr>
          <w:rFonts w:ascii="Times New Roman" w:hAnsi="Times New Roman"/>
          <w:sz w:val="24"/>
          <w:szCs w:val="24"/>
          <w:lang w:val="en-US" w:eastAsia="ru-RU"/>
        </w:rPr>
        <w:t>kono-micheskoj sistemy [Tekst] // Problemy sovremennoj jekonomiki, 2010, № 1.</w:t>
      </w:r>
    </w:p>
    <w:p w:rsidR="00915CFB" w:rsidRPr="007224A0" w:rsidRDefault="00915CFB" w:rsidP="007224A0">
      <w:pPr>
        <w:pStyle w:val="ListParagraph"/>
        <w:tabs>
          <w:tab w:val="left" w:pos="993"/>
        </w:tabs>
        <w:spacing w:after="0" w:line="240" w:lineRule="auto"/>
        <w:ind w:left="0" w:firstLine="540"/>
        <w:jc w:val="both"/>
        <w:rPr>
          <w:rFonts w:ascii="Times New Roman" w:hAnsi="Times New Roman"/>
          <w:sz w:val="24"/>
          <w:szCs w:val="24"/>
          <w:lang w:val="en-US"/>
        </w:rPr>
      </w:pPr>
      <w:r w:rsidRPr="007224A0">
        <w:rPr>
          <w:rFonts w:ascii="Times New Roman" w:hAnsi="Times New Roman"/>
          <w:sz w:val="24"/>
          <w:szCs w:val="24"/>
          <w:lang w:val="en-US" w:eastAsia="ru-RU"/>
        </w:rPr>
        <w:t>5.</w:t>
      </w:r>
      <w:r w:rsidRPr="007224A0">
        <w:rPr>
          <w:rFonts w:ascii="Times New Roman" w:hAnsi="Times New Roman"/>
          <w:sz w:val="24"/>
          <w:szCs w:val="24"/>
          <w:lang w:val="en-US" w:eastAsia="ru-RU"/>
        </w:rPr>
        <w:tab/>
        <w:t>Oficial'nyj sajt Territorial'nogo organa federal'noj sluzhby gosudar-stvennoj st</w:t>
      </w:r>
      <w:r w:rsidRPr="007224A0">
        <w:rPr>
          <w:rFonts w:ascii="Times New Roman" w:hAnsi="Times New Roman"/>
          <w:sz w:val="24"/>
          <w:szCs w:val="24"/>
          <w:lang w:val="en-US" w:eastAsia="ru-RU"/>
        </w:rPr>
        <w:t>a</w:t>
      </w:r>
      <w:r w:rsidRPr="007224A0">
        <w:rPr>
          <w:rFonts w:ascii="Times New Roman" w:hAnsi="Times New Roman"/>
          <w:sz w:val="24"/>
          <w:szCs w:val="24"/>
          <w:lang w:val="en-US" w:eastAsia="ru-RU"/>
        </w:rPr>
        <w:t xml:space="preserve">tistiki po Krasnodarskomu kraju  [Jelektronnyj resurs]. http://www.krsdstat.ru/default.aspx </w:t>
      </w:r>
    </w:p>
    <w:sectPr w:rsidR="00915CFB" w:rsidRPr="007224A0" w:rsidSect="002C13B9">
      <w:headerReference w:type="even" r:id="rId8"/>
      <w:headerReference w:type="default" r:id="rId9"/>
      <w:footerReference w:type="default" r:id="rId10"/>
      <w:type w:val="continuous"/>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CFB" w:rsidRDefault="00915CFB" w:rsidP="00081999">
      <w:pPr>
        <w:spacing w:after="0" w:line="240" w:lineRule="auto"/>
      </w:pPr>
      <w:r>
        <w:separator/>
      </w:r>
    </w:p>
  </w:endnote>
  <w:endnote w:type="continuationSeparator" w:id="0">
    <w:p w:rsidR="00915CFB" w:rsidRDefault="00915CFB" w:rsidP="00081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FB" w:rsidRDefault="00915CFB">
    <w:pPr>
      <w:pStyle w:val="Footer"/>
    </w:pPr>
    <w:r w:rsidRPr="00D82699">
      <w:rPr>
        <w:rFonts w:ascii="Times New Roman" w:hAnsi="Times New Roman"/>
        <w:sz w:val="24"/>
        <w:szCs w:val="24"/>
      </w:rPr>
      <w:t>http://ej.kubagro.ru/2017/06/pdf/</w:t>
    </w:r>
    <w:r>
      <w:rPr>
        <w:rFonts w:ascii="Times New Roman" w:hAnsi="Times New Roman"/>
        <w:sz w:val="24"/>
        <w:szCs w:val="24"/>
      </w:rPr>
      <w:t>3</w:t>
    </w:r>
    <w:r>
      <w:rPr>
        <w:rFonts w:ascii="Times New Roman" w:hAnsi="Times New Roman"/>
        <w:sz w:val="24"/>
        <w:szCs w:val="24"/>
        <w:lang w:val="en-US"/>
      </w:rPr>
      <w:t>4</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CFB" w:rsidRDefault="00915CFB" w:rsidP="00081999">
      <w:pPr>
        <w:spacing w:after="0" w:line="240" w:lineRule="auto"/>
      </w:pPr>
      <w:r>
        <w:separator/>
      </w:r>
    </w:p>
  </w:footnote>
  <w:footnote w:type="continuationSeparator" w:id="0">
    <w:p w:rsidR="00915CFB" w:rsidRDefault="00915CFB" w:rsidP="000819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FB" w:rsidRDefault="00915CFB"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5CFB" w:rsidRDefault="00915CFB" w:rsidP="00B968D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FB" w:rsidRPr="00B968DA" w:rsidRDefault="00915CFB" w:rsidP="00086E75">
    <w:pPr>
      <w:pStyle w:val="Header"/>
      <w:framePr w:wrap="around" w:vAnchor="text" w:hAnchor="margin" w:xAlign="right" w:y="1"/>
      <w:rPr>
        <w:rStyle w:val="PageNumber"/>
        <w:rFonts w:ascii="Times New Roman" w:hAnsi="Times New Roman"/>
        <w:sz w:val="28"/>
        <w:szCs w:val="28"/>
      </w:rPr>
    </w:pPr>
    <w:r w:rsidRPr="00B968DA">
      <w:rPr>
        <w:rStyle w:val="PageNumber"/>
        <w:rFonts w:ascii="Times New Roman" w:hAnsi="Times New Roman"/>
        <w:sz w:val="28"/>
        <w:szCs w:val="28"/>
      </w:rPr>
      <w:fldChar w:fldCharType="begin"/>
    </w:r>
    <w:r w:rsidRPr="00B968DA">
      <w:rPr>
        <w:rStyle w:val="PageNumber"/>
        <w:rFonts w:ascii="Times New Roman" w:hAnsi="Times New Roman"/>
        <w:sz w:val="28"/>
        <w:szCs w:val="28"/>
      </w:rPr>
      <w:instrText xml:space="preserve">PAGE  </w:instrText>
    </w:r>
    <w:r w:rsidRPr="00B968DA">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B968DA">
      <w:rPr>
        <w:rStyle w:val="PageNumber"/>
        <w:rFonts w:ascii="Times New Roman" w:hAnsi="Times New Roman"/>
        <w:sz w:val="28"/>
        <w:szCs w:val="28"/>
      </w:rPr>
      <w:fldChar w:fldCharType="end"/>
    </w:r>
  </w:p>
  <w:p w:rsidR="00915CFB" w:rsidRDefault="00915CFB" w:rsidP="00B968DA">
    <w:pPr>
      <w:pStyle w:val="Header"/>
      <w:ind w:right="360"/>
    </w:pPr>
    <w:r w:rsidRPr="00875E49">
      <w:rPr>
        <w:rFonts w:ascii="Times New Roman" w:hAnsi="Times New Roman"/>
        <w:sz w:val="24"/>
        <w:szCs w:val="24"/>
      </w:rPr>
      <w:t>Научный журнал КубГАУ, №130(06), 2017 года</w:t>
    </w:r>
  </w:p>
  <w:p w:rsidR="00915CFB" w:rsidRDefault="00915C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416C7"/>
    <w:multiLevelType w:val="hybridMultilevel"/>
    <w:tmpl w:val="F5541BC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FFE58B6"/>
    <w:multiLevelType w:val="hybridMultilevel"/>
    <w:tmpl w:val="21B0B0D0"/>
    <w:lvl w:ilvl="0" w:tplc="CB46E45E">
      <w:start w:val="1"/>
      <w:numFmt w:val="upperRoman"/>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93D6CA8"/>
    <w:multiLevelType w:val="hybridMultilevel"/>
    <w:tmpl w:val="8A1CD01A"/>
    <w:lvl w:ilvl="0" w:tplc="195AF3A4">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CDC71EA"/>
    <w:multiLevelType w:val="hybridMultilevel"/>
    <w:tmpl w:val="B23E9D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F9F6B41"/>
    <w:multiLevelType w:val="hybridMultilevel"/>
    <w:tmpl w:val="EB62AD4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137"/>
    <w:rsid w:val="00003EB7"/>
    <w:rsid w:val="00030854"/>
    <w:rsid w:val="0008093C"/>
    <w:rsid w:val="00081999"/>
    <w:rsid w:val="00086E75"/>
    <w:rsid w:val="000A7F60"/>
    <w:rsid w:val="000C21E2"/>
    <w:rsid w:val="000C4C7C"/>
    <w:rsid w:val="000C5A5B"/>
    <w:rsid w:val="000C723C"/>
    <w:rsid w:val="000D2F44"/>
    <w:rsid w:val="000E077E"/>
    <w:rsid w:val="000F3C5C"/>
    <w:rsid w:val="001051DD"/>
    <w:rsid w:val="00120046"/>
    <w:rsid w:val="001542DB"/>
    <w:rsid w:val="00155623"/>
    <w:rsid w:val="00157E22"/>
    <w:rsid w:val="001634BC"/>
    <w:rsid w:val="00173D20"/>
    <w:rsid w:val="00191AEF"/>
    <w:rsid w:val="0019798A"/>
    <w:rsid w:val="001B0D64"/>
    <w:rsid w:val="001B3286"/>
    <w:rsid w:val="001E0FE1"/>
    <w:rsid w:val="001E58F7"/>
    <w:rsid w:val="00200163"/>
    <w:rsid w:val="00220C0A"/>
    <w:rsid w:val="00231AC9"/>
    <w:rsid w:val="00233C0C"/>
    <w:rsid w:val="00240A5E"/>
    <w:rsid w:val="00243521"/>
    <w:rsid w:val="00286D77"/>
    <w:rsid w:val="0029026D"/>
    <w:rsid w:val="0029787C"/>
    <w:rsid w:val="002C13B9"/>
    <w:rsid w:val="002C7EF0"/>
    <w:rsid w:val="002D502A"/>
    <w:rsid w:val="00302394"/>
    <w:rsid w:val="00310310"/>
    <w:rsid w:val="0031758C"/>
    <w:rsid w:val="00324CB9"/>
    <w:rsid w:val="00336C89"/>
    <w:rsid w:val="003739C4"/>
    <w:rsid w:val="0038078D"/>
    <w:rsid w:val="003A333A"/>
    <w:rsid w:val="003D06B7"/>
    <w:rsid w:val="003D2F3E"/>
    <w:rsid w:val="003F6DBA"/>
    <w:rsid w:val="00422967"/>
    <w:rsid w:val="00447702"/>
    <w:rsid w:val="0046040F"/>
    <w:rsid w:val="00485724"/>
    <w:rsid w:val="004913C1"/>
    <w:rsid w:val="004A5489"/>
    <w:rsid w:val="004A5881"/>
    <w:rsid w:val="004B093D"/>
    <w:rsid w:val="004B503C"/>
    <w:rsid w:val="00505E9C"/>
    <w:rsid w:val="00544DEF"/>
    <w:rsid w:val="005571EE"/>
    <w:rsid w:val="00567027"/>
    <w:rsid w:val="00596D57"/>
    <w:rsid w:val="005C68D7"/>
    <w:rsid w:val="005E0400"/>
    <w:rsid w:val="005E0961"/>
    <w:rsid w:val="006005B9"/>
    <w:rsid w:val="0061511B"/>
    <w:rsid w:val="00630310"/>
    <w:rsid w:val="00634803"/>
    <w:rsid w:val="00663E7F"/>
    <w:rsid w:val="00673DF8"/>
    <w:rsid w:val="00677102"/>
    <w:rsid w:val="006878F7"/>
    <w:rsid w:val="006A4C61"/>
    <w:rsid w:val="006C16EB"/>
    <w:rsid w:val="006D0772"/>
    <w:rsid w:val="006E4039"/>
    <w:rsid w:val="00701A5C"/>
    <w:rsid w:val="007164AB"/>
    <w:rsid w:val="007224A0"/>
    <w:rsid w:val="007224F3"/>
    <w:rsid w:val="00762748"/>
    <w:rsid w:val="007674D4"/>
    <w:rsid w:val="0078564E"/>
    <w:rsid w:val="007A6C17"/>
    <w:rsid w:val="008162B5"/>
    <w:rsid w:val="008702AB"/>
    <w:rsid w:val="00875E49"/>
    <w:rsid w:val="00881E6D"/>
    <w:rsid w:val="00884BBC"/>
    <w:rsid w:val="008974C1"/>
    <w:rsid w:val="008B58A0"/>
    <w:rsid w:val="008B6204"/>
    <w:rsid w:val="008F0097"/>
    <w:rsid w:val="00912CBF"/>
    <w:rsid w:val="00915CFB"/>
    <w:rsid w:val="009428EE"/>
    <w:rsid w:val="00947079"/>
    <w:rsid w:val="00986C08"/>
    <w:rsid w:val="009A0673"/>
    <w:rsid w:val="009B3728"/>
    <w:rsid w:val="009B4258"/>
    <w:rsid w:val="009B6F47"/>
    <w:rsid w:val="009C5EDB"/>
    <w:rsid w:val="009D7623"/>
    <w:rsid w:val="009E4B28"/>
    <w:rsid w:val="00A366B0"/>
    <w:rsid w:val="00A57035"/>
    <w:rsid w:val="00A74C4B"/>
    <w:rsid w:val="00A81352"/>
    <w:rsid w:val="00A8465E"/>
    <w:rsid w:val="00AD3913"/>
    <w:rsid w:val="00AE07AB"/>
    <w:rsid w:val="00AE432F"/>
    <w:rsid w:val="00AF3295"/>
    <w:rsid w:val="00B1324A"/>
    <w:rsid w:val="00B14389"/>
    <w:rsid w:val="00B22E45"/>
    <w:rsid w:val="00B553C8"/>
    <w:rsid w:val="00B7087C"/>
    <w:rsid w:val="00B77CF5"/>
    <w:rsid w:val="00B968DA"/>
    <w:rsid w:val="00BA1C20"/>
    <w:rsid w:val="00BA323A"/>
    <w:rsid w:val="00BB486C"/>
    <w:rsid w:val="00BE19F5"/>
    <w:rsid w:val="00BE2686"/>
    <w:rsid w:val="00BF08C1"/>
    <w:rsid w:val="00C13129"/>
    <w:rsid w:val="00C20137"/>
    <w:rsid w:val="00C25659"/>
    <w:rsid w:val="00C25748"/>
    <w:rsid w:val="00C3799B"/>
    <w:rsid w:val="00C71B69"/>
    <w:rsid w:val="00CA0D41"/>
    <w:rsid w:val="00CA160A"/>
    <w:rsid w:val="00D332A3"/>
    <w:rsid w:val="00D34EE8"/>
    <w:rsid w:val="00D46B8D"/>
    <w:rsid w:val="00D5561E"/>
    <w:rsid w:val="00D80997"/>
    <w:rsid w:val="00D82699"/>
    <w:rsid w:val="00DC64F7"/>
    <w:rsid w:val="00E03768"/>
    <w:rsid w:val="00E071D5"/>
    <w:rsid w:val="00E40833"/>
    <w:rsid w:val="00E65F98"/>
    <w:rsid w:val="00E818CC"/>
    <w:rsid w:val="00EE56B4"/>
    <w:rsid w:val="00EF4EFC"/>
    <w:rsid w:val="00EF5A82"/>
    <w:rsid w:val="00F20060"/>
    <w:rsid w:val="00F34E66"/>
    <w:rsid w:val="00F6372E"/>
    <w:rsid w:val="00F70248"/>
    <w:rsid w:val="00F817B0"/>
    <w:rsid w:val="00F8339A"/>
    <w:rsid w:val="00F9332B"/>
    <w:rsid w:val="00F94462"/>
    <w:rsid w:val="00FE5B05"/>
    <w:rsid w:val="00FF08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768"/>
    <w:pPr>
      <w:spacing w:after="200" w:line="276" w:lineRule="auto"/>
    </w:pPr>
    <w:rPr>
      <w:lang w:eastAsia="en-US"/>
    </w:rPr>
  </w:style>
  <w:style w:type="paragraph" w:styleId="Heading1">
    <w:name w:val="heading 1"/>
    <w:basedOn w:val="Normal"/>
    <w:next w:val="Normal"/>
    <w:link w:val="Heading1Char"/>
    <w:uiPriority w:val="99"/>
    <w:qFormat/>
    <w:rsid w:val="004A5881"/>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4A5881"/>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5881"/>
    <w:rPr>
      <w:rFonts w:ascii="Cambria" w:hAnsi="Cambria" w:cs="Times New Roman"/>
      <w:b/>
      <w:bCs/>
      <w:color w:val="365F91"/>
      <w:sz w:val="28"/>
      <w:szCs w:val="28"/>
    </w:rPr>
  </w:style>
  <w:style w:type="character" w:customStyle="1" w:styleId="Heading3Char">
    <w:name w:val="Heading 3 Char"/>
    <w:basedOn w:val="DefaultParagraphFont"/>
    <w:link w:val="Heading3"/>
    <w:uiPriority w:val="99"/>
    <w:semiHidden/>
    <w:locked/>
    <w:rsid w:val="004A5881"/>
    <w:rPr>
      <w:rFonts w:ascii="Cambria" w:hAnsi="Cambria" w:cs="Times New Roman"/>
      <w:b/>
      <w:bCs/>
      <w:color w:val="4F81BD"/>
    </w:rPr>
  </w:style>
  <w:style w:type="paragraph" w:styleId="ListParagraph">
    <w:name w:val="List Paragraph"/>
    <w:basedOn w:val="Normal"/>
    <w:uiPriority w:val="99"/>
    <w:qFormat/>
    <w:rsid w:val="00485724"/>
    <w:pPr>
      <w:ind w:left="720"/>
      <w:contextualSpacing/>
    </w:pPr>
  </w:style>
  <w:style w:type="table" w:styleId="TableGrid">
    <w:name w:val="Table Grid"/>
    <w:basedOn w:val="TableNormal"/>
    <w:uiPriority w:val="99"/>
    <w:rsid w:val="005E09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36C89"/>
    <w:rPr>
      <w:rFonts w:cs="Times New Roman"/>
      <w:color w:val="808080"/>
    </w:rPr>
  </w:style>
  <w:style w:type="paragraph" w:styleId="BalloonText">
    <w:name w:val="Balloon Text"/>
    <w:basedOn w:val="Normal"/>
    <w:link w:val="BalloonTextChar"/>
    <w:uiPriority w:val="99"/>
    <w:semiHidden/>
    <w:rsid w:val="00336C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6C89"/>
    <w:rPr>
      <w:rFonts w:ascii="Tahoma" w:hAnsi="Tahoma" w:cs="Tahoma"/>
      <w:sz w:val="16"/>
      <w:szCs w:val="16"/>
    </w:rPr>
  </w:style>
  <w:style w:type="paragraph" w:styleId="NoSpacing">
    <w:name w:val="No Spacing"/>
    <w:uiPriority w:val="99"/>
    <w:qFormat/>
    <w:rsid w:val="0061511B"/>
    <w:rPr>
      <w:lang w:eastAsia="en-US"/>
    </w:rPr>
  </w:style>
  <w:style w:type="paragraph" w:styleId="NormalWeb">
    <w:name w:val="Normal (Web)"/>
    <w:basedOn w:val="Normal"/>
    <w:uiPriority w:val="99"/>
    <w:semiHidden/>
    <w:rsid w:val="00AE432F"/>
    <w:rPr>
      <w:rFonts w:ascii="Times New Roman" w:hAnsi="Times New Roman"/>
      <w:sz w:val="24"/>
      <w:szCs w:val="24"/>
    </w:rPr>
  </w:style>
  <w:style w:type="paragraph" w:customStyle="1" w:styleId="bodytext">
    <w:name w:val="bodytext"/>
    <w:basedOn w:val="Normal"/>
    <w:uiPriority w:val="99"/>
    <w:rsid w:val="006303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630310"/>
    <w:rPr>
      <w:rFonts w:cs="Times New Roman"/>
    </w:rPr>
  </w:style>
  <w:style w:type="character" w:styleId="Hyperlink">
    <w:name w:val="Hyperlink"/>
    <w:basedOn w:val="DefaultParagraphFont"/>
    <w:uiPriority w:val="99"/>
    <w:rsid w:val="00E071D5"/>
    <w:rPr>
      <w:rFonts w:cs="Times New Roman"/>
      <w:color w:val="0000FF"/>
      <w:u w:val="single"/>
    </w:rPr>
  </w:style>
  <w:style w:type="paragraph" w:styleId="Header">
    <w:name w:val="header"/>
    <w:basedOn w:val="Normal"/>
    <w:link w:val="HeaderChar"/>
    <w:uiPriority w:val="99"/>
    <w:rsid w:val="000819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81999"/>
    <w:rPr>
      <w:rFonts w:cs="Times New Roman"/>
    </w:rPr>
  </w:style>
  <w:style w:type="paragraph" w:styleId="Footer">
    <w:name w:val="footer"/>
    <w:basedOn w:val="Normal"/>
    <w:link w:val="FooterChar"/>
    <w:uiPriority w:val="99"/>
    <w:rsid w:val="000819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81999"/>
    <w:rPr>
      <w:rFonts w:cs="Times New Roman"/>
    </w:rPr>
  </w:style>
  <w:style w:type="character" w:styleId="PageNumber">
    <w:name w:val="page number"/>
    <w:basedOn w:val="DefaultParagraphFont"/>
    <w:uiPriority w:val="99"/>
    <w:rsid w:val="00B968DA"/>
    <w:rPr>
      <w:rFonts w:cs="Times New Roman"/>
    </w:rPr>
  </w:style>
</w:styles>
</file>

<file path=word/webSettings.xml><?xml version="1.0" encoding="utf-8"?>
<w:webSettings xmlns:r="http://schemas.openxmlformats.org/officeDocument/2006/relationships" xmlns:w="http://schemas.openxmlformats.org/wordprocessingml/2006/main">
  <w:divs>
    <w:div w:id="2054884652">
      <w:marLeft w:val="0"/>
      <w:marRight w:val="0"/>
      <w:marTop w:val="0"/>
      <w:marBottom w:val="0"/>
      <w:divBdr>
        <w:top w:val="none" w:sz="0" w:space="0" w:color="auto"/>
        <w:left w:val="none" w:sz="0" w:space="0" w:color="auto"/>
        <w:bottom w:val="none" w:sz="0" w:space="0" w:color="auto"/>
        <w:right w:val="none" w:sz="0" w:space="0" w:color="auto"/>
      </w:divBdr>
    </w:div>
    <w:div w:id="2054884653">
      <w:marLeft w:val="0"/>
      <w:marRight w:val="0"/>
      <w:marTop w:val="0"/>
      <w:marBottom w:val="0"/>
      <w:divBdr>
        <w:top w:val="none" w:sz="0" w:space="0" w:color="auto"/>
        <w:left w:val="none" w:sz="0" w:space="0" w:color="auto"/>
        <w:bottom w:val="none" w:sz="0" w:space="0" w:color="auto"/>
        <w:right w:val="none" w:sz="0" w:space="0" w:color="auto"/>
      </w:divBdr>
    </w:div>
    <w:div w:id="2054884654">
      <w:marLeft w:val="0"/>
      <w:marRight w:val="0"/>
      <w:marTop w:val="0"/>
      <w:marBottom w:val="0"/>
      <w:divBdr>
        <w:top w:val="none" w:sz="0" w:space="0" w:color="auto"/>
        <w:left w:val="none" w:sz="0" w:space="0" w:color="auto"/>
        <w:bottom w:val="none" w:sz="0" w:space="0" w:color="auto"/>
        <w:right w:val="none" w:sz="0" w:space="0" w:color="auto"/>
      </w:divBdr>
    </w:div>
    <w:div w:id="2054884655">
      <w:marLeft w:val="0"/>
      <w:marRight w:val="0"/>
      <w:marTop w:val="0"/>
      <w:marBottom w:val="0"/>
      <w:divBdr>
        <w:top w:val="none" w:sz="0" w:space="0" w:color="auto"/>
        <w:left w:val="none" w:sz="0" w:space="0" w:color="auto"/>
        <w:bottom w:val="none" w:sz="0" w:space="0" w:color="auto"/>
        <w:right w:val="none" w:sz="0" w:space="0" w:color="auto"/>
      </w:divBdr>
    </w:div>
    <w:div w:id="2054884656">
      <w:marLeft w:val="0"/>
      <w:marRight w:val="0"/>
      <w:marTop w:val="0"/>
      <w:marBottom w:val="0"/>
      <w:divBdr>
        <w:top w:val="none" w:sz="0" w:space="0" w:color="auto"/>
        <w:left w:val="none" w:sz="0" w:space="0" w:color="auto"/>
        <w:bottom w:val="none" w:sz="0" w:space="0" w:color="auto"/>
        <w:right w:val="none" w:sz="0" w:space="0" w:color="auto"/>
      </w:divBdr>
    </w:div>
    <w:div w:id="2054884657">
      <w:marLeft w:val="0"/>
      <w:marRight w:val="0"/>
      <w:marTop w:val="0"/>
      <w:marBottom w:val="0"/>
      <w:divBdr>
        <w:top w:val="none" w:sz="0" w:space="0" w:color="auto"/>
        <w:left w:val="none" w:sz="0" w:space="0" w:color="auto"/>
        <w:bottom w:val="none" w:sz="0" w:space="0" w:color="auto"/>
        <w:right w:val="none" w:sz="0" w:space="0" w:color="auto"/>
      </w:divBdr>
    </w:div>
    <w:div w:id="2054884658">
      <w:marLeft w:val="0"/>
      <w:marRight w:val="0"/>
      <w:marTop w:val="0"/>
      <w:marBottom w:val="0"/>
      <w:divBdr>
        <w:top w:val="none" w:sz="0" w:space="0" w:color="auto"/>
        <w:left w:val="none" w:sz="0" w:space="0" w:color="auto"/>
        <w:bottom w:val="none" w:sz="0" w:space="0" w:color="auto"/>
        <w:right w:val="none" w:sz="0" w:space="0" w:color="auto"/>
      </w:divBdr>
    </w:div>
    <w:div w:id="2054884659">
      <w:marLeft w:val="0"/>
      <w:marRight w:val="0"/>
      <w:marTop w:val="0"/>
      <w:marBottom w:val="0"/>
      <w:divBdr>
        <w:top w:val="none" w:sz="0" w:space="0" w:color="auto"/>
        <w:left w:val="none" w:sz="0" w:space="0" w:color="auto"/>
        <w:bottom w:val="none" w:sz="0" w:space="0" w:color="auto"/>
        <w:right w:val="none" w:sz="0" w:space="0" w:color="auto"/>
      </w:divBdr>
    </w:div>
    <w:div w:id="2054884660">
      <w:marLeft w:val="0"/>
      <w:marRight w:val="0"/>
      <w:marTop w:val="0"/>
      <w:marBottom w:val="0"/>
      <w:divBdr>
        <w:top w:val="none" w:sz="0" w:space="0" w:color="auto"/>
        <w:left w:val="none" w:sz="0" w:space="0" w:color="auto"/>
        <w:bottom w:val="none" w:sz="0" w:space="0" w:color="auto"/>
        <w:right w:val="none" w:sz="0" w:space="0" w:color="auto"/>
      </w:divBdr>
    </w:div>
    <w:div w:id="2054884661">
      <w:marLeft w:val="0"/>
      <w:marRight w:val="0"/>
      <w:marTop w:val="0"/>
      <w:marBottom w:val="0"/>
      <w:divBdr>
        <w:top w:val="none" w:sz="0" w:space="0" w:color="auto"/>
        <w:left w:val="none" w:sz="0" w:space="0" w:color="auto"/>
        <w:bottom w:val="none" w:sz="0" w:space="0" w:color="auto"/>
        <w:right w:val="none" w:sz="0" w:space="0" w:color="auto"/>
      </w:divBdr>
    </w:div>
    <w:div w:id="2054884662">
      <w:marLeft w:val="0"/>
      <w:marRight w:val="0"/>
      <w:marTop w:val="0"/>
      <w:marBottom w:val="0"/>
      <w:divBdr>
        <w:top w:val="none" w:sz="0" w:space="0" w:color="auto"/>
        <w:left w:val="none" w:sz="0" w:space="0" w:color="auto"/>
        <w:bottom w:val="none" w:sz="0" w:space="0" w:color="auto"/>
        <w:right w:val="none" w:sz="0" w:space="0" w:color="auto"/>
      </w:divBdr>
    </w:div>
    <w:div w:id="2054884663">
      <w:marLeft w:val="0"/>
      <w:marRight w:val="0"/>
      <w:marTop w:val="0"/>
      <w:marBottom w:val="0"/>
      <w:divBdr>
        <w:top w:val="none" w:sz="0" w:space="0" w:color="auto"/>
        <w:left w:val="none" w:sz="0" w:space="0" w:color="auto"/>
        <w:bottom w:val="none" w:sz="0" w:space="0" w:color="auto"/>
        <w:right w:val="none" w:sz="0" w:space="0" w:color="auto"/>
      </w:divBdr>
    </w:div>
    <w:div w:id="2054884664">
      <w:marLeft w:val="0"/>
      <w:marRight w:val="0"/>
      <w:marTop w:val="0"/>
      <w:marBottom w:val="0"/>
      <w:divBdr>
        <w:top w:val="none" w:sz="0" w:space="0" w:color="auto"/>
        <w:left w:val="none" w:sz="0" w:space="0" w:color="auto"/>
        <w:bottom w:val="none" w:sz="0" w:space="0" w:color="auto"/>
        <w:right w:val="none" w:sz="0" w:space="0" w:color="auto"/>
      </w:divBdr>
    </w:div>
    <w:div w:id="2054884665">
      <w:marLeft w:val="0"/>
      <w:marRight w:val="0"/>
      <w:marTop w:val="0"/>
      <w:marBottom w:val="0"/>
      <w:divBdr>
        <w:top w:val="none" w:sz="0" w:space="0" w:color="auto"/>
        <w:left w:val="none" w:sz="0" w:space="0" w:color="auto"/>
        <w:bottom w:val="none" w:sz="0" w:space="0" w:color="auto"/>
        <w:right w:val="none" w:sz="0" w:space="0" w:color="auto"/>
      </w:divBdr>
    </w:div>
    <w:div w:id="2054884666">
      <w:marLeft w:val="0"/>
      <w:marRight w:val="0"/>
      <w:marTop w:val="0"/>
      <w:marBottom w:val="0"/>
      <w:divBdr>
        <w:top w:val="none" w:sz="0" w:space="0" w:color="auto"/>
        <w:left w:val="none" w:sz="0" w:space="0" w:color="auto"/>
        <w:bottom w:val="none" w:sz="0" w:space="0" w:color="auto"/>
        <w:right w:val="none" w:sz="0" w:space="0" w:color="auto"/>
      </w:divBdr>
    </w:div>
    <w:div w:id="2054884667">
      <w:marLeft w:val="0"/>
      <w:marRight w:val="0"/>
      <w:marTop w:val="0"/>
      <w:marBottom w:val="0"/>
      <w:divBdr>
        <w:top w:val="none" w:sz="0" w:space="0" w:color="auto"/>
        <w:left w:val="none" w:sz="0" w:space="0" w:color="auto"/>
        <w:bottom w:val="none" w:sz="0" w:space="0" w:color="auto"/>
        <w:right w:val="none" w:sz="0" w:space="0" w:color="auto"/>
      </w:divBdr>
    </w:div>
    <w:div w:id="2054884668">
      <w:marLeft w:val="0"/>
      <w:marRight w:val="0"/>
      <w:marTop w:val="0"/>
      <w:marBottom w:val="0"/>
      <w:divBdr>
        <w:top w:val="none" w:sz="0" w:space="0" w:color="auto"/>
        <w:left w:val="none" w:sz="0" w:space="0" w:color="auto"/>
        <w:bottom w:val="none" w:sz="0" w:space="0" w:color="auto"/>
        <w:right w:val="none" w:sz="0" w:space="0" w:color="auto"/>
      </w:divBdr>
    </w:div>
    <w:div w:id="2054884669">
      <w:marLeft w:val="0"/>
      <w:marRight w:val="0"/>
      <w:marTop w:val="0"/>
      <w:marBottom w:val="0"/>
      <w:divBdr>
        <w:top w:val="none" w:sz="0" w:space="0" w:color="auto"/>
        <w:left w:val="none" w:sz="0" w:space="0" w:color="auto"/>
        <w:bottom w:val="none" w:sz="0" w:space="0" w:color="auto"/>
        <w:right w:val="none" w:sz="0" w:space="0" w:color="auto"/>
      </w:divBdr>
    </w:div>
    <w:div w:id="2054884670">
      <w:marLeft w:val="0"/>
      <w:marRight w:val="0"/>
      <w:marTop w:val="0"/>
      <w:marBottom w:val="0"/>
      <w:divBdr>
        <w:top w:val="none" w:sz="0" w:space="0" w:color="auto"/>
        <w:left w:val="none" w:sz="0" w:space="0" w:color="auto"/>
        <w:bottom w:val="none" w:sz="0" w:space="0" w:color="auto"/>
        <w:right w:val="none" w:sz="0" w:space="0" w:color="auto"/>
      </w:divBdr>
    </w:div>
    <w:div w:id="2054884671">
      <w:marLeft w:val="0"/>
      <w:marRight w:val="0"/>
      <w:marTop w:val="0"/>
      <w:marBottom w:val="0"/>
      <w:divBdr>
        <w:top w:val="none" w:sz="0" w:space="0" w:color="auto"/>
        <w:left w:val="none" w:sz="0" w:space="0" w:color="auto"/>
        <w:bottom w:val="none" w:sz="0" w:space="0" w:color="auto"/>
        <w:right w:val="none" w:sz="0" w:space="0" w:color="auto"/>
      </w:divBdr>
    </w:div>
    <w:div w:id="2054884672">
      <w:marLeft w:val="0"/>
      <w:marRight w:val="0"/>
      <w:marTop w:val="0"/>
      <w:marBottom w:val="0"/>
      <w:divBdr>
        <w:top w:val="none" w:sz="0" w:space="0" w:color="auto"/>
        <w:left w:val="none" w:sz="0" w:space="0" w:color="auto"/>
        <w:bottom w:val="none" w:sz="0" w:space="0" w:color="auto"/>
        <w:right w:val="none" w:sz="0" w:space="0" w:color="auto"/>
      </w:divBdr>
    </w:div>
    <w:div w:id="2054884673">
      <w:marLeft w:val="0"/>
      <w:marRight w:val="0"/>
      <w:marTop w:val="0"/>
      <w:marBottom w:val="0"/>
      <w:divBdr>
        <w:top w:val="none" w:sz="0" w:space="0" w:color="auto"/>
        <w:left w:val="none" w:sz="0" w:space="0" w:color="auto"/>
        <w:bottom w:val="none" w:sz="0" w:space="0" w:color="auto"/>
        <w:right w:val="none" w:sz="0" w:space="0" w:color="auto"/>
      </w:divBdr>
    </w:div>
    <w:div w:id="2054884674">
      <w:marLeft w:val="0"/>
      <w:marRight w:val="0"/>
      <w:marTop w:val="0"/>
      <w:marBottom w:val="0"/>
      <w:divBdr>
        <w:top w:val="none" w:sz="0" w:space="0" w:color="auto"/>
        <w:left w:val="none" w:sz="0" w:space="0" w:color="auto"/>
        <w:bottom w:val="none" w:sz="0" w:space="0" w:color="auto"/>
        <w:right w:val="none" w:sz="0" w:space="0" w:color="auto"/>
      </w:divBdr>
    </w:div>
    <w:div w:id="2054884675">
      <w:marLeft w:val="0"/>
      <w:marRight w:val="0"/>
      <w:marTop w:val="0"/>
      <w:marBottom w:val="0"/>
      <w:divBdr>
        <w:top w:val="none" w:sz="0" w:space="0" w:color="auto"/>
        <w:left w:val="none" w:sz="0" w:space="0" w:color="auto"/>
        <w:bottom w:val="none" w:sz="0" w:space="0" w:color="auto"/>
        <w:right w:val="none" w:sz="0" w:space="0" w:color="auto"/>
      </w:divBdr>
    </w:div>
    <w:div w:id="2054884676">
      <w:marLeft w:val="0"/>
      <w:marRight w:val="0"/>
      <w:marTop w:val="0"/>
      <w:marBottom w:val="0"/>
      <w:divBdr>
        <w:top w:val="none" w:sz="0" w:space="0" w:color="auto"/>
        <w:left w:val="none" w:sz="0" w:space="0" w:color="auto"/>
        <w:bottom w:val="none" w:sz="0" w:space="0" w:color="auto"/>
        <w:right w:val="none" w:sz="0" w:space="0" w:color="auto"/>
      </w:divBdr>
    </w:div>
    <w:div w:id="2054884677">
      <w:marLeft w:val="0"/>
      <w:marRight w:val="0"/>
      <w:marTop w:val="0"/>
      <w:marBottom w:val="0"/>
      <w:divBdr>
        <w:top w:val="none" w:sz="0" w:space="0" w:color="auto"/>
        <w:left w:val="none" w:sz="0" w:space="0" w:color="auto"/>
        <w:bottom w:val="none" w:sz="0" w:space="0" w:color="auto"/>
        <w:right w:val="none" w:sz="0" w:space="0" w:color="auto"/>
      </w:divBdr>
    </w:div>
    <w:div w:id="2054884678">
      <w:marLeft w:val="0"/>
      <w:marRight w:val="0"/>
      <w:marTop w:val="0"/>
      <w:marBottom w:val="0"/>
      <w:divBdr>
        <w:top w:val="none" w:sz="0" w:space="0" w:color="auto"/>
        <w:left w:val="none" w:sz="0" w:space="0" w:color="auto"/>
        <w:bottom w:val="none" w:sz="0" w:space="0" w:color="auto"/>
        <w:right w:val="none" w:sz="0" w:space="0" w:color="auto"/>
      </w:divBdr>
    </w:div>
    <w:div w:id="2054884679">
      <w:marLeft w:val="0"/>
      <w:marRight w:val="0"/>
      <w:marTop w:val="0"/>
      <w:marBottom w:val="0"/>
      <w:divBdr>
        <w:top w:val="none" w:sz="0" w:space="0" w:color="auto"/>
        <w:left w:val="none" w:sz="0" w:space="0" w:color="auto"/>
        <w:bottom w:val="none" w:sz="0" w:space="0" w:color="auto"/>
        <w:right w:val="none" w:sz="0" w:space="0" w:color="auto"/>
      </w:divBdr>
    </w:div>
    <w:div w:id="2054884680">
      <w:marLeft w:val="0"/>
      <w:marRight w:val="0"/>
      <w:marTop w:val="0"/>
      <w:marBottom w:val="0"/>
      <w:divBdr>
        <w:top w:val="none" w:sz="0" w:space="0" w:color="auto"/>
        <w:left w:val="none" w:sz="0" w:space="0" w:color="auto"/>
        <w:bottom w:val="none" w:sz="0" w:space="0" w:color="auto"/>
        <w:right w:val="none" w:sz="0" w:space="0" w:color="auto"/>
      </w:divBdr>
    </w:div>
    <w:div w:id="2054884681">
      <w:marLeft w:val="0"/>
      <w:marRight w:val="0"/>
      <w:marTop w:val="0"/>
      <w:marBottom w:val="0"/>
      <w:divBdr>
        <w:top w:val="none" w:sz="0" w:space="0" w:color="auto"/>
        <w:left w:val="none" w:sz="0" w:space="0" w:color="auto"/>
        <w:bottom w:val="none" w:sz="0" w:space="0" w:color="auto"/>
        <w:right w:val="none" w:sz="0" w:space="0" w:color="auto"/>
      </w:divBdr>
    </w:div>
    <w:div w:id="2054884682">
      <w:marLeft w:val="0"/>
      <w:marRight w:val="0"/>
      <w:marTop w:val="0"/>
      <w:marBottom w:val="0"/>
      <w:divBdr>
        <w:top w:val="none" w:sz="0" w:space="0" w:color="auto"/>
        <w:left w:val="none" w:sz="0" w:space="0" w:color="auto"/>
        <w:bottom w:val="none" w:sz="0" w:space="0" w:color="auto"/>
        <w:right w:val="none" w:sz="0" w:space="0" w:color="auto"/>
      </w:divBdr>
    </w:div>
    <w:div w:id="2054884683">
      <w:marLeft w:val="0"/>
      <w:marRight w:val="0"/>
      <w:marTop w:val="0"/>
      <w:marBottom w:val="0"/>
      <w:divBdr>
        <w:top w:val="none" w:sz="0" w:space="0" w:color="auto"/>
        <w:left w:val="none" w:sz="0" w:space="0" w:color="auto"/>
        <w:bottom w:val="none" w:sz="0" w:space="0" w:color="auto"/>
        <w:right w:val="none" w:sz="0" w:space="0" w:color="auto"/>
      </w:divBdr>
    </w:div>
    <w:div w:id="2054884684">
      <w:marLeft w:val="0"/>
      <w:marRight w:val="0"/>
      <w:marTop w:val="0"/>
      <w:marBottom w:val="0"/>
      <w:divBdr>
        <w:top w:val="none" w:sz="0" w:space="0" w:color="auto"/>
        <w:left w:val="none" w:sz="0" w:space="0" w:color="auto"/>
        <w:bottom w:val="none" w:sz="0" w:space="0" w:color="auto"/>
        <w:right w:val="none" w:sz="0" w:space="0" w:color="auto"/>
      </w:divBdr>
    </w:div>
    <w:div w:id="2054884685">
      <w:marLeft w:val="0"/>
      <w:marRight w:val="0"/>
      <w:marTop w:val="0"/>
      <w:marBottom w:val="0"/>
      <w:divBdr>
        <w:top w:val="none" w:sz="0" w:space="0" w:color="auto"/>
        <w:left w:val="none" w:sz="0" w:space="0" w:color="auto"/>
        <w:bottom w:val="none" w:sz="0" w:space="0" w:color="auto"/>
        <w:right w:val="none" w:sz="0" w:space="0" w:color="auto"/>
      </w:divBdr>
    </w:div>
    <w:div w:id="2054884686">
      <w:marLeft w:val="0"/>
      <w:marRight w:val="0"/>
      <w:marTop w:val="0"/>
      <w:marBottom w:val="0"/>
      <w:divBdr>
        <w:top w:val="none" w:sz="0" w:space="0" w:color="auto"/>
        <w:left w:val="none" w:sz="0" w:space="0" w:color="auto"/>
        <w:bottom w:val="none" w:sz="0" w:space="0" w:color="auto"/>
        <w:right w:val="none" w:sz="0" w:space="0" w:color="auto"/>
      </w:divBdr>
    </w:div>
    <w:div w:id="2054884687">
      <w:marLeft w:val="0"/>
      <w:marRight w:val="0"/>
      <w:marTop w:val="0"/>
      <w:marBottom w:val="0"/>
      <w:divBdr>
        <w:top w:val="none" w:sz="0" w:space="0" w:color="auto"/>
        <w:left w:val="none" w:sz="0" w:space="0" w:color="auto"/>
        <w:bottom w:val="none" w:sz="0" w:space="0" w:color="auto"/>
        <w:right w:val="none" w:sz="0" w:space="0" w:color="auto"/>
      </w:divBdr>
    </w:div>
    <w:div w:id="2054884688">
      <w:marLeft w:val="0"/>
      <w:marRight w:val="0"/>
      <w:marTop w:val="0"/>
      <w:marBottom w:val="0"/>
      <w:divBdr>
        <w:top w:val="none" w:sz="0" w:space="0" w:color="auto"/>
        <w:left w:val="none" w:sz="0" w:space="0" w:color="auto"/>
        <w:bottom w:val="none" w:sz="0" w:space="0" w:color="auto"/>
        <w:right w:val="none" w:sz="0" w:space="0" w:color="auto"/>
      </w:divBdr>
    </w:div>
    <w:div w:id="2054884689">
      <w:marLeft w:val="0"/>
      <w:marRight w:val="0"/>
      <w:marTop w:val="0"/>
      <w:marBottom w:val="0"/>
      <w:divBdr>
        <w:top w:val="none" w:sz="0" w:space="0" w:color="auto"/>
        <w:left w:val="none" w:sz="0" w:space="0" w:color="auto"/>
        <w:bottom w:val="none" w:sz="0" w:space="0" w:color="auto"/>
        <w:right w:val="none" w:sz="0" w:space="0" w:color="auto"/>
      </w:divBdr>
    </w:div>
    <w:div w:id="2054884690">
      <w:marLeft w:val="0"/>
      <w:marRight w:val="0"/>
      <w:marTop w:val="0"/>
      <w:marBottom w:val="0"/>
      <w:divBdr>
        <w:top w:val="none" w:sz="0" w:space="0" w:color="auto"/>
        <w:left w:val="none" w:sz="0" w:space="0" w:color="auto"/>
        <w:bottom w:val="none" w:sz="0" w:space="0" w:color="auto"/>
        <w:right w:val="none" w:sz="0" w:space="0" w:color="auto"/>
      </w:divBdr>
    </w:div>
    <w:div w:id="2054884691">
      <w:marLeft w:val="0"/>
      <w:marRight w:val="0"/>
      <w:marTop w:val="0"/>
      <w:marBottom w:val="0"/>
      <w:divBdr>
        <w:top w:val="none" w:sz="0" w:space="0" w:color="auto"/>
        <w:left w:val="none" w:sz="0" w:space="0" w:color="auto"/>
        <w:bottom w:val="none" w:sz="0" w:space="0" w:color="auto"/>
        <w:right w:val="none" w:sz="0" w:space="0" w:color="auto"/>
      </w:divBdr>
    </w:div>
    <w:div w:id="2054884692">
      <w:marLeft w:val="0"/>
      <w:marRight w:val="0"/>
      <w:marTop w:val="0"/>
      <w:marBottom w:val="0"/>
      <w:divBdr>
        <w:top w:val="none" w:sz="0" w:space="0" w:color="auto"/>
        <w:left w:val="none" w:sz="0" w:space="0" w:color="auto"/>
        <w:bottom w:val="none" w:sz="0" w:space="0" w:color="auto"/>
        <w:right w:val="none" w:sz="0" w:space="0" w:color="auto"/>
      </w:divBdr>
    </w:div>
    <w:div w:id="2054884693">
      <w:marLeft w:val="0"/>
      <w:marRight w:val="0"/>
      <w:marTop w:val="0"/>
      <w:marBottom w:val="0"/>
      <w:divBdr>
        <w:top w:val="none" w:sz="0" w:space="0" w:color="auto"/>
        <w:left w:val="none" w:sz="0" w:space="0" w:color="auto"/>
        <w:bottom w:val="none" w:sz="0" w:space="0" w:color="auto"/>
        <w:right w:val="none" w:sz="0" w:space="0" w:color="auto"/>
      </w:divBdr>
    </w:div>
    <w:div w:id="2054884694">
      <w:marLeft w:val="0"/>
      <w:marRight w:val="0"/>
      <w:marTop w:val="0"/>
      <w:marBottom w:val="0"/>
      <w:divBdr>
        <w:top w:val="none" w:sz="0" w:space="0" w:color="auto"/>
        <w:left w:val="none" w:sz="0" w:space="0" w:color="auto"/>
        <w:bottom w:val="none" w:sz="0" w:space="0" w:color="auto"/>
        <w:right w:val="none" w:sz="0" w:space="0" w:color="auto"/>
      </w:divBdr>
    </w:div>
    <w:div w:id="2054884695">
      <w:marLeft w:val="0"/>
      <w:marRight w:val="0"/>
      <w:marTop w:val="0"/>
      <w:marBottom w:val="0"/>
      <w:divBdr>
        <w:top w:val="none" w:sz="0" w:space="0" w:color="auto"/>
        <w:left w:val="none" w:sz="0" w:space="0" w:color="auto"/>
        <w:bottom w:val="none" w:sz="0" w:space="0" w:color="auto"/>
        <w:right w:val="none" w:sz="0" w:space="0" w:color="auto"/>
      </w:divBdr>
    </w:div>
    <w:div w:id="2054884696">
      <w:marLeft w:val="0"/>
      <w:marRight w:val="0"/>
      <w:marTop w:val="0"/>
      <w:marBottom w:val="0"/>
      <w:divBdr>
        <w:top w:val="none" w:sz="0" w:space="0" w:color="auto"/>
        <w:left w:val="none" w:sz="0" w:space="0" w:color="auto"/>
        <w:bottom w:val="none" w:sz="0" w:space="0" w:color="auto"/>
        <w:right w:val="none" w:sz="0" w:space="0" w:color="auto"/>
      </w:divBdr>
    </w:div>
    <w:div w:id="2054884697">
      <w:marLeft w:val="0"/>
      <w:marRight w:val="0"/>
      <w:marTop w:val="0"/>
      <w:marBottom w:val="0"/>
      <w:divBdr>
        <w:top w:val="none" w:sz="0" w:space="0" w:color="auto"/>
        <w:left w:val="none" w:sz="0" w:space="0" w:color="auto"/>
        <w:bottom w:val="none" w:sz="0" w:space="0" w:color="auto"/>
        <w:right w:val="none" w:sz="0" w:space="0" w:color="auto"/>
      </w:divBdr>
    </w:div>
    <w:div w:id="2054884698">
      <w:marLeft w:val="0"/>
      <w:marRight w:val="0"/>
      <w:marTop w:val="0"/>
      <w:marBottom w:val="0"/>
      <w:divBdr>
        <w:top w:val="none" w:sz="0" w:space="0" w:color="auto"/>
        <w:left w:val="none" w:sz="0" w:space="0" w:color="auto"/>
        <w:bottom w:val="none" w:sz="0" w:space="0" w:color="auto"/>
        <w:right w:val="none" w:sz="0" w:space="0" w:color="auto"/>
      </w:divBdr>
    </w:div>
    <w:div w:id="2054884699">
      <w:marLeft w:val="0"/>
      <w:marRight w:val="0"/>
      <w:marTop w:val="0"/>
      <w:marBottom w:val="0"/>
      <w:divBdr>
        <w:top w:val="none" w:sz="0" w:space="0" w:color="auto"/>
        <w:left w:val="none" w:sz="0" w:space="0" w:color="auto"/>
        <w:bottom w:val="none" w:sz="0" w:space="0" w:color="auto"/>
        <w:right w:val="none" w:sz="0" w:space="0" w:color="auto"/>
      </w:divBdr>
    </w:div>
    <w:div w:id="2054884700">
      <w:marLeft w:val="0"/>
      <w:marRight w:val="0"/>
      <w:marTop w:val="0"/>
      <w:marBottom w:val="0"/>
      <w:divBdr>
        <w:top w:val="none" w:sz="0" w:space="0" w:color="auto"/>
        <w:left w:val="none" w:sz="0" w:space="0" w:color="auto"/>
        <w:bottom w:val="none" w:sz="0" w:space="0" w:color="auto"/>
        <w:right w:val="none" w:sz="0" w:space="0" w:color="auto"/>
      </w:divBdr>
    </w:div>
    <w:div w:id="2054884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rsdstat.ru/default.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790</TotalTime>
  <Pages>10</Pages>
  <Words>2394</Words>
  <Characters>13647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Петровчик</dc:creator>
  <cp:keywords/>
  <dc:description/>
  <cp:lastModifiedBy>Sergey</cp:lastModifiedBy>
  <cp:revision>32</cp:revision>
  <dcterms:created xsi:type="dcterms:W3CDTF">2016-12-24T15:24:00Z</dcterms:created>
  <dcterms:modified xsi:type="dcterms:W3CDTF">2017-06-23T16:14:00Z</dcterms:modified>
</cp:coreProperties>
</file>