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A0"/>
      </w:tblPr>
      <w:tblGrid>
        <w:gridCol w:w="4644"/>
        <w:gridCol w:w="4642"/>
      </w:tblGrid>
      <w:tr w:rsidR="006D5CE0" w:rsidRPr="00F072B4" w:rsidTr="00416B6C">
        <w:tc>
          <w:tcPr>
            <w:tcW w:w="4644" w:type="dxa"/>
          </w:tcPr>
          <w:p w:rsidR="006D5CE0" w:rsidRDefault="006D5CE0" w:rsidP="00F072B4">
            <w:pPr>
              <w:shd w:val="clear" w:color="auto" w:fill="FFFFFF"/>
              <w:spacing w:after="0" w:line="240" w:lineRule="auto"/>
              <w:rPr>
                <w:rFonts w:ascii="Times New Roman" w:hAnsi="Times New Roman"/>
                <w:sz w:val="20"/>
                <w:szCs w:val="20"/>
                <w:lang w:val="en-US"/>
              </w:rPr>
            </w:pPr>
            <w:bookmarkStart w:id="0" w:name="_GoBack"/>
            <w:r w:rsidRPr="00F072B4">
              <w:rPr>
                <w:rFonts w:ascii="Times New Roman" w:hAnsi="Times New Roman"/>
                <w:sz w:val="20"/>
                <w:szCs w:val="20"/>
              </w:rPr>
              <w:t xml:space="preserve">УДК </w:t>
            </w:r>
            <w:r w:rsidRPr="00F072B4">
              <w:rPr>
                <w:rFonts w:ascii="Times New Roman" w:hAnsi="Times New Roman"/>
                <w:sz w:val="20"/>
                <w:szCs w:val="20"/>
                <w:lang w:val="en-US"/>
              </w:rPr>
              <w:t>2964</w:t>
            </w:r>
          </w:p>
          <w:p w:rsidR="006D5CE0" w:rsidRPr="00F072B4" w:rsidRDefault="006D5CE0" w:rsidP="00F072B4">
            <w:pPr>
              <w:shd w:val="clear" w:color="auto" w:fill="FFFFFF"/>
              <w:spacing w:after="0" w:line="240" w:lineRule="auto"/>
              <w:rPr>
                <w:rFonts w:ascii="Times New Roman" w:hAnsi="Times New Roman"/>
                <w:sz w:val="20"/>
                <w:szCs w:val="20"/>
              </w:rPr>
            </w:pPr>
          </w:p>
        </w:tc>
        <w:tc>
          <w:tcPr>
            <w:tcW w:w="4642" w:type="dxa"/>
          </w:tcPr>
          <w:p w:rsidR="006D5CE0" w:rsidRPr="00F072B4" w:rsidRDefault="006D5CE0" w:rsidP="00F072B4">
            <w:pPr>
              <w:spacing w:after="0" w:line="240" w:lineRule="auto"/>
              <w:rPr>
                <w:rFonts w:ascii="Times New Roman" w:hAnsi="Times New Roman"/>
                <w:sz w:val="20"/>
                <w:szCs w:val="20"/>
              </w:rPr>
            </w:pPr>
            <w:r w:rsidRPr="00F072B4">
              <w:rPr>
                <w:rFonts w:ascii="Times New Roman" w:hAnsi="Times New Roman"/>
                <w:sz w:val="20"/>
                <w:szCs w:val="20"/>
              </w:rPr>
              <w:t>UDC 2964</w:t>
            </w:r>
          </w:p>
        </w:tc>
      </w:tr>
      <w:tr w:rsidR="006D5CE0" w:rsidRPr="00F072B4" w:rsidTr="00416B6C">
        <w:tc>
          <w:tcPr>
            <w:tcW w:w="4644" w:type="dxa"/>
          </w:tcPr>
          <w:p w:rsidR="006D5CE0" w:rsidRDefault="006D5CE0" w:rsidP="00F072B4">
            <w:pPr>
              <w:shd w:val="clear" w:color="auto" w:fill="FFFFFF"/>
              <w:spacing w:after="0" w:line="240" w:lineRule="auto"/>
              <w:rPr>
                <w:rFonts w:ascii="Times New Roman" w:hAnsi="Times New Roman"/>
                <w:sz w:val="20"/>
                <w:szCs w:val="20"/>
                <w:lang w:val="en-US"/>
              </w:rPr>
            </w:pPr>
            <w:r w:rsidRPr="00F072B4">
              <w:rPr>
                <w:rFonts w:ascii="Times New Roman" w:hAnsi="Times New Roman"/>
                <w:sz w:val="20"/>
                <w:szCs w:val="20"/>
              </w:rPr>
              <w:t>08.00.00 Экономические науки</w:t>
            </w:r>
          </w:p>
          <w:p w:rsidR="006D5CE0" w:rsidRPr="00F072B4" w:rsidRDefault="006D5CE0" w:rsidP="00F072B4">
            <w:pPr>
              <w:shd w:val="clear" w:color="auto" w:fill="FFFFFF"/>
              <w:spacing w:after="0" w:line="240" w:lineRule="auto"/>
              <w:rPr>
                <w:rFonts w:ascii="Times New Roman" w:hAnsi="Times New Roman"/>
                <w:sz w:val="20"/>
                <w:szCs w:val="20"/>
              </w:rPr>
            </w:pPr>
            <w:r w:rsidRPr="00F072B4">
              <w:rPr>
                <w:rFonts w:ascii="Times New Roman" w:hAnsi="Times New Roman"/>
                <w:sz w:val="20"/>
                <w:szCs w:val="20"/>
              </w:rPr>
              <w:t xml:space="preserve"> </w:t>
            </w:r>
          </w:p>
        </w:tc>
        <w:tc>
          <w:tcPr>
            <w:tcW w:w="4642" w:type="dxa"/>
          </w:tcPr>
          <w:p w:rsidR="006D5CE0" w:rsidRPr="00F072B4" w:rsidRDefault="006D5CE0" w:rsidP="00F072B4">
            <w:pPr>
              <w:spacing w:after="0" w:line="240" w:lineRule="auto"/>
              <w:rPr>
                <w:rFonts w:ascii="Times New Roman" w:hAnsi="Times New Roman"/>
                <w:sz w:val="20"/>
                <w:szCs w:val="20"/>
              </w:rPr>
            </w:pPr>
            <w:r w:rsidRPr="00F072B4">
              <w:rPr>
                <w:rFonts w:ascii="Times New Roman" w:hAnsi="Times New Roman"/>
                <w:sz w:val="20"/>
                <w:szCs w:val="20"/>
                <w:lang w:val="en-GB"/>
              </w:rPr>
              <w:t>Economics science</w:t>
            </w:r>
          </w:p>
        </w:tc>
      </w:tr>
      <w:tr w:rsidR="006D5CE0" w:rsidRPr="00F072B4" w:rsidTr="00416B6C">
        <w:tc>
          <w:tcPr>
            <w:tcW w:w="4644" w:type="dxa"/>
          </w:tcPr>
          <w:p w:rsidR="006D5CE0" w:rsidRPr="00F072B4" w:rsidRDefault="006D5CE0" w:rsidP="00F072B4">
            <w:pPr>
              <w:shd w:val="clear" w:color="auto" w:fill="FFFFFF"/>
              <w:spacing w:after="0" w:line="240" w:lineRule="auto"/>
              <w:rPr>
                <w:rFonts w:ascii="Times New Roman" w:hAnsi="Times New Roman"/>
                <w:b/>
                <w:sz w:val="20"/>
                <w:szCs w:val="20"/>
              </w:rPr>
            </w:pPr>
            <w:r w:rsidRPr="00F072B4">
              <w:rPr>
                <w:rFonts w:ascii="Times New Roman" w:hAnsi="Times New Roman"/>
                <w:b/>
                <w:sz w:val="20"/>
                <w:szCs w:val="20"/>
              </w:rPr>
              <w:t>ТЕОРЕТИЧЕСКИЕ ОСНОВЫ АНАЛИЗА ФОНДОВОГО РЫНКА: СИСТЕМА ПОКАЗАТЕЛЕЙ И КЛАССИФИКАЦИЯ МЕТОДОВ</w:t>
            </w:r>
          </w:p>
          <w:p w:rsidR="006D5CE0" w:rsidRPr="00F072B4" w:rsidRDefault="006D5CE0" w:rsidP="00F072B4">
            <w:pPr>
              <w:shd w:val="clear" w:color="auto" w:fill="FFFFFF"/>
              <w:spacing w:after="0" w:line="240" w:lineRule="auto"/>
              <w:rPr>
                <w:rFonts w:ascii="Times New Roman" w:hAnsi="Times New Roman"/>
                <w:b/>
                <w:sz w:val="20"/>
                <w:szCs w:val="20"/>
              </w:rPr>
            </w:pPr>
          </w:p>
        </w:tc>
        <w:tc>
          <w:tcPr>
            <w:tcW w:w="4642" w:type="dxa"/>
          </w:tcPr>
          <w:p w:rsidR="006D5CE0" w:rsidRPr="00F072B4" w:rsidRDefault="006D5CE0" w:rsidP="00F072B4">
            <w:pPr>
              <w:spacing w:after="0" w:line="240" w:lineRule="auto"/>
              <w:contextualSpacing/>
              <w:rPr>
                <w:rFonts w:ascii="Times New Roman" w:hAnsi="Times New Roman"/>
                <w:b/>
                <w:sz w:val="20"/>
                <w:szCs w:val="20"/>
                <w:lang w:val="en-GB"/>
              </w:rPr>
            </w:pPr>
            <w:r w:rsidRPr="00F072B4">
              <w:rPr>
                <w:rFonts w:ascii="Times New Roman" w:hAnsi="Times New Roman"/>
                <w:b/>
                <w:sz w:val="20"/>
                <w:szCs w:val="20"/>
                <w:lang w:val="en-GB"/>
              </w:rPr>
              <w:t>THEORETICAL BASES OF THE ANALYSIS OF THE STOCK MARKET: SYSTEM OF INDICATORS AND CLASSIFICATION OF METHODS</w:t>
            </w:r>
          </w:p>
        </w:tc>
      </w:tr>
      <w:tr w:rsidR="006D5CE0" w:rsidRPr="00390BC0" w:rsidTr="00416B6C">
        <w:tc>
          <w:tcPr>
            <w:tcW w:w="4644" w:type="dxa"/>
          </w:tcPr>
          <w:p w:rsidR="006D5CE0" w:rsidRPr="00F072B4" w:rsidRDefault="006D5CE0" w:rsidP="00F072B4">
            <w:pPr>
              <w:spacing w:after="0" w:line="240" w:lineRule="auto"/>
              <w:rPr>
                <w:rFonts w:ascii="Times New Roman" w:hAnsi="Times New Roman"/>
                <w:sz w:val="20"/>
                <w:szCs w:val="20"/>
                <w:lang w:val="en-US"/>
              </w:rPr>
            </w:pPr>
            <w:r w:rsidRPr="00F072B4">
              <w:rPr>
                <w:rFonts w:ascii="Times New Roman" w:hAnsi="Times New Roman"/>
                <w:sz w:val="20"/>
                <w:szCs w:val="20"/>
              </w:rPr>
              <w:t>Малышенко</w:t>
            </w:r>
            <w:r w:rsidRPr="00F072B4">
              <w:rPr>
                <w:rFonts w:ascii="Times New Roman" w:hAnsi="Times New Roman"/>
                <w:sz w:val="20"/>
                <w:szCs w:val="20"/>
                <w:lang w:val="en-US"/>
              </w:rPr>
              <w:t xml:space="preserve"> </w:t>
            </w:r>
            <w:r w:rsidRPr="00F072B4">
              <w:rPr>
                <w:rFonts w:ascii="Times New Roman" w:hAnsi="Times New Roman"/>
                <w:sz w:val="20"/>
                <w:szCs w:val="20"/>
              </w:rPr>
              <w:t>Константин</w:t>
            </w:r>
            <w:r w:rsidRPr="00F072B4">
              <w:rPr>
                <w:rFonts w:ascii="Times New Roman" w:hAnsi="Times New Roman"/>
                <w:sz w:val="20"/>
                <w:szCs w:val="20"/>
                <w:lang w:val="en-US"/>
              </w:rPr>
              <w:t xml:space="preserve"> </w:t>
            </w:r>
            <w:r w:rsidRPr="00F072B4">
              <w:rPr>
                <w:rFonts w:ascii="Times New Roman" w:hAnsi="Times New Roman"/>
                <w:sz w:val="20"/>
                <w:szCs w:val="20"/>
              </w:rPr>
              <w:t>Анатольевич</w:t>
            </w:r>
            <w:r w:rsidRPr="00F072B4">
              <w:rPr>
                <w:rFonts w:ascii="Times New Roman" w:hAnsi="Times New Roman"/>
                <w:sz w:val="20"/>
                <w:szCs w:val="20"/>
                <w:lang w:val="en-US"/>
              </w:rPr>
              <w:t xml:space="preserve"> </w:t>
            </w:r>
          </w:p>
          <w:p w:rsidR="006D5CE0" w:rsidRPr="00F072B4" w:rsidRDefault="006D5CE0" w:rsidP="00F072B4">
            <w:pPr>
              <w:spacing w:after="0" w:line="240" w:lineRule="auto"/>
              <w:rPr>
                <w:rFonts w:ascii="Times New Roman" w:hAnsi="Times New Roman"/>
                <w:sz w:val="20"/>
                <w:szCs w:val="20"/>
                <w:lang w:val="en-US"/>
              </w:rPr>
            </w:pPr>
            <w:r w:rsidRPr="00F072B4">
              <w:rPr>
                <w:rFonts w:ascii="Times New Roman" w:hAnsi="Times New Roman"/>
                <w:sz w:val="20"/>
                <w:szCs w:val="20"/>
              </w:rPr>
              <w:t>к</w:t>
            </w:r>
            <w:r w:rsidRPr="00F072B4">
              <w:rPr>
                <w:rFonts w:ascii="Times New Roman" w:hAnsi="Times New Roman"/>
                <w:sz w:val="20"/>
                <w:szCs w:val="20"/>
                <w:lang w:val="en-US"/>
              </w:rPr>
              <w:t>.</w:t>
            </w:r>
            <w:r w:rsidRPr="00F072B4">
              <w:rPr>
                <w:rFonts w:ascii="Times New Roman" w:hAnsi="Times New Roman"/>
                <w:sz w:val="20"/>
                <w:szCs w:val="20"/>
              </w:rPr>
              <w:t>э</w:t>
            </w:r>
            <w:r w:rsidRPr="00F072B4">
              <w:rPr>
                <w:rFonts w:ascii="Times New Roman" w:hAnsi="Times New Roman"/>
                <w:sz w:val="20"/>
                <w:szCs w:val="20"/>
                <w:lang w:val="en-US"/>
              </w:rPr>
              <w:t>.</w:t>
            </w:r>
            <w:r w:rsidRPr="00F072B4">
              <w:rPr>
                <w:rFonts w:ascii="Times New Roman" w:hAnsi="Times New Roman"/>
                <w:sz w:val="20"/>
                <w:szCs w:val="20"/>
              </w:rPr>
              <w:t>н</w:t>
            </w:r>
            <w:r w:rsidRPr="00F072B4">
              <w:rPr>
                <w:rFonts w:ascii="Times New Roman" w:hAnsi="Times New Roman"/>
                <w:sz w:val="20"/>
                <w:szCs w:val="20"/>
                <w:lang w:val="en-US"/>
              </w:rPr>
              <w:t xml:space="preserve">., </w:t>
            </w:r>
            <w:r w:rsidRPr="00F072B4">
              <w:rPr>
                <w:rFonts w:ascii="Times New Roman" w:hAnsi="Times New Roman"/>
                <w:sz w:val="20"/>
                <w:szCs w:val="20"/>
              </w:rPr>
              <w:t>доцент</w:t>
            </w:r>
            <w:r w:rsidRPr="00F072B4">
              <w:rPr>
                <w:rFonts w:ascii="Times New Roman" w:hAnsi="Times New Roman"/>
                <w:sz w:val="20"/>
                <w:szCs w:val="20"/>
                <w:lang w:val="en-US"/>
              </w:rPr>
              <w:t xml:space="preserve"> </w:t>
            </w:r>
            <w:r w:rsidRPr="00F072B4">
              <w:rPr>
                <w:rFonts w:ascii="Times New Roman" w:hAnsi="Times New Roman"/>
                <w:sz w:val="20"/>
                <w:szCs w:val="20"/>
              </w:rPr>
              <w:t>кафедры</w:t>
            </w:r>
            <w:r w:rsidRPr="00F072B4">
              <w:rPr>
                <w:rFonts w:ascii="Times New Roman" w:hAnsi="Times New Roman"/>
                <w:sz w:val="20"/>
                <w:szCs w:val="20"/>
                <w:lang w:val="en-US"/>
              </w:rPr>
              <w:t xml:space="preserve"> </w:t>
            </w:r>
            <w:r w:rsidRPr="00F072B4">
              <w:rPr>
                <w:rFonts w:ascii="Times New Roman" w:hAnsi="Times New Roman"/>
                <w:sz w:val="20"/>
                <w:szCs w:val="20"/>
              </w:rPr>
              <w:t>экономики</w:t>
            </w:r>
            <w:r w:rsidRPr="00F072B4">
              <w:rPr>
                <w:rFonts w:ascii="Times New Roman" w:hAnsi="Times New Roman"/>
                <w:sz w:val="20"/>
                <w:szCs w:val="20"/>
                <w:lang w:val="en-US"/>
              </w:rPr>
              <w:t xml:space="preserve"> </w:t>
            </w:r>
            <w:r w:rsidRPr="00F072B4">
              <w:rPr>
                <w:rFonts w:ascii="Times New Roman" w:hAnsi="Times New Roman"/>
                <w:sz w:val="20"/>
                <w:szCs w:val="20"/>
              </w:rPr>
              <w:t>и</w:t>
            </w:r>
            <w:r w:rsidRPr="00F072B4">
              <w:rPr>
                <w:rFonts w:ascii="Times New Roman" w:hAnsi="Times New Roman"/>
                <w:sz w:val="20"/>
                <w:szCs w:val="20"/>
                <w:lang w:val="en-US"/>
              </w:rPr>
              <w:t xml:space="preserve"> </w:t>
            </w:r>
            <w:r w:rsidRPr="00F072B4">
              <w:rPr>
                <w:rFonts w:ascii="Times New Roman" w:hAnsi="Times New Roman"/>
                <w:sz w:val="20"/>
                <w:szCs w:val="20"/>
              </w:rPr>
              <w:t>финансов</w:t>
            </w:r>
            <w:r w:rsidRPr="00F072B4">
              <w:rPr>
                <w:rFonts w:ascii="Times New Roman" w:hAnsi="Times New Roman"/>
                <w:sz w:val="20"/>
                <w:szCs w:val="20"/>
                <w:lang w:val="en-US"/>
              </w:rPr>
              <w:t xml:space="preserve">, </w:t>
            </w:r>
            <w:r w:rsidRPr="00F072B4">
              <w:rPr>
                <w:rFonts w:ascii="Times New Roman" w:hAnsi="Times New Roman"/>
                <w:sz w:val="20"/>
                <w:szCs w:val="20"/>
                <w:shd w:val="clear" w:color="auto" w:fill="FFFFFF"/>
                <w:lang w:val="en-US"/>
              </w:rPr>
              <w:t>SPIN-</w:t>
            </w:r>
            <w:r w:rsidRPr="00F072B4">
              <w:rPr>
                <w:rFonts w:ascii="Times New Roman" w:hAnsi="Times New Roman"/>
                <w:sz w:val="20"/>
                <w:szCs w:val="20"/>
                <w:shd w:val="clear" w:color="auto" w:fill="FFFFFF"/>
              </w:rPr>
              <w:t>код</w:t>
            </w:r>
            <w:r w:rsidRPr="00F072B4">
              <w:rPr>
                <w:rFonts w:ascii="Times New Roman" w:hAnsi="Times New Roman"/>
                <w:sz w:val="20"/>
                <w:szCs w:val="20"/>
                <w:shd w:val="clear" w:color="auto" w:fill="FFFFFF"/>
                <w:lang w:val="en-US"/>
              </w:rPr>
              <w:t>=, 6175-5726</w:t>
            </w:r>
            <w:r w:rsidRPr="00F072B4">
              <w:rPr>
                <w:rFonts w:ascii="Times New Roman" w:hAnsi="Times New Roman"/>
                <w:sz w:val="20"/>
                <w:szCs w:val="20"/>
                <w:lang w:val="en-US"/>
              </w:rPr>
              <w:br/>
            </w:r>
            <w:hyperlink r:id="rId7" w:tgtFrame="_blank" w:history="1">
              <w:r w:rsidRPr="00F072B4">
                <w:rPr>
                  <w:rStyle w:val="Hyperlink"/>
                  <w:rFonts w:ascii="Times New Roman" w:hAnsi="Times New Roman"/>
                  <w:color w:val="auto"/>
                  <w:sz w:val="20"/>
                  <w:szCs w:val="20"/>
                  <w:u w:val="none"/>
                  <w:shd w:val="clear" w:color="auto" w:fill="FFFFFF"/>
                  <w:lang w:val="en-GB"/>
                </w:rPr>
                <w:t>ScopusAuthorID</w:t>
              </w:r>
              <w:r w:rsidRPr="00F072B4">
                <w:rPr>
                  <w:rStyle w:val="Hyperlink"/>
                  <w:rFonts w:ascii="Times New Roman" w:hAnsi="Times New Roman"/>
                  <w:color w:val="auto"/>
                  <w:sz w:val="20"/>
                  <w:szCs w:val="20"/>
                  <w:u w:val="none"/>
                  <w:shd w:val="clear" w:color="auto" w:fill="FFFFFF"/>
                  <w:lang w:val="en-US"/>
                </w:rPr>
                <w:t>: 56499286800</w:t>
              </w:r>
            </w:hyperlink>
            <w:r w:rsidRPr="00F072B4">
              <w:rPr>
                <w:rFonts w:ascii="Times New Roman" w:hAnsi="Times New Roman"/>
                <w:sz w:val="20"/>
                <w:szCs w:val="20"/>
                <w:lang w:val="en-US"/>
              </w:rPr>
              <w:br/>
            </w:r>
            <w:r w:rsidRPr="00F072B4">
              <w:rPr>
                <w:rFonts w:ascii="Times New Roman" w:hAnsi="Times New Roman"/>
                <w:sz w:val="20"/>
                <w:szCs w:val="20"/>
                <w:shd w:val="clear" w:color="auto" w:fill="FFFFFF"/>
                <w:lang w:val="en-GB"/>
              </w:rPr>
              <w:t>orcid</w:t>
            </w:r>
            <w:r w:rsidRPr="00F072B4">
              <w:rPr>
                <w:rFonts w:ascii="Times New Roman" w:hAnsi="Times New Roman"/>
                <w:sz w:val="20"/>
                <w:szCs w:val="20"/>
                <w:shd w:val="clear" w:color="auto" w:fill="FFFFFF"/>
                <w:lang w:val="en-US"/>
              </w:rPr>
              <w:t>.</w:t>
            </w:r>
            <w:r w:rsidRPr="00F072B4">
              <w:rPr>
                <w:rFonts w:ascii="Times New Roman" w:hAnsi="Times New Roman"/>
                <w:sz w:val="20"/>
                <w:szCs w:val="20"/>
                <w:shd w:val="clear" w:color="auto" w:fill="FFFFFF"/>
                <w:lang w:val="en-GB"/>
              </w:rPr>
              <w:t>org</w:t>
            </w:r>
            <w:r w:rsidRPr="00F072B4">
              <w:rPr>
                <w:rFonts w:ascii="Times New Roman" w:hAnsi="Times New Roman"/>
                <w:sz w:val="20"/>
                <w:szCs w:val="20"/>
                <w:shd w:val="clear" w:color="auto" w:fill="FFFFFF"/>
                <w:lang w:val="en-US"/>
              </w:rPr>
              <w:t>/0000-0002-3453-2836</w:t>
            </w:r>
          </w:p>
          <w:p w:rsidR="006D5CE0" w:rsidRPr="00F072B4" w:rsidRDefault="006D5CE0" w:rsidP="00F072B4">
            <w:pPr>
              <w:spacing w:after="0" w:line="240" w:lineRule="auto"/>
              <w:rPr>
                <w:rFonts w:ascii="Times New Roman" w:hAnsi="Times New Roman"/>
                <w:sz w:val="20"/>
                <w:szCs w:val="20"/>
              </w:rPr>
            </w:pPr>
            <w:r w:rsidRPr="00F072B4">
              <w:rPr>
                <w:rFonts w:ascii="Times New Roman" w:hAnsi="Times New Roman"/>
                <w:bCs/>
                <w:sz w:val="20"/>
                <w:szCs w:val="20"/>
                <w:lang w:val="en-GB"/>
              </w:rPr>
              <w:t>ResearcherID</w:t>
            </w:r>
            <w:r w:rsidRPr="00F072B4">
              <w:rPr>
                <w:rFonts w:ascii="Times New Roman" w:hAnsi="Times New Roman"/>
                <w:bCs/>
                <w:sz w:val="20"/>
                <w:szCs w:val="20"/>
              </w:rPr>
              <w:t>:</w:t>
            </w:r>
            <w:r w:rsidRPr="00F072B4">
              <w:rPr>
                <w:rFonts w:ascii="Times New Roman" w:hAnsi="Times New Roman"/>
                <w:sz w:val="20"/>
                <w:szCs w:val="20"/>
                <w:lang w:val="en-GB"/>
              </w:rPr>
              <w:t>I</w:t>
            </w:r>
            <w:r w:rsidRPr="00F072B4">
              <w:rPr>
                <w:rFonts w:ascii="Times New Roman" w:hAnsi="Times New Roman"/>
                <w:sz w:val="20"/>
                <w:szCs w:val="20"/>
              </w:rPr>
              <w:t>-3918-2016</w:t>
            </w:r>
          </w:p>
        </w:tc>
        <w:tc>
          <w:tcPr>
            <w:tcW w:w="4642" w:type="dxa"/>
          </w:tcPr>
          <w:p w:rsidR="006D5CE0" w:rsidRDefault="006D5CE0" w:rsidP="00F072B4">
            <w:pPr>
              <w:spacing w:after="0" w:line="240" w:lineRule="auto"/>
              <w:rPr>
                <w:rFonts w:ascii="Times New Roman" w:hAnsi="Times New Roman"/>
                <w:sz w:val="20"/>
                <w:szCs w:val="20"/>
                <w:lang w:val="en-GB"/>
              </w:rPr>
            </w:pPr>
            <w:r w:rsidRPr="00F072B4">
              <w:rPr>
                <w:rFonts w:ascii="Times New Roman" w:hAnsi="Times New Roman"/>
                <w:sz w:val="20"/>
                <w:szCs w:val="20"/>
                <w:lang w:val="en-GB"/>
              </w:rPr>
              <w:t>Malyshenko Konstantin Anatolyevich</w:t>
            </w:r>
          </w:p>
          <w:p w:rsidR="006D5CE0" w:rsidRDefault="006D5CE0" w:rsidP="00F072B4">
            <w:pPr>
              <w:spacing w:after="0" w:line="240" w:lineRule="auto"/>
              <w:rPr>
                <w:rFonts w:ascii="Times New Roman" w:hAnsi="Times New Roman"/>
                <w:sz w:val="20"/>
                <w:szCs w:val="20"/>
                <w:lang w:val="en-GB"/>
              </w:rPr>
            </w:pPr>
            <w:r>
              <w:rPr>
                <w:rFonts w:ascii="Times New Roman" w:hAnsi="Times New Roman"/>
                <w:sz w:val="20"/>
                <w:szCs w:val="20"/>
                <w:lang w:val="en-GB"/>
              </w:rPr>
              <w:t>Cand.Econ.Sci.</w:t>
            </w:r>
            <w:r w:rsidRPr="00F072B4">
              <w:rPr>
                <w:rFonts w:ascii="Times New Roman" w:hAnsi="Times New Roman"/>
                <w:sz w:val="20"/>
                <w:szCs w:val="20"/>
                <w:lang w:val="en-GB"/>
              </w:rPr>
              <w:t xml:space="preserve">, associate professor </w:t>
            </w:r>
          </w:p>
          <w:p w:rsidR="006D5CE0" w:rsidRPr="00F072B4" w:rsidRDefault="006D5CE0" w:rsidP="00F072B4">
            <w:pPr>
              <w:spacing w:after="0" w:line="240" w:lineRule="auto"/>
              <w:rPr>
                <w:rFonts w:ascii="Times New Roman" w:hAnsi="Times New Roman"/>
                <w:sz w:val="20"/>
                <w:szCs w:val="20"/>
                <w:lang w:val="en-GB"/>
              </w:rPr>
            </w:pPr>
            <w:r>
              <w:rPr>
                <w:rFonts w:ascii="Times New Roman" w:hAnsi="Times New Roman"/>
                <w:sz w:val="20"/>
                <w:szCs w:val="20"/>
                <w:shd w:val="clear" w:color="auto" w:fill="FFFFFF"/>
                <w:lang w:val="en-GB"/>
              </w:rPr>
              <w:t xml:space="preserve">RSCI </w:t>
            </w:r>
            <w:r w:rsidRPr="00F072B4">
              <w:rPr>
                <w:rFonts w:ascii="Times New Roman" w:hAnsi="Times New Roman"/>
                <w:sz w:val="20"/>
                <w:szCs w:val="20"/>
                <w:shd w:val="clear" w:color="auto" w:fill="FFFFFF"/>
                <w:lang w:val="en-GB"/>
              </w:rPr>
              <w:t>SPIN-</w:t>
            </w:r>
            <w:r>
              <w:rPr>
                <w:rFonts w:ascii="Times New Roman" w:hAnsi="Times New Roman"/>
                <w:sz w:val="20"/>
                <w:szCs w:val="20"/>
                <w:shd w:val="clear" w:color="auto" w:fill="FFFFFF"/>
                <w:lang w:val="en-GB"/>
              </w:rPr>
              <w:t>code</w:t>
            </w:r>
            <w:r w:rsidRPr="00F072B4">
              <w:rPr>
                <w:rFonts w:ascii="Times New Roman" w:hAnsi="Times New Roman"/>
                <w:sz w:val="20"/>
                <w:szCs w:val="20"/>
                <w:shd w:val="clear" w:color="auto" w:fill="FFFFFF"/>
                <w:lang w:val="en-GB"/>
              </w:rPr>
              <w:t>=6175-5726</w:t>
            </w:r>
            <w:r w:rsidRPr="00F072B4">
              <w:rPr>
                <w:rFonts w:ascii="Times New Roman" w:hAnsi="Times New Roman"/>
                <w:sz w:val="20"/>
                <w:szCs w:val="20"/>
                <w:lang w:val="en-GB"/>
              </w:rPr>
              <w:br/>
            </w:r>
            <w:hyperlink r:id="rId8" w:tgtFrame="_blank" w:history="1">
              <w:r w:rsidRPr="00F072B4">
                <w:rPr>
                  <w:rStyle w:val="Hyperlink"/>
                  <w:rFonts w:ascii="Times New Roman" w:hAnsi="Times New Roman"/>
                  <w:color w:val="auto"/>
                  <w:sz w:val="20"/>
                  <w:szCs w:val="20"/>
                  <w:u w:val="none"/>
                  <w:shd w:val="clear" w:color="auto" w:fill="FFFFFF"/>
                  <w:lang w:val="en-GB"/>
                </w:rPr>
                <w:t>Scopus Author ID: 56499286800</w:t>
              </w:r>
            </w:hyperlink>
            <w:r w:rsidRPr="00F072B4">
              <w:rPr>
                <w:rFonts w:ascii="Times New Roman" w:hAnsi="Times New Roman"/>
                <w:sz w:val="20"/>
                <w:szCs w:val="20"/>
                <w:lang w:val="en-GB"/>
              </w:rPr>
              <w:br/>
            </w:r>
            <w:r w:rsidRPr="00F072B4">
              <w:rPr>
                <w:rFonts w:ascii="Times New Roman" w:hAnsi="Times New Roman"/>
                <w:sz w:val="20"/>
                <w:szCs w:val="20"/>
                <w:shd w:val="clear" w:color="auto" w:fill="FFFFFF"/>
                <w:lang w:val="en-GB"/>
              </w:rPr>
              <w:t>orcid.org/0000-0002-3453-2836</w:t>
            </w:r>
          </w:p>
          <w:p w:rsidR="006D5CE0" w:rsidRPr="00F072B4" w:rsidRDefault="006D5CE0" w:rsidP="00F072B4">
            <w:pPr>
              <w:spacing w:after="0" w:line="240" w:lineRule="auto"/>
              <w:rPr>
                <w:rFonts w:ascii="Times New Roman" w:hAnsi="Times New Roman"/>
                <w:sz w:val="20"/>
                <w:szCs w:val="20"/>
                <w:lang w:val="en-GB"/>
              </w:rPr>
            </w:pPr>
            <w:r w:rsidRPr="00F072B4">
              <w:rPr>
                <w:rFonts w:ascii="Times New Roman" w:hAnsi="Times New Roman"/>
                <w:bCs/>
                <w:sz w:val="20"/>
                <w:szCs w:val="20"/>
                <w:lang w:val="en-GB"/>
              </w:rPr>
              <w:t>ResearcherID:</w:t>
            </w:r>
            <w:r w:rsidRPr="00F072B4">
              <w:rPr>
                <w:rFonts w:ascii="Times New Roman" w:hAnsi="Times New Roman"/>
                <w:sz w:val="20"/>
                <w:szCs w:val="20"/>
                <w:lang w:val="en-GB"/>
              </w:rPr>
              <w:t>I-3918-2016</w:t>
            </w:r>
          </w:p>
          <w:p w:rsidR="006D5CE0" w:rsidRPr="00F072B4" w:rsidRDefault="006D5CE0" w:rsidP="00F072B4">
            <w:pPr>
              <w:spacing w:after="0" w:line="240" w:lineRule="auto"/>
              <w:contextualSpacing/>
              <w:rPr>
                <w:rFonts w:ascii="Times New Roman" w:hAnsi="Times New Roman"/>
                <w:sz w:val="20"/>
                <w:szCs w:val="20"/>
                <w:lang w:val="en-GB"/>
              </w:rPr>
            </w:pPr>
          </w:p>
        </w:tc>
      </w:tr>
      <w:tr w:rsidR="006D5CE0" w:rsidRPr="00F072B4" w:rsidTr="00416B6C">
        <w:tc>
          <w:tcPr>
            <w:tcW w:w="4644" w:type="dxa"/>
          </w:tcPr>
          <w:p w:rsidR="006D5CE0" w:rsidRPr="00F072B4" w:rsidRDefault="006D5CE0" w:rsidP="00F072B4">
            <w:pPr>
              <w:spacing w:after="0" w:line="240" w:lineRule="auto"/>
              <w:rPr>
                <w:rFonts w:ascii="Times New Roman" w:hAnsi="Times New Roman"/>
                <w:sz w:val="20"/>
                <w:szCs w:val="20"/>
              </w:rPr>
            </w:pPr>
            <w:r w:rsidRPr="00F072B4">
              <w:rPr>
                <w:rFonts w:ascii="Times New Roman" w:hAnsi="Times New Roman"/>
                <w:sz w:val="20"/>
                <w:szCs w:val="20"/>
              </w:rPr>
              <w:t xml:space="preserve">Малышенко Вадим Анатольевич  </w:t>
            </w:r>
          </w:p>
          <w:p w:rsidR="006D5CE0" w:rsidRPr="00F072B4" w:rsidRDefault="006D5CE0" w:rsidP="00F072B4">
            <w:pPr>
              <w:spacing w:after="0" w:line="240" w:lineRule="auto"/>
              <w:rPr>
                <w:rFonts w:ascii="Times New Roman" w:hAnsi="Times New Roman"/>
                <w:sz w:val="20"/>
                <w:szCs w:val="20"/>
              </w:rPr>
            </w:pPr>
            <w:r w:rsidRPr="00F072B4">
              <w:rPr>
                <w:rFonts w:ascii="Times New Roman" w:hAnsi="Times New Roman"/>
                <w:sz w:val="20"/>
                <w:szCs w:val="20"/>
              </w:rPr>
              <w:t xml:space="preserve">к.э.н., доцент кафедры экономики и финансов, </w:t>
            </w:r>
            <w:r w:rsidRPr="00F072B4">
              <w:rPr>
                <w:rFonts w:ascii="Times New Roman" w:hAnsi="Times New Roman"/>
                <w:sz w:val="20"/>
                <w:szCs w:val="20"/>
              </w:rPr>
              <w:br/>
            </w:r>
            <w:r w:rsidRPr="00F072B4">
              <w:rPr>
                <w:rFonts w:ascii="Times New Roman" w:hAnsi="Times New Roman"/>
                <w:sz w:val="20"/>
                <w:szCs w:val="20"/>
                <w:shd w:val="clear" w:color="auto" w:fill="FFFFFF"/>
                <w:lang w:val="en-GB"/>
              </w:rPr>
              <w:t>orcid</w:t>
            </w:r>
            <w:r w:rsidRPr="00F072B4">
              <w:rPr>
                <w:rFonts w:ascii="Times New Roman" w:hAnsi="Times New Roman"/>
                <w:sz w:val="20"/>
                <w:szCs w:val="20"/>
                <w:shd w:val="clear" w:color="auto" w:fill="FFFFFF"/>
              </w:rPr>
              <w:t>.</w:t>
            </w:r>
            <w:r w:rsidRPr="00F072B4">
              <w:rPr>
                <w:rFonts w:ascii="Times New Roman" w:hAnsi="Times New Roman"/>
                <w:sz w:val="20"/>
                <w:szCs w:val="20"/>
                <w:shd w:val="clear" w:color="auto" w:fill="FFFFFF"/>
                <w:lang w:val="en-GB"/>
              </w:rPr>
              <w:t>org</w:t>
            </w:r>
            <w:r w:rsidRPr="00F072B4">
              <w:rPr>
                <w:rFonts w:ascii="Times New Roman" w:hAnsi="Times New Roman"/>
                <w:sz w:val="20"/>
                <w:szCs w:val="20"/>
                <w:shd w:val="clear" w:color="auto" w:fill="FFFFFF"/>
              </w:rPr>
              <w:t>/0000-0002-7589-9132</w:t>
            </w:r>
          </w:p>
          <w:p w:rsidR="006D5CE0" w:rsidRPr="00F072B4" w:rsidRDefault="006D5CE0" w:rsidP="00F072B4">
            <w:pPr>
              <w:spacing w:after="0" w:line="240" w:lineRule="auto"/>
              <w:rPr>
                <w:rFonts w:ascii="Times New Roman" w:hAnsi="Times New Roman"/>
                <w:sz w:val="20"/>
                <w:szCs w:val="20"/>
                <w:lang w:val="en-GB"/>
              </w:rPr>
            </w:pPr>
            <w:r w:rsidRPr="00F072B4">
              <w:rPr>
                <w:rFonts w:ascii="Times New Roman" w:hAnsi="Times New Roman"/>
                <w:bCs/>
                <w:sz w:val="20"/>
                <w:szCs w:val="20"/>
                <w:lang w:val="en-GB"/>
              </w:rPr>
              <w:t>ResearcherID</w:t>
            </w:r>
            <w:r w:rsidRPr="00F072B4">
              <w:rPr>
                <w:rFonts w:ascii="Times New Roman" w:hAnsi="Times New Roman"/>
                <w:bCs/>
                <w:sz w:val="20"/>
                <w:szCs w:val="20"/>
              </w:rPr>
              <w:t>:</w:t>
            </w:r>
            <w:r w:rsidRPr="00F072B4">
              <w:rPr>
                <w:rFonts w:ascii="Times New Roman" w:hAnsi="Times New Roman"/>
              </w:rPr>
              <w:t xml:space="preserve"> </w:t>
            </w:r>
            <w:r w:rsidRPr="00F072B4">
              <w:rPr>
                <w:rFonts w:ascii="Times New Roman" w:hAnsi="Times New Roman"/>
                <w:sz w:val="20"/>
                <w:szCs w:val="20"/>
                <w:lang w:val="en-GB"/>
              </w:rPr>
              <w:t>E-2114-2015</w:t>
            </w:r>
          </w:p>
          <w:p w:rsidR="006D5CE0" w:rsidRPr="00F072B4" w:rsidRDefault="006D5CE0" w:rsidP="00F072B4">
            <w:pPr>
              <w:spacing w:after="0" w:line="240" w:lineRule="auto"/>
              <w:rPr>
                <w:rFonts w:ascii="Times New Roman" w:hAnsi="Times New Roman"/>
                <w:sz w:val="20"/>
                <w:szCs w:val="20"/>
              </w:rPr>
            </w:pPr>
          </w:p>
        </w:tc>
        <w:tc>
          <w:tcPr>
            <w:tcW w:w="4642" w:type="dxa"/>
          </w:tcPr>
          <w:p w:rsidR="006D5CE0" w:rsidRDefault="006D5CE0" w:rsidP="00F072B4">
            <w:pPr>
              <w:spacing w:after="0" w:line="240" w:lineRule="auto"/>
              <w:rPr>
                <w:rFonts w:ascii="Times New Roman" w:hAnsi="Times New Roman"/>
                <w:sz w:val="20"/>
                <w:szCs w:val="20"/>
                <w:lang w:val="en-GB"/>
              </w:rPr>
            </w:pPr>
            <w:r w:rsidRPr="00F072B4">
              <w:rPr>
                <w:rFonts w:ascii="Times New Roman" w:hAnsi="Times New Roman"/>
                <w:sz w:val="20"/>
                <w:szCs w:val="20"/>
                <w:lang w:val="en-GB"/>
              </w:rPr>
              <w:t>Malyshenko</w:t>
            </w:r>
            <w:r w:rsidRPr="00F072B4">
              <w:rPr>
                <w:rFonts w:ascii="Times New Roman" w:hAnsi="Times New Roman"/>
                <w:sz w:val="20"/>
                <w:szCs w:val="20"/>
                <w:lang w:val="en-US"/>
              </w:rPr>
              <w:t xml:space="preserve"> </w:t>
            </w:r>
            <w:r w:rsidRPr="00F072B4">
              <w:rPr>
                <w:rFonts w:ascii="Times New Roman" w:hAnsi="Times New Roman"/>
                <w:sz w:val="20"/>
                <w:szCs w:val="20"/>
                <w:lang w:val="en-GB"/>
              </w:rPr>
              <w:t>Vadim</w:t>
            </w:r>
            <w:r w:rsidRPr="00F072B4">
              <w:rPr>
                <w:rFonts w:ascii="Times New Roman" w:hAnsi="Times New Roman"/>
                <w:sz w:val="20"/>
                <w:szCs w:val="20"/>
                <w:lang w:val="en-US"/>
              </w:rPr>
              <w:t xml:space="preserve"> </w:t>
            </w:r>
            <w:r w:rsidRPr="00F072B4">
              <w:rPr>
                <w:rFonts w:ascii="Times New Roman" w:hAnsi="Times New Roman"/>
                <w:sz w:val="20"/>
                <w:szCs w:val="20"/>
                <w:lang w:val="en-GB"/>
              </w:rPr>
              <w:t>Anatolyevich</w:t>
            </w:r>
          </w:p>
          <w:p w:rsidR="006D5CE0" w:rsidRPr="00F072B4" w:rsidRDefault="006D5CE0" w:rsidP="00F072B4">
            <w:pPr>
              <w:spacing w:after="0" w:line="240" w:lineRule="auto"/>
              <w:rPr>
                <w:rFonts w:ascii="Times New Roman" w:hAnsi="Times New Roman"/>
                <w:sz w:val="20"/>
                <w:szCs w:val="20"/>
                <w:shd w:val="clear" w:color="auto" w:fill="FFFFFF"/>
                <w:lang w:val="en-GB"/>
              </w:rPr>
            </w:pPr>
            <w:r>
              <w:rPr>
                <w:rFonts w:ascii="Times New Roman" w:hAnsi="Times New Roman"/>
                <w:sz w:val="20"/>
                <w:szCs w:val="20"/>
                <w:lang w:val="en-GB"/>
              </w:rPr>
              <w:t>Cand.Econ.Sci</w:t>
            </w:r>
            <w:r w:rsidRPr="00F072B4">
              <w:rPr>
                <w:rFonts w:ascii="Times New Roman" w:hAnsi="Times New Roman"/>
                <w:sz w:val="20"/>
                <w:szCs w:val="20"/>
                <w:lang w:val="en-GB"/>
              </w:rPr>
              <w:t>., associate professor,</w:t>
            </w:r>
            <w:r w:rsidRPr="00F072B4">
              <w:rPr>
                <w:rFonts w:ascii="Times New Roman" w:hAnsi="Times New Roman"/>
                <w:sz w:val="20"/>
                <w:szCs w:val="20"/>
                <w:shd w:val="clear" w:color="auto" w:fill="FFFFFF"/>
                <w:lang w:val="en-GB"/>
              </w:rPr>
              <w:t xml:space="preserve"> </w:t>
            </w:r>
          </w:p>
          <w:p w:rsidR="006D5CE0" w:rsidRPr="00F072B4" w:rsidRDefault="006D5CE0" w:rsidP="00F072B4">
            <w:pPr>
              <w:spacing w:after="0" w:line="240" w:lineRule="auto"/>
              <w:rPr>
                <w:rFonts w:ascii="Times New Roman" w:hAnsi="Times New Roman"/>
                <w:sz w:val="20"/>
                <w:szCs w:val="20"/>
                <w:lang w:val="en-US"/>
              </w:rPr>
            </w:pPr>
            <w:r w:rsidRPr="00F072B4">
              <w:rPr>
                <w:rFonts w:ascii="Times New Roman" w:hAnsi="Times New Roman"/>
                <w:sz w:val="20"/>
                <w:szCs w:val="20"/>
                <w:shd w:val="clear" w:color="auto" w:fill="FFFFFF"/>
                <w:lang w:val="en-GB"/>
              </w:rPr>
              <w:t>orcid</w:t>
            </w:r>
            <w:r w:rsidRPr="00F072B4">
              <w:rPr>
                <w:rFonts w:ascii="Times New Roman" w:hAnsi="Times New Roman"/>
                <w:sz w:val="20"/>
                <w:szCs w:val="20"/>
                <w:shd w:val="clear" w:color="auto" w:fill="FFFFFF"/>
                <w:lang w:val="en-US"/>
              </w:rPr>
              <w:t>.</w:t>
            </w:r>
            <w:r w:rsidRPr="00F072B4">
              <w:rPr>
                <w:rFonts w:ascii="Times New Roman" w:hAnsi="Times New Roman"/>
                <w:sz w:val="20"/>
                <w:szCs w:val="20"/>
                <w:shd w:val="clear" w:color="auto" w:fill="FFFFFF"/>
                <w:lang w:val="en-GB"/>
              </w:rPr>
              <w:t>org</w:t>
            </w:r>
            <w:r w:rsidRPr="00F072B4">
              <w:rPr>
                <w:rFonts w:ascii="Times New Roman" w:hAnsi="Times New Roman"/>
                <w:sz w:val="20"/>
                <w:szCs w:val="20"/>
                <w:shd w:val="clear" w:color="auto" w:fill="FFFFFF"/>
                <w:lang w:val="en-US"/>
              </w:rPr>
              <w:t>/0000-0002-7589-9132</w:t>
            </w:r>
          </w:p>
          <w:p w:rsidR="006D5CE0" w:rsidRPr="00F072B4" w:rsidRDefault="006D5CE0" w:rsidP="00F072B4">
            <w:pPr>
              <w:spacing w:after="0" w:line="240" w:lineRule="auto"/>
              <w:rPr>
                <w:rFonts w:ascii="Times New Roman" w:hAnsi="Times New Roman"/>
                <w:sz w:val="20"/>
                <w:szCs w:val="20"/>
                <w:lang w:val="en-GB"/>
              </w:rPr>
            </w:pPr>
            <w:r w:rsidRPr="00F072B4">
              <w:rPr>
                <w:rFonts w:ascii="Times New Roman" w:hAnsi="Times New Roman"/>
                <w:bCs/>
                <w:sz w:val="20"/>
                <w:szCs w:val="20"/>
                <w:lang w:val="en-GB"/>
              </w:rPr>
              <w:t>ResearcherID</w:t>
            </w:r>
            <w:r w:rsidRPr="00F072B4">
              <w:rPr>
                <w:rFonts w:ascii="Times New Roman" w:hAnsi="Times New Roman"/>
                <w:bCs/>
                <w:sz w:val="20"/>
                <w:szCs w:val="20"/>
              </w:rPr>
              <w:t>:</w:t>
            </w:r>
            <w:r w:rsidRPr="00F072B4">
              <w:rPr>
                <w:rFonts w:ascii="Times New Roman" w:hAnsi="Times New Roman"/>
              </w:rPr>
              <w:t xml:space="preserve"> </w:t>
            </w:r>
            <w:r w:rsidRPr="00F072B4">
              <w:rPr>
                <w:rFonts w:ascii="Times New Roman" w:hAnsi="Times New Roman"/>
                <w:sz w:val="20"/>
                <w:szCs w:val="20"/>
                <w:lang w:val="en-GB"/>
              </w:rPr>
              <w:t>E-2114-2015</w:t>
            </w:r>
          </w:p>
        </w:tc>
      </w:tr>
      <w:tr w:rsidR="006D5CE0" w:rsidRPr="00F072B4" w:rsidTr="00416B6C">
        <w:tc>
          <w:tcPr>
            <w:tcW w:w="4644" w:type="dxa"/>
          </w:tcPr>
          <w:p w:rsidR="006D5CE0" w:rsidRPr="00923F87" w:rsidRDefault="006D5CE0" w:rsidP="00F072B4">
            <w:pPr>
              <w:shd w:val="clear" w:color="auto" w:fill="FFFFFF"/>
              <w:spacing w:after="0" w:line="240" w:lineRule="auto"/>
              <w:rPr>
                <w:rFonts w:ascii="Times New Roman" w:hAnsi="Times New Roman"/>
                <w:sz w:val="20"/>
                <w:szCs w:val="20"/>
              </w:rPr>
            </w:pPr>
            <w:r w:rsidRPr="00F072B4">
              <w:rPr>
                <w:rFonts w:ascii="Times New Roman" w:hAnsi="Times New Roman"/>
                <w:sz w:val="20"/>
                <w:szCs w:val="20"/>
              </w:rPr>
              <w:t>Квятковская Евгения Олеговна – студентка 3 курса, направление «Экономика»</w:t>
            </w:r>
          </w:p>
        </w:tc>
        <w:tc>
          <w:tcPr>
            <w:tcW w:w="4642" w:type="dxa"/>
          </w:tcPr>
          <w:p w:rsidR="006D5CE0" w:rsidRDefault="006D5CE0" w:rsidP="00F072B4">
            <w:pPr>
              <w:tabs>
                <w:tab w:val="left" w:pos="1770"/>
              </w:tabs>
              <w:spacing w:after="0" w:line="240" w:lineRule="auto"/>
              <w:rPr>
                <w:rFonts w:ascii="Times New Roman" w:hAnsi="Times New Roman"/>
                <w:sz w:val="20"/>
                <w:szCs w:val="20"/>
                <w:lang w:val="en-GB"/>
              </w:rPr>
            </w:pPr>
            <w:r w:rsidRPr="00F072B4">
              <w:rPr>
                <w:rFonts w:ascii="Times New Roman" w:hAnsi="Times New Roman"/>
                <w:sz w:val="20"/>
                <w:szCs w:val="20"/>
                <w:lang w:val="en-GB"/>
              </w:rPr>
              <w:t>Kvyatkovskaya</w:t>
            </w:r>
            <w:r w:rsidRPr="00F072B4">
              <w:rPr>
                <w:rFonts w:ascii="Times New Roman" w:hAnsi="Times New Roman"/>
                <w:sz w:val="20"/>
                <w:szCs w:val="20"/>
                <w:lang w:val="en-US"/>
              </w:rPr>
              <w:t xml:space="preserve"> </w:t>
            </w:r>
            <w:r w:rsidRPr="00F072B4">
              <w:rPr>
                <w:rFonts w:ascii="Times New Roman" w:hAnsi="Times New Roman"/>
                <w:sz w:val="20"/>
                <w:szCs w:val="20"/>
                <w:lang w:val="en-GB"/>
              </w:rPr>
              <w:t>Evgenia</w:t>
            </w:r>
            <w:r w:rsidRPr="00F072B4">
              <w:rPr>
                <w:rFonts w:ascii="Times New Roman" w:hAnsi="Times New Roman"/>
                <w:sz w:val="20"/>
                <w:szCs w:val="20"/>
                <w:lang w:val="en-US"/>
              </w:rPr>
              <w:t xml:space="preserve"> </w:t>
            </w:r>
            <w:r w:rsidRPr="00F072B4">
              <w:rPr>
                <w:rFonts w:ascii="Times New Roman" w:hAnsi="Times New Roman"/>
                <w:sz w:val="20"/>
                <w:szCs w:val="20"/>
                <w:lang w:val="en-GB"/>
              </w:rPr>
              <w:t>Olegovna</w:t>
            </w:r>
          </w:p>
          <w:p w:rsidR="006D5CE0" w:rsidRPr="00F072B4" w:rsidRDefault="006D5CE0" w:rsidP="00F072B4">
            <w:pPr>
              <w:tabs>
                <w:tab w:val="left" w:pos="1770"/>
              </w:tabs>
              <w:spacing w:after="0" w:line="240" w:lineRule="auto"/>
              <w:rPr>
                <w:rFonts w:ascii="Times New Roman" w:hAnsi="Times New Roman"/>
                <w:sz w:val="18"/>
                <w:szCs w:val="18"/>
                <w:lang w:val="en-US"/>
              </w:rPr>
            </w:pPr>
            <w:r w:rsidRPr="00F072B4">
              <w:rPr>
                <w:rFonts w:ascii="Times New Roman" w:hAnsi="Times New Roman"/>
                <w:sz w:val="20"/>
                <w:szCs w:val="20"/>
                <w:lang w:val="en-GB"/>
              </w:rPr>
              <w:t>student, Economy direction</w:t>
            </w:r>
          </w:p>
        </w:tc>
      </w:tr>
      <w:tr w:rsidR="006D5CE0" w:rsidRPr="00E42C5D" w:rsidTr="00416B6C">
        <w:tc>
          <w:tcPr>
            <w:tcW w:w="4644" w:type="dxa"/>
          </w:tcPr>
          <w:p w:rsidR="006D5CE0" w:rsidRPr="00E42C5D" w:rsidRDefault="006D5CE0" w:rsidP="00F072B4">
            <w:pPr>
              <w:shd w:val="clear" w:color="auto" w:fill="FFFFFF"/>
              <w:spacing w:after="0" w:line="240" w:lineRule="auto"/>
              <w:rPr>
                <w:rFonts w:ascii="Times New Roman" w:hAnsi="Times New Roman"/>
                <w:i/>
                <w:sz w:val="20"/>
                <w:szCs w:val="20"/>
              </w:rPr>
            </w:pPr>
            <w:r w:rsidRPr="00E42C5D">
              <w:rPr>
                <w:rFonts w:ascii="Times New Roman" w:hAnsi="Times New Roman"/>
                <w:i/>
                <w:sz w:val="20"/>
                <w:szCs w:val="20"/>
              </w:rPr>
              <w:t>ФГАОУ ВО «КФУ им. В.И. Вернадского», Гуманитарно-педагогическая академия (филиал), Институт экономики и управления, г. Ялта, Российская Федерация</w:t>
            </w:r>
          </w:p>
          <w:p w:rsidR="006D5CE0" w:rsidRDefault="006D5CE0" w:rsidP="00F072B4">
            <w:pPr>
              <w:shd w:val="clear" w:color="auto" w:fill="FFFFFF"/>
              <w:spacing w:after="0" w:line="240" w:lineRule="auto"/>
              <w:rPr>
                <w:rFonts w:ascii="Times New Roman" w:hAnsi="Times New Roman"/>
                <w:sz w:val="20"/>
                <w:szCs w:val="20"/>
                <w:lang w:val="en-US"/>
              </w:rPr>
            </w:pPr>
            <w:hyperlink r:id="rId9" w:history="1">
              <w:r w:rsidRPr="004E7868">
                <w:rPr>
                  <w:rStyle w:val="Hyperlink"/>
                  <w:rFonts w:ascii="Times New Roman" w:hAnsi="Times New Roman"/>
                  <w:sz w:val="20"/>
                  <w:szCs w:val="20"/>
                  <w:lang w:val="en-US"/>
                </w:rPr>
                <w:t>elenakvyatkovskaya</w:t>
              </w:r>
              <w:r w:rsidRPr="004E7868">
                <w:rPr>
                  <w:rStyle w:val="Hyperlink"/>
                  <w:rFonts w:ascii="Times New Roman" w:hAnsi="Times New Roman"/>
                  <w:sz w:val="20"/>
                  <w:szCs w:val="20"/>
                </w:rPr>
                <w:t>@</w:t>
              </w:r>
              <w:r w:rsidRPr="004E7868">
                <w:rPr>
                  <w:rStyle w:val="Hyperlink"/>
                  <w:rFonts w:ascii="Times New Roman" w:hAnsi="Times New Roman"/>
                  <w:sz w:val="20"/>
                  <w:szCs w:val="20"/>
                  <w:lang w:val="en-US"/>
                </w:rPr>
                <w:t>mail</w:t>
              </w:r>
              <w:r w:rsidRPr="004E7868">
                <w:rPr>
                  <w:rStyle w:val="Hyperlink"/>
                  <w:rFonts w:ascii="Times New Roman" w:hAnsi="Times New Roman"/>
                  <w:sz w:val="20"/>
                  <w:szCs w:val="20"/>
                </w:rPr>
                <w:t>.</w:t>
              </w:r>
              <w:r w:rsidRPr="004E7868">
                <w:rPr>
                  <w:rStyle w:val="Hyperlink"/>
                  <w:rFonts w:ascii="Times New Roman" w:hAnsi="Times New Roman"/>
                  <w:sz w:val="20"/>
                  <w:szCs w:val="20"/>
                  <w:lang w:val="en-US"/>
                </w:rPr>
                <w:t>ru</w:t>
              </w:r>
            </w:hyperlink>
          </w:p>
          <w:p w:rsidR="006D5CE0" w:rsidRPr="00E42C5D" w:rsidRDefault="006D5CE0" w:rsidP="00F072B4">
            <w:pPr>
              <w:shd w:val="clear" w:color="auto" w:fill="FFFFFF"/>
              <w:spacing w:after="0" w:line="240" w:lineRule="auto"/>
              <w:rPr>
                <w:rFonts w:ascii="Times New Roman" w:hAnsi="Times New Roman"/>
                <w:sz w:val="20"/>
                <w:szCs w:val="20"/>
              </w:rPr>
            </w:pPr>
          </w:p>
        </w:tc>
        <w:tc>
          <w:tcPr>
            <w:tcW w:w="4642" w:type="dxa"/>
          </w:tcPr>
          <w:p w:rsidR="006D5CE0" w:rsidRPr="00E42C5D" w:rsidRDefault="006D5CE0" w:rsidP="00F072B4">
            <w:pPr>
              <w:spacing w:after="0" w:line="240" w:lineRule="auto"/>
              <w:contextualSpacing/>
              <w:rPr>
                <w:rFonts w:ascii="Times New Roman" w:hAnsi="Times New Roman"/>
                <w:i/>
                <w:sz w:val="20"/>
                <w:szCs w:val="20"/>
                <w:lang w:val="en-US"/>
              </w:rPr>
            </w:pPr>
            <w:r w:rsidRPr="00E42C5D">
              <w:rPr>
                <w:rFonts w:ascii="Times New Roman" w:hAnsi="Times New Roman"/>
                <w:i/>
                <w:sz w:val="20"/>
                <w:szCs w:val="20"/>
                <w:lang w:val="en-US"/>
              </w:rPr>
              <w:t xml:space="preserve">Crimean Federal </w:t>
            </w:r>
            <w:smartTag w:uri="urn:schemas-microsoft-com:office:smarttags" w:element="PlaceType">
              <w:r w:rsidRPr="00E42C5D">
                <w:rPr>
                  <w:rFonts w:ascii="Times New Roman" w:hAnsi="Times New Roman"/>
                  <w:i/>
                  <w:sz w:val="20"/>
                  <w:szCs w:val="20"/>
                  <w:lang w:val="en-US"/>
                </w:rPr>
                <w:t>University</w:t>
              </w:r>
            </w:smartTag>
            <w:r w:rsidRPr="00E42C5D">
              <w:rPr>
                <w:rFonts w:ascii="Times New Roman" w:hAnsi="Times New Roman"/>
                <w:i/>
                <w:sz w:val="20"/>
                <w:szCs w:val="20"/>
                <w:lang w:val="en-US"/>
              </w:rPr>
              <w:t xml:space="preserve"> of </w:t>
            </w:r>
            <w:smartTag w:uri="urn:schemas-microsoft-com:office:smarttags" w:element="PlaceName">
              <w:r w:rsidRPr="00E42C5D">
                <w:rPr>
                  <w:rFonts w:ascii="Times New Roman" w:hAnsi="Times New Roman"/>
                  <w:i/>
                  <w:sz w:val="20"/>
                  <w:szCs w:val="20"/>
                  <w:lang w:val="en-US"/>
                </w:rPr>
                <w:t>V. I. Vernadsky</w:t>
              </w:r>
            </w:smartTag>
            <w:r w:rsidRPr="00E42C5D">
              <w:rPr>
                <w:rFonts w:ascii="Times New Roman" w:hAnsi="Times New Roman"/>
                <w:i/>
                <w:sz w:val="20"/>
                <w:szCs w:val="20"/>
                <w:lang w:val="en-US"/>
              </w:rPr>
              <w:t xml:space="preserve">, Humanitarian and pedagogical academy (branch), Institute of economy and management, </w:t>
            </w:r>
            <w:smartTag w:uri="urn:schemas-microsoft-com:office:smarttags" w:element="City">
              <w:smartTag w:uri="urn:schemas-microsoft-com:office:smarttags" w:element="place">
                <w:r w:rsidRPr="00E42C5D">
                  <w:rPr>
                    <w:rFonts w:ascii="Times New Roman" w:hAnsi="Times New Roman"/>
                    <w:i/>
                    <w:sz w:val="20"/>
                    <w:szCs w:val="20"/>
                    <w:lang w:val="en-US"/>
                  </w:rPr>
                  <w:t>Yalta</w:t>
                </w:r>
              </w:smartTag>
              <w:r w:rsidRPr="00E42C5D">
                <w:rPr>
                  <w:rFonts w:ascii="Times New Roman" w:hAnsi="Times New Roman"/>
                  <w:i/>
                  <w:sz w:val="20"/>
                  <w:szCs w:val="20"/>
                  <w:lang w:val="en-US"/>
                </w:rPr>
                <w:t xml:space="preserve">, </w:t>
              </w:r>
              <w:smartTag w:uri="urn:schemas-microsoft-com:office:smarttags" w:element="country-region">
                <w:r w:rsidRPr="00E42C5D">
                  <w:rPr>
                    <w:rFonts w:ascii="Times New Roman" w:hAnsi="Times New Roman"/>
                    <w:i/>
                    <w:sz w:val="20"/>
                    <w:szCs w:val="20"/>
                    <w:lang w:val="en-US"/>
                  </w:rPr>
                  <w:t>Russia</w:t>
                </w:r>
              </w:smartTag>
            </w:smartTag>
            <w:r w:rsidRPr="00E42C5D">
              <w:rPr>
                <w:rFonts w:ascii="Times New Roman" w:hAnsi="Times New Roman"/>
                <w:i/>
                <w:sz w:val="20"/>
                <w:szCs w:val="20"/>
                <w:lang w:val="en-US"/>
              </w:rPr>
              <w:t xml:space="preserve"> </w:t>
            </w:r>
            <w:hyperlink r:id="rId10" w:history="1">
              <w:r w:rsidRPr="00E42C5D">
                <w:rPr>
                  <w:rStyle w:val="Hyperlink"/>
                  <w:rFonts w:ascii="Times New Roman" w:hAnsi="Times New Roman"/>
                  <w:color w:val="auto"/>
                  <w:sz w:val="20"/>
                  <w:szCs w:val="20"/>
                  <w:lang w:val="en-US"/>
                </w:rPr>
                <w:t>elenakvyatkovskaya@mail.ru</w:t>
              </w:r>
            </w:hyperlink>
          </w:p>
          <w:p w:rsidR="006D5CE0" w:rsidRPr="00E42C5D" w:rsidRDefault="006D5CE0" w:rsidP="00F072B4">
            <w:pPr>
              <w:spacing w:after="0" w:line="240" w:lineRule="auto"/>
              <w:contextualSpacing/>
              <w:rPr>
                <w:rFonts w:ascii="Times New Roman" w:hAnsi="Times New Roman"/>
                <w:i/>
                <w:sz w:val="20"/>
                <w:szCs w:val="20"/>
                <w:lang w:val="en-US"/>
              </w:rPr>
            </w:pPr>
          </w:p>
        </w:tc>
      </w:tr>
      <w:tr w:rsidR="006D5CE0" w:rsidRPr="00F072B4" w:rsidTr="00416B6C">
        <w:tc>
          <w:tcPr>
            <w:tcW w:w="4644" w:type="dxa"/>
          </w:tcPr>
          <w:p w:rsidR="006D5CE0" w:rsidRPr="00923F87" w:rsidRDefault="006D5CE0" w:rsidP="00F072B4">
            <w:pPr>
              <w:shd w:val="clear" w:color="auto" w:fill="FFFFFF"/>
              <w:spacing w:after="0" w:line="240" w:lineRule="auto"/>
              <w:rPr>
                <w:rFonts w:ascii="Times New Roman" w:hAnsi="Times New Roman"/>
                <w:sz w:val="20"/>
                <w:szCs w:val="20"/>
              </w:rPr>
            </w:pPr>
            <w:r w:rsidRPr="00F072B4">
              <w:rPr>
                <w:rFonts w:ascii="Times New Roman" w:hAnsi="Times New Roman"/>
                <w:sz w:val="20"/>
                <w:szCs w:val="20"/>
              </w:rPr>
              <w:t xml:space="preserve">Фондовый рынок занимает особое место в экономике стран, обеспечивая перевод сбережений субъектов экономики в инвестиции, обходя посредничество коммерческих банков. Развитость национального фондового рынка предоставляет возможность подъема экономики страны, обеспечивая привлечение свободных инвестиционных средств, перелив капитала из затухающих отраслей экономики в быстро прогрессирующие, влияние на изменение темпов инфляции и другое. В данной научной статье решается проблема классификации методов анализа фондового рынка и оценок его динамики. Предметом исследования в работе является система аналитической оценки фондового рынка, методы его анализа и наблюдение его динамики. В процессе достижения поставленной цели использовались следующие научные методы исследований: </w:t>
            </w:r>
            <w:r>
              <w:rPr>
                <w:rFonts w:ascii="Times New Roman" w:hAnsi="Times New Roman"/>
                <w:sz w:val="20"/>
                <w:szCs w:val="20"/>
              </w:rPr>
              <w:t>м</w:t>
            </w:r>
            <w:r w:rsidRPr="00F072B4">
              <w:rPr>
                <w:rFonts w:ascii="Times New Roman" w:hAnsi="Times New Roman"/>
                <w:sz w:val="20"/>
                <w:szCs w:val="20"/>
              </w:rPr>
              <w:t>етоды эмпирического исследования, теоретические методы и методы экспери</w:t>
            </w:r>
            <w:r>
              <w:rPr>
                <w:rFonts w:ascii="Times New Roman" w:hAnsi="Times New Roman"/>
                <w:sz w:val="20"/>
                <w:szCs w:val="20"/>
              </w:rPr>
              <w:t>ментально-теоретического уровня</w:t>
            </w:r>
          </w:p>
          <w:p w:rsidR="006D5CE0" w:rsidRPr="00F072B4" w:rsidRDefault="006D5CE0" w:rsidP="00F072B4">
            <w:pPr>
              <w:shd w:val="clear" w:color="auto" w:fill="FFFFFF"/>
              <w:spacing w:after="0" w:line="240" w:lineRule="auto"/>
              <w:rPr>
                <w:rFonts w:ascii="Times New Roman" w:hAnsi="Times New Roman"/>
                <w:sz w:val="20"/>
                <w:szCs w:val="20"/>
              </w:rPr>
            </w:pPr>
          </w:p>
        </w:tc>
        <w:tc>
          <w:tcPr>
            <w:tcW w:w="4642" w:type="dxa"/>
          </w:tcPr>
          <w:p w:rsidR="006D5CE0" w:rsidRPr="00F072B4" w:rsidRDefault="006D5CE0" w:rsidP="00F072B4">
            <w:pPr>
              <w:spacing w:after="0" w:line="240" w:lineRule="auto"/>
              <w:rPr>
                <w:rFonts w:ascii="Times New Roman" w:hAnsi="Times New Roman"/>
                <w:sz w:val="20"/>
                <w:szCs w:val="20"/>
                <w:lang w:val="en-US"/>
              </w:rPr>
            </w:pPr>
            <w:r w:rsidRPr="00F072B4">
              <w:rPr>
                <w:rFonts w:ascii="Times New Roman" w:hAnsi="Times New Roman"/>
                <w:sz w:val="20"/>
                <w:szCs w:val="20"/>
                <w:lang w:val="en-US"/>
              </w:rPr>
              <w:t xml:space="preserve">The stock market holds a specific place in economy of the countries, providing transfer of savings of subjects of economy to investments, bypassing mediation of commercial banks. Development of the national stock market gives an opportunity of economic recovery of the country, providing attraction of available investment funds, a capital modulation from the fading branches of economy in quickly progressing, influence on change of rates of inflation and another. In this scientific article, the problem of classification of methods of the analysis of the stock market and estimates of his dynamics is solved. Object of research in work is the system of an analytical assessment of the stock market, methods of his analysis and observation of his dynamics. In the course of achievement of a goal, the following scientific methods of researches were used: </w:t>
            </w:r>
            <w:r>
              <w:rPr>
                <w:rFonts w:ascii="Times New Roman" w:hAnsi="Times New Roman"/>
                <w:sz w:val="20"/>
                <w:szCs w:val="20"/>
                <w:lang w:val="en-US"/>
              </w:rPr>
              <w:t>m</w:t>
            </w:r>
            <w:r w:rsidRPr="00F072B4">
              <w:rPr>
                <w:rFonts w:ascii="Times New Roman" w:hAnsi="Times New Roman"/>
                <w:sz w:val="20"/>
                <w:szCs w:val="20"/>
                <w:lang w:val="en-US"/>
              </w:rPr>
              <w:t>ethods of an empirical research, theoretical methods and methods of exp</w:t>
            </w:r>
            <w:r>
              <w:rPr>
                <w:rFonts w:ascii="Times New Roman" w:hAnsi="Times New Roman"/>
                <w:sz w:val="20"/>
                <w:szCs w:val="20"/>
                <w:lang w:val="en-US"/>
              </w:rPr>
              <w:t>erimental and theoretical level</w:t>
            </w:r>
          </w:p>
        </w:tc>
      </w:tr>
      <w:tr w:rsidR="006D5CE0" w:rsidRPr="00F072B4" w:rsidTr="00416B6C">
        <w:tc>
          <w:tcPr>
            <w:tcW w:w="4644" w:type="dxa"/>
          </w:tcPr>
          <w:p w:rsidR="006D5CE0" w:rsidRDefault="006D5CE0" w:rsidP="00F072B4">
            <w:pPr>
              <w:shd w:val="clear" w:color="auto" w:fill="FFFFFF"/>
              <w:spacing w:after="0" w:line="240" w:lineRule="auto"/>
              <w:rPr>
                <w:rFonts w:ascii="Times New Roman" w:hAnsi="Times New Roman"/>
                <w:sz w:val="20"/>
                <w:szCs w:val="20"/>
              </w:rPr>
            </w:pPr>
            <w:r w:rsidRPr="00F072B4">
              <w:rPr>
                <w:rFonts w:ascii="Times New Roman" w:hAnsi="Times New Roman"/>
                <w:sz w:val="20"/>
                <w:szCs w:val="20"/>
              </w:rPr>
              <w:t>Ключевые слова: ФОНДОВЫЙ РЫНОК; АНАЛИЗ ФОНДОВОГО РЫНКА; ИНДЕКСЫ; КЛАССИФИКАЦИЯ; МЕТОДЫ АНАЛИЗА</w:t>
            </w:r>
          </w:p>
          <w:p w:rsidR="006D5CE0" w:rsidRDefault="006D5CE0" w:rsidP="00F072B4">
            <w:pPr>
              <w:shd w:val="clear" w:color="auto" w:fill="FFFFFF"/>
              <w:spacing w:after="0" w:line="240" w:lineRule="auto"/>
              <w:rPr>
                <w:rFonts w:ascii="Times New Roman" w:hAnsi="Times New Roman"/>
                <w:sz w:val="20"/>
                <w:szCs w:val="20"/>
              </w:rPr>
            </w:pPr>
          </w:p>
          <w:p w:rsidR="006D5CE0" w:rsidRPr="0056045F" w:rsidRDefault="006D5CE0" w:rsidP="00F072B4">
            <w:pPr>
              <w:shd w:val="clear" w:color="auto" w:fill="FFFFFF"/>
              <w:spacing w:after="0" w:line="240" w:lineRule="auto"/>
              <w:rPr>
                <w:rFonts w:ascii="Times New Roman" w:hAnsi="Times New Roman"/>
                <w:sz w:val="20"/>
                <w:szCs w:val="20"/>
              </w:rPr>
            </w:pPr>
            <w:r w:rsidRPr="000A088C">
              <w:rPr>
                <w:rFonts w:ascii="Arial" w:hAnsi="Arial" w:cs="Arial"/>
                <w:b/>
                <w:bCs/>
                <w:iCs/>
                <w:sz w:val="20"/>
                <w:szCs w:val="20"/>
                <w:lang w:val="en-US"/>
              </w:rPr>
              <w:t>Doi</w:t>
            </w:r>
            <w:r w:rsidRPr="000A088C">
              <w:rPr>
                <w:rFonts w:ascii="Arial" w:hAnsi="Arial" w:cs="Arial"/>
                <w:b/>
                <w:bCs/>
                <w:iCs/>
                <w:sz w:val="20"/>
                <w:szCs w:val="20"/>
              </w:rPr>
              <w:t xml:space="preserve">: </w:t>
            </w:r>
            <w:r w:rsidRPr="000A088C">
              <w:rPr>
                <w:rFonts w:ascii="Arial" w:hAnsi="Arial" w:cs="Arial"/>
                <w:b/>
                <w:sz w:val="20"/>
                <w:szCs w:val="20"/>
              </w:rPr>
              <w:t>10.21515/1990-4665-12</w:t>
            </w:r>
            <w:r w:rsidRPr="000A088C">
              <w:rPr>
                <w:rFonts w:ascii="Arial" w:hAnsi="Arial" w:cs="Arial"/>
                <w:b/>
                <w:sz w:val="20"/>
                <w:szCs w:val="20"/>
                <w:lang w:val="en-US"/>
              </w:rPr>
              <w:t>9</w:t>
            </w:r>
            <w:r w:rsidRPr="000A088C">
              <w:rPr>
                <w:rFonts w:ascii="Arial" w:hAnsi="Arial" w:cs="Arial"/>
                <w:b/>
                <w:sz w:val="20"/>
                <w:szCs w:val="20"/>
              </w:rPr>
              <w:t>-0</w:t>
            </w:r>
            <w:r>
              <w:rPr>
                <w:rFonts w:ascii="Arial" w:hAnsi="Arial" w:cs="Arial"/>
                <w:b/>
                <w:sz w:val="20"/>
                <w:szCs w:val="20"/>
              </w:rPr>
              <w:t>93</w:t>
            </w:r>
          </w:p>
        </w:tc>
        <w:tc>
          <w:tcPr>
            <w:tcW w:w="4642" w:type="dxa"/>
          </w:tcPr>
          <w:p w:rsidR="006D5CE0" w:rsidRPr="00F072B4" w:rsidRDefault="006D5CE0" w:rsidP="00F072B4">
            <w:pPr>
              <w:pStyle w:val="HTMLPreformatted"/>
              <w:shd w:val="clear" w:color="auto" w:fill="FFFFFF"/>
              <w:rPr>
                <w:rFonts w:ascii="Times New Roman" w:hAnsi="Times New Roman" w:cs="Times New Roman"/>
                <w:lang w:val="en-US"/>
              </w:rPr>
            </w:pPr>
            <w:r>
              <w:rPr>
                <w:rFonts w:ascii="Times New Roman" w:hAnsi="Times New Roman" w:cs="Times New Roman"/>
                <w:lang w:val="en-US"/>
              </w:rPr>
              <w:t>Key</w:t>
            </w:r>
            <w:r w:rsidRPr="00F072B4">
              <w:rPr>
                <w:rFonts w:ascii="Times New Roman" w:hAnsi="Times New Roman" w:cs="Times New Roman"/>
                <w:lang w:val="en-US"/>
              </w:rPr>
              <w:t>words: STOCK MARKET; ANALYSIS OF THE STOCK MARKET; INDEXES; CLASSIFICATION; METHODS OF ANALYSIS</w:t>
            </w:r>
          </w:p>
          <w:p w:rsidR="006D5CE0" w:rsidRPr="00F072B4" w:rsidRDefault="006D5CE0" w:rsidP="00F072B4">
            <w:pPr>
              <w:pStyle w:val="HTMLPreformatted"/>
              <w:shd w:val="clear" w:color="auto" w:fill="FFFFFF"/>
              <w:rPr>
                <w:rFonts w:ascii="Times New Roman" w:hAnsi="Times New Roman" w:cs="Times New Roman"/>
                <w:lang w:val="en-US"/>
              </w:rPr>
            </w:pPr>
          </w:p>
        </w:tc>
      </w:tr>
    </w:tbl>
    <w:p w:rsidR="006D5CE0" w:rsidRDefault="006D5CE0" w:rsidP="008100EE">
      <w:pPr>
        <w:pStyle w:val="rtejustify"/>
        <w:spacing w:before="0" w:beforeAutospacing="0" w:after="0" w:afterAutospacing="0" w:line="360" w:lineRule="auto"/>
        <w:ind w:firstLine="709"/>
        <w:jc w:val="both"/>
        <w:textAlignment w:val="baseline"/>
        <w:rPr>
          <w:sz w:val="28"/>
          <w:szCs w:val="28"/>
          <w:lang w:val="en-US"/>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shd w:val="clear" w:color="auto" w:fill="FFFFFF"/>
        </w:rPr>
      </w:pPr>
      <w:r w:rsidRPr="006A019F">
        <w:rPr>
          <w:sz w:val="28"/>
          <w:szCs w:val="28"/>
        </w:rPr>
        <w:t>Анализ фондового рынка включает различные методы и приемы исследования его показателей, факторов, индикаторов и т.п. Для проведения эффективного анализа фондового рынка используют такие показатели как фондовые (биржевые) индексы, которые представляют собой показатели, рассчитываемые по какому-либо представительному набору обращающихся на рынке ценных бумаг (акций, облигаций) с целью оценки уровня и общего направления движения их стоимости. В целом</w:t>
      </w:r>
      <w:r w:rsidRPr="006A019F">
        <w:rPr>
          <w:sz w:val="28"/>
          <w:szCs w:val="28"/>
          <w:shd w:val="clear" w:color="auto" w:fill="FFFFFF"/>
        </w:rPr>
        <w:t xml:space="preserve"> - это показатели изменения цен определенной группы ценных бумаг.</w:t>
      </w: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shd w:val="clear" w:color="auto" w:fill="FFFFFF"/>
        </w:rPr>
      </w:pPr>
      <w:r w:rsidRPr="006A019F">
        <w:rPr>
          <w:sz w:val="28"/>
          <w:szCs w:val="28"/>
          <w:shd w:val="clear" w:color="auto" w:fill="FFFFFF"/>
        </w:rPr>
        <w:t>Рассмотрим наиболее известные российские индексы, которые (рис. 1) и индексы США, представленные на рисунке 2.</w:t>
      </w: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r>
        <w:rPr>
          <w:noProof/>
        </w:rPr>
        <w:pict>
          <v:group id="Group 198" o:spid="_x0000_s1026" style="position:absolute;left:0;text-align:left;margin-left:-.4pt;margin-top:5.6pt;width:453.1pt;height:155.5pt;z-index:251658240" coordorigin="1166,6916" coordsize="9868,3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2XesQMAAIYRAAAOAAAAZHJzL2Uyb0RvYy54bWzsWNtu3DYQfS+QfyD4Hu/qttIKlgPDiY0C&#10;aWs0bd+5EnVpKVIluda6X9/hULta39A2jYME8T4I4pIcDs+cORzq9M2uF+SGa9MpWdDgZEkJl6Wq&#10;OtkU9NdfLl9nlBjLZMWEkrygt9zQN2evvjsdh5yHqlWi4pqAEWnycShoa+2QLxambHnPzIkauITO&#10;WumeWWjqZlFpNoL1XizC5XK1GJWuBq1Kbgz8+9Z30jO0X9e8tD/VteGWiIKCbxafGp8b91ycnbK8&#10;0Wxou3Jyg32EFz3rJCx6MPWWWUa2untgqu9KrYyq7Ump+oWq667kuAfYTbC8t5srrbYD7qXJx2Y4&#10;wATQ3sPpo82WP95ca9JVELssoESyHoKE65JgnTl4xqHJYdSVHj4M19rvEV7fq/IPA92L+/2u3fjB&#10;ZDP+oCowyLZWITy7WvfOBGyc7DAKt4co8J0lJfyZpEkcpRCsEvqCdRpnyRSnsoVgunlBsFpRAt2r&#10;dbDyMSzbd9P8dbYC0rnJ0TIIXO+C5X5hdHZyzu0MOGdmWM3/g/VDywaO0TIOsAOs4R7Wc0ABB5HI&#10;A4vj9qgaDymR6qJlsuHnWqux5awCt/wunL9g2E9wDQMB+UeMH8Fqj/SMVJwijAegWD5oY6+46ol7&#10;KSgwUVY/QzphGNnNe2ORCtVEGVb9TkndC0ieGyYIxGeVTtBPg8H23qabaZToqstOCGzoZnMhNIGp&#10;Bb3E3zT5zjAhyVjQdRIm6MWdPnNsYom/x0zgPjDpHbTvZIXvlnXCv4OXQiKrPbyeJXa32cFAh/lG&#10;VbeAulZeSkD64KVV+i9KRpCRgpo/t0xzSsT3EiK3DuLY6Q424iQNoaGPezbHPUyWYKqglhL/emG9&#10;Vm0H3TUtrBTgzqVyXKo768g9ezU1gNOfjdzRQ3Inn5HcWbJOUQjSKA7duizfkztaTxISJujR09yu&#10;1Cgx257mNkjjTO7Escsv1hzxH/J8HhO6QRMBv6gE6DsLB67o+oJmhyxh+X/JhkdTgLPfIBW+zSSI&#10;HyYByukdwQbJe26FT1023EmCOAvBOXcWhlG05+P+EN7L8STxtVAjHD3angugiGSWX/u6ak4LJzdf&#10;hIx/AhY7TfeFj4NsFtEXaZ/KweQhq6eC8KgMeT5Wr4J4kvZHWJ1B1wurn6hUMH54Gr6wGhP7uBqH&#10;e4O/5MzVuLv5TBJwKK+fj9dRkML1BBT5pWT5lzX7JxD7r6dkwSsqXPbxpJ0+TLivCcdtrPPnzydn&#10;fwMAAP//AwBQSwMEFAAGAAgAAAAhACK2+HffAAAACAEAAA8AAABkcnMvZG93bnJldi54bWxMj8FO&#10;wzAQRO9I/IO1SNyoE5ciCHGqqgJOFVJbJMRtG2+TqPE6it0k/XvcExx3ZjTzNl9OthUD9b5xrCGd&#10;JSCIS2carjR87d8fnkH4gGywdUwaLuRhWdze5JgZN/KWhl2oRCxhn6GGOoQuk9KXNVn0M9cRR+/o&#10;eoshnn0lTY9jLLetVEnyJC02HBdq7GhdU3nana2GjxHH1Tx9Gzan4/rys198fm9S0vr+blq9ggg0&#10;hb8wXPEjOhSR6eDObLxoNVzBQ5RTBSLaL8niEcRBw1wpBbLI5f8Hil8AAAD//wMAUEsBAi0AFAAG&#10;AAgAAAAhALaDOJL+AAAA4QEAABMAAAAAAAAAAAAAAAAAAAAAAFtDb250ZW50X1R5cGVzXS54bWxQ&#10;SwECLQAUAAYACAAAACEAOP0h/9YAAACUAQAACwAAAAAAAAAAAAAAAAAvAQAAX3JlbHMvLnJlbHNQ&#10;SwECLQAUAAYACAAAACEA0a9l3rEDAACGEQAADgAAAAAAAAAAAAAAAAAuAgAAZHJzL2Uyb0RvYy54&#10;bWxQSwECLQAUAAYACAAAACEAIrb4d98AAAAIAQAADwAAAAAAAAAAAAAAAAALBgAAZHJzL2Rvd25y&#10;ZXYueG1sUEsFBgAAAAAEAAQA8wAAABcHAAAAAA==&#10;">
            <v:roundrect id="AutoShape 3" o:spid="_x0000_s1027" style="position:absolute;left:1166;top:6916;width:9868;height:4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0Mu8EA&#10;AADcAAAADwAAAGRycy9kb3ducmV2LnhtbERPTWsCMRC9F/wPYQRvNVGw6GoUESy9lW49eBw34+7i&#10;ZrIm2XXbX98UCr3N433OZjfYRvTkQ+1Yw2yqQBAXztRcajh9Hp+XIEJENtg4Jg1fFGC3HT1tMDPu&#10;wR/U57EUKYRDhhqqGNtMylBUZDFMXUucuKvzFmOCvpTG4yOF20bOlXqRFmtODRW2dKiouOWd1VAY&#10;1Sl/7t9Xl0XMv/vuzvL1rvVkPOzXICIN8V/8534zaf5yDr/PpAv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9DLvBAAAA3AAAAA8AAAAAAAAAAAAAAAAAmAIAAGRycy9kb3du&#10;cmV2LnhtbFBLBQYAAAAABAAEAPUAAACGAwAAAAA=&#10;">
              <v:textbox>
                <w:txbxContent>
                  <w:p w:rsidR="006D5CE0" w:rsidRPr="0018407E" w:rsidRDefault="006D5CE0" w:rsidP="0018407E">
                    <w:pPr>
                      <w:pStyle w:val="rtejustify"/>
                      <w:tabs>
                        <w:tab w:val="left" w:pos="2552"/>
                      </w:tabs>
                      <w:spacing w:after="0"/>
                      <w:jc w:val="center"/>
                      <w:textAlignment w:val="baseline"/>
                      <w:rPr>
                        <w:rStyle w:val="Strong"/>
                        <w:color w:val="000000"/>
                        <w:spacing w:val="2"/>
                        <w:sz w:val="26"/>
                        <w:szCs w:val="26"/>
                        <w:bdr w:val="none" w:sz="0" w:space="0" w:color="auto" w:frame="1"/>
                        <w:shd w:val="clear" w:color="auto" w:fill="FFFFFF"/>
                      </w:rPr>
                    </w:pPr>
                    <w:r w:rsidRPr="0018407E">
                      <w:rPr>
                        <w:rStyle w:val="Strong"/>
                        <w:color w:val="000000"/>
                        <w:spacing w:val="2"/>
                        <w:sz w:val="26"/>
                        <w:szCs w:val="26"/>
                        <w:bdr w:val="none" w:sz="0" w:space="0" w:color="auto" w:frame="1"/>
                        <w:shd w:val="clear" w:color="auto" w:fill="FFFFFF"/>
                      </w:rPr>
                      <w:t>Российские индикаторы</w:t>
                    </w:r>
                    <w:r>
                      <w:rPr>
                        <w:rStyle w:val="Strong"/>
                        <w:color w:val="000000"/>
                        <w:spacing w:val="2"/>
                        <w:sz w:val="26"/>
                        <w:szCs w:val="26"/>
                        <w:bdr w:val="none" w:sz="0" w:space="0" w:color="auto" w:frame="1"/>
                        <w:shd w:val="clear" w:color="auto" w:fill="FFFFFF"/>
                      </w:rPr>
                      <w:t xml:space="preserve"> (наиболее известные)</w:t>
                    </w:r>
                  </w:p>
                  <w:p w:rsidR="006D5CE0" w:rsidRDefault="006D5CE0" w:rsidP="0018407E">
                    <w:pPr>
                      <w:tabs>
                        <w:tab w:val="left" w:pos="2552"/>
                      </w:tabs>
                      <w:jc w:val="center"/>
                    </w:pP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5" o:spid="_x0000_s1028" type="#_x0000_t67" style="position:absolute;left:8597;top:7342;width:390;height: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UbNb8A&#10;AADcAAAADwAAAGRycy9kb3ducmV2LnhtbERPzWoCMRC+C32HMAVvml2LIlujiCB4q9o+wLCZ7i7d&#10;TGIS1/j2RhB6m4/vd1abZHoxkA+dZQXltABBXFvdcaPg53s/WYIIEVljb5kU3CnAZv02WmGl7Y1P&#10;NJxjI3IIhwoVtDG6SspQt2QwTK0jztyv9QZjhr6R2uMth5tezopiIQ12nBtadLRrqf47X42Cy3As&#10;D1gu0ldKV+f1fj7fRafU+D1tP0FESvFf/HIfdJ6//IDnM/kCuX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NRs1vwAAANwAAAAPAAAAAAAAAAAAAAAAAJgCAABkcnMvZG93bnJl&#10;di54bWxQSwUGAAAAAAQABAD1AAAAhAMAAAAA&#10;">
              <v:textbox style="layout-flow:vertical-ideographic"/>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6" o:spid="_x0000_s1029" type="#_x0000_t176" style="position:absolute;left:1166;top:7597;width:4824;height:2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5MR8MA&#10;AADcAAAADwAAAGRycy9kb3ducmV2LnhtbERPTWvCQBC9F/wPywi91Y1WNI2uIpaKh16MQq9jdpoN&#10;zc6G7Bqjv94tFHqbx/uc5bq3teio9ZVjBeNRAoK4cLriUsHp+PGSgvABWWPtmBTcyMN6NXhaYqbd&#10;lQ/U5aEUMYR9hgpMCE0mpS8MWfQj1xBH7tu1FkOEbSl1i9cYbms5SZKZtFhxbDDY0NZQ8ZNfrIL+&#10;835+u+zGRR5MOpt/vXbvm5NU6nnYbxYgAvXhX/zn3us4P53C7zPxAr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5MR8MAAADcAAAADwAAAAAAAAAAAAAAAACYAgAAZHJzL2Rv&#10;d25yZXYueG1sUEsFBgAAAAAEAAQA9QAAAIgDAAAAAA==&#10;">
              <v:textbox>
                <w:txbxContent>
                  <w:p w:rsidR="006D5CE0" w:rsidRPr="0018407E" w:rsidRDefault="006D5CE0" w:rsidP="0018407E">
                    <w:pPr>
                      <w:rPr>
                        <w:rFonts w:ascii="Times New Roman" w:hAnsi="Times New Roman"/>
                        <w:sz w:val="24"/>
                        <w:szCs w:val="24"/>
                      </w:rPr>
                    </w:pPr>
                    <w:r w:rsidRPr="0018407E">
                      <w:rPr>
                        <w:rStyle w:val="Strong"/>
                        <w:b w:val="0"/>
                        <w:color w:val="000000"/>
                        <w:spacing w:val="2"/>
                        <w:bdr w:val="none" w:sz="0" w:space="0" w:color="auto" w:frame="1"/>
                      </w:rPr>
                      <w:t>Индекс MICEX (ММВБ).</w:t>
                    </w:r>
                    <w:r w:rsidRPr="0018407E">
                      <w:rPr>
                        <w:rStyle w:val="apple-converted-space"/>
                        <w:rFonts w:ascii="Times New Roman" w:hAnsi="Times New Roman"/>
                        <w:color w:val="000000"/>
                        <w:spacing w:val="2"/>
                        <w:sz w:val="24"/>
                        <w:szCs w:val="24"/>
                      </w:rPr>
                      <w:t> </w:t>
                    </w:r>
                    <w:r w:rsidRPr="0018407E">
                      <w:rPr>
                        <w:rFonts w:ascii="Times New Roman" w:hAnsi="Times New Roman"/>
                        <w:color w:val="000000"/>
                        <w:spacing w:val="2"/>
                        <w:sz w:val="24"/>
                        <w:szCs w:val="24"/>
                      </w:rPr>
                      <w:t xml:space="preserve">Он </w:t>
                    </w:r>
                    <w:r>
                      <w:rPr>
                        <w:rFonts w:ascii="Times New Roman" w:hAnsi="Times New Roman"/>
                        <w:color w:val="000000"/>
                        <w:spacing w:val="2"/>
                        <w:sz w:val="24"/>
                        <w:szCs w:val="24"/>
                      </w:rPr>
                      <w:t>рассчитывается по</w:t>
                    </w:r>
                    <w:r w:rsidRPr="00D57CA2">
                      <w:rPr>
                        <w:rFonts w:ascii="Times New Roman" w:hAnsi="Times New Roman"/>
                        <w:color w:val="000000"/>
                        <w:spacing w:val="2"/>
                        <w:sz w:val="24"/>
                        <w:szCs w:val="24"/>
                      </w:rPr>
                      <w:t xml:space="preserve"> </w:t>
                    </w:r>
                    <w:r>
                      <w:rPr>
                        <w:rFonts w:ascii="Times New Roman" w:hAnsi="Times New Roman"/>
                        <w:color w:val="000000"/>
                        <w:spacing w:val="2"/>
                        <w:sz w:val="24"/>
                        <w:szCs w:val="24"/>
                      </w:rPr>
                      <w:t>котировкам 50</w:t>
                    </w:r>
                    <w:r w:rsidRPr="0018407E">
                      <w:rPr>
                        <w:rFonts w:ascii="Times New Roman" w:hAnsi="Times New Roman"/>
                        <w:color w:val="000000"/>
                        <w:spacing w:val="2"/>
                        <w:sz w:val="24"/>
                        <w:szCs w:val="24"/>
                      </w:rPr>
                      <w:t xml:space="preserve"> ценных бумаг крупнейших компаний РФ, которые относятся к базовым отраслям экономики.</w:t>
                    </w:r>
                  </w:p>
                </w:txbxContent>
              </v:textbox>
            </v:shape>
            <v:shape id="AutoShape 8" o:spid="_x0000_s1030" type="#_x0000_t176" style="position:absolute;left:6147;top:7597;width:4887;height:2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Lp3MMA&#10;AADcAAAADwAAAGRycy9kb3ducmV2LnhtbERPTWvCQBC9F/wPywi91Y0WNY2uIpaKh16MQq9jdpoN&#10;zc6G7Bqjv94tFHqbx/uc5bq3teio9ZVjBeNRAoK4cLriUsHp+PGSgvABWWPtmBTcyMN6NXhaYqbd&#10;lQ/U5aEUMYR9hgpMCE0mpS8MWfQj1xBH7tu1FkOEbSl1i9cYbms5SZKZtFhxbDDY0NZQ8ZNfrIL+&#10;835+u+zGRR5MOpt/vXbvm5NU6nnYbxYgAvXhX/zn3us4P53C7zPxAr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nLp3MMAAADcAAAADwAAAAAAAAAAAAAAAACYAgAAZHJzL2Rv&#10;d25yZXYueG1sUEsFBgAAAAAEAAQA9QAAAIgDAAAAAA==&#10;">
              <v:textbox>
                <w:txbxContent>
                  <w:p w:rsidR="006D5CE0" w:rsidRPr="0018407E" w:rsidRDefault="006D5CE0" w:rsidP="0018407E">
                    <w:pPr>
                      <w:rPr>
                        <w:rFonts w:ascii="Times New Roman" w:hAnsi="Times New Roman"/>
                        <w:sz w:val="24"/>
                        <w:szCs w:val="24"/>
                      </w:rPr>
                    </w:pPr>
                    <w:r w:rsidRPr="0018407E">
                      <w:rPr>
                        <w:rStyle w:val="Strong"/>
                        <w:b w:val="0"/>
                        <w:color w:val="000000"/>
                        <w:spacing w:val="2"/>
                        <w:bdr w:val="none" w:sz="0" w:space="0" w:color="auto" w:frame="1"/>
                        <w:shd w:val="clear" w:color="auto" w:fill="FFFFFF"/>
                      </w:rPr>
                      <w:t>Индекс RTS (РТС).</w:t>
                    </w:r>
                    <w:r w:rsidRPr="0018407E">
                      <w:rPr>
                        <w:rFonts w:ascii="Times New Roman" w:hAnsi="Times New Roman"/>
                        <w:color w:val="000000"/>
                        <w:spacing w:val="2"/>
                        <w:sz w:val="24"/>
                        <w:szCs w:val="24"/>
                        <w:shd w:val="clear" w:color="auto" w:fill="FFFFFF"/>
                      </w:rPr>
                      <w:t xml:space="preserve"> Это адаптированный под российские реалии американский</w:t>
                    </w:r>
                    <w:r w:rsidRPr="0018407E">
                      <w:rPr>
                        <w:rStyle w:val="apple-converted-space"/>
                        <w:rFonts w:ascii="Times New Roman" w:hAnsi="Times New Roman"/>
                        <w:color w:val="000000"/>
                        <w:spacing w:val="2"/>
                        <w:sz w:val="24"/>
                        <w:szCs w:val="24"/>
                        <w:shd w:val="clear" w:color="auto" w:fill="FFFFFF"/>
                      </w:rPr>
                      <w:t> </w:t>
                    </w:r>
                    <w:r w:rsidRPr="0018407E">
                      <w:rPr>
                        <w:rFonts w:ascii="Times New Roman" w:hAnsi="Times New Roman"/>
                        <w:spacing w:val="2"/>
                        <w:sz w:val="24"/>
                        <w:szCs w:val="24"/>
                        <w:bdr w:val="none" w:sz="0" w:space="0" w:color="auto" w:frame="1"/>
                        <w:shd w:val="clear" w:color="auto" w:fill="FFFFFF"/>
                      </w:rPr>
                      <w:t>индекс S&amp;P 500</w:t>
                    </w:r>
                    <w:r w:rsidRPr="0018407E">
                      <w:rPr>
                        <w:rFonts w:ascii="Times New Roman" w:hAnsi="Times New Roman"/>
                        <w:color w:val="000000"/>
                        <w:spacing w:val="2"/>
                        <w:sz w:val="24"/>
                        <w:szCs w:val="24"/>
                        <w:shd w:val="clear" w:color="auto" w:fill="FFFFFF"/>
                      </w:rPr>
                      <w:t>, включающий в себя</w:t>
                    </w:r>
                    <w:r w:rsidRPr="0018407E">
                      <w:rPr>
                        <w:rStyle w:val="apple-converted-space"/>
                        <w:rFonts w:ascii="Times New Roman" w:hAnsi="Times New Roman"/>
                        <w:color w:val="000000"/>
                        <w:spacing w:val="2"/>
                        <w:sz w:val="24"/>
                        <w:szCs w:val="24"/>
                        <w:shd w:val="clear" w:color="auto" w:fill="FFFFFF"/>
                      </w:rPr>
                      <w:t> </w:t>
                    </w:r>
                    <w:r w:rsidRPr="0018407E">
                      <w:rPr>
                        <w:rFonts w:ascii="Times New Roman" w:hAnsi="Times New Roman"/>
                        <w:spacing w:val="2"/>
                        <w:sz w:val="24"/>
                        <w:szCs w:val="24"/>
                        <w:bdr w:val="none" w:sz="0" w:space="0" w:color="auto" w:frame="1"/>
                        <w:shd w:val="clear" w:color="auto" w:fill="FFFFFF"/>
                      </w:rPr>
                      <w:t>ценные бумаги</w:t>
                    </w:r>
                    <w:r w:rsidRPr="0018407E">
                      <w:rPr>
                        <w:rStyle w:val="apple-converted-space"/>
                        <w:rFonts w:ascii="Times New Roman" w:hAnsi="Times New Roman"/>
                        <w:color w:val="000000"/>
                        <w:spacing w:val="2"/>
                        <w:sz w:val="24"/>
                        <w:szCs w:val="24"/>
                        <w:shd w:val="clear" w:color="auto" w:fill="FFFFFF"/>
                      </w:rPr>
                      <w:t> </w:t>
                    </w:r>
                    <w:r w:rsidRPr="0018407E">
                      <w:rPr>
                        <w:rFonts w:ascii="Times New Roman" w:hAnsi="Times New Roman"/>
                        <w:color w:val="000000"/>
                        <w:spacing w:val="2"/>
                        <w:sz w:val="24"/>
                        <w:szCs w:val="24"/>
                        <w:shd w:val="clear" w:color="auto" w:fill="FFFFFF"/>
                      </w:rPr>
                      <w:t>крупнейших компаний РФ. Цены индекса RTS рассчитываются в долларах США.</w:t>
                    </w:r>
                  </w:p>
                </w:txbxContent>
              </v:textbox>
            </v:shape>
            <v:shape id="AutoShape 181" o:spid="_x0000_s1031" type="#_x0000_t67" style="position:absolute;left:3178;top:7342;width:390;height: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4rb8A&#10;AADcAAAADwAAAGRycy9kb3ducmV2LnhtbERP24rCMBB9F/Yfwizsm6YVLFKNIoLgm+vlA4Zmti3b&#10;TGISa/bvN8LCvs3hXGe9TWYQI/nQW1ZQzgoQxI3VPbcKbtfDdAkiRGSNg2VS8EMBtpu3yRprbZ98&#10;pvESW5FDONSooIvR1VKGpiODYWYdcea+rDcYM/St1B6fOdwMcl4UlTTYc27o0NG+o+b78jAK7uNn&#10;ecSySqeUHs7rw2Kxj06pj/e0W4GIlOK/+M991Hn+soLXM/kCufk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QritvwAAANwAAAAPAAAAAAAAAAAAAAAAAJgCAABkcnMvZG93bnJl&#10;di54bWxQSwUGAAAAAAQABAD1AAAAhAMAAAAA&#10;">
              <v:textbox style="layout-flow:vertical-ideographic"/>
            </v:shape>
          </v:group>
        </w:pict>
      </w: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AC12D7">
      <w:pPr>
        <w:pStyle w:val="NormalWeb"/>
        <w:spacing w:before="0" w:beforeAutospacing="0" w:after="0" w:afterAutospacing="0" w:line="360" w:lineRule="auto"/>
        <w:jc w:val="center"/>
        <w:rPr>
          <w:spacing w:val="2"/>
          <w:sz w:val="28"/>
          <w:szCs w:val="28"/>
        </w:rPr>
      </w:pPr>
      <w:r>
        <w:rPr>
          <w:noProof/>
        </w:rPr>
        <w:pict>
          <v:group id="Group 191" o:spid="_x0000_s1032" style="position:absolute;left:0;text-align:left;margin-left:-.4pt;margin-top:22.6pt;width:453.1pt;height:112.95pt;z-index:251659264" coordorigin="1054,11818" coordsize="9062,2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p2R5AQAAK0uAAAOAAAAZHJzL2Uyb0RvYy54bWzsWllv3DYQfi/Q/0DwvV4dlLS7sBykTmwU&#10;SNqgSfvO1bVqJVElZWvdX98hJVHSHmiTxkqL0A8L0aRGw5lvDs7w+sWhLNBjwkXOqhDbVxZGSRWx&#10;OK+yEP/y4e67NUaioVVMC1YlIX5KBH5x8+031229TRy2Z0WccAREKrFt6xDvm6berlYi2iclFVes&#10;TiqYTBkvaQNDnq1iTlugXhYrx7L8Vct4XHMWJULAf191k/hG0U/TJGp+SlORNKgIMfDWqF+ufnfy&#10;d3VzTbcZp/U+j3o26CdwUdK8go9qUq9oQ9EDz09IlXnEmWBpcxWxcsXSNI8StQfYjW0d7eaes4da&#10;7SXbtlmtxQSiPZLTJ5ONfnx8x1Eeg+58D6OKlqAk9V1kb2wpnrbOtrDqntfv63e82yM8vmHR7wKm&#10;V8fzcpx1i9GufctiIEgfGqbEc0h5KUnAxtFBaeFJayE5NCiCf3qBR9wAlBXBnE1cQoAzpadoD8qU&#10;79mWRzCS0/baXg+Tr3sCG8t3urcdx9vI2RXddl9W3Pbcya0B6MQoV/Hv5Pp+T+tEqUtIiWm5+oNc&#10;X4IY1CLkbhRfkgFYOQhWdFJFFbvd0ypLXnLO2n1CY2BM6QLYn7wgBwJ08rdiPieuQdqjsDwrmMmK&#10;bmsumvuElUg+hBjQWMU/g0kpVdLHN6JRcIh72ND4N4zSsgADeqQFsn3fHyj2i0EPA035pmBFHt/l&#10;RaEGPNvdFhzBqyG+U389O7NlRYXaEG88x1NczObElISl/s6RUPtQgJKyfV3F6rmhedE9A5dFpZDd&#10;ybcDSnPYHZShuJKmlP2OxU8gfc46rwJeEB72jP+JUQseJcTijwfKE4yKHyrQ4MYmRLogNSBe4MCA&#10;T2d20xlaRUAqxA1G3eNt07mth5rn2R6+ZCsBVEyiKs0bCfORq34A6F4M5sEpzImlPOwMtaD254K5&#10;R+zOKzguwENpdYA5IZvOJRCi/IX2CCMie5THrK2U4V1GOXxlhLkncdZ9LJtYAnigcY0jF/VQ/E+Z&#10;Qpk3EH6LvAzxWtsL3X6MXZy1goT+CtbwddoBZDxdGB3dPbH6UDrx3s9nB64VuMYOzkQVhfDBDmeR&#10;w9jBLO3+qHTyUtoDDvfUDpwheC6Q9hDPN3ZwLrsydrBgXiRPMqd2oJPIBewADlQQk+RpyeRF//CI&#10;YOLBZ48HAWTNp3ZAFowH/sYy8cDEgy98Tg7gZHhqB+q4utA5eW2bc/LZqpPJi5bMi8AXn9qBv2A8&#10;2LgEbNHkRSfVV2MHS9oBdDI6O/ggi5XfswMiXSV+Eg5Qc4CJoeb7bAVU3VZxAighzQqoNpHJk2rJ&#10;uJbK2i6XUPmsRyAL02OV9QvW/T9DUq+bADpvPVv+/GqbAIHuIU7ArArui4MZau5QgVLe/RTMnjv0&#10;Fw2YoeM6BF0D5mnjNtCN2wmYj/u2y3hmYq37hvcZz+wYMIut9sw6gzRgnoFZt2dHMNvH3dllwOy5&#10;8n7GBc9sezBn0oz+roG6PyFDpwHzDMy6xzoB83GLdRkw+x5cMboIZhe8tgFzD2adBxowz8CsG6UT&#10;MB/3SZcBcxDoishpzmzJC0sGzD2YdR5owDwF81p3OydgPm52LgPm9dq+nGbIY58B83ClcUwE/y9o&#10;Vhd54U60qi3197flpevpWDV6xlvmN38BAAD//wMAUEsDBBQABgAIAAAAIQCjQGAV3wAAAAgBAAAP&#10;AAAAZHJzL2Rvd25yZXYueG1sTI9BS8NAFITvgv9heYI3u9nYaI15KaWopyLYCtLba/KahGZ3Q3ab&#10;pP/e7UmPwwwz32TLSbdi4N411iCoWQSCTWHLxlQI37v3hwUI58mU1FrDCBd2sMxvbzJKSzuaLx62&#10;vhKhxLiUEGrvu1RKV9Ssyc1sxyZ4R9tr8kH2lSx7GkO5bmUcRU9SU2PCQk0dr2suTtuzRvgYaVw9&#10;qrdhczquL/td8vmzUYx4fzetXkF4nvxfGK74AR3ywHSwZ1M60SJcwT3CPIlBBPslSuYgDgjxs1Ig&#10;80z+P5D/AgAA//8DAFBLAQItABQABgAIAAAAIQC2gziS/gAAAOEBAAATAAAAAAAAAAAAAAAAAAAA&#10;AABbQ29udGVudF9UeXBlc10ueG1sUEsBAi0AFAAGAAgAAAAhADj9If/WAAAAlAEAAAsAAAAAAAAA&#10;AAAAAAAALwEAAF9yZWxzLy5yZWxzUEsBAi0AFAAGAAgAAAAhAK02nZHkBAAArS4AAA4AAAAAAAAA&#10;AAAAAAAALgIAAGRycy9lMm9Eb2MueG1sUEsBAi0AFAAGAAgAAAAhAKNAYBXfAAAACAEAAA8AAAAA&#10;AAAAAAAAAAAAPgcAAGRycy9kb3ducmV2LnhtbFBLBQYAAAAABAAEAPMAAABKCAAAAAA=&#10;">
            <v:roundrect id="AutoShape 399" o:spid="_x0000_s1033" style="position:absolute;left:1054;top:11818;width:9062;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rsQsIA&#10;AADcAAAADwAAAGRycy9kb3ducmV2LnhtbERPTWvCQBC9F/wPywje6q4FQ42uIkLFW2naQ49jdkyC&#10;2dm4u4lpf323UOhtHu9zNrvRtmIgHxrHGhZzBYK4dKbhSsPH+8vjM4gQkQ22jknDFwXYbScPG8yN&#10;u/MbDUWsRArhkKOGOsYulzKUNVkMc9cRJ+7ivMWYoK+k8XhP4baVT0pl0mLDqaHGjg41ldeitxpK&#10;o3rlP4fX1XkZi++hv7E83rSeTcf9GkSkMf6L/9wnk+ZnGfw+ky6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CuxCwgAAANwAAAAPAAAAAAAAAAAAAAAAAJgCAABkcnMvZG93&#10;bnJldi54bWxQSwUGAAAAAAQABAD1AAAAhwMAAAAA&#10;">
              <v:textbox>
                <w:txbxContent>
                  <w:p w:rsidR="006D5CE0" w:rsidRPr="009273F8" w:rsidRDefault="006D5CE0" w:rsidP="0018407E">
                    <w:pPr>
                      <w:jc w:val="center"/>
                      <w:rPr>
                        <w:rFonts w:ascii="Times New Roman" w:hAnsi="Times New Roman"/>
                        <w:b/>
                        <w:sz w:val="24"/>
                        <w:szCs w:val="24"/>
                      </w:rPr>
                    </w:pPr>
                    <w:r w:rsidRPr="009273F8">
                      <w:rPr>
                        <w:b/>
                      </w:rPr>
                      <w:t>Индикаторы США, котирующиеся во всем мире</w:t>
                    </w:r>
                  </w:p>
                </w:txbxContent>
              </v:textbox>
            </v:roundrect>
            <v:shape id="AutoShape 400" o:spid="_x0000_s1034" type="#_x0000_t67" style="position:absolute;left:1541;top:12325;width:449;height: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7zL8A&#10;AADcAAAADwAAAGRycy9kb3ducmV2LnhtbERP22oCMRB9L/QfwhT6VrMruJbVKEUQfKu3Dxg2093F&#10;zSRN4hr/3hQKvs3hXGe5TmYQI/nQW1ZQTgoQxI3VPbcKzqftxyeIEJE1DpZJwZ0CrFevL0ustb3x&#10;gcZjbEUO4VCjgi5GV0sZmo4Mhol1xJn7sd5gzNC3Unu85XAzyGlRVNJgz7mhQ0ebjprL8WoU/I77&#10;codllb5Tujqvt7PZJjql3t/S1wJEpBSf4n/3Tuf51Rz+nskX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AvvMvwAAANwAAAAPAAAAAAAAAAAAAAAAAJgCAABkcnMvZG93bnJl&#10;di54bWxQSwUGAAAAAAQABAD1AAAAhAMAAAAA&#10;">
              <v:textbox style="layout-flow:vertical-ideographic"/>
            </v:shape>
            <v:shape id="AutoShape 401" o:spid="_x0000_s1035" type="#_x0000_t67" style="position:absolute;left:3073;top:12325;width:449;height: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1vvsIA&#10;AADcAAAADwAAAGRycy9kb3ducmV2LnhtbESPQWvDMAyF74P+B6PCbquTQsNI65ZRKPTWrdsPELGW&#10;hMWyZ7up9++nw2A3iff03qfdobhJzRTT6NlAvapAEXfejtwb+Hg/PT2DShnZ4uSZDPxQgsN+8bDD&#10;1vo7v9F8zb2SEE4tGhhyDq3WqRvIYVr5QCzap48Os6yx1zbiXcLdpNdV1WiHI0vDgIGOA3Vf15sz&#10;8D2/1mesm3Ip5RaiPW02xxyMeVyWly2oTCX/m/+uz1bw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W++wgAAANwAAAAPAAAAAAAAAAAAAAAAAJgCAABkcnMvZG93&#10;bnJldi54bWxQSwUGAAAAAAQABAD1AAAAhwMAAAAA&#10;">
              <v:textbox style="layout-flow:vertical-ideographic"/>
            </v:shape>
            <v:shape id="AutoShape 402" o:spid="_x0000_s1036" type="#_x0000_t67" style="position:absolute;left:4563;top:12325;width:449;height: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HKJb8A&#10;AADcAAAADwAAAGRycy9kb3ducmV2LnhtbERP22oCMRB9L/QfwhT6VrMruNjVKEUQfKu3Dxg2093F&#10;zSRN4hr/3hQKvs3hXGe5TmYQI/nQW1ZQTgoQxI3VPbcKzqftxxxEiMgaB8uk4E4B1qvXlyXW2t74&#10;QOMxtiKHcKhRQRejq6UMTUcGw8Q64sz9WG8wZuhbqT3ecrgZ5LQoKmmw59zQoaNNR83leDUKfsd9&#10;ucOySt8pXZ3X29lsE51S72/pawEiUopP8b97p/P86hP+nskX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0colvwAAANwAAAAPAAAAAAAAAAAAAAAAAJgCAABkcnMvZG93bnJl&#10;di54bWxQSwUGAAAAAAQABAD1AAAAhAMAAAAA&#10;">
              <v:textbox style="layout-flow:vertical-ideographic"/>
            </v:shape>
            <v:shape id="AutoShape 403" o:spid="_x0000_s1037" type="#_x0000_t67" style="position:absolute;left:5758;top:12325;width:449;height: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L1ZcMA&#10;AADcAAAADwAAAGRycy9kb3ducmV2LnhtbESPQWvDMAyF74P+B6PCbquTQruR1S2lUOhtW7cfIGIt&#10;CY1l13ZT799Ph8FuEu/pvU+bXXGjmiimwbOBelGBIm69Hbgz8PV5fHoBlTKyxdEzGfihBLvt7GGD&#10;jfV3/qDpnDslIZwaNNDnHBqtU9uTw7TwgVi0bx8dZlljp23Eu4S7US+raq0dDiwNPQY69NRezjdn&#10;4Dq91yes1+WtlFuI9rhaHXIw5nFe9q+gMpX8b/67PlnBfxZ8eUYm0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L1ZcMAAADcAAAADwAAAAAAAAAAAAAAAACYAgAAZHJzL2Rv&#10;d25yZXYueG1sUEsFBgAAAAAEAAQA9QAAAIgDAAAAAA==&#10;">
              <v:textbox style="layout-flow:vertical-ideographic"/>
            </v:shape>
            <v:shape id="AutoShape 404" o:spid="_x0000_s1038" type="#_x0000_t67" style="position:absolute;left:6903;top:12325;width:449;height: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5Q/r8A&#10;AADcAAAADwAAAGRycy9kb3ducmV2LnhtbERP22oCMRB9F/oPYQq+aXYLXliNUgTBN+vlA4bNuLu4&#10;maRJXNO/bwoF3+ZwrrPeJtOLgXzoLCsopwUI4trqjhsF18t+sgQRIrLG3jIp+KEA283baI2Vtk8+&#10;0XCOjcghHCpU0MboKilD3ZLBMLWOOHM36w3GDH0jtcdnDje9/CiKuTTYcW5o0dGupfp+fhgF38NX&#10;ecByno4pPZzX+9lsF51S4/f0uQIRKcWX+N990Hn+ooS/Z/IFcvM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flD+vwAAANwAAAAPAAAAAAAAAAAAAAAAAJgCAABkcnMvZG93bnJl&#10;di54bWxQSwUGAAAAAAQABAD1AAAAhAMAAAAA&#10;">
              <v:textbox style="layout-flow:vertical-ideographic"/>
            </v:shape>
            <v:shape id="AutoShape 405" o:spid="_x0000_s1039" type="#_x0000_t67" style="position:absolute;left:8141;top:12325;width:449;height: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zOib8A&#10;AADcAAAADwAAAGRycy9kb3ducmV2LnhtbERPzWoCMRC+F3yHMEJvNbuCWlajiCB4q9U+wLAZdxc3&#10;k5jENb69KRR6m4/vd1abZHoxkA+dZQXlpABBXFvdcaPg57z/+AQRIrLG3jIpeFKAzXr0tsJK2wd/&#10;03CKjcghHCpU0MboKilD3ZLBMLGOOHMX6w3GDH0jtcdHDje9nBbFXBrsODe06GjXUn093Y2C23As&#10;D1jO01dKd+f1fjbbRafU+zhtlyAipfgv/nMfdJ6/mMLvM/kC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rM6JvwAAANwAAAAPAAAAAAAAAAAAAAAAAJgCAABkcnMvZG93bnJl&#10;di54bWxQSwUGAAAAAAQABAD1AAAAhAMAAAAA&#10;">
              <v:textbox style="layout-flow:vertical-ideographic"/>
            </v:shape>
            <v:shape id="AutoShape 406" o:spid="_x0000_s1040" type="#_x0000_t67" style="position:absolute;left:9342;top:12325;width:449;height: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rEr8A&#10;AADcAAAADwAAAGRycy9kb3ducmV2LnhtbERP22oCMRB9L/QfwhR8q9mtaMvWKEUQfPP6AcNmurt0&#10;M0mTuMa/N4Lg2xzOdebLZHoxkA+dZQXluABBXFvdcaPgdFy/f4EIEVljb5kUXCnAcvH6MsdK2wvv&#10;aTjERuQQDhUqaGN0lZShbslgGFtHnLlf6w3GDH0jtcdLDje9/CiKmTTYcW5o0dGqpfrvcDYK/odd&#10;ucFylrYpnZ3X6+l0FZ1So7f08w0iUopP8cO90Xn+5wTuz+QL5OI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4GsSvwAAANwAAAAPAAAAAAAAAAAAAAAAAJgCAABkcnMvZG93bnJl&#10;di54bWxQSwUGAAAAAAQABAD1AAAAhAMAAAAA&#10;">
              <v:textbox style="layout-flow:vertical-ideographic"/>
            </v:shape>
            <v:shapetype id="_x0000_t202" coordsize="21600,21600" o:spt="202" path="m,l,21600r21600,l21600,xe">
              <v:stroke joinstyle="miter"/>
              <v:path gradientshapeok="t" o:connecttype="rect"/>
            </v:shapetype>
            <v:shape id="Text Box 407" o:spid="_x0000_s1041" type="#_x0000_t202" style="position:absolute;left:1054;top:12773;width:1403;height:13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6D5CE0" w:rsidRPr="003F6B72" w:rsidRDefault="006D5CE0" w:rsidP="0018407E">
                    <w:pPr>
                      <w:jc w:val="center"/>
                      <w:rPr>
                        <w:rFonts w:ascii="Times New Roman" w:hAnsi="Times New Roman"/>
                        <w:sz w:val="24"/>
                        <w:szCs w:val="24"/>
                      </w:rPr>
                    </w:pPr>
                    <w:r w:rsidRPr="003F6B72">
                      <w:t xml:space="preserve">Индекс </w:t>
                    </w:r>
                    <w:r>
                      <w:rPr>
                        <w:rFonts w:ascii="Times New Roman" w:hAnsi="Times New Roman"/>
                        <w:sz w:val="24"/>
                        <w:szCs w:val="24"/>
                      </w:rPr>
                      <w:t>DowJonesIndustrialAverage</w:t>
                    </w:r>
                  </w:p>
                </w:txbxContent>
              </v:textbox>
            </v:shape>
            <v:shape id="Text Box 408" o:spid="_x0000_s1042" type="#_x0000_t202" style="position:absolute;left:2509;top:12773;width:1530;height:13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Hsw8MA&#10;AADcAAAADwAAAGRycy9kb3ducmV2LnhtbERPS2sCMRC+F/wPYQpeSs1qfW6NIoLF3qoVvQ6bcXdx&#10;M1mTuG7/fSMUepuP7znzZWsq0ZDzpWUF/V4CgjizuuRcweF78zoF4QOyxsoyKfghD8tF52mOqbZ3&#10;3lGzD7mIIexTVFCEUKdS+qwgg75na+LIna0zGCJ0udQO7zHcVHKQJGNpsOTYUGBN64Kyy/5mFEyH&#10;2+bkP9++jtn4XM3Cy6T5uDqlus/t6h1EoDb8i//cWx3nT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Hsw8MAAADcAAAADwAAAAAAAAAAAAAAAACYAgAAZHJzL2Rv&#10;d25yZXYueG1sUEsFBgAAAAAEAAQA9QAAAIgDAAAAAA==&#10;">
              <v:textbox>
                <w:txbxContent>
                  <w:p w:rsidR="006D5CE0" w:rsidRPr="00E8612A" w:rsidRDefault="006D5CE0" w:rsidP="0018407E">
                    <w:pPr>
                      <w:jc w:val="center"/>
                      <w:rPr>
                        <w:rFonts w:ascii="Times New Roman" w:hAnsi="Times New Roman"/>
                        <w:lang w:val="en-US"/>
                      </w:rPr>
                    </w:pPr>
                    <w:r w:rsidRPr="00E8612A">
                      <w:t>Индекс</w:t>
                    </w:r>
                    <w:r>
                      <w:rPr>
                        <w:rFonts w:ascii="Times New Roman" w:hAnsi="Times New Roman"/>
                        <w:sz w:val="24"/>
                        <w:szCs w:val="24"/>
                        <w:lang w:val="en-US"/>
                      </w:rPr>
                      <w:t xml:space="preserve"> </w:t>
                    </w:r>
                    <w:r w:rsidRPr="00E8612A">
                      <w:rPr>
                        <w:rFonts w:ascii="Times New Roman" w:hAnsi="Times New Roman"/>
                        <w:sz w:val="24"/>
                        <w:szCs w:val="24"/>
                        <w:lang w:val="en-US"/>
                      </w:rPr>
                      <w:t>Standard&amp;Poor's 500 (S&amp;P 500)</w:t>
                    </w:r>
                  </w:p>
                </w:txbxContent>
              </v:textbox>
            </v:shape>
            <v:shape id="Text Box 409" o:spid="_x0000_s1043" type="#_x0000_t202" style="position:absolute;left:4084;top:12773;width:1230;height:13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ytMMA&#10;AADcAAAADwAAAGRycy9kb3ducmV2LnhtbERPTWvCQBC9F/wPywheim5qJdrUVURo0ZtVsdchOyah&#10;2dl0dxvjv3cFobd5vM+ZLztTi5acrywreBklIIhzqysuFBwPH8MZCB+QNdaWScGVPCwXvac5Ztpe&#10;+IvafShEDGGfoYIyhCaT0uclGfQj2xBH7mydwRChK6R2eInhppbjJEmlwYpjQ4kNrUvKf/Z/RsFs&#10;smm//fZ1d8rTc/0Wnqft569TatDvVu8gAnXhX/xwb3ScP03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NytMMAAADcAAAADwAAAAAAAAAAAAAAAACYAgAAZHJzL2Rv&#10;d25yZXYueG1sUEsFBgAAAAAEAAQA9QAAAIgDAAAAAA==&#10;">
              <v:textbox>
                <w:txbxContent>
                  <w:p w:rsidR="006D5CE0" w:rsidRPr="00E8612A" w:rsidRDefault="006D5CE0" w:rsidP="0018407E">
                    <w:pPr>
                      <w:ind w:right="-25"/>
                      <w:jc w:val="center"/>
                      <w:rPr>
                        <w:rFonts w:ascii="Times New Roman" w:hAnsi="Times New Roman"/>
                      </w:rPr>
                    </w:pPr>
                    <w:r w:rsidRPr="00E8612A">
                      <w:t>Индекс NYSECompositeIndex</w:t>
                    </w:r>
                  </w:p>
                </w:txbxContent>
              </v:textbox>
            </v:shape>
            <v:shape id="Text Box 410" o:spid="_x0000_s1044" type="#_x0000_t202" style="position:absolute;left:5362;top:12773;width:1152;height:13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XL8MA&#10;AADcAAAADwAAAGRycy9kb3ducmV2LnhtbERPTWvCQBC9F/wPywheSt1Ui9HUVUSo6M1a0euQHZPQ&#10;7Gy6u43x37tCobd5vM+ZLztTi5acrywreB0mIIhzqysuFBy/Pl6mIHxA1lhbJgU38rBc9J7mmGl7&#10;5U9qD6EQMYR9hgrKEJpMSp+XZNAPbUMcuYt1BkOErpDa4TWGm1qOkmQiDVYcG0psaF1S/n34NQqm&#10;b9v27Hfj/SmfXOpZeE7bzY9TatDvVu8gAnXhX/zn3uo4P03h8Uy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XL8MAAADcAAAADwAAAAAAAAAAAAAAAACYAgAAZHJzL2Rv&#10;d25yZXYueG1sUEsFBgAAAAAEAAQA9QAAAIgDAAAAAA==&#10;">
              <v:textbox>
                <w:txbxContent>
                  <w:p w:rsidR="006D5CE0" w:rsidRPr="00E8612A" w:rsidRDefault="006D5CE0" w:rsidP="00F076F7">
                    <w:pPr>
                      <w:jc w:val="center"/>
                      <w:rPr>
                        <w:rFonts w:ascii="Times New Roman" w:hAnsi="Times New Roman"/>
                      </w:rPr>
                    </w:pPr>
                    <w:r w:rsidRPr="00E8612A">
                      <w:t>Индекс NasdaqComposite</w:t>
                    </w:r>
                  </w:p>
                </w:txbxContent>
              </v:textbox>
            </v:shape>
            <v:shape id="Text Box 411" o:spid="_x0000_s1045" type="#_x0000_t202" style="position:absolute;left:6559;top:12773;width:1134;height:13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6D5CE0" w:rsidRPr="00E8612A" w:rsidRDefault="006D5CE0" w:rsidP="0018407E">
                    <w:pPr>
                      <w:jc w:val="center"/>
                      <w:rPr>
                        <w:rFonts w:ascii="Times New Roman" w:hAnsi="Times New Roman"/>
                      </w:rPr>
                    </w:pPr>
                    <w:r w:rsidRPr="00E8612A">
                      <w:t>Индекс Wilshire 5000</w:t>
                    </w:r>
                  </w:p>
                </w:txbxContent>
              </v:textbox>
            </v:shape>
            <v:shape id="Text Box 412" o:spid="_x0000_s1046" type="#_x0000_t202" style="position:absolute;left:7742;top:12773;width:1020;height:13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6D5CE0" w:rsidRPr="00E8612A" w:rsidRDefault="006D5CE0" w:rsidP="00AB66E8">
                    <w:pPr>
                      <w:ind w:left="-142" w:right="-131"/>
                      <w:jc w:val="center"/>
                      <w:rPr>
                        <w:rFonts w:ascii="Times New Roman" w:hAnsi="Times New Roman"/>
                      </w:rPr>
                    </w:pPr>
                    <w:r w:rsidRPr="00E8612A">
                      <w:t>Индекс Fortune 500</w:t>
                    </w:r>
                  </w:p>
                </w:txbxContent>
              </v:textbox>
            </v:shape>
            <v:shape id="Text Box 413" o:spid="_x0000_s1047" type="#_x0000_t202" style="position:absolute;left:8812;top:12773;width:1304;height:13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M/fMYA&#10;AADcAAAADwAAAGRycy9kb3ducmV2LnhtbESPQU/CQBCF7yb+h82YeCGwVQmUykKMiQZuiASuk+7Q&#10;NnZn6+5a6r93DiTeZvLevPfNcj24VvUUYuPZwMMkA0VcettwZeDw+TbOQcWEbLH1TAZ+KcJ6dXuz&#10;xML6C39Qv0+VkhCOBRqoU+oKrWNZk8M48R2xaGcfHCZZQ6VtwIuEu1Y/ZtlMO2xYGmrs6LWm8mv/&#10;4wzk001/itun3bGcndtFGs379+9gzP3d8PIMKtGQ/s3X640V/Fzw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M/fMYAAADcAAAADwAAAAAAAAAAAAAAAACYAgAAZHJz&#10;L2Rvd25yZXYueG1sUEsFBgAAAAAEAAQA9QAAAIsDAAAAAA==&#10;">
              <v:textbox>
                <w:txbxContent>
                  <w:p w:rsidR="006D5CE0" w:rsidRPr="003F01E0" w:rsidRDefault="006D5CE0" w:rsidP="00AC12D7">
                    <w:pPr>
                      <w:pStyle w:val="rtejustify"/>
                      <w:tabs>
                        <w:tab w:val="left" w:pos="1134"/>
                      </w:tabs>
                      <w:spacing w:before="0" w:beforeAutospacing="0" w:after="0" w:afterAutospacing="0"/>
                      <w:jc w:val="center"/>
                      <w:textAlignment w:val="baseline"/>
                    </w:pPr>
                    <w:r w:rsidRPr="003F01E0">
                      <w:t>Индексы семейства Russell.</w:t>
                    </w:r>
                  </w:p>
                  <w:p w:rsidR="006D5CE0" w:rsidRPr="00AC4AB3" w:rsidRDefault="006D5CE0" w:rsidP="0018407E">
                    <w:pPr>
                      <w:tabs>
                        <w:tab w:val="left" w:pos="1134"/>
                      </w:tabs>
                      <w:ind w:left="-142"/>
                      <w:jc w:val="center"/>
                    </w:pPr>
                  </w:p>
                </w:txbxContent>
              </v:textbox>
            </v:shape>
          </v:group>
        </w:pict>
      </w:r>
      <w:r w:rsidRPr="006A019F">
        <w:rPr>
          <w:spacing w:val="2"/>
          <w:sz w:val="28"/>
          <w:szCs w:val="28"/>
        </w:rPr>
        <w:t>Рис. 1. Российские индикаторы</w:t>
      </w:r>
    </w:p>
    <w:p w:rsidR="006D5CE0" w:rsidRPr="006A019F" w:rsidRDefault="006D5CE0" w:rsidP="00C1095F">
      <w:pPr>
        <w:pStyle w:val="NormalWeb"/>
        <w:tabs>
          <w:tab w:val="left" w:pos="142"/>
        </w:tabs>
        <w:spacing w:before="0" w:beforeAutospacing="0" w:after="0" w:afterAutospacing="0" w:line="360" w:lineRule="auto"/>
        <w:ind w:firstLine="709"/>
        <w:jc w:val="center"/>
        <w:rPr>
          <w:spacing w:val="2"/>
          <w:sz w:val="28"/>
          <w:szCs w:val="28"/>
        </w:rPr>
      </w:pPr>
    </w:p>
    <w:p w:rsidR="006D5CE0" w:rsidRPr="006A019F" w:rsidRDefault="006D5CE0" w:rsidP="008100EE">
      <w:pPr>
        <w:pStyle w:val="NormalWeb"/>
        <w:spacing w:before="0" w:beforeAutospacing="0" w:after="0" w:afterAutospacing="0" w:line="360" w:lineRule="auto"/>
        <w:ind w:firstLine="709"/>
        <w:jc w:val="center"/>
        <w:rPr>
          <w:spacing w:val="2"/>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b/>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b/>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center"/>
        <w:textAlignment w:val="baseline"/>
        <w:rPr>
          <w:sz w:val="28"/>
          <w:szCs w:val="28"/>
        </w:rPr>
      </w:pPr>
      <w:r w:rsidRPr="006A019F">
        <w:rPr>
          <w:sz w:val="28"/>
          <w:szCs w:val="28"/>
        </w:rPr>
        <w:t>Рис. 2. Американские индикаторы</w:t>
      </w:r>
    </w:p>
    <w:p w:rsidR="006D5CE0" w:rsidRPr="006A019F" w:rsidRDefault="006D5CE0" w:rsidP="008100EE">
      <w:pPr>
        <w:pStyle w:val="rtejustify"/>
        <w:tabs>
          <w:tab w:val="left" w:pos="1134"/>
        </w:tabs>
        <w:spacing w:before="0" w:beforeAutospacing="0" w:after="0" w:afterAutospacing="0" w:line="360" w:lineRule="auto"/>
        <w:ind w:firstLine="709"/>
        <w:jc w:val="both"/>
        <w:textAlignment w:val="baseline"/>
        <w:rPr>
          <w:sz w:val="28"/>
          <w:szCs w:val="28"/>
        </w:rPr>
      </w:pPr>
      <w:r w:rsidRPr="006A019F">
        <w:rPr>
          <w:sz w:val="28"/>
          <w:szCs w:val="28"/>
        </w:rPr>
        <w:t>При составлении</w:t>
      </w:r>
      <w:r>
        <w:rPr>
          <w:sz w:val="28"/>
          <w:szCs w:val="28"/>
        </w:rPr>
        <w:t xml:space="preserve"> </w:t>
      </w:r>
      <w:r w:rsidRPr="006A019F">
        <w:rPr>
          <w:sz w:val="28"/>
          <w:szCs w:val="28"/>
        </w:rPr>
        <w:t>списков основных индексов акций предпочтение получают те, поведение цены на которые более явно отражает состояние того или иного сектора экономики. Существует несколько методик исчисления фондовых индексов. В зависимости от данных методик, индексы отражают различные показатели ценных бумаг. На рисунке 3 представлены основные методики исчисления фондовых индексов.</w:t>
      </w:r>
    </w:p>
    <w:p w:rsidR="006D5CE0" w:rsidRPr="006A019F" w:rsidRDefault="006D5CE0" w:rsidP="008100EE">
      <w:pPr>
        <w:pStyle w:val="rtejustify"/>
        <w:tabs>
          <w:tab w:val="left" w:pos="1134"/>
        </w:tabs>
        <w:spacing w:before="0" w:beforeAutospacing="0" w:after="0" w:afterAutospacing="0" w:line="360" w:lineRule="auto"/>
        <w:ind w:firstLine="709"/>
        <w:jc w:val="both"/>
        <w:textAlignment w:val="baseline"/>
        <w:rPr>
          <w:sz w:val="28"/>
          <w:szCs w:val="28"/>
        </w:rPr>
      </w:pPr>
      <w:r>
        <w:rPr>
          <w:noProof/>
        </w:rPr>
        <w:pict>
          <v:group id="Group 187" o:spid="_x0000_s1048" style="position:absolute;left:0;text-align:left;margin-left:1.1pt;margin-top:-3.1pt;width:450.75pt;height:229.6pt;z-index:251660288" coordorigin="964,3603" coordsize="9270,4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rWffQUAAAooAAAOAAAAZHJzL2Uyb0RvYy54bWzsWttu4zYQfS+w/0DoPbHuN8RZpHYSFNi2&#10;C2zad1qSLbUSqVJK7GzRf+9wKFG+JE12u+uia/nBlkyKImcOD88MefF2U5XkIRNNwdnUsM5Ng2Qs&#10;4WnBVlPjl7ubs9AgTUtZSkvOsqnxmDXG28s3312s6zizec7LNBMEGmFNvK6nRt62dTyZNEmeVbQ5&#10;53XGoHDJRUVbuBWrSSroGlqvyoltmv5kzUVaC55kTQP/zlWhcYntL5dZ0v68XDZZS8qpAX1r8Vvg&#10;90J+Ty4vaLwStM6LpOsG/YxeVLRg8FLd1Jy2lNyL4qCpqkgEb/iyPU94NeHLZZFkOAYYjWXujeZW&#10;8Psax7KK16tamwlMu2enz242+enhvSBFCr7zLIMwWoGT8L3ECgNpnnW9iqHWrag/1O+FGiNcvuPJ&#10;7w0UT/bL5f1KVSaL9Y88hQbpfcvRPJulqGQTMHCyQS88ai9km5Yk8KcX2K5newZJoMyOLC+yOz8l&#10;OThTPhf5rkGg1PFNR7kwya+7xyM7AEfLZ114UpZOaKzei33t+iYHBpBrBqs2/86qH3JaZ+isRtpL&#10;W9XurXonB/g935BImRWrSZuSdgN/gwfQRI0yLWF8llO2yq6E4Os8oyn0z8LhyI7DG5Q75E0jG3nJ&#10;1oc26w2+ZTHH2zEYjWvRtLcZr4i8mBoCJhT2kj68a1pl276K9GvDyyK9KcoSb8RqMSsFeaAw+W7w&#10;07W+U61kZA0ulS7/5yZM/DzVRFW0wCJlUU2NUFeisbTaNUuhmzRuaVGqa4BDyRC4ynIKCe1msVHz&#10;AI0szbrg6SMYVnDFGsBycJFz8dEga2CMqdH8cU9FZpDyBwbOiSzXlRSDNy6gGG7Edsliu4SyBJqa&#10;Gq1B1OWsVbR0X4tilcObFBwYv4LJsyzQ2EOvuv4Dfo8GZOcAyBZOry04HhfJvmliB2jcI9mxHSAx&#10;5A0rQmbQc/8koaz9M0J5h5Nh9VArneZkC4nv6FB2bQ9YAtYqPwxDyWwDlm3P79ZAyzFxJT5tLON0&#10;HghwpOVOtQFI9rHsSyQdHct+ZAP5ApYDz9zDsmOBEkNe9pWoPG0ou71/RlreoWW/h7KUPKiniadt&#10;BYp3xlQAkmxYF4BolYy17x5rCDZ2RLJ6RM6FV4nk0LMDxLBrOnsY7oIKO3iBi5tWUCngZpwxUMtc&#10;KB33jGBmXKplJP4voIMhXuzk7hPSl7RonlYUEFaUIFtBdVdZCvI1g9BdXkE3OnGMyxAo/H5BwlD2&#10;z8iMrsPr0D1zbf/6zDXn87Orm5l75t9YgTd35rPZ3PpLinjLjfMiTTMmB9eH1Zb7ugCrC/BVQKwD&#10;a22oyW7r2GXQf/0vdhoCvW1tr6aZHJ38/5iaGcC0R85eF1TrEO44mtkPfUXOrqOkziA0HFDNnWgO&#10;AgT9abOzVoIjO++wM2Ty9rGMaDm60NCi+RDLtueAtu8CQMyznDaWtRIcsbyD5egQy/9tVu4QykMu&#10;w3JUouW0oazXzRHK21D2QZcqWh5Ec6BTmDpNDKnZr5RX9txOMvuehWJ9UBau1wkLJ8CS5wGc8jXD&#10;RPeQXJbSc5V2Y6PpbyBfllUJmzOQTiaezPKqfMl2HQgyhzqQWlF14LWovlEifhvZ6ifnQEZ/hRT1&#10;SSanpbjdnwVWqNOfR4kdvSiEXIzcdxpjx3aMHV+9y/vMxqGvNw4HYrdCnQU9CqRhKxVyMiOkx3TI&#10;+SedMHgO0noLcRvS2xk+taf99cSK7cIOtwS054NqwbRbv3e4JVZe2AQfxcqnba2PYgWyjsDX/ZEQ&#10;eXjlUKzotNMRNHsIW4o4DQKrP0AzTgN5Qgw/XR5855DKFzhh8v+ZBnhOCg6cYcDUHY6TJ9q27zGZ&#10;Phzhu/wbAAD//wMAUEsDBBQABgAIAAAAIQCPeo/Z4AAAAAgBAAAPAAAAZHJzL2Rvd25yZXYueG1s&#10;TI9BS8NAEIXvgv9hGcFbu5vEVo3ZlFLUUynYCuJtm0yT0OxsyG6T9N87nvT0GN7jvW+y1WRbMWDv&#10;G0caorkCgVS4sqFKw+fhbfYEwgdDpWkdoYYreljltzeZSUs30gcO+1AJLiGfGg11CF0qpS9qtMbP&#10;XYfE3sn11gQ++0qWvRm53LYyVmoprWmIF2rT4abG4ry/WA3voxnXSfQ6bM+nzfX7sNh9bSPU+v5u&#10;Wr+ACDiFvzD84jM65Mx0dBcqvWg1xDEHNcyWrGw/q+QRxFHDwyJRIPNM/n8g/wEAAP//AwBQSwEC&#10;LQAUAAYACAAAACEAtoM4kv4AAADhAQAAEwAAAAAAAAAAAAAAAAAAAAAAW0NvbnRlbnRfVHlwZXNd&#10;LnhtbFBLAQItABQABgAIAAAAIQA4/SH/1gAAAJQBAAALAAAAAAAAAAAAAAAAAC8BAABfcmVscy8u&#10;cmVsc1BLAQItABQABgAIAAAAIQDQRrWffQUAAAooAAAOAAAAAAAAAAAAAAAAAC4CAABkcnMvZTJv&#10;RG9jLnhtbFBLAQItABQABgAIAAAAIQCPeo/Z4AAAAAgBAAAPAAAAAAAAAAAAAAAAANcHAABkcnMv&#10;ZG93bnJldi54bWxQSwUGAAAAAAQABADzAAAA5AgAAAAA&#10;">
            <v:shape id="Text Box 9" o:spid="_x0000_s1049" type="#_x0000_t202" style="position:absolute;left:964;top:3603;width:9270;height: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0o18MA&#10;AADcAAAADwAAAGRycy9kb3ducmV2LnhtbERPS2sCMRC+C/0PYQpeimarrY/VKCIo9taqtNdhM+4u&#10;3UzWJK7rvzeFgrf5+J4zX7amEg05X1pW8NpPQBBnVpecKzgeNr0JCB+QNVaWScGNPCwXT505ptpe&#10;+YuafchFDGGfooIihDqV0mcFGfR9WxNH7mSdwRChy6V2eI3hppKDJBlJgyXHhgJrWheU/e4vRsHk&#10;bdf8+I/h53c2OlXT8DJutmenVPe5Xc1ABGrDQ/zv3uk4/30Af8/EC+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0o18MAAADcAAAADwAAAAAAAAAAAAAAAACYAgAAZHJzL2Rv&#10;d25yZXYueG1sUEsFBgAAAAAEAAQA9QAAAIgDAAAAAA==&#10;">
              <v:textbox>
                <w:txbxContent>
                  <w:p w:rsidR="006D5CE0" w:rsidRPr="001B47DB" w:rsidRDefault="006D5CE0" w:rsidP="0018407E">
                    <w:pPr>
                      <w:pStyle w:val="rtejustify"/>
                      <w:spacing w:after="0"/>
                      <w:jc w:val="center"/>
                      <w:textAlignment w:val="baseline"/>
                      <w:rPr>
                        <w:b/>
                      </w:rPr>
                    </w:pPr>
                    <w:r w:rsidRPr="001B47DB">
                      <w:rPr>
                        <w:b/>
                      </w:rPr>
                      <w:t>Методики исчисления фондовых индексов</w:t>
                    </w:r>
                  </w:p>
                  <w:p w:rsidR="006D5CE0" w:rsidRPr="006E7A95" w:rsidRDefault="006D5CE0" w:rsidP="0018407E">
                    <w:pPr>
                      <w:rPr>
                        <w:rFonts w:ascii="Times New Roman" w:hAnsi="Times New Roman"/>
                      </w:rPr>
                    </w:pPr>
                  </w:p>
                </w:txbxContent>
              </v:textbox>
            </v:shape>
            <v:shape id="Text Box 12" o:spid="_x0000_s1050" type="#_x0000_t202" style="position:absolute;left:964;top:6002;width:3231;height:21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NTMMA&#10;AADcAAAADwAAAGRycy9kb3ducmV2LnhtbERPS2sCMRC+C/6HMEIvpWat9dGtUURosbdqRa/DZtxd&#10;3EzWJK7rvzeFgrf5+J4zW7SmEg05X1pWMOgnIIgzq0vOFex+P1+mIHxA1lhZJgU38rCYdzszTLW9&#10;8oaabchFDGGfooIihDqV0mcFGfR9WxNH7midwRChy6V2eI3hppKvSTKWBkuODQXWtCooO20vRsH0&#10;bd0c/PfwZ5+Nj9V7eJ40X2en1FOvXX6ACNSGh/jfvdZx/mgI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GNTMMAAADcAAAADwAAAAAAAAAAAAAAAACYAgAAZHJzL2Rv&#10;d25yZXYueG1sUEsFBgAAAAAEAAQA9QAAAIgDAAAAAA==&#10;">
              <v:textbox>
                <w:txbxContent>
                  <w:p w:rsidR="006D5CE0" w:rsidRPr="0081632B" w:rsidRDefault="006D5CE0" w:rsidP="0018407E">
                    <w:pPr>
                      <w:pStyle w:val="rtejustify"/>
                      <w:spacing w:before="0" w:beforeAutospacing="0" w:after="0" w:afterAutospacing="0"/>
                      <w:contextualSpacing/>
                      <w:textAlignment w:val="baseline"/>
                      <w:rPr>
                        <w:sz w:val="22"/>
                        <w:szCs w:val="22"/>
                      </w:rPr>
                    </w:pPr>
                    <w:r>
                      <w:rPr>
                        <w:sz w:val="22"/>
                        <w:szCs w:val="22"/>
                      </w:rPr>
                      <w:t>Индексы:</w:t>
                    </w:r>
                  </w:p>
                  <w:p w:rsidR="006D5CE0" w:rsidRPr="0081632B" w:rsidRDefault="006D5CE0" w:rsidP="0018407E">
                    <w:pPr>
                      <w:pStyle w:val="rtejustify"/>
                      <w:spacing w:before="0" w:beforeAutospacing="0" w:after="0" w:afterAutospacing="0"/>
                      <w:contextualSpacing/>
                      <w:textAlignment w:val="baseline"/>
                      <w:rPr>
                        <w:sz w:val="22"/>
                        <w:szCs w:val="22"/>
                      </w:rPr>
                    </w:pPr>
                    <w:r>
                      <w:rPr>
                        <w:sz w:val="22"/>
                        <w:szCs w:val="22"/>
                      </w:rPr>
                      <w:t xml:space="preserve">Индексы семейства Доу джонс; </w:t>
                    </w:r>
                    <w:r w:rsidRPr="0081632B">
                      <w:rPr>
                        <w:sz w:val="22"/>
                        <w:szCs w:val="22"/>
                      </w:rPr>
                      <w:t xml:space="preserve">индексы американской фондовой биржи, </w:t>
                    </w:r>
                    <w:r w:rsidRPr="0081632B">
                      <w:rPr>
                        <w:sz w:val="22"/>
                        <w:szCs w:val="22"/>
                        <w:shd w:val="clear" w:color="auto" w:fill="FFFFFF"/>
                      </w:rPr>
                      <w:t>NYSE;</w:t>
                    </w:r>
                    <w:r>
                      <w:rPr>
                        <w:sz w:val="22"/>
                        <w:szCs w:val="22"/>
                        <w:shd w:val="clear" w:color="auto" w:fill="FFFFFF"/>
                      </w:rPr>
                      <w:t xml:space="preserve"> швейцарские индексы SPI и SMI;</w:t>
                    </w:r>
                    <w:r w:rsidRPr="0081632B">
                      <w:rPr>
                        <w:sz w:val="22"/>
                        <w:szCs w:val="22"/>
                        <w:lang w:val="en-US"/>
                      </w:rPr>
                      <w:t>Nikkei</w:t>
                    </w:r>
                    <w:r>
                      <w:rPr>
                        <w:sz w:val="22"/>
                        <w:szCs w:val="22"/>
                      </w:rPr>
                      <w:t xml:space="preserve"> 225; </w:t>
                    </w:r>
                    <w:hyperlink r:id="rId11" w:tooltip="ММВБ 10" w:history="1">
                      <w:r w:rsidRPr="0081632B">
                        <w:rPr>
                          <w:rStyle w:val="Hyperlink"/>
                          <w:bCs/>
                          <w:color w:val="auto"/>
                          <w:sz w:val="22"/>
                          <w:szCs w:val="22"/>
                          <w:u w:val="none"/>
                          <w:shd w:val="clear" w:color="auto" w:fill="FFFFFF"/>
                        </w:rPr>
                        <w:t>ММВБ 10</w:t>
                      </w:r>
                    </w:hyperlink>
                    <w:r>
                      <w:rPr>
                        <w:bCs/>
                        <w:sz w:val="22"/>
                        <w:szCs w:val="22"/>
                        <w:shd w:val="clear" w:color="auto" w:fill="FFFFFF"/>
                      </w:rPr>
                      <w:t xml:space="preserve">; </w:t>
                    </w:r>
                    <w:r w:rsidRPr="0081632B">
                      <w:rPr>
                        <w:sz w:val="22"/>
                        <w:szCs w:val="22"/>
                        <w:lang w:val="en-US"/>
                      </w:rPr>
                      <w:t>Average</w:t>
                    </w:r>
                    <w:r w:rsidRPr="0081632B">
                      <w:rPr>
                        <w:sz w:val="22"/>
                        <w:szCs w:val="22"/>
                      </w:rPr>
                      <w:t xml:space="preserve"> (</w:t>
                    </w:r>
                    <w:r w:rsidRPr="0081632B">
                      <w:rPr>
                        <w:sz w:val="22"/>
                        <w:szCs w:val="22"/>
                        <w:lang w:val="en-US"/>
                      </w:rPr>
                      <w:t>DJIA</w:t>
                    </w:r>
                    <w:r w:rsidRPr="0081632B">
                      <w:rPr>
                        <w:sz w:val="22"/>
                        <w:szCs w:val="22"/>
                      </w:rPr>
                      <w:t>)</w:t>
                    </w:r>
                    <w:r>
                      <w:rPr>
                        <w:sz w:val="22"/>
                        <w:szCs w:val="22"/>
                      </w:rPr>
                      <w:t xml:space="preserve">; </w:t>
                    </w:r>
                    <w:r w:rsidRPr="0081632B">
                      <w:rPr>
                        <w:sz w:val="22"/>
                        <w:szCs w:val="22"/>
                        <w:lang w:val="en-US"/>
                      </w:rPr>
                      <w:t>MajorMarketIndex</w:t>
                    </w:r>
                    <w:r w:rsidRPr="0081632B">
                      <w:rPr>
                        <w:sz w:val="22"/>
                        <w:szCs w:val="22"/>
                      </w:rPr>
                      <w:t xml:space="preserve"> (</w:t>
                    </w:r>
                    <w:r w:rsidRPr="0081632B">
                      <w:rPr>
                        <w:sz w:val="22"/>
                        <w:szCs w:val="22"/>
                        <w:lang w:val="en-US"/>
                      </w:rPr>
                      <w:t>MMI</w:t>
                    </w:r>
                    <w:r>
                      <w:rPr>
                        <w:sz w:val="22"/>
                        <w:szCs w:val="22"/>
                      </w:rPr>
                      <w:t xml:space="preserve">); </w:t>
                    </w:r>
                    <w:r w:rsidRPr="0081632B">
                      <w:rPr>
                        <w:sz w:val="22"/>
                        <w:szCs w:val="22"/>
                      </w:rPr>
                      <w:t>РТС.</w:t>
                    </w:r>
                  </w:p>
                  <w:p w:rsidR="006D5CE0" w:rsidRPr="006E7A95" w:rsidRDefault="006D5CE0" w:rsidP="0018407E">
                    <w:pPr>
                      <w:rPr>
                        <w:rFonts w:ascii="Times New Roman" w:hAnsi="Times New Roman"/>
                      </w:rPr>
                    </w:pPr>
                  </w:p>
                </w:txbxContent>
              </v:textbox>
            </v:shape>
            <v:shape id="Text Box 15" o:spid="_x0000_s1051" type="#_x0000_t202" style="position:absolute;left:4250;top:6888;width:2565;height:13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VOMMA&#10;AADcAAAADwAAAGRycy9kb3ducmV2LnhtbERPTWsCMRC9C/0PYQpeRLNaq3ZrFBEq9taqtNdhM+4u&#10;biZrEtf13zcFwds83ufMl62pREPOl5YVDAcJCOLM6pJzBYf9R38GwgdkjZVlUnAjD8vFU2eOqbZX&#10;/qZmF3IRQ9inqKAIoU6l9FlBBv3A1sSRO1pnMETocqkdXmO4qeQoSSbSYMmxocCa1gVlp93FKJiN&#10;t82v/3z5+skmx+ot9KbN5uyU6j63q3cQgdrwEN/dWx3nv47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VOMMAAADcAAAADwAAAAAAAAAAAAAAAACYAgAAZHJzL2Rv&#10;d25yZXYueG1sUEsFBgAAAAAEAAQA9QAAAIgDAAAAAA==&#10;">
              <v:textbox>
                <w:txbxContent>
                  <w:p w:rsidR="006D5CE0" w:rsidRPr="000C2AAD" w:rsidRDefault="006D5CE0" w:rsidP="0018407E">
                    <w:pPr>
                      <w:pStyle w:val="rtejustify"/>
                      <w:spacing w:before="0" w:beforeAutospacing="0" w:after="0" w:afterAutospacing="0"/>
                      <w:textAlignment w:val="baseline"/>
                      <w:rPr>
                        <w:sz w:val="22"/>
                        <w:szCs w:val="22"/>
                        <w:lang w:val="en-US"/>
                      </w:rPr>
                    </w:pPr>
                    <w:r w:rsidRPr="000C2AAD">
                      <w:rPr>
                        <w:sz w:val="22"/>
                        <w:szCs w:val="22"/>
                      </w:rPr>
                      <w:t>Индексы</w:t>
                    </w:r>
                    <w:r w:rsidRPr="000C2AAD">
                      <w:rPr>
                        <w:sz w:val="22"/>
                        <w:szCs w:val="22"/>
                        <w:lang w:val="en-US"/>
                      </w:rPr>
                      <w:t>:</w:t>
                    </w:r>
                  </w:p>
                  <w:p w:rsidR="006D5CE0" w:rsidRPr="000C2AAD" w:rsidRDefault="006D5CE0" w:rsidP="0018407E">
                    <w:pPr>
                      <w:pStyle w:val="rtejustify"/>
                      <w:spacing w:before="0" w:beforeAutospacing="0" w:after="0" w:afterAutospacing="0"/>
                      <w:textAlignment w:val="baseline"/>
                      <w:rPr>
                        <w:sz w:val="22"/>
                        <w:szCs w:val="22"/>
                        <w:lang w:val="en-US"/>
                      </w:rPr>
                    </w:pPr>
                    <w:r w:rsidRPr="000C2AAD">
                      <w:rPr>
                        <w:sz w:val="22"/>
                        <w:szCs w:val="22"/>
                        <w:shd w:val="clear" w:color="auto" w:fill="FFFFFF"/>
                        <w:lang w:val="en-US"/>
                      </w:rPr>
                      <w:t>S&amp;P 500</w:t>
                    </w:r>
                    <w:r w:rsidRPr="000C2AAD">
                      <w:rPr>
                        <w:sz w:val="22"/>
                        <w:szCs w:val="22"/>
                        <w:lang w:val="en-US"/>
                      </w:rPr>
                      <w:t>; NYSE (</w:t>
                    </w:r>
                    <w:smartTag w:uri="urn:schemas-microsoft-com:office:smarttags" w:element="place">
                      <w:smartTag w:uri="urn:schemas-microsoft-com:office:smarttags" w:element="State">
                        <w:r w:rsidRPr="000C2AAD">
                          <w:rPr>
                            <w:sz w:val="22"/>
                            <w:szCs w:val="22"/>
                            <w:lang w:val="en-US"/>
                          </w:rPr>
                          <w:t>New York</w:t>
                        </w:r>
                      </w:smartTag>
                    </w:smartTag>
                    <w:r w:rsidRPr="000C2AAD">
                      <w:rPr>
                        <w:sz w:val="22"/>
                        <w:szCs w:val="22"/>
                        <w:lang w:val="en-US"/>
                      </w:rPr>
                      <w:t xml:space="preserve"> Stock Exchange </w:t>
                    </w:r>
                  </w:p>
                  <w:p w:rsidR="006D5CE0" w:rsidRPr="000C2AAD" w:rsidRDefault="006D5CE0" w:rsidP="0018407E">
                    <w:pPr>
                      <w:pStyle w:val="rtejustify"/>
                      <w:spacing w:before="0" w:beforeAutospacing="0" w:after="0" w:afterAutospacing="0"/>
                      <w:textAlignment w:val="baseline"/>
                      <w:rPr>
                        <w:sz w:val="22"/>
                        <w:szCs w:val="22"/>
                      </w:rPr>
                    </w:pPr>
                    <w:r w:rsidRPr="000C2AAD">
                      <w:rPr>
                        <w:sz w:val="22"/>
                        <w:szCs w:val="22"/>
                        <w:lang w:val="en-US"/>
                      </w:rPr>
                      <w:t>Composite Index</w:t>
                    </w:r>
                    <w:r w:rsidRPr="000C2AAD">
                      <w:rPr>
                        <w:sz w:val="22"/>
                        <w:szCs w:val="22"/>
                      </w:rPr>
                      <w:t xml:space="preserve">; </w:t>
                    </w:r>
                    <w:r w:rsidRPr="000C2AAD">
                      <w:rPr>
                        <w:sz w:val="22"/>
                        <w:szCs w:val="22"/>
                        <w:lang w:val="en-US"/>
                      </w:rPr>
                      <w:t>Samp</w:t>
                    </w:r>
                    <w:r w:rsidRPr="000C2AAD">
                      <w:rPr>
                        <w:sz w:val="22"/>
                        <w:szCs w:val="22"/>
                      </w:rPr>
                      <w:t>.</w:t>
                    </w:r>
                  </w:p>
                  <w:p w:rsidR="006D5CE0" w:rsidRPr="006E7A95" w:rsidRDefault="006D5CE0" w:rsidP="0018407E">
                    <w:pPr>
                      <w:rPr>
                        <w:rFonts w:ascii="Times New Roman" w:hAnsi="Times New Roman"/>
                        <w:lang w:val="en-US"/>
                      </w:rPr>
                    </w:pPr>
                  </w:p>
                </w:txbxContent>
              </v:textbox>
            </v:shape>
            <v:shape id="Text Box 16" o:spid="_x0000_s1052" type="#_x0000_t202" style="position:absolute;left:6921;top:7508;width:3192;height: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Swo8MA&#10;AADcAAAADwAAAGRycy9kb3ducmV2LnhtbERPS2sCMRC+F/wPYYReSs3a1ke3RhGhYm9qRa/DZtxd&#10;3EzWJK7rvzdCobf5+J4zmbWmEg05X1pW0O8lIIgzq0vOFex+v1/HIHxA1lhZJgU38jCbdp4mmGp7&#10;5Q0125CLGMI+RQVFCHUqpc8KMuh7tiaO3NE6gyFCl0vt8BrDTSXfkmQoDZYcGwqsaVFQdtpejILx&#10;x6o5+J/39T4bHqvP8DJqlmen1HO3nX+BCNSGf/Gfe6Xj/MEAHs/EC+T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Swo8MAAADcAAAADwAAAAAAAAAAAAAAAACYAgAAZHJzL2Rv&#10;d25yZXYueG1sUEsFBgAAAAAEAAQA9QAAAIgDAAAAAA==&#10;">
              <v:textbox>
                <w:txbxContent>
                  <w:p w:rsidR="006D5CE0" w:rsidRPr="000C2AAD" w:rsidRDefault="006D5CE0" w:rsidP="0018407E">
                    <w:pPr>
                      <w:pStyle w:val="rtejustify"/>
                      <w:spacing w:before="0" w:beforeAutospacing="0" w:after="0" w:afterAutospacing="0"/>
                      <w:textAlignment w:val="baseline"/>
                      <w:rPr>
                        <w:sz w:val="22"/>
                        <w:szCs w:val="22"/>
                        <w:lang w:val="en-US"/>
                      </w:rPr>
                    </w:pPr>
                    <w:r w:rsidRPr="000C2AAD">
                      <w:rPr>
                        <w:sz w:val="22"/>
                        <w:szCs w:val="22"/>
                      </w:rPr>
                      <w:t>Индексы</w:t>
                    </w:r>
                    <w:r w:rsidRPr="000C2AAD">
                      <w:rPr>
                        <w:sz w:val="22"/>
                        <w:szCs w:val="22"/>
                        <w:lang w:val="en-US"/>
                      </w:rPr>
                      <w:t>:</w:t>
                    </w:r>
                  </w:p>
                  <w:p w:rsidR="006D5CE0" w:rsidRPr="000C2AAD" w:rsidRDefault="006D5CE0" w:rsidP="0018407E">
                    <w:pPr>
                      <w:pStyle w:val="rtejustify"/>
                      <w:spacing w:before="0" w:beforeAutospacing="0" w:after="0" w:afterAutospacing="0"/>
                      <w:textAlignment w:val="baseline"/>
                      <w:rPr>
                        <w:color w:val="252525"/>
                        <w:sz w:val="22"/>
                        <w:szCs w:val="22"/>
                        <w:shd w:val="clear" w:color="auto" w:fill="FFFFFF"/>
                        <w:lang w:val="en-US"/>
                      </w:rPr>
                    </w:pPr>
                    <w:r>
                      <w:rPr>
                        <w:color w:val="252525"/>
                        <w:sz w:val="22"/>
                        <w:szCs w:val="22"/>
                        <w:shd w:val="clear" w:color="auto" w:fill="FFFFFF"/>
                        <w:lang w:val="en-US"/>
                      </w:rPr>
                      <w:t>S&amp;P 500; Equal Weighted.</w:t>
                    </w:r>
                  </w:p>
                  <w:p w:rsidR="006D5CE0" w:rsidRPr="006E7A95" w:rsidRDefault="006D5CE0" w:rsidP="0018407E">
                    <w:pPr>
                      <w:rPr>
                        <w:rFonts w:ascii="Times New Roman" w:hAnsi="Times New Roman"/>
                        <w:lang w:val="en-US"/>
                      </w:rPr>
                    </w:pPr>
                  </w:p>
                </w:txbxContent>
              </v:textbox>
            </v:shape>
            <v:shapetype id="_x0000_t32" coordsize="21600,21600" o:spt="32" o:oned="t" path="m,l21600,21600e" filled="f">
              <v:path arrowok="t" fillok="f" o:connecttype="none"/>
              <o:lock v:ext="edit" shapetype="t"/>
            </v:shapetype>
            <v:shape id="AutoShape 54" o:spid="_x0000_s1053" type="#_x0000_t32" style="position:absolute;left:8527;top:4038;width:0;height:2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k8ZsMAAADcAAAADwAAAGRycy9kb3ducmV2LnhtbERPTWvCQBC9F/wPywi91U0Kl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pPGbDAAAA3AAAAA8AAAAAAAAAAAAA&#10;AAAAoQIAAGRycy9kb3ducmV2LnhtbFBLBQYAAAAABAAEAPkAAACRAwAAAAA=&#10;">
              <v:stroke endarrow="block"/>
            </v:shape>
            <v:shape id="Text Box 57" o:spid="_x0000_s1054" type="#_x0000_t202" style="position:absolute;left:6861;top:4315;width:3323;height:27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qLT8MA&#10;AADcAAAADwAAAGRycy9kb3ducmV2LnhtbERPS2sCMRC+F/wPYQpeSs1qfW6NIoLF3qoVvQ6bcXdx&#10;M1mTuG7/fSMUepuP7znzZWsq0ZDzpWUF/V4CgjizuuRcweF78zoF4QOyxsoyKfghD8tF52mOqbZ3&#10;3lGzD7mIIexTVFCEUKdS+qwgg75na+LIna0zGCJ0udQO7zHcVHKQJGNpsOTYUGBN64Kyy/5mFEyH&#10;2+bkP9++jtn4XM3Cy6T5uDqlus/t6h1EoDb8i//cWx3njy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qLT8MAAADcAAAADwAAAAAAAAAAAAAAAACYAgAAZHJzL2Rv&#10;d25yZXYueG1sUEsFBgAAAAAEAAQA9QAAAIgDAAAAAA==&#10;">
              <v:textbox>
                <w:txbxContent>
                  <w:p w:rsidR="006D5CE0" w:rsidRPr="006E7A95" w:rsidRDefault="006D5CE0" w:rsidP="0018407E">
                    <w:pPr>
                      <w:rPr>
                        <w:rFonts w:ascii="Times New Roman" w:hAnsi="Times New Roman"/>
                      </w:rPr>
                    </w:pPr>
                    <w:r w:rsidRPr="001B47DB">
                      <w:rPr>
                        <w:u w:val="single"/>
                      </w:rPr>
                      <w:t>С</w:t>
                    </w:r>
                    <w:r>
                      <w:rPr>
                        <w:rFonts w:ascii="Times New Roman" w:hAnsi="Times New Roman"/>
                        <w:sz w:val="24"/>
                        <w:szCs w:val="24"/>
                        <w:u w:val="single"/>
                      </w:rPr>
                      <w:t xml:space="preserve"> </w:t>
                    </w:r>
                    <w:r w:rsidRPr="001B47DB">
                      <w:rPr>
                        <w:rFonts w:ascii="Times New Roman" w:hAnsi="Times New Roman"/>
                        <w:sz w:val="24"/>
                        <w:szCs w:val="24"/>
                        <w:u w:val="single"/>
                      </w:rPr>
                      <w:t>равным</w:t>
                    </w:r>
                    <w:r>
                      <w:rPr>
                        <w:rFonts w:ascii="Times New Roman" w:hAnsi="Times New Roman"/>
                        <w:sz w:val="24"/>
                        <w:szCs w:val="24"/>
                        <w:u w:val="single"/>
                      </w:rPr>
                      <w:t xml:space="preserve"> </w:t>
                    </w:r>
                    <w:r w:rsidRPr="001B47DB">
                      <w:rPr>
                        <w:rFonts w:ascii="Times New Roman" w:hAnsi="Times New Roman"/>
                        <w:sz w:val="24"/>
                        <w:szCs w:val="24"/>
                        <w:u w:val="single"/>
                      </w:rPr>
                      <w:t>взвешиванием</w:t>
                    </w:r>
                    <w:r>
                      <w:rPr>
                        <w:rFonts w:ascii="Times New Roman" w:hAnsi="Times New Roman"/>
                        <w:sz w:val="24"/>
                        <w:szCs w:val="24"/>
                        <w:u w:val="single"/>
                      </w:rPr>
                      <w:t xml:space="preserve"> </w:t>
                    </w:r>
                    <w:r w:rsidRPr="001B47DB">
                      <w:rPr>
                        <w:rFonts w:ascii="Times New Roman" w:hAnsi="Times New Roman"/>
                        <w:sz w:val="24"/>
                        <w:szCs w:val="24"/>
                      </w:rPr>
                      <w:t>отражает, в зависимости от способа расчета, среднеарифметическую или среднегеометрическую величину относительных изменений рыночной стоимости активов, входящих всписок индекса.</w:t>
                    </w:r>
                  </w:p>
                </w:txbxContent>
              </v:textbox>
            </v:shape>
            <v:shape id="Text Box 58" o:spid="_x0000_s1055" type="#_x0000_t202" style="position:absolute;left:4250;top:4315;width:2534;height:21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6D5CE0" w:rsidRDefault="006D5CE0" w:rsidP="0018407E">
                    <w:pPr>
                      <w:spacing w:after="0"/>
                      <w:rPr>
                        <w:rFonts w:ascii="Times New Roman" w:hAnsi="Times New Roman"/>
                        <w:sz w:val="24"/>
                        <w:szCs w:val="24"/>
                      </w:rPr>
                    </w:pPr>
                    <w:r w:rsidRPr="001B47DB">
                      <w:rPr>
                        <w:u w:val="single"/>
                      </w:rPr>
                      <w:t>С рыночным взвешиванием</w:t>
                    </w:r>
                  </w:p>
                  <w:p w:rsidR="006D5CE0" w:rsidRPr="001B47DB" w:rsidRDefault="006D5CE0" w:rsidP="0018407E">
                    <w:pPr>
                      <w:spacing w:after="0"/>
                      <w:rPr>
                        <w:rFonts w:ascii="Times New Roman" w:hAnsi="Times New Roman"/>
                        <w:sz w:val="24"/>
                        <w:szCs w:val="24"/>
                      </w:rPr>
                    </w:pPr>
                    <w:r w:rsidRPr="001B47DB">
                      <w:rPr>
                        <w:rFonts w:ascii="Times New Roman" w:hAnsi="Times New Roman"/>
                        <w:sz w:val="24"/>
                        <w:szCs w:val="24"/>
                      </w:rPr>
                      <w:t>отражает изменение общей рыночной стоимости ценной бумаги, входящей в список индекса.</w:t>
                    </w:r>
                  </w:p>
                </w:txbxContent>
              </v:textbox>
            </v:shape>
            <v:shape id="Text Box 59" o:spid="_x0000_s1056" type="#_x0000_t202" style="position:absolute;left:964;top:4315;width:3231;height:1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rsidR="006D5CE0" w:rsidRDefault="006D5CE0" w:rsidP="0018407E">
                    <w:pPr>
                      <w:spacing w:after="0"/>
                      <w:rPr>
                        <w:rFonts w:ascii="Times New Roman" w:hAnsi="Times New Roman"/>
                        <w:sz w:val="24"/>
                        <w:szCs w:val="24"/>
                      </w:rPr>
                    </w:pPr>
                    <w:r w:rsidRPr="001B47DB">
                      <w:rPr>
                        <w:u w:val="single"/>
                      </w:rPr>
                      <w:t>С ценовым взвешиванием</w:t>
                    </w:r>
                  </w:p>
                  <w:p w:rsidR="006D5CE0" w:rsidRPr="001B47DB" w:rsidRDefault="006D5CE0" w:rsidP="0018407E">
                    <w:pPr>
                      <w:spacing w:after="0"/>
                      <w:rPr>
                        <w:rFonts w:ascii="Times New Roman" w:hAnsi="Times New Roman"/>
                        <w:sz w:val="24"/>
                        <w:szCs w:val="24"/>
                      </w:rPr>
                    </w:pPr>
                    <w:r w:rsidRPr="001B47DB">
                      <w:rPr>
                        <w:rFonts w:ascii="Times New Roman" w:hAnsi="Times New Roman"/>
                        <w:sz w:val="24"/>
                        <w:szCs w:val="24"/>
                      </w:rPr>
                      <w:t xml:space="preserve"> отражает среднюю цену ценной бумаги, входящей в список индекса.</w:t>
                    </w:r>
                  </w:p>
                </w:txbxContent>
              </v:textbox>
            </v:shape>
            <v:shape id="AutoShape 71" o:spid="_x0000_s1057" type="#_x0000_t67" style="position:absolute;left:5427;top:6514;width:453;height:3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juMIA&#10;AADcAAAADwAAAGRycy9kb3ducmV2LnhtbESPQWvDMAyF74P+B6PCbquTQsNI65ZRKPTWrdsPELGW&#10;hMWyZ7up9++nw2A3iff03qfdobhJzRTT6NlAvapAEXfejtwb+Hg/PT2DShnZ4uSZDPxQgsN+8bDD&#10;1vo7v9F8zb2SEE4tGhhyDq3WqRvIYVr5QCzap48Os6yx1zbiXcLdpNdV1WiHI0vDgIGOA3Vf15sz&#10;8D2/1mesm3Ip5RaiPW02xxyMeVyWly2oTCX/m/+uz1bw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62O4wgAAANwAAAAPAAAAAAAAAAAAAAAAAJgCAABkcnMvZG93&#10;bnJldi54bWxQSwUGAAAAAAQABAD1AAAAhwMAAAAA&#10;">
              <v:textbox style="layout-flow:vertical-ideographic"/>
            </v:shape>
            <v:shape id="AutoShape 182" o:spid="_x0000_s1058" type="#_x0000_t32" style="position:absolute;left:5985;top:4038;width:0;height:2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stroke endarrow="block"/>
            </v:shape>
            <v:shape id="AutoShape 183" o:spid="_x0000_s1059" type="#_x0000_t32" style="position:absolute;left:2706;top:4038;width:0;height:2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v:shape>
            <v:shape id="AutoShape 184" o:spid="_x0000_s1060" type="#_x0000_t67" style="position:absolute;left:2435;top:5627;width:453;height: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n9z78A&#10;AADcAAAADwAAAGRycy9kb3ducmV2LnhtbERPzWoCMRC+F/oOYQreanYVl7I1ShEEb1r1AYbNdHfp&#10;ZpImcY1vb4SCt/n4fme5TmYQI/nQW1ZQTgsQxI3VPbcKzqft+weIEJE1DpZJwY0CrFevL0ustb3y&#10;N43H2IocwqFGBV2MrpYyNB0ZDFPriDP3Y73BmKFvpfZ4zeFmkLOiqKTBnnNDh442HTW/x4tR8Dce&#10;yh2WVdqndHFebxeLTXRKTd7S1yeISCk+xf/unc7zqzk8nskX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Of3PvwAAANwAAAAPAAAAAAAAAAAAAAAAAJgCAABkcnMvZG93bnJl&#10;di54bWxQSwUGAAAAAAQABAD1AAAAhAMAAAAA&#10;">
              <v:textbox style="layout-flow:vertical-ideographic"/>
            </v:shape>
            <v:shape id="AutoShape 185" o:spid="_x0000_s1061" type="#_x0000_t67" style="position:absolute;left:8130;top:7103;width:453;height: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Blu78A&#10;AADcAAAADwAAAGRycy9kb3ducmV2LnhtbERPzWoCMRC+F/oOYQreanZFl7I1ShEEb1r1AYbNdHfp&#10;ZpImcY1vb4SCt/n4fme5TmYQI/nQW1ZQTgsQxI3VPbcKzqft+weIEJE1DpZJwY0CrFevL0ustb3y&#10;N43H2IocwqFGBV2MrpYyNB0ZDFPriDP3Y73BmKFvpfZ4zeFmkLOiqKTBnnNDh442HTW/x4tR8Dce&#10;yh2WVdqndHFebxeLTXRKTd7S1yeISCk+xf/unc7zqzk8nskX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0GW7vwAAANwAAAAPAAAAAAAAAAAAAAAAAJgCAABkcnMvZG93bnJl&#10;di54bWxQSwUGAAAAAAQABAD1AAAAhAMAAAAA&#10;">
              <v:textbox style="layout-flow:vertical-ideographic"/>
            </v:shape>
          </v:group>
        </w:pict>
      </w:r>
    </w:p>
    <w:p w:rsidR="006D5CE0" w:rsidRPr="006A019F" w:rsidRDefault="006D5CE0" w:rsidP="008100EE">
      <w:pPr>
        <w:pStyle w:val="rtejustify"/>
        <w:tabs>
          <w:tab w:val="left" w:pos="1134"/>
        </w:tabs>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tabs>
          <w:tab w:val="left" w:pos="1134"/>
        </w:tabs>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tabs>
          <w:tab w:val="left" w:pos="1134"/>
        </w:tabs>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tabs>
          <w:tab w:val="left" w:pos="1134"/>
        </w:tabs>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tabs>
          <w:tab w:val="left" w:pos="1134"/>
        </w:tabs>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tabs>
          <w:tab w:val="left" w:pos="1134"/>
        </w:tabs>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tabs>
          <w:tab w:val="left" w:pos="1134"/>
        </w:tabs>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tabs>
          <w:tab w:val="left" w:pos="3600"/>
        </w:tabs>
        <w:spacing w:before="0" w:beforeAutospacing="0" w:after="0" w:afterAutospacing="0" w:line="360" w:lineRule="auto"/>
        <w:ind w:firstLine="709"/>
        <w:jc w:val="center"/>
        <w:textAlignment w:val="baseline"/>
        <w:rPr>
          <w:sz w:val="28"/>
          <w:szCs w:val="28"/>
        </w:rPr>
      </w:pPr>
      <w:r w:rsidRPr="006A019F">
        <w:rPr>
          <w:sz w:val="28"/>
          <w:szCs w:val="28"/>
        </w:rPr>
        <w:t>Рис. 3. Методики исчисления фондовых индексов [1]</w:t>
      </w: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r w:rsidRPr="006A019F">
        <w:rPr>
          <w:sz w:val="28"/>
          <w:szCs w:val="28"/>
        </w:rPr>
        <w:t>При осуществлении деятельности на фондовой бирже,</w:t>
      </w:r>
      <w:r>
        <w:rPr>
          <w:sz w:val="28"/>
          <w:szCs w:val="28"/>
        </w:rPr>
        <w:t xml:space="preserve"> </w:t>
      </w:r>
      <w:r w:rsidRPr="006A019F">
        <w:rPr>
          <w:bCs/>
          <w:sz w:val="28"/>
          <w:szCs w:val="28"/>
          <w:bdr w:val="none" w:sz="0" w:space="0" w:color="auto" w:frame="1"/>
        </w:rPr>
        <w:t>анализ фондового рынка</w:t>
      </w:r>
      <w:r w:rsidRPr="006A019F">
        <w:rPr>
          <w:rStyle w:val="apple-converted-space"/>
          <w:sz w:val="28"/>
          <w:szCs w:val="28"/>
        </w:rPr>
        <w:t> </w:t>
      </w:r>
      <w:r w:rsidRPr="006A019F">
        <w:rPr>
          <w:sz w:val="28"/>
          <w:szCs w:val="28"/>
        </w:rPr>
        <w:t>производится каждый раз, когда субъект открывает позицию. Это условие очень важно, поскольку при закрытии сделки, субъект смотрит исключительно на движение цены акции, которой он торгует. А так как открытие позиции является именно тем моментом, когда собственные деньги подлежат риску, адекватный и тщательный анализ фондового рынка – это важнейшая составляющая успеха в трейдинге.</w:t>
      </w: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r w:rsidRPr="006A019F">
        <w:rPr>
          <w:sz w:val="28"/>
          <w:szCs w:val="28"/>
        </w:rPr>
        <w:t xml:space="preserve">В связи с этим существует множество трудов посвященных разработке системы методов анализа фондового рынка. В их число входят: Бенджамин Грэм и Дэвид Додд «Анализ ценных бумаг», Уоррен Баффетт, Мэрфи Дж. «Технический анализ фьючерсных рынков», Пректер Р., Фрост Дж. «Волновой принцип Элиота», Гусев В. П. «Японские свечи. Сборник моделей», Эдвард Лоренс и Бенуа Мандельброт, Билл Вильямс и другие. </w:t>
      </w: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r w:rsidRPr="006A019F">
        <w:rPr>
          <w:sz w:val="28"/>
          <w:szCs w:val="28"/>
        </w:rPr>
        <w:t>Рассмотрим одну из современных классификаций методов анализа фондового рынка, которую предложили Егорова Н.Е. и Торжевский К.А.[2].</w:t>
      </w:r>
    </w:p>
    <w:p w:rsidR="006D5CE0" w:rsidRPr="006A019F" w:rsidRDefault="006D5CE0" w:rsidP="008100EE">
      <w:pPr>
        <w:pStyle w:val="rtejustify"/>
        <w:spacing w:before="0" w:beforeAutospacing="0" w:after="0" w:afterAutospacing="0" w:line="360" w:lineRule="auto"/>
        <w:ind w:firstLine="709"/>
        <w:jc w:val="both"/>
        <w:textAlignment w:val="baseline"/>
        <w:rPr>
          <w:spacing w:val="2"/>
          <w:sz w:val="28"/>
          <w:szCs w:val="28"/>
        </w:rPr>
      </w:pPr>
      <w:r>
        <w:rPr>
          <w:noProof/>
        </w:rPr>
        <w:pict>
          <v:group id="Group 416" o:spid="_x0000_s1062" style="position:absolute;left:0;text-align:left;margin-left:.35pt;margin-top:6.15pt;width:450.75pt;height:207pt;z-index:251661312" coordorigin="1290,914" coordsize="10093,4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15KYwgAAPVmAAAOAAAAZHJzL2Uyb0RvYy54bWzsXd1ym0YYve9M34Hh3hHLn0ATOZNKdtqZ&#10;tM1M0gfACElMEdAFW3I7ffee3YUVIJTaSYQce3PhICHQ8u3Zs+f72dXrN7tNot1FtIizdKqTV4au&#10;RWmYLeJ0NdX/+HR94elaUQbpIkiyNJrq91Ghv7n88YfX23wSmdk6SxYR1XCTtJhs86m+Lst8MhoV&#10;4TraBMWrLI9SnFxmdBOUeElXowUNtrj7JhmZhuGOthld5DQLo6LAu3NxUr/k918uo7D8fbksolJL&#10;pjraVvK/lP+9YX9Hl6+DyYoG+ToOq2YEX9CKTRCn+FJ5q3lQBtotjQ9utYlDmhXZsnwVZptRtlzG&#10;YcSfAU9DjM7TvKPZbc6fZTXZrnJpJpi2Y6cvvm34290HqsUL9B2xdC0NNugk/r2aTVxmnm2+muBT&#10;72j+Mf9AxTPi8H0W/lng9Kh7nr1eiQ9rN9tfswVuGNyWGTfPbkk37BZ4cG3He+Fe9kK0K7UQbzpj&#10;03ZMR9dCnDNd0/ONqp/CNTqTXUdMH52J0z6xRReG66vqcmIYPp6EXWwTm185Cibii3ljq8axJwPm&#10;ir1Zi68z68d1kEe8twpmMGlWuzbrW1iBf0gbe8Ky/IOzVJg13KWVWbU0m62DdBXxT3+6z2FCwq5A&#10;+xuXsBcF+uR/zSzNZTo2/+ZgUhsbZuRmNoQhpaWCSU6L8l2UbTR2MNWLkgbxal3OsjTFqMoo4R0a&#10;3L0vStay/QWsf9PsOk4SvB9MklTboqNYj7KXRZbEC3aSv6Crm1lCtbuADU/+jz9m52MYBumC32wd&#10;BYur6rgM4kQc48uTlN0PT4XmVEdi/P3jG/6Vd+XZF7bpXl3Yxnx+8fZ6Zl+412TszK35bDYn/7Km&#10;EXuyjheLKGWtq7mA2A8DRcVKYhRLNpBmGLXvzu2Fxtb/80bzzmX9KZB5ky3uP9C604HTwQCLoSd4&#10;oAFY/0yA9V1OQnvAEm8sICsGRD2y9/B76njVSj6eSxpjhCeRzkbHJlroWhJhBmVHYjgpRHMF8KiZ&#10;7RgFu4eI9vjM0OLTYDIABduOa7IeVojmcxDXSIqjj0rAY4gGCQqO/sRm8p+yneY5DYpmUk0rd3if&#10;KQeGtkIoNikt3lKabdl0CtXT0hZC5T1YW1gWvphJMeLVWqzWFiYxiODqscVZ/Li6oJAUvJlH9MRx&#10;1XDN/1Wc2fqYEB7ENxxDWOALlMcmLuGeJPFmqntSngSTz8qQzjxe7m52QmBL0Semdo1mwh2B+4SD&#10;dUb/xmQAVwRi66/bgGJqSH5J0T0QudCxWslf2JDHeEGbZ26aZ4I0xK2meqlr4nBWCn/nNqdMwNWA&#10;SDM2vS9jrt5Yd4tWVSJzSL0BF7GL5abcGA7LtuWYHMum6/IWNEjad6HjmVQeW3ygnQPLXyWivymU&#10;Zf8oKLd8Pf8AynBUMdtXOuMMULYc4cb3QlmcetFQBplW/aOg3IQym2Q6rOxz4To4lB3Hw7DqVRiW&#10;BZ6uWFkpDN3kQm4/lyuFIYQX7HKA5Sq2ycNpw9GyOx4LtWx6XVo2Da9Sy4h+Vnq2Dpd2YnGnU8tP&#10;RmGYkmsULbdoGQK1S8vjegZD1PkMULZsowrCS8dPQnmsFIZuWnX/KCi3oCzzTTKG4Uu/YlAo+4TI&#10;GAbvrL1YNk0X7qnw+5TC0E0+0pXCqB26OskHu3RpmRhy3A8LZsuogxjeUV4mhvB7XrbrJyOmiphb&#10;xAwy7GgMIqb4wX0/vwazNYYT2Eqb7PUyMV0VkjOlQ6PA3AKzzP1JlTGWk9igxCyrMGTRSq2XmyUr&#10;Pm/cy+Zl6dAoKLegfJj0G0tTnQfKSPp1BbNhQX4owVwl/UyV9OutioNduhoD4a9zZEqIjUHEwsuH&#10;ST/TZLlthmViW1x+vGxelt654uUWLx9m/TwZvhyWl2ss2yZYuC2XEXGueFnF5HRLZf16aRl2qWh5&#10;X/tpmXLcA8ynr1ZGyA1I5aRr9FcrWy7vvuNk/GSLlVXxp6hhH7C8yJLJvwak9+N/EEjbNhEag4CY&#10;27yMAccEhoK0qtA/XAB0pPqTeVgiQNeEdFM+n56lxyZStIKlFaTVopMHr2k7BmmZDGxCuqmiTw9p&#10;lCtL5eEomn7WC6mqNYqsMpMvb6wTeZZM5IlFkChvF1GJ0y2CtMYOgiFMA7Bcc8dpq4qOETvmKQ4s&#10;UanXQPZctl8EabKEJA9cVBdKrXyOJZComD6Yr4gnI2ODSDDLh0/eb+VKgtU2lqb6ftaUATRotVox&#10;9s1WjGG9Sg9iB/CDtWUS5z/XazSqZdI9Q71OHcmBrjxitcC3u3/AMa0l80hNrdWsVjmR1vo8uLEy&#10;krswzeKrehZj0+J3yMsq3NMI9+yVx1Ar2aHdDljcgsIDmKpKlhMBnS24rLgbu2iI2kLsvcDnjz28&#10;a91R4f47xLfSHY29ar7FSnVkGXsQK0t7BlHKe8T6oq5qj1i1+YJaqv7Ypeps6fJhsLJZtzIgCduE&#10;cKGsIP1cd184FtixZRqoDuxU3tzpAjvYugr6FYGdnsVe3fhMK7CDhZbtSMVTDezYfYkIsefWcAIL&#10;UduOuWrnuBZY3RiYCuzw/fawJ9WL29zK7sszgBtO7hIc8X0PhnqNXRXYUVLr0VIL082B1AJHnxnc&#10;KrDzvLclHD6wY/cklCxQ+8mB3gjsuA4yWFzdOU4nblnrDksENFVgR22qafcklCx72FDkHrG+y/1v&#10;5QU/Vy94iI2N7b40Epj5LCRs+d0qNBWrVAL60QK6L2EE6h4S0nIziqMJI+wUzzW90hVKVyCn2OPy&#10;DRtdl4i1DFHUpXSF0hUP+HmLI+Up2K63B9LDVgtKSCN2oRJGz7gSmMcu8NsqvLyo+h0Y9uMtzdc4&#10;bv5azeV/AAAA//8DAFBLAwQUAAYACAAAACEAsEVkUN0AAAAHAQAADwAAAGRycy9kb3ducmV2Lnht&#10;bEyOS0vDQBSF94L/YbiCOzt5aK0xk1KKuioFW6G4u83cJqGZmZCZJum/97rS5XlwzpcvJ9OKgXrf&#10;OKsgnkUgyJZON7ZS8LV/f1iA8AGtxtZZUnAlD8vi9ibHTLvRftKwC5XgEeszVFCH0GVS+rImg37m&#10;OrKcnVxvMLDsK6l7HHnctDKJork02Fh+qLGjdU3leXcxCj5GHFdp/DZszqf19Xv/tD1sYlLq/m5a&#10;vYIINIW/MvziMzoUzHR0F6u9aBU8c4/dJAXB6UuUJCCOCh6TeQqyyOV//uIHAAD//wMAUEsBAi0A&#10;FAAGAAgAAAAhALaDOJL+AAAA4QEAABMAAAAAAAAAAAAAAAAAAAAAAFtDb250ZW50X1R5cGVzXS54&#10;bWxQSwECLQAUAAYACAAAACEAOP0h/9YAAACUAQAACwAAAAAAAAAAAAAAAAAvAQAAX3JlbHMvLnJl&#10;bHNQSwECLQAUAAYACAAAACEAomteSmMIAAD1ZgAADgAAAAAAAAAAAAAAAAAuAgAAZHJzL2Uyb0Rv&#10;Yy54bWxQSwECLQAUAAYACAAAACEAsEVkUN0AAAAHAQAADwAAAAAAAAAAAAAAAAC9CgAAZHJzL2Rv&#10;d25yZXYueG1sUEsFBgAAAAAEAAQA8wAAAMcLAAAAAA==&#10;">
            <v:shape id="AutoShape 78" o:spid="_x0000_s1063" type="#_x0000_t32" style="position:absolute;left:1290;top:2548;width:0;height:20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SHcQAAADcAAAADwAAAGRycy9kb3ducmV2LnhtbERPS2sCMRC+F/wPYQpeimZXbJ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ihIdxAAAANwAAAAPAAAAAAAAAAAA&#10;AAAAAKECAABkcnMvZG93bnJldi54bWxQSwUGAAAAAAQABAD5AAAAkgMAAAAA&#10;"/>
            <v:shape id="AutoShape 79" o:spid="_x0000_s1064" type="#_x0000_t32" style="position:absolute;left:1290;top:2966;width:187;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b0cQAAADcAAAADwAAAGRycy9kb3ducmV2LnhtbERPTWvCQBC9F/wPywje6iYFpa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ERvRxAAAANwAAAAPAAAAAAAAAAAA&#10;AAAAAKECAABkcnMvZG93bnJldi54bWxQSwUGAAAAAAQABAD5AAAAkgMAAAAA&#10;">
              <v:stroke endarrow="block"/>
            </v:shape>
            <v:shape id="AutoShape 80" o:spid="_x0000_s1065" type="#_x0000_t32" style="position:absolute;left:1290;top:4562;width:187;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OFpsQAAADcAAAADwAAAGRycy9kb3ducmV2LnhtbERPTWvCQBC9F/oflil4azbpIdTUNUih&#10;RSw9VCXU25Adk2B2NuyuGvvru4LgbR7vc2blaHpxIuc7ywqyJAVBXFvdcaNgu/l4fgXhA7LG3jIp&#10;uJCHcv74MMNC2zP/0GkdGhFD2BeooA1hKKT0dUsGfWIH4sjtrTMYInSN1A7PMdz08iVNc2mw49jQ&#10;4kDvLdWH9dEo+P2aHqtL9U2rKpuuduiM/9t8KjV5GhdvIAKN4S6+uZc6zs9y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4WmxAAAANwAAAAPAAAAAAAAAAAA&#10;AAAAAKECAABkcnMvZG93bnJldi54bWxQSwUGAAAAAAQABAD5AAAAkgMAAAAA&#10;">
              <v:stroke endarrow="block"/>
            </v:shape>
            <v:shape id="Text Box 85" o:spid="_x0000_s1066" type="#_x0000_t202" style="position:absolute;left:3385;top:1814;width:2101;height: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BDJcAA&#10;AADcAAAADwAAAGRycy9kb3ducmV2LnhtbERPS4vCMBC+C/6HMII3TV1clWoUEbbscX3hdWzGpthM&#10;ShNr/febhQVv8/E9Z7XpbCVaanzpWMFknIAgzp0uuVBwOn6NFiB8QNZYOSYFL/KwWfd7K0y1e/Ke&#10;2kMoRAxhn6ICE0KdSulzQxb92NXEkbu5xmKIsCmkbvAZw20lP5JkJi2WHBsM1rQzlN8PD6vg019+&#10;pu3rWppicc5k1tn99JgpNRx02yWIQF14i//d3zrOn8zh75l4gV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tBDJcAAAADcAAAADwAAAAAAAAAAAAAAAACYAgAAZHJzL2Rvd25y&#10;ZXYueG1sUEsFBgAAAAAEAAQA9QAAAIUDAAAAAA==&#10;" strokeweight="1.5pt">
              <v:textbox>
                <w:txbxContent>
                  <w:p w:rsidR="006D5CE0" w:rsidRPr="000C2AAD" w:rsidRDefault="006D5CE0" w:rsidP="0099518E">
                    <w:pPr>
                      <w:jc w:val="center"/>
                      <w:rPr>
                        <w:rFonts w:ascii="Times New Roman" w:hAnsi="Times New Roman"/>
                        <w:sz w:val="24"/>
                        <w:szCs w:val="24"/>
                      </w:rPr>
                    </w:pPr>
                    <w:r w:rsidRPr="000C2AAD">
                      <w:t>Фундаментальный анализ</w:t>
                    </w:r>
                  </w:p>
                </w:txbxContent>
              </v:textbox>
            </v:shape>
            <v:shape id="Text Box 89" o:spid="_x0000_s1067" type="#_x0000_t202" style="position:absolute;left:4352;top:2669;width:1964;height:7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m/cYA&#10;AADcAAAADwAAAGRycy9kb3ducmV2LnhtbESPQW/CMAyF70j8h8iTdplGykAMCgFNk4bgtrFpu1qN&#10;aas1TkmyUv49PkziZus9v/d5teldozoKsfZsYDzKQBEX3tZcGvj6fHucg4oJ2WLjmQxcKMJmPRys&#10;MLf+zB/UHVKpJIRjjgaqlNpc61hU5DCOfEss2tEHh0nWUGob8CzhrtFPWTbTDmuWhgpbeq2o+D38&#10;OQPz6a77ifvJ+3cxOzaL9PDcbU/BmPu7/mUJKlGfbub/650V/LHQyjMygV5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m/cYAAADcAAAADwAAAAAAAAAAAAAAAACYAgAAZHJz&#10;L2Rvd25yZXYueG1sUEsFBgAAAAAEAAQA9QAAAIsDAAAAAA==&#10;">
              <v:textbox>
                <w:txbxContent>
                  <w:p w:rsidR="006D5CE0" w:rsidRPr="009C5062" w:rsidRDefault="006D5CE0" w:rsidP="0099518E">
                    <w:pPr>
                      <w:jc w:val="center"/>
                      <w:rPr>
                        <w:rFonts w:ascii="Times New Roman" w:hAnsi="Times New Roman"/>
                        <w:sz w:val="24"/>
                        <w:szCs w:val="24"/>
                      </w:rPr>
                    </w:pPr>
                    <w:r w:rsidRPr="009C5062">
                      <w:t>Традиционный анализ</w:t>
                    </w:r>
                  </w:p>
                  <w:p w:rsidR="006D5CE0" w:rsidRDefault="006D5CE0" w:rsidP="0099518E"/>
                </w:txbxContent>
              </v:textbox>
            </v:shape>
            <v:shape id="Text Box 90" o:spid="_x0000_s1068" type="#_x0000_t202" style="position:absolute;left:4352;top:3516;width:1964;height:7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MDZsMA&#10;AADcAAAADwAAAGRycy9kb3ducmV2LnhtbERPTWvCQBC9C/0PyxS8iNloi5roKqXQorfWil6H7JiE&#10;ZmfT3W2M/94VCr3N433OatObRnTkfG1ZwSRJQRAXVtdcKjh8vY0XIHxA1thYJgVX8rBZPwxWmGt7&#10;4U/q9qEUMYR9jgqqENpcSl9UZNAntiWO3Nk6gyFCV0rt8BLDTSOnaTqTBmuODRW29FpR8b3/NQoW&#10;z9vu5HdPH8didm6yMJp37z9OqeFj/7IEEagP/+I/91bH+ZMM7s/EC+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MDZsMAAADcAAAADwAAAAAAAAAAAAAAAACYAgAAZHJzL2Rv&#10;d25yZXYueG1sUEsFBgAAAAAEAAQA9QAAAIgDAAAAAA==&#10;">
              <v:textbox>
                <w:txbxContent>
                  <w:p w:rsidR="006D5CE0" w:rsidRPr="009C5062" w:rsidRDefault="006D5CE0" w:rsidP="0099518E">
                    <w:pPr>
                      <w:jc w:val="center"/>
                      <w:rPr>
                        <w:rFonts w:ascii="Times New Roman" w:hAnsi="Times New Roman"/>
                        <w:sz w:val="24"/>
                        <w:szCs w:val="24"/>
                      </w:rPr>
                    </w:pPr>
                    <w:r w:rsidRPr="009C5062">
                      <w:t>Модельный анализ</w:t>
                    </w:r>
                  </w:p>
                  <w:p w:rsidR="006D5CE0" w:rsidRDefault="006D5CE0" w:rsidP="0099518E"/>
                </w:txbxContent>
              </v:textbox>
            </v:shape>
            <v:shape id="Text Box 92" o:spid="_x0000_s1069" type="#_x0000_t202" style="position:absolute;left:5589;top:1814;width:3369;height: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UR7MMA&#10;AADcAAAADwAAAGRycy9kb3ducmV2LnhtbESPT2vCQBDF7wW/wzJCb3WjqEjqKkVo6LH+w+uYnWZD&#10;s7Mhu43x23cOgrcZ3pv3frPeDr5RPXWxDmxgOslAEZfB1lwZOB0/31agYkK22AQmA3eKsN2MXtaY&#10;23DjPfWHVCkJ4ZijAZdSm2sdS0ce4yS0xKL9hM5jkrWrtO3wJuG+0bMsW2qPNUuDw5Z2jsrfw583&#10;sIiX73l/v9auWp0LXQx+Pz8WxryOh493UImG9DQ/rr+s4M8EX56RCf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UR7MMAAADcAAAADwAAAAAAAAAAAAAAAACYAgAAZHJzL2Rv&#10;d25yZXYueG1sUEsFBgAAAAAEAAQA9QAAAIgDAAAAAA==&#10;" strokeweight="1.5pt">
              <v:textbox>
                <w:txbxContent>
                  <w:p w:rsidR="006D5CE0" w:rsidRPr="009C5062" w:rsidRDefault="006D5CE0" w:rsidP="0099518E">
                    <w:pPr>
                      <w:jc w:val="center"/>
                      <w:rPr>
                        <w:rFonts w:ascii="Times New Roman" w:hAnsi="Times New Roman"/>
                        <w:sz w:val="24"/>
                        <w:szCs w:val="24"/>
                      </w:rPr>
                    </w:pPr>
                    <w:r w:rsidRPr="009C5062">
                      <w:t>Теория инвестиционного портфеля</w:t>
                    </w:r>
                  </w:p>
                </w:txbxContent>
              </v:textbox>
            </v:shape>
            <v:shape id="Text Box 96" o:spid="_x0000_s1070" type="#_x0000_t202" style="position:absolute;left:6775;top:2816;width:2081;height:4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F3cQA&#10;AADcAAAADwAAAGRycy9kb3ducmV2LnhtbERPS2vCQBC+F/wPywi9FN34wEeajZSCYm+tFb0O2TEJ&#10;zc6mu2tM/323IPQ2H99zsk1vGtGR87VlBZNxAoK4sLrmUsHxcztagfABWWNjmRT8kIdNPnjIMNX2&#10;xh/UHUIpYgj7FBVUIbSplL6oyKAf25Y4chfrDIYIXSm1w1sMN42cJslCGqw5NlTY0mtFxdfhahSs&#10;5vvu7N9m76dicWnW4WnZ7b6dUo/D/uUZRKA+/Ivv7r2O86cT+HsmXi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pxd3EAAAA3AAAAA8AAAAAAAAAAAAAAAAAmAIAAGRycy9k&#10;b3ducmV2LnhtbFBLBQYAAAAABAAEAPUAAACJAwAAAAA=&#10;">
              <v:textbox>
                <w:txbxContent>
                  <w:p w:rsidR="006D5CE0" w:rsidRPr="009C5062" w:rsidRDefault="006D5CE0" w:rsidP="0099518E">
                    <w:pPr>
                      <w:jc w:val="center"/>
                      <w:rPr>
                        <w:rFonts w:ascii="Times New Roman" w:hAnsi="Times New Roman"/>
                        <w:sz w:val="24"/>
                        <w:szCs w:val="24"/>
                      </w:rPr>
                    </w:pPr>
                    <w:r w:rsidRPr="009C5062">
                      <w:t>Модели САРМ</w:t>
                    </w:r>
                  </w:p>
                  <w:p w:rsidR="006D5CE0" w:rsidRDefault="006D5CE0" w:rsidP="0099518E"/>
                </w:txbxContent>
              </v:textbox>
            </v:shape>
            <v:shape id="Text Box 97" o:spid="_x0000_s1071" type="#_x0000_t202" style="position:absolute;left:6775;top:3404;width:2081;height:7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bqsMA&#10;AADcAAAADwAAAGRycy9kb3ducmV2LnhtbERPTWvCQBC9F/oflhF6KbppFLWpq5RCRW9WRa9DdkyC&#10;2dl0dxvjv3cFobd5vM+ZLTpTi5acrywreBskIIhzqysuFOx33/0pCB+QNdaWScGVPCzmz08zzLS9&#10;8A+121CIGMI+QwVlCE0mpc9LMugHtiGO3Mk6gyFCV0jt8BLDTS3T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tbqsMAAADcAAAADwAAAAAAAAAAAAAAAACYAgAAZHJzL2Rv&#10;d25yZXYueG1sUEsFBgAAAAAEAAQA9QAAAIgDAAAAAA==&#10;">
              <v:textbox>
                <w:txbxContent>
                  <w:p w:rsidR="006D5CE0" w:rsidRDefault="006D5CE0" w:rsidP="0099518E">
                    <w:pPr>
                      <w:jc w:val="center"/>
                    </w:pPr>
                    <w:r w:rsidRPr="002B51AE">
                      <w:t>Арбитражные и опционные</w:t>
                    </w:r>
                    <w:r>
                      <w:t xml:space="preserve"> модели</w:t>
                    </w:r>
                  </w:p>
                  <w:p w:rsidR="006D5CE0" w:rsidRDefault="006D5CE0" w:rsidP="0099518E"/>
                </w:txbxContent>
              </v:textbox>
            </v:shape>
            <v:shape id="Text Box 99" o:spid="_x0000_s1072" type="#_x0000_t202" style="position:absolute;left:9115;top:1813;width:2268;height: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ePm8AA&#10;AADcAAAADwAAAGRycy9kb3ducmV2LnhtbERPS4vCMBC+C/6HMII3TXXdRapRZGGLRx8rXsdmbIrN&#10;pDTZWv+9EYS9zcf3nOW6s5VoqfGlYwWTcQKCOHe65ELB7/FnNAfhA7LGyjEpeJCH9arfW2Kq3Z33&#10;1B5CIWII+xQVmBDqVEqfG7Lox64mjtzVNRZDhE0hdYP3GG4rOU2SL2mx5NhgsKZvQ/nt8GcVfPrz&#10;btY+LqUp5qdMZp3dz46ZUsNBt1mACNSFf/HbvdVx/vQDXs/E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ePm8AAAADcAAAADwAAAAAAAAAAAAAAAACYAgAAZHJzL2Rvd25y&#10;ZXYueG1sUEsFBgAAAAAEAAQA9QAAAIUDAAAAAA==&#10;" strokeweight="1.5pt">
              <v:textbox>
                <w:txbxContent>
                  <w:p w:rsidR="006D5CE0" w:rsidRPr="002B51AE" w:rsidRDefault="006D5CE0" w:rsidP="0099518E">
                    <w:pPr>
                      <w:jc w:val="center"/>
                      <w:rPr>
                        <w:rFonts w:ascii="Times New Roman" w:hAnsi="Times New Roman"/>
                        <w:sz w:val="24"/>
                        <w:szCs w:val="24"/>
                      </w:rPr>
                    </w:pPr>
                    <w:r w:rsidRPr="002B51AE">
                      <w:t>Теория хаоса (катастроф)</w:t>
                    </w:r>
                  </w:p>
                </w:txbxContent>
              </v:textbox>
            </v:shape>
            <v:shape id="Text Box 103" o:spid="_x0000_s1073" type="#_x0000_t202" style="position:absolute;left:9302;top:2684;width:2081;height:10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5mRcMA&#10;AADcAAAADwAAAGRycy9kb3ducmV2LnhtbERPS2vCQBC+C/6HZYRepG60Ym3MRkqhxd58Ya9DdkyC&#10;2dm4u43pv+8WCt7m43tOtu5NIzpyvrasYDpJQBAXVtdcKjge3h+XIHxA1thYJgU/5GGdDwcZptre&#10;eEfdPpQihrBPUUEVQptK6YuKDPqJbYkjd7bOYIjQlVI7vMVw08hZkiykwZpjQ4UtvVVUXPbfRsFy&#10;vum+/OfT9lQszs1LGD93H1en1MOof12BCNSHu/jfvdFx/mwOf8/EC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5mRcMAAADcAAAADwAAAAAAAAAAAAAAAACYAgAAZHJzL2Rv&#10;d25yZXYueG1sUEsFBgAAAAAEAAQA9QAAAIgDAAAAAA==&#10;">
              <v:textbox>
                <w:txbxContent>
                  <w:p w:rsidR="006D5CE0" w:rsidRPr="002B51AE" w:rsidRDefault="006D5CE0" w:rsidP="0099518E">
                    <w:pPr>
                      <w:jc w:val="center"/>
                      <w:rPr>
                        <w:rFonts w:ascii="Times New Roman" w:hAnsi="Times New Roman"/>
                        <w:sz w:val="24"/>
                        <w:szCs w:val="24"/>
                      </w:rPr>
                    </w:pPr>
                    <w:r w:rsidRPr="002B51AE">
                      <w:t>Модели нелинейной динамики</w:t>
                    </w:r>
                  </w:p>
                  <w:p w:rsidR="006D5CE0" w:rsidRDefault="006D5CE0" w:rsidP="0099518E"/>
                </w:txbxContent>
              </v:textbox>
            </v:shape>
            <v:shape id="Text Box 104" o:spid="_x0000_s1074" type="#_x0000_t202" style="position:absolute;left:9302;top:3789;width:2081;height:12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LD3sMA&#10;AADcAAAADwAAAGRycy9kb3ducmV2LnhtbERPS2sCMRC+C/0PYQpeimarrY/VKCIo9taqtNdhM+4u&#10;3UzWJK7rvzeFgrf5+J4zX7amEg05X1pW8NpPQBBnVpecKzgeNr0JCB+QNVaWScGNPCwXT505ptpe&#10;+YuafchFDGGfooIihDqV0mcFGfR9WxNH7mSdwRChy6V2eI3hppKDJBlJgyXHhgJrWheU/e4vRsHk&#10;bdf8+I/h53c2OlXT8DJutmenVPe5Xc1ABGrDQ/zv3uk4f/AOf8/EC+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LD3sMAAADcAAAADwAAAAAAAAAAAAAAAACYAgAAZHJzL2Rv&#10;d25yZXYueG1sUEsFBgAAAAAEAAQA9QAAAIgDAAAAAA==&#10;">
              <v:textbox>
                <w:txbxContent>
                  <w:p w:rsidR="006D5CE0" w:rsidRPr="002B51AE" w:rsidRDefault="006D5CE0" w:rsidP="0099518E">
                    <w:pPr>
                      <w:jc w:val="center"/>
                      <w:rPr>
                        <w:rFonts w:ascii="Times New Roman" w:hAnsi="Times New Roman"/>
                        <w:sz w:val="24"/>
                        <w:szCs w:val="24"/>
                      </w:rPr>
                    </w:pPr>
                    <w:r w:rsidRPr="002B51AE">
                      <w:t>Специальные методы фрактальной математики</w:t>
                    </w:r>
                  </w:p>
                  <w:p w:rsidR="006D5CE0" w:rsidRDefault="006D5CE0" w:rsidP="0099518E"/>
                </w:txbxContent>
              </v:textbox>
            </v:shape>
            <v:shape id="Text Box 74" o:spid="_x0000_s1075" type="#_x0000_t202" style="position:absolute;left:1290;top:914;width:10093;height:4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6D5CE0" w:rsidRPr="009273F8" w:rsidRDefault="006D5CE0" w:rsidP="0099518E">
                    <w:pPr>
                      <w:jc w:val="center"/>
                      <w:rPr>
                        <w:rFonts w:ascii="Times New Roman" w:hAnsi="Times New Roman"/>
                        <w:b/>
                        <w:sz w:val="28"/>
                        <w:szCs w:val="28"/>
                      </w:rPr>
                    </w:pPr>
                    <w:r w:rsidRPr="009273F8">
                      <w:rPr>
                        <w:b/>
                        <w:sz w:val="28"/>
                        <w:szCs w:val="28"/>
                      </w:rPr>
                      <w:t>Основные направления исследований</w:t>
                    </w:r>
                  </w:p>
                </w:txbxContent>
              </v:textbox>
            </v:shape>
            <v:shape id="Text Box 77" o:spid="_x0000_s1076" type="#_x0000_t202" style="position:absolute;left:1290;top:1813;width:2032;height: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yJmMAA&#10;AADcAAAADwAAAGRycy9kb3ducmV2LnhtbERPS4vCMBC+C/6HMAveNF3xRTWKCBaPvpa9js1sU7aZ&#10;lCbW+u/NwoK3+fies9p0thItNb50rOBzlIAgzp0uuVBwveyHCxA+IGusHJOCJ3nYrPu9FabaPfhE&#10;7TkUIoawT1GBCaFOpfS5IYt+5GriyP24xmKIsCmkbvARw20lx0kykxZLjg0Ga9oZyn/Pd6tg6r+P&#10;k/Z5K02x+Mpk1tnT5JIpNfjotksQgbrwFv+7DzrOH8/h75l4gV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LyJmMAAAADcAAAADwAAAAAAAAAAAAAAAACYAgAAZHJzL2Rvd25y&#10;ZXYueG1sUEsFBgAAAAAEAAQA9QAAAIUDAAAAAA==&#10;" strokeweight="1.5pt">
              <v:textbox>
                <w:txbxContent>
                  <w:p w:rsidR="006D5CE0" w:rsidRPr="000C2AAD" w:rsidRDefault="006D5CE0" w:rsidP="0099518E">
                    <w:pPr>
                      <w:jc w:val="center"/>
                      <w:rPr>
                        <w:rFonts w:ascii="Times New Roman" w:hAnsi="Times New Roman"/>
                        <w:sz w:val="24"/>
                        <w:szCs w:val="24"/>
                      </w:rPr>
                    </w:pPr>
                    <w:r w:rsidRPr="000C2AAD">
                      <w:t>Технический анализ</w:t>
                    </w:r>
                  </w:p>
                </w:txbxContent>
              </v:textbox>
            </v:shape>
            <v:shape id="Text Box 81" o:spid="_x0000_s1077" type="#_x0000_t202" style="position:absolute;left:1477;top:2669;width:2285;height:14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6D5CE0" w:rsidRPr="000C2AAD" w:rsidRDefault="006D5CE0" w:rsidP="0099518E">
                    <w:pPr>
                      <w:jc w:val="center"/>
                      <w:rPr>
                        <w:rFonts w:ascii="Times New Roman" w:hAnsi="Times New Roman"/>
                        <w:sz w:val="24"/>
                        <w:szCs w:val="24"/>
                      </w:rPr>
                    </w:pPr>
                    <w:r w:rsidRPr="000C2AAD">
                      <w:t>Формально аналитические и</w:t>
                    </w:r>
                    <w:r>
                      <w:rPr>
                        <w:rFonts w:ascii="Times New Roman" w:hAnsi="Times New Roman"/>
                        <w:sz w:val="24"/>
                        <w:szCs w:val="24"/>
                      </w:rPr>
                      <w:t xml:space="preserve"> </w:t>
                    </w:r>
                    <w:r w:rsidRPr="000C2AAD">
                      <w:rPr>
                        <w:rFonts w:ascii="Times New Roman" w:hAnsi="Times New Roman"/>
                        <w:sz w:val="24"/>
                        <w:szCs w:val="24"/>
                      </w:rPr>
                      <w:t>статистические методы</w:t>
                    </w:r>
                  </w:p>
                </w:txbxContent>
              </v:textbox>
            </v:shape>
            <v:shape id="Text Box 82" o:spid="_x0000_s1078" type="#_x0000_t202" style="position:absolute;left:1477;top:4232;width:2281;height:7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J28MA&#10;AADcAAAADwAAAGRycy9kb3ducmV2LnhtbERPTWvCQBC9C/0PyxR6kWZTFWtSV5GCYm/Wir0O2TEJ&#10;zc7G3TWm/75bELzN433OfNmbRnTkfG1ZwUuSgiAurK65VHD4Wj/PQPiArLGxTAp+ycNy8TCYY67t&#10;lT+p24dSxBD2OSqoQmhzKX1RkUGf2JY4cifrDIYIXSm1w2sMN40cpelUGqw5NlTY0ntFxc/+YhTM&#10;Jtvu23+Md8diemqyMHztNmen1NNjv3oDEagPd/HNvdVx/iiD/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J28MAAADcAAAADwAAAAAAAAAAAAAAAACYAgAAZHJzL2Rv&#10;d25yZXYueG1sUEsFBgAAAAAEAAQA9QAAAIgDAAAAAA==&#10;">
              <v:textbox>
                <w:txbxContent>
                  <w:p w:rsidR="006D5CE0" w:rsidRPr="009C5062" w:rsidRDefault="006D5CE0" w:rsidP="0099518E">
                    <w:pPr>
                      <w:jc w:val="center"/>
                      <w:rPr>
                        <w:rFonts w:ascii="Times New Roman" w:hAnsi="Times New Roman"/>
                        <w:sz w:val="24"/>
                        <w:szCs w:val="24"/>
                      </w:rPr>
                    </w:pPr>
                    <w:r w:rsidRPr="009C5062">
                      <w:t>Визуальные методы</w:t>
                    </w:r>
                  </w:p>
                  <w:p w:rsidR="006D5CE0" w:rsidRDefault="006D5CE0" w:rsidP="0099518E"/>
                </w:txbxContent>
              </v:textbox>
            </v:shape>
            <v:shape id="AutoShape 329" o:spid="_x0000_s1079" type="#_x0000_t32" style="position:absolute;left:2261;top:1408;width:0;height:3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AutoShape 330" o:spid="_x0000_s1080" type="#_x0000_t32" style="position:absolute;left:4417;top:1423;width:0;height:3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9BssQAAADcAAAADwAAAGRycy9kb3ducmV2LnhtbERPTWvCQBC9F/wPywje6iYV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0GyxAAAANwAAAAPAAAAAAAAAAAA&#10;AAAAAKECAABkcnMvZG93bnJldi54bWxQSwUGAAAAAAQABAD5AAAAkgMAAAAA&#10;">
              <v:stroke endarrow="block"/>
            </v:shape>
            <v:shape id="AutoShape 331" o:spid="_x0000_s1081" type="#_x0000_t32" style="position:absolute;left:7222;top:1423;width:0;height:3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3fxcMAAADcAAAADwAAAGRycy9kb3ducmV2LnhtbERPTWvCQBC9C/6HZYTedBML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N38XDAAAA3AAAAA8AAAAAAAAAAAAA&#10;AAAAoQIAAGRycy9kb3ducmV2LnhtbFBLBQYAAAAABAAEAPkAAACRAwAAAAA=&#10;">
              <v:stroke endarrow="block"/>
            </v:shape>
            <v:shape id="AutoShape 332" o:spid="_x0000_s1082" type="#_x0000_t32" style="position:absolute;left:10161;top:1453;width:0;height:3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F6XsMAAADcAAAADwAAAGRycy9kb3ducmV2LnhtbERPTWvCQBC9C/6HZYTedJMKoqmriGAp&#10;Sg9qCe1tyE6TYHY27K4m9td3C0Jv83ifs1z3phE3cr62rCCdJCCIC6trLhV8nHfjOQgfkDU2lknB&#10;nTysV8PBEjNtOz7S7RRKEUPYZ6igCqHNpPRFRQb9xLbEkfu2zmCI0JVSO+xiuGnkc5LMpMGaY0OF&#10;LW0rKi6nq1HweVhc83v+Tvs8Xey/0Bn/c35V6mnUb15ABOrDv/jhftNx/nQ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kBel7DAAAA3AAAAA8AAAAAAAAAAAAA&#10;AAAAoQIAAGRycy9kb3ducmV2LnhtbFBLBQYAAAAABAAEAPkAAACRAwAAAAA=&#10;">
              <v:stroke endarrow="block"/>
            </v:shape>
            <v:group id="Group 338" o:spid="_x0000_s1083" style="position:absolute;left:3758;top:3268;width:224;height:1295" coordorigin="3758,3268" coordsize="224,1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shape id="AutoShape 188" o:spid="_x0000_s1084" type="#_x0000_t32" style="position:absolute;left:3982;top:3268;width:0;height:12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Pr5sMAAADcAAAADwAAAGRycy9kb3ducmV2LnhtbERPTWsCMRC9F/wPYYReSs1qsZStUVZB&#10;qIIHt+19uhk3wc1k3UTd/ntTKHibx/uc2aJ3jbhQF6xnBeNRBoK48tpyreDrc/38BiJEZI2NZ1Lw&#10;SwEW88HDDHPtr7ynSxlrkUI45KjAxNjmUobKkMMw8i1x4g6+cxgT7GqpO7ymcNfISZa9SoeWU4PB&#10;llaGqmN5dgp2m/Gy+DF2s92f7G66Lppz/fSt1OOwL95BROrjXfzv/tBp/s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6+bDAAAA3AAAAA8AAAAAAAAAAAAA&#10;AAAAoQIAAGRycy9kb3ducmV2LnhtbFBLBQYAAAAABAAEAPkAAACRAwAAAAA=&#10;"/>
              <v:shape id="AutoShape 189" o:spid="_x0000_s1085" type="#_x0000_t32" style="position:absolute;left:3758;top:3268;width:224;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eShcEAAADcAAAADwAAAGRycy9kb3ducmV2LnhtbERP32vCMBB+H/g/hBP2tqY6lNEZixYG&#10;shfRDbbHoznbYHMpTdbU/34ZDHy7j+/nbcrJdmKkwRvHChZZDoK4dtpwo+Dz4+3pBYQPyBo7x6Tg&#10;Rh7K7exhg4V2kU80nkMjUgj7AhW0IfSFlL5uyaLPXE+cuIsbLIYEh0bqAWMKt51c5vlaWjScGlrs&#10;qWqpvp5/rAITj2bsD1Xcv399ex3J3FbOKPU4n3avIAJN4S7+dx90mv+8hr9n0gV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Z5KFwQAAANwAAAAPAAAAAAAAAAAAAAAA&#10;AKECAABkcnMvZG93bnJldi54bWxQSwUGAAAAAAQABAD5AAAAjwMAAAAA&#10;">
                <v:stroke endarrow="block"/>
              </v:shape>
              <v:shape id="AutoShape 333" o:spid="_x0000_s1086" type="#_x0000_t32" style="position:absolute;left:3758;top:4561;width:224;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s3HsEAAADcAAAADwAAAGRycy9kb3ducmV2LnhtbERPTWsCMRC9C/6HMEJvmrVSla1RVBCk&#10;F1EL9ThsprvBzWTZpJv13zdCobd5vM9ZbXpbi45abxwrmE4yEMSF04ZLBZ/Xw3gJwgdkjbVjUvAg&#10;D5v1cLDCXLvIZ+ouoRQphH2OCqoQmlxKX1Rk0U9cQ5y4b9daDAm2pdQtxhRua/maZXNp0XBqqLCh&#10;fUXF/fJjFZh4Ml1z3Mfdx9fN60jm8eaMUi+jfvsOIlAf/sV/7qNO82cL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KzcewQAAANwAAAAPAAAAAAAAAAAAAAAA&#10;AKECAABkcnMvZG93bnJldi54bWxQSwUGAAAAAAQABAD5AAAAjwMAAAAA&#10;">
                <v:stroke endarrow="block"/>
              </v:shape>
            </v:group>
            <v:shape id="AutoShape 334" o:spid="_x0000_s1087" type="#_x0000_t32" style="position:absolute;left:4165;top:2549;width:0;height:156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JEeMYAAADcAAAADwAAAGRycy9kb3ducmV2LnhtbESPQU8CMRCF7yb+h2ZMvBjoopGYlUIW&#10;ExIx4QDIfdyO28btdNkWWP+9czDhNpP35r1vZoshtOpMffKRDUzGBSjiOlrPjYHP/Wr0AiplZItt&#10;ZDLwSwkW89ubGZY2XnhL511ulIRwKtGAy7krtU61o4BpHDti0b5jHzDL2jfa9niR8NDqx6KY6oCe&#10;pcFhR2+O6p/dKRjYrCfL6sv59cf26DfPq6o9NQ8HY+7vhuoVVKYhX83/1+9W8J+E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pyRHjGAAAA3AAAAA8AAAAAAAAA&#10;AAAAAAAAoQIAAGRycy9kb3ducmV2LnhtbFBLBQYAAAAABAAEAPkAAACUAwAAAAA=&#10;"/>
            <v:shape id="AutoShape 336" o:spid="_x0000_s1088" type="#_x0000_t32" style="position:absolute;left:4165;top:2965;width:187;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lNtMQAAADcAAAADwAAAGRycy9kb3ducmV2LnhtbERPS2vCQBC+F/oflhG81Y0VikldgxQq&#10;YunBB8Hehuw0Cc3Oht01Rn+9Wyj0Nh/fcxb5YFrRk/ONZQXTSQKCuLS64UrB8fD+NAfhA7LG1jIp&#10;uJKHfPn4sMBM2wvvqN+HSsQQ9hkqqEPoMil9WZNBP7EdceS+rTMYInSV1A4vMdy08jlJXqTBhmND&#10;jR291VT+7M9GwekjPRfX4pO2xTTdfqEz/nZYKzUeDatXEIGG8C/+c290nD9L4f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6U20xAAAANwAAAAPAAAAAAAAAAAA&#10;AAAAAKECAABkcnMvZG93bnJldi54bWxQSwUGAAAAAAQABAD5AAAAkgMAAAAA&#10;">
              <v:stroke endarrow="block"/>
            </v:shape>
            <v:shape id="AutoShape 337" o:spid="_x0000_s1089" type="#_x0000_t32" style="position:absolute;left:4165;top:4110;width:187;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WXVMYAAADcAAAADwAAAGRycy9kb3ducmV2LnhtbESPQWvCQBCF70L/wzIFb7qxS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HVl1TGAAAA3AAAAA8AAAAAAAAA&#10;AAAAAAAAoQIAAGRycy9kb3ducmV2LnhtbFBLBQYAAAAABAAEAPkAAACUAwAAAAA=&#10;">
              <v:stroke endarrow="block"/>
            </v:shape>
            <v:group id="Group 339" o:spid="_x0000_s1090" style="position:absolute;left:6284;top:2816;width:224;height:1295" coordorigin="3792,3268" coordsize="224,1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shape id="AutoShape 340" o:spid="_x0000_s1091" type="#_x0000_t32" style="position:absolute;left:4016;top:3268;width:0;height:12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wA78MAAADcAAAADwAAAGRycy9kb3ducmV2LnhtbERPTWsCMRC9C/6HMIIXqVlFS9kaZSsI&#10;WvCgbe/TzbgJbibbTdTtv28Kgrd5vM9ZrDpXiyu1wXpWMBlnIIhLry1XCj4/Nk8vIEJE1lh7JgW/&#10;FGC17PcWmGt/4wNdj7ESKYRDjgpMjE0uZSgNOQxj3xAn7uRbhzHBtpK6xVsKd7WcZtmzdGg5NRhs&#10;aG2oPB8vTsF+N3krvo3dvR9+7H6+KepLNfpSajjoilcQkbr4EN/dW53mz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cAO/DAAAA3AAAAA8AAAAAAAAAAAAA&#10;AAAAoQIAAGRycy9kb3ducmV2LnhtbFBLBQYAAAAABAAEAPkAAACRAwAAAAA=&#10;"/>
              <v:shape id="AutoShape 341" o:spid="_x0000_s1092" type="#_x0000_t32" style="position:absolute;left:3792;top:3268;width:224;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ZCYMEAAADcAAAADwAAAGRycy9kb3ducmV2LnhtbERPTWsCMRC9C/6HMEJvmrVWka1RVBCk&#10;F1EL9ThsprvBzWTZpJv13zdCobd5vM9ZbXpbi45abxwrmE4yEMSF04ZLBZ/Xw3gJwgdkjbVjUvAg&#10;D5v1cLDCXLvIZ+ouoRQphH2OCqoQmlxKX1Rk0U9cQ5y4b9daDAm2pdQtxhRua/maZQtp0XBqqLCh&#10;fUXF/fJjFZh4Ml1z3Mfdx9fN60jmMXdGqZdRv30HEagP/+I/91Gn+W8z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FkJgwQAAANwAAAAPAAAAAAAAAAAAAAAA&#10;AKECAABkcnMvZG93bnJldi54bWxQSwUGAAAAAAQABAD5AAAAjwMAAAAA&#10;">
                <v:stroke endarrow="block"/>
              </v:shape>
              <v:shape id="AutoShape 342" o:spid="_x0000_s1093" type="#_x0000_t32" style="position:absolute;left:3792;top:4561;width:224;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FMEAAADcAAAADwAAAGRycy9kb3ducmV2LnhtbERPS2sCMRC+F/ofwhS8dbMtWmQ1SisI&#10;4qX4AD0Om3E3uJksm7hZ/30jCL3Nx/ec+XKwjeip88axgo8sB0FcOm24UnA8rN+nIHxA1tg4JgV3&#10;8rBcvL7MsdAu8o76fahECmFfoII6hLaQ0pc1WfSZa4kTd3GdxZBgV0ndYUzhtpGfef4lLRpODTW2&#10;tKqpvO5vVoGJv6ZvN6v4sz2dvY5k7hNnlBq9Dd8zEIGG8C9+ujc6zR+P4fFMukA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9oUwQAAANwAAAAPAAAAAAAAAAAAAAAA&#10;AKECAABkcnMvZG93bnJldi54bWxQSwUGAAAAAAQABAD5AAAAjwMAAAAA&#10;">
                <v:stroke endarrow="block"/>
              </v:shape>
            </v:group>
            <v:shape id="AutoShape 343" o:spid="_x0000_s1094" type="#_x0000_t32" style="position:absolute;left:6588;top:2551;width:0;height:136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WYm8MAAADcAAAADwAAAGRycy9kb3ducmV2LnhtbERPTWsCMRC9F/wPYYReSs0qtZStUVZB&#10;qIIHt+19uhk3wc1k3UTd/ntTKHibx/uc2aJ3jbhQF6xnBeNRBoK48tpyreDrc/38BiJEZI2NZ1Lw&#10;SwEW88HDDHPtr7ynSxlrkUI45KjAxNjmUobKkMMw8i1x4g6+cxgT7GqpO7ymcNfISZa9SoeWU4PB&#10;llaGqmN5dgp2m/Gy+DF2s92f7G66Lppz/fSt1OOwL95BROrjXfzv/tBp/s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1mJvDAAAA3AAAAA8AAAAAAAAAAAAA&#10;AAAAoQIAAGRycy9kb3ducmV2LnhtbFBLBQYAAAAABAAEAPkAAACRAwAAAAA=&#10;"/>
            <v:shape id="AutoShape 344" o:spid="_x0000_s1095" type="#_x0000_t32" style="position:absolute;left:6588;top:2967;width:187;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qu8MAAADcAAAADwAAAGRycy9kb3ducmV2LnhtbERPTWvCQBC9F/wPywi91U1Kk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wqrvDAAAA3AAAAA8AAAAAAAAAAAAA&#10;AAAAoQIAAGRycy9kb3ducmV2LnhtbFBLBQYAAAAABAAEAPkAAACRAwAAAAA=&#10;">
              <v:stroke endarrow="block"/>
            </v:shape>
            <v:shape id="AutoShape 345" o:spid="_x0000_s1096" type="#_x0000_t32" style="position:absolute;left:6588;top:3923;width:187;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wPIMMAAADcAAAADwAAAGRycy9kb3ducmV2LnhtbERPTWsCMRC9C/0PYQreNKuI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8DyDDAAAA3AAAAA8AAAAAAAAAAAAA&#10;AAAAoQIAAGRycy9kb3ducmV2LnhtbFBLBQYAAAAABAAEAPkAAACRAwAAAAA=&#10;">
              <v:stroke endarrow="block"/>
            </v:shape>
            <v:shape id="AutoShape 346" o:spid="_x0000_s1097" type="#_x0000_t32" style="position:absolute;left:9115;top:2549;width:0;height:201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Q3BcYAAADcAAAADwAAAGRycy9kb3ducmV2LnhtbESPQU8CMRCF7yb+h2ZMvBjoYpSYlUIW&#10;ExIx4QDIfdyO28btdNkWWP+9czDhNpP35r1vZoshtOpMffKRDUzGBSjiOlrPjYHP/Wr0AiplZItt&#10;ZDLwSwkW89ubGZY2XnhL511ulIRwKtGAy7krtU61o4BpHDti0b5jHzDL2jfa9niR8NDqx6KY6oCe&#10;pcFhR2+O6p/dKRjYrCfL6sv59cf26DfPq6o9NQ8HY+7vhuoVVKYhX83/1+9W8J+E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0NwXGAAAA3AAAAA8AAAAAAAAA&#10;AAAAAAAAoQIAAGRycy9kb3ducmV2LnhtbFBLBQYAAAAABAAEAPkAAACUAwAAAAA=&#10;"/>
            <v:shape id="AutoShape 347" o:spid="_x0000_s1098" type="#_x0000_t32" style="position:absolute;left:9115;top:3088;width:187;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8+ycQAAADcAAAADwAAAGRycy9kb3ducmV2LnhtbERPS2vCQBC+F/oflhG81Y1FikldgxQq&#10;YunBB8Hehuw0Cc3Oht01Rn+9Wyj0Nh/fcxb5YFrRk/ONZQXTSQKCuLS64UrB8fD+NAfhA7LG1jIp&#10;uJKHfPn4sMBM2wvvqN+HSsQQ9hkqqEPoMil9WZNBP7EdceS+rTMYInSV1A4vMdy08jlJXqTBhmND&#10;jR291VT+7M9GwekjPRfX4pO2xTTdfqEz/nZYKzUeDatXEIGG8C/+c290nD9L4f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7z7JxAAAANwAAAAPAAAAAAAAAAAA&#10;AAAAAKECAABkcnMvZG93bnJldi54bWxQSwUGAAAAAAQABAD5AAAAkgMAAAAA&#10;">
              <v:stroke endarrow="block"/>
            </v:shape>
            <v:shape id="AutoShape 348" o:spid="_x0000_s1099" type="#_x0000_t32" style="position:absolute;left:9115;top:4560;width:187;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wBicYAAADcAAAADwAAAGRycy9kb3ducmV2LnhtbESPQWvCQBCF70L/wzIFb7qxY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MAYnGAAAA3AAAAA8AAAAAAAAA&#10;AAAAAAAAoQIAAGRycy9kb3ducmV2LnhtbFBLBQYAAAAABAAEAPkAAACUAwAAAAA=&#10;">
              <v:stroke endarrow="block"/>
            </v:shape>
          </v:group>
        </w:pict>
      </w: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rPr>
      </w:pPr>
    </w:p>
    <w:p w:rsidR="006D5CE0" w:rsidRPr="006A019F" w:rsidRDefault="006D5CE0" w:rsidP="00E615B5">
      <w:pPr>
        <w:pStyle w:val="rtejustify"/>
        <w:spacing w:before="0" w:beforeAutospacing="0" w:after="0" w:afterAutospacing="0" w:line="360" w:lineRule="auto"/>
        <w:ind w:right="-144"/>
        <w:textAlignment w:val="baseline"/>
        <w:rPr>
          <w:spacing w:val="2"/>
          <w:sz w:val="28"/>
          <w:szCs w:val="28"/>
        </w:rPr>
      </w:pPr>
      <w:r w:rsidRPr="006A019F">
        <w:rPr>
          <w:sz w:val="28"/>
          <w:szCs w:val="28"/>
        </w:rPr>
        <w:t>Рис. 4. Методы анализа фондового рынка (</w:t>
      </w:r>
      <w:r w:rsidRPr="006A019F">
        <w:rPr>
          <w:spacing w:val="2"/>
          <w:sz w:val="28"/>
          <w:szCs w:val="28"/>
        </w:rPr>
        <w:t>Егорова Н.Е. и Торжевский</w:t>
      </w:r>
      <w:r>
        <w:rPr>
          <w:spacing w:val="2"/>
          <w:sz w:val="28"/>
          <w:szCs w:val="28"/>
        </w:rPr>
        <w:t xml:space="preserve"> </w:t>
      </w:r>
      <w:r w:rsidRPr="006A019F">
        <w:rPr>
          <w:spacing w:val="2"/>
          <w:sz w:val="28"/>
          <w:szCs w:val="28"/>
        </w:rPr>
        <w:t>К.А.)</w:t>
      </w:r>
    </w:p>
    <w:p w:rsidR="006D5CE0" w:rsidRPr="006A019F" w:rsidRDefault="006D5CE0" w:rsidP="008100EE">
      <w:pPr>
        <w:pStyle w:val="NormalWeb"/>
        <w:spacing w:before="0" w:beforeAutospacing="0" w:after="0" w:afterAutospacing="0" w:line="360" w:lineRule="auto"/>
        <w:ind w:firstLine="709"/>
        <w:jc w:val="both"/>
        <w:rPr>
          <w:sz w:val="28"/>
          <w:szCs w:val="28"/>
        </w:rPr>
      </w:pPr>
      <w:r w:rsidRPr="006A019F">
        <w:rPr>
          <w:sz w:val="28"/>
          <w:szCs w:val="28"/>
        </w:rPr>
        <w:t>Предоставляя данную классификацию, авторы</w:t>
      </w:r>
      <w:r>
        <w:rPr>
          <w:sz w:val="28"/>
          <w:szCs w:val="28"/>
        </w:rPr>
        <w:t xml:space="preserve"> </w:t>
      </w:r>
      <w:r w:rsidRPr="006A019F">
        <w:rPr>
          <w:sz w:val="28"/>
          <w:szCs w:val="28"/>
        </w:rPr>
        <w:t>развёрнуто описывается каждый из методов, включенный в классификацию, однако не аргументируют архитектуру ее строения и расположение элементов.</w:t>
      </w:r>
    </w:p>
    <w:p w:rsidR="006D5CE0" w:rsidRPr="006A019F" w:rsidRDefault="006D5CE0" w:rsidP="008100EE">
      <w:pPr>
        <w:pStyle w:val="NormalWeb"/>
        <w:spacing w:before="0" w:beforeAutospacing="0" w:after="0" w:afterAutospacing="0" w:line="360" w:lineRule="auto"/>
        <w:ind w:firstLine="709"/>
        <w:jc w:val="both"/>
        <w:rPr>
          <w:spacing w:val="2"/>
          <w:sz w:val="28"/>
          <w:szCs w:val="28"/>
        </w:rPr>
      </w:pPr>
      <w:r w:rsidRPr="006A019F">
        <w:rPr>
          <w:sz w:val="28"/>
          <w:szCs w:val="28"/>
        </w:rPr>
        <w:t>Первый элемент классификации</w:t>
      </w:r>
      <w:r>
        <w:rPr>
          <w:sz w:val="28"/>
          <w:szCs w:val="28"/>
        </w:rPr>
        <w:t xml:space="preserve"> </w:t>
      </w:r>
      <w:r w:rsidRPr="006A019F">
        <w:rPr>
          <w:b/>
          <w:sz w:val="28"/>
          <w:szCs w:val="28"/>
        </w:rPr>
        <w:t>–</w:t>
      </w:r>
      <w:r>
        <w:rPr>
          <w:b/>
          <w:sz w:val="28"/>
          <w:szCs w:val="28"/>
        </w:rPr>
        <w:t xml:space="preserve"> </w:t>
      </w:r>
      <w:r w:rsidRPr="006A019F">
        <w:rPr>
          <w:sz w:val="28"/>
          <w:szCs w:val="28"/>
        </w:rPr>
        <w:t>технический анализ, который является методом оценки ценных бумаг, основывающимся на анализе статистики, произведенной деятельности, учитывающий такие данные, как прошлые цены и объем. Технические аналитики используют графики, диаграммы, индикаторы и другие инструменты</w:t>
      </w:r>
      <w:r>
        <w:rPr>
          <w:sz w:val="28"/>
          <w:szCs w:val="28"/>
        </w:rPr>
        <w:t xml:space="preserve"> </w:t>
      </w:r>
      <w:r w:rsidRPr="006A019F">
        <w:rPr>
          <w:sz w:val="28"/>
          <w:szCs w:val="28"/>
        </w:rPr>
        <w:t>для</w:t>
      </w:r>
      <w:r>
        <w:rPr>
          <w:sz w:val="28"/>
          <w:szCs w:val="28"/>
        </w:rPr>
        <w:t xml:space="preserve"> </w:t>
      </w:r>
      <w:r w:rsidRPr="006A019F">
        <w:rPr>
          <w:spacing w:val="2"/>
          <w:sz w:val="28"/>
          <w:szCs w:val="28"/>
        </w:rPr>
        <w:t>изучения рынка, при этом данное изучение производится без учета внешних факторов и эффективно лишь при краткосрочных прогнозах.</w:t>
      </w:r>
    </w:p>
    <w:p w:rsidR="006D5CE0" w:rsidRPr="006A019F" w:rsidRDefault="006D5CE0" w:rsidP="008100EE">
      <w:pPr>
        <w:pStyle w:val="NormalWeb"/>
        <w:spacing w:before="0" w:beforeAutospacing="0" w:after="0" w:afterAutospacing="0" w:line="360" w:lineRule="auto"/>
        <w:ind w:firstLine="709"/>
        <w:jc w:val="both"/>
        <w:rPr>
          <w:spacing w:val="2"/>
          <w:sz w:val="28"/>
          <w:szCs w:val="28"/>
        </w:rPr>
      </w:pPr>
      <w:r w:rsidRPr="006A019F">
        <w:rPr>
          <w:spacing w:val="2"/>
          <w:sz w:val="28"/>
          <w:szCs w:val="28"/>
        </w:rPr>
        <w:t>Как показано на рисунке 4, различают формально-аналитические (изучающие доходность ценных бумаг за прошедший период и оценивающие предпочтительность возможного варианта покупки или продажи ценных бумаг) и визуально-графические методы технического анализа (предполагающие проведение анализа с помощью специальных «фигур», образуемых графиков динамики цен на акции, объемов продаж).</w:t>
      </w:r>
    </w:p>
    <w:p w:rsidR="006D5CE0" w:rsidRPr="006A019F" w:rsidRDefault="006D5CE0" w:rsidP="008100EE">
      <w:pPr>
        <w:pStyle w:val="NormalWeb"/>
        <w:spacing w:before="0" w:beforeAutospacing="0" w:after="0" w:afterAutospacing="0" w:line="360" w:lineRule="auto"/>
        <w:ind w:firstLine="709"/>
        <w:jc w:val="both"/>
        <w:rPr>
          <w:sz w:val="28"/>
          <w:szCs w:val="28"/>
        </w:rPr>
      </w:pPr>
      <w:r w:rsidRPr="006A019F">
        <w:rPr>
          <w:spacing w:val="2"/>
          <w:sz w:val="28"/>
          <w:szCs w:val="28"/>
        </w:rPr>
        <w:t>Другим важным элементом классификации является фундаментальный анализ, позволяющий оценить стоимость акции той или иной компании, а также оценить</w:t>
      </w:r>
      <w:r>
        <w:rPr>
          <w:spacing w:val="2"/>
          <w:sz w:val="28"/>
          <w:szCs w:val="28"/>
        </w:rPr>
        <w:t xml:space="preserve"> </w:t>
      </w:r>
      <w:r w:rsidRPr="006A019F">
        <w:rPr>
          <w:sz w:val="28"/>
          <w:szCs w:val="28"/>
        </w:rPr>
        <w:t>финансово-экономическое состояние</w:t>
      </w:r>
      <w:r>
        <w:rPr>
          <w:sz w:val="28"/>
          <w:szCs w:val="28"/>
        </w:rPr>
        <w:t xml:space="preserve"> </w:t>
      </w:r>
      <w:r w:rsidRPr="006A019F">
        <w:rPr>
          <w:sz w:val="28"/>
          <w:szCs w:val="28"/>
        </w:rPr>
        <w:t>компаний с помощью публикуемых бухгалтерских отчётов и материалов. При этом учитывается и ряд макроэкономических показателей.</w:t>
      </w:r>
    </w:p>
    <w:p w:rsidR="006D5CE0" w:rsidRPr="006A019F" w:rsidRDefault="006D5CE0" w:rsidP="008100EE">
      <w:pPr>
        <w:pStyle w:val="NormalWeb"/>
        <w:spacing w:before="0" w:beforeAutospacing="0" w:after="0" w:afterAutospacing="0" w:line="360" w:lineRule="auto"/>
        <w:ind w:firstLine="709"/>
        <w:jc w:val="both"/>
        <w:rPr>
          <w:sz w:val="28"/>
          <w:szCs w:val="28"/>
        </w:rPr>
      </w:pPr>
      <w:r w:rsidRPr="006A019F">
        <w:rPr>
          <w:sz w:val="28"/>
          <w:szCs w:val="28"/>
        </w:rPr>
        <w:t>В анализируемой классификации представлены традиционный и модельный фундаментальный анализ.</w:t>
      </w:r>
    </w:p>
    <w:p w:rsidR="006D5CE0" w:rsidRPr="006A019F" w:rsidRDefault="006D5CE0" w:rsidP="00AC12D7">
      <w:pPr>
        <w:pStyle w:val="NormalWeb"/>
        <w:tabs>
          <w:tab w:val="left" w:pos="1134"/>
        </w:tabs>
        <w:spacing w:before="0" w:beforeAutospacing="0" w:after="0" w:afterAutospacing="0" w:line="360" w:lineRule="auto"/>
        <w:ind w:firstLine="709"/>
        <w:jc w:val="both"/>
        <w:rPr>
          <w:sz w:val="28"/>
          <w:szCs w:val="28"/>
        </w:rPr>
      </w:pPr>
      <w:r w:rsidRPr="006A019F">
        <w:rPr>
          <w:sz w:val="28"/>
          <w:szCs w:val="28"/>
        </w:rPr>
        <w:t xml:space="preserve">В традиционном фундаментальном анализе используются 2 концепции: </w:t>
      </w:r>
    </w:p>
    <w:p w:rsidR="006D5CE0" w:rsidRPr="006A019F" w:rsidRDefault="006D5CE0" w:rsidP="00AC12D7">
      <w:pPr>
        <w:pStyle w:val="NormalWeb"/>
        <w:numPr>
          <w:ilvl w:val="0"/>
          <w:numId w:val="5"/>
        </w:numPr>
        <w:tabs>
          <w:tab w:val="left" w:pos="1134"/>
        </w:tabs>
        <w:spacing w:before="0" w:beforeAutospacing="0" w:after="0" w:afterAutospacing="0" w:line="360" w:lineRule="auto"/>
        <w:ind w:left="0" w:firstLine="709"/>
        <w:jc w:val="both"/>
        <w:rPr>
          <w:sz w:val="28"/>
          <w:szCs w:val="28"/>
        </w:rPr>
      </w:pPr>
      <w:r w:rsidRPr="006A019F">
        <w:rPr>
          <w:sz w:val="28"/>
          <w:szCs w:val="28"/>
        </w:rPr>
        <w:t>дезагрегирование – движение сверху вниз (от общего к частному);</w:t>
      </w:r>
    </w:p>
    <w:p w:rsidR="006D5CE0" w:rsidRPr="006A019F" w:rsidRDefault="006D5CE0" w:rsidP="00AC12D7">
      <w:pPr>
        <w:pStyle w:val="NormalWeb"/>
        <w:numPr>
          <w:ilvl w:val="0"/>
          <w:numId w:val="5"/>
        </w:numPr>
        <w:tabs>
          <w:tab w:val="left" w:pos="1134"/>
        </w:tabs>
        <w:spacing w:before="0" w:beforeAutospacing="0" w:after="0" w:afterAutospacing="0" w:line="360" w:lineRule="auto"/>
        <w:ind w:left="0" w:firstLine="709"/>
        <w:jc w:val="both"/>
        <w:rPr>
          <w:sz w:val="28"/>
          <w:szCs w:val="28"/>
        </w:rPr>
      </w:pPr>
      <w:r w:rsidRPr="006A019F">
        <w:rPr>
          <w:sz w:val="28"/>
          <w:szCs w:val="28"/>
        </w:rPr>
        <w:t>агрегирование, которое предусматривает</w:t>
      </w:r>
      <w:r>
        <w:rPr>
          <w:sz w:val="28"/>
          <w:szCs w:val="28"/>
        </w:rPr>
        <w:t xml:space="preserve"> </w:t>
      </w:r>
      <w:r w:rsidRPr="006A019F">
        <w:rPr>
          <w:sz w:val="28"/>
          <w:szCs w:val="28"/>
        </w:rPr>
        <w:t>движение снизу вверх, подразумевая обратный подход.</w:t>
      </w:r>
    </w:p>
    <w:p w:rsidR="006D5CE0" w:rsidRPr="006A019F" w:rsidRDefault="006D5CE0" w:rsidP="00AC12D7">
      <w:pPr>
        <w:pStyle w:val="NormalWeb"/>
        <w:tabs>
          <w:tab w:val="left" w:pos="1134"/>
        </w:tabs>
        <w:spacing w:before="0" w:beforeAutospacing="0" w:after="0" w:afterAutospacing="0" w:line="360" w:lineRule="auto"/>
        <w:ind w:firstLine="709"/>
        <w:jc w:val="both"/>
        <w:rPr>
          <w:sz w:val="28"/>
          <w:szCs w:val="28"/>
        </w:rPr>
      </w:pPr>
      <w:r w:rsidRPr="006A019F">
        <w:rPr>
          <w:sz w:val="28"/>
          <w:szCs w:val="28"/>
        </w:rPr>
        <w:t>Модельный фундаментальный анализ, предполагает использование различных моделей (вероятностных, экономических, нейронно-сетевых и т.д.).</w:t>
      </w:r>
    </w:p>
    <w:p w:rsidR="006D5CE0" w:rsidRPr="006A019F" w:rsidRDefault="006D5CE0" w:rsidP="008100EE">
      <w:pPr>
        <w:pStyle w:val="NormalWeb"/>
        <w:spacing w:before="0" w:beforeAutospacing="0" w:after="0" w:afterAutospacing="0" w:line="360" w:lineRule="auto"/>
        <w:ind w:firstLine="709"/>
        <w:jc w:val="both"/>
        <w:rPr>
          <w:sz w:val="28"/>
          <w:szCs w:val="28"/>
        </w:rPr>
      </w:pPr>
      <w:r w:rsidRPr="006A019F">
        <w:rPr>
          <w:sz w:val="28"/>
          <w:szCs w:val="28"/>
        </w:rPr>
        <w:t>Третий элемент классификации – теория инвестиционного портфеля или портфельная теория Марковица, которая представляет</w:t>
      </w:r>
      <w:r>
        <w:rPr>
          <w:sz w:val="28"/>
          <w:szCs w:val="28"/>
        </w:rPr>
        <w:t xml:space="preserve"> </w:t>
      </w:r>
      <w:r w:rsidRPr="006A019F">
        <w:rPr>
          <w:sz w:val="28"/>
          <w:szCs w:val="28"/>
        </w:rPr>
        <w:t xml:space="preserve">методику формирования инвестиционного портфеля, направленную на оптимальный выбор активов, исходя из требуемого соотношения доходности и риска. </w:t>
      </w:r>
    </w:p>
    <w:p w:rsidR="006D5CE0" w:rsidRPr="006A019F" w:rsidRDefault="006D5CE0" w:rsidP="00AC12D7">
      <w:pPr>
        <w:pStyle w:val="NormalWeb"/>
        <w:tabs>
          <w:tab w:val="left" w:pos="1134"/>
        </w:tabs>
        <w:spacing w:before="0" w:beforeAutospacing="0" w:after="0" w:afterAutospacing="0" w:line="360" w:lineRule="auto"/>
        <w:ind w:firstLine="709"/>
        <w:jc w:val="both"/>
        <w:rPr>
          <w:sz w:val="28"/>
          <w:szCs w:val="28"/>
        </w:rPr>
      </w:pPr>
      <w:r>
        <w:rPr>
          <w:sz w:val="28"/>
          <w:szCs w:val="28"/>
        </w:rPr>
        <w:t>Вариантами</w:t>
      </w:r>
      <w:r w:rsidRPr="006A019F">
        <w:rPr>
          <w:sz w:val="28"/>
          <w:szCs w:val="28"/>
        </w:rPr>
        <w:t xml:space="preserve"> данной теории являются:</w:t>
      </w:r>
    </w:p>
    <w:p w:rsidR="006D5CE0" w:rsidRPr="006A019F" w:rsidRDefault="006D5CE0" w:rsidP="00AC12D7">
      <w:pPr>
        <w:pStyle w:val="NormalWeb"/>
        <w:numPr>
          <w:ilvl w:val="0"/>
          <w:numId w:val="8"/>
        </w:numPr>
        <w:tabs>
          <w:tab w:val="left" w:pos="1134"/>
        </w:tabs>
        <w:spacing w:before="0" w:beforeAutospacing="0" w:after="0" w:afterAutospacing="0" w:line="360" w:lineRule="auto"/>
        <w:ind w:left="0" w:firstLine="709"/>
        <w:jc w:val="both"/>
        <w:rPr>
          <w:sz w:val="28"/>
          <w:szCs w:val="28"/>
        </w:rPr>
      </w:pPr>
      <w:r>
        <w:rPr>
          <w:sz w:val="28"/>
          <w:szCs w:val="28"/>
        </w:rPr>
        <w:t>м</w:t>
      </w:r>
      <w:r w:rsidRPr="006A019F">
        <w:rPr>
          <w:sz w:val="28"/>
          <w:szCs w:val="28"/>
        </w:rPr>
        <w:t>одель САРМ</w:t>
      </w:r>
      <w:r>
        <w:rPr>
          <w:sz w:val="28"/>
          <w:szCs w:val="28"/>
        </w:rPr>
        <w:t>-</w:t>
      </w:r>
      <w:r w:rsidRPr="006A019F">
        <w:rPr>
          <w:sz w:val="28"/>
          <w:szCs w:val="28"/>
          <w:shd w:val="clear" w:color="auto" w:fill="FFFFFF"/>
        </w:rPr>
        <w:t>модель оценки финансовых активов, используемая для определения требуемого уровня доходности</w:t>
      </w:r>
      <w:r w:rsidRPr="006A019F">
        <w:rPr>
          <w:rStyle w:val="apple-converted-space"/>
          <w:sz w:val="28"/>
          <w:szCs w:val="28"/>
          <w:shd w:val="clear" w:color="auto" w:fill="FFFFFF"/>
        </w:rPr>
        <w:t> </w:t>
      </w:r>
      <w:r w:rsidRPr="006A019F">
        <w:rPr>
          <w:sz w:val="28"/>
          <w:szCs w:val="28"/>
          <w:shd w:val="clear" w:color="auto" w:fill="FFFFFF"/>
        </w:rPr>
        <w:t>актива, который предполагается добавить к уже существующему</w:t>
      </w:r>
      <w:r w:rsidRPr="006A019F">
        <w:rPr>
          <w:rStyle w:val="apple-converted-space"/>
          <w:sz w:val="28"/>
          <w:szCs w:val="28"/>
          <w:shd w:val="clear" w:color="auto" w:fill="FFFFFF"/>
        </w:rPr>
        <w:t> </w:t>
      </w:r>
      <w:r w:rsidRPr="006A019F">
        <w:rPr>
          <w:iCs/>
          <w:sz w:val="28"/>
          <w:szCs w:val="28"/>
          <w:shd w:val="clear" w:color="auto" w:fill="FFFFFF"/>
        </w:rPr>
        <w:t xml:space="preserve">хорошо диверсифицированному </w:t>
      </w:r>
      <w:r w:rsidRPr="006A019F">
        <w:rPr>
          <w:sz w:val="28"/>
          <w:szCs w:val="28"/>
          <w:shd w:val="clear" w:color="auto" w:fill="FFFFFF"/>
        </w:rPr>
        <w:t>портфелю</w:t>
      </w:r>
      <w:r w:rsidRPr="006A019F">
        <w:rPr>
          <w:sz w:val="28"/>
          <w:szCs w:val="28"/>
        </w:rPr>
        <w:t>;</w:t>
      </w:r>
    </w:p>
    <w:p w:rsidR="006D5CE0" w:rsidRPr="006A019F" w:rsidRDefault="006D5CE0" w:rsidP="00AC12D7">
      <w:pPr>
        <w:pStyle w:val="NormalWeb"/>
        <w:numPr>
          <w:ilvl w:val="0"/>
          <w:numId w:val="7"/>
        </w:numPr>
        <w:tabs>
          <w:tab w:val="left" w:pos="1134"/>
        </w:tabs>
        <w:spacing w:before="0" w:beforeAutospacing="0" w:after="0" w:afterAutospacing="0" w:line="360" w:lineRule="auto"/>
        <w:ind w:left="0" w:firstLine="709"/>
        <w:jc w:val="both"/>
        <w:rPr>
          <w:sz w:val="28"/>
          <w:szCs w:val="28"/>
        </w:rPr>
      </w:pPr>
      <w:r w:rsidRPr="006A019F">
        <w:rPr>
          <w:rStyle w:val="mwe-math-mathml-inline"/>
          <w:vanish/>
          <w:sz w:val="28"/>
          <w:szCs w:val="28"/>
        </w:rPr>
        <w:t>НаН</w:t>
      </w:r>
      <w:r>
        <w:rPr>
          <w:sz w:val="28"/>
          <w:szCs w:val="28"/>
        </w:rPr>
        <w:t>а</w:t>
      </w:r>
      <w:r w:rsidRPr="006A019F">
        <w:rPr>
          <w:sz w:val="28"/>
          <w:szCs w:val="28"/>
        </w:rPr>
        <w:t xml:space="preserve">рбитражные модели – это </w:t>
      </w:r>
      <w:r w:rsidRPr="006A019F">
        <w:rPr>
          <w:rStyle w:val="mwe-math-mathml-inline"/>
          <w:vanish/>
          <w:sz w:val="28"/>
          <w:szCs w:val="28"/>
        </w:rPr>
        <w:t>НаН</w:t>
      </w:r>
      <w:r w:rsidRPr="006A019F">
        <w:rPr>
          <w:sz w:val="28"/>
          <w:szCs w:val="28"/>
        </w:rPr>
        <w:t>один из методов расчета доходности инвестиционного портфеля,</w:t>
      </w:r>
      <w:r w:rsidRPr="006A019F">
        <w:rPr>
          <w:rStyle w:val="apple-converted-space"/>
          <w:sz w:val="28"/>
          <w:szCs w:val="28"/>
        </w:rPr>
        <w:t> </w:t>
      </w:r>
      <w:r w:rsidRPr="006A019F">
        <w:rPr>
          <w:sz w:val="28"/>
          <w:szCs w:val="28"/>
        </w:rPr>
        <w:t>который предполагает, что доходность акции частично зависит от макроэкономических и от внутренних факторов;</w:t>
      </w:r>
    </w:p>
    <w:p w:rsidR="006D5CE0" w:rsidRPr="00E615B5" w:rsidRDefault="006D5CE0" w:rsidP="008100EE">
      <w:pPr>
        <w:pStyle w:val="NormalWeb"/>
        <w:numPr>
          <w:ilvl w:val="0"/>
          <w:numId w:val="7"/>
        </w:numPr>
        <w:tabs>
          <w:tab w:val="left" w:pos="1134"/>
        </w:tabs>
        <w:spacing w:before="0" w:beforeAutospacing="0" w:after="0" w:afterAutospacing="0" w:line="360" w:lineRule="auto"/>
        <w:ind w:left="0" w:firstLine="709"/>
        <w:jc w:val="both"/>
        <w:rPr>
          <w:spacing w:val="2"/>
          <w:sz w:val="28"/>
          <w:szCs w:val="28"/>
        </w:rPr>
      </w:pPr>
      <w:r>
        <w:rPr>
          <w:sz w:val="28"/>
          <w:szCs w:val="28"/>
        </w:rPr>
        <w:t>о</w:t>
      </w:r>
      <w:r w:rsidRPr="00E615B5">
        <w:rPr>
          <w:sz w:val="28"/>
          <w:szCs w:val="28"/>
        </w:rPr>
        <w:t>пционные модели –</w:t>
      </w:r>
      <w:r w:rsidRPr="00F35F5B">
        <w:rPr>
          <w:sz w:val="28"/>
          <w:szCs w:val="28"/>
        </w:rPr>
        <w:t xml:space="preserve"> </w:t>
      </w:r>
      <w:r w:rsidRPr="00E615B5">
        <w:rPr>
          <w:sz w:val="28"/>
          <w:szCs w:val="28"/>
          <w:shd w:val="clear" w:color="auto" w:fill="FFFFFF"/>
        </w:rPr>
        <w:t>модели, которые определяют теоретическую цену на</w:t>
      </w:r>
      <w:r w:rsidRPr="00E615B5">
        <w:rPr>
          <w:rStyle w:val="apple-converted-space"/>
          <w:sz w:val="28"/>
          <w:szCs w:val="28"/>
          <w:shd w:val="clear" w:color="auto" w:fill="FFFFFF"/>
        </w:rPr>
        <w:t> </w:t>
      </w:r>
      <w:r w:rsidRPr="00E615B5">
        <w:rPr>
          <w:sz w:val="28"/>
          <w:szCs w:val="28"/>
          <w:shd w:val="clear" w:color="auto" w:fill="FFFFFF"/>
        </w:rPr>
        <w:t>европейские опционы, подразумевающие, что если</w:t>
      </w:r>
      <w:r w:rsidRPr="00E615B5">
        <w:rPr>
          <w:rStyle w:val="apple-converted-space"/>
          <w:sz w:val="28"/>
          <w:szCs w:val="28"/>
          <w:shd w:val="clear" w:color="auto" w:fill="FFFFFF"/>
        </w:rPr>
        <w:t> </w:t>
      </w:r>
      <w:r w:rsidRPr="00E615B5">
        <w:rPr>
          <w:sz w:val="28"/>
          <w:szCs w:val="28"/>
          <w:shd w:val="clear" w:color="auto" w:fill="FFFFFF"/>
        </w:rPr>
        <w:t>базовый актив</w:t>
      </w:r>
      <w:r w:rsidRPr="00E615B5">
        <w:rPr>
          <w:rStyle w:val="apple-converted-space"/>
          <w:sz w:val="28"/>
          <w:szCs w:val="28"/>
          <w:shd w:val="clear" w:color="auto" w:fill="FFFFFF"/>
        </w:rPr>
        <w:t> </w:t>
      </w:r>
      <w:r w:rsidRPr="00E615B5">
        <w:rPr>
          <w:sz w:val="28"/>
          <w:szCs w:val="28"/>
          <w:shd w:val="clear" w:color="auto" w:fill="FFFFFF"/>
        </w:rPr>
        <w:t>торгуется на рынке, то цена опциона на него неявным образом уже устанавливается самим рынком</w:t>
      </w:r>
      <w:r w:rsidRPr="00E615B5">
        <w:rPr>
          <w:sz w:val="28"/>
          <w:szCs w:val="28"/>
        </w:rPr>
        <w:t>[2;3].</w:t>
      </w:r>
      <w:r w:rsidRPr="00E615B5">
        <w:rPr>
          <w:sz w:val="28"/>
          <w:szCs w:val="28"/>
          <w:shd w:val="clear" w:color="auto" w:fill="FFFFFF"/>
        </w:rPr>
        <w:t>Последний элемент классификации, представленной на рисунке 4, является т</w:t>
      </w:r>
      <w:r w:rsidRPr="00E615B5">
        <w:rPr>
          <w:spacing w:val="2"/>
          <w:sz w:val="28"/>
          <w:szCs w:val="28"/>
        </w:rPr>
        <w:t>еория хаоса, которая утверждает, что точно спрогнозировать поведение фондового рынка невозможно.</w:t>
      </w:r>
      <w:r>
        <w:rPr>
          <w:spacing w:val="2"/>
          <w:sz w:val="28"/>
          <w:szCs w:val="28"/>
        </w:rPr>
        <w:t xml:space="preserve"> </w:t>
      </w:r>
      <w:r w:rsidRPr="00E615B5">
        <w:rPr>
          <w:spacing w:val="2"/>
          <w:sz w:val="28"/>
          <w:szCs w:val="28"/>
          <w:shd w:val="clear" w:color="auto" w:fill="FFFFFF"/>
        </w:rPr>
        <w:t xml:space="preserve">Примером модели теории хаоса являются волны Элиота (концепция рыночных волн). </w:t>
      </w:r>
      <w:r w:rsidRPr="00E615B5">
        <w:rPr>
          <w:spacing w:val="2"/>
          <w:sz w:val="28"/>
          <w:szCs w:val="28"/>
        </w:rPr>
        <w:t>Теория хаоса включает:</w:t>
      </w:r>
      <w:r>
        <w:rPr>
          <w:spacing w:val="2"/>
          <w:sz w:val="28"/>
          <w:szCs w:val="28"/>
        </w:rPr>
        <w:t xml:space="preserve"> </w:t>
      </w:r>
      <w:r w:rsidRPr="00E615B5">
        <w:rPr>
          <w:sz w:val="28"/>
          <w:szCs w:val="28"/>
        </w:rPr>
        <w:t>нелинейную динамику</w:t>
      </w:r>
      <w:r>
        <w:rPr>
          <w:sz w:val="28"/>
          <w:szCs w:val="28"/>
        </w:rPr>
        <w:t xml:space="preserve"> </w:t>
      </w:r>
      <w:r w:rsidRPr="00E615B5">
        <w:rPr>
          <w:spacing w:val="2"/>
          <w:sz w:val="28"/>
          <w:szCs w:val="28"/>
        </w:rPr>
        <w:t>и с</w:t>
      </w:r>
      <w:r w:rsidRPr="00E615B5">
        <w:rPr>
          <w:sz w:val="28"/>
          <w:szCs w:val="28"/>
        </w:rPr>
        <w:t>пециальные методы фрактальной математики, к которым относится фрактальная геометрия, изучающая закономерности, проявляемые в структуре природных объектов, процессов, обладающих явно выраженной фрагментарностью, изломанностью и искривленностью [4;5].</w:t>
      </w:r>
    </w:p>
    <w:p w:rsidR="006D5CE0" w:rsidRDefault="006D5CE0" w:rsidP="008100EE">
      <w:pPr>
        <w:pStyle w:val="NormalWeb"/>
        <w:spacing w:before="0" w:beforeAutospacing="0" w:after="0" w:afterAutospacing="0" w:line="360" w:lineRule="auto"/>
        <w:ind w:firstLine="709"/>
        <w:jc w:val="both"/>
        <w:rPr>
          <w:spacing w:val="2"/>
          <w:sz w:val="28"/>
          <w:szCs w:val="28"/>
        </w:rPr>
      </w:pPr>
      <w:r w:rsidRPr="006A019F">
        <w:rPr>
          <w:spacing w:val="2"/>
          <w:sz w:val="28"/>
          <w:szCs w:val="28"/>
        </w:rPr>
        <w:t>Изучив классификацию Егоровой Н.Е. и Торжевского</w:t>
      </w:r>
      <w:r>
        <w:rPr>
          <w:spacing w:val="2"/>
          <w:sz w:val="28"/>
          <w:szCs w:val="28"/>
        </w:rPr>
        <w:t xml:space="preserve"> </w:t>
      </w:r>
      <w:r w:rsidRPr="006A019F">
        <w:rPr>
          <w:spacing w:val="2"/>
          <w:sz w:val="28"/>
          <w:szCs w:val="28"/>
        </w:rPr>
        <w:t>К.А.</w:t>
      </w:r>
      <w:r>
        <w:rPr>
          <w:spacing w:val="2"/>
          <w:sz w:val="28"/>
          <w:szCs w:val="28"/>
        </w:rPr>
        <w:t xml:space="preserve"> </w:t>
      </w:r>
      <w:r w:rsidRPr="006A019F">
        <w:rPr>
          <w:spacing w:val="2"/>
          <w:sz w:val="28"/>
          <w:szCs w:val="28"/>
        </w:rPr>
        <w:t>можно выявить ее существенные недостатки: теория Хаоса является противоречащей фундаментальному и техническому анализам, так как данные методы утверждают, что изменения фондового рынка можно спрогнозировать, просчитать и т.п., а теория хаоса заявляет обратное. Теория инвестиционного портфеля аналогично не вписывается в данную классификацию по причине направленности ее на изучение и увеличение доходности инвестиционного портфеля, а не на сам анализ фондового рынка. Следует учесть и тот факт, что подобных классификаций, которые бы обобщали все общепризнанные методы анализа фондового рынка, совсем не много. В связи с этим в статье была разработана</w:t>
      </w:r>
      <w:r>
        <w:rPr>
          <w:spacing w:val="2"/>
          <w:sz w:val="28"/>
          <w:szCs w:val="28"/>
        </w:rPr>
        <w:t xml:space="preserve"> </w:t>
      </w:r>
      <w:r w:rsidRPr="006A019F">
        <w:rPr>
          <w:spacing w:val="2"/>
          <w:sz w:val="28"/>
          <w:szCs w:val="28"/>
        </w:rPr>
        <w:t>авторская классификация</w:t>
      </w:r>
      <w:r>
        <w:rPr>
          <w:spacing w:val="2"/>
          <w:sz w:val="28"/>
          <w:szCs w:val="28"/>
        </w:rPr>
        <w:t xml:space="preserve"> </w:t>
      </w:r>
      <w:r w:rsidRPr="006A019F">
        <w:rPr>
          <w:spacing w:val="2"/>
          <w:sz w:val="28"/>
          <w:szCs w:val="28"/>
        </w:rPr>
        <w:t>методов анализа фондового рынка (рис.5).</w:t>
      </w:r>
    </w:p>
    <w:p w:rsidR="006D5CE0" w:rsidRDefault="006D5CE0" w:rsidP="006A019F">
      <w:pPr>
        <w:pStyle w:val="NormalWeb"/>
        <w:shd w:val="clear" w:color="auto" w:fill="FFFFFF"/>
        <w:spacing w:before="0" w:beforeAutospacing="0" w:after="0" w:afterAutospacing="0" w:line="360" w:lineRule="auto"/>
        <w:ind w:firstLine="709"/>
        <w:jc w:val="both"/>
        <w:rPr>
          <w:sz w:val="28"/>
          <w:szCs w:val="28"/>
        </w:rPr>
      </w:pPr>
      <w:r w:rsidRPr="006A019F">
        <w:rPr>
          <w:bCs/>
          <w:sz w:val="28"/>
          <w:szCs w:val="28"/>
        </w:rPr>
        <w:t xml:space="preserve">Исходя из данной классификации, при фундаментальном анализе проводятся: анализ экономики в целом, анализ отраслей экономики и анализ компаний. Такой анализ может проводиться как от общего к частному, так и наоборот. При анализе экономики в целом </w:t>
      </w:r>
      <w:r w:rsidRPr="006A019F">
        <w:rPr>
          <w:sz w:val="28"/>
          <w:szCs w:val="28"/>
        </w:rPr>
        <w:t>рассматривается влияние экономических и политических факторов на развитие фондового рынка.</w:t>
      </w:r>
      <w:r>
        <w:rPr>
          <w:sz w:val="28"/>
          <w:szCs w:val="28"/>
        </w:rPr>
        <w:t xml:space="preserve"> </w:t>
      </w:r>
      <w:r w:rsidRPr="006A019F">
        <w:rPr>
          <w:sz w:val="28"/>
          <w:szCs w:val="28"/>
        </w:rPr>
        <w:t>В этом случае выясняется насколько общая ситуация благоприятна для инвестирования.</w:t>
      </w:r>
    </w:p>
    <w:p w:rsidR="006D5CE0" w:rsidRDefault="006D5CE0" w:rsidP="00E615B5">
      <w:pPr>
        <w:pStyle w:val="NormalWeb"/>
        <w:shd w:val="clear" w:color="auto" w:fill="FFFFFF"/>
        <w:spacing w:before="0" w:beforeAutospacing="0" w:after="0" w:afterAutospacing="0" w:line="360" w:lineRule="auto"/>
        <w:ind w:firstLine="709"/>
        <w:jc w:val="both"/>
        <w:rPr>
          <w:sz w:val="28"/>
          <w:szCs w:val="28"/>
        </w:rPr>
      </w:pPr>
      <w:r w:rsidRPr="006A019F">
        <w:rPr>
          <w:sz w:val="28"/>
          <w:szCs w:val="28"/>
        </w:rPr>
        <w:t>Наиболее важными показателями на данном уровне являются:</w:t>
      </w:r>
    </w:p>
    <w:p w:rsidR="006D5CE0" w:rsidRPr="006A019F" w:rsidRDefault="006D5CE0" w:rsidP="00C1095F">
      <w:pPr>
        <w:pStyle w:val="ListParagraph"/>
        <w:numPr>
          <w:ilvl w:val="0"/>
          <w:numId w:val="9"/>
        </w:numPr>
        <w:shd w:val="clear" w:color="auto" w:fill="FFFFFF"/>
        <w:tabs>
          <w:tab w:val="left" w:pos="1134"/>
        </w:tabs>
        <w:spacing w:after="0" w:line="360" w:lineRule="auto"/>
        <w:ind w:left="0" w:firstLine="709"/>
        <w:jc w:val="both"/>
        <w:rPr>
          <w:rFonts w:ascii="Times New Roman" w:hAnsi="Times New Roman"/>
          <w:sz w:val="28"/>
          <w:szCs w:val="28"/>
        </w:rPr>
      </w:pPr>
      <w:r w:rsidRPr="006A019F">
        <w:rPr>
          <w:rFonts w:ascii="Times New Roman" w:hAnsi="Times New Roman"/>
          <w:sz w:val="28"/>
          <w:szCs w:val="28"/>
        </w:rPr>
        <w:t>базовая процентная ставка в стране и ее изменение;</w:t>
      </w:r>
    </w:p>
    <w:p w:rsidR="006D5CE0" w:rsidRPr="006A019F" w:rsidRDefault="006D5CE0" w:rsidP="00C1095F">
      <w:pPr>
        <w:pStyle w:val="NormalWeb"/>
        <w:shd w:val="clear" w:color="auto" w:fill="FFFFFF"/>
        <w:spacing w:before="0" w:beforeAutospacing="0" w:after="0" w:afterAutospacing="0" w:line="360" w:lineRule="auto"/>
        <w:ind w:firstLine="709"/>
        <w:jc w:val="both"/>
        <w:rPr>
          <w:b/>
          <w:sz w:val="28"/>
          <w:szCs w:val="28"/>
        </w:rPr>
      </w:pPr>
      <w:r>
        <w:rPr>
          <w:noProof/>
        </w:rPr>
        <w:pict>
          <v:group id="Group 188" o:spid="_x0000_s1100" style="position:absolute;left:0;text-align:left;margin-left:-2.65pt;margin-top:4.45pt;width:498.25pt;height:593.8pt;z-index:251662336" coordorigin="960,694" coordsize="10430,11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aAesg4AAG7PAAAOAAAAZHJzL2Uyb0RvYy54bWzsXV2TmzgWfd+q/Q8U7x0jvnHFmcq2u7Nb&#10;NbMzVcn+ANpgm1oMXqBjZ6bmv++VrhBqULeTmRjaY+Wh408M4ujqnHuupLc/HHe58Tmt6qwsFiZ5&#10;Y5lGWqzKJCs2C/M/n+5vQtOom7hI4rws0oX5Ja3NH979/W9vD/t5apfbMk/SyoCDFPX8sF+Y26bZ&#10;z2ezerVNd3H9ptynBby5Lqtd3MDTajNLqvgAR9/lM9uy/NmhrJJ9Va7SuoZXl/im+Y4df71OV83P&#10;63WdNka+MOHcGva3Yn8f6N/Zu7fxfFPF+2224qcR/4Gz2MVZAT8qDrWMm9h4rLLBoXbZqirrct28&#10;WZW7WbleZ6uUXQNcDbF6V/OhKh/37Fo288NmL5oJmrbXTn/4sKt/f/6lMrJkYTq+aRTxDu4R+1mD&#10;hCFtncN+M4cPfaj2H/e/VHiJ8PDHcvXfGt6e9d+nzzf4YePh8FOZwAHjx6ZkrXNcVzt6CLhu48hu&#10;whdxE9JjY6zgRd+xgyDwTGMF7wWeS2yf36bVFu4l/V4Erxjwrh+5eANX2zv+bWK5DrxJv0tIGPj0&#10;/Vk8xx9mJ8tPjl4ZQK7uWrX+c636cRvvU3azatpgbasGbat+ohf4j/JokADblX2MNqrRHOF1OGHW&#10;RjW2rVGUt9u42KTvq6o8bNM4gfMj7HLoicMv4P2gT2p6kFONPWi0tsGlJvNs1qCiweL5vqqbD2m5&#10;M+iDhVlBh2JnGX/+sW6wbduP0Btbl3mW3Gd5zp5Um4fbvDI+x9D57tk/fjuefCwvjAPcU8/28Pqf&#10;PYTF/qkOscsaiCJ5tluYofhQPKetdlckcJrxvImzHB/D1eUFQy62HCKhOT4csR+wRqbN+lAmX6Bh&#10;qxKjBkQ5eLAtq19N4wARY2HW/3uMq9Q08n8VcHMi4ro0xLAnrhfY8KSS33mQ34mLFRxqYTamgQ9v&#10;GwxLj/sq22zhlxAORfkees86Y43dnRU/f8DvWECGQI7hgZ4PAzuECAnJtwWGh9Wx4OFBQJh9+tOX&#10;PYSCJwjGr3w1gh3iu6zfExt/OZ63GOZd3rEjDo820rTg5PitmyqmrXtbFgVAuaywkZ9Bc1FSKDP4&#10;fAeQQjDnWFTg0mhY8zRVBn0+B0xBl9ilCWArhXGVPsLORpHLLhu6H3+E48xvkRXdhXehe+Pa/t2N&#10;ay2XN+/vb90b/54E3tJZ3t4uye+0hxF3vs2SJC3oxbVjHnG/Lvrx0RdHKzHqiYaaPT06i71wj9r/&#10;2UlDFJY7HvYyenX09REBHQ0BDV0WToSeB8TX8wM69Cw4CTpUaUA3GtBfzQvVVIMOPhihBdWwxVjG&#10;+cK4VIO4NhshujjtOraD7MyJGA26bqpht+FGUw2JM7tkCGTRUqMC2fMDzjgGSPYCAoKJ6gwn8l4m&#10;HddAmp3LQzLXqXS8ZxKXKzbXbtGHOthBkdnXuVTqfy8d3MEsBBHE+GZLbDuYhS5GzHgudLD4nu25&#10;AyU8/KaItRPoYBfCfl8+2CPTLd8J4Sygx3bN1TZzqx+I1g9aP/TTcM/QLRgZhoiWCdeIAsL2PDZC&#10;dkxLIPrE4KQVsVbE7cgHSdchomXmdX5EQzIyAvrHgrSGtNbEf1YTC1Oj08SgQLskz5j5d4ezj9Bn&#10;o0QXqyFBBzYB1RLgdmgtwagsTcJpVSyr4qGTZKNdw/OV40G50x2h39MrMpRZMlWIjqv0kljraCi3&#10;KfWWaAgvSYrKoqlGzfAEPihuRjdCnyUk5agcAhNhUdliaczrhjKz0jWU+1BWuUjOuCpQ5DWgcqIX&#10;jrkKJAHjPM8DWKvAy1CBz+QsPWH98JxlyKPp+Wp3Ip/TWcd1eyZPxwECL2LAk3KW3fdIxJJt9L27&#10;tnpHEOH2mwKyE+QsvaEP4XgTi4fwRcalxYMjiqu0eJDEA6RS+t6wE8rFDuOJBxEAIqjze2p2dIGD&#10;EOvEiHUNppoor9JYlrEsrCShHhxg6pPmdACu2J1k+aCTOvOuqpKN9Vo+9OSDJ0ykDsvBxFgOSdTz&#10;krq47J8SElcQlqHOiscaHZblsCzcIwnKsnk0AcUIPOSDqqjse0wjCYFxjflJqLTSUB5O2vCGrpGD&#10;gW/0VLtgy46Qy23NihSVsUTpuqEsQo2OynJUHrpGDtQ0TkqWnbDNCg2h7BIWkq4byiLHpKEsQ3no&#10;GjmY754uKsNkQ154OYSyH2kDFMtStezryz7hGklcWRhsoxqggmAEFuS7YVxQcWU3fDqR9iq5sjCo&#10;dVSWojKdit2bdeRgXne6qOw7KGxUUA6IjsquCDUayjKUFX5fIHLw00Rlz0crVwVlH3QqBOzr5sra&#10;71MtO+Er/L5ApOCngbIbtct1qLiyln1YRnFJXLmrycBJdGxGXH8+nS/surY2hcvb89WmiKI+qE1h&#10;IVIVPdsKE6k2JQhgvjItBuySba+1NgVMogHtwgLG0WmXaDUvwup1VWsT4pyYWncNzpGIwJp3ybxL&#10;YYKiOTMdlqMQZ3WrsBzqpQtMqDjUztHQOYLpEIOwjCx9OiiHUfRsgaaG8sLEtNcl8S56rmdfuc5X&#10;mKAgK6ZwjgTD6HiZSkKwTPxVq2GcMauh3Eu3AzEeRGWQJdNCWZugLy7D2BXaa64sc2WFCQqrIk4K&#10;5ZdM0AhXO73uqCzuj4ayDGWFCYrTiafjysELsk/PSUiALGsXVJVvDxT5dn8a60iQZc/G5R9VKQwf&#10;FlmBMeO6w7J2QZVQVhj6oAUnZRiBhdljFZQji1mA1w3li3NBv8o6gpprrtta64gzqfNZR2Jpk2+c&#10;1uyFEO4vxDpSpdtFOndUb1jRasPEjs5RAu0SXEJLCElC0G1C+sVnXTp3Gii7VvSs5+zjzLrrHqu0&#10;CaqkXYp0e5fOnQjKAe4BpKJdhGgX1MSdiXS+vZdvh/rfYVgWSbBpsBzZsPgziBglluk+HNcuh3FR&#10;So3lPpYVWcqOjU2DZd/Hjc1UWLbpIudXj2XhU2u6LNFlWKJkGJcFHZsGy170QoG7zlLCdoht6k1D&#10;WYIyzMsYQllkwaaBchg6jOSowrLraobR+dSXAuWnWcoRiq7oirP9JfgdnHzJTdHzL8EvdqWD5UR7&#10;lBnGD7az6qlVgPRyopexnOgYiBbOaLdvqBPKkfr8iO42ldAr5B7/0hstPg3Yz6yWS3eBwiDb7vDF&#10;4Xg+W6ndfJkMNvjqdkQkVuCy6gppRlL7PdixiieVuwlJim+KxHLXDnRTXjp0nL1eOBS2ktzRW/IK&#10;jGyEfh7Bahy4d0zbXK2dxEcuh5xY9EuPXHrk4rsUgC7tS4yJ6iBEFBjsUWBbBIIZ24XSPQXtK5hg&#10;15UPXorCGCc0D72liYrTHAfWdebbbfCxro3QJKLpKQ3lh6ORQaFlF2o0lKW8DyiHgUAG4jQqzXCJ&#10;D6YA7iPas/pbBJ+KxZpmaJrR0gyRyZR4M+5De96Uj7HOs/0/FyYxqStartfGETagc+nSIYBtAlKl&#10;l/1xbBhHaIA+sYKSBrcGdwtu4Z5K4B5j2+dnwA1lxAzctt+vBtDg/i2yorvwLnT1DtBftwM0rO/Z&#10;F4gOTrnggXu8Fc+JB6s7Ydj2nR4nscGXwrgN6+Lp0gDBFTWvlng13XS5X0lriyqKUf3UDsttLUtn&#10;qAKWIStDOUik92Q0OxGvsSxjWWE5EYTLeRm1xKOJHyKP9m148LTuEAFsn9p/4tXSaKwuywteTKk3&#10;Kf+Tm5TDaviKnIZcl3V+68R1OTXWeLWWy5v397fujX8PW2wsneXt7ZL8TkUycefbLEnS4j7Lc+O4&#10;y4t6Di8uzG3T7OezWb3apru4frPLVtUAE0kVH7JiM4OUvTXbxVnBZHdR0mOxHvXk6GxuLqRG2/9Z&#10;JwNXr57X+9bSw6BPv0tfB4NvJKcPlvEc4hWXVT5vfFWKOoi0mFL2B5v9wHa4kC685IyFDrWnutWh&#10;rBLsU/TRvipXaV1DP/u4Vc2ygUX9FNCVee75Q61DoBCOarUhYHn6OMLkv3DzB8vtv1pqYDRf9unC&#10;bKosLjZ5ahqHhblLE9PI0wIfaUR/Z0QPvT1CpplrYxNalQvADjzcvbXTbbB5FQhMGol9mwnw57F9&#10;DTa14HZat8m6TXh7YlcUgkYapxXj5dOETw0bXvblm/CpfeuEEXIFUA7EwgEayjKUhaknQZnlZUeH&#10;cls8NERyVzykkQyDFlsRid4ejWQZyQoHD7zhcQsuHEhFM2Lh9KMxeImYDgZvGqnlcV3taGZqX9XN&#10;h7TcGfTBwny1lFkT4u9LiAmMygqNJyjXKJXINuwH/wxiOQ+ONGCfJLyuN51GrKH3RqbzkYGEg0yD&#10;eQq9ReMd2+LWm4PLXrwiCUfzrultXhmf4xyyD0csacofdz+VCb4GUQH+oREDr/8M1U7ssy2DZ6lb&#10;egiWcK3LPEtoYpYOJLusSSsjz3bQKtJRtmmc3BUJhO943sRZjo+hUagx0svUNkde1QnrRMIXNMno&#10;LbJALGHZdXwZA+TofBnsZ+wCkYdn0GUxOvfZt0/MIxld+l1OF9AT2lWZaUIL43sVGARzZRN0AQ8z&#10;1OCa91eAkvqAXnjT7LZS16JREo0w4VYBZlk0jpfKE/E8DPrbztshDfWYlX5t8bzaPAhCw1iHYCpn&#10;4yasCTQ3GXAT4RlK3ESWkxNgGUYLLGiSyUkLZhcrQF8RP58AzCLZqgPzk8As7MKuIN/GbRs5zTiT&#10;Aa6s3XAD7hiGPqYUOzjDAEIDs2vhnM7nwawTe1dSdkSn+Q0SezbMf+aK+nyJPTV2XdgDkaZKoBK5&#10;V3Hv0G1kL7nsSJdxjF1TR+uTFeCWCzlGDcwC3FF/5wUNbj1RavZtVXcEltdVgFvojfEjN5ozIFOH&#10;WW5OPFq5dWl2og7do4duKH1WoFsIkNHR3U5yBZue1dp1pFpPctWx+1tjNxHuZKcYHdwc/byKkRpr&#10;fFWCF2r8ef0HwTO6QJmoA/b4AVu4jTKkpwvYVC7S0ujBBBba96iO1Oj+S6xK0K3KyCoENvPDBuZs&#10;QczaVPF+m62WcRPLz9mn5qldbss8Sat3/wcAAP//AwBQSwMEFAAGAAgAAAAhANnqe07gAAAACQEA&#10;AA8AAABkcnMvZG93bnJldi54bWxMj0FrwkAQhe+F/odlCr3pJkrEpNmISNuTFKqF0tuYHZNgdjZk&#10;1yT++25P9Ti8j/e+yTeTacVAvWssK4jnEQji0uqGKwVfx7fZGoTzyBpby6TgRg42xeNDjpm2I3/S&#10;cPCVCCXsMlRQe99lUrqyJoNubjvikJ1tb9CHs6+k7nEM5aaViyhaSYMNh4UaO9rVVF4OV6PgfcRx&#10;u4xfh/3lvLv9HJOP731MSj0/TdsXEJ4m/w/Dn35QhyI4neyVtROtglmyDKSCdQoixGkaL0CcAhen&#10;qwRkkcv7D4pfAAAA//8DAFBLAQItABQABgAIAAAAIQC2gziS/gAAAOEBAAATAAAAAAAAAAAAAAAA&#10;AAAAAABbQ29udGVudF9UeXBlc10ueG1sUEsBAi0AFAAGAAgAAAAhADj9If/WAAAAlAEAAAsAAAAA&#10;AAAAAAAAAAAALwEAAF9yZWxzLy5yZWxzUEsBAi0AFAAGAAgAAAAhAEdJoB6yDgAAbs8AAA4AAAAA&#10;AAAAAAAAAAAALgIAAGRycy9lMm9Eb2MueG1sUEsBAi0AFAAGAAgAAAAhANnqe07gAAAACQEAAA8A&#10;AAAAAAAAAAAAAAAADBEAAGRycy9kb3ducmV2LnhtbFBLBQYAAAAABAAEAPMAAAAZEgAAAAA=&#10;">
            <v:shape id="Text Box 17" o:spid="_x0000_s1101" type="#_x0000_t202" style="position:absolute;left:960;top:694;width:10430;height: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rsidR="006D5CE0" w:rsidRDefault="006D5CE0" w:rsidP="00D9037B">
                    <w:pPr>
                      <w:pStyle w:val="rtejustify"/>
                      <w:spacing w:after="0"/>
                      <w:jc w:val="center"/>
                      <w:textAlignment w:val="baseline"/>
                      <w:rPr>
                        <w:b/>
                        <w:sz w:val="28"/>
                        <w:szCs w:val="28"/>
                      </w:rPr>
                    </w:pPr>
                    <w:r w:rsidRPr="00FE24B7">
                      <w:rPr>
                        <w:b/>
                        <w:sz w:val="28"/>
                        <w:szCs w:val="28"/>
                      </w:rPr>
                      <w:t>Методы анализа фондового рынка</w:t>
                    </w:r>
                  </w:p>
                  <w:p w:rsidR="006D5CE0" w:rsidRDefault="006D5CE0" w:rsidP="00D9037B"/>
                </w:txbxContent>
              </v:textbox>
            </v:shape>
            <v:shape id="AutoShape 18" o:spid="_x0000_s1102" type="#_x0000_t32" style="position:absolute;left:3164;top:1218;width:0;height:3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AutoShape 20" o:spid="_x0000_s1103" type="#_x0000_t32" style="position:absolute;left:8509;top:1218;width:0;height:3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Text Box 21" o:spid="_x0000_s1104" type="#_x0000_t202" style="position:absolute;left:960;top:1428;width:4323;height:3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6D5CE0" w:rsidRPr="00415E83" w:rsidRDefault="006D5CE0" w:rsidP="00D9037B">
                    <w:pPr>
                      <w:jc w:val="center"/>
                      <w:rPr>
                        <w:sz w:val="24"/>
                        <w:szCs w:val="24"/>
                      </w:rPr>
                    </w:pPr>
                    <w:r w:rsidRPr="00415E83">
                      <w:rPr>
                        <w:b/>
                      </w:rPr>
                      <w:t>Фундаментальный</w:t>
                    </w:r>
                  </w:p>
                </w:txbxContent>
              </v:textbox>
            </v:shape>
            <v:shape id="Text Box 22" o:spid="_x0000_s1105" type="#_x0000_t202" style="position:absolute;left:5674;top:1428;width:5716;height:3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6D5CE0" w:rsidRPr="00415E83" w:rsidRDefault="006D5CE0" w:rsidP="00D9037B">
                    <w:pPr>
                      <w:jc w:val="center"/>
                      <w:rPr>
                        <w:sz w:val="24"/>
                        <w:szCs w:val="24"/>
                      </w:rPr>
                    </w:pPr>
                    <w:r>
                      <w:rPr>
                        <w:b/>
                      </w:rPr>
                      <w:t>Т</w:t>
                    </w:r>
                    <w:r w:rsidRPr="00415E83">
                      <w:rPr>
                        <w:rFonts w:ascii="Times New Roman" w:hAnsi="Times New Roman"/>
                        <w:b/>
                        <w:sz w:val="24"/>
                        <w:szCs w:val="24"/>
                        <w:lang w:eastAsia="ru-RU"/>
                      </w:rPr>
                      <w:t>ехнический</w:t>
                    </w:r>
                  </w:p>
                </w:txbxContent>
              </v:textbox>
            </v:shape>
            <v:group id="Group 394" o:spid="_x0000_s1106" style="position:absolute;left:5674;top:1825;width:5716;height:8497" coordorigin="5674,2544" coordsize="5716,84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AutoShape 220" o:spid="_x0000_s1107" type="#_x0000_t32" style="position:absolute;left:6383;top:2544;width:0;height:3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AutoShape 221" o:spid="_x0000_s1108" type="#_x0000_t32" style="position:absolute;left:8509;top:2552;width:0;height:3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AutoShape 222" o:spid="_x0000_s1109" type="#_x0000_t32" style="position:absolute;left:10491;top:2552;width:0;height:3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Vk/MYAAADbAAAADwAAAGRycy9kb3ducmV2LnhtbESPT2vCQBTE7wW/w/KE3urG0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FZPzGAAAA2wAAAA8AAAAAAAAA&#10;AAAAAAAAoQIAAGRycy9kb3ducmV2LnhtbFBLBQYAAAAABAAEAPkAAACUAwAAAAA=&#10;">
                <v:stroke endarrow="block"/>
              </v:shape>
              <v:shape id="Text Box 223" o:spid="_x0000_s1110" type="#_x0000_t202" style="position:absolute;left:9633;top:2861;width:1757;height:4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6D5CE0" w:rsidRPr="00415E83" w:rsidRDefault="006D5CE0" w:rsidP="00D9037B">
                      <w:pPr>
                        <w:jc w:val="center"/>
                        <w:rPr>
                          <w:rFonts w:ascii="Times New Roman" w:hAnsi="Times New Roman"/>
                          <w:sz w:val="20"/>
                          <w:szCs w:val="20"/>
                        </w:rPr>
                      </w:pPr>
                      <w:r w:rsidRPr="00415E83">
                        <w:rPr>
                          <w:sz w:val="20"/>
                          <w:szCs w:val="20"/>
                        </w:rPr>
                        <w:t>Графический</w:t>
                      </w:r>
                    </w:p>
                  </w:txbxContent>
                </v:textbox>
              </v:shape>
              <v:shape id="Text Box 224" o:spid="_x0000_s1111" type="#_x0000_t202" style="position:absolute;left:5674;top:2865;width:1757;height:4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7v8UA&#10;AADbAAAADwAAAGRycy9kb3ducmV2LnhtbESPT2sCMRTE70K/Q3hCL6LZtqJ2u1FKQbE3a0Wvj83b&#10;P7h52Sbpuv32Rih4HGbmN0y26k0jOnK+tqzgaZKAIM6trrlUcPhejxcgfEDW2FgmBX/kYbV8GGSY&#10;anvhL+r2oRQRwj5FBVUIbSqlzysy6Ce2JY5eYZ3BEKUrpXZ4iXDTyOckmUmDNceFClv6qCg/73+N&#10;gsV0253858vumM+K5jWM5t3mxyn1OOzf30AE6sM9/N/eagXTO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Tu/xQAAANsAAAAPAAAAAAAAAAAAAAAAAJgCAABkcnMv&#10;ZG93bnJldi54bWxQSwUGAAAAAAQABAD1AAAAigMAAAAA&#10;">
                <v:textbox>
                  <w:txbxContent>
                    <w:p w:rsidR="006D5CE0" w:rsidRPr="00415E83" w:rsidRDefault="006D5CE0" w:rsidP="00D9037B">
                      <w:pPr>
                        <w:rPr>
                          <w:rFonts w:ascii="Times New Roman" w:hAnsi="Times New Roman"/>
                          <w:sz w:val="20"/>
                          <w:szCs w:val="20"/>
                        </w:rPr>
                      </w:pPr>
                      <w:r w:rsidRPr="00415E83">
                        <w:rPr>
                          <w:sz w:val="20"/>
                          <w:szCs w:val="20"/>
                        </w:rPr>
                        <w:t>Циклический</w:t>
                      </w:r>
                    </w:p>
                  </w:txbxContent>
                </v:textbox>
              </v:shape>
              <v:shape id="Text Box 225" o:spid="_x0000_s1112" type="#_x0000_t202" style="position:absolute;left:7625;top:2867;width:178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KvzcIA&#10;AADbAAAADwAAAGRycy9kb3ducmV2LnhtbERPy2oCMRTdC/5DuEI30snYyqijUaTQYnetlnZ7mdx5&#10;4ORmTNJx+vfNQnB5OO/NbjCt6Mn5xrKCWZKCIC6sbrhS8HV6fVyC8AFZY2uZFPyRh912PNpgru2V&#10;P6k/hkrEEPY5KqhD6HIpfVGTQZ/YjjhypXUGQ4SuktrhNYabVj6laSYNNhwbauzopabifPw1Cpbz&#10;Q//j358/vousbFdhuujfLk6ph8mwX4MINIS7+OY+aAXzODZ+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q/NwgAAANsAAAAPAAAAAAAAAAAAAAAAAJgCAABkcnMvZG93&#10;bnJldi54bWxQSwUGAAAAAAQABAD1AAAAhwMAAAAA&#10;">
                <v:textbox>
                  <w:txbxContent>
                    <w:p w:rsidR="006D5CE0" w:rsidRPr="00415E83" w:rsidRDefault="006D5CE0" w:rsidP="00D9037B">
                      <w:pPr>
                        <w:jc w:val="center"/>
                        <w:rPr>
                          <w:rFonts w:ascii="Times New Roman" w:hAnsi="Times New Roman"/>
                          <w:sz w:val="20"/>
                          <w:szCs w:val="20"/>
                        </w:rPr>
                      </w:pPr>
                      <w:r w:rsidRPr="00415E83">
                        <w:rPr>
                          <w:sz w:val="20"/>
                          <w:szCs w:val="20"/>
                        </w:rPr>
                        <w:t>Математический</w:t>
                      </w:r>
                    </w:p>
                  </w:txbxContent>
                </v:textbox>
              </v:shape>
              <v:shape id="AutoShape 231" o:spid="_x0000_s1113" type="#_x0000_t32" style="position:absolute;left:6383;top:3275;width:0;height:17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group id="Group 385" o:spid="_x0000_s1114" style="position:absolute;left:9633;top:3448;width:1757;height:7593" coordorigin="9633,3199" coordsize="1757,75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Text Box 353" o:spid="_x0000_s1115" type="#_x0000_t202" style="position:absolute;left:9633;top:8865;width:1757;height:4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6D5CE0" w:rsidRDefault="006D5CE0" w:rsidP="00D9037B">
                        <w:pPr>
                          <w:rPr>
                            <w:rFonts w:ascii="Times New Roman" w:hAnsi="Times New Roman"/>
                            <w:sz w:val="20"/>
                            <w:szCs w:val="20"/>
                          </w:rPr>
                        </w:pPr>
                        <w:r>
                          <w:rPr>
                            <w:sz w:val="20"/>
                            <w:szCs w:val="20"/>
                          </w:rPr>
                          <w:t>График отрезков</w:t>
                        </w:r>
                      </w:p>
                      <w:p w:rsidR="006D5CE0" w:rsidRDefault="006D5CE0" w:rsidP="00D9037B"/>
                    </w:txbxContent>
                  </v:textbox>
                </v:shape>
                <v:shape id="Text Box 380" o:spid="_x0000_s1116" type="#_x0000_t202" style="position:absolute;left:9633;top:9277;width:1757;height:1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rsidR="006D5CE0" w:rsidRDefault="006D5CE0" w:rsidP="00D9037B">
                        <w:pPr>
                          <w:rPr>
                            <w:rFonts w:ascii="Times New Roman" w:hAnsi="Times New Roman"/>
                            <w:sz w:val="20"/>
                            <w:szCs w:val="20"/>
                          </w:rPr>
                        </w:pPr>
                        <w:r>
                          <w:rPr>
                            <w:sz w:val="20"/>
                            <w:szCs w:val="20"/>
                          </w:rPr>
                          <w:t>График «крестики-нолики»</w:t>
                        </w:r>
                      </w:p>
                      <w:p w:rsidR="006D5CE0" w:rsidRDefault="006D5CE0" w:rsidP="00D9037B"/>
                    </w:txbxContent>
                  </v:textbox>
                </v:shape>
                <v:shape id="Text Box 381" o:spid="_x0000_s1117" type="#_x0000_t202" style="position:absolute;left:9633;top:10380;width:1757;height:4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rsidR="006D5CE0" w:rsidRPr="00DB6740" w:rsidRDefault="006D5CE0" w:rsidP="00D9037B">
                        <w:pPr>
                          <w:rPr>
                            <w:rFonts w:ascii="Times New Roman" w:hAnsi="Times New Roman"/>
                            <w:sz w:val="20"/>
                            <w:szCs w:val="20"/>
                          </w:rPr>
                        </w:pPr>
                        <w:r>
                          <w:rPr>
                            <w:sz w:val="20"/>
                            <w:szCs w:val="20"/>
                          </w:rPr>
                          <w:t>Паттерны</w:t>
                        </w:r>
                      </w:p>
                      <w:p w:rsidR="006D5CE0" w:rsidRDefault="006D5CE0" w:rsidP="00D9037B"/>
                    </w:txbxContent>
                  </v:textbox>
                </v:shape>
                <v:shape id="Text Box 371" o:spid="_x0000_s1118" type="#_x0000_t202" style="position:absolute;left:9633;top:8192;width:1757;height:6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zFcQA&#10;AADbAAAADwAAAGRycy9kb3ducmV2LnhtbESPQWsCMRSE70L/Q3gFL6JZrVW7NYoIFXtrVdrrY/Pc&#10;Xdy8rElc13/fFASPw8x8w8yXralEQ86XlhUMBwkI4szqknMFh/1HfwbCB2SNlWVScCMPy8VTZ46p&#10;tlf+pmYXchEh7FNUUIRQp1L6rCCDfmBr4ugdrTMYonS51A6vEW4qOUqSiTRYclwosKZ1QdlpdzEK&#10;ZuNt8+s/X75+ssmxegu9abM5O6W6z+3qHUSgNjzC9/ZWK3gdw/+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mMxXEAAAA2wAAAA8AAAAAAAAAAAAAAAAAmAIAAGRycy9k&#10;b3ducmV2LnhtbFBLBQYAAAAABAAEAPUAAACJAwAAAAA=&#10;">
                  <v:textbox>
                    <w:txbxContent>
                      <w:p w:rsidR="006D5CE0" w:rsidRDefault="006D5CE0" w:rsidP="00D9037B">
                        <w:pPr>
                          <w:rPr>
                            <w:rFonts w:ascii="Times New Roman" w:hAnsi="Times New Roman"/>
                            <w:sz w:val="20"/>
                            <w:szCs w:val="20"/>
                          </w:rPr>
                        </w:pPr>
                        <w:r>
                          <w:rPr>
                            <w:sz w:val="20"/>
                            <w:szCs w:val="20"/>
                          </w:rPr>
                          <w:t>Линейный график</w:t>
                        </w:r>
                      </w:p>
                      <w:p w:rsidR="006D5CE0" w:rsidRDefault="006D5CE0" w:rsidP="00D9037B"/>
                    </w:txbxContent>
                  </v:textbox>
                </v:shape>
                <v:shape id="Text Box 372" o:spid="_x0000_s1119" type="#_x0000_t202" style="position:absolute;left:9633;top:7537;width:1757;height:6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6D5CE0" w:rsidRDefault="006D5CE0" w:rsidP="00D9037B">
                        <w:pPr>
                          <w:rPr>
                            <w:rFonts w:ascii="Times New Roman" w:hAnsi="Times New Roman"/>
                            <w:sz w:val="20"/>
                            <w:szCs w:val="20"/>
                          </w:rPr>
                        </w:pPr>
                        <w:r>
                          <w:rPr>
                            <w:sz w:val="20"/>
                            <w:szCs w:val="20"/>
                          </w:rPr>
                          <w:t>Кластерные графики</w:t>
                        </w:r>
                      </w:p>
                      <w:p w:rsidR="006D5CE0" w:rsidRDefault="006D5CE0" w:rsidP="00D9037B"/>
                    </w:txbxContent>
                  </v:textbox>
                </v:shape>
                <v:shape id="Text Box 373" o:spid="_x0000_s1120" type="#_x0000_t202" style="position:absolute;left:9633;top:3199;width:1757;height:6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6D5CE0" w:rsidRDefault="006D5CE0" w:rsidP="00D9037B">
                        <w:r w:rsidRPr="00DB6740">
                          <w:rPr>
                            <w:sz w:val="20"/>
                            <w:szCs w:val="20"/>
                          </w:rPr>
                          <w:t>Индикаторный анализ;</w:t>
                        </w:r>
                      </w:p>
                    </w:txbxContent>
                  </v:textbox>
                </v:shape>
                <v:shape id="Text Box 374" o:spid="_x0000_s1121" type="#_x0000_t202" style="position:absolute;left:9633;top:3893;width:1757;height:4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YsUA&#10;AADbAAAADwAAAGRycy9kb3ducmV2LnhtbESPQWvCQBSE70L/w/KEXkQ3rW200VVKoaI3q2Kvj+wz&#10;Cc2+TXe3Mf57tyB4HGbmG2a+7EwtWnK+sqzgaZSAIM6trrhQcNh/DqcgfEDWWFsmBRfysFw89OaY&#10;aXvmL2p3oRARwj5DBWUITSalz0sy6Ee2IY7eyTqDIUpXSO3wHOGmls9JkkqDFceFEhv6KCn/2f0Z&#10;BdOXdfvtN+PtMU9P9VsYTNrVr1Pqsd+9z0AE6sI9fGuvtYLXCf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1ixQAAANsAAAAPAAAAAAAAAAAAAAAAAJgCAABkcnMv&#10;ZG93bnJldi54bWxQSwUGAAAAAAQABAD1AAAAigMAAAAA&#10;">
                  <v:textbox>
                    <w:txbxContent>
                      <w:p w:rsidR="006D5CE0" w:rsidRDefault="006D5CE0" w:rsidP="00D9037B">
                        <w:pPr>
                          <w:rPr>
                            <w:rFonts w:ascii="Times New Roman" w:hAnsi="Times New Roman"/>
                            <w:sz w:val="20"/>
                            <w:szCs w:val="20"/>
                          </w:rPr>
                        </w:pPr>
                        <w:r w:rsidRPr="00DB6740">
                          <w:rPr>
                            <w:sz w:val="20"/>
                            <w:szCs w:val="20"/>
                          </w:rPr>
                          <w:t>Свечной;</w:t>
                        </w:r>
                      </w:p>
                      <w:p w:rsidR="006D5CE0" w:rsidRDefault="006D5CE0" w:rsidP="00D9037B"/>
                    </w:txbxContent>
                  </v:textbox>
                </v:shape>
                <v:shape id="Text Box 375" o:spid="_x0000_s1122" type="#_x0000_t202" style="position:absolute;left:9633;top:4304;width:1757;height:6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5EMIA&#10;AADbAAAADwAAAGRycy9kb3ducmV2LnhtbERPyWrDMBC9B/IPYgK9hETukqWulVACLcktG+11sMYL&#10;tUaupDju31eHQI6Pt2fr3jSiI+drywoepwkI4tzqmksF59PHZAnCB2SNjWVS8Ece1qvhIMNU2ysf&#10;qDuGUsQQ9ikqqEJoUyl9XpFBP7UtceQK6wyGCF0ptcNrDDeNfEqSuTRYc2yosKVNRfnP8WIULF+2&#10;3bffPe+/8nnRvIbxovv8dUo9jPr3NxCB+nAX39xbrWAWx8Y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zkQwgAAANsAAAAPAAAAAAAAAAAAAAAAAJgCAABkcnMvZG93&#10;bnJldi54bWxQSwUGAAAAAAQABAD1AAAAhwMAAAAA&#10;">
                  <v:textbox>
                    <w:txbxContent>
                      <w:p w:rsidR="006D5CE0" w:rsidRDefault="006D5CE0" w:rsidP="00D9037B">
                        <w:pPr>
                          <w:rPr>
                            <w:rFonts w:ascii="Times New Roman" w:hAnsi="Times New Roman"/>
                            <w:sz w:val="20"/>
                            <w:szCs w:val="20"/>
                          </w:rPr>
                        </w:pPr>
                        <w:r w:rsidRPr="00DB6740">
                          <w:rPr>
                            <w:sz w:val="20"/>
                            <w:szCs w:val="20"/>
                          </w:rPr>
                          <w:t xml:space="preserve">Графические фигуры; </w:t>
                        </w:r>
                      </w:p>
                      <w:p w:rsidR="006D5CE0" w:rsidRDefault="006D5CE0" w:rsidP="00D9037B"/>
                    </w:txbxContent>
                  </v:textbox>
                </v:shape>
                <v:shape id="Text Box 376" o:spid="_x0000_s1123" type="#_x0000_t202" style="position:absolute;left:9633;top:7051;width:1757;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6D5CE0" w:rsidRDefault="006D5CE0" w:rsidP="00D9037B">
                        <w:pPr>
                          <w:rPr>
                            <w:rFonts w:ascii="Times New Roman" w:hAnsi="Times New Roman"/>
                            <w:sz w:val="20"/>
                            <w:szCs w:val="20"/>
                          </w:rPr>
                        </w:pPr>
                        <w:r>
                          <w:rPr>
                            <w:sz w:val="20"/>
                            <w:szCs w:val="20"/>
                          </w:rPr>
                          <w:t>Волны Вульфа</w:t>
                        </w:r>
                      </w:p>
                      <w:p w:rsidR="006D5CE0" w:rsidRDefault="006D5CE0" w:rsidP="00D9037B"/>
                    </w:txbxContent>
                  </v:textbox>
                </v:shape>
                <v:shape id="Text Box 377" o:spid="_x0000_s1124" type="#_x0000_t202" style="position:absolute;left:9633;top:6341;width:1757;height:7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6D5CE0" w:rsidRDefault="006D5CE0" w:rsidP="00D9037B">
                        <w:pPr>
                          <w:spacing w:after="0"/>
                          <w:rPr>
                            <w:rFonts w:ascii="Times New Roman" w:hAnsi="Times New Roman"/>
                            <w:sz w:val="20"/>
                            <w:szCs w:val="20"/>
                          </w:rPr>
                        </w:pPr>
                        <w:r w:rsidRPr="00DB6740">
                          <w:rPr>
                            <w:sz w:val="20"/>
                            <w:szCs w:val="20"/>
                          </w:rPr>
                          <w:t xml:space="preserve">Уровни </w:t>
                        </w:r>
                      </w:p>
                      <w:p w:rsidR="006D5CE0" w:rsidRDefault="006D5CE0" w:rsidP="00D9037B">
                        <w:pPr>
                          <w:spacing w:after="0"/>
                          <w:rPr>
                            <w:rFonts w:ascii="Times New Roman" w:hAnsi="Times New Roman"/>
                            <w:sz w:val="20"/>
                            <w:szCs w:val="20"/>
                          </w:rPr>
                        </w:pPr>
                        <w:r w:rsidRPr="00DB6740">
                          <w:rPr>
                            <w:rFonts w:ascii="Times New Roman" w:hAnsi="Times New Roman"/>
                            <w:sz w:val="20"/>
                            <w:szCs w:val="20"/>
                          </w:rPr>
                          <w:t>Ди</w:t>
                        </w:r>
                        <w:r>
                          <w:rPr>
                            <w:rFonts w:ascii="Times New Roman" w:hAnsi="Times New Roman"/>
                            <w:sz w:val="20"/>
                            <w:szCs w:val="20"/>
                            <w:lang w:val="en-US"/>
                          </w:rPr>
                          <w:t xml:space="preserve"> </w:t>
                        </w:r>
                        <w:r w:rsidRPr="00DB6740">
                          <w:rPr>
                            <w:rFonts w:ascii="Times New Roman" w:hAnsi="Times New Roman"/>
                            <w:sz w:val="20"/>
                            <w:szCs w:val="20"/>
                          </w:rPr>
                          <w:t>Наполи</w:t>
                        </w:r>
                      </w:p>
                      <w:p w:rsidR="006D5CE0" w:rsidRDefault="006D5CE0" w:rsidP="00D9037B"/>
                    </w:txbxContent>
                  </v:textbox>
                </v:shape>
                <v:shape id="Text Box 378" o:spid="_x0000_s1125" type="#_x0000_t202" style="position:absolute;left:9633;top:5685;width:1757;height:6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6D5CE0" w:rsidRDefault="006D5CE0" w:rsidP="00D9037B">
                        <w:pPr>
                          <w:rPr>
                            <w:rFonts w:ascii="Times New Roman" w:hAnsi="Times New Roman"/>
                            <w:sz w:val="20"/>
                            <w:szCs w:val="20"/>
                          </w:rPr>
                        </w:pPr>
                        <w:r w:rsidRPr="00DB6740">
                          <w:rPr>
                            <w:sz w:val="20"/>
                            <w:szCs w:val="20"/>
                          </w:rPr>
                          <w:t>Такт</w:t>
                        </w:r>
                        <w:r>
                          <w:rPr>
                            <w:rFonts w:ascii="Times New Roman" w:hAnsi="Times New Roman"/>
                            <w:sz w:val="20"/>
                            <w:szCs w:val="20"/>
                          </w:rPr>
                          <w:t xml:space="preserve">ика </w:t>
                        </w:r>
                        <w:r w:rsidRPr="00DB6740">
                          <w:rPr>
                            <w:rFonts w:ascii="Times New Roman" w:hAnsi="Times New Roman"/>
                            <w:sz w:val="20"/>
                            <w:szCs w:val="20"/>
                          </w:rPr>
                          <w:t>Адверза;</w:t>
                        </w:r>
                      </w:p>
                      <w:p w:rsidR="006D5CE0" w:rsidRDefault="006D5CE0" w:rsidP="00D9037B"/>
                    </w:txbxContent>
                  </v:textbox>
                </v:shape>
                <v:shape id="Text Box 379" o:spid="_x0000_s1126" type="#_x0000_t202" style="position:absolute;left:9633;top:4994;width:1757;height:6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R8QA&#10;AADbAAAADwAAAGRycy9kb3ducmV2LnhtbESPQWvCQBSE74L/YXkFL1I3Wkk1uooIFntTW9rrI/tM&#10;QrNv4+4a03/fLQgeh5n5hlmuO1OLlpyvLCsYjxIQxLnVFRcKPj92zzMQPiBrrC2Tgl/ysF71e0vM&#10;tL3xkdpTKESEsM9QQRlCk0np85IM+pFtiKN3ts5giNIVUju8Rbip5SRJUmmw4rhQYkPbkvKf09Uo&#10;mE337bd/fzl85em5nofha/t2cUoNnrrNAkSgLjzC9/ZeK0gn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xEfEAAAA2wAAAA8AAAAAAAAAAAAAAAAAmAIAAGRycy9k&#10;b3ducmV2LnhtbFBLBQYAAAAABAAEAPUAAACJAwAAAAA=&#10;">
                  <v:textbox>
                    <w:txbxContent>
                      <w:p w:rsidR="006D5CE0" w:rsidRDefault="006D5CE0" w:rsidP="00D9037B">
                        <w:pPr>
                          <w:rPr>
                            <w:rFonts w:ascii="Times New Roman" w:hAnsi="Times New Roman"/>
                            <w:sz w:val="20"/>
                            <w:szCs w:val="20"/>
                          </w:rPr>
                        </w:pPr>
                        <w:r w:rsidRPr="00DB6740">
                          <w:rPr>
                            <w:sz w:val="20"/>
                            <w:szCs w:val="20"/>
                          </w:rPr>
                          <w:t>Ценовые каналы;</w:t>
                        </w:r>
                      </w:p>
                      <w:p w:rsidR="006D5CE0" w:rsidRDefault="006D5CE0" w:rsidP="00D9037B"/>
                    </w:txbxContent>
                  </v:textbox>
                </v:shape>
              </v:group>
              <v:group id="Group 383" o:spid="_x0000_s1127" style="position:absolute;left:7625;top:3446;width:1757;height:7593" coordorigin="7728,3199" coordsize="1757,75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Text Box 367" o:spid="_x0000_s1128" type="#_x0000_t202" style="position:absolute;left:7728;top:5912;width:1757;height:11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TM7cUA&#10;AADbAAAADwAAAGRycy9kb3ducmV2LnhtbESPT2sCMRTE70K/Q3iCF9GstqjdbpRSaNFba0Wvj83b&#10;P7h52Sbpun57IxR6HGbmN0y26U0jOnK+tqxgNk1AEOdW11wqOHy/T1YgfEDW2FgmBVfysFk/DDJM&#10;tb3wF3X7UIoIYZ+igiqENpXS5xUZ9FPbEkevsM5giNKVUju8RLhp5DxJFtJgzXGhwpbeKsrP+1+j&#10;YPW07U5+9/h5zBdF8xzGy+7jxyk1GvavLyAC9eE//NfeagXLGdy/xB8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5MztxQAAANsAAAAPAAAAAAAAAAAAAAAAAJgCAABkcnMv&#10;ZG93bnJldi54bWxQSwUGAAAAAAQABAD1AAAAigMAAAAA&#10;">
                  <v:textbox>
                    <w:txbxContent>
                      <w:p w:rsidR="006D5CE0" w:rsidRPr="00DB6740" w:rsidRDefault="006D5CE0" w:rsidP="00D9037B">
                        <w:pPr>
                          <w:rPr>
                            <w:rFonts w:ascii="Times New Roman" w:hAnsi="Times New Roman"/>
                            <w:color w:val="000000"/>
                            <w:spacing w:val="3"/>
                            <w:sz w:val="20"/>
                            <w:szCs w:val="20"/>
                            <w:shd w:val="clear" w:color="auto" w:fill="FFFFFF"/>
                          </w:rPr>
                        </w:pPr>
                        <w:r w:rsidRPr="00DB6740">
                          <w:rPr>
                            <w:color w:val="000000"/>
                            <w:spacing w:val="3"/>
                            <w:sz w:val="20"/>
                            <w:szCs w:val="20"/>
                            <w:shd w:val="clear" w:color="auto" w:fill="FFFFFF"/>
                          </w:rPr>
                          <w:t>Интегральный метод экономического анализа</w:t>
                        </w:r>
                      </w:p>
                      <w:p w:rsidR="006D5CE0" w:rsidRDefault="006D5CE0" w:rsidP="00D9037B"/>
                    </w:txbxContent>
                  </v:textbox>
                </v:shape>
                <v:shape id="Text Box 355" o:spid="_x0000_s1129" type="#_x0000_t202" style="position:absolute;left:7728;top:9895;width:1757;height:8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6D5CE0" w:rsidRPr="00DB6740" w:rsidRDefault="006D5CE0" w:rsidP="00D9037B">
                        <w:pPr>
                          <w:rPr>
                            <w:rFonts w:ascii="Times New Roman" w:hAnsi="Times New Roman"/>
                            <w:color w:val="000000"/>
                            <w:spacing w:val="3"/>
                            <w:sz w:val="20"/>
                            <w:szCs w:val="20"/>
                            <w:shd w:val="clear" w:color="auto" w:fill="FFFFFF"/>
                          </w:rPr>
                        </w:pPr>
                        <w:r w:rsidRPr="00A7438E">
                          <w:rPr>
                            <w:color w:val="000000"/>
                            <w:spacing w:val="3"/>
                            <w:sz w:val="20"/>
                            <w:szCs w:val="20"/>
                            <w:shd w:val="clear" w:color="auto" w:fill="FFFFFF"/>
                          </w:rPr>
                          <w:t>Методы определения цикла</w:t>
                        </w:r>
                      </w:p>
                      <w:p w:rsidR="006D5CE0" w:rsidRDefault="006D5CE0" w:rsidP="00D9037B"/>
                    </w:txbxContent>
                  </v:textbox>
                </v:shape>
                <v:shape id="Text Box 356" o:spid="_x0000_s1130" type="#_x0000_t202" style="position:absolute;left:7728;top:8998;width:1757;height:8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6D5CE0" w:rsidRDefault="006D5CE0" w:rsidP="00D9037B">
                        <w:pPr>
                          <w:rPr>
                            <w:rFonts w:ascii="Times New Roman" w:hAnsi="Times New Roman"/>
                            <w:color w:val="000000"/>
                            <w:spacing w:val="3"/>
                            <w:sz w:val="20"/>
                            <w:szCs w:val="20"/>
                            <w:shd w:val="clear" w:color="auto" w:fill="FFFFFF"/>
                          </w:rPr>
                        </w:pPr>
                        <w:r w:rsidRPr="00A7438E">
                          <w:rPr>
                            <w:color w:val="000000"/>
                            <w:spacing w:val="3"/>
                            <w:sz w:val="20"/>
                            <w:szCs w:val="20"/>
                            <w:shd w:val="clear" w:color="auto" w:fill="FFFFFF"/>
                          </w:rPr>
                          <w:t>Методы исследования объема</w:t>
                        </w:r>
                      </w:p>
                      <w:p w:rsidR="006D5CE0" w:rsidRDefault="006D5CE0" w:rsidP="00D9037B"/>
                    </w:txbxContent>
                  </v:textbox>
                </v:shape>
                <v:shape id="Text Box 362" o:spid="_x0000_s1131" type="#_x0000_t202" style="position:absolute;left:7728;top:3199;width:1757;height:6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6D5CE0" w:rsidRPr="00DB6740" w:rsidRDefault="006D5CE0" w:rsidP="00D9037B">
                        <w:pPr>
                          <w:rPr>
                            <w:rFonts w:ascii="Times New Roman" w:hAnsi="Times New Roman"/>
                            <w:sz w:val="20"/>
                            <w:szCs w:val="20"/>
                          </w:rPr>
                        </w:pPr>
                        <w:r w:rsidRPr="00DB6740">
                          <w:rPr>
                            <w:sz w:val="20"/>
                            <w:szCs w:val="20"/>
                          </w:rPr>
                          <w:t>Скользящей средней</w:t>
                        </w:r>
                      </w:p>
                      <w:p w:rsidR="006D5CE0" w:rsidRDefault="006D5CE0" w:rsidP="00D9037B"/>
                    </w:txbxContent>
                  </v:textbox>
                </v:shape>
                <v:shape id="Text Box 363" o:spid="_x0000_s1132" type="#_x0000_t202" style="position:absolute;left:7728;top:3893;width:1757;height:4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hn38QA&#10;AADbAAAADwAAAGRycy9kb3ducmV2LnhtbESPQWvCQBSE7wX/w/IEL0U3tRJt6ioitOjNqtjrI/tM&#10;QrNv091tjP/eFYQeh5n5hpkvO1OLlpyvLCt4GSUgiHOrKy4UHA8fwxkIH5A11pZJwZU8LBe9pzlm&#10;2l74i9p9KESEsM9QQRlCk0np85IM+pFtiKN3ts5giNIVUju8RLip5ThJUmmw4rhQYkPrkvKf/Z9R&#10;MJts2m+/fd2d8vRcv4Xnafv565Qa9LvVO4hAXfgPP9obrSCd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YZ9/EAAAA2wAAAA8AAAAAAAAAAAAAAAAAmAIAAGRycy9k&#10;b3ducmV2LnhtbFBLBQYAAAAABAAEAPUAAACJAwAAAAA=&#10;">
                  <v:textbox>
                    <w:txbxContent>
                      <w:p w:rsidR="006D5CE0" w:rsidRPr="00DB6740" w:rsidRDefault="006D5CE0" w:rsidP="00D9037B">
                        <w:pPr>
                          <w:rPr>
                            <w:rFonts w:ascii="Times New Roman" w:hAnsi="Times New Roman"/>
                            <w:sz w:val="20"/>
                            <w:szCs w:val="20"/>
                          </w:rPr>
                        </w:pPr>
                        <w:r w:rsidRPr="00DB6740">
                          <w:rPr>
                            <w:sz w:val="20"/>
                            <w:szCs w:val="20"/>
                          </w:rPr>
                          <w:t>Осцилляторы</w:t>
                        </w:r>
                      </w:p>
                      <w:p w:rsidR="006D5CE0" w:rsidRDefault="006D5CE0" w:rsidP="00D9037B"/>
                    </w:txbxContent>
                  </v:textbox>
                </v:shape>
                <v:shape id="Text Box 364" o:spid="_x0000_s1133" type="#_x0000_t202" style="position:absolute;left:7728;top:4304;width:1757;height:9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zrcEA&#10;AADbAAAADwAAAGRycy9kb3ducmV2LnhtbERPz2vCMBS+C/4P4QlexkzV0bnOKCIo7uacuOujebZl&#10;zUtNYq3/vTkMPH58v+fLztSiJecrywrGowQEcW51xYWC48/mdQbCB2SNtWVScCcPy0W/N8dM2xt/&#10;U3sIhYgh7DNUUIbQZFL6vCSDfmQb4sidrTMYInSF1A5vMdzUcpIkqTRYcWwosaF1Sfnf4WoUzN52&#10;7a//mu5PeXquP8LLe7u9OKWGg271CSJQF57if/dOK0jj2P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H863BAAAA2wAAAA8AAAAAAAAAAAAAAAAAmAIAAGRycy9kb3du&#10;cmV2LnhtbFBLBQYAAAAABAAEAPUAAACGAwAAAAA=&#10;">
                  <v:textbox>
                    <w:txbxContent>
                      <w:p w:rsidR="006D5CE0" w:rsidRDefault="006D5CE0" w:rsidP="00D9037B">
                        <w:pPr>
                          <w:rPr>
                            <w:rFonts w:ascii="Times New Roman" w:hAnsi="Times New Roman"/>
                            <w:sz w:val="20"/>
                            <w:szCs w:val="20"/>
                          </w:rPr>
                        </w:pPr>
                        <w:r w:rsidRPr="00DB6740">
                          <w:rPr>
                            <w:sz w:val="20"/>
                            <w:szCs w:val="20"/>
                          </w:rPr>
                          <w:t xml:space="preserve">Корреляционно-регрессионный анализ </w:t>
                        </w:r>
                      </w:p>
                      <w:p w:rsidR="006D5CE0" w:rsidRDefault="006D5CE0" w:rsidP="00D9037B"/>
                    </w:txbxContent>
                  </v:textbox>
                </v:shape>
                <v:shape id="Text Box 365" o:spid="_x0000_s1134" type="#_x0000_t202" style="position:absolute;left:7728;top:7895;width:1757;height:1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tWNsQA&#10;AADbAAAADwAAAGRycy9kb3ducmV2LnhtbESPQWvCQBSE7wX/w/IEL0U3tZJq6ioitOjNWtHrI/tM&#10;QrNv091tjP/eFYQeh5n5hpkvO1OLlpyvLCt4GSUgiHOrKy4UHL4/hlMQPiBrrC2Tgit5WC56T3PM&#10;tL3wF7X7UIgIYZ+hgjKEJpPS5yUZ9CPbEEfvbJ3BEKUrpHZ4iXBTy3GSpNJgxXGhxIbWJeU/+z+j&#10;YDrZtCe/fd0d8/Rcz8LzW/v565Qa9LvVO4hAXfgPP9obrSCdwf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LVjbEAAAA2wAAAA8AAAAAAAAAAAAAAAAAmAIAAGRycy9k&#10;b3ducmV2LnhtbFBLBQYAAAAABAAEAPUAAACJAwAAAAA=&#10;">
                  <v:textbox>
                    <w:txbxContent>
                      <w:p w:rsidR="006D5CE0" w:rsidRDefault="006D5CE0" w:rsidP="00D9037B">
                        <w:pPr>
                          <w:rPr>
                            <w:rFonts w:ascii="Times New Roman" w:hAnsi="Times New Roman"/>
                            <w:color w:val="000000"/>
                            <w:spacing w:val="3"/>
                            <w:sz w:val="20"/>
                            <w:szCs w:val="20"/>
                            <w:shd w:val="clear" w:color="auto" w:fill="FFFFFF"/>
                          </w:rPr>
                        </w:pPr>
                        <w:r w:rsidRPr="00DB6740">
                          <w:rPr>
                            <w:color w:val="000000"/>
                            <w:spacing w:val="3"/>
                            <w:sz w:val="20"/>
                            <w:szCs w:val="20"/>
                            <w:shd w:val="clear" w:color="auto" w:fill="FFFFFF"/>
                          </w:rPr>
                          <w:t>Метод дифференциального исчисления</w:t>
                        </w:r>
                      </w:p>
                      <w:p w:rsidR="006D5CE0" w:rsidRDefault="006D5CE0" w:rsidP="00D9037B"/>
                    </w:txbxContent>
                  </v:textbox>
                </v:shape>
                <v:shape id="Text Box 368" o:spid="_x0000_s1135" type="#_x0000_t202" style="position:absolute;left:7728;top:5221;width:1757;height:6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SmsUA&#10;AADbAAAADwAAAGRycy9kb3ducmV2LnhtbESPW2sCMRSE3wv+h3AEX4pmtcXLapQitOhbvaCvh81x&#10;d3Fzsk3Sdf33Rij0cZiZb5jFqjWVaMj50rKC4SABQZxZXXKu4Hj47E9B+ICssbJMCu7kYbXsvCww&#10;1fbGO2r2IRcRwj5FBUUIdSqlzwoy6Ae2Jo7exTqDIUqXS+3wFuGmkqMkGUuDJceFAmtaF5Rd979G&#10;wfR905z99u37lI0v1Sy8TpqvH6dUr9t+zEEEasN/+K+90QomI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lKaxQAAANsAAAAPAAAAAAAAAAAAAAAAAJgCAABkcnMv&#10;ZG93bnJldi54bWxQSwUGAAAAAAQABAD1AAAAigMAAAAA&#10;">
                  <v:textbox>
                    <w:txbxContent>
                      <w:p w:rsidR="006D5CE0" w:rsidRPr="00DB6740" w:rsidRDefault="006D5CE0" w:rsidP="00D9037B">
                        <w:pPr>
                          <w:rPr>
                            <w:rFonts w:ascii="Times New Roman" w:hAnsi="Times New Roman"/>
                            <w:color w:val="000000"/>
                            <w:spacing w:val="3"/>
                            <w:sz w:val="20"/>
                            <w:szCs w:val="20"/>
                            <w:shd w:val="clear" w:color="auto" w:fill="FFFFFF"/>
                          </w:rPr>
                        </w:pPr>
                        <w:r w:rsidRPr="00DB6740">
                          <w:rPr>
                            <w:color w:val="000000"/>
                            <w:spacing w:val="3"/>
                            <w:sz w:val="20"/>
                            <w:szCs w:val="20"/>
                            <w:shd w:val="clear" w:color="auto" w:fill="FFFFFF"/>
                          </w:rPr>
                          <w:t>Вероятностный анализ свеч</w:t>
                        </w:r>
                      </w:p>
                      <w:p w:rsidR="006D5CE0" w:rsidRDefault="006D5CE0" w:rsidP="00D9037B"/>
                    </w:txbxContent>
                  </v:textbox>
                </v:shape>
                <v:shape id="Text Box 366" o:spid="_x0000_s1136" type="#_x0000_t202" style="position:absolute;left:7728;top:7039;width:1757;height:9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hpdsIA&#10;AADbAAAADwAAAGRycy9kb3ducmV2LnhtbERPy2rCQBTdF/yH4QrdFDOxLTGNjiKCxe58lHZ7yVyT&#10;YOZOnBlj+vedRaHLw3kvVoNpRU/ON5YVTJMUBHFpdcOVgs/TdpKD8AFZY2uZFPyQh9Vy9LDAQts7&#10;H6g/hkrEEPYFKqhD6AopfVmTQZ/YjjhyZ+sMhghdJbXDeww3rXxO00wabDg21NjRpqbycrwZBfnr&#10;rv/2Hy/7rzI7t2/hada/X51Sj+NhPQcRaAj/4j/3TiuYxfX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qGl2wgAAANsAAAAPAAAAAAAAAAAAAAAAAJgCAABkcnMvZG93&#10;bnJldi54bWxQSwUGAAAAAAQABAD1AAAAhwMAAAAA&#10;">
                  <v:textbox>
                    <w:txbxContent>
                      <w:p w:rsidR="006D5CE0" w:rsidRPr="00DB6740" w:rsidRDefault="006D5CE0" w:rsidP="00D9037B">
                        <w:pPr>
                          <w:rPr>
                            <w:rFonts w:ascii="Times New Roman" w:hAnsi="Times New Roman"/>
                            <w:color w:val="000000"/>
                            <w:spacing w:val="3"/>
                            <w:sz w:val="20"/>
                            <w:szCs w:val="20"/>
                            <w:shd w:val="clear" w:color="auto" w:fill="FFFFFF"/>
                          </w:rPr>
                        </w:pPr>
                        <w:r w:rsidRPr="00DB6740">
                          <w:rPr>
                            <w:color w:val="000000"/>
                            <w:spacing w:val="3"/>
                            <w:sz w:val="20"/>
                            <w:szCs w:val="20"/>
                            <w:shd w:val="clear" w:color="auto" w:fill="FFFFFF"/>
                          </w:rPr>
                          <w:t>Метод логарифмирования</w:t>
                        </w:r>
                      </w:p>
                      <w:p w:rsidR="006D5CE0" w:rsidRDefault="006D5CE0" w:rsidP="00D9037B"/>
                    </w:txbxContent>
                  </v:textbox>
                </v:shape>
              </v:group>
              <v:group id="Group 384" o:spid="_x0000_s1137" style="position:absolute;left:5674;top:3448;width:1757;height:7593" coordorigin="5868,3199" coordsize="1757,75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Text Box 350" o:spid="_x0000_s1138" type="#_x0000_t202" style="position:absolute;left:5868;top:3199;width:1757;height:8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NvdcUA&#10;AADbAAAADwAAAGRycy9kb3ducmV2LnhtbESPT2sCMRTE70K/Q3hCL6LZtqJ2u1FKQbE3a0Wvj83b&#10;P7h52Sbpuv32Rih4HGbmN0y26k0jOnK+tqzgaZKAIM6trrlUcPhejxcgfEDW2FgmBX/kYbV8GGSY&#10;anvhL+r2oRQRwj5FBVUIbSqlzysy6Ce2JY5eYZ3BEKUrpXZ4iXDTyOckmUmDNceFClv6qCg/73+N&#10;gsV0253858vumM+K5jWM5t3mxyn1OOzf30AE6sM9/N/eagXzK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291xQAAANsAAAAPAAAAAAAAAAAAAAAAAJgCAABkcnMv&#10;ZG93bnJldi54bWxQSwUGAAAAAAQABAD1AAAAigMAAAAA&#10;">
                  <v:textbox>
                    <w:txbxContent>
                      <w:p w:rsidR="006D5CE0" w:rsidRDefault="006D5CE0" w:rsidP="00D9037B">
                        <w:pPr>
                          <w:rPr>
                            <w:rFonts w:ascii="Times New Roman" w:hAnsi="Times New Roman"/>
                            <w:sz w:val="20"/>
                            <w:szCs w:val="20"/>
                          </w:rPr>
                        </w:pPr>
                        <w:r>
                          <w:rPr>
                            <w:sz w:val="20"/>
                            <w:szCs w:val="20"/>
                          </w:rPr>
                          <w:t>Теория среднесрочных циклов</w:t>
                        </w:r>
                      </w:p>
                      <w:p w:rsidR="006D5CE0" w:rsidRDefault="006D5CE0" w:rsidP="00D9037B"/>
                    </w:txbxContent>
                  </v:textbox>
                </v:shape>
                <v:shape id="Text Box 351" o:spid="_x0000_s1139" type="#_x0000_t202" style="position:absolute;left:5868;top:4096;width:1757;height:6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K7sUA&#10;AADbAAAADwAAAGRycy9kb3ducmV2LnhtbESPQWvCQBSE70L/w/KEXkQ3rW200VVKoaI3q2Kvj+wz&#10;Cc2+TXe3Mf57tyB4HGbmG2a+7EwtWnK+sqzgaZSAIM6trrhQcNh/DqcgfEDWWFsmBRfysFw89OaY&#10;aXvmL2p3oRARwj5DBWUITSalz0sy6Ee2IY7eyTqDIUpXSO3wHOGmls9JkkqDFceFEhv6KCn/2f0Z&#10;BdOXdfvtN+PtMU9P9VsYTNrVr1Pqsd+9z0AE6sI9fGuvtYLJK/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38ruxQAAANsAAAAPAAAAAAAAAAAAAAAAAJgCAABkcnMv&#10;ZG93bnJldi54bWxQSwUGAAAAAAQABAD1AAAAigMAAAAA&#10;">
                  <v:textbox>
                    <w:txbxContent>
                      <w:p w:rsidR="006D5CE0" w:rsidRDefault="006D5CE0" w:rsidP="00D9037B">
                        <w:pPr>
                          <w:rPr>
                            <w:rFonts w:ascii="Times New Roman" w:hAnsi="Times New Roman"/>
                            <w:sz w:val="20"/>
                            <w:szCs w:val="20"/>
                          </w:rPr>
                        </w:pPr>
                        <w:r>
                          <w:rPr>
                            <w:sz w:val="20"/>
                            <w:szCs w:val="20"/>
                          </w:rPr>
                          <w:t>Теория инвестиций</w:t>
                        </w:r>
                      </w:p>
                      <w:p w:rsidR="006D5CE0" w:rsidRDefault="006D5CE0" w:rsidP="00D9037B"/>
                    </w:txbxContent>
                  </v:textbox>
                </v:shape>
                <v:shape id="Text Box 352" o:spid="_x0000_s1140" type="#_x0000_t202" style="position:absolute;left:5868;top:4788;width:1757;height:11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6D5CE0" w:rsidRDefault="006D5CE0" w:rsidP="00D9037B">
                        <w:pPr>
                          <w:rPr>
                            <w:rFonts w:ascii="Times New Roman" w:hAnsi="Times New Roman"/>
                            <w:sz w:val="20"/>
                            <w:szCs w:val="20"/>
                          </w:rPr>
                        </w:pPr>
                        <w:r w:rsidRPr="00DB6740">
                          <w:rPr>
                            <w:sz w:val="20"/>
                            <w:szCs w:val="20"/>
                          </w:rPr>
                          <w:t>Концепц</w:t>
                        </w:r>
                        <w:r>
                          <w:rPr>
                            <w:rFonts w:ascii="Times New Roman" w:hAnsi="Times New Roman"/>
                            <w:sz w:val="20"/>
                            <w:szCs w:val="20"/>
                          </w:rPr>
                          <w:t>ия «больших циклов конъюнктуры»</w:t>
                        </w:r>
                      </w:p>
                      <w:p w:rsidR="006D5CE0" w:rsidRDefault="006D5CE0" w:rsidP="00D9037B"/>
                    </w:txbxContent>
                  </v:textbox>
                </v:shape>
                <v:shape id="Text Box 354" o:spid="_x0000_s1141" type="#_x0000_t202" style="position:absolute;left:5868;top:9283;width:1757;height:15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xAsQA&#10;AADbAAAADwAAAGRycy9kb3ducmV2LnhtbESPQWvCQBSE7wX/w/IEL6VuqsVo6ioiVPRmrej1kX0m&#10;odm36e42xn/vCoUeh5n5hpkvO1OLlpyvLCt4HSYgiHOrKy4UHL8+XqYgfEDWWFsmBTfysFz0nuaY&#10;aXvlT2oPoRARwj5DBWUITSalz0sy6Ie2IY7exTqDIUpXSO3wGuGmlqMkmUiDFceFEhtal5R/H36N&#10;gunbtj373Xh/yieXehae0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8QLEAAAA2wAAAA8AAAAAAAAAAAAAAAAAmAIAAGRycy9k&#10;b3ducmV2LnhtbFBLBQYAAAAABAAEAPUAAACJAwAAAAA=&#10;">
                  <v:textbox>
                    <w:txbxContent>
                      <w:p w:rsidR="006D5CE0" w:rsidRPr="00DB6740" w:rsidRDefault="006D5CE0" w:rsidP="00D9037B">
                        <w:pPr>
                          <w:rPr>
                            <w:rFonts w:ascii="Times New Roman" w:hAnsi="Times New Roman"/>
                            <w:sz w:val="20"/>
                            <w:szCs w:val="20"/>
                          </w:rPr>
                        </w:pPr>
                        <w:r>
                          <w:rPr>
                            <w:sz w:val="20"/>
                            <w:szCs w:val="20"/>
                          </w:rPr>
                          <w:t>Т</w:t>
                        </w:r>
                        <w:r w:rsidRPr="006F60A9">
                          <w:rPr>
                            <w:rFonts w:ascii="Times New Roman" w:hAnsi="Times New Roman"/>
                            <w:sz w:val="20"/>
                            <w:szCs w:val="20"/>
                          </w:rPr>
                          <w:t>еории закономерности экономических циклов</w:t>
                        </w:r>
                      </w:p>
                      <w:p w:rsidR="006D5CE0" w:rsidRDefault="006D5CE0" w:rsidP="00D9037B"/>
                    </w:txbxContent>
                  </v:textbox>
                </v:shape>
                <v:shape id="Text Box 358" o:spid="_x0000_s1142" type="#_x0000_t202" style="position:absolute;left:5868;top:6676;width:1757;height:23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6D5CE0" w:rsidRDefault="006D5CE0" w:rsidP="00D9037B">
                        <w:pPr>
                          <w:rPr>
                            <w:rFonts w:ascii="Times New Roman" w:hAnsi="Times New Roman"/>
                            <w:sz w:val="20"/>
                            <w:szCs w:val="20"/>
                            <w:shd w:val="clear" w:color="auto" w:fill="FFFFFF"/>
                          </w:rPr>
                        </w:pPr>
                        <w:r w:rsidRPr="00DB6740">
                          <w:rPr>
                            <w:sz w:val="20"/>
                            <w:szCs w:val="20"/>
                            <w:shd w:val="clear" w:color="auto" w:fill="FFFFFF"/>
                          </w:rPr>
                          <w:t>Анализ временных рядов с помощью статистических и эконометрических  показателей</w:t>
                        </w:r>
                      </w:p>
                      <w:p w:rsidR="006D5CE0" w:rsidRDefault="006D5CE0" w:rsidP="00D9037B"/>
                    </w:txbxContent>
                  </v:textbox>
                </v:shape>
                <v:shape id="Text Box 359" o:spid="_x0000_s1143" type="#_x0000_t202" style="position:absolute;left:5868;top:5985;width:1757;height:6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6D5CE0" w:rsidRDefault="006D5CE0" w:rsidP="00D9037B">
                        <w:r w:rsidRPr="00DB6740">
                          <w:rPr>
                            <w:sz w:val="20"/>
                            <w:szCs w:val="20"/>
                          </w:rPr>
                          <w:t>Волновая теория Эллиота;</w:t>
                        </w:r>
                      </w:p>
                    </w:txbxContent>
                  </v:textbox>
                </v:shape>
                <v:shape id="Text Box 357" o:spid="_x0000_s1144" type="#_x0000_t202" style="position:absolute;left:5868;top:8834;width:1757;height:4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lcMIA&#10;AADbAAAADwAAAGRycy9kb3ducmV2LnhtbERPy2rCQBTdF/yH4QrdFDOxLTGNjiKCxe58lHZ7yVyT&#10;YOZOnBlj+vedRaHLw3kvVoNpRU/ON5YVTJMUBHFpdcOVgs/TdpKD8AFZY2uZFPyQh9Vy9LDAQts7&#10;H6g/hkrEEPYFKqhD6AopfVmTQZ/YjjhyZ+sMhghdJbXDeww3rXxO00wabDg21NjRpqbycrwZBfnr&#10;rv/2Hy/7rzI7t2/hada/X51Sj+NhPQcRaAj/4j/3TiuYxbH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mVwwgAAANsAAAAPAAAAAAAAAAAAAAAAAJgCAABkcnMvZG93&#10;bnJldi54bWxQSwUGAAAAAAQABAD1AAAAhwMAAAAA&#10;">
                  <v:textbox>
                    <w:txbxContent>
                      <w:p w:rsidR="006D5CE0" w:rsidRDefault="006D5CE0" w:rsidP="00D9037B">
                        <w:pPr>
                          <w:rPr>
                            <w:rFonts w:ascii="Times New Roman" w:hAnsi="Times New Roman"/>
                            <w:sz w:val="20"/>
                            <w:szCs w:val="20"/>
                            <w:shd w:val="clear" w:color="auto" w:fill="FFFFFF"/>
                          </w:rPr>
                        </w:pPr>
                        <w:r>
                          <w:rPr>
                            <w:sz w:val="20"/>
                            <w:szCs w:val="20"/>
                            <w:shd w:val="clear" w:color="auto" w:fill="FFFFFF"/>
                          </w:rPr>
                          <w:t>Теория Ганна</w:t>
                        </w:r>
                      </w:p>
                      <w:p w:rsidR="006D5CE0" w:rsidRDefault="006D5CE0" w:rsidP="00D9037B"/>
                    </w:txbxContent>
                  </v:textbox>
                </v:shape>
              </v:group>
              <v:shape id="AutoShape 386" o:spid="_x0000_s1145" type="#_x0000_t32" style="position:absolute;left:8509;top:3273;width:0;height:17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AutoShape 387" o:spid="_x0000_s1146" type="#_x0000_t32" style="position:absolute;left:10491;top:3275;width:0;height:17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group>
            <v:group id="Group 397" o:spid="_x0000_s1147" style="position:absolute;left:960;top:1825;width:4323;height:10745" coordorigin="960,2546" coordsize="4323,107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shape id="AutoShape 38" o:spid="_x0000_s1148" type="#_x0000_t32" style="position:absolute;left:1904;top:2546;width:0;height:3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7/cQAAADbAAAADwAAAGRycy9kb3ducmV2LnhtbESPQWvCQBSE7wX/w/KE3urGU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Hv9xAAAANsAAAAPAAAAAAAAAAAA&#10;AAAAAKECAABkcnMvZG93bnJldi54bWxQSwUGAAAAAAQABAD5AAAAkgMAAAAA&#10;">
                <v:stroke endarrow="block"/>
              </v:shape>
              <v:shape id="Text Box 66" o:spid="_x0000_s1149" type="#_x0000_t202" style="position:absolute;left:960;top:2867;width:2013;height:34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6ycQA&#10;AADbAAAADwAAAGRycy9kb3ducmV2LnhtbESPT2sCMRTE70K/Q3gFL0Wz1Vbt1igiKHqrf7DXx+a5&#10;u3Tzsk3iun57Uyh4HGZ+M8x03ppKNOR8aVnBaz8BQZxZXXKu4HhY9SYgfEDWWFkmBTfyMJ89daaY&#10;anvlHTX7kItYwj5FBUUIdSqlzwoy6Pu2Jo7e2TqDIUqXS+3wGstNJQdJMpIGS44LBda0LCj72V+M&#10;gsnbpvn22+HXKRudq4/wMm7Wv06p7nO7+AQRqA2P8D+90ZF7h7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KusnEAAAA2wAAAA8AAAAAAAAAAAAAAAAAmAIAAGRycy9k&#10;b3ducmV2LnhtbFBLBQYAAAAABAAEAPUAAACJAwAAAAA=&#10;">
                <v:textbox>
                  <w:txbxContent>
                    <w:p w:rsidR="006D5CE0" w:rsidRPr="00455C64" w:rsidRDefault="006D5CE0" w:rsidP="00D9037B">
                      <w:pPr>
                        <w:rPr>
                          <w:rFonts w:ascii="Times New Roman" w:hAnsi="Times New Roman"/>
                        </w:rPr>
                      </w:pPr>
                      <w:r w:rsidRPr="00455C64">
                        <w:rPr>
                          <w:u w:val="single"/>
                        </w:rPr>
                        <w:t>Качественный анализ</w:t>
                      </w:r>
                      <w:r>
                        <w:rPr>
                          <w:rFonts w:ascii="Times New Roman" w:hAnsi="Times New Roman"/>
                          <w:u w:val="single"/>
                        </w:rPr>
                        <w:t xml:space="preserve">. </w:t>
                      </w:r>
                      <w:r w:rsidRPr="00455C64">
                        <w:rPr>
                          <w:rFonts w:ascii="Times New Roman" w:hAnsi="Times New Roman"/>
                        </w:rPr>
                        <w:t>В основе лежат</w:t>
                      </w:r>
                      <w:r>
                        <w:rPr>
                          <w:rFonts w:ascii="Times New Roman" w:hAnsi="Times New Roman"/>
                        </w:rPr>
                        <w:t xml:space="preserve"> </w:t>
                      </w:r>
                      <w:r w:rsidRPr="00455C64">
                        <w:rPr>
                          <w:rFonts w:ascii="Times New Roman" w:hAnsi="Times New Roman"/>
                        </w:rPr>
                        <w:t xml:space="preserve">качественные факторы </w:t>
                      </w:r>
                      <w:r>
                        <w:rPr>
                          <w:rFonts w:ascii="Times New Roman" w:hAnsi="Times New Roman"/>
                        </w:rPr>
                        <w:t>(репутация руководителя</w:t>
                      </w:r>
                      <w:r w:rsidRPr="00455C64">
                        <w:rPr>
                          <w:rFonts w:ascii="Times New Roman" w:hAnsi="Times New Roman"/>
                        </w:rPr>
                        <w:t>, компетентность топ-менеджеров, патенты на технологии и прочее</w:t>
                      </w:r>
                      <w:r w:rsidRPr="00F35F5B">
                        <w:rPr>
                          <w:rFonts w:ascii="Times New Roman" w:hAnsi="Times New Roman"/>
                        </w:rPr>
                        <w:t>)</w:t>
                      </w:r>
                      <w:r w:rsidRPr="00455C64">
                        <w:rPr>
                          <w:rFonts w:ascii="Times New Roman" w:hAnsi="Times New Roman"/>
                        </w:rPr>
                        <w:t>.</w:t>
                      </w:r>
                    </w:p>
                    <w:p w:rsidR="006D5CE0" w:rsidRPr="004A5436" w:rsidRDefault="006D5CE0" w:rsidP="00D9037B">
                      <w:pPr>
                        <w:rPr>
                          <w:rFonts w:ascii="Times New Roman" w:hAnsi="Times New Roman"/>
                          <w:sz w:val="24"/>
                          <w:szCs w:val="24"/>
                          <w:u w:val="single"/>
                        </w:rPr>
                      </w:pPr>
                    </w:p>
                  </w:txbxContent>
                </v:textbox>
              </v:shape>
              <v:shape id="Text Box 68" o:spid="_x0000_s1150" type="#_x0000_t202" style="position:absolute;left:3303;top:2865;width:1980;height:34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kvsQA&#10;AADbAAAADwAAAGRycy9kb3ducmV2LnhtbESPQWvCQBSE74X+h+UVeim6aZWoqauIoNibTUWvj+wz&#10;Cc2+TXfXmP77bkHwOMx8M8x82ZtGdOR8bVnB6zABQVxYXXOp4PC1GUxB+ICssbFMCn7Jw3Lx+DDH&#10;TNsrf1KXh1LEEvYZKqhCaDMpfVGRQT+0LXH0ztYZDFG6UmqH11huGvmWJKk0WHNcqLCldUXFd34x&#10;CqbjXXfyH6P9sUjPzSy8TLrtj1Pq+alfvYMI1Id7+EbvdORS+P8Sf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YJL7EAAAA2wAAAA8AAAAAAAAAAAAAAAAAmAIAAGRycy9k&#10;b3ducmV2LnhtbFBLBQYAAAAABAAEAPUAAACJAwAAAAA=&#10;">
                <v:textbox>
                  <w:txbxContent>
                    <w:p w:rsidR="006D5CE0" w:rsidRPr="00455C64" w:rsidRDefault="006D5CE0" w:rsidP="00D9037B">
                      <w:pPr>
                        <w:rPr>
                          <w:rFonts w:ascii="Times New Roman" w:hAnsi="Times New Roman"/>
                        </w:rPr>
                      </w:pPr>
                      <w:r w:rsidRPr="00455C64">
                        <w:rPr>
                          <w:u w:val="single"/>
                        </w:rPr>
                        <w:t>Количественный анализ</w:t>
                      </w:r>
                      <w:r>
                        <w:rPr>
                          <w:rFonts w:ascii="Times New Roman" w:hAnsi="Times New Roman"/>
                          <w:u w:val="single"/>
                        </w:rPr>
                        <w:t>.</w:t>
                      </w:r>
                      <w:r w:rsidRPr="00455C64">
                        <w:rPr>
                          <w:rFonts w:ascii="Times New Roman" w:hAnsi="Times New Roman"/>
                        </w:rPr>
                        <w:t xml:space="preserve"> В основе анализа лежат финансовые отчеты предприятия. Например, расходы, активы, долговые обязательства и т.д.</w:t>
                      </w:r>
                    </w:p>
                  </w:txbxContent>
                </v:textbox>
              </v:shape>
              <v:shape id="AutoShape 107" o:spid="_x0000_s1151" type="#_x0000_t32" style="position:absolute;left:4169;top:2546;width:0;height:3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AutoShape 319" o:spid="_x0000_s1152" type="#_x0000_t32" style="position:absolute;left:4462;top:11823;width:326;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aJ2r4AAADbAAAADwAAAGRycy9kb3ducmV2LnhtbERPy4rCMBTdC/5DuMLsbKqgSDXKjCCI&#10;m8EH6PLS3GnDNDeliU39+8liwOXhvDe7wTaip84bxwpmWQ6CuHTacKXgdj1MVyB8QNbYOCYFL/Kw&#10;245HGyy0i3ym/hIqkULYF6igDqEtpPRlTRZ95lrixP24zmJIsKuk7jCmcNvIeZ4vpUXDqaHGlvY1&#10;lb+Xp1Vg4rfp2+M+fp3uD68jmdfCGaU+JsPnGkSgIbzF/+6jVrBKY9OX9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hBonavgAAANsAAAAPAAAAAAAAAAAAAAAAAKEC&#10;AABkcnMvZG93bnJldi54bWxQSwUGAAAAAAQABAD5AAAAjAMAAAAA&#10;">
                <v:stroke endarrow="block"/>
              </v:shape>
              <v:shape id="AutoShape 320" o:spid="_x0000_s1153" type="#_x0000_t32" style="position:absolute;left:4439;top:12683;width:326;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osQcMAAADbAAAADwAAAGRycy9kb3ducmV2LnhtbESPwWrDMBBE74X8g9hAb7WcQEPqRjGJ&#10;oRB6CUkL7XGxNraItTKWajl/XxUKOQ4z84bZlJPtxEiDN44VLLIcBHHttOFGwefH29MahA/IGjvH&#10;pOBGHsrt7GGDhXaRTzSeQyMShH2BCtoQ+kJKX7dk0WeuJ07exQ0WQ5JDI/WAMcFtJ5d5vpIWDaeF&#10;FnuqWqqv5x+rwMSjGftDFffvX99eRzK3Z2eUepxPu1cQgaZwD/+3D1rB+gX+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5KLEHDAAAA2wAAAA8AAAAAAAAAAAAA&#10;AAAAoQIAAGRycy9kb3ducmV2LnhtbFBLBQYAAAAABAAEAPkAAACRAwAAAAA=&#10;">
                <v:stroke endarrow="block"/>
              </v:shape>
              <v:shape id="Text Box 321" o:spid="_x0000_s1154" type="#_x0000_t202" style="position:absolute;left:1579;top:11636;width:2883;height:6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SPjMIA&#10;AADbAAAADwAAAGRycy9kb3ducmV2LnhtbERPz2vCMBS+C/4P4Qm7DJs6R2c7o4zBxN3UiV4fzbMt&#10;a15qktXuv18OA48f3+/lejCt6Mn5xrKCWZKCIC6tbrhScPz6mC5A+ICssbVMCn7Jw3o1Hi2x0PbG&#10;e+oPoRIxhH2BCuoQukJKX9Zk0Ce2I47cxTqDIUJXSe3wFsNNK5/SNJMGG44NNXb0XlP5ffgxChbP&#10;2/7sP+e7U5ld2jw8vvSbq1PqYTK8vYIINIS7+N+91QryuD5+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I+MwgAAANsAAAAPAAAAAAAAAAAAAAAAAJgCAABkcnMvZG93&#10;bnJldi54bWxQSwUGAAAAAAQABAD1AAAAhwMAAAAA&#10;">
                <v:textbox>
                  <w:txbxContent>
                    <w:p w:rsidR="006D5CE0" w:rsidRPr="007D77E5" w:rsidRDefault="006D5CE0" w:rsidP="00D9037B">
                      <w:pPr>
                        <w:rPr>
                          <w:rFonts w:ascii="Times New Roman" w:hAnsi="Times New Roman"/>
                          <w:sz w:val="20"/>
                          <w:szCs w:val="20"/>
                        </w:rPr>
                      </w:pPr>
                      <w:r w:rsidRPr="007D77E5">
                        <w:rPr>
                          <w:sz w:val="20"/>
                          <w:szCs w:val="20"/>
                          <w:shd w:val="clear" w:color="auto" w:fill="FFFFFF"/>
                        </w:rPr>
                        <w:t>Метод моделирования финансовых</w:t>
                      </w:r>
                      <w:r>
                        <w:rPr>
                          <w:rFonts w:ascii="Times New Roman" w:hAnsi="Times New Roman"/>
                          <w:sz w:val="20"/>
                          <w:szCs w:val="20"/>
                          <w:shd w:val="clear" w:color="auto" w:fill="FFFFFF"/>
                        </w:rPr>
                        <w:t xml:space="preserve"> </w:t>
                      </w:r>
                      <w:r w:rsidRPr="007D77E5">
                        <w:rPr>
                          <w:rFonts w:ascii="Times New Roman" w:hAnsi="Times New Roman"/>
                          <w:sz w:val="20"/>
                          <w:szCs w:val="20"/>
                          <w:shd w:val="clear" w:color="auto" w:fill="FFFFFF"/>
                        </w:rPr>
                        <w:t>коэффициентов</w:t>
                      </w:r>
                    </w:p>
                  </w:txbxContent>
                </v:textbox>
              </v:shape>
              <v:shape id="Text Box 322" o:spid="_x0000_s1155" type="#_x0000_t202" style="position:absolute;left:1579;top:12383;width:2885;height:9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gqF8QA&#10;AADbAAAADwAAAGRycy9kb3ducmV2LnhtbESPT2sCMRTE7wW/Q3hCL6VmrWJ1axQRFHvzH/b62Dx3&#10;FzcvaxLX7bdvCoLHYWZ+w0znralEQ86XlhX0ewkI4szqknMFx8PqfQzCB2SNlWVS8Ese5rPOyxRT&#10;be+8o2YfchEh7FNUUIRQp1L6rCCDvmdr4uidrTMYonS51A7vEW4q+ZEkI2mw5LhQYE3LgrLL/mYU&#10;jIeb5sd/D7anbHSuJuHts1lfnVKv3XbxBSJQG57hR3ujFUz68P8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KhfEAAAA2wAAAA8AAAAAAAAAAAAAAAAAmAIAAGRycy9k&#10;b3ducmV2LnhtbFBLBQYAAAAABAAEAPUAAACJAwAAAAA=&#10;">
                <v:textbox>
                  <w:txbxContent>
                    <w:p w:rsidR="006D5CE0" w:rsidRPr="007D77E5" w:rsidRDefault="006D5CE0" w:rsidP="00D9037B">
                      <w:pPr>
                        <w:rPr>
                          <w:rFonts w:ascii="Times New Roman" w:hAnsi="Times New Roman"/>
                          <w:sz w:val="20"/>
                          <w:szCs w:val="20"/>
                        </w:rPr>
                      </w:pPr>
                      <w:r w:rsidRPr="007D77E5">
                        <w:rPr>
                          <w:sz w:val="20"/>
                          <w:szCs w:val="20"/>
                          <w:shd w:val="clear" w:color="auto" w:fill="FFFFFF"/>
                        </w:rPr>
                        <w:t>Метод объектно-ориентированного моделирования</w:t>
                      </w:r>
                    </w:p>
                  </w:txbxContent>
                </v:textbox>
              </v:shape>
              <v:shape id="AutoShape 108" o:spid="_x0000_s1156" type="#_x0000_t32" style="position:absolute;left:1682;top:6282;width:1;height:25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SyC8QAAADbAAAADwAAAGRycy9kb3ducmV2LnhtbESPQWsCMRSE74L/ITzBi9SsgtJujbIV&#10;BC140Lb3181zE9y8bDdRt/++KQgeh5n5hlmsOleLK7XBelYwGWcgiEuvLVcKPj82T88gQkTWWHsm&#10;Bb8UYLXs9xaYa3/jA12PsRIJwiFHBSbGJpcylIYchrFviJN38q3DmGRbSd3iLcFdLadZNpcOLacF&#10;gw2tDZXn48Up2O8mb8W3sbv3w4/dzzZFfalGX0oNB13xCiJSFx/he3urFbxM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RLILxAAAANsAAAAPAAAAAAAAAAAA&#10;AAAAAKECAABkcnMvZG93bnJldi54bWxQSwUGAAAAAAQABAD5AAAAkgMAAAAA&#10;"/>
              <v:shape id="AutoShape 109" o:spid="_x0000_s1157" type="#_x0000_t32" style="position:absolute;left:4439;top:6282;width:1;height:25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gXkMUAAADbAAAADwAAAGRycy9kb3ducmV2LnhtbESPQWsCMRSE7wX/Q3iCl1KzWpR2NcpW&#10;EFTwoG3vz83rJnTzst1E3f77piB4HGbmG2a+7FwtLtQG61nBaJiBIC69tlwp+HhfP72ACBFZY+2Z&#10;FPxSgOWi9zDHXPsrH+hyjJVIEA45KjAxNrmUoTTkMAx9Q5y8L986jEm2ldQtXhPc1XKcZVPp0HJa&#10;MNjQylD5fTw7Bfvt6K04GbvdHX7sfrIu6nP1+KnUoN8VMxCRungP39obreD1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gXkMUAAADbAAAADwAAAAAAAAAA&#10;AAAAAAChAgAAZHJzL2Rvd25yZXYueG1sUEsFBgAAAAAEAAQA+QAAAJMDAAAAAA==&#10;"/>
              <v:shape id="AutoShape 110" o:spid="_x0000_s1158" type="#_x0000_t32" style="position:absolute;left:1683;top:6537;width:275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U/D8QAAADbAAAADwAAAGRycy9kb3ducmV2LnhtbESPQWsCMRSE74X+h/AEL0WzK0V0a5RS&#10;EMSDUN2Dx0fyuru4edkmcV3/vSkUPA4z8w2z2gy2FT350DhWkE8zEMTamYYrBeVpO1mACBHZYOuY&#10;FNwpwGb9+rLCwrgbf1N/jJVIEA4FKqhj7Aopg67JYpi6jjh5P85bjEn6ShqPtwS3rZxl2VxabDgt&#10;1NjRV036crxaBc2+PJT922/0erHPzz4Pp3OrlRqPhs8PEJGG+Az/t3dGwf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5T8PxAAAANsAAAAPAAAAAAAAAAAA&#10;AAAAAKECAABkcnMvZG93bnJldi54bWxQSwUGAAAAAAQABAD5AAAAkgMAAAAA&#10;"/>
              <v:shape id="AutoShape 112" o:spid="_x0000_s1159" type="#_x0000_t32" style="position:absolute;left:3164;top:6537;width:0;height:9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 id="Text Box 114" o:spid="_x0000_s1160" type="#_x0000_t202" style="position:absolute;left:2178;top:7503;width:1991;height:6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yY8QA&#10;AADbAAAADwAAAGRycy9kb3ducmV2LnhtbESPQWvCQBSE7wX/w/IEL0U3tZJq6ioitOjNWtHrI/tM&#10;QrNv091tjP/eFYQeh5n5hpkvO1OLlpyvLCt4GSUgiHOrKy4UHL4/hlMQPiBrrC2Tgit5WC56T3PM&#10;tL3wF7X7UIgIYZ+hgjKEJpPS5yUZ9CPbEEfvbJ3BEKUrpHZ4iXBTy3GSpNJgxXGhxIbWJeU/+z+j&#10;YDrZtCe/fd0d8/Rcz8LzW/v565Qa9LvVO4hAXfgPP9obrWCW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BsmPEAAAA2wAAAA8AAAAAAAAAAAAAAAAAmAIAAGRycy9k&#10;b3ducmV2LnhtbFBLBQYAAAAABAAEAPUAAACJAwAAAAA=&#10;">
                <v:textbox>
                  <w:txbxContent>
                    <w:p w:rsidR="006D5CE0" w:rsidRPr="00DB6740" w:rsidRDefault="006D5CE0" w:rsidP="00D9037B">
                      <w:pPr>
                        <w:rPr>
                          <w:rFonts w:ascii="Times New Roman" w:hAnsi="Times New Roman"/>
                          <w:sz w:val="20"/>
                          <w:szCs w:val="20"/>
                        </w:rPr>
                      </w:pPr>
                      <w:r w:rsidRPr="00DB6740">
                        <w:rPr>
                          <w:sz w:val="20"/>
                          <w:szCs w:val="20"/>
                        </w:rPr>
                        <w:t>Анализ состояния экономики в целом</w:t>
                      </w:r>
                    </w:p>
                  </w:txbxContent>
                </v:textbox>
              </v:shape>
              <v:shape id="Text Box 115" o:spid="_x0000_s1161" type="#_x0000_t202" style="position:absolute;left:3303;top:6732;width:1980;height: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0X+MQA&#10;AADbAAAADwAAAGRycy9kb3ducmV2LnhtbESPT2sCMRTE7wW/Q3iCl1KzVfHP1igiVPRmbdHrY/Pc&#10;Xbp52Sbpun57Iwgeh5n5DTNftqYSDTlfWlbw3k9AEGdWl5wr+Pn+fJuC8AFZY2WZFFzJw3LReZlj&#10;qu2Fv6g5hFxECPsUFRQh1KmUPivIoO/bmjh6Z+sMhihdLrXDS4SbSg6SZCwNlhwXCqxpXVD2e/g3&#10;CqajbXPyu+H+mI3P1Sy8TprNn1Oq121XHyACteEZfrS3WsFsA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NF/jEAAAA2wAAAA8AAAAAAAAAAAAAAAAAmAIAAGRycy9k&#10;b3ducmV2LnhtbFBLBQYAAAAABAAEAPUAAACJAwAAAAA=&#10;">
                <v:textbox>
                  <w:txbxContent>
                    <w:p w:rsidR="006D5CE0" w:rsidRPr="00415E83" w:rsidRDefault="006D5CE0" w:rsidP="00D9037B">
                      <w:pPr>
                        <w:jc w:val="center"/>
                        <w:rPr>
                          <w:rFonts w:ascii="Times New Roman" w:hAnsi="Times New Roman"/>
                          <w:sz w:val="20"/>
                          <w:szCs w:val="20"/>
                        </w:rPr>
                      </w:pPr>
                      <w:r w:rsidRPr="00415E83">
                        <w:rPr>
                          <w:sz w:val="20"/>
                          <w:szCs w:val="20"/>
                        </w:rPr>
                        <w:t>Отраслевой анализ</w:t>
                      </w:r>
                    </w:p>
                  </w:txbxContent>
                </v:textbox>
              </v:shape>
              <v:shape id="Text Box 116" o:spid="_x0000_s1162" type="#_x0000_t202" style="position:absolute;left:960;top:6732;width:2013;height: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KDisIA&#10;AADbAAAADwAAAGRycy9kb3ducmV2LnhtbERPz2vCMBS+C/4P4Qm7DJs6R2c7o4zBxN3UiV4fzbMt&#10;a15qktXuv18OA48f3+/lejCt6Mn5xrKCWZKCIC6tbrhScPz6mC5A+ICssbVMCn7Jw3o1Hi2x0PbG&#10;e+oPoRIxhH2BCuoQukJKX9Zk0Ce2I47cxTqDIUJXSe3wFsNNK5/SNJMGG44NNXb0XlP5ffgxChbP&#10;2/7sP+e7U5ld2jw8vvSbq1PqYTK8vYIINIS7+N+91QryODZ+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0oOKwgAAANsAAAAPAAAAAAAAAAAAAAAAAJgCAABkcnMvZG93&#10;bnJldi54bWxQSwUGAAAAAAQABAD1AAAAhwMAAAAA&#10;">
                <v:textbox>
                  <w:txbxContent>
                    <w:p w:rsidR="006D5CE0" w:rsidRPr="00DB6740" w:rsidRDefault="006D5CE0" w:rsidP="00D9037B">
                      <w:pPr>
                        <w:rPr>
                          <w:rFonts w:ascii="Times New Roman" w:hAnsi="Times New Roman"/>
                          <w:sz w:val="20"/>
                          <w:szCs w:val="20"/>
                        </w:rPr>
                      </w:pPr>
                      <w:r w:rsidRPr="00DB6740">
                        <w:rPr>
                          <w:sz w:val="20"/>
                          <w:szCs w:val="20"/>
                        </w:rPr>
                        <w:t>Анализ компаний</w:t>
                      </w:r>
                    </w:p>
                  </w:txbxContent>
                </v:textbox>
              </v:shape>
              <v:shape id="AutoShape 118" o:spid="_x0000_s1163" type="#_x0000_t32" style="position:absolute;left:4322;top:7332;width:20;height:9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gesQAAADbAAAADwAAAGRycy9kb3ducmV2LnhtbESPQWsCMRSE7wX/Q3iFXkrNWqjU1Shr&#10;QaiCB229PzfPTejmZbuJuv57Iwgeh5n5hpnMOleLE7XBelYw6GcgiEuvLVcKfn8Wb58gQkTWWHsm&#10;BRcKMJv2niaYa3/mDZ22sRIJwiFHBSbGJpcylIYchr5viJN38K3DmGRbSd3iOcFdLd+zbCgdWk4L&#10;Bhv6MlT+bY9OwXo5mBd7Y5erzb9dfyyK+li97pR6ee6KMYhIXXyE7+1vrWA0gt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4CB6xAAAANsAAAAPAAAAAAAAAAAA&#10;AAAAAKECAABkcnMvZG93bnJldi54bWxQSwUGAAAAAAQABAD5AAAAkgMAAAAA&#10;"/>
              <v:shape id="AutoShape 119" o:spid="_x0000_s1164" type="#_x0000_t32" style="position:absolute;left:2038;top:7332;width:1;height:9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iCw8YAAADcAAAADwAAAGRycy9kb3ducmV2LnhtbESPQWsCMRCF74X+hzCFXkrNKlhka5Rt&#10;QVDBg9rep5vpJnQz2W6ibv+9cxB6m+G9ee+b+XIIrTpTn3xkA+NRAYq4jtZzY+DjuHqegUoZ2WIb&#10;mQz8UYLl4v5ujqWNF97T+ZAbJSGcSjTgcu5KrVPtKGAaxY5YtO/YB8yy9o22PV4kPLR6UhQvOqBn&#10;aXDY0buj+udwCgZ2m/Fb9eX8Zrv/9bvpqmpPzdOnMY8PQ/UKKtOQ/82367UV/ELw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ogsPGAAAA3AAAAA8AAAAAAAAA&#10;AAAAAAAAoQIAAGRycy9kb3ducmV2LnhtbFBLBQYAAAAABAAEAPkAAACUAwAAAAA=&#10;"/>
              <v:shape id="Text Box 121" o:spid="_x0000_s1165" type="#_x0000_t202" style="position:absolute;left:1577;top:8258;width:3205;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Hsr8A&#10;AADcAAAADwAAAGRycy9kb3ducmV2LnhtbERPTYvCMBC9C/6HMII3m+pBpBplUapeFKzCsrehmW2L&#10;zaQ0Ueu/N4LgbR7vcxarztTiTq2rLCsYRzEI4tzqigsFl3M6moFwHlljbZkUPMnBatnvLTDR9sEn&#10;ume+ECGEXYIKSu+bREqXl2TQRbYhDty/bQ36ANtC6hYfIdzUchLHU2mw4tBQYkPrkvJrdjMKdtt8&#10;kznpMN2eDs3f+len+qiVGg66nzkIT53/ij/uvQ7z4zG8nwkX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sgeyvwAAANwAAAAPAAAAAAAAAAAAAAAAAJgCAABkcnMvZG93bnJl&#10;di54bWxQSwUGAAAAAAQABAD1AAAAhAMAAAAA&#10;">
                <v:textbox>
                  <w:txbxContent>
                    <w:p w:rsidR="006D5CE0" w:rsidRPr="00D40EA5" w:rsidRDefault="006D5CE0" w:rsidP="00D9037B">
                      <w:pPr>
                        <w:jc w:val="center"/>
                        <w:rPr>
                          <w:rFonts w:ascii="Times New Roman" w:hAnsi="Times New Roman"/>
                          <w:sz w:val="20"/>
                          <w:szCs w:val="20"/>
                        </w:rPr>
                      </w:pPr>
                      <w:r w:rsidRPr="00D40EA5">
                        <w:rPr>
                          <w:sz w:val="20"/>
                          <w:szCs w:val="20"/>
                        </w:rPr>
                        <w:t>Использует такие методы:</w:t>
                      </w:r>
                    </w:p>
                  </w:txbxContent>
                </v:textbox>
              </v:shape>
              <v:shape id="Text Box 126" o:spid="_x0000_s1166" type="#_x0000_t202" style="position:absolute;left:1577;top:9526;width:2885;height:6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CZxb8A&#10;AADcAAAADwAAAGRycy9kb3ducmV2LnhtbERPTYvCMBC9L/gfwgjetqkeRKpRRKl6ccEqiLehGdti&#10;MylN1PrvN4LgbR7vc2aLztTiQa2rLCsYRjEI4tzqigsFp2P6OwHhPLLG2jIpeJGDxbz3M8NE2ycf&#10;6JH5QoQQdgkqKL1vEildXpJBF9mGOHBX2xr0AbaF1C0+Q7ip5SiOx9JgxaGhxIZWJeW37G4UbDf5&#10;OnPSYbo57JvL6qxT/aeVGvS75RSEp85/xR/3Tof58Qjez4QL5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YJnFvwAAANwAAAAPAAAAAAAAAAAAAAAAAJgCAABkcnMvZG93bnJl&#10;di54bWxQSwUGAAAAAAQABAD1AAAAhAMAAAAA&#10;">
                <v:textbox>
                  <w:txbxContent>
                    <w:p w:rsidR="006D5CE0" w:rsidRPr="007D77E5" w:rsidRDefault="006D5CE0" w:rsidP="00D9037B">
                      <w:pPr>
                        <w:rPr>
                          <w:rFonts w:ascii="Times New Roman" w:hAnsi="Times New Roman"/>
                          <w:sz w:val="20"/>
                          <w:szCs w:val="20"/>
                        </w:rPr>
                      </w:pPr>
                      <w:r w:rsidRPr="007D77E5">
                        <w:rPr>
                          <w:sz w:val="20"/>
                          <w:szCs w:val="20"/>
                          <w:shd w:val="clear" w:color="auto" w:fill="FFFFFF"/>
                        </w:rPr>
                        <w:t>Метод прогнозирования "снизу-вверх"</w:t>
                      </w:r>
                    </w:p>
                  </w:txbxContent>
                </v:textbox>
              </v:shape>
              <v:shape id="Text Box 127" o:spid="_x0000_s1167" type="#_x0000_t202" style="position:absolute;left:1554;top:10888;width:2885;height:6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iUcIA&#10;AADcAAAADwAAAGRycy9kb3ducmV2LnhtbERPTWsCMRC9C/6HMIIX0ay1WF2NUgqK3tRKex024+7i&#10;ZrJN4rr9941Q8DaP9znLdWsq0ZDzpWUF41ECgjizuuRcwflzM5yB8AFZY2WZFPySh/Wq21liqu2d&#10;j9ScQi5iCPsUFRQh1KmUPivIoB/ZmjhyF+sMhghdLrXDeww3lXxJkqk0WHJsKLCmj4Ky6+lmFMxe&#10;d823308OX9n0Us3D4K3Z/jil+r32fQEiUBue4n/3Tsf5yQQe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AqJRwgAAANwAAAAPAAAAAAAAAAAAAAAAAJgCAABkcnMvZG93&#10;bnJldi54bWxQSwUGAAAAAAQABAD1AAAAhwMAAAAA&#10;">
                <v:textbox>
                  <w:txbxContent>
                    <w:p w:rsidR="006D5CE0" w:rsidRPr="008F714E" w:rsidRDefault="006D5CE0" w:rsidP="00D9037B">
                      <w:pPr>
                        <w:rPr>
                          <w:szCs w:val="20"/>
                        </w:rPr>
                      </w:pPr>
                      <w:r w:rsidRPr="008F714E">
                        <w:rPr>
                          <w:sz w:val="20"/>
                          <w:szCs w:val="20"/>
                        </w:rPr>
                        <w:t>Метод эконометрического моделирования</w:t>
                      </w:r>
                    </w:p>
                  </w:txbxContent>
                </v:textbox>
              </v:shape>
              <v:shape id="Text Box 128" o:spid="_x0000_s1168" type="#_x0000_t202" style="position:absolute;left:1577;top:8793;width:2877;height:6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6JcIA&#10;AADcAAAADwAAAGRycy9kb3ducmV2LnhtbERPTWsCMRC9F/wPYQQvRbNWsboapRQUe1Mr7XXYjLuL&#10;m8k2iev6741Q8DaP9zmLVWsq0ZDzpWUFw0ECgjizuuRcwfF73Z+C8AFZY2WZFNzIw2rZeVlgqu2V&#10;99QcQi5iCPsUFRQh1KmUPivIoB/YmjhyJ+sMhghdLrXDaww3lXxLkok0WHJsKLCmz4Ky8+FiFEzH&#10;2+bXf412P9nkVM3C63uz+XNK9brtxxxEoDY8xf/urY7zkzE8no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zolwgAAANwAAAAPAAAAAAAAAAAAAAAAAJgCAABkcnMvZG93&#10;bnJldi54bWxQSwUGAAAAAAQABAD1AAAAhwMAAAAA&#10;">
                <v:textbox>
                  <w:txbxContent>
                    <w:p w:rsidR="006D5CE0" w:rsidRPr="007D77E5" w:rsidRDefault="006D5CE0" w:rsidP="00D9037B">
                      <w:pPr>
                        <w:rPr>
                          <w:rFonts w:ascii="Times New Roman" w:hAnsi="Times New Roman"/>
                          <w:sz w:val="20"/>
                          <w:szCs w:val="20"/>
                        </w:rPr>
                      </w:pPr>
                      <w:r w:rsidRPr="007D77E5">
                        <w:rPr>
                          <w:sz w:val="20"/>
                          <w:szCs w:val="20"/>
                          <w:shd w:val="clear" w:color="auto" w:fill="FFFFFF"/>
                        </w:rPr>
                        <w:t>Метод прогнозирования "сверху-вниз"</w:t>
                      </w:r>
                    </w:p>
                  </w:txbxContent>
                </v:textbox>
              </v:shape>
              <v:shape id="Text Box 129" o:spid="_x0000_s1169" type="#_x0000_t202" style="position:absolute;left:1577;top:10308;width:2877;height:4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fvsMA&#10;AADcAAAADwAAAGRycy9kb3ducmV2LnhtbERPS2sCMRC+C/0PYQpeimarrdqtUURQ9FYf2OuwGXeX&#10;bibbJK7rvzeFgrf5+J4znbemEg05X1pW8NpPQBBnVpecKzgeVr0JCB+QNVaWScGNPMxnT50pptpe&#10;eUfNPuQihrBPUUERQp1K6bOCDPq+rYkjd7bOYIjQ5VI7vMZwU8lBkoykwZJjQ4E1LQvKfvYXo2Dy&#10;tmm+/Xb4dcpG5+ojvIyb9a9TqvvcLj5BBGrDQ/zv3ug4P3mHv2fiB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efvsMAAADcAAAADwAAAAAAAAAAAAAAAACYAgAAZHJzL2Rv&#10;d25yZXYueG1sUEsFBgAAAAAEAAQA9QAAAIgDAAAAAA==&#10;">
                <v:textbox>
                  <w:txbxContent>
                    <w:p w:rsidR="006D5CE0" w:rsidRPr="007D77E5" w:rsidRDefault="006D5CE0" w:rsidP="00D9037B">
                      <w:pPr>
                        <w:jc w:val="both"/>
                        <w:rPr>
                          <w:rFonts w:ascii="Times New Roman" w:hAnsi="Times New Roman"/>
                          <w:sz w:val="20"/>
                          <w:szCs w:val="20"/>
                        </w:rPr>
                      </w:pPr>
                      <w:r w:rsidRPr="007D77E5">
                        <w:rPr>
                          <w:sz w:val="20"/>
                          <w:szCs w:val="20"/>
                          <w:shd w:val="clear" w:color="auto" w:fill="FFFFFF"/>
                        </w:rPr>
                        <w:t>Вероятностный метод</w:t>
                      </w:r>
                      <w:r w:rsidRPr="007D77E5">
                        <w:rPr>
                          <w:rStyle w:val="apple-converted-space"/>
                          <w:rFonts w:ascii="Times New Roman" w:hAnsi="Times New Roman"/>
                          <w:sz w:val="20"/>
                          <w:szCs w:val="20"/>
                          <w:shd w:val="clear" w:color="auto" w:fill="FFFFFF"/>
                        </w:rPr>
                        <w:t> </w:t>
                      </w:r>
                    </w:p>
                  </w:txbxContent>
                </v:textbox>
              </v:shape>
              <v:shape id="AutoShape 212" o:spid="_x0000_s1170" type="#_x0000_t32" style="position:absolute;left:4778;top:8618;width:4;height:406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w/R8EAAADcAAAADwAAAGRycy9kb3ducmV2LnhtbERPTYvCMBC9C/sfwizsRTTtHkSqUURY&#10;EA8Lag8eh2Rsi82kJtla//1GELzN433Ocj3YVvTkQ+NYQT7NQBBrZxquFJSnn8kcRIjIBlvHpOBB&#10;Adarj9ESC+PufKD+GCuRQjgUqKCOsSukDLomi2HqOuLEXZy3GBP0lTQe7ynctvI7y2bSYsOpocaO&#10;tjXp6/HPKmj25W/Zj2/R6/k+P/s8nM6tVurrc9gsQEQa4lv8cu9Mmp/N4PlMukC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LD9HwQAAANwAAAAPAAAAAAAAAAAAAAAA&#10;AKECAABkcnMvZG93bnJldi54bWxQSwUGAAAAAAQABAD5AAAAjwMAAAAA&#10;"/>
              <v:shape id="AutoShape 213" o:spid="_x0000_s1171" type="#_x0000_t32" style="position:absolute;left:4450;top:9086;width:328;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214" o:spid="_x0000_s1172" type="#_x0000_t32" style="position:absolute;left:4450;top:9939;width:328;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hp0cMAAADcAAAADwAAAGRycy9kb3ducmV2LnhtbESPQWsCMRCF7wX/QxjBW80qWMrWKFUQ&#10;pBepFfQ4bKa7oZvJskk36793DoXeZnhv3vtmvR19qwbqowtsYDEvQBFXwTquDVy+Ds+voGJCttgG&#10;JgN3irDdTJ7WWNqQ+ZOGc6qVhHAs0UCTUldqHauGPMZ56IhF+w69xyRrX2vbY5Zw3+plUbxoj46l&#10;ocGO9g1VP+dfb8Dlkxu64z7vPq63aDO5+yo4Y2bT8f0NVKIx/Zv/ro9W8AuhlWdkAr1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YadHDAAAA3AAAAA8AAAAAAAAAAAAA&#10;AAAAoQIAAGRycy9kb3ducmV2LnhtbFBLBQYAAAAABAAEAPkAAACRAwAAAAA=&#10;">
                <v:stroke endarrow="block"/>
              </v:shape>
              <v:shape id="AutoShape 215" o:spid="_x0000_s1173" type="#_x0000_t32" style="position:absolute;left:4458;top:10458;width:324;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TMSsEAAADcAAAADwAAAGRycy9kb3ducmV2LnhtbERP32vCMBB+F/Y/hBP2ZlOFDa3GshUG&#10;spcxFbbHoznbsOZSmtjU/34ZDHy7j+/n7crJdmKkwRvHCpZZDoK4dtpwo+B8elusQfiArLFzTApu&#10;5KHcP8x2WGgX+ZPGY2hECmFfoII2hL6Q0tctWfSZ64kTd3GDxZDg0Eg9YEzhtpOrPH+WFg2nhhZ7&#10;qlqqf45Xq8DEDzP2hyq+vn99ex3J3J6cUepxPr1sQQSawl387z7oND/fwN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lMxKwQAAANwAAAAPAAAAAAAAAAAAAAAA&#10;AKECAABkcnMvZG93bnJldi54bWxQSwUGAAAAAAQABAD5AAAAjwMAAAAA&#10;">
                <v:stroke endarrow="block"/>
              </v:shape>
              <v:shape id="AutoShape 216" o:spid="_x0000_s1174" type="#_x0000_t32" style="position:absolute;left:4439;top:11187;width:326;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v:shape id="AutoShape 395" o:spid="_x0000_s1175" type="#_x0000_t32" style="position:absolute;left:1683;top:6537;width:0;height:1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stroke endarrow="block"/>
              </v:shape>
              <v:shape id="AutoShape 396" o:spid="_x0000_s1176" type="#_x0000_t32" style="position:absolute;left:4428;top:6537;width:11;height:19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I5sAAAADcAAAADwAAAGRycy9kb3ducmV2LnhtbERPS4vCMBC+C/sfwizsTVMFRapRVFgQ&#10;L4sP0OPQjG2wmZQm29R/v1kQvM3H95zlure16Kj1xrGC8SgDQVw4bbhUcDl/D+cgfEDWWDsmBU/y&#10;sF59DJaYaxf5SN0plCKFsM9RQRVCk0vpi4os+pFriBN3d63FkGBbSt1iTOG2lpMsm0mLhlNDhQ3t&#10;Kioep1+rwMQf0zX7XdwerjevI5nn1Bmlvj77zQJEoD68xS/3Xqf54wn8P5MukK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pyObAAAAA3AAAAA8AAAAAAAAAAAAAAAAA&#10;oQIAAGRycy9kb3ducmV2LnhtbFBLBQYAAAAABAAEAPkAAACOAwAAAAA=&#10;">
                <v:stroke endarrow="block"/>
              </v:shape>
            </v:group>
          </v:group>
        </w:pict>
      </w:r>
    </w:p>
    <w:p w:rsidR="006D5CE0" w:rsidRPr="006A019F" w:rsidRDefault="006D5CE0" w:rsidP="008100EE">
      <w:pPr>
        <w:pStyle w:val="rtejustify"/>
        <w:spacing w:before="0" w:beforeAutospacing="0" w:after="0" w:afterAutospacing="0" w:line="360" w:lineRule="auto"/>
        <w:ind w:firstLine="709"/>
        <w:jc w:val="both"/>
        <w:textAlignment w:val="baseline"/>
        <w:rPr>
          <w:b/>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b/>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b/>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b/>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b/>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b/>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b/>
          <w:sz w:val="28"/>
          <w:szCs w:val="28"/>
        </w:rPr>
      </w:pPr>
    </w:p>
    <w:p w:rsidR="006D5CE0" w:rsidRPr="006A019F" w:rsidRDefault="006D5CE0" w:rsidP="008100EE">
      <w:pPr>
        <w:pStyle w:val="rtejustify"/>
        <w:spacing w:before="0" w:beforeAutospacing="0" w:after="0" w:afterAutospacing="0" w:line="360" w:lineRule="auto"/>
        <w:ind w:firstLine="709"/>
        <w:jc w:val="both"/>
        <w:textAlignment w:val="baseline"/>
        <w:rPr>
          <w:b/>
          <w:sz w:val="28"/>
          <w:szCs w:val="28"/>
        </w:rPr>
      </w:pPr>
    </w:p>
    <w:p w:rsidR="006D5CE0" w:rsidRPr="006A019F" w:rsidRDefault="006D5CE0" w:rsidP="008100EE">
      <w:pPr>
        <w:spacing w:after="0" w:line="360" w:lineRule="auto"/>
        <w:ind w:firstLine="709"/>
        <w:jc w:val="both"/>
        <w:rPr>
          <w:rFonts w:ascii="Times New Roman" w:hAnsi="Times New Roman"/>
          <w:b/>
          <w:sz w:val="28"/>
          <w:szCs w:val="28"/>
          <w:lang w:eastAsia="ru-RU"/>
        </w:rPr>
      </w:pPr>
      <w:bookmarkStart w:id="1" w:name="toppp"/>
    </w:p>
    <w:p w:rsidR="006D5CE0" w:rsidRPr="006A019F" w:rsidRDefault="006D5CE0" w:rsidP="008100EE">
      <w:pPr>
        <w:spacing w:after="0" w:line="360" w:lineRule="auto"/>
        <w:ind w:firstLine="709"/>
        <w:jc w:val="both"/>
        <w:rPr>
          <w:rFonts w:ascii="Times New Roman" w:hAnsi="Times New Roman"/>
          <w:b/>
          <w:sz w:val="28"/>
          <w:szCs w:val="28"/>
          <w:lang w:eastAsia="ru-RU"/>
        </w:rPr>
      </w:pPr>
    </w:p>
    <w:p w:rsidR="006D5CE0" w:rsidRPr="006A019F" w:rsidRDefault="006D5CE0" w:rsidP="008100EE">
      <w:pPr>
        <w:spacing w:after="0" w:line="360" w:lineRule="auto"/>
        <w:ind w:firstLine="709"/>
        <w:jc w:val="both"/>
        <w:rPr>
          <w:rFonts w:ascii="Times New Roman" w:hAnsi="Times New Roman"/>
          <w:b/>
          <w:sz w:val="28"/>
          <w:szCs w:val="28"/>
          <w:lang w:eastAsia="ru-RU"/>
        </w:rPr>
      </w:pPr>
    </w:p>
    <w:p w:rsidR="006D5CE0" w:rsidRPr="006A019F" w:rsidRDefault="006D5CE0" w:rsidP="008100EE">
      <w:pPr>
        <w:spacing w:after="0" w:line="360" w:lineRule="auto"/>
        <w:ind w:firstLine="709"/>
        <w:jc w:val="both"/>
        <w:rPr>
          <w:rFonts w:ascii="Times New Roman" w:hAnsi="Times New Roman"/>
          <w:b/>
          <w:sz w:val="28"/>
          <w:szCs w:val="28"/>
          <w:lang w:eastAsia="ru-RU"/>
        </w:rPr>
      </w:pPr>
    </w:p>
    <w:p w:rsidR="006D5CE0" w:rsidRPr="006A019F" w:rsidRDefault="006D5CE0" w:rsidP="008100EE">
      <w:pPr>
        <w:spacing w:after="0" w:line="360" w:lineRule="auto"/>
        <w:ind w:firstLine="709"/>
        <w:jc w:val="both"/>
        <w:rPr>
          <w:rFonts w:ascii="Times New Roman" w:hAnsi="Times New Roman"/>
          <w:b/>
          <w:sz w:val="28"/>
          <w:szCs w:val="28"/>
          <w:lang w:eastAsia="ru-RU"/>
        </w:rPr>
      </w:pPr>
    </w:p>
    <w:p w:rsidR="006D5CE0" w:rsidRPr="006A019F" w:rsidRDefault="006D5CE0" w:rsidP="008100EE">
      <w:pPr>
        <w:spacing w:after="0" w:line="360" w:lineRule="auto"/>
        <w:ind w:firstLine="709"/>
        <w:jc w:val="both"/>
        <w:rPr>
          <w:rFonts w:ascii="Times New Roman" w:hAnsi="Times New Roman"/>
          <w:b/>
          <w:sz w:val="28"/>
          <w:szCs w:val="28"/>
          <w:lang w:eastAsia="ru-RU"/>
        </w:rPr>
      </w:pPr>
    </w:p>
    <w:p w:rsidR="006D5CE0" w:rsidRPr="006A019F" w:rsidRDefault="006D5CE0" w:rsidP="008100EE">
      <w:pPr>
        <w:spacing w:after="0" w:line="360" w:lineRule="auto"/>
        <w:ind w:firstLine="709"/>
        <w:jc w:val="both"/>
        <w:rPr>
          <w:rFonts w:ascii="Times New Roman" w:hAnsi="Times New Roman"/>
          <w:b/>
          <w:sz w:val="28"/>
          <w:szCs w:val="28"/>
          <w:lang w:eastAsia="ru-RU"/>
        </w:rPr>
      </w:pPr>
    </w:p>
    <w:p w:rsidR="006D5CE0" w:rsidRPr="006A019F" w:rsidRDefault="006D5CE0" w:rsidP="008100EE">
      <w:pPr>
        <w:spacing w:after="0" w:line="360" w:lineRule="auto"/>
        <w:ind w:firstLine="709"/>
        <w:jc w:val="both"/>
        <w:rPr>
          <w:rFonts w:ascii="Times New Roman" w:hAnsi="Times New Roman"/>
          <w:sz w:val="28"/>
          <w:szCs w:val="28"/>
          <w:lang w:eastAsia="ru-RU"/>
        </w:rPr>
      </w:pPr>
    </w:p>
    <w:p w:rsidR="006D5CE0" w:rsidRPr="006A019F" w:rsidRDefault="006D5CE0" w:rsidP="008100EE">
      <w:pPr>
        <w:spacing w:after="0" w:line="360" w:lineRule="auto"/>
        <w:ind w:firstLine="709"/>
        <w:jc w:val="both"/>
        <w:rPr>
          <w:rFonts w:ascii="Times New Roman" w:hAnsi="Times New Roman"/>
          <w:sz w:val="28"/>
          <w:szCs w:val="28"/>
          <w:lang w:eastAsia="ru-RU"/>
        </w:rPr>
      </w:pPr>
    </w:p>
    <w:p w:rsidR="006D5CE0" w:rsidRPr="006A019F" w:rsidRDefault="006D5CE0" w:rsidP="008100EE">
      <w:pPr>
        <w:spacing w:after="0" w:line="360" w:lineRule="auto"/>
        <w:ind w:firstLine="709"/>
        <w:jc w:val="both"/>
        <w:rPr>
          <w:rFonts w:ascii="Times New Roman" w:hAnsi="Times New Roman"/>
          <w:sz w:val="28"/>
          <w:szCs w:val="28"/>
          <w:lang w:eastAsia="ru-RU"/>
        </w:rPr>
      </w:pPr>
    </w:p>
    <w:p w:rsidR="006D5CE0" w:rsidRPr="006A019F" w:rsidRDefault="006D5CE0" w:rsidP="008100EE">
      <w:pPr>
        <w:spacing w:after="0" w:line="360" w:lineRule="auto"/>
        <w:ind w:firstLine="709"/>
        <w:jc w:val="both"/>
        <w:rPr>
          <w:rFonts w:ascii="Times New Roman" w:hAnsi="Times New Roman"/>
          <w:sz w:val="28"/>
          <w:szCs w:val="28"/>
          <w:lang w:eastAsia="ru-RU"/>
        </w:rPr>
      </w:pPr>
    </w:p>
    <w:p w:rsidR="006D5CE0" w:rsidRPr="006A019F" w:rsidRDefault="006D5CE0" w:rsidP="008100EE">
      <w:pPr>
        <w:spacing w:after="0" w:line="360" w:lineRule="auto"/>
        <w:ind w:firstLine="709"/>
        <w:jc w:val="both"/>
        <w:rPr>
          <w:rFonts w:ascii="Times New Roman" w:hAnsi="Times New Roman"/>
          <w:sz w:val="28"/>
          <w:szCs w:val="28"/>
          <w:lang w:eastAsia="ru-RU"/>
        </w:rPr>
      </w:pPr>
    </w:p>
    <w:p w:rsidR="006D5CE0" w:rsidRPr="006A019F" w:rsidRDefault="006D5CE0" w:rsidP="008100EE">
      <w:pPr>
        <w:spacing w:after="0" w:line="360" w:lineRule="auto"/>
        <w:ind w:firstLine="709"/>
        <w:jc w:val="both"/>
        <w:rPr>
          <w:rFonts w:ascii="Times New Roman" w:hAnsi="Times New Roman"/>
          <w:sz w:val="28"/>
          <w:szCs w:val="28"/>
          <w:lang w:eastAsia="ru-RU"/>
        </w:rPr>
      </w:pPr>
    </w:p>
    <w:p w:rsidR="006D5CE0" w:rsidRPr="006A019F" w:rsidRDefault="006D5CE0" w:rsidP="008100EE">
      <w:pPr>
        <w:spacing w:after="0" w:line="360" w:lineRule="auto"/>
        <w:ind w:firstLine="709"/>
        <w:jc w:val="both"/>
        <w:rPr>
          <w:rFonts w:ascii="Times New Roman" w:hAnsi="Times New Roman"/>
          <w:sz w:val="28"/>
          <w:szCs w:val="28"/>
          <w:lang w:eastAsia="ru-RU"/>
        </w:rPr>
      </w:pPr>
    </w:p>
    <w:p w:rsidR="006D5CE0" w:rsidRDefault="006D5CE0" w:rsidP="008100EE">
      <w:pPr>
        <w:spacing w:after="0" w:line="360" w:lineRule="auto"/>
        <w:ind w:firstLine="709"/>
        <w:jc w:val="both"/>
        <w:rPr>
          <w:rFonts w:ascii="Times New Roman" w:hAnsi="Times New Roman"/>
          <w:sz w:val="28"/>
          <w:szCs w:val="28"/>
          <w:lang w:eastAsia="ru-RU"/>
        </w:rPr>
      </w:pPr>
    </w:p>
    <w:p w:rsidR="006D5CE0" w:rsidRPr="006A019F" w:rsidRDefault="006D5CE0" w:rsidP="008100EE">
      <w:pPr>
        <w:spacing w:after="0" w:line="360" w:lineRule="auto"/>
        <w:ind w:firstLine="709"/>
        <w:jc w:val="both"/>
        <w:rPr>
          <w:rFonts w:ascii="Times New Roman" w:hAnsi="Times New Roman"/>
          <w:sz w:val="28"/>
          <w:szCs w:val="28"/>
          <w:lang w:eastAsia="ru-RU"/>
        </w:rPr>
      </w:pPr>
    </w:p>
    <w:p w:rsidR="006D5CE0" w:rsidRPr="006A019F" w:rsidRDefault="006D5CE0" w:rsidP="008100EE">
      <w:pPr>
        <w:spacing w:after="0" w:line="360" w:lineRule="auto"/>
        <w:ind w:firstLine="709"/>
        <w:jc w:val="center"/>
        <w:rPr>
          <w:rFonts w:ascii="Times New Roman" w:hAnsi="Times New Roman"/>
          <w:sz w:val="28"/>
          <w:szCs w:val="28"/>
          <w:lang w:eastAsia="ru-RU"/>
        </w:rPr>
      </w:pPr>
      <w:r w:rsidRPr="006A019F">
        <w:rPr>
          <w:rFonts w:ascii="Times New Roman" w:hAnsi="Times New Roman"/>
          <w:sz w:val="28"/>
          <w:szCs w:val="28"/>
          <w:lang w:eastAsia="ru-RU"/>
        </w:rPr>
        <w:t>Рис 5. Методы анализа фондового рынка [6;7;8;9;10]</w:t>
      </w:r>
    </w:p>
    <w:bookmarkEnd w:id="1"/>
    <w:p w:rsidR="006D5CE0" w:rsidRPr="006A019F" w:rsidRDefault="006D5CE0" w:rsidP="00D40EA5">
      <w:pPr>
        <w:pStyle w:val="ListParagraph"/>
        <w:numPr>
          <w:ilvl w:val="0"/>
          <w:numId w:val="9"/>
        </w:numPr>
        <w:shd w:val="clear" w:color="auto" w:fill="FFFFFF"/>
        <w:tabs>
          <w:tab w:val="left" w:pos="1134"/>
        </w:tabs>
        <w:spacing w:after="0" w:line="360" w:lineRule="auto"/>
        <w:ind w:left="0" w:firstLine="709"/>
        <w:jc w:val="both"/>
        <w:rPr>
          <w:rFonts w:ascii="Times New Roman" w:hAnsi="Times New Roman"/>
          <w:sz w:val="28"/>
          <w:szCs w:val="28"/>
        </w:rPr>
      </w:pPr>
      <w:r w:rsidRPr="006A019F">
        <w:rPr>
          <w:rFonts w:ascii="Times New Roman" w:hAnsi="Times New Roman"/>
          <w:sz w:val="28"/>
          <w:szCs w:val="28"/>
        </w:rPr>
        <w:t>объем ВВП и ВНП;</w:t>
      </w:r>
    </w:p>
    <w:p w:rsidR="006D5CE0" w:rsidRPr="006A019F" w:rsidRDefault="006D5CE0" w:rsidP="00D40EA5">
      <w:pPr>
        <w:pStyle w:val="ListParagraph"/>
        <w:numPr>
          <w:ilvl w:val="0"/>
          <w:numId w:val="9"/>
        </w:numPr>
        <w:shd w:val="clear" w:color="auto" w:fill="FFFFFF"/>
        <w:tabs>
          <w:tab w:val="left" w:pos="1134"/>
        </w:tabs>
        <w:spacing w:after="0" w:line="360" w:lineRule="auto"/>
        <w:ind w:left="0" w:firstLine="709"/>
        <w:jc w:val="both"/>
        <w:rPr>
          <w:rFonts w:ascii="Times New Roman" w:hAnsi="Times New Roman"/>
          <w:sz w:val="28"/>
          <w:szCs w:val="28"/>
        </w:rPr>
      </w:pPr>
      <w:r w:rsidRPr="006A019F">
        <w:rPr>
          <w:rFonts w:ascii="Times New Roman" w:hAnsi="Times New Roman"/>
          <w:sz w:val="28"/>
          <w:szCs w:val="28"/>
        </w:rPr>
        <w:t>цены на нефть;</w:t>
      </w:r>
    </w:p>
    <w:p w:rsidR="006D5CE0" w:rsidRPr="006A019F" w:rsidRDefault="006D5CE0" w:rsidP="00D40EA5">
      <w:pPr>
        <w:pStyle w:val="ListParagraph"/>
        <w:numPr>
          <w:ilvl w:val="0"/>
          <w:numId w:val="9"/>
        </w:numPr>
        <w:shd w:val="clear" w:color="auto" w:fill="FFFFFF"/>
        <w:tabs>
          <w:tab w:val="left" w:pos="1134"/>
        </w:tabs>
        <w:spacing w:after="0" w:line="360" w:lineRule="auto"/>
        <w:ind w:left="0" w:firstLine="709"/>
        <w:jc w:val="both"/>
        <w:rPr>
          <w:rFonts w:ascii="Times New Roman" w:hAnsi="Times New Roman"/>
          <w:sz w:val="28"/>
          <w:szCs w:val="28"/>
        </w:rPr>
      </w:pPr>
      <w:r w:rsidRPr="006A019F">
        <w:rPr>
          <w:rFonts w:ascii="Times New Roman" w:hAnsi="Times New Roman"/>
          <w:sz w:val="28"/>
          <w:szCs w:val="28"/>
        </w:rPr>
        <w:t>политический строй и правящая партия;</w:t>
      </w:r>
    </w:p>
    <w:p w:rsidR="006D5CE0" w:rsidRPr="006A019F" w:rsidRDefault="006D5CE0" w:rsidP="00D40EA5">
      <w:pPr>
        <w:pStyle w:val="ListParagraph"/>
        <w:numPr>
          <w:ilvl w:val="0"/>
          <w:numId w:val="9"/>
        </w:numPr>
        <w:shd w:val="clear" w:color="auto" w:fill="FFFFFF"/>
        <w:tabs>
          <w:tab w:val="left" w:pos="1134"/>
        </w:tabs>
        <w:spacing w:after="0" w:line="360" w:lineRule="auto"/>
        <w:ind w:left="0" w:firstLine="709"/>
        <w:jc w:val="both"/>
        <w:rPr>
          <w:rFonts w:ascii="Times New Roman" w:hAnsi="Times New Roman"/>
          <w:sz w:val="28"/>
          <w:szCs w:val="28"/>
        </w:rPr>
      </w:pPr>
      <w:r w:rsidRPr="006A019F">
        <w:rPr>
          <w:rFonts w:ascii="Times New Roman" w:hAnsi="Times New Roman"/>
          <w:sz w:val="28"/>
          <w:szCs w:val="28"/>
        </w:rPr>
        <w:t xml:space="preserve">уровень экономической активности. </w:t>
      </w:r>
    </w:p>
    <w:p w:rsidR="006D5CE0" w:rsidRPr="006A019F" w:rsidRDefault="006D5CE0" w:rsidP="006A019F">
      <w:pPr>
        <w:pStyle w:val="NormalWeb"/>
        <w:shd w:val="clear" w:color="auto" w:fill="FFFFFF"/>
        <w:spacing w:before="0" w:beforeAutospacing="0" w:after="0" w:afterAutospacing="0" w:line="360" w:lineRule="auto"/>
        <w:ind w:firstLine="708"/>
        <w:jc w:val="both"/>
        <w:rPr>
          <w:sz w:val="28"/>
          <w:szCs w:val="28"/>
        </w:rPr>
      </w:pPr>
      <w:r>
        <w:rPr>
          <w:noProof/>
        </w:rPr>
        <w:pict>
          <v:group id="Group 194" o:spid="_x0000_s1177" style="position:absolute;left:0;text-align:left;margin-left:1.1pt;margin-top:192.1pt;width:451.5pt;height:70.9pt;z-index:251663360" coordorigin="973,5170" coordsize="10256,1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E4LRAQAABAjAAAOAAAAZHJzL2Uyb0RvYy54bWzsWtuO2zYQfS+QfyD4nrWu1gWrDdJNdlEg&#10;bQMk/QBa90QSVZJeefP1HQ5lWWtv0yINVKCVHwzRpIfk4TmjmZGuXx3ahjzkQta8S6h9ZVGSdynP&#10;6q5M6G8f716GlEjFuow1vMsT+phL+urmxQ/XQx/nDq94k+WCgJFOxkOf0EqpPt5sZFrlLZNXvM87&#10;6Cy4aJmCpig3mWADWG+bjWNZ283ARdYLnuZSwq9vTCe9QftFkafq16KQuSJNQmFtCr8Ffu/09+bm&#10;msWlYH1Vp+My2DesomV1B5NOpt4wxche1Bem2joVXPJCXaW83fCiqNMc9wC7sa2z3dwLvu9xL2U8&#10;lP0EE0B7htM3m01/eXgvSJ0l1PEo6VgLZ4TTEjvyNDpDX8Yw6F70H/r3wmwRLt/x9LOE7s15v26X&#10;ZjDZDT/zDAyyveKIzqEQrTYB+yYHPITH6RDygyIp/OgHrmf5cFYp9EWW5bnjKaUVHKX+WxS4lECn&#10;bwdT19vx37bl+FvzX9uzQ72DDYvNvLjWcW16Y8A4eQJV/jNQP1Ssz/GspMbrCKp/BPWj3t+P/EBc&#10;2zG44jgNKlEH6AD1IEbSYEs6fluxrsxfC8GHKmcZLNDG/eiVwxTmPHRDaiN/BbYXwYEibOEWT5bF&#10;R8gdOwoMZgGwYA4Zi3sh1X3OW6IvEipAUbhM9vBOKjP0OESfrORNnd3VTYMNUe5uG0EeGKjvDj+j&#10;9SfDmo4McKq+4xsA/tSEhZ/nTLS1AjfS1G1Cw2kQizVsb7sMlslixerGXAMhmg6pa6AzXFCH3QGF&#10;EAR6Bo3rjmePgKzgxm2Am4OLiosvlAzgMhIqf98zkVPS/NTB6US252kfgw3PDxxoiHnPbt7DuhRM&#10;JVRRYi5vlfFL+17UZQUzGT50/DXIp6gR7NOqxvUDg5eiMsjK+IcTla0JqpGPy1D50gEcmTyTv7dF&#10;nU3q/19SGR3giTQrlc2tDrzdBZUnqP4dKl84ZTtyndUpT045Wp3yc/EFhNcXTJ6gWpTJTrQFWemw&#10;bKXyV+OLEIPW1SljiAUUPYbK0SWV7QmqRakcOCEEOyuVMXf6WqgcYkKyUvmMypCxXnhle4JqUSpH&#10;K5X/XtYXTln5mvXNChiufaSyzkKxyAEVjPNYGZP971m3MImK75lcXpsfS0Z2EEFJRbtm3z+vYhzj&#10;ZTd8Wve5zPx0fo11lVMpQ89RZqNsWfYJ9l20DdQCoXhBfL0OHYA+HQPx+WmMoweNtQksjqD3/G/U&#10;RlZJzCUBx25i7pkkDOX0nXB078tJwo1cCJ1WSSDi84ojOo+jJJ9UHL9DuXCVxFwSUJC/lMR5Hrqc&#10;JPwoWCXxXBF+lcRS5XJ3epw2u0tE5/nscpIIHWvMadfASa53CXiutfgTJHd6GDqXxHlevJwkbMv2&#10;xifJqyZWTehnvXNN4OsC8NoF5nHjKyL6vY55G8efXmS5+QMAAP//AwBQSwMEFAAGAAgAAAAhANIi&#10;yS7gAAAACQEAAA8AAABkcnMvZG93bnJldi54bWxMj0FLw0AQhe+C/2EZwZvdTWpKGzMppainItgK&#10;0ts2mSah2d2Q3Sbpv3c86e0N7/Hme9l6Mq0YqPeNswjRTIEgW7iysRXC1+HtaQnCB21L3TpLCDfy&#10;sM7v7zKdlm60nzTsQyW4xPpUI9QhdKmUvqjJaD9zHVn2zq43OvDZV7Ls9cjlppWxUgtpdGP5Q607&#10;2tZUXPZXg/A+6nEzj16H3eW8vR0Pycf3LiLEx4dp8wIi0BT+wvCLz+iQM9PJXW3pRYsQxxxEmC+f&#10;WbC/UgmLE0ISLxTIPJP/F+Q/AAAA//8DAFBLAQItABQABgAIAAAAIQC2gziS/gAAAOEBAAATAAAA&#10;AAAAAAAAAAAAAAAAAABbQ29udGVudF9UeXBlc10ueG1sUEsBAi0AFAAGAAgAAAAhADj9If/WAAAA&#10;lAEAAAsAAAAAAAAAAAAAAAAALwEAAF9yZWxzLy5yZWxzUEsBAi0AFAAGAAgAAAAhAAfoTgtEBAAA&#10;ECMAAA4AAAAAAAAAAAAAAAAALgIAAGRycy9lMm9Eb2MueG1sUEsBAi0AFAAGAAgAAAAhANIiyS7g&#10;AAAACQEAAA8AAAAAAAAAAAAAAAAAngYAAGRycy9kb3ducmV2LnhtbFBLBQYAAAAABAAEAPMAAACr&#10;BwAAAAA=&#10;">
            <v:shape id="Text Box 312" o:spid="_x0000_s1178" type="#_x0000_t202" style="position:absolute;left:4994;top:5864;width:2197;height:7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6D5CE0" w:rsidRPr="0057601F" w:rsidRDefault="006D5CE0" w:rsidP="00E30867">
                    <w:pPr>
                      <w:shd w:val="clear" w:color="auto" w:fill="FFFFFF"/>
                      <w:spacing w:after="120" w:line="240" w:lineRule="auto"/>
                      <w:jc w:val="center"/>
                      <w:rPr>
                        <w:rFonts w:ascii="Times New Roman" w:hAnsi="Times New Roman"/>
                        <w:color w:val="000000"/>
                      </w:rPr>
                    </w:pPr>
                    <w:r w:rsidRPr="0057601F">
                      <w:rPr>
                        <w:color w:val="000000"/>
                      </w:rPr>
                      <w:t>Спекулятивные отрасли</w:t>
                    </w:r>
                  </w:p>
                  <w:p w:rsidR="006D5CE0" w:rsidRPr="00C13757" w:rsidRDefault="006D5CE0" w:rsidP="00AE7FE7">
                    <w:pPr>
                      <w:shd w:val="clear" w:color="auto" w:fill="FFFFFF"/>
                      <w:spacing w:after="0" w:line="240" w:lineRule="auto"/>
                      <w:rPr>
                        <w:rFonts w:ascii="Arial" w:hAnsi="Arial" w:cs="Arial"/>
                        <w:color w:val="000000"/>
                      </w:rPr>
                    </w:pPr>
                  </w:p>
                  <w:p w:rsidR="006D5CE0" w:rsidRDefault="006D5CE0" w:rsidP="00AE7FE7"/>
                </w:txbxContent>
              </v:textbox>
            </v:shape>
            <v:shape id="Text Box 307" o:spid="_x0000_s1179" type="#_x0000_t202" style="position:absolute;left:973;top:5170;width:10256;height:4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6D5CE0" w:rsidRPr="0057601F" w:rsidRDefault="006D5CE0" w:rsidP="00AE7FE7">
                    <w:pPr>
                      <w:jc w:val="center"/>
                      <w:rPr>
                        <w:rFonts w:ascii="Times New Roman" w:hAnsi="Times New Roman"/>
                        <w:b/>
                        <w:sz w:val="24"/>
                        <w:szCs w:val="24"/>
                      </w:rPr>
                    </w:pPr>
                    <w:r w:rsidRPr="0057601F">
                      <w:rPr>
                        <w:b/>
                      </w:rPr>
                      <w:t>Отрасли экономики</w:t>
                    </w:r>
                  </w:p>
                </w:txbxContent>
              </v:textbox>
            </v:shape>
            <v:shape id="Text Box 308" o:spid="_x0000_s1180" type="#_x0000_t202" style="position:absolute;left:973;top:5864;width:1932;height:7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w:txbxContent>
                  <w:p w:rsidR="006D5CE0" w:rsidRPr="0057601F" w:rsidRDefault="006D5CE0" w:rsidP="00E30867">
                    <w:pPr>
                      <w:shd w:val="clear" w:color="auto" w:fill="FFFFFF"/>
                      <w:spacing w:after="120" w:line="240" w:lineRule="auto"/>
                      <w:jc w:val="center"/>
                      <w:rPr>
                        <w:rFonts w:ascii="Times New Roman" w:hAnsi="Times New Roman"/>
                        <w:color w:val="000000"/>
                      </w:rPr>
                    </w:pPr>
                    <w:r>
                      <w:rPr>
                        <w:color w:val="000000"/>
                      </w:rPr>
                      <w:t>Растущие отрасли</w:t>
                    </w:r>
                  </w:p>
                  <w:p w:rsidR="006D5CE0" w:rsidRDefault="006D5CE0" w:rsidP="00AE7FE7"/>
                </w:txbxContent>
              </v:textbox>
            </v:shape>
            <v:shape id="Text Box 309" o:spid="_x0000_s1181" type="#_x0000_t202" style="position:absolute;left:2967;top:5864;width:1932;height:7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6D5CE0" w:rsidRPr="0057601F" w:rsidRDefault="006D5CE0" w:rsidP="00E30867">
                    <w:pPr>
                      <w:shd w:val="clear" w:color="auto" w:fill="FFFFFF"/>
                      <w:spacing w:after="120" w:line="240" w:lineRule="auto"/>
                      <w:jc w:val="center"/>
                      <w:rPr>
                        <w:rFonts w:ascii="Times New Roman" w:hAnsi="Times New Roman"/>
                        <w:color w:val="000000"/>
                      </w:rPr>
                    </w:pPr>
                    <w:r w:rsidRPr="0057601F">
                      <w:rPr>
                        <w:color w:val="000000"/>
                      </w:rPr>
                      <w:t>Стабильные отрасли</w:t>
                    </w:r>
                  </w:p>
                  <w:p w:rsidR="006D5CE0" w:rsidRDefault="006D5CE0" w:rsidP="00AE7FE7"/>
                </w:txbxContent>
              </v:textbox>
            </v:shape>
            <v:shape id="Text Box 310" o:spid="_x0000_s1182" type="#_x0000_t202" style="position:absolute;left:7286;top:5864;width:1932;height:7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6D5CE0" w:rsidRPr="0057601F" w:rsidRDefault="006D5CE0" w:rsidP="00E30867">
                    <w:pPr>
                      <w:jc w:val="center"/>
                      <w:rPr>
                        <w:rFonts w:ascii="Times New Roman" w:hAnsi="Times New Roman"/>
                        <w:color w:val="000000"/>
                      </w:rPr>
                    </w:pPr>
                    <w:r w:rsidRPr="0057601F">
                      <w:rPr>
                        <w:color w:val="000000"/>
                      </w:rPr>
                      <w:t>Цикличные отрасли</w:t>
                    </w:r>
                  </w:p>
                  <w:p w:rsidR="006D5CE0" w:rsidRPr="00C13757" w:rsidRDefault="006D5CE0" w:rsidP="00AE7FE7">
                    <w:pPr>
                      <w:rPr>
                        <w:rFonts w:ascii="Arial" w:hAnsi="Arial" w:cs="Arial"/>
                      </w:rPr>
                    </w:pPr>
                  </w:p>
                </w:txbxContent>
              </v:textbox>
            </v:shape>
            <v:shape id="Text Box 311" o:spid="_x0000_s1183" type="#_x0000_t202" style="position:absolute;left:9286;top:5864;width:1932;height:7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6D5CE0" w:rsidRPr="0057601F" w:rsidRDefault="006D5CE0" w:rsidP="00E30867">
                    <w:pPr>
                      <w:shd w:val="clear" w:color="auto" w:fill="FFFFFF"/>
                      <w:spacing w:after="120" w:line="240" w:lineRule="auto"/>
                      <w:jc w:val="center"/>
                      <w:rPr>
                        <w:rFonts w:ascii="Times New Roman" w:hAnsi="Times New Roman"/>
                        <w:color w:val="000000"/>
                      </w:rPr>
                    </w:pPr>
                    <w:r w:rsidRPr="0057601F">
                      <w:rPr>
                        <w:color w:val="000000"/>
                      </w:rPr>
                      <w:t>Увядающие отрасли</w:t>
                    </w:r>
                  </w:p>
                  <w:p w:rsidR="006D5CE0" w:rsidRPr="00C13757" w:rsidRDefault="006D5CE0" w:rsidP="00AE7FE7">
                    <w:pPr>
                      <w:shd w:val="clear" w:color="auto" w:fill="FFFFFF"/>
                      <w:spacing w:after="120" w:line="240" w:lineRule="auto"/>
                      <w:rPr>
                        <w:rFonts w:ascii="Arial" w:hAnsi="Arial" w:cs="Arial"/>
                        <w:color w:val="000000"/>
                      </w:rPr>
                    </w:pPr>
                    <w:r w:rsidRPr="00C13757">
                      <w:rPr>
                        <w:rFonts w:ascii="Arial" w:hAnsi="Arial" w:cs="Arial"/>
                        <w:color w:val="000000"/>
                      </w:rPr>
                      <w:t>.</w:t>
                    </w:r>
                  </w:p>
                  <w:p w:rsidR="006D5CE0" w:rsidRDefault="006D5CE0" w:rsidP="00AE7FE7"/>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18" o:spid="_x0000_s1184" type="#_x0000_t13" style="position:absolute;left:1795;top:5554;width:232;height:3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4s7MUA&#10;AADbAAAADwAAAGRycy9kb3ducmV2LnhtbESP3WoCMRSE7wu+QziCdzWrQpGtUVRQxFLwj6J3h83p&#10;ZunmZNnEddunbwTBy2FmvmEms9aWoqHaF44VDPoJCOLM6YJzBafj6nUMwgdkjaVjUvBLHmbTzssE&#10;U+1uvKfmEHIRIexTVGBCqFIpfWbIou+7ijh63662GKKsc6lrvEW4LeUwSd6kxYLjgsGKloayn8PV&#10;Kth9DLfr9Xmhzedctk1w9vh3+VKq123n7yACteEZfrQ3WsFoAPcv8QfI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DizsxQAAANsAAAAPAAAAAAAAAAAAAAAAAJgCAABkcnMv&#10;ZG93bnJldi54bWxQSwUGAAAAAAQABAD1AAAAigMAAAAA&#10;"/>
            <v:shape id="AutoShape 388" o:spid="_x0000_s1185" type="#_x0000_t13" style="position:absolute;left:3939;top:5554;width:232;height:3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yym8UA&#10;AADbAAAADwAAAGRycy9kb3ducmV2LnhtbESPQWvCQBSE74L/YXmCN90YoUh0FStUiqVgVcTeHtnX&#10;bGj2bciuMe2v7wpCj8PMfMMsVp2tREuNLx0rmIwTEMS50yUXCk7Hl9EMhA/IGivHpOCHPKyW/d4C&#10;M+1u/EHtIRQiQthnqMCEUGdS+tyQRT92NXH0vlxjMUTZFFI3eItwW8k0SZ6kxZLjgsGaNoby78PV&#10;Kti/pbvt9vKszftadm1w9vj7eVZqOOjWcxCBuvAffrRftYJpCvcv8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3LKbxQAAANsAAAAPAAAAAAAAAAAAAAAAAJgCAABkcnMv&#10;ZG93bnJldi54bWxQSwUGAAAAAAQABAD1AAAAigMAAAAA&#10;"/>
            <v:shape id="AutoShape 389" o:spid="_x0000_s1186" type="#_x0000_t13" style="position:absolute;left:5979;top:5554;width:232;height:3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AXAMUA&#10;AADbAAAADwAAAGRycy9kb3ducmV2LnhtbESP3WrCQBSE7wXfYTlC73SjQimpm6CCUloK/lH07pA9&#10;zYZmz4bsNqZ9+q5Q8HKYmW+YRd7bWnTU+sqxgukkAUFcOF1xqeB03IyfQPiArLF2TAp+yEOeDQcL&#10;TLW78p66QyhFhLBPUYEJoUml9IUhi37iGuLofbrWYoiyLaVu8RrhtpazJHmUFiuOCwYbWhsqvg7f&#10;VsHubfa63Z5X2rwvZd8FZ4+/lw+lHkb98hlEoD7cw//tF61gPofbl/gDZ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kBcAxQAAANsAAAAPAAAAAAAAAAAAAAAAAJgCAABkcnMv&#10;ZG93bnJldi54bWxQSwUGAAAAAAQABAD1AAAAigMAAAAA&#10;"/>
            <v:shape id="AutoShape 390" o:spid="_x0000_s1187" type="#_x0000_t13" style="position:absolute;left:8206;top:5554;width:232;height:3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PdMUA&#10;AADbAAAADwAAAGRycy9kb3ducmV2LnhtbESPQWvCQBSE74L/YXlCb7qplVKiq2ihUiyCxiJ6e2Rf&#10;s8Hs25DdxrS/visUPA4z8w0zW3S2Ei01vnSs4HGUgCDOnS65UPB5eBu+gPABWWPlmBT8kIfFvN+b&#10;YardlffUZqEQEcI+RQUmhDqV0ueGLPqRq4mj9+UaiyHKppC6wWuE20qOk+RZWiw5Lhis6dVQfsm+&#10;rYLdx3izXp9W2myXsmuDs4ff81Gph0G3nIII1IV7+L/9rhU8TeD2Jf4A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eY90xQAAANsAAAAPAAAAAAAAAAAAAAAAAJgCAABkcnMv&#10;ZG93bnJldi54bWxQSwUGAAAAAAQABAD1AAAAigMAAAAA&#10;"/>
            <v:shape id="AutoShape 391" o:spid="_x0000_s1188" type="#_x0000_t13" style="position:absolute;left:10143;top:5554;width:232;height:3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Uq78UA&#10;AADbAAAADwAAAGRycy9kb3ducmV2LnhtbESPQWvCQBSE74L/YXlCb7qpxVKiq2ihUiyCxiJ6e2Rf&#10;s8Hs25DdxrS/visUPA4z8w0zW3S2Ei01vnSs4HGUgCDOnS65UPB5eBu+gPABWWPlmBT8kIfFvN+b&#10;YardlffUZqEQEcI+RQUmhDqV0ueGLPqRq4mj9+UaiyHKppC6wWuE20qOk+RZWiw5Lhis6dVQfsm+&#10;rYLdx3izXp9W2myXsmuDs4ff81Gph0G3nIII1IV7+L/9rhU8TeD2Jf4A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NSrvxQAAANsAAAAPAAAAAAAAAAAAAAAAAJgCAABkcnMv&#10;ZG93bnJldi54bWxQSwUGAAAAAAQABAD1AAAAigMAAAAA&#10;"/>
          </v:group>
        </w:pict>
      </w:r>
      <w:r w:rsidRPr="006A019F">
        <w:rPr>
          <w:bCs/>
          <w:sz w:val="28"/>
          <w:szCs w:val="28"/>
        </w:rPr>
        <w:t>Анализ отдельных отраслей экономики</w:t>
      </w:r>
      <w:r>
        <w:rPr>
          <w:bCs/>
          <w:sz w:val="28"/>
          <w:szCs w:val="28"/>
        </w:rPr>
        <w:t xml:space="preserve"> </w:t>
      </w:r>
      <w:r w:rsidRPr="006A019F">
        <w:rPr>
          <w:sz w:val="28"/>
          <w:szCs w:val="28"/>
        </w:rPr>
        <w:t>определяет наиболее перспективные отрасли для покупки или продажи ценных бумаг. Динамику развития отраслей отражают отраслевые фондовые индексы, такие как: DJIA (Dow</w:t>
      </w:r>
      <w:r>
        <w:rPr>
          <w:sz w:val="28"/>
          <w:szCs w:val="28"/>
        </w:rPr>
        <w:t xml:space="preserve"> </w:t>
      </w:r>
      <w:r w:rsidRPr="006A019F">
        <w:rPr>
          <w:sz w:val="28"/>
          <w:szCs w:val="28"/>
        </w:rPr>
        <w:t>Jones</w:t>
      </w:r>
      <w:r>
        <w:rPr>
          <w:sz w:val="28"/>
          <w:szCs w:val="28"/>
        </w:rPr>
        <w:t xml:space="preserve"> </w:t>
      </w:r>
      <w:r w:rsidRPr="006A019F">
        <w:rPr>
          <w:sz w:val="28"/>
          <w:szCs w:val="28"/>
        </w:rPr>
        <w:t>Industrial</w:t>
      </w:r>
      <w:r>
        <w:rPr>
          <w:sz w:val="28"/>
          <w:szCs w:val="28"/>
        </w:rPr>
        <w:t xml:space="preserve"> </w:t>
      </w:r>
      <w:r w:rsidRPr="006A019F">
        <w:rPr>
          <w:sz w:val="28"/>
          <w:szCs w:val="28"/>
        </w:rPr>
        <w:t>Average), отражающий динамику развития промышленного сектора, DJTA (Dow</w:t>
      </w:r>
      <w:r>
        <w:rPr>
          <w:sz w:val="28"/>
          <w:szCs w:val="28"/>
        </w:rPr>
        <w:t xml:space="preserve"> </w:t>
      </w:r>
      <w:r w:rsidRPr="006A019F">
        <w:rPr>
          <w:sz w:val="28"/>
          <w:szCs w:val="28"/>
        </w:rPr>
        <w:t>Jones</w:t>
      </w:r>
      <w:r>
        <w:rPr>
          <w:sz w:val="28"/>
          <w:szCs w:val="28"/>
        </w:rPr>
        <w:t xml:space="preserve"> </w:t>
      </w:r>
      <w:r w:rsidRPr="006A019F">
        <w:rPr>
          <w:sz w:val="28"/>
          <w:szCs w:val="28"/>
        </w:rPr>
        <w:t>Transportation</w:t>
      </w:r>
      <w:r>
        <w:rPr>
          <w:sz w:val="28"/>
          <w:szCs w:val="28"/>
        </w:rPr>
        <w:t xml:space="preserve"> </w:t>
      </w:r>
      <w:r w:rsidRPr="006A019F">
        <w:rPr>
          <w:sz w:val="28"/>
          <w:szCs w:val="28"/>
        </w:rPr>
        <w:t>Average) – транспортный сектор, DJUA (Dow</w:t>
      </w:r>
      <w:r>
        <w:rPr>
          <w:sz w:val="28"/>
          <w:szCs w:val="28"/>
        </w:rPr>
        <w:t xml:space="preserve"> </w:t>
      </w:r>
      <w:r w:rsidRPr="006A019F">
        <w:rPr>
          <w:sz w:val="28"/>
          <w:szCs w:val="28"/>
        </w:rPr>
        <w:t>Jones</w:t>
      </w:r>
      <w:r>
        <w:rPr>
          <w:sz w:val="28"/>
          <w:szCs w:val="28"/>
        </w:rPr>
        <w:t xml:space="preserve"> </w:t>
      </w:r>
      <w:r w:rsidRPr="006A019F">
        <w:rPr>
          <w:sz w:val="28"/>
          <w:szCs w:val="28"/>
        </w:rPr>
        <w:t>Utilities</w:t>
      </w:r>
      <w:r>
        <w:rPr>
          <w:sz w:val="28"/>
          <w:szCs w:val="28"/>
        </w:rPr>
        <w:t xml:space="preserve"> </w:t>
      </w:r>
      <w:r w:rsidRPr="006A019F">
        <w:rPr>
          <w:sz w:val="28"/>
          <w:szCs w:val="28"/>
        </w:rPr>
        <w:t>Average) – коммунальный сектор и т.д.</w:t>
      </w:r>
      <w:r w:rsidRPr="00F35F5B">
        <w:rPr>
          <w:sz w:val="28"/>
          <w:szCs w:val="28"/>
        </w:rPr>
        <w:t xml:space="preserve"> </w:t>
      </w:r>
      <w:r w:rsidRPr="006A019F">
        <w:rPr>
          <w:sz w:val="28"/>
          <w:szCs w:val="28"/>
        </w:rPr>
        <w:t>Проводя анализ на уровне отраслей экономики, можно выявить следующие отрасли (рис.6):</w:t>
      </w:r>
    </w:p>
    <w:p w:rsidR="006D5CE0" w:rsidRPr="006A019F" w:rsidRDefault="006D5CE0" w:rsidP="008100EE">
      <w:pPr>
        <w:pStyle w:val="NormalWeb"/>
        <w:shd w:val="clear" w:color="auto" w:fill="FFFFFF"/>
        <w:spacing w:before="0" w:beforeAutospacing="0" w:after="0" w:afterAutospacing="0" w:line="360" w:lineRule="auto"/>
        <w:ind w:firstLine="709"/>
        <w:jc w:val="both"/>
        <w:rPr>
          <w:sz w:val="28"/>
          <w:szCs w:val="28"/>
        </w:rPr>
      </w:pPr>
    </w:p>
    <w:p w:rsidR="006D5CE0" w:rsidRPr="006A019F" w:rsidRDefault="006D5CE0" w:rsidP="008100EE">
      <w:pPr>
        <w:pStyle w:val="NormalWeb"/>
        <w:shd w:val="clear" w:color="auto" w:fill="FFFFFF"/>
        <w:spacing w:before="0" w:beforeAutospacing="0" w:after="0" w:afterAutospacing="0" w:line="360" w:lineRule="auto"/>
        <w:ind w:firstLine="709"/>
        <w:jc w:val="both"/>
        <w:rPr>
          <w:sz w:val="28"/>
          <w:szCs w:val="28"/>
        </w:rPr>
      </w:pPr>
    </w:p>
    <w:p w:rsidR="006D5CE0" w:rsidRPr="006A019F" w:rsidRDefault="006D5CE0" w:rsidP="008100EE">
      <w:pPr>
        <w:pStyle w:val="NormalWeb"/>
        <w:shd w:val="clear" w:color="auto" w:fill="FFFFFF"/>
        <w:spacing w:before="0" w:beforeAutospacing="0" w:after="0" w:afterAutospacing="0" w:line="360" w:lineRule="auto"/>
        <w:ind w:firstLine="709"/>
        <w:jc w:val="both"/>
        <w:rPr>
          <w:sz w:val="28"/>
          <w:szCs w:val="28"/>
        </w:rPr>
      </w:pPr>
    </w:p>
    <w:p w:rsidR="006D5CE0" w:rsidRPr="006A019F" w:rsidRDefault="006D5CE0" w:rsidP="008100EE">
      <w:pPr>
        <w:pStyle w:val="NormalWeb"/>
        <w:shd w:val="clear" w:color="auto" w:fill="FFFFFF"/>
        <w:spacing w:before="0" w:beforeAutospacing="0" w:after="0" w:afterAutospacing="0" w:line="360" w:lineRule="auto"/>
        <w:ind w:firstLine="709"/>
        <w:jc w:val="center"/>
        <w:rPr>
          <w:sz w:val="28"/>
          <w:szCs w:val="28"/>
        </w:rPr>
      </w:pPr>
      <w:r w:rsidRPr="006A019F">
        <w:rPr>
          <w:sz w:val="28"/>
          <w:szCs w:val="28"/>
        </w:rPr>
        <w:t>Рис. 6. Классификация отраслей экономики</w:t>
      </w:r>
    </w:p>
    <w:p w:rsidR="006D5CE0" w:rsidRPr="006A019F" w:rsidRDefault="006D5CE0" w:rsidP="00E30867">
      <w:pPr>
        <w:pStyle w:val="NormalWeb"/>
        <w:shd w:val="clear" w:color="auto" w:fill="FFFFFF"/>
        <w:tabs>
          <w:tab w:val="left" w:pos="1134"/>
        </w:tabs>
        <w:spacing w:before="0" w:beforeAutospacing="0" w:after="0" w:afterAutospacing="0" w:line="360" w:lineRule="auto"/>
        <w:ind w:firstLine="708"/>
        <w:jc w:val="both"/>
        <w:rPr>
          <w:sz w:val="28"/>
          <w:szCs w:val="28"/>
        </w:rPr>
      </w:pPr>
      <w:r w:rsidRPr="006A019F">
        <w:rPr>
          <w:sz w:val="28"/>
          <w:szCs w:val="28"/>
        </w:rPr>
        <w:t>Выбрав наиболее привлекательную и перспективную отрасль, важно правильно определиться с самой компанией, акции которой выгоднее всего приобрести.</w:t>
      </w:r>
      <w:r>
        <w:rPr>
          <w:sz w:val="28"/>
          <w:szCs w:val="28"/>
        </w:rPr>
        <w:t xml:space="preserve"> </w:t>
      </w:r>
      <w:r w:rsidRPr="006A019F">
        <w:rPr>
          <w:sz w:val="28"/>
          <w:szCs w:val="28"/>
        </w:rPr>
        <w:t>Для этого следует проанализировать</w:t>
      </w:r>
      <w:r>
        <w:rPr>
          <w:sz w:val="28"/>
          <w:szCs w:val="28"/>
        </w:rPr>
        <w:t xml:space="preserve"> </w:t>
      </w:r>
      <w:r w:rsidRPr="006A019F">
        <w:rPr>
          <w:sz w:val="28"/>
          <w:szCs w:val="28"/>
        </w:rPr>
        <w:t>такие показатели деятельности компаний:</w:t>
      </w:r>
    </w:p>
    <w:p w:rsidR="006D5CE0" w:rsidRPr="006A019F" w:rsidRDefault="006D5CE0" w:rsidP="00E30867">
      <w:pPr>
        <w:pStyle w:val="ListParagraph"/>
        <w:numPr>
          <w:ilvl w:val="0"/>
          <w:numId w:val="6"/>
        </w:numPr>
        <w:shd w:val="clear" w:color="auto" w:fill="FFFFFF"/>
        <w:tabs>
          <w:tab w:val="left" w:pos="1134"/>
        </w:tabs>
        <w:spacing w:after="0" w:line="360" w:lineRule="auto"/>
        <w:ind w:left="0" w:firstLine="708"/>
        <w:jc w:val="both"/>
        <w:rPr>
          <w:rFonts w:ascii="Times New Roman" w:hAnsi="Times New Roman"/>
          <w:sz w:val="28"/>
          <w:szCs w:val="28"/>
        </w:rPr>
      </w:pPr>
      <w:r w:rsidRPr="006A019F">
        <w:rPr>
          <w:rFonts w:ascii="Times New Roman" w:hAnsi="Times New Roman"/>
          <w:sz w:val="28"/>
          <w:szCs w:val="28"/>
        </w:rPr>
        <w:t>данные годовых и квартальных отчетов о деятельности компании;</w:t>
      </w:r>
    </w:p>
    <w:p w:rsidR="006D5CE0" w:rsidRPr="006A019F" w:rsidRDefault="006D5CE0" w:rsidP="00E30867">
      <w:pPr>
        <w:pStyle w:val="ListParagraph"/>
        <w:numPr>
          <w:ilvl w:val="0"/>
          <w:numId w:val="6"/>
        </w:numPr>
        <w:shd w:val="clear" w:color="auto" w:fill="FFFFFF"/>
        <w:tabs>
          <w:tab w:val="left" w:pos="1134"/>
        </w:tabs>
        <w:spacing w:after="0" w:line="360" w:lineRule="auto"/>
        <w:ind w:left="0" w:firstLine="708"/>
        <w:jc w:val="both"/>
        <w:rPr>
          <w:rFonts w:ascii="Times New Roman" w:hAnsi="Times New Roman"/>
          <w:sz w:val="28"/>
          <w:szCs w:val="28"/>
        </w:rPr>
      </w:pPr>
      <w:r w:rsidRPr="006A019F">
        <w:rPr>
          <w:rFonts w:ascii="Times New Roman" w:hAnsi="Times New Roman"/>
          <w:sz w:val="28"/>
          <w:szCs w:val="28"/>
        </w:rPr>
        <w:t>материалы, которые компания публикует о себе;</w:t>
      </w:r>
    </w:p>
    <w:p w:rsidR="006D5CE0" w:rsidRPr="006A019F" w:rsidRDefault="006D5CE0" w:rsidP="00E30867">
      <w:pPr>
        <w:pStyle w:val="ListParagraph"/>
        <w:numPr>
          <w:ilvl w:val="0"/>
          <w:numId w:val="6"/>
        </w:numPr>
        <w:shd w:val="clear" w:color="auto" w:fill="FFFFFF"/>
        <w:tabs>
          <w:tab w:val="left" w:pos="1134"/>
        </w:tabs>
        <w:spacing w:after="0" w:line="360" w:lineRule="auto"/>
        <w:ind w:left="0" w:firstLine="708"/>
        <w:jc w:val="both"/>
        <w:rPr>
          <w:rFonts w:ascii="Times New Roman" w:hAnsi="Times New Roman"/>
          <w:sz w:val="28"/>
          <w:szCs w:val="28"/>
        </w:rPr>
      </w:pPr>
      <w:r w:rsidRPr="006A019F">
        <w:rPr>
          <w:rFonts w:ascii="Times New Roman" w:hAnsi="Times New Roman"/>
          <w:sz w:val="28"/>
          <w:szCs w:val="28"/>
        </w:rPr>
        <w:t>сведения, сообщаемые в публичных выступлениях руководства акционерного общества;</w:t>
      </w:r>
    </w:p>
    <w:p w:rsidR="006D5CE0" w:rsidRPr="006A019F" w:rsidRDefault="006D5CE0" w:rsidP="00E30867">
      <w:pPr>
        <w:pStyle w:val="ListParagraph"/>
        <w:numPr>
          <w:ilvl w:val="0"/>
          <w:numId w:val="6"/>
        </w:numPr>
        <w:shd w:val="clear" w:color="auto" w:fill="FFFFFF"/>
        <w:tabs>
          <w:tab w:val="left" w:pos="1134"/>
        </w:tabs>
        <w:spacing w:after="0" w:line="360" w:lineRule="auto"/>
        <w:ind w:left="0" w:firstLine="708"/>
        <w:jc w:val="both"/>
        <w:rPr>
          <w:rFonts w:ascii="Times New Roman" w:hAnsi="Times New Roman"/>
          <w:sz w:val="28"/>
          <w:szCs w:val="28"/>
        </w:rPr>
      </w:pPr>
      <w:r w:rsidRPr="006A019F">
        <w:rPr>
          <w:rFonts w:ascii="Times New Roman" w:hAnsi="Times New Roman"/>
          <w:sz w:val="28"/>
          <w:szCs w:val="28"/>
        </w:rPr>
        <w:t>запуск новой продукции;</w:t>
      </w:r>
    </w:p>
    <w:p w:rsidR="006D5CE0" w:rsidRPr="006A019F" w:rsidRDefault="006D5CE0" w:rsidP="00E30867">
      <w:pPr>
        <w:pStyle w:val="ListParagraph"/>
        <w:numPr>
          <w:ilvl w:val="0"/>
          <w:numId w:val="6"/>
        </w:numPr>
        <w:shd w:val="clear" w:color="auto" w:fill="FFFFFF"/>
        <w:tabs>
          <w:tab w:val="left" w:pos="1134"/>
        </w:tabs>
        <w:spacing w:after="0" w:line="360" w:lineRule="auto"/>
        <w:ind w:left="0" w:firstLine="708"/>
        <w:jc w:val="both"/>
        <w:rPr>
          <w:rFonts w:ascii="Times New Roman" w:hAnsi="Times New Roman"/>
          <w:sz w:val="28"/>
          <w:szCs w:val="28"/>
        </w:rPr>
      </w:pPr>
      <w:r w:rsidRPr="006A019F">
        <w:rPr>
          <w:rFonts w:ascii="Times New Roman" w:hAnsi="Times New Roman"/>
          <w:sz w:val="28"/>
          <w:szCs w:val="28"/>
        </w:rPr>
        <w:t>слияния и поглощения;</w:t>
      </w:r>
    </w:p>
    <w:p w:rsidR="006D5CE0" w:rsidRPr="006A019F" w:rsidRDefault="006D5CE0" w:rsidP="00E30867">
      <w:pPr>
        <w:pStyle w:val="ListParagraph"/>
        <w:numPr>
          <w:ilvl w:val="0"/>
          <w:numId w:val="6"/>
        </w:numPr>
        <w:shd w:val="clear" w:color="auto" w:fill="FFFFFF"/>
        <w:tabs>
          <w:tab w:val="left" w:pos="1134"/>
        </w:tabs>
        <w:spacing w:after="0" w:line="360" w:lineRule="auto"/>
        <w:ind w:left="0" w:firstLine="708"/>
        <w:jc w:val="both"/>
        <w:rPr>
          <w:rFonts w:ascii="Times New Roman" w:hAnsi="Times New Roman"/>
          <w:sz w:val="28"/>
          <w:szCs w:val="28"/>
        </w:rPr>
      </w:pPr>
      <w:r w:rsidRPr="006A019F">
        <w:rPr>
          <w:rFonts w:ascii="Times New Roman" w:hAnsi="Times New Roman"/>
          <w:sz w:val="28"/>
          <w:szCs w:val="28"/>
        </w:rPr>
        <w:t>увеличение или сокращение дивидендных выплат;</w:t>
      </w:r>
    </w:p>
    <w:p w:rsidR="006D5CE0" w:rsidRPr="006A019F" w:rsidRDefault="006D5CE0" w:rsidP="00E30867">
      <w:pPr>
        <w:pStyle w:val="ListParagraph"/>
        <w:numPr>
          <w:ilvl w:val="0"/>
          <w:numId w:val="6"/>
        </w:numPr>
        <w:shd w:val="clear" w:color="auto" w:fill="FFFFFF"/>
        <w:tabs>
          <w:tab w:val="left" w:pos="1134"/>
        </w:tabs>
        <w:spacing w:after="0" w:line="360" w:lineRule="auto"/>
        <w:ind w:left="0" w:firstLine="708"/>
        <w:jc w:val="both"/>
        <w:rPr>
          <w:rFonts w:ascii="Times New Roman" w:hAnsi="Times New Roman"/>
          <w:sz w:val="28"/>
          <w:szCs w:val="28"/>
        </w:rPr>
      </w:pPr>
      <w:r w:rsidRPr="006A019F">
        <w:rPr>
          <w:rFonts w:ascii="Times New Roman" w:hAnsi="Times New Roman"/>
          <w:sz w:val="28"/>
          <w:szCs w:val="28"/>
        </w:rPr>
        <w:t>наличие государственных заказов у компании;</w:t>
      </w:r>
    </w:p>
    <w:p w:rsidR="006D5CE0" w:rsidRPr="006A019F" w:rsidRDefault="006D5CE0" w:rsidP="00E30867">
      <w:pPr>
        <w:pStyle w:val="ListParagraph"/>
        <w:numPr>
          <w:ilvl w:val="0"/>
          <w:numId w:val="6"/>
        </w:numPr>
        <w:shd w:val="clear" w:color="auto" w:fill="FFFFFF"/>
        <w:tabs>
          <w:tab w:val="left" w:pos="1134"/>
        </w:tabs>
        <w:spacing w:after="0" w:line="360" w:lineRule="auto"/>
        <w:ind w:left="0" w:firstLine="708"/>
        <w:jc w:val="both"/>
        <w:rPr>
          <w:rFonts w:ascii="Times New Roman" w:hAnsi="Times New Roman"/>
          <w:sz w:val="28"/>
          <w:szCs w:val="28"/>
        </w:rPr>
      </w:pPr>
      <w:r w:rsidRPr="006A019F">
        <w:rPr>
          <w:rFonts w:ascii="Times New Roman" w:hAnsi="Times New Roman"/>
          <w:sz w:val="28"/>
          <w:szCs w:val="28"/>
        </w:rPr>
        <w:t>судебные разбирательства, в которых замешана компания;</w:t>
      </w:r>
    </w:p>
    <w:p w:rsidR="006D5CE0" w:rsidRPr="006A019F" w:rsidRDefault="006D5CE0" w:rsidP="00E30867">
      <w:pPr>
        <w:pStyle w:val="ListParagraph"/>
        <w:numPr>
          <w:ilvl w:val="0"/>
          <w:numId w:val="6"/>
        </w:numPr>
        <w:shd w:val="clear" w:color="auto" w:fill="FFFFFF"/>
        <w:tabs>
          <w:tab w:val="left" w:pos="1134"/>
        </w:tabs>
        <w:spacing w:after="0" w:line="360" w:lineRule="auto"/>
        <w:ind w:left="0" w:firstLine="708"/>
        <w:jc w:val="both"/>
        <w:rPr>
          <w:rFonts w:ascii="Times New Roman" w:hAnsi="Times New Roman"/>
          <w:sz w:val="28"/>
          <w:szCs w:val="28"/>
        </w:rPr>
      </w:pPr>
      <w:r w:rsidRPr="006A019F">
        <w:rPr>
          <w:rFonts w:ascii="Times New Roman" w:hAnsi="Times New Roman"/>
          <w:sz w:val="28"/>
          <w:szCs w:val="28"/>
        </w:rPr>
        <w:t>смена управляющего;</w:t>
      </w:r>
    </w:p>
    <w:p w:rsidR="006D5CE0" w:rsidRPr="006A019F" w:rsidRDefault="006D5CE0" w:rsidP="00E30867">
      <w:pPr>
        <w:pStyle w:val="ListParagraph"/>
        <w:numPr>
          <w:ilvl w:val="0"/>
          <w:numId w:val="6"/>
        </w:numPr>
        <w:shd w:val="clear" w:color="auto" w:fill="FFFFFF"/>
        <w:tabs>
          <w:tab w:val="left" w:pos="1134"/>
        </w:tabs>
        <w:spacing w:after="0" w:line="360" w:lineRule="auto"/>
        <w:ind w:left="0" w:firstLine="708"/>
        <w:jc w:val="both"/>
        <w:rPr>
          <w:rFonts w:ascii="Times New Roman" w:hAnsi="Times New Roman"/>
          <w:sz w:val="28"/>
          <w:szCs w:val="28"/>
        </w:rPr>
      </w:pPr>
      <w:r w:rsidRPr="006A019F">
        <w:rPr>
          <w:rFonts w:ascii="Times New Roman" w:hAnsi="Times New Roman"/>
          <w:sz w:val="28"/>
          <w:szCs w:val="28"/>
        </w:rPr>
        <w:t>наличие акций у высшего руководства и прогнозируются перспективы её развития[11].</w:t>
      </w:r>
    </w:p>
    <w:p w:rsidR="006D5CE0" w:rsidRPr="006A019F" w:rsidRDefault="006D5CE0" w:rsidP="00E30867">
      <w:pPr>
        <w:tabs>
          <w:tab w:val="left" w:pos="1134"/>
        </w:tabs>
        <w:spacing w:after="0" w:line="360" w:lineRule="auto"/>
        <w:ind w:firstLine="708"/>
        <w:jc w:val="both"/>
        <w:rPr>
          <w:rFonts w:ascii="Times New Roman" w:hAnsi="Times New Roman"/>
          <w:sz w:val="28"/>
          <w:szCs w:val="28"/>
        </w:rPr>
      </w:pPr>
      <w:r w:rsidRPr="006A019F">
        <w:rPr>
          <w:rFonts w:ascii="Times New Roman" w:hAnsi="Times New Roman"/>
          <w:sz w:val="28"/>
          <w:szCs w:val="28"/>
        </w:rPr>
        <w:t xml:space="preserve">Для получения реальных результатов немаловажным является подбор методов фундаментального анализа, которые подразделяются в данной классификации на: </w:t>
      </w:r>
    </w:p>
    <w:p w:rsidR="006D5CE0" w:rsidRPr="006A019F" w:rsidRDefault="006D5CE0" w:rsidP="00AC12D7">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sidRPr="006A019F">
        <w:rPr>
          <w:rFonts w:ascii="Times New Roman" w:hAnsi="Times New Roman"/>
          <w:sz w:val="28"/>
          <w:szCs w:val="28"/>
        </w:rPr>
        <w:t>метод прогнозирования "сверху-вниз", который предусматривает осуществление прогнозных расчетов в направлении от общего к частному;</w:t>
      </w:r>
    </w:p>
    <w:p w:rsidR="006D5CE0" w:rsidRPr="006A019F" w:rsidRDefault="006D5CE0" w:rsidP="00AC12D7">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sidRPr="006A019F">
        <w:rPr>
          <w:rFonts w:ascii="Times New Roman" w:hAnsi="Times New Roman"/>
          <w:sz w:val="28"/>
          <w:szCs w:val="28"/>
        </w:rPr>
        <w:t>метод прогнозирования "снизу-вверх", предусматривающий осуществление прогнозных расчетов в обратной последовательности;</w:t>
      </w:r>
    </w:p>
    <w:p w:rsidR="006D5CE0" w:rsidRPr="006A019F" w:rsidRDefault="006D5CE0" w:rsidP="00AC12D7">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sidRPr="006A019F">
        <w:rPr>
          <w:rFonts w:ascii="Times New Roman" w:hAnsi="Times New Roman"/>
          <w:sz w:val="28"/>
          <w:szCs w:val="28"/>
        </w:rPr>
        <w:t>вероятностный метод,</w:t>
      </w:r>
      <w:r>
        <w:rPr>
          <w:rFonts w:ascii="Times New Roman" w:hAnsi="Times New Roman"/>
          <w:sz w:val="28"/>
          <w:szCs w:val="28"/>
        </w:rPr>
        <w:t xml:space="preserve"> </w:t>
      </w:r>
      <w:r w:rsidRPr="006A019F">
        <w:rPr>
          <w:rFonts w:ascii="Times New Roman" w:hAnsi="Times New Roman"/>
          <w:sz w:val="28"/>
          <w:szCs w:val="28"/>
        </w:rPr>
        <w:t>предоставляющий возможность определить диапазон колебаний отдельных  показателей полученной информации и в рамках этого диапазона избрать наиболее вероятный вариант его развития;</w:t>
      </w:r>
    </w:p>
    <w:p w:rsidR="006D5CE0" w:rsidRPr="006A019F" w:rsidRDefault="006D5CE0" w:rsidP="00AC12D7">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sidRPr="006A019F">
        <w:rPr>
          <w:rFonts w:ascii="Times New Roman" w:hAnsi="Times New Roman"/>
          <w:sz w:val="28"/>
          <w:szCs w:val="28"/>
        </w:rPr>
        <w:t>метод эконометрического моделирования прогнозируемых показателей конъюнктуры финансового рынка или отдельных финансовых инструментов, который основан на построении индивидуальных эконометрических (экономико-математических) моделей;</w:t>
      </w:r>
    </w:p>
    <w:p w:rsidR="006D5CE0" w:rsidRPr="006A019F" w:rsidRDefault="006D5CE0" w:rsidP="00AC12D7">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sidRPr="006A019F">
        <w:rPr>
          <w:rFonts w:ascii="Times New Roman" w:hAnsi="Times New Roman"/>
          <w:sz w:val="28"/>
          <w:szCs w:val="28"/>
        </w:rPr>
        <w:t>метод моделирования финансовых коэффициентов, используемый в основном для прогнозирования показателей развития отдельных участников финансового рынка. Такая система позволяет оценить финансовую устойчивость, платежеспособность, рентабельность и другие стороны предстоящей финансовой деятельности конкретной организации;</w:t>
      </w:r>
    </w:p>
    <w:p w:rsidR="006D5CE0" w:rsidRPr="006A019F" w:rsidRDefault="006D5CE0" w:rsidP="00AC12D7">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sidRPr="006A019F">
        <w:rPr>
          <w:rFonts w:ascii="Times New Roman" w:hAnsi="Times New Roman"/>
          <w:sz w:val="28"/>
          <w:szCs w:val="28"/>
        </w:rPr>
        <w:t xml:space="preserve">метод объектно-ориентированного моделирования (метод построения электронных таблиц), который основывается на разложении отдельных прогнозируемых интегральных показателей на ряд частных значений за счет использовании компьютерных электронных таблиц. </w:t>
      </w:r>
    </w:p>
    <w:p w:rsidR="006D5CE0" w:rsidRPr="006A019F" w:rsidRDefault="006D5CE0" w:rsidP="00AC12D7">
      <w:pPr>
        <w:tabs>
          <w:tab w:val="left" w:pos="1134"/>
        </w:tabs>
        <w:spacing w:after="0" w:line="360" w:lineRule="auto"/>
        <w:ind w:firstLine="709"/>
        <w:jc w:val="both"/>
        <w:rPr>
          <w:rFonts w:ascii="Times New Roman" w:hAnsi="Times New Roman"/>
          <w:sz w:val="28"/>
          <w:szCs w:val="28"/>
        </w:rPr>
      </w:pPr>
      <w:r w:rsidRPr="006A019F">
        <w:rPr>
          <w:rFonts w:ascii="Times New Roman" w:hAnsi="Times New Roman"/>
          <w:sz w:val="28"/>
          <w:szCs w:val="28"/>
        </w:rPr>
        <w:t>Технический анализ подразумевает использование: циклических, математических и графических моделей:</w:t>
      </w:r>
    </w:p>
    <w:p w:rsidR="006D5CE0" w:rsidRPr="006A019F" w:rsidRDefault="006D5CE0" w:rsidP="00AC12D7">
      <w:pPr>
        <w:pStyle w:val="ListParagraph"/>
        <w:numPr>
          <w:ilvl w:val="0"/>
          <w:numId w:val="2"/>
        </w:numPr>
        <w:tabs>
          <w:tab w:val="left" w:pos="1134"/>
        </w:tabs>
        <w:spacing w:after="0" w:line="360" w:lineRule="auto"/>
        <w:ind w:left="0" w:firstLine="709"/>
        <w:jc w:val="both"/>
        <w:rPr>
          <w:rFonts w:ascii="Times New Roman" w:hAnsi="Times New Roman"/>
          <w:sz w:val="28"/>
          <w:szCs w:val="28"/>
        </w:rPr>
      </w:pPr>
      <w:r w:rsidRPr="006A019F">
        <w:rPr>
          <w:rFonts w:ascii="Times New Roman" w:hAnsi="Times New Roman"/>
          <w:sz w:val="28"/>
          <w:szCs w:val="28"/>
        </w:rPr>
        <w:t>циклические методы основаны на одном из законов технического анализа – «История повторяется». В данном методе исследуются циклические изменения рыночного тренда и его ценовых колебаний;</w:t>
      </w:r>
    </w:p>
    <w:p w:rsidR="006D5CE0" w:rsidRPr="006A019F" w:rsidRDefault="006D5CE0" w:rsidP="00AC12D7">
      <w:pPr>
        <w:pStyle w:val="ListParagraph"/>
        <w:numPr>
          <w:ilvl w:val="0"/>
          <w:numId w:val="2"/>
        </w:numPr>
        <w:tabs>
          <w:tab w:val="left" w:pos="1134"/>
        </w:tabs>
        <w:spacing w:after="0" w:line="360" w:lineRule="auto"/>
        <w:ind w:left="0" w:firstLine="709"/>
        <w:jc w:val="both"/>
        <w:rPr>
          <w:rFonts w:ascii="Times New Roman" w:hAnsi="Times New Roman"/>
          <w:sz w:val="28"/>
          <w:szCs w:val="28"/>
        </w:rPr>
      </w:pPr>
      <w:r w:rsidRPr="006A019F">
        <w:rPr>
          <w:rFonts w:ascii="Times New Roman" w:hAnsi="Times New Roman"/>
          <w:sz w:val="28"/>
          <w:szCs w:val="28"/>
        </w:rPr>
        <w:t>математические методы соответственно основаны на использовании теории вероятности, статистики и математических показателей;</w:t>
      </w:r>
    </w:p>
    <w:p w:rsidR="006D5CE0" w:rsidRPr="006A019F" w:rsidRDefault="006D5CE0" w:rsidP="00AC12D7">
      <w:pPr>
        <w:pStyle w:val="ListParagraph"/>
        <w:numPr>
          <w:ilvl w:val="0"/>
          <w:numId w:val="2"/>
        </w:numPr>
        <w:tabs>
          <w:tab w:val="left" w:pos="1134"/>
        </w:tabs>
        <w:spacing w:after="0" w:line="360" w:lineRule="auto"/>
        <w:ind w:left="0" w:firstLine="709"/>
        <w:jc w:val="both"/>
        <w:rPr>
          <w:rFonts w:ascii="Times New Roman" w:hAnsi="Times New Roman"/>
          <w:sz w:val="28"/>
          <w:szCs w:val="28"/>
        </w:rPr>
      </w:pPr>
      <w:r w:rsidRPr="006A019F">
        <w:rPr>
          <w:rFonts w:ascii="Times New Roman" w:hAnsi="Times New Roman"/>
          <w:sz w:val="28"/>
          <w:szCs w:val="28"/>
        </w:rPr>
        <w:t>графические методы используются</w:t>
      </w:r>
      <w:r>
        <w:rPr>
          <w:rFonts w:ascii="Times New Roman" w:hAnsi="Times New Roman"/>
          <w:sz w:val="28"/>
          <w:szCs w:val="28"/>
        </w:rPr>
        <w:t xml:space="preserve"> </w:t>
      </w:r>
      <w:r w:rsidRPr="006A019F">
        <w:rPr>
          <w:rFonts w:ascii="Times New Roman" w:hAnsi="Times New Roman"/>
          <w:sz w:val="28"/>
          <w:szCs w:val="28"/>
        </w:rPr>
        <w:t>для определения тренда. В зависимости от вида используемого графика методы графического анализа делятся на различные</w:t>
      </w:r>
      <w:r>
        <w:rPr>
          <w:rFonts w:ascii="Times New Roman" w:hAnsi="Times New Roman"/>
          <w:sz w:val="28"/>
          <w:szCs w:val="28"/>
        </w:rPr>
        <w:t xml:space="preserve"> </w:t>
      </w:r>
      <w:r w:rsidRPr="006A019F">
        <w:rPr>
          <w:rFonts w:ascii="Times New Roman" w:hAnsi="Times New Roman"/>
          <w:sz w:val="28"/>
          <w:szCs w:val="28"/>
        </w:rPr>
        <w:t>группы, представленные на рисунке 4.</w:t>
      </w:r>
    </w:p>
    <w:p w:rsidR="006D5CE0" w:rsidRDefault="006D5CE0" w:rsidP="00E615B5">
      <w:pPr>
        <w:spacing w:after="0" w:line="360" w:lineRule="auto"/>
        <w:ind w:firstLine="709"/>
        <w:jc w:val="both"/>
        <w:rPr>
          <w:rFonts w:ascii="Times New Roman" w:hAnsi="Times New Roman"/>
          <w:sz w:val="28"/>
          <w:szCs w:val="28"/>
          <w:lang w:eastAsia="ru-RU"/>
        </w:rPr>
      </w:pPr>
      <w:r>
        <w:rPr>
          <w:noProof/>
          <w:lang w:eastAsia="ru-RU"/>
        </w:rPr>
        <w:pict>
          <v:group id="Group 192" o:spid="_x0000_s1189" style="position:absolute;left:0;text-align:left;margin-left:1.1pt;margin-top:117.8pt;width:456.15pt;height:290.65pt;z-index:251664384" coordorigin="1440,9547" coordsize="9123,5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LHNQYAAOo6AAAOAAAAZHJzL2Uyb0RvYy54bWzsW11u4zYQfi/QOwh6TyzK+jXiLFI7CQps&#10;2wU2PQAjybZQSVQpJXa66Fl6ij4V6BlypA6HMk3/pEk2rbKLMA+OJEoUOfPx48cZ6uTdqiys24w3&#10;OavGNjl2bCurEpbm1Xxs/3x1cRTZVtPSKqUFq7KxfZc19rvTb785WdajzGULVqQZt6CSqhkt67G9&#10;aNt6NBg0ySIraXPM6qyCwhnjJW3hlM8HKadLqL0sBq7jBIMl42nNWZI1DVydykL7FOufzbKk/Wk2&#10;a7LWKsY2tK3FX46/1+J3cHpCR3NO60WedM2gn9GKkuYVvFRVNaUttW54vldVmSecNWzWHiesHLDZ&#10;LE8y7AP0hjg7vbnk7KbGvsxHy3mtzASm3bHTZ1eb/Hj7gVt5Cr6zrYqW4CJ8q0ViVxhnWc9HcM8l&#10;rz/WH7jsIRy+Z8kvDRQPdsvF+VzebF0vf2ApVEhvWobGWc14KaqAblsr9MGd8kG2aq0ELvphPCSO&#10;b1sJlA2DmLi+L72ULMCV4jnieeBKKI59L1yXnXfPwwND+bAfkaEoHdCRfDE2tmuc6BkgrtkYtXmZ&#10;UT8uaJ2hrxphsM6o7tqo93/c/33/1/2fFomwyeLtcJswqtWuvmOiW2ijRtrWqthkQat5dsY5Wy4y&#10;mkL7CHZHe1T2ohGVPGZsZTQydOPOamubg83A+8LgrhNs24yOat60lxkrLXEwtjkMKWwovX3ftNK8&#10;61uEbxtW5OlFXhR4IoZxNim4dUthABat7GNxUwIy5DXiiD/pRbguXIz34iVwHTKBqAIduVV7UVnL&#10;sR0MfUdabuvNfH6t3ouvUBXqt5V5C/RT5OXYjrSGCHufVyn0jo5amhfyGFpTVIj5ZiRsLq3frq5X&#10;OIAitJzwzjVL78AlnEm6AXqEgwXjv9nWEqhmbDe/3lCe2VbxfQVujaVvWjzx/NAFdHO95FovoVUC&#10;VY3t1rbk4aSVfHZT83y+gDdJI1fsDMbdLEcfbVrVtR+Q39MQgNEoeeVKwA2QbrmBJ/yt4bjnIbDh&#10;DW0EwFBFygFu0UnjhQNAh+EF/nW1H0By7Lv+l4Fk5R+DZI3MvTWSxcBCvgco4+TUQXlSySkyWVXd&#10;FKloHG+/uqthOtxicfmIeP5JLO5GMTC1mPqiKJKkuYYwkAYyuIvkria9Pfw2LaeCJyasqoDLGZd0&#10;8QCdV0xwORKhpNsXgRT0TMeqBxjWatE8Lc9h3iuAHYHcyywFlsxAWoojOS4FB9MRdBvmn+5ISq1P&#10;sROfR+eRd+S5wfmR50ynR2cXE+8ouCChPx1OJ5Mp+V2MMOKNFnmaZpXo3Fr2Ee9pCqAToFKwKeGn&#10;DDXYrh2nLWjs+j82GpSIPoXIUSZ6J673R82gsvaoGVHV4fk11IlDpGpDD6MidGOnU3SBi8T0MLaf&#10;J06+Tm5WhGO4WePmYB/KIRLta0I5HuIa6hCUXTfAkfa2sRwIShceMljWsBwewLJSZD0vGuMY5QYZ&#10;eu6O3nAjDwSRkBzEJ49ojrfAy2pZb7CsYRnCf1JiaJo5VKYCMPeomcmwC2ptCNmIZiOaHwy/Hg7p&#10;ASHuITrCmEEnNfpEtBNC8AtXZzvLQBI+Esb4YpeBZpGn5T+eFdc/jFcCHLcH2KBfCvZjCI6asIUJ&#10;WzTH/wWiVapKCynH66VErwLZ88XwEhrYxC0eyY6owJLRx5o+JipDuMFy2GVee84QaliOXRO4+NdU&#10;n2IbA2YdzAdyfaGKV/ZMzM4mcoGBwM2iDwLKKnJhIsp2rBYvBsw6mA+l+0I1i/USuggcBwIoQl4M&#10;YbPTwYWea/J9Jt+3t3PsgaWgSvhp0bhIT5P8/7GLDaSd0NtRGV00zsQutlPIbzdBTVRaTwNsoLJG&#10;vXBwFA+lkjBbLsyWi2ds3n2Agg8l95QA61Uih0FgYhdP2tkJe65Mnnp/czNRyT0tdqE2wb4WlmE3&#10;7bZQ3uwfMpsuUtg5qKJLZrmnL/dUXk8Ds640+tsMtyFm2HWxG7uIIGLR7bowsQs7VnRjwKyBWXxB&#10;sJfzC1XQsl/dDNsuou4Tnp0ktYldmL3K+1+9HRbOQIT7kI7UXNYzpCF2cTgcZ2IXX0HsAj8EhA8q&#10;cU9+9/Gn+GJTP8fN+JtPVE//AQAA//8DAFBLAwQUAAYACAAAACEAOVfvpOEAAAAJAQAADwAAAGRy&#10;cy9kb3ducmV2LnhtbEyPwWrDMBBE74X+g9hAb40spzaJYzmE0PYUCk0KpTfF2tgm1spYiu38fdVT&#10;cxqWGWbe5pvJtGzA3jWWJIh5BAyptLqhSsLX8e15Ccx5RVq1llDCDR1siseHXGXajvSJw8FXLJSQ&#10;y5SE2vsu49yVNRrl5rZDCt7Z9kb5cPYV170aQ7lpeRxFKTeqobBQqw53NZaXw9VIeB/VuF2I12F/&#10;Oe9uP8fk43svUMqn2bRdA/M4+f8w/OEHdCgC08leSTvWSojjEAyySFJgwV+JlwTYScJSpCvgRc7v&#10;Pyh+AQAA//8DAFBLAQItABQABgAIAAAAIQC2gziS/gAAAOEBAAATAAAAAAAAAAAAAAAAAAAAAABb&#10;Q29udGVudF9UeXBlc10ueG1sUEsBAi0AFAAGAAgAAAAhADj9If/WAAAAlAEAAAsAAAAAAAAAAAAA&#10;AAAALwEAAF9yZWxzLy5yZWxzUEsBAi0AFAAGAAgAAAAhAO/Fgsc1BgAA6joAAA4AAAAAAAAAAAAA&#10;AAAALgIAAGRycy9lMm9Eb2MueG1sUEsBAi0AFAAGAAgAAAAhADlX76ThAAAACQEAAA8AAAAAAAAA&#10;AAAAAAAAjwgAAGRycy9kb3ducmV2LnhtbFBLBQYAAAAABAAEAPMAAACdCQAAAAA=&#10;">
            <v:shape id="Поле 187" o:spid="_x0000_s1190" type="#_x0000_t202" style="position:absolute;left:1440;top:13297;width:9121;height:20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48sAA&#10;AADaAAAADwAAAGRycy9kb3ducmV2LnhtbESPQWsCMRSE74X+h/CE3mpWD2W7GkWLLUJP1dLzY/NM&#10;gpuXJUnX7b83BcHjMDPfMMv16DsxUEwusILZtAJB3Abt2Cj4Pr4/1yBSRtbYBSYFf5RgvXp8WGKj&#10;w4W/aDhkIwqEU4MKbM59I2VqLXlM09ATF+8UosdcZDRSR7wUuO/kvKpepEfHZcFiT2+W2vPh1yvY&#10;bc2raWuMdldr54bx5/RpPpR6moybBYhMY76Hb+29VjCH/yvlBsjV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48sAAAADaAAAADwAAAAAAAAAAAAAAAACYAgAAZHJzL2Rvd25y&#10;ZXYueG1sUEsFBgAAAAAEAAQA9QAAAIUDAAAAAA==&#10;" strokeweight=".5pt">
              <v:textbox>
                <w:txbxContent>
                  <w:p w:rsidR="006D5CE0" w:rsidRDefault="006D5CE0"/>
                  <w:p w:rsidR="006D5CE0" w:rsidRDefault="006D5CE0"/>
                  <w:p w:rsidR="006D5CE0" w:rsidRDefault="006D5CE0"/>
                  <w:p w:rsidR="006D5CE0" w:rsidRPr="00E615B5" w:rsidRDefault="006D5CE0">
                    <w:pPr>
                      <w:rPr>
                        <w:sz w:val="14"/>
                      </w:rPr>
                    </w:pPr>
                  </w:p>
                  <w:p w:rsidR="006D5CE0" w:rsidRPr="006F6FD8" w:rsidRDefault="006D5CE0" w:rsidP="006F6FD8">
                    <w:pPr>
                      <w:jc w:val="center"/>
                      <w:rPr>
                        <w:rFonts w:ascii="Times New Roman" w:hAnsi="Times New Roman"/>
                        <w:b/>
                        <w:sz w:val="20"/>
                      </w:rPr>
                    </w:pPr>
                    <w:r w:rsidRPr="006F6FD8">
                      <w:rPr>
                        <w:rFonts w:ascii="Times New Roman" w:hAnsi="Times New Roman"/>
                        <w:b/>
                        <w:sz w:val="20"/>
                      </w:rPr>
                      <w:t>СВЯЗЬ С ОБЕСПЕЧИВАЮЩИМИ НАУКАМИ</w:t>
                    </w:r>
                  </w:p>
                  <w:p w:rsidR="006D5CE0" w:rsidRDefault="006D5CE0"/>
                  <w:p w:rsidR="006D5CE0" w:rsidRDefault="006D5CE0" w:rsidP="006F6FD8">
                    <w:pPr>
                      <w:jc w:val="center"/>
                    </w:pPr>
                  </w:p>
                </w:txbxContent>
              </v:textbox>
            </v:shape>
            <v:shape id="Text Box 264" o:spid="_x0000_s1191" type="#_x0000_t202" style="position:absolute;left:1440;top:9547;width:9122;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6D5CE0" w:rsidRPr="0057601F" w:rsidRDefault="006D5CE0" w:rsidP="00D9037B">
                    <w:pPr>
                      <w:jc w:val="center"/>
                      <w:rPr>
                        <w:rFonts w:ascii="Times New Roman" w:hAnsi="Times New Roman"/>
                        <w:b/>
                        <w:sz w:val="20"/>
                        <w:szCs w:val="20"/>
                      </w:rPr>
                    </w:pPr>
                    <w:r w:rsidRPr="0057601F">
                      <w:rPr>
                        <w:rFonts w:ascii="Times New Roman" w:hAnsi="Times New Roman"/>
                        <w:b/>
                        <w:sz w:val="20"/>
                        <w:szCs w:val="20"/>
                      </w:rPr>
                      <w:t>ТЕОРИИ АНАЛИЗА ФОНДОВОГО РЫНКА</w:t>
                    </w:r>
                  </w:p>
                </w:txbxContent>
              </v:textbox>
            </v:shape>
            <v:shape id="AutoShape 265" o:spid="_x0000_s1192" type="#_x0000_t32" style="position:absolute;left:2891;top:9888;width:0;height:22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52n8QAAADaAAAADwAAAGRycy9kb3ducmV2LnhtbESPQWvCQBSE7wX/w/IEb3UTk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fnafxAAAANoAAAAPAAAAAAAAAAAA&#10;AAAAAKECAABkcnMvZG93bnJldi54bWxQSwUGAAAAAAQABAD5AAAAkgMAAAAA&#10;">
              <v:stroke endarrow="block"/>
            </v:shape>
            <v:shape id="Text Box 268" o:spid="_x0000_s1193" type="#_x0000_t202" style="position:absolute;left:1440;top:10113;width:2903;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6D5CE0" w:rsidRPr="00E10A55" w:rsidRDefault="006D5CE0" w:rsidP="00D9037B">
                    <w:pPr>
                      <w:jc w:val="center"/>
                      <w:rPr>
                        <w:rFonts w:ascii="Times New Roman" w:hAnsi="Times New Roman"/>
                        <w:sz w:val="20"/>
                        <w:szCs w:val="20"/>
                      </w:rPr>
                    </w:pPr>
                    <w:r w:rsidRPr="00E10A55">
                      <w:rPr>
                        <w:rFonts w:ascii="Times New Roman" w:hAnsi="Times New Roman"/>
                        <w:sz w:val="20"/>
                        <w:szCs w:val="20"/>
                      </w:rPr>
                      <w:t>ТЕОРИЯ УПРАВЛЯЮЩИХ СИСТЕМ</w:t>
                    </w:r>
                  </w:p>
                  <w:p w:rsidR="006D5CE0" w:rsidRDefault="006D5CE0" w:rsidP="00D9037B"/>
                </w:txbxContent>
              </v:textbox>
            </v:shape>
            <v:shape id="Text Box 271" o:spid="_x0000_s1194" type="#_x0000_t202" style="position:absolute;left:1440;top:10932;width:2903;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6D5CE0" w:rsidRPr="00BB33FC" w:rsidRDefault="006D5CE0" w:rsidP="00D9037B">
                    <w:pPr>
                      <w:rPr>
                        <w:rFonts w:ascii="Times New Roman" w:hAnsi="Times New Roman"/>
                      </w:rPr>
                    </w:pPr>
                    <w:r w:rsidRPr="008C132B">
                      <w:rPr>
                        <w:rFonts w:ascii="Times New Roman" w:hAnsi="Times New Roman"/>
                      </w:rPr>
                      <w:t>Управляющие АИС</w:t>
                    </w:r>
                    <w:r w:rsidRPr="00BB33FC">
                      <w:rPr>
                        <w:rFonts w:ascii="Times New Roman" w:hAnsi="Times New Roman"/>
                      </w:rPr>
                      <w:t xml:space="preserve"> вырабатывают информацию, на основан</w:t>
                    </w:r>
                    <w:r>
                      <w:rPr>
                        <w:rFonts w:ascii="Times New Roman" w:hAnsi="Times New Roman"/>
                      </w:rPr>
                      <w:t>ии которой принимается решение, которое является</w:t>
                    </w:r>
                    <w:r w:rsidRPr="00BB33FC">
                      <w:rPr>
                        <w:rFonts w:ascii="Times New Roman" w:hAnsi="Times New Roman"/>
                      </w:rPr>
                      <w:t xml:space="preserve"> управляющим воздействием на объект. </w:t>
                    </w:r>
                  </w:p>
                  <w:p w:rsidR="006D5CE0" w:rsidRDefault="006D5CE0" w:rsidP="00D9037B"/>
                </w:txbxContent>
              </v:textbox>
            </v:shape>
            <v:shape id="Text Box 274" o:spid="_x0000_s1195" type="#_x0000_t202" style="position:absolute;left:1499;top:13428;width:2844;height:15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6D5CE0" w:rsidRPr="00E10A55" w:rsidRDefault="006D5CE0" w:rsidP="00D9037B">
                    <w:pPr>
                      <w:spacing w:after="0" w:line="240" w:lineRule="auto"/>
                      <w:jc w:val="center"/>
                      <w:rPr>
                        <w:rFonts w:ascii="Times New Roman" w:hAnsi="Times New Roman"/>
                      </w:rPr>
                    </w:pPr>
                    <w:r w:rsidRPr="00E10A55">
                      <w:rPr>
                        <w:rFonts w:ascii="Times New Roman" w:hAnsi="Times New Roman"/>
                      </w:rPr>
                      <w:t>Прогнозирование, Ценообразование, Бухгалтерский учёт, Статистика и т.д.</w:t>
                    </w:r>
                  </w:p>
                  <w:p w:rsidR="006D5CE0" w:rsidRDefault="006D5CE0" w:rsidP="00D9037B"/>
                </w:txbxContent>
              </v:textbox>
            </v:shape>
            <v:shape id="AutoShape 277" o:spid="_x0000_s1196" type="#_x0000_t32" style="position:absolute;left:2891;top:13192;width:0;height:22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shape id="AutoShape 280" o:spid="_x0000_s1197" type="#_x0000_t32" style="position:absolute;left:2891;top:10750;width:0;height:1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267" o:spid="_x0000_s1198" type="#_x0000_t32" style="position:absolute;left:5983;top:9888;width:0;height:22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Text Box 269" o:spid="_x0000_s1199" type="#_x0000_t202" style="position:absolute;left:4510;top:10113;width:2903;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6D5CE0" w:rsidRPr="00E10A55" w:rsidRDefault="006D5CE0" w:rsidP="00D9037B">
                    <w:pPr>
                      <w:spacing w:after="200" w:line="276" w:lineRule="auto"/>
                      <w:jc w:val="center"/>
                      <w:rPr>
                        <w:rFonts w:ascii="Times New Roman" w:hAnsi="Times New Roman"/>
                        <w:sz w:val="20"/>
                        <w:szCs w:val="20"/>
                      </w:rPr>
                    </w:pPr>
                    <w:r w:rsidRPr="00E10A55">
                      <w:rPr>
                        <w:rFonts w:ascii="Times New Roman" w:hAnsi="Times New Roman"/>
                        <w:sz w:val="20"/>
                        <w:szCs w:val="20"/>
                      </w:rPr>
                      <w:t>ТЕОРИЯ ФОНДОВЫХ СИСТЕМ И МОДЕЛЕЙ</w:t>
                    </w:r>
                  </w:p>
                  <w:p w:rsidR="006D5CE0" w:rsidRDefault="006D5CE0" w:rsidP="00D9037B"/>
                </w:txbxContent>
              </v:textbox>
            </v:shape>
            <v:shape id="Text Box 272" o:spid="_x0000_s1200" type="#_x0000_t202" style="position:absolute;left:4510;top:10922;width:2903;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6D5CE0" w:rsidRPr="008C132B" w:rsidRDefault="006D5CE0" w:rsidP="00D9037B">
                    <w:pPr>
                      <w:rPr>
                        <w:rFonts w:ascii="Times New Roman" w:hAnsi="Times New Roman"/>
                      </w:rPr>
                    </w:pPr>
                    <w:r w:rsidRPr="008C132B">
                      <w:rPr>
                        <w:rFonts w:ascii="Times New Roman" w:hAnsi="Times New Roman"/>
                      </w:rPr>
                      <w:t xml:space="preserve"> На данном этапе развития экономики, теория фондовых систем и моделей проявляется в формировании и построении </w:t>
                    </w:r>
                    <w:r>
                      <w:rPr>
                        <w:rFonts w:ascii="Times New Roman" w:hAnsi="Times New Roman"/>
                      </w:rPr>
                      <w:t>компьютерных программ, графиков.</w:t>
                    </w:r>
                    <w:r w:rsidRPr="008C132B">
                      <w:rPr>
                        <w:rFonts w:ascii="Times New Roman" w:hAnsi="Times New Roman"/>
                      </w:rPr>
                      <w:br w:type="page"/>
                    </w:r>
                  </w:p>
                </w:txbxContent>
              </v:textbox>
            </v:shape>
            <v:shape id="Text Box 275" o:spid="_x0000_s1201" type="#_x0000_t202" style="position:absolute;left:4509;top:13421;width:2904;height:1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6D5CE0" w:rsidRPr="00E10A55" w:rsidRDefault="006D5CE0" w:rsidP="00D9037B">
                    <w:pPr>
                      <w:spacing w:line="216" w:lineRule="auto"/>
                      <w:ind w:right="-91"/>
                      <w:jc w:val="center"/>
                      <w:rPr>
                        <w:rFonts w:ascii="Times New Roman" w:hAnsi="Times New Roman"/>
                      </w:rPr>
                    </w:pPr>
                    <w:r w:rsidRPr="00E10A55">
                      <w:rPr>
                        <w:rFonts w:ascii="Times New Roman" w:hAnsi="Times New Roman"/>
                        <w:color w:val="000000"/>
                      </w:rPr>
                      <w:t>Политическая экономия, Общая теория систем, Социальная психология, Социология, Теория регулирования.</w:t>
                    </w:r>
                  </w:p>
                  <w:p w:rsidR="006D5CE0" w:rsidRDefault="006D5CE0" w:rsidP="00D9037B"/>
                </w:txbxContent>
              </v:textbox>
            </v:shape>
            <v:shape id="AutoShape 278" o:spid="_x0000_s1202" type="#_x0000_t32" style="position:absolute;left:6008;top:13200;width:0;height:22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281" o:spid="_x0000_s1203" type="#_x0000_t32" style="position:absolute;left:6008;top:10742;width:0;height:1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shape id="AutoShape 266" o:spid="_x0000_s1204" type="#_x0000_t32" style="position:absolute;left:8939;top:9888;width:0;height:22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Text Box 270" o:spid="_x0000_s1205" type="#_x0000_t202" style="position:absolute;left:7660;top:10113;width:2903;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6D5CE0" w:rsidRPr="00E10A55" w:rsidRDefault="006D5CE0" w:rsidP="00D9037B">
                    <w:pPr>
                      <w:jc w:val="center"/>
                      <w:rPr>
                        <w:rFonts w:ascii="Times New Roman" w:hAnsi="Times New Roman"/>
                        <w:sz w:val="20"/>
                        <w:szCs w:val="20"/>
                      </w:rPr>
                    </w:pPr>
                    <w:r w:rsidRPr="00E10A55">
                      <w:rPr>
                        <w:rFonts w:ascii="Times New Roman" w:hAnsi="Times New Roman"/>
                        <w:sz w:val="20"/>
                        <w:szCs w:val="20"/>
                      </w:rPr>
                      <w:t>ТЕОРИЯ РЫНОЧНОЙ ИНФОРМАЦИИ</w:t>
                    </w:r>
                  </w:p>
                  <w:p w:rsidR="006D5CE0" w:rsidRDefault="006D5CE0" w:rsidP="00D9037B"/>
                </w:txbxContent>
              </v:textbox>
            </v:shape>
            <v:shape id="Text Box 273" o:spid="_x0000_s1206" type="#_x0000_t202" style="position:absolute;left:7660;top:10914;width:2903;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6D5CE0" w:rsidRPr="008C132B" w:rsidRDefault="006D5CE0" w:rsidP="00D9037B">
                    <w:pPr>
                      <w:spacing w:after="0" w:line="276" w:lineRule="auto"/>
                      <w:rPr>
                        <w:rFonts w:ascii="Times New Roman" w:hAnsi="Times New Roman"/>
                        <w:color w:val="000000"/>
                      </w:rPr>
                    </w:pPr>
                    <w:r>
                      <w:rPr>
                        <w:rFonts w:ascii="Times New Roman" w:hAnsi="Times New Roman"/>
                        <w:color w:val="000000"/>
                      </w:rPr>
                      <w:t>К элементам теории относят :п</w:t>
                    </w:r>
                    <w:r w:rsidRPr="008C132B">
                      <w:rPr>
                        <w:rFonts w:ascii="Times New Roman" w:hAnsi="Times New Roman"/>
                        <w:color w:val="000000"/>
                      </w:rPr>
                      <w:t>убликуемые новостные данные, на которые ориентирую</w:t>
                    </w:r>
                    <w:r>
                      <w:rPr>
                        <w:rFonts w:ascii="Times New Roman" w:hAnsi="Times New Roman"/>
                        <w:color w:val="000000"/>
                      </w:rPr>
                      <w:t>тся участники  биржевых сделок.</w:t>
                    </w:r>
                  </w:p>
                  <w:p w:rsidR="006D5CE0" w:rsidRDefault="006D5CE0" w:rsidP="00D9037B"/>
                </w:txbxContent>
              </v:textbox>
            </v:shape>
            <v:shape id="Text Box 276" o:spid="_x0000_s1207" type="#_x0000_t202" style="position:absolute;left:7660;top:13421;width:2824;height:1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6D5CE0" w:rsidRPr="00E10A55" w:rsidRDefault="006D5CE0" w:rsidP="00D9037B">
                    <w:pPr>
                      <w:jc w:val="center"/>
                      <w:rPr>
                        <w:rFonts w:ascii="Times New Roman" w:hAnsi="Times New Roman"/>
                      </w:rPr>
                    </w:pPr>
                    <w:r w:rsidRPr="00E10A55">
                      <w:rPr>
                        <w:rFonts w:ascii="Times New Roman" w:hAnsi="Times New Roman"/>
                        <w:color w:val="000000"/>
                      </w:rPr>
                      <w:t>Киберн</w:t>
                    </w:r>
                    <w:r>
                      <w:rPr>
                        <w:rFonts w:ascii="Times New Roman" w:hAnsi="Times New Roman"/>
                        <w:color w:val="000000"/>
                      </w:rPr>
                      <w:t>етика, т</w:t>
                    </w:r>
                    <w:r w:rsidRPr="00E10A55">
                      <w:rPr>
                        <w:rFonts w:ascii="Times New Roman" w:hAnsi="Times New Roman"/>
                        <w:color w:val="000000"/>
                      </w:rPr>
                      <w:t xml:space="preserve">еория информации, </w:t>
                    </w:r>
                    <w:hyperlink r:id="rId12" w:history="1">
                      <w:r w:rsidRPr="00E10A55">
                        <w:rPr>
                          <w:rFonts w:ascii="Times New Roman" w:hAnsi="Times New Roman"/>
                          <w:color w:val="000000"/>
                        </w:rPr>
                        <w:t>Семиотика</w:t>
                      </w:r>
                    </w:hyperlink>
                    <w:r w:rsidRPr="00E10A55">
                      <w:rPr>
                        <w:rFonts w:ascii="Times New Roman" w:hAnsi="Times New Roman"/>
                        <w:color w:val="000000"/>
                      </w:rPr>
                      <w:t>, Теория программирования, Информатика.</w:t>
                    </w:r>
                  </w:p>
                </w:txbxContent>
              </v:textbox>
            </v:shape>
            <v:shape id="AutoShape 279" o:spid="_x0000_s1208" type="#_x0000_t32" style="position:absolute;left:8939;top:13185;width:0;height:22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282" o:spid="_x0000_s1209" type="#_x0000_t32" style="position:absolute;left:8939;top:10740;width:0;height:1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group>
        </w:pict>
      </w:r>
      <w:r w:rsidRPr="006A019F">
        <w:rPr>
          <w:rFonts w:ascii="Times New Roman" w:hAnsi="Times New Roman"/>
          <w:sz w:val="28"/>
          <w:szCs w:val="28"/>
        </w:rPr>
        <w:t xml:space="preserve">Анализируя представленную классификацию, следует обратить внимание на то, что фундаментальный и технический анализ практически равносильны друг другу и в совокупности предоставляют наиболее точные результаты. Однако кроме самих методов анализа фондового рынка </w:t>
      </w:r>
      <w:r w:rsidRPr="006A019F">
        <w:rPr>
          <w:rFonts w:ascii="Times New Roman" w:hAnsi="Times New Roman"/>
          <w:sz w:val="28"/>
          <w:szCs w:val="28"/>
          <w:lang w:eastAsia="ru-RU"/>
        </w:rPr>
        <w:t>существуют теории анализа (рис. 7)</w:t>
      </w:r>
      <w:r>
        <w:rPr>
          <w:rFonts w:ascii="Times New Roman" w:hAnsi="Times New Roman"/>
          <w:sz w:val="28"/>
          <w:szCs w:val="28"/>
          <w:lang w:eastAsia="ru-RU"/>
        </w:rPr>
        <w:t>.</w:t>
      </w:r>
    </w:p>
    <w:p w:rsidR="006D5CE0" w:rsidRPr="006A019F" w:rsidRDefault="006D5CE0" w:rsidP="008100EE">
      <w:pPr>
        <w:spacing w:after="0" w:line="360" w:lineRule="auto"/>
        <w:ind w:firstLine="709"/>
        <w:jc w:val="both"/>
        <w:rPr>
          <w:rFonts w:ascii="Times New Roman" w:hAnsi="Times New Roman"/>
          <w:sz w:val="28"/>
          <w:szCs w:val="28"/>
          <w:lang w:eastAsia="ru-RU"/>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bdr w:val="none" w:sz="0" w:space="0" w:color="auto" w:frame="1"/>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bdr w:val="none" w:sz="0" w:space="0" w:color="auto" w:frame="1"/>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bdr w:val="none" w:sz="0" w:space="0" w:color="auto" w:frame="1"/>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bdr w:val="none" w:sz="0" w:space="0" w:color="auto" w:frame="1"/>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bdr w:val="none" w:sz="0" w:space="0" w:color="auto" w:frame="1"/>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bdr w:val="none" w:sz="0" w:space="0" w:color="auto" w:frame="1"/>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bdr w:val="none" w:sz="0" w:space="0" w:color="auto" w:frame="1"/>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bdr w:val="none" w:sz="0" w:space="0" w:color="auto" w:frame="1"/>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bdr w:val="none" w:sz="0" w:space="0" w:color="auto" w:frame="1"/>
        </w:rPr>
      </w:pP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bdr w:val="none" w:sz="0" w:space="0" w:color="auto" w:frame="1"/>
        </w:rPr>
      </w:pPr>
    </w:p>
    <w:p w:rsidR="006D5CE0" w:rsidRPr="006A019F" w:rsidRDefault="006D5CE0" w:rsidP="008100EE">
      <w:pPr>
        <w:pStyle w:val="rtejustify"/>
        <w:spacing w:before="0" w:beforeAutospacing="0" w:after="0" w:afterAutospacing="0" w:line="360" w:lineRule="auto"/>
        <w:ind w:firstLine="709"/>
        <w:jc w:val="center"/>
        <w:textAlignment w:val="baseline"/>
        <w:rPr>
          <w:sz w:val="28"/>
          <w:szCs w:val="28"/>
          <w:bdr w:val="none" w:sz="0" w:space="0" w:color="auto" w:frame="1"/>
        </w:rPr>
      </w:pPr>
    </w:p>
    <w:p w:rsidR="006D5CE0" w:rsidRPr="006A019F" w:rsidRDefault="006D5CE0" w:rsidP="008100EE">
      <w:pPr>
        <w:pStyle w:val="rtejustify"/>
        <w:spacing w:before="0" w:beforeAutospacing="0" w:after="0" w:afterAutospacing="0" w:line="360" w:lineRule="auto"/>
        <w:ind w:firstLine="709"/>
        <w:jc w:val="center"/>
        <w:textAlignment w:val="baseline"/>
        <w:rPr>
          <w:sz w:val="28"/>
          <w:szCs w:val="28"/>
          <w:bdr w:val="none" w:sz="0" w:space="0" w:color="auto" w:frame="1"/>
        </w:rPr>
      </w:pPr>
      <w:r w:rsidRPr="006A019F">
        <w:rPr>
          <w:sz w:val="28"/>
          <w:szCs w:val="28"/>
          <w:bdr w:val="none" w:sz="0" w:space="0" w:color="auto" w:frame="1"/>
        </w:rPr>
        <w:t>Рис. 7. Теории анализа фондового рынка</w:t>
      </w:r>
    </w:p>
    <w:p w:rsidR="006D5CE0" w:rsidRPr="00E615B5" w:rsidRDefault="006D5CE0" w:rsidP="00E615B5">
      <w:pPr>
        <w:pStyle w:val="rtejustify"/>
        <w:spacing w:before="0" w:beforeAutospacing="0" w:after="0" w:afterAutospacing="0" w:line="360" w:lineRule="auto"/>
        <w:ind w:firstLine="709"/>
        <w:jc w:val="both"/>
        <w:textAlignment w:val="baseline"/>
        <w:rPr>
          <w:b/>
          <w:sz w:val="28"/>
          <w:szCs w:val="28"/>
          <w:bdr w:val="none" w:sz="0" w:space="0" w:color="auto" w:frame="1"/>
        </w:rPr>
      </w:pPr>
      <w:r w:rsidRPr="006A019F">
        <w:rPr>
          <w:sz w:val="28"/>
          <w:szCs w:val="28"/>
          <w:bdr w:val="none" w:sz="0" w:space="0" w:color="auto" w:frame="1"/>
        </w:rPr>
        <w:t>В данной статье были проанализированы показатели фондового рынка, а также рассмотрены</w:t>
      </w:r>
      <w:r>
        <w:rPr>
          <w:sz w:val="28"/>
          <w:szCs w:val="28"/>
          <w:bdr w:val="none" w:sz="0" w:space="0" w:color="auto" w:frame="1"/>
        </w:rPr>
        <w:t xml:space="preserve"> </w:t>
      </w:r>
      <w:r w:rsidRPr="006A019F">
        <w:rPr>
          <w:sz w:val="28"/>
          <w:szCs w:val="28"/>
          <w:bdr w:val="none" w:sz="0" w:space="0" w:color="auto" w:frame="1"/>
        </w:rPr>
        <w:t xml:space="preserve">классификации видов его анализа. В результате чего была разработана авторская классификация, что способствует решению поставленной в статье проблемы </w:t>
      </w:r>
      <w:r>
        <w:rPr>
          <w:sz w:val="28"/>
          <w:szCs w:val="28"/>
          <w:bdr w:val="none" w:sz="0" w:space="0" w:color="auto" w:frame="1"/>
        </w:rPr>
        <w:t>–</w:t>
      </w:r>
      <w:r w:rsidRPr="00893F11">
        <w:rPr>
          <w:sz w:val="28"/>
          <w:szCs w:val="28"/>
          <w:bdr w:val="none" w:sz="0" w:space="0" w:color="auto" w:frame="1"/>
        </w:rPr>
        <w:t xml:space="preserve"> </w:t>
      </w:r>
      <w:r w:rsidRPr="006A019F">
        <w:rPr>
          <w:sz w:val="28"/>
          <w:szCs w:val="28"/>
        </w:rPr>
        <w:t xml:space="preserve">систематизации </w:t>
      </w:r>
      <w:r w:rsidRPr="00E615B5">
        <w:rPr>
          <w:sz w:val="28"/>
          <w:szCs w:val="28"/>
        </w:rPr>
        <w:t xml:space="preserve">методов анализа рассматриваемого рынка. </w:t>
      </w:r>
    </w:p>
    <w:p w:rsidR="006D5CE0" w:rsidRPr="00E615B5" w:rsidRDefault="006D5CE0" w:rsidP="00E615B5">
      <w:pPr>
        <w:spacing w:after="0" w:line="360" w:lineRule="auto"/>
        <w:ind w:firstLine="709"/>
        <w:jc w:val="both"/>
        <w:rPr>
          <w:rFonts w:ascii="Times New Roman" w:hAnsi="Times New Roman"/>
          <w:sz w:val="28"/>
          <w:szCs w:val="28"/>
          <w:lang w:eastAsia="ru-RU"/>
        </w:rPr>
      </w:pPr>
      <w:r w:rsidRPr="00E615B5">
        <w:rPr>
          <w:rFonts w:ascii="Times New Roman" w:hAnsi="Times New Roman"/>
          <w:sz w:val="28"/>
          <w:szCs w:val="28"/>
          <w:bdr w:val="none" w:sz="0" w:space="0" w:color="auto" w:frame="1"/>
        </w:rPr>
        <w:t>В заключение можно сказать, что методы проведения анализа</w:t>
      </w:r>
    </w:p>
    <w:p w:rsidR="006D5CE0" w:rsidRPr="006A019F" w:rsidRDefault="006D5CE0" w:rsidP="00E615B5">
      <w:pPr>
        <w:pStyle w:val="rtejustify"/>
        <w:spacing w:before="0" w:beforeAutospacing="0" w:after="0" w:afterAutospacing="0" w:line="360" w:lineRule="auto"/>
        <w:jc w:val="both"/>
        <w:textAlignment w:val="baseline"/>
        <w:rPr>
          <w:sz w:val="28"/>
          <w:szCs w:val="28"/>
          <w:bdr w:val="none" w:sz="0" w:space="0" w:color="auto" w:frame="1"/>
        </w:rPr>
      </w:pPr>
      <w:r w:rsidRPr="006A019F">
        <w:rPr>
          <w:sz w:val="28"/>
          <w:szCs w:val="28"/>
          <w:bdr w:val="none" w:sz="0" w:space="0" w:color="auto" w:frame="1"/>
        </w:rPr>
        <w:t>фондового рынка с каждым днем совершенствуются и приумножаются в результате НТП, развития экономики, изменения законодательных норм, политической и других обстановок на международной арене</w:t>
      </w:r>
      <w:r w:rsidRPr="00D57CA2">
        <w:rPr>
          <w:sz w:val="28"/>
          <w:szCs w:val="28"/>
          <w:bdr w:val="none" w:sz="0" w:space="0" w:color="auto" w:frame="1"/>
        </w:rPr>
        <w:t xml:space="preserve"> </w:t>
      </w:r>
      <w:r w:rsidRPr="006A019F">
        <w:rPr>
          <w:sz w:val="28"/>
          <w:szCs w:val="28"/>
          <w:bdr w:val="none" w:sz="0" w:space="0" w:color="auto" w:frame="1"/>
        </w:rPr>
        <w:t>и т.д. В соответствии с этим совершенствуются и дополняются их классификации, одна из которых</w:t>
      </w:r>
      <w:r>
        <w:rPr>
          <w:sz w:val="28"/>
          <w:szCs w:val="28"/>
          <w:bdr w:val="none" w:sz="0" w:space="0" w:color="auto" w:frame="1"/>
        </w:rPr>
        <w:t xml:space="preserve"> </w:t>
      </w:r>
      <w:r w:rsidRPr="006A019F">
        <w:rPr>
          <w:sz w:val="28"/>
          <w:szCs w:val="28"/>
          <w:bdr w:val="none" w:sz="0" w:space="0" w:color="auto" w:frame="1"/>
        </w:rPr>
        <w:t>была разработана и представлена в статье.</w:t>
      </w:r>
    </w:p>
    <w:p w:rsidR="006D5CE0" w:rsidRPr="006A019F" w:rsidRDefault="006D5CE0" w:rsidP="008100EE">
      <w:pPr>
        <w:pStyle w:val="rtejustify"/>
        <w:spacing w:before="0" w:beforeAutospacing="0" w:after="0" w:afterAutospacing="0" w:line="360" w:lineRule="auto"/>
        <w:ind w:firstLine="709"/>
        <w:jc w:val="both"/>
        <w:textAlignment w:val="baseline"/>
        <w:rPr>
          <w:sz w:val="28"/>
          <w:szCs w:val="28"/>
          <w:bdr w:val="none" w:sz="0" w:space="0" w:color="auto" w:frame="1"/>
        </w:rPr>
      </w:pPr>
    </w:p>
    <w:p w:rsidR="006D5CE0" w:rsidRPr="006A019F" w:rsidRDefault="006D5CE0" w:rsidP="001D3A14">
      <w:pPr>
        <w:pStyle w:val="rtejustify"/>
        <w:spacing w:before="0" w:beforeAutospacing="0" w:after="0" w:afterAutospacing="0"/>
        <w:ind w:firstLine="709"/>
        <w:contextualSpacing/>
        <w:jc w:val="both"/>
        <w:textAlignment w:val="baseline"/>
        <w:rPr>
          <w:b/>
        </w:rPr>
      </w:pPr>
      <w:r w:rsidRPr="006A019F">
        <w:rPr>
          <w:b/>
        </w:rPr>
        <w:t>Литература</w:t>
      </w:r>
    </w:p>
    <w:p w:rsidR="006D5CE0" w:rsidRPr="006A019F" w:rsidRDefault="006D5CE0" w:rsidP="001D3A14">
      <w:pPr>
        <w:pStyle w:val="rtejustify"/>
        <w:spacing w:before="0" w:beforeAutospacing="0" w:after="0" w:afterAutospacing="0"/>
        <w:ind w:firstLine="709"/>
        <w:contextualSpacing/>
        <w:jc w:val="both"/>
        <w:textAlignment w:val="baseline"/>
      </w:pPr>
    </w:p>
    <w:p w:rsidR="006D5CE0" w:rsidRPr="006A019F" w:rsidRDefault="006D5CE0" w:rsidP="001D3A14">
      <w:pPr>
        <w:pStyle w:val="NormalWeb"/>
        <w:numPr>
          <w:ilvl w:val="0"/>
          <w:numId w:val="3"/>
        </w:numPr>
        <w:tabs>
          <w:tab w:val="left" w:pos="993"/>
          <w:tab w:val="left" w:pos="1701"/>
        </w:tabs>
        <w:spacing w:before="0" w:beforeAutospacing="0" w:after="0" w:afterAutospacing="0"/>
        <w:ind w:left="0" w:firstLine="709"/>
        <w:contextualSpacing/>
        <w:jc w:val="both"/>
      </w:pPr>
      <w:r w:rsidRPr="006A019F">
        <w:t>Зоркальцев, В. И., Шерстянкина, Н. П. Классификация методов расчета фондовых индексов/В.И. Зоркальцев, Н. П. Шерстянкина//Известия ИГЭА.[Электронный ресурс]. – 2009. - № 6 (68)</w:t>
      </w:r>
      <w:r w:rsidRPr="006A019F">
        <w:rPr>
          <w:spacing w:val="2"/>
        </w:rPr>
        <w:t>– Режим доступа: http://izvestia.isea.ru/pdf.asp?id=5285</w:t>
      </w:r>
    </w:p>
    <w:p w:rsidR="006D5CE0" w:rsidRPr="006A019F" w:rsidRDefault="006D5CE0" w:rsidP="001D3A14">
      <w:pPr>
        <w:pStyle w:val="NormalWeb"/>
        <w:numPr>
          <w:ilvl w:val="0"/>
          <w:numId w:val="3"/>
        </w:numPr>
        <w:tabs>
          <w:tab w:val="left" w:pos="993"/>
          <w:tab w:val="left" w:pos="1701"/>
        </w:tabs>
        <w:spacing w:before="0" w:beforeAutospacing="0" w:after="0" w:afterAutospacing="0"/>
        <w:ind w:left="0" w:firstLine="709"/>
        <w:contextualSpacing/>
        <w:jc w:val="both"/>
      </w:pPr>
      <w:r w:rsidRPr="006A019F">
        <w:rPr>
          <w:spacing w:val="2"/>
        </w:rPr>
        <w:t>Егорова, Н.Е., Торжевский,К.А.</w:t>
      </w:r>
      <w:r w:rsidRPr="006A019F">
        <w:t>Основные направления и концепции анализа фондовых рынков/</w:t>
      </w:r>
      <w:r w:rsidRPr="006A019F">
        <w:rPr>
          <w:spacing w:val="2"/>
        </w:rPr>
        <w:t>Н.Е. Егорова, К.А. Торжевский</w:t>
      </w:r>
      <w:r w:rsidRPr="006A019F">
        <w:t>//Аудит и финансовый анализ [Электронный ресурс]. –</w:t>
      </w:r>
      <w:r w:rsidRPr="006A019F">
        <w:rPr>
          <w:spacing w:val="2"/>
        </w:rPr>
        <w:t>2008 - №6 – Режим доступа: https://www.google.com/interstitial?url=http://www.auditfin.com/fin/2008/6/Egorova/Egorova%2520.pdf</w:t>
      </w:r>
    </w:p>
    <w:p w:rsidR="006D5CE0" w:rsidRPr="006A019F" w:rsidRDefault="006D5CE0" w:rsidP="001D3A14">
      <w:pPr>
        <w:pStyle w:val="ListParagraph"/>
        <w:numPr>
          <w:ilvl w:val="0"/>
          <w:numId w:val="3"/>
        </w:numPr>
        <w:tabs>
          <w:tab w:val="left" w:pos="993"/>
        </w:tabs>
        <w:spacing w:after="0" w:line="240" w:lineRule="auto"/>
        <w:ind w:left="0" w:firstLine="709"/>
        <w:jc w:val="both"/>
        <w:textAlignment w:val="baseline"/>
        <w:rPr>
          <w:rFonts w:ascii="Times New Roman" w:hAnsi="Times New Roman"/>
          <w:kern w:val="36"/>
          <w:sz w:val="24"/>
          <w:szCs w:val="24"/>
          <w:lang w:eastAsia="ru-RU"/>
        </w:rPr>
      </w:pPr>
      <w:r w:rsidRPr="006A019F">
        <w:rPr>
          <w:rFonts w:ascii="Times New Roman" w:hAnsi="Times New Roman"/>
          <w:kern w:val="36"/>
          <w:sz w:val="24"/>
          <w:szCs w:val="24"/>
          <w:lang w:eastAsia="ru-RU"/>
        </w:rPr>
        <w:t>Теплова,Т. В. Финансовый менеджмент: управление капиталом и инвестициями</w:t>
      </w:r>
      <w:r w:rsidRPr="006A019F">
        <w:rPr>
          <w:rFonts w:ascii="Times New Roman" w:hAnsi="Times New Roman"/>
          <w:sz w:val="24"/>
          <w:szCs w:val="24"/>
        </w:rPr>
        <w:t xml:space="preserve">/ </w:t>
      </w:r>
      <w:r w:rsidRPr="006A019F">
        <w:rPr>
          <w:rFonts w:ascii="Times New Roman" w:hAnsi="Times New Roman"/>
          <w:kern w:val="36"/>
          <w:sz w:val="24"/>
          <w:szCs w:val="24"/>
          <w:lang w:eastAsia="ru-RU"/>
        </w:rPr>
        <w:t>Т. В. Теплова//</w:t>
      </w:r>
      <w:r w:rsidRPr="006A019F">
        <w:rPr>
          <w:rFonts w:ascii="Times New Roman" w:hAnsi="Times New Roman"/>
          <w:sz w:val="24"/>
          <w:szCs w:val="24"/>
        </w:rPr>
        <w:t>[Электронный ресурс]. – Глава 3: Соотношение риска и доходности – 200.</w:t>
      </w:r>
      <w:r w:rsidRPr="006A019F">
        <w:rPr>
          <w:rFonts w:ascii="Times New Roman" w:hAnsi="Times New Roman"/>
          <w:spacing w:val="2"/>
          <w:sz w:val="24"/>
          <w:szCs w:val="24"/>
        </w:rPr>
        <w:t>– Режим доступа: http://finlit.online/menedjment-finansovyiy / finansovyiy-menedjment-upravlenie-kapitalom.html</w:t>
      </w:r>
    </w:p>
    <w:p w:rsidR="006D5CE0" w:rsidRPr="006A019F" w:rsidRDefault="006D5CE0" w:rsidP="001D3A14">
      <w:pPr>
        <w:pStyle w:val="NormalWeb"/>
        <w:numPr>
          <w:ilvl w:val="0"/>
          <w:numId w:val="3"/>
        </w:numPr>
        <w:tabs>
          <w:tab w:val="left" w:pos="993"/>
        </w:tabs>
        <w:spacing w:before="0" w:beforeAutospacing="0" w:after="0" w:afterAutospacing="0"/>
        <w:ind w:left="0" w:firstLine="709"/>
        <w:contextualSpacing/>
        <w:jc w:val="both"/>
      </w:pPr>
      <w:r w:rsidRPr="006A019F">
        <w:t>Петров, Л.Ф. Методы нелинейной динамики как инструменты управления экономической эффективностью/Л.Ф.Петров// Эффективное антикризисное управление [Электронный ресурс]. – 2011. С. – 1-11.</w:t>
      </w:r>
      <w:r w:rsidRPr="006A019F">
        <w:rPr>
          <w:spacing w:val="2"/>
        </w:rPr>
        <w:t>– Режим доступа:http://www.info.e-c-m.ru/UER_23_03_2011.pdf</w:t>
      </w:r>
    </w:p>
    <w:p w:rsidR="006D5CE0" w:rsidRPr="006A019F" w:rsidRDefault="006D5CE0" w:rsidP="001D3A14">
      <w:pPr>
        <w:pStyle w:val="NormalWeb"/>
        <w:numPr>
          <w:ilvl w:val="0"/>
          <w:numId w:val="3"/>
        </w:numPr>
        <w:tabs>
          <w:tab w:val="left" w:pos="993"/>
        </w:tabs>
        <w:spacing w:before="0" w:beforeAutospacing="0" w:after="0" w:afterAutospacing="0"/>
        <w:ind w:left="0" w:firstLine="709"/>
        <w:contextualSpacing/>
        <w:jc w:val="both"/>
        <w:rPr>
          <w:spacing w:val="2"/>
        </w:rPr>
      </w:pPr>
      <w:r w:rsidRPr="006A019F">
        <w:t xml:space="preserve">Балханов, В. К. Основы фрактальной геометрии и фрактального исчисления/В. К. Балханов//от.ред. Ю.Б. Башкуев. – Улан-Удэ: Изд-во Бурятского госуниверситета [Электронный ресурс] – 2013. С. – 224 </w:t>
      </w:r>
      <w:r w:rsidRPr="006A019F">
        <w:rPr>
          <w:lang w:val="en-US"/>
        </w:rPr>
        <w:t>ISBN</w:t>
      </w:r>
      <w:r w:rsidRPr="006A019F">
        <w:t xml:space="preserve"> 978-5-9793-0549-3. - </w:t>
      </w:r>
      <w:r w:rsidRPr="006A019F">
        <w:rPr>
          <w:spacing w:val="2"/>
        </w:rPr>
        <w:t>Режим доступа: http://ipms.bscnet.ru/publications/src/2013/FractGeomet.pdf</w:t>
      </w:r>
    </w:p>
    <w:p w:rsidR="006D5CE0" w:rsidRPr="006A019F" w:rsidRDefault="006D5CE0" w:rsidP="001D3A14">
      <w:pPr>
        <w:pStyle w:val="ListParagraph"/>
        <w:numPr>
          <w:ilvl w:val="0"/>
          <w:numId w:val="3"/>
        </w:numPr>
        <w:tabs>
          <w:tab w:val="left" w:pos="0"/>
          <w:tab w:val="left" w:pos="993"/>
          <w:tab w:val="left" w:pos="2955"/>
        </w:tabs>
        <w:spacing w:after="0" w:line="240" w:lineRule="auto"/>
        <w:ind w:left="0" w:firstLine="709"/>
        <w:jc w:val="both"/>
        <w:rPr>
          <w:rFonts w:ascii="Times New Roman" w:hAnsi="Times New Roman"/>
          <w:sz w:val="24"/>
          <w:szCs w:val="24"/>
        </w:rPr>
      </w:pPr>
      <w:r w:rsidRPr="006A019F">
        <w:rPr>
          <w:rFonts w:ascii="Times New Roman" w:hAnsi="Times New Roman"/>
          <w:sz w:val="24"/>
          <w:szCs w:val="24"/>
        </w:rPr>
        <w:t xml:space="preserve">Коршевой, В. Математические методы на фондовом рынке/ В. Коршевой - </w:t>
      </w:r>
      <w:r w:rsidRPr="006A019F">
        <w:rPr>
          <w:rFonts w:ascii="Times New Roman" w:hAnsi="Times New Roman"/>
          <w:sz w:val="24"/>
          <w:szCs w:val="24"/>
          <w:lang w:eastAsia="ru-RU"/>
        </w:rPr>
        <w:t>[Электронный ресурс]</w:t>
      </w:r>
      <w:r w:rsidRPr="006A019F">
        <w:rPr>
          <w:rFonts w:ascii="Times New Roman" w:hAnsi="Times New Roman"/>
          <w:sz w:val="24"/>
          <w:szCs w:val="24"/>
        </w:rPr>
        <w:t>//</w:t>
      </w:r>
      <w:r w:rsidRPr="006A019F">
        <w:rPr>
          <w:rFonts w:ascii="Times New Roman" w:hAnsi="Times New Roman"/>
          <w:sz w:val="24"/>
          <w:szCs w:val="24"/>
          <w:lang w:val="en-US"/>
        </w:rPr>
        <w:t>UTMAG</w:t>
      </w:r>
      <w:r w:rsidRPr="006A019F">
        <w:rPr>
          <w:rFonts w:ascii="Times New Roman" w:hAnsi="Times New Roman"/>
          <w:sz w:val="24"/>
          <w:szCs w:val="24"/>
        </w:rPr>
        <w:t xml:space="preserve"> – 2013.</w:t>
      </w:r>
    </w:p>
    <w:p w:rsidR="006D5CE0" w:rsidRPr="006A019F" w:rsidRDefault="006D5CE0" w:rsidP="001D3A14">
      <w:pPr>
        <w:pStyle w:val="ListParagraph"/>
        <w:numPr>
          <w:ilvl w:val="0"/>
          <w:numId w:val="3"/>
        </w:numPr>
        <w:tabs>
          <w:tab w:val="left" w:pos="993"/>
          <w:tab w:val="left" w:pos="1701"/>
          <w:tab w:val="left" w:pos="2955"/>
        </w:tabs>
        <w:spacing w:after="0" w:line="240" w:lineRule="auto"/>
        <w:ind w:left="0" w:firstLine="709"/>
        <w:jc w:val="both"/>
        <w:rPr>
          <w:rFonts w:ascii="Times New Roman" w:hAnsi="Times New Roman"/>
          <w:sz w:val="24"/>
          <w:szCs w:val="24"/>
          <w:lang w:eastAsia="ru-RU"/>
        </w:rPr>
      </w:pPr>
      <w:r w:rsidRPr="006A019F">
        <w:rPr>
          <w:rFonts w:ascii="Times New Roman" w:hAnsi="Times New Roman"/>
          <w:sz w:val="24"/>
          <w:szCs w:val="24"/>
          <w:lang w:eastAsia="ru-RU"/>
        </w:rPr>
        <w:t>Паттерны форекс и их роль в теханализе //</w:t>
      </w:r>
      <w:r w:rsidRPr="006A019F">
        <w:rPr>
          <w:rFonts w:ascii="Times New Roman" w:hAnsi="Times New Roman"/>
          <w:sz w:val="24"/>
          <w:szCs w:val="24"/>
          <w:lang w:val="en-US" w:eastAsia="ru-RU"/>
        </w:rPr>
        <w:t>FOREX</w:t>
      </w:r>
      <w:r w:rsidRPr="006A019F">
        <w:rPr>
          <w:rFonts w:ascii="Times New Roman" w:hAnsi="Times New Roman"/>
          <w:sz w:val="24"/>
          <w:szCs w:val="24"/>
          <w:lang w:eastAsia="ru-RU"/>
        </w:rPr>
        <w:t>-</w:t>
      </w:r>
      <w:r w:rsidRPr="006A019F">
        <w:rPr>
          <w:rFonts w:ascii="Times New Roman" w:hAnsi="Times New Roman"/>
          <w:sz w:val="24"/>
          <w:szCs w:val="24"/>
          <w:lang w:val="en-US" w:eastAsia="ru-RU"/>
        </w:rPr>
        <w:t>INVEST</w:t>
      </w:r>
      <w:r w:rsidRPr="006A019F">
        <w:rPr>
          <w:rFonts w:ascii="Times New Roman" w:hAnsi="Times New Roman"/>
          <w:sz w:val="24"/>
          <w:szCs w:val="24"/>
          <w:lang w:eastAsia="ru-RU"/>
        </w:rPr>
        <w:t>[Электронный ресурс] – 2017.</w:t>
      </w:r>
      <w:r w:rsidRPr="006A019F">
        <w:rPr>
          <w:rFonts w:ascii="Times New Roman" w:hAnsi="Times New Roman"/>
          <w:spacing w:val="2"/>
          <w:sz w:val="24"/>
          <w:szCs w:val="24"/>
        </w:rPr>
        <w:t xml:space="preserve"> Режим доступа: http://forex-invest.tv/technicheskiy-analiz-rinka/patterny-foreks-i-ikh-rol-v-tekhanalize.html</w:t>
      </w:r>
    </w:p>
    <w:p w:rsidR="006D5CE0" w:rsidRPr="006A019F" w:rsidRDefault="006D5CE0" w:rsidP="001D3A14">
      <w:pPr>
        <w:pStyle w:val="ListParagraph"/>
        <w:numPr>
          <w:ilvl w:val="0"/>
          <w:numId w:val="3"/>
        </w:numPr>
        <w:tabs>
          <w:tab w:val="left" w:pos="993"/>
          <w:tab w:val="left" w:pos="1701"/>
          <w:tab w:val="left" w:pos="2955"/>
        </w:tabs>
        <w:spacing w:after="0" w:line="240" w:lineRule="auto"/>
        <w:ind w:left="0" w:firstLine="709"/>
        <w:jc w:val="both"/>
        <w:rPr>
          <w:rFonts w:ascii="Times New Roman" w:hAnsi="Times New Roman"/>
          <w:sz w:val="24"/>
          <w:szCs w:val="24"/>
          <w:lang w:eastAsia="ru-RU"/>
        </w:rPr>
      </w:pPr>
      <w:r w:rsidRPr="006A019F">
        <w:rPr>
          <w:rFonts w:ascii="Times New Roman" w:hAnsi="Times New Roman"/>
          <w:sz w:val="24"/>
          <w:szCs w:val="24"/>
          <w:lang w:eastAsia="ru-RU"/>
        </w:rPr>
        <w:t>Технический анализ финансовых рынков//</w:t>
      </w:r>
      <w:r w:rsidRPr="006A019F">
        <w:rPr>
          <w:rFonts w:ascii="Times New Roman" w:hAnsi="Times New Roman"/>
          <w:sz w:val="24"/>
          <w:szCs w:val="24"/>
          <w:lang w:val="en-US" w:eastAsia="ru-RU"/>
        </w:rPr>
        <w:t>ForexClub</w:t>
      </w:r>
      <w:r w:rsidRPr="006A019F">
        <w:rPr>
          <w:rFonts w:ascii="Times New Roman" w:hAnsi="Times New Roman"/>
          <w:sz w:val="24"/>
          <w:szCs w:val="24"/>
          <w:lang w:eastAsia="ru-RU"/>
        </w:rPr>
        <w:t>[Электронный ресурс] – 2017.</w:t>
      </w:r>
      <w:r w:rsidRPr="006A019F">
        <w:rPr>
          <w:rFonts w:ascii="Times New Roman" w:hAnsi="Times New Roman"/>
          <w:spacing w:val="2"/>
          <w:sz w:val="24"/>
          <w:szCs w:val="24"/>
        </w:rPr>
        <w:t xml:space="preserve"> Режим доступа://www.fxclub.org/tekhnicheskii-analiz-finansovykh-rynkov/</w:t>
      </w:r>
    </w:p>
    <w:p w:rsidR="006D5CE0" w:rsidRPr="006A019F" w:rsidRDefault="006D5CE0" w:rsidP="001D3A14">
      <w:pPr>
        <w:pStyle w:val="ListParagraph"/>
        <w:numPr>
          <w:ilvl w:val="0"/>
          <w:numId w:val="3"/>
        </w:numPr>
        <w:tabs>
          <w:tab w:val="left" w:pos="993"/>
          <w:tab w:val="left" w:pos="1701"/>
          <w:tab w:val="left" w:pos="2955"/>
        </w:tabs>
        <w:spacing w:after="0" w:line="240" w:lineRule="auto"/>
        <w:ind w:left="0" w:firstLine="709"/>
        <w:jc w:val="both"/>
        <w:rPr>
          <w:rFonts w:ascii="Times New Roman" w:hAnsi="Times New Roman"/>
          <w:sz w:val="24"/>
          <w:szCs w:val="24"/>
          <w:lang w:eastAsia="ru-RU"/>
        </w:rPr>
      </w:pPr>
      <w:r w:rsidRPr="006A019F">
        <w:rPr>
          <w:rFonts w:ascii="Times New Roman" w:hAnsi="Times New Roman"/>
          <w:sz w:val="24"/>
          <w:szCs w:val="24"/>
          <w:lang w:eastAsia="ru-RU"/>
        </w:rPr>
        <w:t xml:space="preserve">Методы технического анализа// </w:t>
      </w:r>
      <w:r w:rsidRPr="006A019F">
        <w:rPr>
          <w:rFonts w:ascii="Times New Roman" w:hAnsi="Times New Roman"/>
          <w:sz w:val="24"/>
          <w:szCs w:val="24"/>
          <w:lang w:val="en-US" w:eastAsia="ru-RU"/>
        </w:rPr>
        <w:t>T</w:t>
      </w:r>
      <w:r w:rsidRPr="006A019F">
        <w:rPr>
          <w:rFonts w:ascii="Times New Roman" w:hAnsi="Times New Roman"/>
          <w:sz w:val="24"/>
          <w:szCs w:val="24"/>
          <w:lang w:eastAsia="ru-RU"/>
        </w:rPr>
        <w:t>-</w:t>
      </w:r>
      <w:r w:rsidRPr="006A019F">
        <w:rPr>
          <w:rFonts w:ascii="Times New Roman" w:hAnsi="Times New Roman"/>
          <w:sz w:val="24"/>
          <w:szCs w:val="24"/>
          <w:lang w:val="en-US" w:eastAsia="ru-RU"/>
        </w:rPr>
        <w:t>TRADES</w:t>
      </w:r>
      <w:r w:rsidRPr="006A019F">
        <w:rPr>
          <w:rFonts w:ascii="Times New Roman" w:hAnsi="Times New Roman"/>
          <w:sz w:val="24"/>
          <w:szCs w:val="24"/>
          <w:lang w:eastAsia="ru-RU"/>
        </w:rPr>
        <w:t>.</w:t>
      </w:r>
      <w:r w:rsidRPr="006A019F">
        <w:rPr>
          <w:rFonts w:ascii="Times New Roman" w:hAnsi="Times New Roman"/>
          <w:sz w:val="24"/>
          <w:szCs w:val="24"/>
          <w:lang w:val="en-US" w:eastAsia="ru-RU"/>
        </w:rPr>
        <w:t>com</w:t>
      </w:r>
      <w:r w:rsidRPr="006A019F">
        <w:rPr>
          <w:rFonts w:ascii="Times New Roman" w:hAnsi="Times New Roman"/>
          <w:sz w:val="24"/>
          <w:szCs w:val="24"/>
          <w:lang w:eastAsia="ru-RU"/>
        </w:rPr>
        <w:t xml:space="preserve">. </w:t>
      </w:r>
      <w:r w:rsidRPr="006A019F">
        <w:rPr>
          <w:rFonts w:ascii="Times New Roman" w:hAnsi="Times New Roman"/>
          <w:sz w:val="24"/>
          <w:szCs w:val="24"/>
        </w:rPr>
        <w:t>[Электронный ресурс]</w:t>
      </w:r>
      <w:r w:rsidRPr="006A019F">
        <w:rPr>
          <w:rFonts w:ascii="Times New Roman" w:hAnsi="Times New Roman"/>
          <w:sz w:val="24"/>
          <w:szCs w:val="24"/>
          <w:lang w:eastAsia="ru-RU"/>
        </w:rPr>
        <w:t>– 2017.</w:t>
      </w:r>
      <w:r w:rsidRPr="006A019F">
        <w:rPr>
          <w:rFonts w:ascii="Times New Roman" w:hAnsi="Times New Roman"/>
          <w:spacing w:val="2"/>
          <w:sz w:val="24"/>
          <w:szCs w:val="24"/>
        </w:rPr>
        <w:t xml:space="preserve"> Режим доступа:http://t-traders.com/methods-of-technical-analysis.html</w:t>
      </w:r>
    </w:p>
    <w:p w:rsidR="006D5CE0" w:rsidRPr="006A019F" w:rsidRDefault="006D5CE0" w:rsidP="00E615B5">
      <w:pPr>
        <w:pStyle w:val="ListParagraph"/>
        <w:numPr>
          <w:ilvl w:val="0"/>
          <w:numId w:val="3"/>
        </w:numPr>
        <w:tabs>
          <w:tab w:val="left" w:pos="1134"/>
          <w:tab w:val="left" w:pos="2955"/>
        </w:tabs>
        <w:spacing w:after="0" w:line="240" w:lineRule="auto"/>
        <w:ind w:left="0" w:firstLine="709"/>
        <w:jc w:val="both"/>
        <w:rPr>
          <w:rStyle w:val="num"/>
          <w:rFonts w:ascii="Times New Roman" w:hAnsi="Times New Roman"/>
          <w:sz w:val="24"/>
          <w:szCs w:val="24"/>
          <w:lang w:eastAsia="ru-RU"/>
        </w:rPr>
      </w:pPr>
      <w:r w:rsidRPr="006A019F">
        <w:rPr>
          <w:rFonts w:ascii="Times New Roman" w:hAnsi="Times New Roman"/>
          <w:sz w:val="24"/>
          <w:szCs w:val="24"/>
        </w:rPr>
        <w:t>Лавренова, Е.С.Особенности биржевой торговли Российского рынка ценных бумаг/ Е. С. Лавренова //Juvenisscientia</w:t>
      </w:r>
      <w:r w:rsidRPr="006A019F">
        <w:rPr>
          <w:rFonts w:ascii="Times New Roman" w:hAnsi="Times New Roman"/>
          <w:sz w:val="24"/>
          <w:szCs w:val="24"/>
          <w:lang w:eastAsia="ru-RU"/>
        </w:rPr>
        <w:t xml:space="preserve">. </w:t>
      </w:r>
      <w:r w:rsidRPr="006A019F">
        <w:rPr>
          <w:rFonts w:ascii="Times New Roman" w:hAnsi="Times New Roman"/>
          <w:sz w:val="24"/>
          <w:szCs w:val="24"/>
        </w:rPr>
        <w:t xml:space="preserve">[Электронный ресурс]– 2016. - </w:t>
      </w:r>
      <w:r w:rsidRPr="006A019F">
        <w:rPr>
          <w:rStyle w:val="num"/>
          <w:rFonts w:ascii="Times New Roman" w:hAnsi="Times New Roman"/>
          <w:sz w:val="24"/>
          <w:szCs w:val="24"/>
        </w:rPr>
        <w:t>№1.</w:t>
      </w:r>
      <w:r w:rsidRPr="006A019F">
        <w:rPr>
          <w:rFonts w:ascii="Times New Roman" w:hAnsi="Times New Roman"/>
          <w:spacing w:val="2"/>
          <w:sz w:val="24"/>
          <w:szCs w:val="24"/>
        </w:rPr>
        <w:t>Режим доступа:</w:t>
      </w:r>
      <w:r w:rsidRPr="006A019F">
        <w:rPr>
          <w:rStyle w:val="num"/>
          <w:rFonts w:ascii="Times New Roman" w:hAnsi="Times New Roman"/>
          <w:sz w:val="24"/>
          <w:szCs w:val="24"/>
        </w:rPr>
        <w:t>http://cyberleninka.ru/article/n/osobennosti-birzhevoy-torgovli-rossiyskogo-rynka-tsennyh-bumag.pdf.</w:t>
      </w:r>
    </w:p>
    <w:p w:rsidR="006D5CE0" w:rsidRPr="006A019F" w:rsidRDefault="006D5CE0" w:rsidP="001D3A14">
      <w:pPr>
        <w:pStyle w:val="ListParagraph"/>
        <w:numPr>
          <w:ilvl w:val="0"/>
          <w:numId w:val="3"/>
        </w:numPr>
        <w:tabs>
          <w:tab w:val="left" w:pos="1134"/>
          <w:tab w:val="left" w:pos="1701"/>
          <w:tab w:val="left" w:pos="2955"/>
        </w:tabs>
        <w:spacing w:after="0" w:line="240" w:lineRule="auto"/>
        <w:ind w:left="0" w:firstLine="709"/>
        <w:jc w:val="both"/>
        <w:rPr>
          <w:rFonts w:ascii="Times New Roman" w:hAnsi="Times New Roman"/>
          <w:sz w:val="24"/>
          <w:szCs w:val="24"/>
          <w:lang w:eastAsia="ru-RU"/>
        </w:rPr>
      </w:pPr>
      <w:r w:rsidRPr="006A019F">
        <w:rPr>
          <w:rFonts w:ascii="Times New Roman" w:hAnsi="Times New Roman"/>
          <w:sz w:val="24"/>
          <w:szCs w:val="24"/>
        </w:rPr>
        <w:t>Фундаментальный анализ /</w:t>
      </w:r>
      <w:r w:rsidRPr="006A019F">
        <w:rPr>
          <w:rFonts w:ascii="Times New Roman" w:hAnsi="Times New Roman"/>
          <w:sz w:val="24"/>
          <w:szCs w:val="24"/>
          <w:lang w:eastAsia="ru-RU"/>
        </w:rPr>
        <w:t>/ Финам</w:t>
      </w:r>
      <w:r w:rsidRPr="006A019F">
        <w:rPr>
          <w:rFonts w:ascii="Times New Roman" w:hAnsi="Times New Roman"/>
          <w:sz w:val="24"/>
          <w:szCs w:val="24"/>
        </w:rPr>
        <w:t xml:space="preserve">[Электронный ресурс] </w:t>
      </w:r>
      <w:r w:rsidRPr="006A019F">
        <w:rPr>
          <w:rFonts w:ascii="Times New Roman" w:hAnsi="Times New Roman"/>
          <w:sz w:val="24"/>
          <w:szCs w:val="24"/>
          <w:lang w:eastAsia="ru-RU"/>
        </w:rPr>
        <w:t xml:space="preserve">– 2017. </w:t>
      </w:r>
      <w:r w:rsidRPr="006A019F">
        <w:rPr>
          <w:rFonts w:ascii="Times New Roman" w:hAnsi="Times New Roman"/>
          <w:spacing w:val="2"/>
          <w:sz w:val="24"/>
          <w:szCs w:val="24"/>
        </w:rPr>
        <w:t>Режим доступа:http://www.finam.ru/investor/library0005100116/?material=582</w:t>
      </w:r>
    </w:p>
    <w:p w:rsidR="006D5CE0" w:rsidRPr="006A019F" w:rsidRDefault="006D5CE0" w:rsidP="001D3A14">
      <w:pPr>
        <w:tabs>
          <w:tab w:val="left" w:pos="1134"/>
          <w:tab w:val="left" w:pos="1701"/>
        </w:tabs>
        <w:spacing w:after="0" w:line="240" w:lineRule="auto"/>
        <w:ind w:firstLine="709"/>
        <w:jc w:val="both"/>
        <w:rPr>
          <w:rFonts w:ascii="Times New Roman" w:hAnsi="Times New Roman"/>
          <w:sz w:val="24"/>
          <w:szCs w:val="24"/>
        </w:rPr>
      </w:pPr>
    </w:p>
    <w:p w:rsidR="006D5CE0" w:rsidRPr="006A019F" w:rsidRDefault="006D5CE0" w:rsidP="001D3A14">
      <w:pPr>
        <w:tabs>
          <w:tab w:val="left" w:pos="1134"/>
          <w:tab w:val="left" w:pos="1701"/>
        </w:tabs>
        <w:spacing w:after="0" w:line="240" w:lineRule="auto"/>
        <w:ind w:firstLine="709"/>
        <w:jc w:val="both"/>
        <w:rPr>
          <w:rFonts w:ascii="Times New Roman" w:hAnsi="Times New Roman"/>
          <w:b/>
          <w:sz w:val="24"/>
          <w:szCs w:val="24"/>
        </w:rPr>
      </w:pPr>
      <w:r w:rsidRPr="006A019F">
        <w:rPr>
          <w:rFonts w:ascii="Times New Roman" w:hAnsi="Times New Roman"/>
          <w:b/>
          <w:sz w:val="24"/>
          <w:szCs w:val="24"/>
        </w:rPr>
        <w:tab/>
        <w:t>References</w:t>
      </w:r>
    </w:p>
    <w:p w:rsidR="006D5CE0" w:rsidRPr="006A019F" w:rsidRDefault="006D5CE0" w:rsidP="001D3A14">
      <w:pPr>
        <w:tabs>
          <w:tab w:val="left" w:pos="1134"/>
        </w:tabs>
        <w:spacing w:after="0" w:line="240" w:lineRule="auto"/>
        <w:ind w:firstLine="709"/>
        <w:jc w:val="both"/>
        <w:rPr>
          <w:rFonts w:ascii="Times New Roman" w:hAnsi="Times New Roman"/>
          <w:sz w:val="24"/>
          <w:szCs w:val="24"/>
        </w:rPr>
      </w:pPr>
    </w:p>
    <w:p w:rsidR="006D5CE0" w:rsidRPr="006A019F" w:rsidRDefault="006D5CE0" w:rsidP="0011465A">
      <w:pPr>
        <w:shd w:val="clear" w:color="auto" w:fill="FFFFFF"/>
        <w:tabs>
          <w:tab w:val="left" w:pos="993"/>
        </w:tabs>
        <w:spacing w:after="0" w:line="240" w:lineRule="auto"/>
        <w:ind w:firstLine="709"/>
        <w:jc w:val="both"/>
        <w:rPr>
          <w:rFonts w:ascii="Times New Roman" w:hAnsi="Times New Roman"/>
          <w:sz w:val="24"/>
          <w:szCs w:val="24"/>
          <w:lang w:val="en-US"/>
        </w:rPr>
      </w:pPr>
      <w:r w:rsidRPr="006A019F">
        <w:rPr>
          <w:rFonts w:ascii="Times New Roman" w:hAnsi="Times New Roman"/>
          <w:sz w:val="24"/>
          <w:szCs w:val="24"/>
        </w:rPr>
        <w:t>1.</w:t>
      </w:r>
      <w:r w:rsidRPr="006A019F">
        <w:rPr>
          <w:rFonts w:ascii="Times New Roman" w:hAnsi="Times New Roman"/>
          <w:sz w:val="24"/>
          <w:szCs w:val="24"/>
        </w:rPr>
        <w:tab/>
        <w:t xml:space="preserve">Zorkal'cev, V. I., Sherstjankina, N. P. Klassifikacija metodov rascheta fondovyh indeksov / V. I. Zorkal'cev, N. P. Sherstjankina // Izvestija IGJeA. </w:t>
      </w:r>
      <w:r w:rsidRPr="006A019F">
        <w:rPr>
          <w:rFonts w:ascii="Times New Roman" w:hAnsi="Times New Roman"/>
          <w:sz w:val="24"/>
          <w:szCs w:val="24"/>
          <w:lang w:val="en-US"/>
        </w:rPr>
        <w:t>[Jelektronnyj resurs]. – 2009. - № 6 (68) – Rezhim dostupa: http://izvestia.isea.ru/pdf.asp?id=5285</w:t>
      </w:r>
    </w:p>
    <w:p w:rsidR="006D5CE0" w:rsidRPr="006A019F" w:rsidRDefault="006D5CE0" w:rsidP="0011465A">
      <w:pPr>
        <w:shd w:val="clear" w:color="auto" w:fill="FFFFFF"/>
        <w:tabs>
          <w:tab w:val="left" w:pos="993"/>
        </w:tabs>
        <w:spacing w:after="0" w:line="240" w:lineRule="auto"/>
        <w:ind w:firstLine="709"/>
        <w:jc w:val="both"/>
        <w:rPr>
          <w:rFonts w:ascii="Times New Roman" w:hAnsi="Times New Roman"/>
          <w:sz w:val="24"/>
          <w:szCs w:val="24"/>
          <w:lang w:val="en-US"/>
        </w:rPr>
      </w:pPr>
      <w:r w:rsidRPr="006A019F">
        <w:rPr>
          <w:rFonts w:ascii="Times New Roman" w:hAnsi="Times New Roman"/>
          <w:sz w:val="24"/>
          <w:szCs w:val="24"/>
          <w:lang w:val="en-US"/>
        </w:rPr>
        <w:t>2.</w:t>
      </w:r>
      <w:r w:rsidRPr="006A019F">
        <w:rPr>
          <w:rFonts w:ascii="Times New Roman" w:hAnsi="Times New Roman"/>
          <w:sz w:val="24"/>
          <w:szCs w:val="24"/>
          <w:lang w:val="en-US"/>
        </w:rPr>
        <w:tab/>
        <w:t>Egorova, N.E., Torzhevskij, K.A.Osnovnye napravlenija i koncepcii analiza fondovyh rynkov / N.E. Egorova, K.A. Torzhevskij // Audit i finansovyj analiz [Jelektronnyj resurs]. – 2008 - №6 – Rezhim dostupa: https://www.google.com/interstitial?url=http://www.auditfin.com/fin/2008/6/Egorova/Egorova%2520.pdf</w:t>
      </w:r>
    </w:p>
    <w:p w:rsidR="006D5CE0" w:rsidRPr="006A019F" w:rsidRDefault="006D5CE0" w:rsidP="0011465A">
      <w:pPr>
        <w:shd w:val="clear" w:color="auto" w:fill="FFFFFF"/>
        <w:tabs>
          <w:tab w:val="left" w:pos="993"/>
        </w:tabs>
        <w:spacing w:after="0" w:line="240" w:lineRule="auto"/>
        <w:ind w:firstLine="709"/>
        <w:jc w:val="both"/>
        <w:rPr>
          <w:rFonts w:ascii="Times New Roman" w:hAnsi="Times New Roman"/>
          <w:sz w:val="24"/>
          <w:szCs w:val="24"/>
          <w:lang w:val="en-US"/>
        </w:rPr>
      </w:pPr>
      <w:r w:rsidRPr="006A019F">
        <w:rPr>
          <w:rFonts w:ascii="Times New Roman" w:hAnsi="Times New Roman"/>
          <w:sz w:val="24"/>
          <w:szCs w:val="24"/>
          <w:lang w:val="en-US"/>
        </w:rPr>
        <w:t>3.</w:t>
      </w:r>
      <w:r w:rsidRPr="006A019F">
        <w:rPr>
          <w:rFonts w:ascii="Times New Roman" w:hAnsi="Times New Roman"/>
          <w:sz w:val="24"/>
          <w:szCs w:val="24"/>
          <w:lang w:val="en-US"/>
        </w:rPr>
        <w:tab/>
        <w:t>Teplova,T. V. Finansovyj menedzhment: upravlenie kapitalom i investicijami / T. V. Teplova // [Jelektronnyj resurs]. – Glava 3: Sootnoshenie riska i dohodnosti – 200.– Rezhim dostupa: http://finlit.online/menedjment-finansovyiy/finansovyiy-menedjment-upravlenie-kapitalom.html</w:t>
      </w:r>
    </w:p>
    <w:p w:rsidR="006D5CE0" w:rsidRPr="006A019F" w:rsidRDefault="006D5CE0" w:rsidP="0011465A">
      <w:pPr>
        <w:shd w:val="clear" w:color="auto" w:fill="FFFFFF"/>
        <w:tabs>
          <w:tab w:val="left" w:pos="993"/>
        </w:tabs>
        <w:spacing w:after="0" w:line="240" w:lineRule="auto"/>
        <w:ind w:firstLine="709"/>
        <w:jc w:val="both"/>
        <w:rPr>
          <w:rFonts w:ascii="Times New Roman" w:hAnsi="Times New Roman"/>
          <w:sz w:val="24"/>
          <w:szCs w:val="24"/>
          <w:lang w:val="en-US"/>
        </w:rPr>
      </w:pPr>
      <w:r w:rsidRPr="006A019F">
        <w:rPr>
          <w:rFonts w:ascii="Times New Roman" w:hAnsi="Times New Roman"/>
          <w:sz w:val="24"/>
          <w:szCs w:val="24"/>
          <w:lang w:val="en-US"/>
        </w:rPr>
        <w:t>4.</w:t>
      </w:r>
      <w:r w:rsidRPr="006A019F">
        <w:rPr>
          <w:rFonts w:ascii="Times New Roman" w:hAnsi="Times New Roman"/>
          <w:sz w:val="24"/>
          <w:szCs w:val="24"/>
          <w:lang w:val="en-US"/>
        </w:rPr>
        <w:tab/>
        <w:t>Petrov, L.F. Metody nelinejnoj dinamiki kak instrumenty upravlenija jekonomicheskoj jeffektivnost'ju / L.F.Petrov // Jeffektivnoe antikrizisnoe upravlenie [Jelektronnyj resurs]. – 2011. S. – 1-11.– Rezhim dostupa:http://www.info.e-c-m.ru/UER_23_03_2011.pdf</w:t>
      </w:r>
    </w:p>
    <w:p w:rsidR="006D5CE0" w:rsidRPr="006A019F" w:rsidRDefault="006D5CE0" w:rsidP="0011465A">
      <w:pPr>
        <w:shd w:val="clear" w:color="auto" w:fill="FFFFFF"/>
        <w:tabs>
          <w:tab w:val="left" w:pos="993"/>
        </w:tabs>
        <w:spacing w:after="0" w:line="240" w:lineRule="auto"/>
        <w:ind w:firstLine="709"/>
        <w:jc w:val="both"/>
        <w:rPr>
          <w:rFonts w:ascii="Times New Roman" w:hAnsi="Times New Roman"/>
          <w:sz w:val="24"/>
          <w:szCs w:val="24"/>
          <w:lang w:val="en-US"/>
        </w:rPr>
      </w:pPr>
      <w:r w:rsidRPr="006A019F">
        <w:rPr>
          <w:rFonts w:ascii="Times New Roman" w:hAnsi="Times New Roman"/>
          <w:sz w:val="24"/>
          <w:szCs w:val="24"/>
          <w:lang w:val="en-US"/>
        </w:rPr>
        <w:t>5.</w:t>
      </w:r>
      <w:r w:rsidRPr="006A019F">
        <w:rPr>
          <w:rFonts w:ascii="Times New Roman" w:hAnsi="Times New Roman"/>
          <w:sz w:val="24"/>
          <w:szCs w:val="24"/>
          <w:lang w:val="en-US"/>
        </w:rPr>
        <w:tab/>
        <w:t>Balhanov, V. K. Osnovy fraktal'noj geometrii i fraktal'nogo ischislenija / V. K. Balhanov // ot.red. Ju.B. Bashkuev. – Ulan-Udje: Izd-vo Burjatskogo gosuniversiteta [Jelektronnyj resurs] – 2013. S. – 224 ISBN 978-5-9793-0549-3. - Rezhim dostupa: http://ipms.bscnet.ru/publications/src/2013/FractGeomet.pdf</w:t>
      </w:r>
    </w:p>
    <w:p w:rsidR="006D5CE0" w:rsidRPr="006A019F" w:rsidRDefault="006D5CE0" w:rsidP="0011465A">
      <w:pPr>
        <w:shd w:val="clear" w:color="auto" w:fill="FFFFFF"/>
        <w:tabs>
          <w:tab w:val="left" w:pos="993"/>
        </w:tabs>
        <w:spacing w:after="0" w:line="240" w:lineRule="auto"/>
        <w:ind w:firstLine="709"/>
        <w:jc w:val="both"/>
        <w:rPr>
          <w:rFonts w:ascii="Times New Roman" w:hAnsi="Times New Roman"/>
          <w:sz w:val="24"/>
          <w:szCs w:val="24"/>
          <w:lang w:val="en-US"/>
        </w:rPr>
      </w:pPr>
      <w:r w:rsidRPr="006A019F">
        <w:rPr>
          <w:rFonts w:ascii="Times New Roman" w:hAnsi="Times New Roman"/>
          <w:sz w:val="24"/>
          <w:szCs w:val="24"/>
          <w:lang w:val="en-US"/>
        </w:rPr>
        <w:t>6.</w:t>
      </w:r>
      <w:r w:rsidRPr="006A019F">
        <w:rPr>
          <w:rFonts w:ascii="Times New Roman" w:hAnsi="Times New Roman"/>
          <w:sz w:val="24"/>
          <w:szCs w:val="24"/>
          <w:lang w:val="en-US"/>
        </w:rPr>
        <w:tab/>
        <w:t>Korshevoj, V. Matematicheskie metody na fondovom rynke / V. Korshevoj - [Jelektronnyj resurs] // UTMAG – 2013.</w:t>
      </w:r>
    </w:p>
    <w:p w:rsidR="006D5CE0" w:rsidRPr="006A019F" w:rsidRDefault="006D5CE0" w:rsidP="0011465A">
      <w:pPr>
        <w:shd w:val="clear" w:color="auto" w:fill="FFFFFF"/>
        <w:tabs>
          <w:tab w:val="left" w:pos="993"/>
        </w:tabs>
        <w:spacing w:after="0" w:line="240" w:lineRule="auto"/>
        <w:ind w:firstLine="709"/>
        <w:jc w:val="both"/>
        <w:rPr>
          <w:rFonts w:ascii="Times New Roman" w:hAnsi="Times New Roman"/>
          <w:sz w:val="24"/>
          <w:szCs w:val="24"/>
          <w:lang w:val="en-US"/>
        </w:rPr>
      </w:pPr>
      <w:r w:rsidRPr="006A019F">
        <w:rPr>
          <w:rFonts w:ascii="Times New Roman" w:hAnsi="Times New Roman"/>
          <w:sz w:val="24"/>
          <w:szCs w:val="24"/>
          <w:lang w:val="en-US"/>
        </w:rPr>
        <w:t>7.</w:t>
      </w:r>
      <w:r w:rsidRPr="006A019F">
        <w:rPr>
          <w:rFonts w:ascii="Times New Roman" w:hAnsi="Times New Roman"/>
          <w:sz w:val="24"/>
          <w:szCs w:val="24"/>
          <w:lang w:val="en-US"/>
        </w:rPr>
        <w:tab/>
        <w:t>Patterny foreks i ih rol' v tehanalize // FOREX-INVEST [Jelektronnyj resurs] – 2017. Rezhim dostupa: http://forex-invest.tv/technicheskiy-analiz-rinka/patterny-foreks-i-ikh-rol-v-tekhanalize.html</w:t>
      </w:r>
    </w:p>
    <w:p w:rsidR="006D5CE0" w:rsidRPr="006A019F" w:rsidRDefault="006D5CE0" w:rsidP="0011465A">
      <w:pPr>
        <w:shd w:val="clear" w:color="auto" w:fill="FFFFFF"/>
        <w:tabs>
          <w:tab w:val="left" w:pos="993"/>
        </w:tabs>
        <w:spacing w:after="0" w:line="240" w:lineRule="auto"/>
        <w:ind w:firstLine="709"/>
        <w:jc w:val="both"/>
        <w:rPr>
          <w:rFonts w:ascii="Times New Roman" w:hAnsi="Times New Roman"/>
          <w:sz w:val="24"/>
          <w:szCs w:val="24"/>
          <w:lang w:val="en-US"/>
        </w:rPr>
      </w:pPr>
      <w:r w:rsidRPr="006A019F">
        <w:rPr>
          <w:rFonts w:ascii="Times New Roman" w:hAnsi="Times New Roman"/>
          <w:sz w:val="24"/>
          <w:szCs w:val="24"/>
          <w:lang w:val="en-US"/>
        </w:rPr>
        <w:t>8.</w:t>
      </w:r>
      <w:r w:rsidRPr="006A019F">
        <w:rPr>
          <w:rFonts w:ascii="Times New Roman" w:hAnsi="Times New Roman"/>
          <w:sz w:val="24"/>
          <w:szCs w:val="24"/>
          <w:lang w:val="en-US"/>
        </w:rPr>
        <w:tab/>
        <w:t>Tehnicheskij analiz finansovyh rynkov//ForexClub[Jelektronnyj resurs] – 2017. Rezhim dostupa://www.fxclub.org/tekhnicheskii-analiz-finansovykh-rynkov/</w:t>
      </w:r>
    </w:p>
    <w:p w:rsidR="006D5CE0" w:rsidRPr="006A019F" w:rsidRDefault="006D5CE0" w:rsidP="0011465A">
      <w:pPr>
        <w:shd w:val="clear" w:color="auto" w:fill="FFFFFF"/>
        <w:tabs>
          <w:tab w:val="left" w:pos="993"/>
        </w:tabs>
        <w:spacing w:after="0" w:line="240" w:lineRule="auto"/>
        <w:ind w:firstLine="709"/>
        <w:jc w:val="both"/>
        <w:rPr>
          <w:rFonts w:ascii="Times New Roman" w:hAnsi="Times New Roman"/>
          <w:sz w:val="24"/>
          <w:szCs w:val="24"/>
          <w:lang w:val="en-US"/>
        </w:rPr>
      </w:pPr>
      <w:r w:rsidRPr="006A019F">
        <w:rPr>
          <w:rFonts w:ascii="Times New Roman" w:hAnsi="Times New Roman"/>
          <w:sz w:val="24"/>
          <w:szCs w:val="24"/>
          <w:lang w:val="en-US"/>
        </w:rPr>
        <w:t>9.</w:t>
      </w:r>
      <w:r w:rsidRPr="006A019F">
        <w:rPr>
          <w:rFonts w:ascii="Times New Roman" w:hAnsi="Times New Roman"/>
          <w:sz w:val="24"/>
          <w:szCs w:val="24"/>
          <w:lang w:val="en-US"/>
        </w:rPr>
        <w:tab/>
        <w:t>Metody tehnicheskogo analiza // T-TRADES.com. [Jelektronnyj resurs]– 2017. Rezhim dostupa: http://t-traders.com/methods-of-technical-analysis.html</w:t>
      </w:r>
    </w:p>
    <w:p w:rsidR="006D5CE0" w:rsidRPr="006A019F" w:rsidRDefault="006D5CE0" w:rsidP="0011465A">
      <w:pPr>
        <w:shd w:val="clear" w:color="auto" w:fill="FFFFFF"/>
        <w:tabs>
          <w:tab w:val="left" w:pos="1134"/>
        </w:tabs>
        <w:spacing w:after="0" w:line="240" w:lineRule="auto"/>
        <w:ind w:firstLine="709"/>
        <w:jc w:val="both"/>
        <w:rPr>
          <w:rFonts w:ascii="Times New Roman" w:hAnsi="Times New Roman"/>
          <w:sz w:val="24"/>
          <w:szCs w:val="24"/>
          <w:lang w:val="en-US"/>
        </w:rPr>
      </w:pPr>
      <w:r w:rsidRPr="006A019F">
        <w:rPr>
          <w:rFonts w:ascii="Times New Roman" w:hAnsi="Times New Roman"/>
          <w:sz w:val="24"/>
          <w:szCs w:val="24"/>
          <w:lang w:val="en-US"/>
        </w:rPr>
        <w:t>10.</w:t>
      </w:r>
      <w:r w:rsidRPr="006A019F">
        <w:rPr>
          <w:rFonts w:ascii="Times New Roman" w:hAnsi="Times New Roman"/>
          <w:sz w:val="24"/>
          <w:szCs w:val="24"/>
          <w:lang w:val="en-US"/>
        </w:rPr>
        <w:tab/>
        <w:t>Lavrenova, E.S.Osobennosti birzhevoj torgovli Rossijskogo rynka cennyh bumag / E. S. Lavrenova // Juvenisscientia. [Jelektronnyj resurs] – 2016. - №1.Rezhim dostupa:http://cyberleninka.ru/article/n/osobennosti-birzhevoy-torgovli-rossiyskogo-rynka-tsennyh-bumag.pdf.</w:t>
      </w:r>
    </w:p>
    <w:p w:rsidR="006D5CE0" w:rsidRPr="006A019F" w:rsidRDefault="006D5CE0" w:rsidP="0011465A">
      <w:pPr>
        <w:shd w:val="clear" w:color="auto" w:fill="FFFFFF"/>
        <w:tabs>
          <w:tab w:val="left" w:pos="1134"/>
        </w:tabs>
        <w:spacing w:after="0" w:line="240" w:lineRule="auto"/>
        <w:ind w:firstLine="709"/>
        <w:jc w:val="both"/>
        <w:rPr>
          <w:rFonts w:ascii="Times New Roman" w:hAnsi="Times New Roman"/>
          <w:sz w:val="24"/>
          <w:szCs w:val="24"/>
        </w:rPr>
      </w:pPr>
      <w:r w:rsidRPr="006A019F">
        <w:rPr>
          <w:rFonts w:ascii="Times New Roman" w:hAnsi="Times New Roman"/>
          <w:sz w:val="24"/>
          <w:szCs w:val="24"/>
          <w:lang w:val="en-US"/>
        </w:rPr>
        <w:t>1</w:t>
      </w:r>
      <w:r w:rsidRPr="000C430F">
        <w:rPr>
          <w:rFonts w:ascii="Times New Roman" w:hAnsi="Times New Roman"/>
          <w:sz w:val="24"/>
          <w:szCs w:val="24"/>
          <w:lang w:val="en-US"/>
        </w:rPr>
        <w:t>1</w:t>
      </w:r>
      <w:r w:rsidRPr="006A019F">
        <w:rPr>
          <w:rFonts w:ascii="Times New Roman" w:hAnsi="Times New Roman"/>
          <w:sz w:val="24"/>
          <w:szCs w:val="24"/>
          <w:lang w:val="en-US"/>
        </w:rPr>
        <w:t>.</w:t>
      </w:r>
      <w:r w:rsidRPr="006A019F">
        <w:rPr>
          <w:rFonts w:ascii="Times New Roman" w:hAnsi="Times New Roman"/>
          <w:sz w:val="24"/>
          <w:szCs w:val="24"/>
          <w:lang w:val="en-US"/>
        </w:rPr>
        <w:tab/>
        <w:t xml:space="preserve">Fundamental'nyj analiz // Finam [Jelektronnyj resurs] – 2017. </w:t>
      </w:r>
      <w:r w:rsidRPr="006A019F">
        <w:rPr>
          <w:rFonts w:ascii="Times New Roman" w:hAnsi="Times New Roman"/>
          <w:sz w:val="24"/>
          <w:szCs w:val="24"/>
        </w:rPr>
        <w:t>Rezhim dostupa:http://www.finam.ru/investor/library0005100116/?material=582</w:t>
      </w:r>
    </w:p>
    <w:bookmarkEnd w:id="0"/>
    <w:p w:rsidR="006D5CE0" w:rsidRPr="006A019F" w:rsidRDefault="006D5CE0" w:rsidP="0011465A">
      <w:pPr>
        <w:shd w:val="clear" w:color="auto" w:fill="FFFFFF"/>
        <w:tabs>
          <w:tab w:val="left" w:pos="1134"/>
        </w:tabs>
        <w:spacing w:after="0" w:line="240" w:lineRule="auto"/>
        <w:ind w:firstLine="709"/>
        <w:jc w:val="both"/>
        <w:rPr>
          <w:rFonts w:ascii="Times New Roman" w:hAnsi="Times New Roman"/>
          <w:sz w:val="24"/>
          <w:szCs w:val="24"/>
          <w:lang w:val="en-US"/>
        </w:rPr>
      </w:pPr>
    </w:p>
    <w:sectPr w:rsidR="006D5CE0" w:rsidRPr="006A019F" w:rsidSect="003B7F98">
      <w:headerReference w:type="even" r:id="rId13"/>
      <w:headerReference w:type="default" r:id="rId14"/>
      <w:footerReference w:type="default" r:id="rId15"/>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CE0" w:rsidRDefault="006D5CE0" w:rsidP="00905310">
      <w:pPr>
        <w:spacing w:after="0" w:line="240" w:lineRule="auto"/>
      </w:pPr>
      <w:r>
        <w:separator/>
      </w:r>
    </w:p>
  </w:endnote>
  <w:endnote w:type="continuationSeparator" w:id="0">
    <w:p w:rsidR="006D5CE0" w:rsidRDefault="006D5CE0" w:rsidP="009053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CE0" w:rsidRPr="00AF2592" w:rsidRDefault="006D5CE0">
    <w:pPr>
      <w:pStyle w:val="Footer"/>
      <w:rPr>
        <w:rFonts w:ascii="Times New Roman" w:hAnsi="Times New Roman"/>
      </w:rPr>
    </w:pPr>
    <w:bookmarkStart w:id="2" w:name="OLE_LINK122"/>
    <w:bookmarkStart w:id="3" w:name="OLE_LINK123"/>
    <w:bookmarkStart w:id="4" w:name="OLE_LINK124"/>
    <w:bookmarkStart w:id="5" w:name="OLE_LINK19"/>
    <w:bookmarkStart w:id="6" w:name="OLE_LINK20"/>
    <w:bookmarkStart w:id="7" w:name="OLE_LINK21"/>
    <w:bookmarkStart w:id="8" w:name="OLE_LINK22"/>
    <w:bookmarkStart w:id="9" w:name="OLE_LINK23"/>
    <w:bookmarkStart w:id="10" w:name="OLE_LINK24"/>
    <w:r w:rsidRPr="00AF2592">
      <w:rPr>
        <w:rFonts w:ascii="Times New Roman" w:hAnsi="Times New Roman"/>
        <w:sz w:val="24"/>
        <w:szCs w:val="24"/>
      </w:rPr>
      <w:t>http://ej.kubagro.ru/201</w:t>
    </w:r>
    <w:r w:rsidRPr="00AF2592">
      <w:rPr>
        <w:rFonts w:ascii="Times New Roman" w:hAnsi="Times New Roman"/>
        <w:sz w:val="24"/>
        <w:szCs w:val="24"/>
        <w:lang w:val="en-US"/>
      </w:rPr>
      <w:t>7</w:t>
    </w:r>
    <w:r w:rsidRPr="00AF2592">
      <w:rPr>
        <w:rFonts w:ascii="Times New Roman" w:hAnsi="Times New Roman"/>
        <w:sz w:val="24"/>
        <w:szCs w:val="24"/>
      </w:rPr>
      <w:t>/</w:t>
    </w:r>
    <w:r w:rsidRPr="00AF2592">
      <w:rPr>
        <w:rFonts w:ascii="Times New Roman" w:hAnsi="Times New Roman"/>
        <w:sz w:val="24"/>
        <w:szCs w:val="24"/>
        <w:lang w:val="en-US"/>
      </w:rPr>
      <w:t>05</w:t>
    </w:r>
    <w:r w:rsidRPr="00AF2592">
      <w:rPr>
        <w:rFonts w:ascii="Times New Roman" w:hAnsi="Times New Roman"/>
        <w:sz w:val="24"/>
        <w:szCs w:val="24"/>
      </w:rPr>
      <w:t>/pdf/9</w:t>
    </w:r>
    <w:r w:rsidRPr="00AF2592">
      <w:rPr>
        <w:rFonts w:ascii="Times New Roman" w:hAnsi="Times New Roman"/>
        <w:sz w:val="24"/>
        <w:szCs w:val="24"/>
        <w:lang w:val="en-US"/>
      </w:rPr>
      <w:t>3</w:t>
    </w:r>
    <w:r w:rsidRPr="00AF2592">
      <w:rPr>
        <w:rFonts w:ascii="Times New Roman" w:hAnsi="Times New Roman"/>
        <w:sz w:val="24"/>
        <w:szCs w:val="24"/>
      </w:rPr>
      <w:t>.pdf</w:t>
    </w:r>
    <w:bookmarkEnd w:id="2"/>
    <w:bookmarkEnd w:id="3"/>
    <w:bookmarkEnd w:id="4"/>
    <w:bookmarkEnd w:id="5"/>
    <w:bookmarkEnd w:id="6"/>
    <w:bookmarkEnd w:id="7"/>
    <w:bookmarkEnd w:id="8"/>
    <w:bookmarkEnd w:id="9"/>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CE0" w:rsidRDefault="006D5CE0" w:rsidP="00905310">
      <w:pPr>
        <w:spacing w:after="0" w:line="240" w:lineRule="auto"/>
      </w:pPr>
      <w:r>
        <w:separator/>
      </w:r>
    </w:p>
  </w:footnote>
  <w:footnote w:type="continuationSeparator" w:id="0">
    <w:p w:rsidR="006D5CE0" w:rsidRDefault="006D5CE0" w:rsidP="009053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CE0" w:rsidRDefault="006D5CE0" w:rsidP="004E786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D5CE0" w:rsidRDefault="006D5CE0" w:rsidP="00F072B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CE0" w:rsidRPr="00F072B4" w:rsidRDefault="006D5CE0" w:rsidP="004E7868">
    <w:pPr>
      <w:pStyle w:val="Header"/>
      <w:framePr w:wrap="around" w:vAnchor="text" w:hAnchor="margin" w:xAlign="right" w:y="1"/>
      <w:rPr>
        <w:rStyle w:val="PageNumber"/>
        <w:rFonts w:ascii="Times New Roman" w:hAnsi="Times New Roman"/>
        <w:sz w:val="28"/>
        <w:szCs w:val="28"/>
      </w:rPr>
    </w:pPr>
    <w:r w:rsidRPr="00F072B4">
      <w:rPr>
        <w:rStyle w:val="PageNumber"/>
        <w:rFonts w:ascii="Times New Roman" w:hAnsi="Times New Roman"/>
        <w:sz w:val="28"/>
        <w:szCs w:val="28"/>
      </w:rPr>
      <w:fldChar w:fldCharType="begin"/>
    </w:r>
    <w:r w:rsidRPr="00F072B4">
      <w:rPr>
        <w:rStyle w:val="PageNumber"/>
        <w:rFonts w:ascii="Times New Roman" w:hAnsi="Times New Roman"/>
        <w:sz w:val="28"/>
        <w:szCs w:val="28"/>
      </w:rPr>
      <w:instrText xml:space="preserve">PAGE  </w:instrText>
    </w:r>
    <w:r w:rsidRPr="00F072B4">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F072B4">
      <w:rPr>
        <w:rStyle w:val="PageNumber"/>
        <w:rFonts w:ascii="Times New Roman" w:hAnsi="Times New Roman"/>
        <w:sz w:val="28"/>
        <w:szCs w:val="28"/>
      </w:rPr>
      <w:fldChar w:fldCharType="end"/>
    </w:r>
  </w:p>
  <w:p w:rsidR="006D5CE0" w:rsidRPr="00F072B4" w:rsidRDefault="006D5CE0" w:rsidP="00F072B4">
    <w:pPr>
      <w:pStyle w:val="Header"/>
      <w:ind w:right="360"/>
      <w:rPr>
        <w:rFonts w:ascii="Times New Roman" w:hAnsi="Times New Roman"/>
      </w:rPr>
    </w:pPr>
    <w:r w:rsidRPr="00F072B4">
      <w:rPr>
        <w:rFonts w:ascii="Times New Roman" w:hAnsi="Times New Roman"/>
        <w:sz w:val="24"/>
        <w:szCs w:val="24"/>
      </w:rPr>
      <w:t>Научный журнал КубГАУ, №</w:t>
    </w:r>
    <w:r w:rsidRPr="00F072B4">
      <w:rPr>
        <w:rFonts w:ascii="Times New Roman" w:hAnsi="Times New Roman"/>
        <w:sz w:val="24"/>
        <w:szCs w:val="24"/>
        <w:lang w:val="en-US"/>
      </w:rPr>
      <w:t>129</w:t>
    </w:r>
    <w:r w:rsidRPr="00F072B4">
      <w:rPr>
        <w:rFonts w:ascii="Times New Roman" w:hAnsi="Times New Roman"/>
        <w:sz w:val="24"/>
        <w:szCs w:val="24"/>
      </w:rPr>
      <w:t>(</w:t>
    </w:r>
    <w:r w:rsidRPr="00F072B4">
      <w:rPr>
        <w:rFonts w:ascii="Times New Roman" w:hAnsi="Times New Roman"/>
        <w:sz w:val="24"/>
        <w:szCs w:val="24"/>
        <w:lang w:val="en-US"/>
      </w:rPr>
      <w:t>05</w:t>
    </w:r>
    <w:r w:rsidRPr="00F072B4">
      <w:rPr>
        <w:rFonts w:ascii="Times New Roman" w:hAnsi="Times New Roman"/>
        <w:sz w:val="24"/>
        <w:szCs w:val="24"/>
      </w:rPr>
      <w:t>), 201</w:t>
    </w:r>
    <w:r w:rsidRPr="00F072B4">
      <w:rPr>
        <w:rFonts w:ascii="Times New Roman" w:hAnsi="Times New Roman"/>
        <w:sz w:val="24"/>
        <w:szCs w:val="24"/>
        <w:lang w:val="en-US"/>
      </w:rPr>
      <w:t>7</w:t>
    </w:r>
    <w:r w:rsidRPr="00F072B4">
      <w:rPr>
        <w:rFonts w:ascii="Times New Roman" w:hAnsi="Times New Roman"/>
        <w:sz w:val="24"/>
        <w:szCs w:val="24"/>
      </w:rPr>
      <w:t xml:space="preserve"> года</w:t>
    </w:r>
  </w:p>
  <w:p w:rsidR="006D5CE0" w:rsidRDefault="006D5C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5781"/>
    <w:multiLevelType w:val="hybridMultilevel"/>
    <w:tmpl w:val="64C07ED8"/>
    <w:lvl w:ilvl="0" w:tplc="E84C5B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5C1202"/>
    <w:multiLevelType w:val="hybridMultilevel"/>
    <w:tmpl w:val="23B67604"/>
    <w:lvl w:ilvl="0" w:tplc="0419000F">
      <w:start w:val="1"/>
      <w:numFmt w:val="decimal"/>
      <w:lvlText w:val="%1."/>
      <w:lvlJc w:val="left"/>
      <w:pPr>
        <w:ind w:left="644" w:hanging="360"/>
      </w:pPr>
      <w:rPr>
        <w:rFonts w:cs="Times New Roman"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nsid w:val="210754CD"/>
    <w:multiLevelType w:val="hybridMultilevel"/>
    <w:tmpl w:val="0D280974"/>
    <w:lvl w:ilvl="0" w:tplc="E84C5BF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1CB1471"/>
    <w:multiLevelType w:val="hybridMultilevel"/>
    <w:tmpl w:val="C45C92E8"/>
    <w:lvl w:ilvl="0" w:tplc="E84C5B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2CD5244"/>
    <w:multiLevelType w:val="hybridMultilevel"/>
    <w:tmpl w:val="A81001D0"/>
    <w:lvl w:ilvl="0" w:tplc="E84C5B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83787C"/>
    <w:multiLevelType w:val="hybridMultilevel"/>
    <w:tmpl w:val="1998303C"/>
    <w:lvl w:ilvl="0" w:tplc="E84C5BF8">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nsid w:val="62896435"/>
    <w:multiLevelType w:val="hybridMultilevel"/>
    <w:tmpl w:val="FFDE8F36"/>
    <w:lvl w:ilvl="0" w:tplc="E84C5B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E04578A"/>
    <w:multiLevelType w:val="hybridMultilevel"/>
    <w:tmpl w:val="395E5D08"/>
    <w:lvl w:ilvl="0" w:tplc="E84C5B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3276BA5"/>
    <w:multiLevelType w:val="hybridMultilevel"/>
    <w:tmpl w:val="C1CA07A2"/>
    <w:lvl w:ilvl="0" w:tplc="E84C5B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3"/>
  </w:num>
  <w:num w:numId="5">
    <w:abstractNumId w:val="6"/>
  </w:num>
  <w:num w:numId="6">
    <w:abstractNumId w:val="4"/>
  </w:num>
  <w:num w:numId="7">
    <w:abstractNumId w:val="0"/>
  </w:num>
  <w:num w:numId="8">
    <w:abstractNumId w:val="2"/>
  </w:num>
  <w:num w:numId="9">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7FDB"/>
    <w:rsid w:val="00006DB5"/>
    <w:rsid w:val="00021A24"/>
    <w:rsid w:val="00023058"/>
    <w:rsid w:val="00023F97"/>
    <w:rsid w:val="000241D0"/>
    <w:rsid w:val="00031FDD"/>
    <w:rsid w:val="00036EB5"/>
    <w:rsid w:val="00037CFA"/>
    <w:rsid w:val="00044FBF"/>
    <w:rsid w:val="00052E8B"/>
    <w:rsid w:val="0005465B"/>
    <w:rsid w:val="0005648A"/>
    <w:rsid w:val="0005694A"/>
    <w:rsid w:val="00057A12"/>
    <w:rsid w:val="00071659"/>
    <w:rsid w:val="0007431A"/>
    <w:rsid w:val="00082AB0"/>
    <w:rsid w:val="00084102"/>
    <w:rsid w:val="000A088C"/>
    <w:rsid w:val="000A3439"/>
    <w:rsid w:val="000A4EBD"/>
    <w:rsid w:val="000A7A8D"/>
    <w:rsid w:val="000B057E"/>
    <w:rsid w:val="000B6677"/>
    <w:rsid w:val="000C2AAD"/>
    <w:rsid w:val="000C430F"/>
    <w:rsid w:val="000D0FCD"/>
    <w:rsid w:val="000D3895"/>
    <w:rsid w:val="000D4739"/>
    <w:rsid w:val="000D6369"/>
    <w:rsid w:val="000E5477"/>
    <w:rsid w:val="000E78BD"/>
    <w:rsid w:val="000F29DB"/>
    <w:rsid w:val="000F4662"/>
    <w:rsid w:val="0011039A"/>
    <w:rsid w:val="0011465A"/>
    <w:rsid w:val="0012257E"/>
    <w:rsid w:val="00124BDB"/>
    <w:rsid w:val="00132340"/>
    <w:rsid w:val="00132647"/>
    <w:rsid w:val="00141658"/>
    <w:rsid w:val="00153FA3"/>
    <w:rsid w:val="00156023"/>
    <w:rsid w:val="00160662"/>
    <w:rsid w:val="001626B0"/>
    <w:rsid w:val="0017417E"/>
    <w:rsid w:val="00176E27"/>
    <w:rsid w:val="001812E6"/>
    <w:rsid w:val="00182C51"/>
    <w:rsid w:val="00182DFD"/>
    <w:rsid w:val="0018407E"/>
    <w:rsid w:val="00186846"/>
    <w:rsid w:val="00191176"/>
    <w:rsid w:val="0019337C"/>
    <w:rsid w:val="001A1660"/>
    <w:rsid w:val="001A237D"/>
    <w:rsid w:val="001B47DB"/>
    <w:rsid w:val="001B64DC"/>
    <w:rsid w:val="001C4618"/>
    <w:rsid w:val="001D0AAC"/>
    <w:rsid w:val="001D3A14"/>
    <w:rsid w:val="001D4FFC"/>
    <w:rsid w:val="001E755D"/>
    <w:rsid w:val="001E7C61"/>
    <w:rsid w:val="001F4326"/>
    <w:rsid w:val="001F6476"/>
    <w:rsid w:val="00206293"/>
    <w:rsid w:val="00212F14"/>
    <w:rsid w:val="002163A5"/>
    <w:rsid w:val="00244924"/>
    <w:rsid w:val="00292952"/>
    <w:rsid w:val="002932D2"/>
    <w:rsid w:val="00295CA3"/>
    <w:rsid w:val="002A3012"/>
    <w:rsid w:val="002B1D3B"/>
    <w:rsid w:val="002B51AE"/>
    <w:rsid w:val="002C5619"/>
    <w:rsid w:val="002D0466"/>
    <w:rsid w:val="002D61E1"/>
    <w:rsid w:val="002E4A1F"/>
    <w:rsid w:val="002F7BDA"/>
    <w:rsid w:val="00315283"/>
    <w:rsid w:val="00315803"/>
    <w:rsid w:val="00324563"/>
    <w:rsid w:val="00340B68"/>
    <w:rsid w:val="00344E88"/>
    <w:rsid w:val="00346C10"/>
    <w:rsid w:val="003517D9"/>
    <w:rsid w:val="00355EEF"/>
    <w:rsid w:val="00360AC1"/>
    <w:rsid w:val="0038141C"/>
    <w:rsid w:val="00382B42"/>
    <w:rsid w:val="00390324"/>
    <w:rsid w:val="00390BC0"/>
    <w:rsid w:val="00397EAF"/>
    <w:rsid w:val="003A7E45"/>
    <w:rsid w:val="003B5E5B"/>
    <w:rsid w:val="003B7F98"/>
    <w:rsid w:val="003C15AD"/>
    <w:rsid w:val="003C1814"/>
    <w:rsid w:val="003C1EA6"/>
    <w:rsid w:val="003D1CEA"/>
    <w:rsid w:val="003F01E0"/>
    <w:rsid w:val="003F6B72"/>
    <w:rsid w:val="003F7DA8"/>
    <w:rsid w:val="004018B2"/>
    <w:rsid w:val="00412C03"/>
    <w:rsid w:val="00413F60"/>
    <w:rsid w:val="00415E83"/>
    <w:rsid w:val="00416B6C"/>
    <w:rsid w:val="00421591"/>
    <w:rsid w:val="004244C6"/>
    <w:rsid w:val="0043537E"/>
    <w:rsid w:val="00443DC6"/>
    <w:rsid w:val="00445FEE"/>
    <w:rsid w:val="0044756E"/>
    <w:rsid w:val="004512BA"/>
    <w:rsid w:val="00451BE9"/>
    <w:rsid w:val="00453E70"/>
    <w:rsid w:val="00455087"/>
    <w:rsid w:val="00455C64"/>
    <w:rsid w:val="00455FFE"/>
    <w:rsid w:val="00460643"/>
    <w:rsid w:val="0046208C"/>
    <w:rsid w:val="004802C2"/>
    <w:rsid w:val="00481E06"/>
    <w:rsid w:val="00481E2D"/>
    <w:rsid w:val="004910D2"/>
    <w:rsid w:val="004934A5"/>
    <w:rsid w:val="004A0813"/>
    <w:rsid w:val="004A1D1F"/>
    <w:rsid w:val="004A5436"/>
    <w:rsid w:val="004B2262"/>
    <w:rsid w:val="004B575F"/>
    <w:rsid w:val="004C7023"/>
    <w:rsid w:val="004E20CD"/>
    <w:rsid w:val="004E6451"/>
    <w:rsid w:val="004E7868"/>
    <w:rsid w:val="004F4E35"/>
    <w:rsid w:val="00514824"/>
    <w:rsid w:val="00524C4F"/>
    <w:rsid w:val="00525BC8"/>
    <w:rsid w:val="005400DB"/>
    <w:rsid w:val="0054174C"/>
    <w:rsid w:val="00541B04"/>
    <w:rsid w:val="005507D9"/>
    <w:rsid w:val="00550C1F"/>
    <w:rsid w:val="00556C02"/>
    <w:rsid w:val="0056045F"/>
    <w:rsid w:val="00565F3C"/>
    <w:rsid w:val="0057601F"/>
    <w:rsid w:val="00583E60"/>
    <w:rsid w:val="0059060E"/>
    <w:rsid w:val="005938CA"/>
    <w:rsid w:val="005B53EE"/>
    <w:rsid w:val="005B65F3"/>
    <w:rsid w:val="005C1C31"/>
    <w:rsid w:val="005E19D8"/>
    <w:rsid w:val="005E46A4"/>
    <w:rsid w:val="005F0496"/>
    <w:rsid w:val="005F2991"/>
    <w:rsid w:val="005F5D93"/>
    <w:rsid w:val="00606E55"/>
    <w:rsid w:val="0061075F"/>
    <w:rsid w:val="00611760"/>
    <w:rsid w:val="0062295D"/>
    <w:rsid w:val="00622E7F"/>
    <w:rsid w:val="006246E4"/>
    <w:rsid w:val="00626352"/>
    <w:rsid w:val="006304A8"/>
    <w:rsid w:val="00637A3A"/>
    <w:rsid w:val="006458BD"/>
    <w:rsid w:val="00664CAF"/>
    <w:rsid w:val="00667FE9"/>
    <w:rsid w:val="00685988"/>
    <w:rsid w:val="006907CC"/>
    <w:rsid w:val="006973CB"/>
    <w:rsid w:val="006A019F"/>
    <w:rsid w:val="006A445C"/>
    <w:rsid w:val="006A6033"/>
    <w:rsid w:val="006B34B3"/>
    <w:rsid w:val="006B3FBD"/>
    <w:rsid w:val="006B4663"/>
    <w:rsid w:val="006C22C4"/>
    <w:rsid w:val="006C2D0F"/>
    <w:rsid w:val="006C49FB"/>
    <w:rsid w:val="006D5CE0"/>
    <w:rsid w:val="006E0D0E"/>
    <w:rsid w:val="006E7A95"/>
    <w:rsid w:val="006F58D0"/>
    <w:rsid w:val="006F60A9"/>
    <w:rsid w:val="006F63FC"/>
    <w:rsid w:val="006F678B"/>
    <w:rsid w:val="006F6FD8"/>
    <w:rsid w:val="006F77F9"/>
    <w:rsid w:val="00715EFC"/>
    <w:rsid w:val="0072142A"/>
    <w:rsid w:val="0073247E"/>
    <w:rsid w:val="007332AE"/>
    <w:rsid w:val="00744042"/>
    <w:rsid w:val="00744717"/>
    <w:rsid w:val="007514DF"/>
    <w:rsid w:val="0075324B"/>
    <w:rsid w:val="00753FF3"/>
    <w:rsid w:val="007569FD"/>
    <w:rsid w:val="00774CCA"/>
    <w:rsid w:val="00781F47"/>
    <w:rsid w:val="00787FD4"/>
    <w:rsid w:val="00796653"/>
    <w:rsid w:val="007A3A18"/>
    <w:rsid w:val="007A3E82"/>
    <w:rsid w:val="007B325C"/>
    <w:rsid w:val="007B450D"/>
    <w:rsid w:val="007C43F5"/>
    <w:rsid w:val="007D77E5"/>
    <w:rsid w:val="007E60A5"/>
    <w:rsid w:val="008012E1"/>
    <w:rsid w:val="0080255A"/>
    <w:rsid w:val="00803A2F"/>
    <w:rsid w:val="00804091"/>
    <w:rsid w:val="008055E5"/>
    <w:rsid w:val="00806FD9"/>
    <w:rsid w:val="008100EE"/>
    <w:rsid w:val="008108FF"/>
    <w:rsid w:val="0081632B"/>
    <w:rsid w:val="00823999"/>
    <w:rsid w:val="00834AC8"/>
    <w:rsid w:val="00841410"/>
    <w:rsid w:val="0084166A"/>
    <w:rsid w:val="00845D44"/>
    <w:rsid w:val="00853EB3"/>
    <w:rsid w:val="00865DDB"/>
    <w:rsid w:val="00871F7B"/>
    <w:rsid w:val="00883230"/>
    <w:rsid w:val="008934B7"/>
    <w:rsid w:val="00893F11"/>
    <w:rsid w:val="0089772F"/>
    <w:rsid w:val="008A65F7"/>
    <w:rsid w:val="008C0621"/>
    <w:rsid w:val="008C132B"/>
    <w:rsid w:val="008C1588"/>
    <w:rsid w:val="008C39BD"/>
    <w:rsid w:val="008C78B8"/>
    <w:rsid w:val="008D0005"/>
    <w:rsid w:val="008D2DF2"/>
    <w:rsid w:val="008D60CD"/>
    <w:rsid w:val="008E2495"/>
    <w:rsid w:val="008F0C61"/>
    <w:rsid w:val="008F3496"/>
    <w:rsid w:val="008F5E73"/>
    <w:rsid w:val="008F714E"/>
    <w:rsid w:val="00901E97"/>
    <w:rsid w:val="00902BF2"/>
    <w:rsid w:val="0090333A"/>
    <w:rsid w:val="00905310"/>
    <w:rsid w:val="0091424D"/>
    <w:rsid w:val="00923F87"/>
    <w:rsid w:val="00924192"/>
    <w:rsid w:val="009252BC"/>
    <w:rsid w:val="009273F8"/>
    <w:rsid w:val="00941277"/>
    <w:rsid w:val="00944D24"/>
    <w:rsid w:val="00957DE6"/>
    <w:rsid w:val="00960C0A"/>
    <w:rsid w:val="0096245F"/>
    <w:rsid w:val="009837D4"/>
    <w:rsid w:val="009950FE"/>
    <w:rsid w:val="0099518E"/>
    <w:rsid w:val="009C37E9"/>
    <w:rsid w:val="009C5062"/>
    <w:rsid w:val="009C5586"/>
    <w:rsid w:val="009E7C64"/>
    <w:rsid w:val="00A108FB"/>
    <w:rsid w:val="00A25BDC"/>
    <w:rsid w:val="00A27894"/>
    <w:rsid w:val="00A300E5"/>
    <w:rsid w:val="00A40E23"/>
    <w:rsid w:val="00A41AC6"/>
    <w:rsid w:val="00A44AD7"/>
    <w:rsid w:val="00A44B9A"/>
    <w:rsid w:val="00A468F9"/>
    <w:rsid w:val="00A46A73"/>
    <w:rsid w:val="00A571AA"/>
    <w:rsid w:val="00A7438E"/>
    <w:rsid w:val="00A74830"/>
    <w:rsid w:val="00A81964"/>
    <w:rsid w:val="00A81F29"/>
    <w:rsid w:val="00A877E7"/>
    <w:rsid w:val="00A97150"/>
    <w:rsid w:val="00AA299F"/>
    <w:rsid w:val="00AA44D7"/>
    <w:rsid w:val="00AB66E8"/>
    <w:rsid w:val="00AC12D7"/>
    <w:rsid w:val="00AC4AB3"/>
    <w:rsid w:val="00AC74BB"/>
    <w:rsid w:val="00AE0A65"/>
    <w:rsid w:val="00AE2FAF"/>
    <w:rsid w:val="00AE7FE7"/>
    <w:rsid w:val="00AF2592"/>
    <w:rsid w:val="00B11BF6"/>
    <w:rsid w:val="00B16439"/>
    <w:rsid w:val="00B33941"/>
    <w:rsid w:val="00B341A8"/>
    <w:rsid w:val="00B42FB8"/>
    <w:rsid w:val="00B4491C"/>
    <w:rsid w:val="00B65300"/>
    <w:rsid w:val="00B71588"/>
    <w:rsid w:val="00B808DE"/>
    <w:rsid w:val="00B85803"/>
    <w:rsid w:val="00B928C9"/>
    <w:rsid w:val="00B93200"/>
    <w:rsid w:val="00B94D23"/>
    <w:rsid w:val="00B950AD"/>
    <w:rsid w:val="00BA1778"/>
    <w:rsid w:val="00BA24DA"/>
    <w:rsid w:val="00BB33FC"/>
    <w:rsid w:val="00BB63E0"/>
    <w:rsid w:val="00BC1AFC"/>
    <w:rsid w:val="00BC1B92"/>
    <w:rsid w:val="00BC4350"/>
    <w:rsid w:val="00BC4CAD"/>
    <w:rsid w:val="00BC56A0"/>
    <w:rsid w:val="00BD043D"/>
    <w:rsid w:val="00BD3B61"/>
    <w:rsid w:val="00BD4814"/>
    <w:rsid w:val="00BD7AA2"/>
    <w:rsid w:val="00BE4DF7"/>
    <w:rsid w:val="00BF52BA"/>
    <w:rsid w:val="00C05159"/>
    <w:rsid w:val="00C1095F"/>
    <w:rsid w:val="00C13757"/>
    <w:rsid w:val="00C17AF4"/>
    <w:rsid w:val="00C2280F"/>
    <w:rsid w:val="00C27061"/>
    <w:rsid w:val="00C448F5"/>
    <w:rsid w:val="00C4742B"/>
    <w:rsid w:val="00C53FCE"/>
    <w:rsid w:val="00C61A44"/>
    <w:rsid w:val="00C82A8C"/>
    <w:rsid w:val="00C905E4"/>
    <w:rsid w:val="00C90839"/>
    <w:rsid w:val="00C962D6"/>
    <w:rsid w:val="00CA3162"/>
    <w:rsid w:val="00CA5D54"/>
    <w:rsid w:val="00CA6927"/>
    <w:rsid w:val="00CA7634"/>
    <w:rsid w:val="00CA78AD"/>
    <w:rsid w:val="00CB1941"/>
    <w:rsid w:val="00CB1D59"/>
    <w:rsid w:val="00CB7121"/>
    <w:rsid w:val="00CC0715"/>
    <w:rsid w:val="00CC6BDB"/>
    <w:rsid w:val="00CD0CB0"/>
    <w:rsid w:val="00CD7E9B"/>
    <w:rsid w:val="00CE3FE3"/>
    <w:rsid w:val="00CF09F7"/>
    <w:rsid w:val="00CF1446"/>
    <w:rsid w:val="00CF2901"/>
    <w:rsid w:val="00CF7302"/>
    <w:rsid w:val="00D02766"/>
    <w:rsid w:val="00D06A29"/>
    <w:rsid w:val="00D225B8"/>
    <w:rsid w:val="00D260D7"/>
    <w:rsid w:val="00D26473"/>
    <w:rsid w:val="00D27611"/>
    <w:rsid w:val="00D31A73"/>
    <w:rsid w:val="00D33A74"/>
    <w:rsid w:val="00D36DBF"/>
    <w:rsid w:val="00D40EA5"/>
    <w:rsid w:val="00D55889"/>
    <w:rsid w:val="00D57CA2"/>
    <w:rsid w:val="00D61BE1"/>
    <w:rsid w:val="00D6466D"/>
    <w:rsid w:val="00D7638D"/>
    <w:rsid w:val="00D77694"/>
    <w:rsid w:val="00D86282"/>
    <w:rsid w:val="00D9037B"/>
    <w:rsid w:val="00DA0BE4"/>
    <w:rsid w:val="00DA2779"/>
    <w:rsid w:val="00DB2B98"/>
    <w:rsid w:val="00DB6185"/>
    <w:rsid w:val="00DB6740"/>
    <w:rsid w:val="00DC095B"/>
    <w:rsid w:val="00DC317A"/>
    <w:rsid w:val="00DC3C60"/>
    <w:rsid w:val="00DC45C4"/>
    <w:rsid w:val="00DC6953"/>
    <w:rsid w:val="00DD7DDF"/>
    <w:rsid w:val="00DD7EFB"/>
    <w:rsid w:val="00DF1E74"/>
    <w:rsid w:val="00DF480A"/>
    <w:rsid w:val="00E0396C"/>
    <w:rsid w:val="00E10A55"/>
    <w:rsid w:val="00E234EA"/>
    <w:rsid w:val="00E2665C"/>
    <w:rsid w:val="00E30867"/>
    <w:rsid w:val="00E30B5C"/>
    <w:rsid w:val="00E37D37"/>
    <w:rsid w:val="00E42C5D"/>
    <w:rsid w:val="00E479B1"/>
    <w:rsid w:val="00E557C4"/>
    <w:rsid w:val="00E615B5"/>
    <w:rsid w:val="00E65306"/>
    <w:rsid w:val="00E67B42"/>
    <w:rsid w:val="00E81D83"/>
    <w:rsid w:val="00E83279"/>
    <w:rsid w:val="00E844E6"/>
    <w:rsid w:val="00E8612A"/>
    <w:rsid w:val="00E91033"/>
    <w:rsid w:val="00E9652B"/>
    <w:rsid w:val="00EA1AE0"/>
    <w:rsid w:val="00EA4040"/>
    <w:rsid w:val="00EA42AD"/>
    <w:rsid w:val="00EA6268"/>
    <w:rsid w:val="00EA6E4C"/>
    <w:rsid w:val="00EB3184"/>
    <w:rsid w:val="00EB3B3B"/>
    <w:rsid w:val="00EB7984"/>
    <w:rsid w:val="00EB7E82"/>
    <w:rsid w:val="00EC469C"/>
    <w:rsid w:val="00EC73EF"/>
    <w:rsid w:val="00EC7FDB"/>
    <w:rsid w:val="00EE57AE"/>
    <w:rsid w:val="00EF5B05"/>
    <w:rsid w:val="00EF787C"/>
    <w:rsid w:val="00F02742"/>
    <w:rsid w:val="00F03004"/>
    <w:rsid w:val="00F031B9"/>
    <w:rsid w:val="00F058A9"/>
    <w:rsid w:val="00F072B4"/>
    <w:rsid w:val="00F076F7"/>
    <w:rsid w:val="00F21CDE"/>
    <w:rsid w:val="00F256A3"/>
    <w:rsid w:val="00F261D4"/>
    <w:rsid w:val="00F30A13"/>
    <w:rsid w:val="00F31AAB"/>
    <w:rsid w:val="00F35F5B"/>
    <w:rsid w:val="00F411A9"/>
    <w:rsid w:val="00F45DE9"/>
    <w:rsid w:val="00F64174"/>
    <w:rsid w:val="00F66CEC"/>
    <w:rsid w:val="00F74EC0"/>
    <w:rsid w:val="00F771A9"/>
    <w:rsid w:val="00F90121"/>
    <w:rsid w:val="00FA0E41"/>
    <w:rsid w:val="00FA14FF"/>
    <w:rsid w:val="00FA1B66"/>
    <w:rsid w:val="00FA23E0"/>
    <w:rsid w:val="00FB1C5A"/>
    <w:rsid w:val="00FB4546"/>
    <w:rsid w:val="00FC2C74"/>
    <w:rsid w:val="00FC53D3"/>
    <w:rsid w:val="00FD051C"/>
    <w:rsid w:val="00FD53DF"/>
    <w:rsid w:val="00FD7B4E"/>
    <w:rsid w:val="00FE24B7"/>
    <w:rsid w:val="00FF60E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F7B"/>
    <w:pPr>
      <w:spacing w:after="160" w:line="259" w:lineRule="auto"/>
    </w:pPr>
    <w:rPr>
      <w:lang w:eastAsia="en-US"/>
    </w:rPr>
  </w:style>
  <w:style w:type="paragraph" w:styleId="Heading1">
    <w:name w:val="heading 1"/>
    <w:basedOn w:val="Normal"/>
    <w:link w:val="Heading1Char"/>
    <w:uiPriority w:val="99"/>
    <w:qFormat/>
    <w:rsid w:val="00481E2D"/>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4">
    <w:name w:val="heading 4"/>
    <w:basedOn w:val="Normal"/>
    <w:next w:val="Normal"/>
    <w:link w:val="Heading4Char"/>
    <w:uiPriority w:val="99"/>
    <w:qFormat/>
    <w:rsid w:val="008055E5"/>
    <w:pPr>
      <w:keepNext/>
      <w:keepLines/>
      <w:spacing w:before="200" w:after="0"/>
      <w:outlineLvl w:val="3"/>
    </w:pPr>
    <w:rPr>
      <w:rFonts w:ascii="Calibri Light" w:eastAsia="Times New Roman" w:hAnsi="Calibri Light"/>
      <w:b/>
      <w:bCs/>
      <w:i/>
      <w:iCs/>
      <w:color w:val="5B9BD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81E2D"/>
    <w:rPr>
      <w:rFonts w:ascii="Times New Roman" w:hAnsi="Times New Roman" w:cs="Times New Roman"/>
      <w:b/>
      <w:bCs/>
      <w:kern w:val="36"/>
      <w:sz w:val="48"/>
      <w:szCs w:val="48"/>
      <w:lang w:eastAsia="ru-RU"/>
    </w:rPr>
  </w:style>
  <w:style w:type="character" w:customStyle="1" w:styleId="Heading4Char">
    <w:name w:val="Heading 4 Char"/>
    <w:basedOn w:val="DefaultParagraphFont"/>
    <w:link w:val="Heading4"/>
    <w:uiPriority w:val="99"/>
    <w:semiHidden/>
    <w:locked/>
    <w:rsid w:val="008055E5"/>
    <w:rPr>
      <w:rFonts w:ascii="Calibri Light" w:hAnsi="Calibri Light" w:cs="Times New Roman"/>
      <w:b/>
      <w:bCs/>
      <w:i/>
      <w:iCs/>
      <w:color w:val="5B9BD5"/>
    </w:rPr>
  </w:style>
  <w:style w:type="paragraph" w:styleId="NormalWeb">
    <w:name w:val="Normal (Web)"/>
    <w:basedOn w:val="Normal"/>
    <w:uiPriority w:val="99"/>
    <w:rsid w:val="008D000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8D0005"/>
    <w:rPr>
      <w:rFonts w:cs="Times New Roman"/>
    </w:rPr>
  </w:style>
  <w:style w:type="character" w:styleId="Emphasis">
    <w:name w:val="Emphasis"/>
    <w:basedOn w:val="DefaultParagraphFont"/>
    <w:uiPriority w:val="99"/>
    <w:qFormat/>
    <w:rsid w:val="008D0005"/>
    <w:rPr>
      <w:rFonts w:cs="Times New Roman"/>
      <w:i/>
      <w:iCs/>
    </w:rPr>
  </w:style>
  <w:style w:type="character" w:styleId="Strong">
    <w:name w:val="Strong"/>
    <w:basedOn w:val="DefaultParagraphFont"/>
    <w:uiPriority w:val="99"/>
    <w:qFormat/>
    <w:rsid w:val="008D0005"/>
    <w:rPr>
      <w:rFonts w:cs="Times New Roman"/>
      <w:b/>
      <w:bCs/>
    </w:rPr>
  </w:style>
  <w:style w:type="character" w:customStyle="1" w:styleId="sibac-blockcontent">
    <w:name w:val="sibac-blockcontent"/>
    <w:basedOn w:val="DefaultParagraphFont"/>
    <w:uiPriority w:val="99"/>
    <w:rsid w:val="00390324"/>
    <w:rPr>
      <w:rFonts w:cs="Times New Roman"/>
    </w:rPr>
  </w:style>
  <w:style w:type="paragraph" w:customStyle="1" w:styleId="rtejustify">
    <w:name w:val="rtejustify"/>
    <w:basedOn w:val="Normal"/>
    <w:uiPriority w:val="99"/>
    <w:rsid w:val="00744042"/>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744042"/>
    <w:rPr>
      <w:rFonts w:cs="Times New Roman"/>
      <w:color w:val="0563C1"/>
      <w:u w:val="single"/>
    </w:rPr>
  </w:style>
  <w:style w:type="character" w:customStyle="1" w:styleId="1">
    <w:name w:val="Название1"/>
    <w:basedOn w:val="DefaultParagraphFont"/>
    <w:uiPriority w:val="99"/>
    <w:rsid w:val="00481E2D"/>
    <w:rPr>
      <w:rFonts w:cs="Times New Roman"/>
    </w:rPr>
  </w:style>
  <w:style w:type="character" w:customStyle="1" w:styleId="edition">
    <w:name w:val="edition"/>
    <w:basedOn w:val="DefaultParagraphFont"/>
    <w:uiPriority w:val="99"/>
    <w:rsid w:val="00481E2D"/>
    <w:rPr>
      <w:rFonts w:cs="Times New Roman"/>
    </w:rPr>
  </w:style>
  <w:style w:type="character" w:customStyle="1" w:styleId="num">
    <w:name w:val="num"/>
    <w:basedOn w:val="DefaultParagraphFont"/>
    <w:uiPriority w:val="99"/>
    <w:rsid w:val="00481E2D"/>
    <w:rPr>
      <w:rFonts w:cs="Times New Roman"/>
    </w:rPr>
  </w:style>
  <w:style w:type="paragraph" w:styleId="ListParagraph">
    <w:name w:val="List Paragraph"/>
    <w:basedOn w:val="Normal"/>
    <w:uiPriority w:val="99"/>
    <w:qFormat/>
    <w:rsid w:val="00481E2D"/>
    <w:pPr>
      <w:ind w:left="720"/>
      <w:contextualSpacing/>
    </w:pPr>
  </w:style>
  <w:style w:type="paragraph" w:styleId="BalloonText">
    <w:name w:val="Balloon Text"/>
    <w:basedOn w:val="Normal"/>
    <w:link w:val="BalloonTextChar"/>
    <w:uiPriority w:val="99"/>
    <w:semiHidden/>
    <w:rsid w:val="00F30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0A13"/>
    <w:rPr>
      <w:rFonts w:ascii="Tahoma" w:hAnsi="Tahoma" w:cs="Tahoma"/>
      <w:sz w:val="16"/>
      <w:szCs w:val="16"/>
    </w:rPr>
  </w:style>
  <w:style w:type="paragraph" w:styleId="Header">
    <w:name w:val="header"/>
    <w:basedOn w:val="Normal"/>
    <w:link w:val="HeaderChar"/>
    <w:uiPriority w:val="99"/>
    <w:rsid w:val="0090531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05310"/>
    <w:rPr>
      <w:rFonts w:cs="Times New Roman"/>
    </w:rPr>
  </w:style>
  <w:style w:type="paragraph" w:styleId="Footer">
    <w:name w:val="footer"/>
    <w:basedOn w:val="Normal"/>
    <w:link w:val="FooterChar"/>
    <w:uiPriority w:val="99"/>
    <w:semiHidden/>
    <w:rsid w:val="0090531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05310"/>
    <w:rPr>
      <w:rFonts w:cs="Times New Roman"/>
    </w:rPr>
  </w:style>
  <w:style w:type="character" w:styleId="PlaceholderText">
    <w:name w:val="Placeholder Text"/>
    <w:basedOn w:val="DefaultParagraphFont"/>
    <w:uiPriority w:val="99"/>
    <w:semiHidden/>
    <w:rsid w:val="00E479B1"/>
    <w:rPr>
      <w:rFonts w:cs="Times New Roman"/>
      <w:color w:val="808080"/>
    </w:rPr>
  </w:style>
  <w:style w:type="character" w:customStyle="1" w:styleId="mwe-math-mathml-inline">
    <w:name w:val="mwe-math-mathml-inline"/>
    <w:basedOn w:val="DefaultParagraphFont"/>
    <w:uiPriority w:val="99"/>
    <w:rsid w:val="00E479B1"/>
    <w:rPr>
      <w:rFonts w:cs="Times New Roman"/>
    </w:rPr>
  </w:style>
  <w:style w:type="paragraph" w:styleId="FootnoteText">
    <w:name w:val="footnote text"/>
    <w:basedOn w:val="Normal"/>
    <w:link w:val="FootnoteTextChar"/>
    <w:uiPriority w:val="99"/>
    <w:rsid w:val="00346C10"/>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346C10"/>
    <w:rPr>
      <w:rFonts w:ascii="Times New Roman" w:hAnsi="Times New Roman" w:cs="Times New Roman"/>
      <w:sz w:val="20"/>
      <w:szCs w:val="20"/>
      <w:lang w:eastAsia="ru-RU"/>
    </w:rPr>
  </w:style>
  <w:style w:type="character" w:styleId="FootnoteReference">
    <w:name w:val="footnote reference"/>
    <w:basedOn w:val="DefaultParagraphFont"/>
    <w:uiPriority w:val="99"/>
    <w:rsid w:val="00346C10"/>
    <w:rPr>
      <w:rFonts w:cs="Times New Roman"/>
      <w:vertAlign w:val="superscript"/>
    </w:rPr>
  </w:style>
  <w:style w:type="character" w:customStyle="1" w:styleId="TOC1Char">
    <w:name w:val="TOC 1 Char"/>
    <w:link w:val="TOC1"/>
    <w:uiPriority w:val="99"/>
    <w:locked/>
    <w:rsid w:val="00346C10"/>
    <w:rPr>
      <w:shd w:val="clear" w:color="auto" w:fill="FFFFFF"/>
    </w:rPr>
  </w:style>
  <w:style w:type="paragraph" w:styleId="TOC1">
    <w:name w:val="toc 1"/>
    <w:basedOn w:val="Normal"/>
    <w:next w:val="Normal"/>
    <w:link w:val="TOC1Char"/>
    <w:uiPriority w:val="99"/>
    <w:rsid w:val="00346C10"/>
    <w:pPr>
      <w:shd w:val="clear" w:color="auto" w:fill="FFFFFF"/>
      <w:spacing w:before="420" w:after="120" w:line="240" w:lineRule="atLeast"/>
      <w:ind w:hanging="980"/>
    </w:pPr>
    <w:rPr>
      <w:sz w:val="20"/>
      <w:szCs w:val="20"/>
      <w:lang w:eastAsia="ru-RU"/>
    </w:rPr>
  </w:style>
  <w:style w:type="paragraph" w:styleId="BodyText">
    <w:name w:val="Body Text"/>
    <w:basedOn w:val="Normal"/>
    <w:link w:val="BodyTextChar"/>
    <w:uiPriority w:val="99"/>
    <w:rsid w:val="00052E8B"/>
    <w:pPr>
      <w:spacing w:after="120" w:line="276" w:lineRule="auto"/>
    </w:pPr>
  </w:style>
  <w:style w:type="character" w:customStyle="1" w:styleId="BodyTextChar">
    <w:name w:val="Body Text Char"/>
    <w:basedOn w:val="DefaultParagraphFont"/>
    <w:link w:val="BodyText"/>
    <w:uiPriority w:val="99"/>
    <w:locked/>
    <w:rsid w:val="00052E8B"/>
    <w:rPr>
      <w:rFonts w:cs="Times New Roman"/>
    </w:rPr>
  </w:style>
  <w:style w:type="character" w:customStyle="1" w:styleId="blk">
    <w:name w:val="blk"/>
    <w:basedOn w:val="DefaultParagraphFont"/>
    <w:uiPriority w:val="99"/>
    <w:rsid w:val="00EC73EF"/>
    <w:rPr>
      <w:rFonts w:cs="Times New Roman"/>
    </w:rPr>
  </w:style>
  <w:style w:type="table" w:styleId="TableGrid">
    <w:name w:val="Table Grid"/>
    <w:basedOn w:val="TableNormal"/>
    <w:uiPriority w:val="99"/>
    <w:rsid w:val="008100E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624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6246E4"/>
    <w:rPr>
      <w:rFonts w:ascii="Courier New" w:hAnsi="Courier New" w:cs="Courier New"/>
      <w:sz w:val="20"/>
      <w:szCs w:val="20"/>
      <w:lang w:eastAsia="ru-RU"/>
    </w:rPr>
  </w:style>
  <w:style w:type="character" w:styleId="PageNumber">
    <w:name w:val="page number"/>
    <w:basedOn w:val="DefaultParagraphFont"/>
    <w:uiPriority w:val="99"/>
    <w:rsid w:val="00F072B4"/>
    <w:rPr>
      <w:rFonts w:cs="Times New Roman"/>
    </w:rPr>
  </w:style>
</w:styles>
</file>

<file path=word/webSettings.xml><?xml version="1.0" encoding="utf-8"?>
<w:webSettings xmlns:r="http://schemas.openxmlformats.org/officeDocument/2006/relationships" xmlns:w="http://schemas.openxmlformats.org/wordprocessingml/2006/main">
  <w:divs>
    <w:div w:id="1731073133">
      <w:marLeft w:val="0"/>
      <w:marRight w:val="0"/>
      <w:marTop w:val="0"/>
      <w:marBottom w:val="0"/>
      <w:divBdr>
        <w:top w:val="none" w:sz="0" w:space="0" w:color="auto"/>
        <w:left w:val="none" w:sz="0" w:space="0" w:color="auto"/>
        <w:bottom w:val="none" w:sz="0" w:space="0" w:color="auto"/>
        <w:right w:val="none" w:sz="0" w:space="0" w:color="auto"/>
      </w:divBdr>
    </w:div>
    <w:div w:id="1731073134">
      <w:marLeft w:val="0"/>
      <w:marRight w:val="0"/>
      <w:marTop w:val="0"/>
      <w:marBottom w:val="0"/>
      <w:divBdr>
        <w:top w:val="none" w:sz="0" w:space="0" w:color="auto"/>
        <w:left w:val="none" w:sz="0" w:space="0" w:color="auto"/>
        <w:bottom w:val="none" w:sz="0" w:space="0" w:color="auto"/>
        <w:right w:val="none" w:sz="0" w:space="0" w:color="auto"/>
      </w:divBdr>
    </w:div>
    <w:div w:id="1731073135">
      <w:marLeft w:val="0"/>
      <w:marRight w:val="0"/>
      <w:marTop w:val="0"/>
      <w:marBottom w:val="0"/>
      <w:divBdr>
        <w:top w:val="none" w:sz="0" w:space="0" w:color="auto"/>
        <w:left w:val="none" w:sz="0" w:space="0" w:color="auto"/>
        <w:bottom w:val="none" w:sz="0" w:space="0" w:color="auto"/>
        <w:right w:val="none" w:sz="0" w:space="0" w:color="auto"/>
      </w:divBdr>
    </w:div>
    <w:div w:id="1731073137">
      <w:marLeft w:val="0"/>
      <w:marRight w:val="0"/>
      <w:marTop w:val="0"/>
      <w:marBottom w:val="0"/>
      <w:divBdr>
        <w:top w:val="none" w:sz="0" w:space="0" w:color="auto"/>
        <w:left w:val="none" w:sz="0" w:space="0" w:color="auto"/>
        <w:bottom w:val="none" w:sz="0" w:space="0" w:color="auto"/>
        <w:right w:val="none" w:sz="0" w:space="0" w:color="auto"/>
      </w:divBdr>
    </w:div>
    <w:div w:id="1731073138">
      <w:marLeft w:val="0"/>
      <w:marRight w:val="0"/>
      <w:marTop w:val="0"/>
      <w:marBottom w:val="0"/>
      <w:divBdr>
        <w:top w:val="none" w:sz="0" w:space="0" w:color="auto"/>
        <w:left w:val="none" w:sz="0" w:space="0" w:color="auto"/>
        <w:bottom w:val="none" w:sz="0" w:space="0" w:color="auto"/>
        <w:right w:val="none" w:sz="0" w:space="0" w:color="auto"/>
      </w:divBdr>
    </w:div>
    <w:div w:id="1731073140">
      <w:marLeft w:val="0"/>
      <w:marRight w:val="0"/>
      <w:marTop w:val="0"/>
      <w:marBottom w:val="0"/>
      <w:divBdr>
        <w:top w:val="none" w:sz="0" w:space="0" w:color="auto"/>
        <w:left w:val="none" w:sz="0" w:space="0" w:color="auto"/>
        <w:bottom w:val="none" w:sz="0" w:space="0" w:color="auto"/>
        <w:right w:val="none" w:sz="0" w:space="0" w:color="auto"/>
      </w:divBdr>
    </w:div>
    <w:div w:id="1731073141">
      <w:marLeft w:val="0"/>
      <w:marRight w:val="0"/>
      <w:marTop w:val="0"/>
      <w:marBottom w:val="0"/>
      <w:divBdr>
        <w:top w:val="none" w:sz="0" w:space="0" w:color="auto"/>
        <w:left w:val="none" w:sz="0" w:space="0" w:color="auto"/>
        <w:bottom w:val="none" w:sz="0" w:space="0" w:color="auto"/>
        <w:right w:val="none" w:sz="0" w:space="0" w:color="auto"/>
      </w:divBdr>
    </w:div>
    <w:div w:id="1731073142">
      <w:marLeft w:val="0"/>
      <w:marRight w:val="0"/>
      <w:marTop w:val="0"/>
      <w:marBottom w:val="0"/>
      <w:divBdr>
        <w:top w:val="none" w:sz="0" w:space="0" w:color="auto"/>
        <w:left w:val="none" w:sz="0" w:space="0" w:color="auto"/>
        <w:bottom w:val="none" w:sz="0" w:space="0" w:color="auto"/>
        <w:right w:val="none" w:sz="0" w:space="0" w:color="auto"/>
      </w:divBdr>
    </w:div>
    <w:div w:id="1731073143">
      <w:marLeft w:val="0"/>
      <w:marRight w:val="0"/>
      <w:marTop w:val="0"/>
      <w:marBottom w:val="0"/>
      <w:divBdr>
        <w:top w:val="none" w:sz="0" w:space="0" w:color="auto"/>
        <w:left w:val="none" w:sz="0" w:space="0" w:color="auto"/>
        <w:bottom w:val="none" w:sz="0" w:space="0" w:color="auto"/>
        <w:right w:val="none" w:sz="0" w:space="0" w:color="auto"/>
      </w:divBdr>
      <w:divsChild>
        <w:div w:id="1731073176">
          <w:marLeft w:val="0"/>
          <w:marRight w:val="0"/>
          <w:marTop w:val="0"/>
          <w:marBottom w:val="0"/>
          <w:divBdr>
            <w:top w:val="none" w:sz="0" w:space="0" w:color="auto"/>
            <w:left w:val="none" w:sz="0" w:space="0" w:color="auto"/>
            <w:bottom w:val="none" w:sz="0" w:space="0" w:color="auto"/>
            <w:right w:val="none" w:sz="0" w:space="0" w:color="auto"/>
          </w:divBdr>
        </w:div>
        <w:div w:id="1731073179">
          <w:marLeft w:val="0"/>
          <w:marRight w:val="0"/>
          <w:marTop w:val="0"/>
          <w:marBottom w:val="0"/>
          <w:divBdr>
            <w:top w:val="none" w:sz="0" w:space="0" w:color="auto"/>
            <w:left w:val="none" w:sz="0" w:space="0" w:color="auto"/>
            <w:bottom w:val="none" w:sz="0" w:space="0" w:color="auto"/>
            <w:right w:val="none" w:sz="0" w:space="0" w:color="auto"/>
          </w:divBdr>
        </w:div>
      </w:divsChild>
    </w:div>
    <w:div w:id="1731073144">
      <w:marLeft w:val="0"/>
      <w:marRight w:val="0"/>
      <w:marTop w:val="0"/>
      <w:marBottom w:val="0"/>
      <w:divBdr>
        <w:top w:val="none" w:sz="0" w:space="0" w:color="auto"/>
        <w:left w:val="none" w:sz="0" w:space="0" w:color="auto"/>
        <w:bottom w:val="none" w:sz="0" w:space="0" w:color="auto"/>
        <w:right w:val="none" w:sz="0" w:space="0" w:color="auto"/>
      </w:divBdr>
    </w:div>
    <w:div w:id="1731073147">
      <w:marLeft w:val="0"/>
      <w:marRight w:val="0"/>
      <w:marTop w:val="0"/>
      <w:marBottom w:val="0"/>
      <w:divBdr>
        <w:top w:val="none" w:sz="0" w:space="0" w:color="auto"/>
        <w:left w:val="none" w:sz="0" w:space="0" w:color="auto"/>
        <w:bottom w:val="none" w:sz="0" w:space="0" w:color="auto"/>
        <w:right w:val="none" w:sz="0" w:space="0" w:color="auto"/>
      </w:divBdr>
    </w:div>
    <w:div w:id="1731073148">
      <w:marLeft w:val="0"/>
      <w:marRight w:val="0"/>
      <w:marTop w:val="0"/>
      <w:marBottom w:val="0"/>
      <w:divBdr>
        <w:top w:val="none" w:sz="0" w:space="0" w:color="auto"/>
        <w:left w:val="none" w:sz="0" w:space="0" w:color="auto"/>
        <w:bottom w:val="none" w:sz="0" w:space="0" w:color="auto"/>
        <w:right w:val="none" w:sz="0" w:space="0" w:color="auto"/>
      </w:divBdr>
      <w:divsChild>
        <w:div w:id="1731073161">
          <w:marLeft w:val="0"/>
          <w:marRight w:val="0"/>
          <w:marTop w:val="120"/>
          <w:marBottom w:val="0"/>
          <w:divBdr>
            <w:top w:val="none" w:sz="0" w:space="0" w:color="auto"/>
            <w:left w:val="none" w:sz="0" w:space="0" w:color="auto"/>
            <w:bottom w:val="none" w:sz="0" w:space="0" w:color="auto"/>
            <w:right w:val="none" w:sz="0" w:space="0" w:color="auto"/>
          </w:divBdr>
        </w:div>
      </w:divsChild>
    </w:div>
    <w:div w:id="1731073149">
      <w:marLeft w:val="0"/>
      <w:marRight w:val="0"/>
      <w:marTop w:val="0"/>
      <w:marBottom w:val="0"/>
      <w:divBdr>
        <w:top w:val="none" w:sz="0" w:space="0" w:color="auto"/>
        <w:left w:val="none" w:sz="0" w:space="0" w:color="auto"/>
        <w:bottom w:val="none" w:sz="0" w:space="0" w:color="auto"/>
        <w:right w:val="none" w:sz="0" w:space="0" w:color="auto"/>
      </w:divBdr>
    </w:div>
    <w:div w:id="1731073150">
      <w:marLeft w:val="0"/>
      <w:marRight w:val="0"/>
      <w:marTop w:val="0"/>
      <w:marBottom w:val="0"/>
      <w:divBdr>
        <w:top w:val="none" w:sz="0" w:space="0" w:color="auto"/>
        <w:left w:val="none" w:sz="0" w:space="0" w:color="auto"/>
        <w:bottom w:val="none" w:sz="0" w:space="0" w:color="auto"/>
        <w:right w:val="none" w:sz="0" w:space="0" w:color="auto"/>
      </w:divBdr>
    </w:div>
    <w:div w:id="1731073151">
      <w:marLeft w:val="0"/>
      <w:marRight w:val="0"/>
      <w:marTop w:val="0"/>
      <w:marBottom w:val="0"/>
      <w:divBdr>
        <w:top w:val="none" w:sz="0" w:space="0" w:color="auto"/>
        <w:left w:val="none" w:sz="0" w:space="0" w:color="auto"/>
        <w:bottom w:val="none" w:sz="0" w:space="0" w:color="auto"/>
        <w:right w:val="none" w:sz="0" w:space="0" w:color="auto"/>
      </w:divBdr>
    </w:div>
    <w:div w:id="1731073152">
      <w:marLeft w:val="0"/>
      <w:marRight w:val="0"/>
      <w:marTop w:val="0"/>
      <w:marBottom w:val="0"/>
      <w:divBdr>
        <w:top w:val="none" w:sz="0" w:space="0" w:color="auto"/>
        <w:left w:val="none" w:sz="0" w:space="0" w:color="auto"/>
        <w:bottom w:val="none" w:sz="0" w:space="0" w:color="auto"/>
        <w:right w:val="none" w:sz="0" w:space="0" w:color="auto"/>
      </w:divBdr>
    </w:div>
    <w:div w:id="1731073154">
      <w:marLeft w:val="0"/>
      <w:marRight w:val="0"/>
      <w:marTop w:val="0"/>
      <w:marBottom w:val="0"/>
      <w:divBdr>
        <w:top w:val="none" w:sz="0" w:space="0" w:color="auto"/>
        <w:left w:val="none" w:sz="0" w:space="0" w:color="auto"/>
        <w:bottom w:val="none" w:sz="0" w:space="0" w:color="auto"/>
        <w:right w:val="none" w:sz="0" w:space="0" w:color="auto"/>
      </w:divBdr>
      <w:divsChild>
        <w:div w:id="1731073145">
          <w:marLeft w:val="0"/>
          <w:marRight w:val="0"/>
          <w:marTop w:val="150"/>
          <w:marBottom w:val="300"/>
          <w:divBdr>
            <w:top w:val="none" w:sz="0" w:space="0" w:color="auto"/>
            <w:left w:val="none" w:sz="0" w:space="0" w:color="auto"/>
            <w:bottom w:val="none" w:sz="0" w:space="0" w:color="auto"/>
            <w:right w:val="none" w:sz="0" w:space="0" w:color="auto"/>
          </w:divBdr>
          <w:divsChild>
            <w:div w:id="1731073166">
              <w:marLeft w:val="-1500"/>
              <w:marRight w:val="0"/>
              <w:marTop w:val="0"/>
              <w:marBottom w:val="0"/>
              <w:divBdr>
                <w:top w:val="none" w:sz="0" w:space="0" w:color="auto"/>
                <w:left w:val="none" w:sz="0" w:space="0" w:color="auto"/>
                <w:bottom w:val="none" w:sz="0" w:space="0" w:color="auto"/>
                <w:right w:val="none" w:sz="0" w:space="0" w:color="auto"/>
              </w:divBdr>
            </w:div>
          </w:divsChild>
        </w:div>
        <w:div w:id="1731073188">
          <w:marLeft w:val="0"/>
          <w:marRight w:val="0"/>
          <w:marTop w:val="0"/>
          <w:marBottom w:val="0"/>
          <w:divBdr>
            <w:top w:val="none" w:sz="0" w:space="0" w:color="auto"/>
            <w:left w:val="none" w:sz="0" w:space="0" w:color="auto"/>
            <w:bottom w:val="none" w:sz="0" w:space="0" w:color="auto"/>
            <w:right w:val="none" w:sz="0" w:space="0" w:color="auto"/>
          </w:divBdr>
        </w:div>
      </w:divsChild>
    </w:div>
    <w:div w:id="1731073155">
      <w:marLeft w:val="0"/>
      <w:marRight w:val="0"/>
      <w:marTop w:val="0"/>
      <w:marBottom w:val="0"/>
      <w:divBdr>
        <w:top w:val="none" w:sz="0" w:space="0" w:color="auto"/>
        <w:left w:val="none" w:sz="0" w:space="0" w:color="auto"/>
        <w:bottom w:val="none" w:sz="0" w:space="0" w:color="auto"/>
        <w:right w:val="none" w:sz="0" w:space="0" w:color="auto"/>
      </w:divBdr>
    </w:div>
    <w:div w:id="1731073156">
      <w:marLeft w:val="0"/>
      <w:marRight w:val="0"/>
      <w:marTop w:val="0"/>
      <w:marBottom w:val="0"/>
      <w:divBdr>
        <w:top w:val="none" w:sz="0" w:space="0" w:color="auto"/>
        <w:left w:val="none" w:sz="0" w:space="0" w:color="auto"/>
        <w:bottom w:val="none" w:sz="0" w:space="0" w:color="auto"/>
        <w:right w:val="none" w:sz="0" w:space="0" w:color="auto"/>
      </w:divBdr>
    </w:div>
    <w:div w:id="1731073157">
      <w:marLeft w:val="0"/>
      <w:marRight w:val="0"/>
      <w:marTop w:val="0"/>
      <w:marBottom w:val="0"/>
      <w:divBdr>
        <w:top w:val="none" w:sz="0" w:space="0" w:color="auto"/>
        <w:left w:val="none" w:sz="0" w:space="0" w:color="auto"/>
        <w:bottom w:val="none" w:sz="0" w:space="0" w:color="auto"/>
        <w:right w:val="none" w:sz="0" w:space="0" w:color="auto"/>
      </w:divBdr>
    </w:div>
    <w:div w:id="1731073158">
      <w:marLeft w:val="0"/>
      <w:marRight w:val="0"/>
      <w:marTop w:val="0"/>
      <w:marBottom w:val="0"/>
      <w:divBdr>
        <w:top w:val="none" w:sz="0" w:space="0" w:color="auto"/>
        <w:left w:val="none" w:sz="0" w:space="0" w:color="auto"/>
        <w:bottom w:val="none" w:sz="0" w:space="0" w:color="auto"/>
        <w:right w:val="none" w:sz="0" w:space="0" w:color="auto"/>
      </w:divBdr>
    </w:div>
    <w:div w:id="1731073160">
      <w:marLeft w:val="0"/>
      <w:marRight w:val="0"/>
      <w:marTop w:val="0"/>
      <w:marBottom w:val="0"/>
      <w:divBdr>
        <w:top w:val="none" w:sz="0" w:space="0" w:color="auto"/>
        <w:left w:val="none" w:sz="0" w:space="0" w:color="auto"/>
        <w:bottom w:val="none" w:sz="0" w:space="0" w:color="auto"/>
        <w:right w:val="none" w:sz="0" w:space="0" w:color="auto"/>
      </w:divBdr>
    </w:div>
    <w:div w:id="1731073163">
      <w:marLeft w:val="0"/>
      <w:marRight w:val="0"/>
      <w:marTop w:val="0"/>
      <w:marBottom w:val="0"/>
      <w:divBdr>
        <w:top w:val="none" w:sz="0" w:space="0" w:color="auto"/>
        <w:left w:val="none" w:sz="0" w:space="0" w:color="auto"/>
        <w:bottom w:val="none" w:sz="0" w:space="0" w:color="auto"/>
        <w:right w:val="none" w:sz="0" w:space="0" w:color="auto"/>
      </w:divBdr>
    </w:div>
    <w:div w:id="1731073164">
      <w:marLeft w:val="0"/>
      <w:marRight w:val="0"/>
      <w:marTop w:val="0"/>
      <w:marBottom w:val="0"/>
      <w:divBdr>
        <w:top w:val="none" w:sz="0" w:space="0" w:color="auto"/>
        <w:left w:val="none" w:sz="0" w:space="0" w:color="auto"/>
        <w:bottom w:val="none" w:sz="0" w:space="0" w:color="auto"/>
        <w:right w:val="none" w:sz="0" w:space="0" w:color="auto"/>
      </w:divBdr>
    </w:div>
    <w:div w:id="1731073165">
      <w:marLeft w:val="0"/>
      <w:marRight w:val="0"/>
      <w:marTop w:val="0"/>
      <w:marBottom w:val="0"/>
      <w:divBdr>
        <w:top w:val="none" w:sz="0" w:space="0" w:color="auto"/>
        <w:left w:val="none" w:sz="0" w:space="0" w:color="auto"/>
        <w:bottom w:val="none" w:sz="0" w:space="0" w:color="auto"/>
        <w:right w:val="none" w:sz="0" w:space="0" w:color="auto"/>
      </w:divBdr>
      <w:divsChild>
        <w:div w:id="1731073146">
          <w:marLeft w:val="0"/>
          <w:marRight w:val="0"/>
          <w:marTop w:val="0"/>
          <w:marBottom w:val="0"/>
          <w:divBdr>
            <w:top w:val="none" w:sz="0" w:space="0" w:color="auto"/>
            <w:left w:val="none" w:sz="0" w:space="0" w:color="auto"/>
            <w:bottom w:val="none" w:sz="0" w:space="0" w:color="auto"/>
            <w:right w:val="none" w:sz="0" w:space="0" w:color="auto"/>
          </w:divBdr>
        </w:div>
        <w:div w:id="1731073159">
          <w:marLeft w:val="0"/>
          <w:marRight w:val="0"/>
          <w:marTop w:val="0"/>
          <w:marBottom w:val="0"/>
          <w:divBdr>
            <w:top w:val="none" w:sz="0" w:space="0" w:color="auto"/>
            <w:left w:val="none" w:sz="0" w:space="0" w:color="auto"/>
            <w:bottom w:val="none" w:sz="0" w:space="0" w:color="auto"/>
            <w:right w:val="none" w:sz="0" w:space="0" w:color="auto"/>
          </w:divBdr>
        </w:div>
        <w:div w:id="1731073162">
          <w:marLeft w:val="0"/>
          <w:marRight w:val="0"/>
          <w:marTop w:val="0"/>
          <w:marBottom w:val="0"/>
          <w:divBdr>
            <w:top w:val="none" w:sz="0" w:space="0" w:color="auto"/>
            <w:left w:val="none" w:sz="0" w:space="0" w:color="auto"/>
            <w:bottom w:val="none" w:sz="0" w:space="0" w:color="auto"/>
            <w:right w:val="none" w:sz="0" w:space="0" w:color="auto"/>
          </w:divBdr>
          <w:divsChild>
            <w:div w:id="1731073194">
              <w:marLeft w:val="0"/>
              <w:marRight w:val="0"/>
              <w:marTop w:val="0"/>
              <w:marBottom w:val="0"/>
              <w:divBdr>
                <w:top w:val="single" w:sz="6" w:space="1" w:color="7F9DB9"/>
                <w:left w:val="single" w:sz="6" w:space="1" w:color="7F9DB9"/>
                <w:bottom w:val="single" w:sz="6" w:space="1" w:color="7F9DB9"/>
                <w:right w:val="single" w:sz="6" w:space="1" w:color="7F9DB9"/>
              </w:divBdr>
            </w:div>
          </w:divsChild>
        </w:div>
        <w:div w:id="1731073180">
          <w:marLeft w:val="0"/>
          <w:marRight w:val="0"/>
          <w:marTop w:val="0"/>
          <w:marBottom w:val="0"/>
          <w:divBdr>
            <w:top w:val="none" w:sz="0" w:space="0" w:color="auto"/>
            <w:left w:val="none" w:sz="0" w:space="0" w:color="auto"/>
            <w:bottom w:val="none" w:sz="0" w:space="0" w:color="auto"/>
            <w:right w:val="none" w:sz="0" w:space="0" w:color="auto"/>
          </w:divBdr>
        </w:div>
        <w:div w:id="1731073186">
          <w:marLeft w:val="0"/>
          <w:marRight w:val="0"/>
          <w:marTop w:val="0"/>
          <w:marBottom w:val="0"/>
          <w:divBdr>
            <w:top w:val="none" w:sz="0" w:space="0" w:color="auto"/>
            <w:left w:val="none" w:sz="0" w:space="0" w:color="auto"/>
            <w:bottom w:val="none" w:sz="0" w:space="0" w:color="auto"/>
            <w:right w:val="none" w:sz="0" w:space="0" w:color="auto"/>
          </w:divBdr>
        </w:div>
        <w:div w:id="1731073187">
          <w:marLeft w:val="0"/>
          <w:marRight w:val="0"/>
          <w:marTop w:val="0"/>
          <w:marBottom w:val="0"/>
          <w:divBdr>
            <w:top w:val="none" w:sz="0" w:space="0" w:color="auto"/>
            <w:left w:val="none" w:sz="0" w:space="0" w:color="auto"/>
            <w:bottom w:val="none" w:sz="0" w:space="0" w:color="auto"/>
            <w:right w:val="none" w:sz="0" w:space="0" w:color="auto"/>
          </w:divBdr>
        </w:div>
      </w:divsChild>
    </w:div>
    <w:div w:id="1731073167">
      <w:marLeft w:val="0"/>
      <w:marRight w:val="0"/>
      <w:marTop w:val="0"/>
      <w:marBottom w:val="0"/>
      <w:divBdr>
        <w:top w:val="none" w:sz="0" w:space="0" w:color="auto"/>
        <w:left w:val="none" w:sz="0" w:space="0" w:color="auto"/>
        <w:bottom w:val="none" w:sz="0" w:space="0" w:color="auto"/>
        <w:right w:val="none" w:sz="0" w:space="0" w:color="auto"/>
      </w:divBdr>
    </w:div>
    <w:div w:id="1731073168">
      <w:marLeft w:val="0"/>
      <w:marRight w:val="0"/>
      <w:marTop w:val="0"/>
      <w:marBottom w:val="0"/>
      <w:divBdr>
        <w:top w:val="none" w:sz="0" w:space="0" w:color="auto"/>
        <w:left w:val="none" w:sz="0" w:space="0" w:color="auto"/>
        <w:bottom w:val="none" w:sz="0" w:space="0" w:color="auto"/>
        <w:right w:val="none" w:sz="0" w:space="0" w:color="auto"/>
      </w:divBdr>
    </w:div>
    <w:div w:id="1731073169">
      <w:marLeft w:val="0"/>
      <w:marRight w:val="0"/>
      <w:marTop w:val="0"/>
      <w:marBottom w:val="0"/>
      <w:divBdr>
        <w:top w:val="none" w:sz="0" w:space="0" w:color="auto"/>
        <w:left w:val="none" w:sz="0" w:space="0" w:color="auto"/>
        <w:bottom w:val="none" w:sz="0" w:space="0" w:color="auto"/>
        <w:right w:val="none" w:sz="0" w:space="0" w:color="auto"/>
      </w:divBdr>
    </w:div>
    <w:div w:id="1731073170">
      <w:marLeft w:val="0"/>
      <w:marRight w:val="0"/>
      <w:marTop w:val="0"/>
      <w:marBottom w:val="0"/>
      <w:divBdr>
        <w:top w:val="none" w:sz="0" w:space="0" w:color="auto"/>
        <w:left w:val="none" w:sz="0" w:space="0" w:color="auto"/>
        <w:bottom w:val="none" w:sz="0" w:space="0" w:color="auto"/>
        <w:right w:val="none" w:sz="0" w:space="0" w:color="auto"/>
      </w:divBdr>
      <w:divsChild>
        <w:div w:id="1731073181">
          <w:marLeft w:val="0"/>
          <w:marRight w:val="0"/>
          <w:marTop w:val="120"/>
          <w:marBottom w:val="0"/>
          <w:divBdr>
            <w:top w:val="none" w:sz="0" w:space="0" w:color="auto"/>
            <w:left w:val="none" w:sz="0" w:space="0" w:color="auto"/>
            <w:bottom w:val="none" w:sz="0" w:space="0" w:color="auto"/>
            <w:right w:val="none" w:sz="0" w:space="0" w:color="auto"/>
          </w:divBdr>
        </w:div>
      </w:divsChild>
    </w:div>
    <w:div w:id="1731073171">
      <w:marLeft w:val="0"/>
      <w:marRight w:val="0"/>
      <w:marTop w:val="0"/>
      <w:marBottom w:val="0"/>
      <w:divBdr>
        <w:top w:val="none" w:sz="0" w:space="0" w:color="auto"/>
        <w:left w:val="none" w:sz="0" w:space="0" w:color="auto"/>
        <w:bottom w:val="none" w:sz="0" w:space="0" w:color="auto"/>
        <w:right w:val="none" w:sz="0" w:space="0" w:color="auto"/>
      </w:divBdr>
    </w:div>
    <w:div w:id="1731073172">
      <w:marLeft w:val="0"/>
      <w:marRight w:val="0"/>
      <w:marTop w:val="0"/>
      <w:marBottom w:val="0"/>
      <w:divBdr>
        <w:top w:val="none" w:sz="0" w:space="0" w:color="auto"/>
        <w:left w:val="none" w:sz="0" w:space="0" w:color="auto"/>
        <w:bottom w:val="none" w:sz="0" w:space="0" w:color="auto"/>
        <w:right w:val="none" w:sz="0" w:space="0" w:color="auto"/>
      </w:divBdr>
    </w:div>
    <w:div w:id="1731073174">
      <w:marLeft w:val="0"/>
      <w:marRight w:val="0"/>
      <w:marTop w:val="0"/>
      <w:marBottom w:val="0"/>
      <w:divBdr>
        <w:top w:val="none" w:sz="0" w:space="0" w:color="auto"/>
        <w:left w:val="none" w:sz="0" w:space="0" w:color="auto"/>
        <w:bottom w:val="none" w:sz="0" w:space="0" w:color="auto"/>
        <w:right w:val="none" w:sz="0" w:space="0" w:color="auto"/>
      </w:divBdr>
    </w:div>
    <w:div w:id="1731073175">
      <w:marLeft w:val="0"/>
      <w:marRight w:val="0"/>
      <w:marTop w:val="0"/>
      <w:marBottom w:val="0"/>
      <w:divBdr>
        <w:top w:val="none" w:sz="0" w:space="0" w:color="auto"/>
        <w:left w:val="none" w:sz="0" w:space="0" w:color="auto"/>
        <w:bottom w:val="none" w:sz="0" w:space="0" w:color="auto"/>
        <w:right w:val="none" w:sz="0" w:space="0" w:color="auto"/>
      </w:divBdr>
    </w:div>
    <w:div w:id="1731073177">
      <w:marLeft w:val="0"/>
      <w:marRight w:val="0"/>
      <w:marTop w:val="0"/>
      <w:marBottom w:val="0"/>
      <w:divBdr>
        <w:top w:val="none" w:sz="0" w:space="0" w:color="auto"/>
        <w:left w:val="none" w:sz="0" w:space="0" w:color="auto"/>
        <w:bottom w:val="none" w:sz="0" w:space="0" w:color="auto"/>
        <w:right w:val="none" w:sz="0" w:space="0" w:color="auto"/>
      </w:divBdr>
      <w:divsChild>
        <w:div w:id="1731073136">
          <w:marLeft w:val="0"/>
          <w:marRight w:val="0"/>
          <w:marTop w:val="0"/>
          <w:marBottom w:val="0"/>
          <w:divBdr>
            <w:top w:val="none" w:sz="0" w:space="0" w:color="auto"/>
            <w:left w:val="none" w:sz="0" w:space="0" w:color="auto"/>
            <w:bottom w:val="none" w:sz="0" w:space="0" w:color="auto"/>
            <w:right w:val="none" w:sz="0" w:space="0" w:color="auto"/>
          </w:divBdr>
        </w:div>
      </w:divsChild>
    </w:div>
    <w:div w:id="1731073178">
      <w:marLeft w:val="0"/>
      <w:marRight w:val="0"/>
      <w:marTop w:val="0"/>
      <w:marBottom w:val="0"/>
      <w:divBdr>
        <w:top w:val="none" w:sz="0" w:space="0" w:color="auto"/>
        <w:left w:val="none" w:sz="0" w:space="0" w:color="auto"/>
        <w:bottom w:val="none" w:sz="0" w:space="0" w:color="auto"/>
        <w:right w:val="none" w:sz="0" w:space="0" w:color="auto"/>
      </w:divBdr>
    </w:div>
    <w:div w:id="1731073182">
      <w:marLeft w:val="0"/>
      <w:marRight w:val="0"/>
      <w:marTop w:val="0"/>
      <w:marBottom w:val="0"/>
      <w:divBdr>
        <w:top w:val="none" w:sz="0" w:space="0" w:color="auto"/>
        <w:left w:val="none" w:sz="0" w:space="0" w:color="auto"/>
        <w:bottom w:val="none" w:sz="0" w:space="0" w:color="auto"/>
        <w:right w:val="none" w:sz="0" w:space="0" w:color="auto"/>
      </w:divBdr>
    </w:div>
    <w:div w:id="1731073183">
      <w:marLeft w:val="0"/>
      <w:marRight w:val="0"/>
      <w:marTop w:val="0"/>
      <w:marBottom w:val="0"/>
      <w:divBdr>
        <w:top w:val="none" w:sz="0" w:space="0" w:color="auto"/>
        <w:left w:val="none" w:sz="0" w:space="0" w:color="auto"/>
        <w:bottom w:val="none" w:sz="0" w:space="0" w:color="auto"/>
        <w:right w:val="none" w:sz="0" w:space="0" w:color="auto"/>
      </w:divBdr>
      <w:divsChild>
        <w:div w:id="1731073153">
          <w:marLeft w:val="0"/>
          <w:marRight w:val="0"/>
          <w:marTop w:val="0"/>
          <w:marBottom w:val="0"/>
          <w:divBdr>
            <w:top w:val="none" w:sz="0" w:space="0" w:color="auto"/>
            <w:left w:val="none" w:sz="0" w:space="0" w:color="auto"/>
            <w:bottom w:val="none" w:sz="0" w:space="0" w:color="auto"/>
            <w:right w:val="none" w:sz="0" w:space="0" w:color="auto"/>
          </w:divBdr>
        </w:div>
      </w:divsChild>
    </w:div>
    <w:div w:id="1731073184">
      <w:marLeft w:val="0"/>
      <w:marRight w:val="0"/>
      <w:marTop w:val="0"/>
      <w:marBottom w:val="0"/>
      <w:divBdr>
        <w:top w:val="none" w:sz="0" w:space="0" w:color="auto"/>
        <w:left w:val="none" w:sz="0" w:space="0" w:color="auto"/>
        <w:bottom w:val="none" w:sz="0" w:space="0" w:color="auto"/>
        <w:right w:val="none" w:sz="0" w:space="0" w:color="auto"/>
      </w:divBdr>
    </w:div>
    <w:div w:id="1731073185">
      <w:marLeft w:val="0"/>
      <w:marRight w:val="0"/>
      <w:marTop w:val="0"/>
      <w:marBottom w:val="0"/>
      <w:divBdr>
        <w:top w:val="none" w:sz="0" w:space="0" w:color="auto"/>
        <w:left w:val="none" w:sz="0" w:space="0" w:color="auto"/>
        <w:bottom w:val="none" w:sz="0" w:space="0" w:color="auto"/>
        <w:right w:val="none" w:sz="0" w:space="0" w:color="auto"/>
      </w:divBdr>
    </w:div>
    <w:div w:id="1731073189">
      <w:marLeft w:val="0"/>
      <w:marRight w:val="0"/>
      <w:marTop w:val="0"/>
      <w:marBottom w:val="0"/>
      <w:divBdr>
        <w:top w:val="none" w:sz="0" w:space="0" w:color="auto"/>
        <w:left w:val="none" w:sz="0" w:space="0" w:color="auto"/>
        <w:bottom w:val="none" w:sz="0" w:space="0" w:color="auto"/>
        <w:right w:val="none" w:sz="0" w:space="0" w:color="auto"/>
      </w:divBdr>
    </w:div>
    <w:div w:id="1731073190">
      <w:marLeft w:val="0"/>
      <w:marRight w:val="0"/>
      <w:marTop w:val="0"/>
      <w:marBottom w:val="0"/>
      <w:divBdr>
        <w:top w:val="none" w:sz="0" w:space="0" w:color="auto"/>
        <w:left w:val="none" w:sz="0" w:space="0" w:color="auto"/>
        <w:bottom w:val="none" w:sz="0" w:space="0" w:color="auto"/>
        <w:right w:val="none" w:sz="0" w:space="0" w:color="auto"/>
      </w:divBdr>
    </w:div>
    <w:div w:id="1731073191">
      <w:marLeft w:val="0"/>
      <w:marRight w:val="0"/>
      <w:marTop w:val="0"/>
      <w:marBottom w:val="0"/>
      <w:divBdr>
        <w:top w:val="none" w:sz="0" w:space="0" w:color="auto"/>
        <w:left w:val="none" w:sz="0" w:space="0" w:color="auto"/>
        <w:bottom w:val="none" w:sz="0" w:space="0" w:color="auto"/>
        <w:right w:val="none" w:sz="0" w:space="0" w:color="auto"/>
      </w:divBdr>
      <w:divsChild>
        <w:div w:id="1731073139">
          <w:marLeft w:val="0"/>
          <w:marRight w:val="0"/>
          <w:marTop w:val="0"/>
          <w:marBottom w:val="0"/>
          <w:divBdr>
            <w:top w:val="none" w:sz="0" w:space="0" w:color="auto"/>
            <w:left w:val="none" w:sz="0" w:space="0" w:color="auto"/>
            <w:bottom w:val="none" w:sz="0" w:space="0" w:color="auto"/>
            <w:right w:val="none" w:sz="0" w:space="0" w:color="auto"/>
          </w:divBdr>
        </w:div>
      </w:divsChild>
    </w:div>
    <w:div w:id="1731073192">
      <w:marLeft w:val="0"/>
      <w:marRight w:val="0"/>
      <w:marTop w:val="0"/>
      <w:marBottom w:val="0"/>
      <w:divBdr>
        <w:top w:val="none" w:sz="0" w:space="0" w:color="auto"/>
        <w:left w:val="none" w:sz="0" w:space="0" w:color="auto"/>
        <w:bottom w:val="none" w:sz="0" w:space="0" w:color="auto"/>
        <w:right w:val="none" w:sz="0" w:space="0" w:color="auto"/>
      </w:divBdr>
    </w:div>
    <w:div w:id="1731073193">
      <w:marLeft w:val="0"/>
      <w:marRight w:val="0"/>
      <w:marTop w:val="0"/>
      <w:marBottom w:val="0"/>
      <w:divBdr>
        <w:top w:val="none" w:sz="0" w:space="0" w:color="auto"/>
        <w:left w:val="none" w:sz="0" w:space="0" w:color="auto"/>
        <w:bottom w:val="none" w:sz="0" w:space="0" w:color="auto"/>
        <w:right w:val="none" w:sz="0" w:space="0" w:color="auto"/>
      </w:divBdr>
      <w:divsChild>
        <w:div w:id="1731073173">
          <w:marLeft w:val="0"/>
          <w:marRight w:val="0"/>
          <w:marTop w:val="180"/>
          <w:marBottom w:val="150"/>
          <w:divBdr>
            <w:top w:val="none" w:sz="0" w:space="0" w:color="auto"/>
            <w:left w:val="none" w:sz="0" w:space="0" w:color="auto"/>
            <w:bottom w:val="single" w:sz="6" w:space="8" w:color="DADADA"/>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opus.com/inward/authorDetails.url?authorID=56499286800&amp;partnerID=MN8TOAR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copus.com/inward/authorDetails.url?authorID=56499286800&amp;partnerID=MN8TOARS" TargetMode="External"/><Relationship Id="rId12" Type="http://schemas.openxmlformats.org/officeDocument/2006/relationships/hyperlink" Target="http://gafourov.narod.ru/Local%20Settings/redir%3fdtype=encyc&amp;url=www.rubricon.ru/qe.asp%3fqtype=4&amp;rq=4&amp;id=1&amp;aid=%7b067B7E85-909E-414A-B134-FF11073776F2%7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C%D0%9C%D0%92%D0%91_1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elenakvyatkovskaya@mail.ru" TargetMode="External"/><Relationship Id="rId4" Type="http://schemas.openxmlformats.org/officeDocument/2006/relationships/webSettings" Target="webSettings.xml"/><Relationship Id="rId9" Type="http://schemas.openxmlformats.org/officeDocument/2006/relationships/hyperlink" Target="mailto:elenakvyatkovskaya@mail.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TotalTime>
  <Pages>12</Pages>
  <Words>2946</Words>
  <Characters>16798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15</cp:revision>
  <dcterms:created xsi:type="dcterms:W3CDTF">2017-05-24T11:25:00Z</dcterms:created>
  <dcterms:modified xsi:type="dcterms:W3CDTF">2017-05-28T06:29:00Z</dcterms:modified>
</cp:coreProperties>
</file>