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02"/>
        <w:gridCol w:w="4602"/>
      </w:tblGrid>
      <w:tr w:rsidR="004123B0" w:rsidRPr="00DF00B4" w:rsidTr="00D82DFF">
        <w:tc>
          <w:tcPr>
            <w:tcW w:w="4602" w:type="dxa"/>
          </w:tcPr>
          <w:p w:rsidR="004123B0" w:rsidRPr="00DF00B4" w:rsidRDefault="004123B0" w:rsidP="0062514C">
            <w:pPr>
              <w:spacing w:after="0" w:line="240" w:lineRule="auto"/>
              <w:rPr>
                <w:rFonts w:ascii="Times New Roman" w:hAnsi="Times New Roman"/>
                <w:sz w:val="20"/>
                <w:szCs w:val="20"/>
              </w:rPr>
            </w:pPr>
            <w:r w:rsidRPr="00DF00B4">
              <w:rPr>
                <w:rFonts w:ascii="Times New Roman" w:hAnsi="Times New Roman"/>
                <w:sz w:val="20"/>
                <w:szCs w:val="20"/>
              </w:rPr>
              <w:t>УДК 658.153.8 : [338.43 + 664.6</w:t>
            </w:r>
          </w:p>
          <w:p w:rsidR="004123B0" w:rsidRPr="00DF00B4" w:rsidRDefault="004123B0" w:rsidP="0062514C">
            <w:pPr>
              <w:spacing w:after="0" w:line="240" w:lineRule="auto"/>
              <w:rPr>
                <w:rFonts w:ascii="Times New Roman" w:hAnsi="Times New Roman"/>
                <w:sz w:val="20"/>
                <w:szCs w:val="20"/>
              </w:rPr>
            </w:pPr>
          </w:p>
          <w:p w:rsidR="004123B0" w:rsidRPr="00DF00B4" w:rsidRDefault="004123B0" w:rsidP="0062514C">
            <w:pPr>
              <w:spacing w:after="0" w:line="240" w:lineRule="auto"/>
              <w:rPr>
                <w:rFonts w:ascii="Times New Roman" w:hAnsi="Times New Roman"/>
                <w:sz w:val="20"/>
                <w:szCs w:val="20"/>
              </w:rPr>
            </w:pPr>
            <w:r w:rsidRPr="00DF00B4">
              <w:rPr>
                <w:rFonts w:ascii="Times New Roman" w:hAnsi="Times New Roman"/>
                <w:sz w:val="20"/>
                <w:szCs w:val="20"/>
              </w:rPr>
              <w:t xml:space="preserve">08.00.00 Экономические науки </w:t>
            </w:r>
          </w:p>
          <w:p w:rsidR="004123B0" w:rsidRPr="00DF00B4" w:rsidRDefault="004123B0" w:rsidP="0062514C">
            <w:pPr>
              <w:spacing w:after="0" w:line="240" w:lineRule="auto"/>
              <w:rPr>
                <w:rFonts w:ascii="Times New Roman" w:hAnsi="Times New Roman"/>
                <w:sz w:val="20"/>
                <w:szCs w:val="20"/>
              </w:rPr>
            </w:pPr>
          </w:p>
          <w:p w:rsidR="004123B0" w:rsidRPr="00DF00B4" w:rsidRDefault="004123B0" w:rsidP="0062514C">
            <w:pPr>
              <w:spacing w:after="0" w:line="240" w:lineRule="auto"/>
              <w:rPr>
                <w:rFonts w:ascii="Times New Roman" w:hAnsi="Times New Roman"/>
                <w:b/>
                <w:sz w:val="20"/>
                <w:szCs w:val="20"/>
              </w:rPr>
            </w:pPr>
            <w:r w:rsidRPr="00DF00B4">
              <w:rPr>
                <w:rFonts w:ascii="Times New Roman" w:hAnsi="Times New Roman"/>
                <w:b/>
                <w:sz w:val="20"/>
                <w:szCs w:val="20"/>
              </w:rPr>
              <w:t>АНАЛИЗ ОБОРАЧИВАЕМОСТИ ОБОРОТНЫХ АКТИВОВ В АГРАРНОЙ И ХЛЕБОПЕКАРНОЙ СФЕРАХ ЭКОНОМИКИ</w:t>
            </w:r>
          </w:p>
          <w:p w:rsidR="004123B0" w:rsidRPr="00DF00B4" w:rsidRDefault="004123B0" w:rsidP="0062514C">
            <w:pPr>
              <w:spacing w:after="0" w:line="240" w:lineRule="auto"/>
              <w:rPr>
                <w:rFonts w:ascii="Times New Roman" w:hAnsi="Times New Roman"/>
                <w:sz w:val="20"/>
                <w:szCs w:val="20"/>
              </w:rPr>
            </w:pPr>
          </w:p>
          <w:p w:rsidR="004123B0" w:rsidRPr="00DF00B4" w:rsidRDefault="004123B0" w:rsidP="0062514C">
            <w:pPr>
              <w:spacing w:after="0" w:line="240" w:lineRule="auto"/>
              <w:rPr>
                <w:rFonts w:ascii="Times New Roman" w:hAnsi="Times New Roman"/>
                <w:sz w:val="20"/>
                <w:szCs w:val="20"/>
              </w:rPr>
            </w:pPr>
            <w:bookmarkStart w:id="0" w:name="_GoBack"/>
            <w:r w:rsidRPr="00DF00B4">
              <w:rPr>
                <w:rFonts w:ascii="Times New Roman" w:hAnsi="Times New Roman"/>
                <w:sz w:val="20"/>
                <w:szCs w:val="20"/>
              </w:rPr>
              <w:t xml:space="preserve">Прудников Анатолий Григорьевич </w:t>
            </w:r>
          </w:p>
          <w:bookmarkEnd w:id="0"/>
          <w:p w:rsidR="004123B0" w:rsidRPr="00DF00B4" w:rsidRDefault="004123B0" w:rsidP="0062514C">
            <w:pPr>
              <w:spacing w:after="0" w:line="240" w:lineRule="auto"/>
              <w:rPr>
                <w:rFonts w:ascii="Times New Roman" w:hAnsi="Times New Roman"/>
                <w:sz w:val="20"/>
                <w:szCs w:val="20"/>
              </w:rPr>
            </w:pPr>
            <w:r w:rsidRPr="00DF00B4">
              <w:rPr>
                <w:rFonts w:ascii="Times New Roman" w:hAnsi="Times New Roman"/>
                <w:sz w:val="20"/>
                <w:szCs w:val="20"/>
              </w:rPr>
              <w:t xml:space="preserve">д. э. н., профессор, SPIN-код: 9720-2140, </w:t>
            </w:r>
            <w:hyperlink r:id="rId6" w:history="1">
              <w:r w:rsidRPr="00DF00B4">
                <w:rPr>
                  <w:rStyle w:val="Hyperlink"/>
                  <w:rFonts w:ascii="Times New Roman" w:hAnsi="Times New Roman"/>
                  <w:color w:val="auto"/>
                  <w:sz w:val="20"/>
                  <w:szCs w:val="20"/>
                  <w:lang w:val="en-US"/>
                </w:rPr>
                <w:t>prudnikov</w:t>
              </w:r>
              <w:r w:rsidRPr="00DF00B4">
                <w:rPr>
                  <w:rStyle w:val="Hyperlink"/>
                  <w:rFonts w:ascii="Times New Roman" w:hAnsi="Times New Roman"/>
                  <w:color w:val="auto"/>
                  <w:sz w:val="20"/>
                  <w:szCs w:val="20"/>
                </w:rPr>
                <w:t>37@</w:t>
              </w:r>
              <w:r w:rsidRPr="00DF00B4">
                <w:rPr>
                  <w:rStyle w:val="Hyperlink"/>
                  <w:rFonts w:ascii="Times New Roman" w:hAnsi="Times New Roman"/>
                  <w:color w:val="auto"/>
                  <w:sz w:val="20"/>
                  <w:szCs w:val="20"/>
                  <w:lang w:val="en-US"/>
                </w:rPr>
                <w:t>bk</w:t>
              </w:r>
              <w:r w:rsidRPr="00DF00B4">
                <w:rPr>
                  <w:rStyle w:val="Hyperlink"/>
                  <w:rFonts w:ascii="Times New Roman" w:hAnsi="Times New Roman"/>
                  <w:color w:val="auto"/>
                  <w:sz w:val="20"/>
                  <w:szCs w:val="20"/>
                </w:rPr>
                <w:t>.</w:t>
              </w:r>
              <w:r w:rsidRPr="00DF00B4">
                <w:rPr>
                  <w:rStyle w:val="Hyperlink"/>
                  <w:rFonts w:ascii="Times New Roman" w:hAnsi="Times New Roman"/>
                  <w:color w:val="auto"/>
                  <w:sz w:val="20"/>
                  <w:szCs w:val="20"/>
                  <w:lang w:val="en-US"/>
                </w:rPr>
                <w:t>ru</w:t>
              </w:r>
            </w:hyperlink>
          </w:p>
          <w:p w:rsidR="004123B0" w:rsidRPr="00DF00B4" w:rsidRDefault="004123B0" w:rsidP="0062514C">
            <w:pPr>
              <w:spacing w:after="0" w:line="240" w:lineRule="auto"/>
              <w:rPr>
                <w:rFonts w:ascii="Times New Roman" w:hAnsi="Times New Roman"/>
                <w:i/>
                <w:sz w:val="20"/>
                <w:szCs w:val="20"/>
              </w:rPr>
            </w:pPr>
            <w:r w:rsidRPr="00DF00B4">
              <w:rPr>
                <w:rFonts w:ascii="Times New Roman" w:hAnsi="Times New Roman"/>
                <w:i/>
                <w:sz w:val="20"/>
                <w:szCs w:val="20"/>
              </w:rPr>
              <w:t>Кубанский государственный аграрный университет имени И.Т.Трубилина, Краснодар, Россия</w:t>
            </w:r>
          </w:p>
          <w:p w:rsidR="004123B0" w:rsidRPr="00DF00B4" w:rsidRDefault="004123B0" w:rsidP="0062514C">
            <w:pPr>
              <w:spacing w:after="0" w:line="240" w:lineRule="auto"/>
              <w:rPr>
                <w:rFonts w:ascii="Times New Roman" w:hAnsi="Times New Roman"/>
                <w:sz w:val="20"/>
                <w:szCs w:val="20"/>
              </w:rPr>
            </w:pPr>
          </w:p>
          <w:p w:rsidR="004123B0" w:rsidRPr="00DF00B4" w:rsidRDefault="004123B0" w:rsidP="0062514C">
            <w:pPr>
              <w:spacing w:after="0" w:line="240" w:lineRule="auto"/>
              <w:rPr>
                <w:rFonts w:ascii="Times New Roman" w:hAnsi="Times New Roman"/>
                <w:sz w:val="20"/>
                <w:szCs w:val="20"/>
              </w:rPr>
            </w:pPr>
            <w:r w:rsidRPr="00DF00B4">
              <w:rPr>
                <w:rFonts w:ascii="Times New Roman" w:hAnsi="Times New Roman"/>
                <w:sz w:val="20"/>
                <w:szCs w:val="20"/>
              </w:rPr>
              <w:t>Новожилов Иван Михайлович</w:t>
            </w:r>
          </w:p>
          <w:p w:rsidR="004123B0" w:rsidRPr="00DF00B4" w:rsidRDefault="004123B0" w:rsidP="0062514C">
            <w:pPr>
              <w:spacing w:after="0" w:line="240" w:lineRule="auto"/>
              <w:rPr>
                <w:rFonts w:ascii="Times New Roman" w:hAnsi="Times New Roman"/>
                <w:sz w:val="20"/>
                <w:szCs w:val="20"/>
              </w:rPr>
            </w:pPr>
            <w:r w:rsidRPr="00DF00B4">
              <w:rPr>
                <w:rFonts w:ascii="Times New Roman" w:hAnsi="Times New Roman"/>
                <w:sz w:val="20"/>
                <w:szCs w:val="20"/>
              </w:rPr>
              <w:t xml:space="preserve">аспирант </w:t>
            </w:r>
          </w:p>
          <w:p w:rsidR="004123B0" w:rsidRPr="00DF00B4" w:rsidRDefault="004123B0" w:rsidP="0062514C">
            <w:pPr>
              <w:spacing w:after="0" w:line="240" w:lineRule="auto"/>
              <w:rPr>
                <w:rFonts w:ascii="Times New Roman" w:hAnsi="Times New Roman"/>
                <w:i/>
                <w:sz w:val="20"/>
                <w:szCs w:val="20"/>
              </w:rPr>
            </w:pPr>
            <w:r w:rsidRPr="00DF00B4">
              <w:rPr>
                <w:rFonts w:ascii="Times New Roman" w:hAnsi="Times New Roman"/>
                <w:i/>
                <w:sz w:val="20"/>
                <w:szCs w:val="20"/>
              </w:rPr>
              <w:t>РУК (Краснодарский филиал), Краснодар, Россия</w:t>
            </w:r>
          </w:p>
          <w:p w:rsidR="004123B0" w:rsidRPr="00DF00B4" w:rsidRDefault="004123B0" w:rsidP="0062514C">
            <w:pPr>
              <w:spacing w:after="0" w:line="240" w:lineRule="auto"/>
              <w:rPr>
                <w:rFonts w:ascii="Times New Roman" w:hAnsi="Times New Roman"/>
                <w:sz w:val="20"/>
                <w:szCs w:val="20"/>
              </w:rPr>
            </w:pPr>
          </w:p>
          <w:p w:rsidR="004123B0" w:rsidRPr="00DF00B4" w:rsidRDefault="004123B0" w:rsidP="0062514C">
            <w:pPr>
              <w:spacing w:after="0" w:line="240" w:lineRule="auto"/>
              <w:rPr>
                <w:rFonts w:ascii="Times New Roman" w:hAnsi="Times New Roman"/>
                <w:sz w:val="20"/>
                <w:szCs w:val="20"/>
              </w:rPr>
            </w:pPr>
            <w:r w:rsidRPr="00DF00B4">
              <w:rPr>
                <w:rFonts w:ascii="Times New Roman" w:hAnsi="Times New Roman"/>
                <w:sz w:val="20"/>
                <w:szCs w:val="20"/>
              </w:rPr>
              <w:t>В статье рассмотрены: методические основы анализа оборачиваемости активов; дана критическая оценка отдельным положениям традиционной методики анализа оборачиваемости капитала; предложены приемы нивелирования влияния ценового фактора и состава оборотных активов на результаты апробации усовершенствованной методики анализа оборачиваемости оборотных активов и собственного капитала хозяйствующих субъектов. Основой теории кругооборота капитала является классическая формула воспроизводства капитала К. Маркса, предполагающая прирост товара, денег и денежного капитала на последней стадии обращения, и повышение эффективности при рациональной организации использования, рациональном уровне концентрации. Чем выше скорость оборота капитала, тем эффективнее его использование. Особенностью процесса оборачиваемости материально-производственных запасов, оборотного капитала является его зависимость от специализации хозяйствующих субъектов, определяющей структуру основных и оборотных средств, соотношение запасов, участвующих и неучаствующих в обороте за отчетный год. Однако традиционная методика анализа оборачиваемости активов, материально-производственных запасов не разграничивает запасы на участвующие и неучаствующие в обороте за отчетный год, что не позволяет дать точную оценку процессу кругооборота активов, принять оптимальное управленческое решение по их формированию, определить объективный рейтинг хозяйствующего субъекта по его кредитному скорингу. Применительно к методике анализа оборачиваемости активов, материально-производственных запасов использование неучаствующих запасов в обороте за отчетной год завышает среднегодовую величину активов, запасов – исходного показателя исчисления количества оборотов; завышенная среднегодовая балансовая стоимость активов, запасов уменьшает количество оборотов за год, завышает продолжительность одного оборота активов, запасов, увеличивает запасоемкость выручки (годового оборота), а, следовательно, завышается потребность в активах, запасах, что приводит к неточной оценке высвобождения (привлечения) активов, запасов</w:t>
            </w:r>
          </w:p>
          <w:p w:rsidR="004123B0" w:rsidRPr="00DF00B4" w:rsidRDefault="004123B0" w:rsidP="0062514C">
            <w:pPr>
              <w:spacing w:after="0" w:line="240" w:lineRule="auto"/>
              <w:rPr>
                <w:rFonts w:ascii="Times New Roman" w:hAnsi="Times New Roman"/>
                <w:sz w:val="20"/>
                <w:szCs w:val="20"/>
              </w:rPr>
            </w:pPr>
          </w:p>
          <w:p w:rsidR="004123B0" w:rsidRPr="00DF00B4" w:rsidRDefault="004123B0" w:rsidP="0062514C">
            <w:pPr>
              <w:spacing w:after="0" w:line="240" w:lineRule="auto"/>
              <w:rPr>
                <w:rFonts w:ascii="Times New Roman" w:hAnsi="Times New Roman"/>
                <w:sz w:val="20"/>
                <w:szCs w:val="20"/>
              </w:rPr>
            </w:pPr>
            <w:r w:rsidRPr="00DF00B4">
              <w:rPr>
                <w:rFonts w:ascii="Times New Roman" w:hAnsi="Times New Roman"/>
                <w:sz w:val="20"/>
                <w:szCs w:val="20"/>
              </w:rPr>
              <w:t>Ключевые слова: АНАЛИЗ, ВЫРУЧКА, БАЛАНСОВАЯ СТОИМОСТЬ АКТИВОВ, ЗАПАСЫ, КОЛИЧЕСТВО ОБОРОТОВ АКТИВОВ, МЕТОДИКА, ПРОДОЛЖИТЕЛЬНОСТЬ ОБОРОТА АКТИВОВ, ПИЛОТНОЕ ПРЕДПРИЯТИЕ – ХЛЕБОКОМБИНАТ, РЕЗУЛЬТАТЫ АПРОБАЦИИ МЕТОДИКИ</w:t>
            </w:r>
          </w:p>
          <w:p w:rsidR="004123B0" w:rsidRPr="00DF00B4" w:rsidRDefault="004123B0" w:rsidP="0062514C">
            <w:pPr>
              <w:spacing w:after="0" w:line="240" w:lineRule="auto"/>
              <w:rPr>
                <w:rFonts w:ascii="Times New Roman" w:hAnsi="Times New Roman"/>
                <w:sz w:val="20"/>
                <w:szCs w:val="20"/>
              </w:rPr>
            </w:pPr>
          </w:p>
          <w:p w:rsidR="004123B0" w:rsidRPr="00DF00B4" w:rsidRDefault="004123B0" w:rsidP="0062514C">
            <w:pPr>
              <w:spacing w:after="0" w:line="240" w:lineRule="auto"/>
              <w:rPr>
                <w:rFonts w:ascii="Times New Roman" w:hAnsi="Times New Roman"/>
                <w:sz w:val="20"/>
                <w:szCs w:val="20"/>
                <w:lang w:val="en-US"/>
              </w:rPr>
            </w:pPr>
            <w:r w:rsidRPr="00DF00B4">
              <w:rPr>
                <w:rFonts w:ascii="Arial" w:hAnsi="Arial" w:cs="Arial"/>
                <w:b/>
                <w:bCs/>
                <w:iCs/>
                <w:sz w:val="20"/>
                <w:szCs w:val="20"/>
                <w:lang w:val="en-US"/>
              </w:rPr>
              <w:t>Doi</w:t>
            </w:r>
            <w:r w:rsidRPr="00DF00B4">
              <w:rPr>
                <w:rFonts w:ascii="Arial" w:hAnsi="Arial" w:cs="Arial"/>
                <w:b/>
                <w:bCs/>
                <w:iCs/>
                <w:sz w:val="20"/>
                <w:szCs w:val="20"/>
              </w:rPr>
              <w:t xml:space="preserve">: </w:t>
            </w:r>
            <w:r w:rsidRPr="00DF00B4">
              <w:rPr>
                <w:rFonts w:ascii="Arial" w:hAnsi="Arial" w:cs="Arial"/>
                <w:b/>
                <w:sz w:val="20"/>
                <w:szCs w:val="20"/>
              </w:rPr>
              <w:t>10.21515/1990-4665-12</w:t>
            </w:r>
            <w:r w:rsidRPr="00DF00B4">
              <w:rPr>
                <w:rFonts w:ascii="Arial" w:hAnsi="Arial" w:cs="Arial"/>
                <w:b/>
                <w:sz w:val="20"/>
                <w:szCs w:val="20"/>
                <w:lang w:val="en-US"/>
              </w:rPr>
              <w:t>9</w:t>
            </w:r>
            <w:r w:rsidRPr="00DF00B4">
              <w:rPr>
                <w:rFonts w:ascii="Arial" w:hAnsi="Arial" w:cs="Arial"/>
                <w:b/>
                <w:sz w:val="20"/>
                <w:szCs w:val="20"/>
              </w:rPr>
              <w:t>-0</w:t>
            </w:r>
            <w:r w:rsidRPr="00DF00B4">
              <w:rPr>
                <w:rFonts w:ascii="Arial" w:hAnsi="Arial" w:cs="Arial"/>
                <w:b/>
                <w:sz w:val="20"/>
                <w:szCs w:val="20"/>
                <w:lang w:val="en-US"/>
              </w:rPr>
              <w:t>66</w:t>
            </w:r>
          </w:p>
        </w:tc>
        <w:tc>
          <w:tcPr>
            <w:tcW w:w="4602" w:type="dxa"/>
          </w:tcPr>
          <w:p w:rsidR="004123B0" w:rsidRPr="00DF00B4" w:rsidRDefault="004123B0" w:rsidP="0062514C">
            <w:pPr>
              <w:spacing w:after="0" w:line="240" w:lineRule="auto"/>
              <w:rPr>
                <w:rFonts w:ascii="Times New Roman" w:hAnsi="Times New Roman"/>
                <w:sz w:val="20"/>
                <w:szCs w:val="20"/>
                <w:lang w:val="en-US"/>
              </w:rPr>
            </w:pPr>
            <w:r w:rsidRPr="00DF00B4">
              <w:rPr>
                <w:rFonts w:ascii="Times New Roman" w:hAnsi="Times New Roman"/>
                <w:sz w:val="20"/>
                <w:szCs w:val="20"/>
                <w:lang w:val="en-US"/>
              </w:rPr>
              <w:t>UDC 658.153.8 : [338.43 + 664.6</w:t>
            </w:r>
          </w:p>
          <w:p w:rsidR="004123B0" w:rsidRPr="00DF00B4" w:rsidRDefault="004123B0" w:rsidP="0062514C">
            <w:pPr>
              <w:spacing w:after="0" w:line="240" w:lineRule="auto"/>
              <w:rPr>
                <w:rFonts w:ascii="Times New Roman" w:hAnsi="Times New Roman"/>
                <w:sz w:val="20"/>
                <w:szCs w:val="20"/>
                <w:lang w:val="en-US"/>
              </w:rPr>
            </w:pPr>
          </w:p>
          <w:p w:rsidR="004123B0" w:rsidRPr="00DF00B4" w:rsidRDefault="004123B0" w:rsidP="0062514C">
            <w:pPr>
              <w:spacing w:after="0" w:line="240" w:lineRule="auto"/>
              <w:rPr>
                <w:rFonts w:ascii="Times New Roman" w:hAnsi="Times New Roman"/>
                <w:sz w:val="20"/>
                <w:szCs w:val="20"/>
                <w:lang w:val="en-US"/>
              </w:rPr>
            </w:pPr>
            <w:r w:rsidRPr="00DF00B4">
              <w:rPr>
                <w:rFonts w:ascii="Times New Roman" w:hAnsi="Times New Roman"/>
                <w:sz w:val="20"/>
                <w:szCs w:val="20"/>
                <w:lang w:val="en-US"/>
              </w:rPr>
              <w:t>Economics</w:t>
            </w:r>
          </w:p>
          <w:p w:rsidR="004123B0" w:rsidRPr="00DF00B4" w:rsidRDefault="004123B0" w:rsidP="0062514C">
            <w:pPr>
              <w:spacing w:after="0" w:line="240" w:lineRule="auto"/>
              <w:rPr>
                <w:rFonts w:ascii="Times New Roman" w:hAnsi="Times New Roman"/>
                <w:sz w:val="20"/>
                <w:szCs w:val="20"/>
                <w:lang w:val="en-US"/>
              </w:rPr>
            </w:pPr>
          </w:p>
          <w:p w:rsidR="004123B0" w:rsidRPr="00DF00B4" w:rsidRDefault="004123B0" w:rsidP="006251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DF00B4">
              <w:rPr>
                <w:rFonts w:ascii="Times New Roman" w:hAnsi="Times New Roman"/>
                <w:b/>
                <w:sz w:val="20"/>
                <w:szCs w:val="20"/>
                <w:lang w:val="en-US" w:eastAsia="ru-RU"/>
              </w:rPr>
              <w:t>ANALYSIS OF THE CAPABILITY OF CURRENT ASSETS IN THE AGRARIAN AND BAKERY SPHERES OF THE ECONOMY</w:t>
            </w:r>
          </w:p>
          <w:p w:rsidR="004123B0" w:rsidRPr="00DF00B4" w:rsidRDefault="004123B0" w:rsidP="006251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p>
          <w:p w:rsidR="004123B0" w:rsidRPr="00DF00B4" w:rsidRDefault="004123B0" w:rsidP="0062514C">
            <w:pPr>
              <w:spacing w:after="0" w:line="240" w:lineRule="auto"/>
              <w:rPr>
                <w:rFonts w:ascii="Times New Roman" w:hAnsi="Times New Roman"/>
                <w:sz w:val="20"/>
                <w:szCs w:val="20"/>
                <w:lang w:val="en-US"/>
              </w:rPr>
            </w:pPr>
            <w:r w:rsidRPr="00DF00B4">
              <w:rPr>
                <w:rFonts w:ascii="Times New Roman" w:hAnsi="Times New Roman"/>
                <w:sz w:val="20"/>
                <w:szCs w:val="20"/>
                <w:lang w:val="en-US"/>
              </w:rPr>
              <w:t xml:space="preserve">Prudnikov Anatoly Grigorevich </w:t>
            </w:r>
          </w:p>
          <w:p w:rsidR="004123B0" w:rsidRPr="00DF00B4" w:rsidRDefault="004123B0" w:rsidP="0062514C">
            <w:pPr>
              <w:spacing w:after="0" w:line="240" w:lineRule="auto"/>
              <w:rPr>
                <w:rFonts w:ascii="Times New Roman" w:hAnsi="Times New Roman"/>
                <w:sz w:val="20"/>
                <w:szCs w:val="20"/>
                <w:lang w:val="en-US"/>
              </w:rPr>
            </w:pPr>
            <w:r w:rsidRPr="00DF00B4">
              <w:rPr>
                <w:rFonts w:ascii="Times New Roman" w:hAnsi="Times New Roman"/>
                <w:sz w:val="20"/>
                <w:szCs w:val="20"/>
                <w:lang w:val="en-US"/>
              </w:rPr>
              <w:t xml:space="preserve">Dr. Sci. Econ., professor, SPIN-code: 9720-2140, </w:t>
            </w:r>
            <w:hyperlink r:id="rId7" w:history="1">
              <w:r w:rsidRPr="00DF00B4">
                <w:rPr>
                  <w:rStyle w:val="Hyperlink"/>
                  <w:rFonts w:ascii="Times New Roman" w:hAnsi="Times New Roman"/>
                  <w:color w:val="auto"/>
                  <w:sz w:val="20"/>
                  <w:szCs w:val="20"/>
                  <w:lang w:val="en-US"/>
                </w:rPr>
                <w:t>prudnikov37@bk.ru</w:t>
              </w:r>
            </w:hyperlink>
          </w:p>
          <w:p w:rsidR="004123B0" w:rsidRPr="00DF00B4" w:rsidRDefault="004123B0" w:rsidP="0062514C">
            <w:pPr>
              <w:spacing w:after="0" w:line="240" w:lineRule="auto"/>
              <w:rPr>
                <w:rFonts w:ascii="Times New Roman" w:hAnsi="Times New Roman"/>
                <w:i/>
                <w:sz w:val="20"/>
                <w:szCs w:val="20"/>
                <w:lang w:val="en-US"/>
              </w:rPr>
            </w:pPr>
            <w:r w:rsidRPr="00DF00B4">
              <w:rPr>
                <w:rFonts w:ascii="Times New Roman" w:hAnsi="Times New Roman"/>
                <w:i/>
                <w:sz w:val="20"/>
                <w:szCs w:val="20"/>
                <w:lang w:val="en-US"/>
              </w:rPr>
              <w:t xml:space="preserve">Kuban State Agrarian University named after I.T.Trubilin, Krasnodar, </w:t>
            </w:r>
            <w:smartTag w:uri="urn:schemas-microsoft-com:office:smarttags" w:element="place">
              <w:smartTag w:uri="urn:schemas-microsoft-com:office:smarttags" w:element="country-region">
                <w:r w:rsidRPr="00DF00B4">
                  <w:rPr>
                    <w:rFonts w:ascii="Times New Roman" w:hAnsi="Times New Roman"/>
                    <w:i/>
                    <w:sz w:val="20"/>
                    <w:szCs w:val="20"/>
                    <w:lang w:val="en-US"/>
                  </w:rPr>
                  <w:t>Russia</w:t>
                </w:r>
              </w:smartTag>
            </w:smartTag>
          </w:p>
          <w:p w:rsidR="004123B0" w:rsidRPr="00DF00B4" w:rsidRDefault="004123B0" w:rsidP="0062514C">
            <w:pPr>
              <w:spacing w:after="0" w:line="240" w:lineRule="auto"/>
              <w:rPr>
                <w:rFonts w:ascii="Times New Roman" w:hAnsi="Times New Roman"/>
                <w:sz w:val="20"/>
                <w:szCs w:val="20"/>
                <w:lang w:val="en-US"/>
              </w:rPr>
            </w:pPr>
          </w:p>
          <w:p w:rsidR="004123B0" w:rsidRPr="00DF00B4" w:rsidRDefault="004123B0" w:rsidP="0062514C">
            <w:pPr>
              <w:spacing w:after="0" w:line="240" w:lineRule="auto"/>
              <w:rPr>
                <w:rFonts w:ascii="Times New Roman" w:hAnsi="Times New Roman"/>
                <w:sz w:val="20"/>
                <w:szCs w:val="20"/>
                <w:lang w:val="en-US"/>
              </w:rPr>
            </w:pPr>
          </w:p>
          <w:p w:rsidR="004123B0" w:rsidRPr="00DF00B4" w:rsidRDefault="004123B0" w:rsidP="0062514C">
            <w:pPr>
              <w:spacing w:after="0" w:line="240" w:lineRule="auto"/>
              <w:rPr>
                <w:rFonts w:ascii="Times New Roman" w:hAnsi="Times New Roman"/>
                <w:sz w:val="20"/>
                <w:szCs w:val="20"/>
                <w:lang w:val="en-US"/>
              </w:rPr>
            </w:pPr>
            <w:r w:rsidRPr="00DF00B4">
              <w:rPr>
                <w:rFonts w:ascii="Times New Roman" w:hAnsi="Times New Roman"/>
                <w:sz w:val="20"/>
                <w:szCs w:val="20"/>
                <w:lang w:val="en-US"/>
              </w:rPr>
              <w:t>Novozhilov Ivan Mihailovich</w:t>
            </w:r>
          </w:p>
          <w:p w:rsidR="004123B0" w:rsidRPr="00DF00B4" w:rsidRDefault="004123B0" w:rsidP="0062514C">
            <w:pPr>
              <w:spacing w:after="0" w:line="240" w:lineRule="auto"/>
              <w:rPr>
                <w:rFonts w:ascii="Times New Roman" w:hAnsi="Times New Roman"/>
                <w:sz w:val="20"/>
                <w:szCs w:val="20"/>
                <w:lang w:val="en-US"/>
              </w:rPr>
            </w:pPr>
            <w:r w:rsidRPr="00DF00B4">
              <w:rPr>
                <w:rFonts w:ascii="Times New Roman" w:hAnsi="Times New Roman"/>
                <w:sz w:val="20"/>
                <w:szCs w:val="20"/>
                <w:lang w:val="en-US"/>
              </w:rPr>
              <w:t xml:space="preserve">postgraduate student </w:t>
            </w:r>
          </w:p>
          <w:p w:rsidR="004123B0" w:rsidRPr="00DF00B4" w:rsidRDefault="004123B0" w:rsidP="0062514C">
            <w:pPr>
              <w:spacing w:after="0" w:line="240" w:lineRule="auto"/>
              <w:rPr>
                <w:rFonts w:ascii="Times New Roman" w:hAnsi="Times New Roman"/>
                <w:i/>
                <w:sz w:val="20"/>
                <w:szCs w:val="20"/>
                <w:lang w:val="en-US"/>
              </w:rPr>
            </w:pPr>
            <w:r w:rsidRPr="00DF00B4">
              <w:rPr>
                <w:rFonts w:ascii="Times New Roman" w:hAnsi="Times New Roman"/>
                <w:i/>
                <w:sz w:val="20"/>
                <w:szCs w:val="20"/>
                <w:lang w:val="en-US"/>
              </w:rPr>
              <w:t>RUK (</w:t>
            </w:r>
            <w:smartTag w:uri="urn:schemas-microsoft-com:office:smarttags" w:element="City">
              <w:r w:rsidRPr="00DF00B4">
                <w:rPr>
                  <w:rFonts w:ascii="Times New Roman" w:hAnsi="Times New Roman"/>
                  <w:i/>
                  <w:sz w:val="20"/>
                  <w:szCs w:val="20"/>
                  <w:lang w:val="en-US"/>
                </w:rPr>
                <w:t>Krasnodar</w:t>
              </w:r>
            </w:smartTag>
            <w:r w:rsidRPr="00DF00B4">
              <w:rPr>
                <w:rFonts w:ascii="Times New Roman" w:hAnsi="Times New Roman"/>
                <w:i/>
                <w:sz w:val="20"/>
                <w:szCs w:val="20"/>
                <w:lang w:val="en-US"/>
              </w:rPr>
              <w:t xml:space="preserve"> branch), </w:t>
            </w:r>
            <w:smartTag w:uri="urn:schemas-microsoft-com:office:smarttags" w:element="City">
              <w:smartTag w:uri="urn:schemas-microsoft-com:office:smarttags" w:element="place">
                <w:r w:rsidRPr="00DF00B4">
                  <w:rPr>
                    <w:rFonts w:ascii="Times New Roman" w:hAnsi="Times New Roman"/>
                    <w:i/>
                    <w:sz w:val="20"/>
                    <w:szCs w:val="20"/>
                    <w:lang w:val="en-US"/>
                  </w:rPr>
                  <w:t>Krasnodar</w:t>
                </w:r>
              </w:smartTag>
              <w:r w:rsidRPr="00DF00B4">
                <w:rPr>
                  <w:rFonts w:ascii="Times New Roman" w:hAnsi="Times New Roman"/>
                  <w:i/>
                  <w:sz w:val="20"/>
                  <w:szCs w:val="20"/>
                  <w:lang w:val="en-US"/>
                </w:rPr>
                <w:t xml:space="preserve">, </w:t>
              </w:r>
              <w:smartTag w:uri="urn:schemas-microsoft-com:office:smarttags" w:element="City">
                <w:r w:rsidRPr="00DF00B4">
                  <w:rPr>
                    <w:rFonts w:ascii="Times New Roman" w:hAnsi="Times New Roman"/>
                    <w:i/>
                    <w:sz w:val="20"/>
                    <w:szCs w:val="20"/>
                    <w:lang w:val="en-US"/>
                  </w:rPr>
                  <w:t>Russia</w:t>
                </w:r>
              </w:smartTag>
            </w:smartTag>
          </w:p>
          <w:p w:rsidR="004123B0" w:rsidRPr="00DF00B4" w:rsidRDefault="004123B0" w:rsidP="0062514C">
            <w:pPr>
              <w:pStyle w:val="HTMLPreformatted"/>
              <w:shd w:val="clear" w:color="auto" w:fill="FFFFFF"/>
              <w:rPr>
                <w:rFonts w:ascii="Times New Roman" w:hAnsi="Times New Roman" w:cs="Times New Roman"/>
                <w:lang w:val="en-US"/>
              </w:rPr>
            </w:pPr>
          </w:p>
          <w:p w:rsidR="004123B0" w:rsidRPr="00DF00B4" w:rsidRDefault="004123B0" w:rsidP="0062514C">
            <w:pPr>
              <w:spacing w:after="0" w:line="240" w:lineRule="auto"/>
              <w:rPr>
                <w:rFonts w:ascii="Times New Roman" w:hAnsi="Times New Roman"/>
                <w:sz w:val="20"/>
                <w:szCs w:val="20"/>
                <w:lang w:val="en-US"/>
              </w:rPr>
            </w:pPr>
            <w:r w:rsidRPr="00DF00B4">
              <w:rPr>
                <w:rFonts w:ascii="Times New Roman" w:hAnsi="Times New Roman"/>
                <w:sz w:val="20"/>
                <w:szCs w:val="20"/>
                <w:lang w:val="en-US"/>
              </w:rPr>
              <w:t>In the article</w:t>
            </w:r>
            <w:r>
              <w:rPr>
                <w:rFonts w:ascii="Times New Roman" w:hAnsi="Times New Roman"/>
                <w:sz w:val="20"/>
                <w:szCs w:val="20"/>
                <w:lang w:val="en-US"/>
              </w:rPr>
              <w:t xml:space="preserve"> we consider</w:t>
            </w:r>
            <w:r w:rsidRPr="00DF00B4">
              <w:rPr>
                <w:rFonts w:ascii="Times New Roman" w:hAnsi="Times New Roman"/>
                <w:sz w:val="20"/>
                <w:szCs w:val="20"/>
                <w:lang w:val="en-US"/>
              </w:rPr>
              <w:t xml:space="preserve"> the methodological framework for the analysis of asset turnover; critical assessment of individual provisions of the traditional methods of analysis of capital turnover; a method to eliminate the influence of the price factor and the composition of current assets by results of approbation of an improved method for analyzing the turnover of circulating assets and own capital of business entities. The basis of the theory of capital turnover is the classic formula of the reproduction of capital </w:t>
            </w:r>
            <w:r>
              <w:rPr>
                <w:rFonts w:ascii="Times New Roman" w:hAnsi="Times New Roman"/>
                <w:sz w:val="20"/>
                <w:szCs w:val="20"/>
                <w:lang w:val="en-US"/>
              </w:rPr>
              <w:t>by K.</w:t>
            </w:r>
            <w:r w:rsidRPr="00DF00B4">
              <w:rPr>
                <w:rFonts w:ascii="Times New Roman" w:hAnsi="Times New Roman"/>
                <w:sz w:val="20"/>
                <w:szCs w:val="20"/>
                <w:lang w:val="en-US"/>
              </w:rPr>
              <w:t>Marx, suggesting the increase of goods, money and money capital at the last stage of treatment, and improving the efficiency of the rational organization of the use, the rational level of concentration. The higher the speed of capital turnover, the more efficient its use</w:t>
            </w:r>
            <w:r>
              <w:rPr>
                <w:rFonts w:ascii="Times New Roman" w:hAnsi="Times New Roman"/>
                <w:sz w:val="20"/>
                <w:szCs w:val="20"/>
                <w:lang w:val="en-US"/>
              </w:rPr>
              <w:t xml:space="preserve"> is</w:t>
            </w:r>
            <w:r w:rsidRPr="00DF00B4">
              <w:rPr>
                <w:rFonts w:ascii="Times New Roman" w:hAnsi="Times New Roman"/>
                <w:sz w:val="20"/>
                <w:szCs w:val="20"/>
                <w:lang w:val="en-US"/>
              </w:rPr>
              <w:t xml:space="preserve">. The peculiarity of the process of the turnover of inventories, working capital is its dependence on specialization of business entities, defining the structure of fixed and current assets, ratio of reserves, participating and not participating in circulation during the reporting year. However, the traditional method of analysis of asset turnover, inventory does not distinguish between reserves for participating and </w:t>
            </w:r>
            <w:r>
              <w:rPr>
                <w:rFonts w:ascii="Times New Roman" w:hAnsi="Times New Roman"/>
                <w:sz w:val="20"/>
                <w:szCs w:val="20"/>
                <w:lang w:val="en-US"/>
              </w:rPr>
              <w:t>non-participating</w:t>
            </w:r>
            <w:r w:rsidRPr="00DF00B4">
              <w:rPr>
                <w:rFonts w:ascii="Times New Roman" w:hAnsi="Times New Roman"/>
                <w:sz w:val="20"/>
                <w:szCs w:val="20"/>
                <w:lang w:val="en-US"/>
              </w:rPr>
              <w:t xml:space="preserve"> in circulation during the reporting year, which precludes an accurate assessment of the process of circulation of assets to make the best management decision for their formation, to determine an objective rating of the business entity in its credit scoring. With regard to the method of analysis of asset turnover, inventory use of non-participating stocks in circulation during the reporting year, overstates the average annual total assets, inventory is the baseline for calculating the number of revolutions; inflated the average book value of assets, inventory, reduces the number of revolutions per year overstates the duration of one rotation of assets, stock, increases </w:t>
            </w:r>
            <w:r>
              <w:rPr>
                <w:rFonts w:ascii="Times New Roman" w:hAnsi="Times New Roman"/>
                <w:sz w:val="20"/>
                <w:szCs w:val="20"/>
                <w:lang w:val="en-US"/>
              </w:rPr>
              <w:t xml:space="preserve">the capacity </w:t>
            </w:r>
            <w:r w:rsidRPr="00DF00B4">
              <w:rPr>
                <w:rFonts w:ascii="Times New Roman" w:hAnsi="Times New Roman"/>
                <w:sz w:val="20"/>
                <w:szCs w:val="20"/>
                <w:lang w:val="en-US"/>
              </w:rPr>
              <w:t>revenue (annual turnover) and, therefore, overestimates the need for assets, inventories, leading to inaccurate assessment of the rel</w:t>
            </w:r>
            <w:r>
              <w:rPr>
                <w:rFonts w:ascii="Times New Roman" w:hAnsi="Times New Roman"/>
                <w:sz w:val="20"/>
                <w:szCs w:val="20"/>
                <w:lang w:val="en-US"/>
              </w:rPr>
              <w:t>ease (raising) of assets stocks</w:t>
            </w:r>
          </w:p>
          <w:p w:rsidR="004123B0" w:rsidRPr="00DF00B4" w:rsidRDefault="004123B0" w:rsidP="0062514C">
            <w:pPr>
              <w:spacing w:after="0" w:line="240" w:lineRule="auto"/>
              <w:rPr>
                <w:rFonts w:ascii="Times New Roman" w:hAnsi="Times New Roman"/>
                <w:sz w:val="20"/>
                <w:szCs w:val="20"/>
                <w:lang w:val="en-US"/>
              </w:rPr>
            </w:pPr>
          </w:p>
          <w:p w:rsidR="004123B0" w:rsidRPr="00DF00B4" w:rsidRDefault="004123B0" w:rsidP="0062514C">
            <w:pPr>
              <w:spacing w:after="0" w:line="240" w:lineRule="auto"/>
              <w:rPr>
                <w:rFonts w:ascii="Times New Roman" w:hAnsi="Times New Roman"/>
                <w:sz w:val="20"/>
                <w:szCs w:val="20"/>
                <w:lang w:val="en-US"/>
              </w:rPr>
            </w:pPr>
          </w:p>
          <w:p w:rsidR="004123B0" w:rsidRPr="00DF00B4" w:rsidRDefault="004123B0" w:rsidP="0062514C">
            <w:pPr>
              <w:spacing w:after="0" w:line="240" w:lineRule="auto"/>
              <w:rPr>
                <w:rFonts w:ascii="Times New Roman" w:hAnsi="Times New Roman"/>
                <w:sz w:val="20"/>
                <w:szCs w:val="20"/>
                <w:lang w:val="en-US"/>
              </w:rPr>
            </w:pPr>
          </w:p>
          <w:p w:rsidR="004123B0" w:rsidRPr="00DF00B4" w:rsidRDefault="004123B0" w:rsidP="0062514C">
            <w:pPr>
              <w:spacing w:after="0" w:line="240" w:lineRule="auto"/>
              <w:rPr>
                <w:rFonts w:ascii="Times New Roman" w:hAnsi="Times New Roman"/>
                <w:sz w:val="20"/>
                <w:szCs w:val="20"/>
                <w:lang w:val="en-US"/>
              </w:rPr>
            </w:pPr>
          </w:p>
          <w:p w:rsidR="004123B0" w:rsidRPr="00DF00B4" w:rsidRDefault="004123B0" w:rsidP="0062514C">
            <w:pPr>
              <w:spacing w:after="0" w:line="240" w:lineRule="auto"/>
              <w:rPr>
                <w:rFonts w:ascii="Times New Roman" w:hAnsi="Times New Roman"/>
                <w:sz w:val="20"/>
                <w:szCs w:val="20"/>
                <w:lang w:val="en-US"/>
              </w:rPr>
            </w:pPr>
          </w:p>
          <w:p w:rsidR="004123B0" w:rsidRPr="00DF00B4" w:rsidRDefault="004123B0" w:rsidP="0062514C">
            <w:pPr>
              <w:spacing w:after="0" w:line="240" w:lineRule="auto"/>
              <w:rPr>
                <w:rFonts w:ascii="Times New Roman" w:hAnsi="Times New Roman"/>
                <w:sz w:val="20"/>
                <w:szCs w:val="20"/>
                <w:lang w:val="en-US"/>
              </w:rPr>
            </w:pPr>
          </w:p>
          <w:p w:rsidR="004123B0" w:rsidRPr="00DF00B4" w:rsidRDefault="004123B0" w:rsidP="0062514C">
            <w:pPr>
              <w:spacing w:after="0" w:line="240" w:lineRule="auto"/>
              <w:rPr>
                <w:rFonts w:ascii="Times New Roman" w:hAnsi="Times New Roman"/>
                <w:sz w:val="20"/>
                <w:szCs w:val="20"/>
                <w:lang w:val="en-US"/>
              </w:rPr>
            </w:pPr>
          </w:p>
          <w:p w:rsidR="004123B0" w:rsidRPr="00DF00B4" w:rsidRDefault="004123B0" w:rsidP="0062514C">
            <w:pPr>
              <w:spacing w:after="0" w:line="240" w:lineRule="auto"/>
              <w:rPr>
                <w:rFonts w:ascii="Times New Roman" w:hAnsi="Times New Roman"/>
                <w:sz w:val="20"/>
                <w:szCs w:val="20"/>
                <w:lang w:val="en-US"/>
              </w:rPr>
            </w:pPr>
          </w:p>
          <w:p w:rsidR="004123B0" w:rsidRPr="00DF00B4" w:rsidRDefault="004123B0" w:rsidP="0062514C">
            <w:pPr>
              <w:spacing w:after="0" w:line="240" w:lineRule="auto"/>
              <w:rPr>
                <w:rFonts w:ascii="Times New Roman" w:hAnsi="Times New Roman"/>
                <w:sz w:val="20"/>
                <w:szCs w:val="20"/>
                <w:lang w:val="en-US"/>
              </w:rPr>
            </w:pPr>
          </w:p>
          <w:p w:rsidR="004123B0" w:rsidRPr="00DF00B4" w:rsidRDefault="004123B0" w:rsidP="0062514C">
            <w:pPr>
              <w:pStyle w:val="HTMLPreformatted"/>
              <w:shd w:val="clear" w:color="auto" w:fill="FFFFFF"/>
              <w:rPr>
                <w:rFonts w:ascii="Times New Roman" w:hAnsi="Times New Roman" w:cs="Times New Roman"/>
                <w:lang w:val="en-US"/>
              </w:rPr>
            </w:pPr>
            <w:r w:rsidRPr="00DF00B4">
              <w:rPr>
                <w:rFonts w:ascii="Times New Roman" w:hAnsi="Times New Roman" w:cs="Times New Roman"/>
                <w:lang w:val="en-US"/>
              </w:rPr>
              <w:t>K</w:t>
            </w:r>
            <w:r w:rsidRPr="00DF00B4">
              <w:rPr>
                <w:rFonts w:ascii="Times New Roman" w:hAnsi="Times New Roman" w:cs="Times New Roman"/>
              </w:rPr>
              <w:t>е</w:t>
            </w:r>
            <w:r w:rsidRPr="00DF00B4">
              <w:rPr>
                <w:rFonts w:ascii="Times New Roman" w:hAnsi="Times New Roman" w:cs="Times New Roman"/>
                <w:lang w:val="en-US"/>
              </w:rPr>
              <w:t>yw</w:t>
            </w:r>
            <w:r w:rsidRPr="00DF00B4">
              <w:rPr>
                <w:rFonts w:ascii="Times New Roman" w:hAnsi="Times New Roman" w:cs="Times New Roman"/>
              </w:rPr>
              <w:t>о</w:t>
            </w:r>
            <w:r w:rsidRPr="00DF00B4">
              <w:rPr>
                <w:rFonts w:ascii="Times New Roman" w:hAnsi="Times New Roman" w:cs="Times New Roman"/>
                <w:lang w:val="en-US"/>
              </w:rPr>
              <w:t>rds: ANALYSIS, REVENUE, BALANCE SHEET OF ASSETS, RESERVES, QUANTITY OF REVOLUTIONS OF ASSETS, METHODOLOGY, DURATION OF ASSETS, PILOT ENTERPRISE - BREAD-BAKING PLANT, RESULTS OF APPROBATION OF THE METHODOLOGY</w:t>
            </w:r>
          </w:p>
          <w:p w:rsidR="004123B0" w:rsidRPr="00DF00B4" w:rsidRDefault="004123B0" w:rsidP="0062514C">
            <w:pPr>
              <w:spacing w:after="0" w:line="240" w:lineRule="auto"/>
              <w:rPr>
                <w:rFonts w:ascii="Times New Roman" w:hAnsi="Times New Roman"/>
                <w:sz w:val="20"/>
                <w:szCs w:val="20"/>
                <w:lang w:val="en-US"/>
              </w:rPr>
            </w:pPr>
          </w:p>
        </w:tc>
      </w:tr>
    </w:tbl>
    <w:p w:rsidR="004123B0" w:rsidRPr="00CD020B" w:rsidRDefault="004123B0" w:rsidP="00B1140E">
      <w:pPr>
        <w:spacing w:after="0" w:line="360" w:lineRule="auto"/>
        <w:ind w:firstLine="709"/>
        <w:jc w:val="both"/>
        <w:rPr>
          <w:rFonts w:ascii="Times New Roman" w:hAnsi="Times New Roman"/>
          <w:sz w:val="28"/>
          <w:szCs w:val="28"/>
          <w:lang w:val="en-US"/>
        </w:rPr>
      </w:pPr>
    </w:p>
    <w:p w:rsidR="004123B0" w:rsidRPr="008E25D3" w:rsidRDefault="004123B0" w:rsidP="00B1140E">
      <w:pPr>
        <w:spacing w:after="0" w:line="360" w:lineRule="auto"/>
        <w:ind w:firstLine="709"/>
        <w:jc w:val="both"/>
        <w:rPr>
          <w:rFonts w:ascii="Times New Roman" w:hAnsi="Times New Roman"/>
          <w:sz w:val="28"/>
          <w:szCs w:val="28"/>
        </w:rPr>
      </w:pPr>
      <w:r w:rsidRPr="008E25D3">
        <w:rPr>
          <w:rFonts w:ascii="Times New Roman" w:hAnsi="Times New Roman"/>
          <w:sz w:val="28"/>
          <w:szCs w:val="28"/>
        </w:rPr>
        <w:t>Цель исследования состоит в оценке традиционной методики анализа оборачиваемости активов, материально-производственных запасов и ее совершенствовании, апробации усовершенствованной методики по материалам предприятий системы хлебокомбинатов.</w:t>
      </w:r>
    </w:p>
    <w:p w:rsidR="004123B0" w:rsidRPr="008E25D3" w:rsidRDefault="004123B0" w:rsidP="00B1140E">
      <w:pPr>
        <w:spacing w:after="0" w:line="360" w:lineRule="auto"/>
        <w:ind w:firstLine="709"/>
        <w:jc w:val="both"/>
        <w:rPr>
          <w:rFonts w:ascii="Times New Roman" w:hAnsi="Times New Roman"/>
          <w:sz w:val="28"/>
          <w:szCs w:val="28"/>
        </w:rPr>
      </w:pPr>
      <w:r w:rsidRPr="008E25D3">
        <w:rPr>
          <w:rFonts w:ascii="Times New Roman" w:hAnsi="Times New Roman"/>
          <w:sz w:val="28"/>
          <w:szCs w:val="28"/>
        </w:rPr>
        <w:t>Основой теории кругооборота капитала является классическая формула воспроизводства капитала «» К. Маркса [</w:t>
      </w:r>
      <w:r w:rsidRPr="00F352A4">
        <w:rPr>
          <w:rFonts w:ascii="Times New Roman" w:hAnsi="Times New Roman"/>
          <w:sz w:val="28"/>
          <w:szCs w:val="28"/>
        </w:rPr>
        <w:t>1</w:t>
      </w:r>
      <w:r w:rsidRPr="008E25D3">
        <w:rPr>
          <w:rFonts w:ascii="Times New Roman" w:hAnsi="Times New Roman"/>
          <w:sz w:val="28"/>
          <w:szCs w:val="28"/>
        </w:rPr>
        <w:t xml:space="preserve">, с. </w:t>
      </w:r>
      <w:r w:rsidRPr="00F352A4">
        <w:rPr>
          <w:rFonts w:ascii="Times New Roman" w:hAnsi="Times New Roman"/>
          <w:sz w:val="28"/>
          <w:szCs w:val="28"/>
        </w:rPr>
        <w:t>25</w:t>
      </w:r>
      <w:r w:rsidRPr="008E25D3">
        <w:rPr>
          <w:rFonts w:ascii="Times New Roman" w:hAnsi="Times New Roman"/>
          <w:sz w:val="28"/>
          <w:szCs w:val="28"/>
        </w:rPr>
        <w:t>]: на последней стадии обращения капитала должен быть прирост товара (), денег (), денежного капитала. Особенностью процесса оборачиваемости активов, материально-производственных запасов является его зависимость от специализации хозяйствующего субъекта, определяющей структуру основных и оборотных средств, соотношение участвующих и неучаствующих запасов в обороте за отчетный год. Оборачиваемость активов, собственного капитала хозяйствующего субъекта является важнейшей характеристикой его деловой активности, оценкой финансового состояния.</w:t>
      </w:r>
    </w:p>
    <w:p w:rsidR="004123B0" w:rsidRPr="008E25D3" w:rsidRDefault="004123B0" w:rsidP="00B1140E">
      <w:pPr>
        <w:spacing w:after="0" w:line="360" w:lineRule="auto"/>
        <w:ind w:firstLine="709"/>
        <w:jc w:val="both"/>
        <w:rPr>
          <w:rFonts w:ascii="Times New Roman" w:hAnsi="Times New Roman"/>
          <w:sz w:val="28"/>
          <w:szCs w:val="28"/>
        </w:rPr>
      </w:pPr>
      <w:r w:rsidRPr="008E25D3">
        <w:rPr>
          <w:rFonts w:ascii="Times New Roman" w:hAnsi="Times New Roman"/>
          <w:sz w:val="28"/>
          <w:szCs w:val="28"/>
        </w:rPr>
        <w:t xml:space="preserve">Для анализа оборачиваемости активов и собственного капитала используют систему показателей. Исходными показателями являются выручка (годовой оборот) и среднегодовая величина активов, собственного капитала. Данные о выручке отражены в отчете о финансовых результатах; среднегодовую стоимость активов определяют как среднеарифметическую на начало и конец года по данным раздела </w:t>
      </w:r>
      <w:r w:rsidRPr="00F352A4">
        <w:rPr>
          <w:rFonts w:ascii="Times New Roman" w:hAnsi="Times New Roman"/>
          <w:sz w:val="28"/>
          <w:szCs w:val="28"/>
        </w:rPr>
        <w:t>2</w:t>
      </w:r>
      <w:r w:rsidRPr="008E25D3">
        <w:rPr>
          <w:rFonts w:ascii="Times New Roman" w:hAnsi="Times New Roman"/>
          <w:sz w:val="28"/>
          <w:szCs w:val="28"/>
        </w:rPr>
        <w:t xml:space="preserve"> бухгалтерского баланса. При использовании данных месячной бухгалтерской отчетности, например, по запасам определяют среднюю хронологическую по формуле: полусумма стоимости запасов на начало и конец года плюс стоимость запасов на начало февраля, марта, апреля и последующих месяцев, включая декабрь, деленная на </w:t>
      </w:r>
      <w:r w:rsidRPr="00F352A4">
        <w:rPr>
          <w:rFonts w:ascii="Times New Roman" w:hAnsi="Times New Roman"/>
          <w:sz w:val="28"/>
          <w:szCs w:val="28"/>
        </w:rPr>
        <w:t>12</w:t>
      </w:r>
      <w:r w:rsidRPr="008E25D3">
        <w:rPr>
          <w:rFonts w:ascii="Times New Roman" w:hAnsi="Times New Roman"/>
          <w:sz w:val="28"/>
          <w:szCs w:val="28"/>
        </w:rPr>
        <w:t>.</w:t>
      </w:r>
    </w:p>
    <w:p w:rsidR="004123B0" w:rsidRPr="008E25D3" w:rsidRDefault="004123B0" w:rsidP="00B1140E">
      <w:pPr>
        <w:spacing w:after="0" w:line="360" w:lineRule="auto"/>
        <w:ind w:firstLine="709"/>
        <w:jc w:val="both"/>
        <w:rPr>
          <w:rFonts w:ascii="Times New Roman" w:hAnsi="Times New Roman"/>
          <w:sz w:val="28"/>
          <w:szCs w:val="28"/>
        </w:rPr>
      </w:pPr>
      <w:r w:rsidRPr="008E25D3">
        <w:rPr>
          <w:rFonts w:ascii="Times New Roman" w:hAnsi="Times New Roman"/>
          <w:sz w:val="28"/>
          <w:szCs w:val="28"/>
        </w:rPr>
        <w:t>На основе выручки и среднегодовой стоимости запасов, всех оборотных средств определяют количество оборотов за год (коэффициент оборачиваемости) соотношением выручки и среднегодовой стоимости активов, запасов. Чем больше оборотов совершают запасы, оборотные средства, тем эффективнее их использовани</w:t>
      </w:r>
      <w:r>
        <w:rPr>
          <w:rFonts w:ascii="Times New Roman" w:hAnsi="Times New Roman"/>
          <w:sz w:val="28"/>
          <w:szCs w:val="28"/>
        </w:rPr>
        <w:t>е</w:t>
      </w:r>
      <w:r w:rsidRPr="008E25D3">
        <w:rPr>
          <w:rFonts w:ascii="Times New Roman" w:hAnsi="Times New Roman"/>
          <w:sz w:val="28"/>
          <w:szCs w:val="28"/>
        </w:rPr>
        <w:t>.</w:t>
      </w:r>
    </w:p>
    <w:p w:rsidR="004123B0" w:rsidRPr="008E25D3" w:rsidRDefault="004123B0" w:rsidP="00B1140E">
      <w:pPr>
        <w:spacing w:after="0" w:line="360" w:lineRule="auto"/>
        <w:ind w:firstLine="709"/>
        <w:jc w:val="both"/>
        <w:rPr>
          <w:rFonts w:ascii="Times New Roman" w:hAnsi="Times New Roman"/>
          <w:sz w:val="28"/>
          <w:szCs w:val="28"/>
        </w:rPr>
      </w:pPr>
      <w:r w:rsidRPr="008E25D3">
        <w:rPr>
          <w:rFonts w:ascii="Times New Roman" w:hAnsi="Times New Roman"/>
          <w:sz w:val="28"/>
          <w:szCs w:val="28"/>
        </w:rPr>
        <w:t>По количеству оборотов определяют продолжительность одного оборота соотношением числа дней анализируемого периода и коэффициента оборачиваемости. В анализе использу</w:t>
      </w:r>
      <w:r>
        <w:rPr>
          <w:rFonts w:ascii="Times New Roman" w:hAnsi="Times New Roman"/>
          <w:sz w:val="28"/>
          <w:szCs w:val="28"/>
        </w:rPr>
        <w:t>ю</w:t>
      </w:r>
      <w:r w:rsidRPr="008E25D3">
        <w:rPr>
          <w:rFonts w:ascii="Times New Roman" w:hAnsi="Times New Roman"/>
          <w:sz w:val="28"/>
          <w:szCs w:val="28"/>
        </w:rPr>
        <w:t>т, как правило, продолжительность года – 360 дней, но возможно также использовать 365 дней. Чем меньше продолжительность оборота, тем выше эффективность использования активов, запасов.</w:t>
      </w:r>
    </w:p>
    <w:p w:rsidR="004123B0" w:rsidRPr="008E25D3" w:rsidRDefault="004123B0" w:rsidP="00B1140E">
      <w:pPr>
        <w:spacing w:after="0" w:line="360" w:lineRule="auto"/>
        <w:ind w:firstLine="709"/>
        <w:jc w:val="both"/>
        <w:rPr>
          <w:rFonts w:ascii="Times New Roman" w:hAnsi="Times New Roman"/>
          <w:sz w:val="28"/>
          <w:szCs w:val="28"/>
        </w:rPr>
      </w:pPr>
      <w:r w:rsidRPr="008E25D3">
        <w:rPr>
          <w:rFonts w:ascii="Times New Roman" w:hAnsi="Times New Roman"/>
          <w:sz w:val="28"/>
          <w:szCs w:val="28"/>
        </w:rPr>
        <w:t xml:space="preserve">В системе показателей оборачиваемости активов, запасов важную роль играет коэффициент загрузки активов, запасов; он интерпретируется как ресурсоемкость, запасоемкость выручки, </w:t>
      </w:r>
      <w:r>
        <w:rPr>
          <w:rFonts w:ascii="Times New Roman" w:hAnsi="Times New Roman"/>
          <w:sz w:val="28"/>
          <w:szCs w:val="28"/>
        </w:rPr>
        <w:t xml:space="preserve">характеризует </w:t>
      </w:r>
      <w:r w:rsidRPr="008E25D3">
        <w:rPr>
          <w:rFonts w:ascii="Times New Roman" w:hAnsi="Times New Roman"/>
          <w:sz w:val="28"/>
          <w:szCs w:val="28"/>
        </w:rPr>
        <w:t>соотношение стоимости активов, запасов и выручки. Чем меньше величина коэффициента, тем выше скорость оборота активов, запасов, выше эффективность их использования. С помощью коэффициента загрузки активов, запасов определяют потребность в активах, запасах произведением этого коэффициента за базисный период и выручки в отчетном периоде, то есть с использованием приема цепной подстановки.</w:t>
      </w:r>
    </w:p>
    <w:p w:rsidR="004123B0" w:rsidRPr="008E25D3" w:rsidRDefault="004123B0" w:rsidP="00B1140E">
      <w:pPr>
        <w:spacing w:after="0" w:line="360" w:lineRule="auto"/>
        <w:ind w:firstLine="709"/>
        <w:jc w:val="both"/>
        <w:rPr>
          <w:rFonts w:ascii="Times New Roman" w:hAnsi="Times New Roman"/>
          <w:sz w:val="28"/>
          <w:szCs w:val="28"/>
        </w:rPr>
      </w:pPr>
      <w:r w:rsidRPr="008E25D3">
        <w:rPr>
          <w:rFonts w:ascii="Times New Roman" w:hAnsi="Times New Roman"/>
          <w:sz w:val="28"/>
          <w:szCs w:val="28"/>
        </w:rPr>
        <w:t xml:space="preserve">На последнем этапе анализа оборачиваемости активов, запасов сравнивают расчетный объем потребности с их фактической среднегодовой стоимостью в отчетном периоде, определяя величину высвобождения или привлечения активов, запасов в оборот. Высвобождение активов, запасов происходит в сценарии превышения потребности над их фактической среднегодовой стоимостью; этот сценарий является </w:t>
      </w:r>
      <w:r w:rsidRPr="00602558">
        <w:rPr>
          <w:rFonts w:ascii="Times New Roman" w:hAnsi="Times New Roman"/>
          <w:sz w:val="28"/>
          <w:szCs w:val="28"/>
        </w:rPr>
        <w:t>всегда желаемым</w:t>
      </w:r>
      <w:r w:rsidRPr="008E25D3">
        <w:rPr>
          <w:rFonts w:ascii="Times New Roman" w:hAnsi="Times New Roman"/>
          <w:sz w:val="28"/>
          <w:szCs w:val="28"/>
        </w:rPr>
        <w:t>, указывает на ускорение оборачиваемости, эффективное использование ресурсов.</w:t>
      </w:r>
    </w:p>
    <w:p w:rsidR="004123B0" w:rsidRPr="008E25D3" w:rsidRDefault="004123B0" w:rsidP="00B1140E">
      <w:pPr>
        <w:spacing w:after="0" w:line="360" w:lineRule="auto"/>
        <w:ind w:firstLine="709"/>
        <w:jc w:val="both"/>
        <w:rPr>
          <w:rFonts w:ascii="Times New Roman" w:hAnsi="Times New Roman"/>
          <w:sz w:val="28"/>
          <w:szCs w:val="28"/>
        </w:rPr>
      </w:pPr>
      <w:r w:rsidRPr="008E25D3">
        <w:rPr>
          <w:rFonts w:ascii="Times New Roman" w:hAnsi="Times New Roman"/>
          <w:sz w:val="28"/>
          <w:szCs w:val="28"/>
        </w:rPr>
        <w:t>Привлечение ресурсов в оборот имеет место, когда их фактическая среднегодовая стоимость превышает потребность в ресурсах. В результате замедляется оборачиваемость ресурсов, снижается эффективность использования [</w:t>
      </w:r>
      <w:r w:rsidRPr="00EE6F0C">
        <w:rPr>
          <w:rFonts w:ascii="Times New Roman" w:hAnsi="Times New Roman"/>
          <w:sz w:val="28"/>
          <w:szCs w:val="28"/>
        </w:rPr>
        <w:t>2</w:t>
      </w:r>
      <w:r w:rsidRPr="008E25D3">
        <w:rPr>
          <w:rFonts w:ascii="Times New Roman" w:hAnsi="Times New Roman"/>
          <w:sz w:val="28"/>
          <w:szCs w:val="28"/>
        </w:rPr>
        <w:t>].</w:t>
      </w:r>
    </w:p>
    <w:p w:rsidR="004123B0" w:rsidRPr="008E25D3" w:rsidRDefault="004123B0" w:rsidP="007233C5">
      <w:pPr>
        <w:spacing w:after="0" w:line="336" w:lineRule="auto"/>
        <w:ind w:firstLine="709"/>
        <w:jc w:val="both"/>
        <w:rPr>
          <w:rFonts w:ascii="Times New Roman" w:hAnsi="Times New Roman"/>
          <w:sz w:val="28"/>
          <w:szCs w:val="28"/>
        </w:rPr>
      </w:pPr>
      <w:r w:rsidRPr="008E25D3">
        <w:rPr>
          <w:rFonts w:ascii="Times New Roman" w:hAnsi="Times New Roman"/>
          <w:sz w:val="28"/>
          <w:szCs w:val="28"/>
        </w:rPr>
        <w:t>Исследования показатели, что традиционная методика оборачиваемости активов и собственного капитала требует совершенствования. Наиболее существенный ее недостаток заключается, по нашему мнению, в использовании в анализе активов, запасов, неучаствующих в обороте за отчетный год, что завышает среднегодовую балансовую стоимость активов, запасов, следовательно, снижается количество оборотов, завышаются продолжительность одного оборота и ресурсоемкость выручки, а также потребность в ресурсах. В итоге дается неточная оценка процесса оборачиваемости активов, собственного капитала, деловой активности хозяйствующего субъекта [</w:t>
      </w:r>
      <w:r w:rsidRPr="00F352A4">
        <w:rPr>
          <w:rFonts w:ascii="Times New Roman" w:hAnsi="Times New Roman"/>
          <w:sz w:val="28"/>
          <w:szCs w:val="28"/>
        </w:rPr>
        <w:t>3</w:t>
      </w:r>
      <w:r w:rsidRPr="008E25D3">
        <w:rPr>
          <w:rFonts w:ascii="Times New Roman" w:hAnsi="Times New Roman"/>
          <w:sz w:val="28"/>
          <w:szCs w:val="28"/>
        </w:rPr>
        <w:t xml:space="preserve">, </w:t>
      </w:r>
      <w:r w:rsidRPr="00F352A4">
        <w:rPr>
          <w:rFonts w:ascii="Times New Roman" w:hAnsi="Times New Roman"/>
          <w:sz w:val="28"/>
          <w:szCs w:val="28"/>
        </w:rPr>
        <w:t>4</w:t>
      </w:r>
      <w:r w:rsidRPr="008E25D3">
        <w:rPr>
          <w:rFonts w:ascii="Times New Roman" w:hAnsi="Times New Roman"/>
          <w:sz w:val="28"/>
          <w:szCs w:val="28"/>
        </w:rPr>
        <w:t xml:space="preserve">, </w:t>
      </w:r>
      <w:r w:rsidRPr="00F352A4">
        <w:rPr>
          <w:rFonts w:ascii="Times New Roman" w:hAnsi="Times New Roman"/>
          <w:sz w:val="28"/>
          <w:szCs w:val="28"/>
        </w:rPr>
        <w:t>5</w:t>
      </w:r>
      <w:r w:rsidRPr="008E25D3">
        <w:rPr>
          <w:rFonts w:ascii="Times New Roman" w:hAnsi="Times New Roman"/>
          <w:sz w:val="28"/>
          <w:szCs w:val="28"/>
        </w:rPr>
        <w:t>].</w:t>
      </w:r>
    </w:p>
    <w:p w:rsidR="004123B0" w:rsidRPr="008E25D3" w:rsidRDefault="004123B0" w:rsidP="007233C5">
      <w:pPr>
        <w:spacing w:after="0" w:line="336" w:lineRule="auto"/>
        <w:ind w:firstLine="709"/>
        <w:jc w:val="both"/>
        <w:rPr>
          <w:rFonts w:ascii="Times New Roman" w:hAnsi="Times New Roman"/>
          <w:sz w:val="28"/>
          <w:szCs w:val="28"/>
        </w:rPr>
      </w:pPr>
      <w:r w:rsidRPr="008E25D3">
        <w:rPr>
          <w:rFonts w:ascii="Times New Roman" w:hAnsi="Times New Roman"/>
          <w:sz w:val="28"/>
          <w:szCs w:val="28"/>
        </w:rPr>
        <w:t>Результаты апробации традиционной и усовершенствованной методик анализа оборачиваемости активов, запасов и собственного капитала предприятий сферы хлебокомбинатов представлены ниже. Апробированы два методических приема в анализе оборачиваемости активов: 1) корректировка балансовой стоимости запасов – исключение из их стоимости незавершенного производства; 2) корректировка выручки – пересчет объемов продажи продукции за исследуемый период по ценам реализации, сформировавшимся в базовом году; в работе базовым годом принят 20</w:t>
      </w:r>
      <w:r w:rsidRPr="00F352A4">
        <w:rPr>
          <w:rFonts w:ascii="Times New Roman" w:hAnsi="Times New Roman"/>
          <w:sz w:val="28"/>
          <w:szCs w:val="28"/>
        </w:rPr>
        <w:t>11</w:t>
      </w:r>
      <w:r w:rsidRPr="008E25D3">
        <w:rPr>
          <w:rFonts w:ascii="Times New Roman" w:hAnsi="Times New Roman"/>
          <w:sz w:val="28"/>
          <w:szCs w:val="28"/>
        </w:rPr>
        <w:t xml:space="preserve"> г. [6].</w:t>
      </w:r>
    </w:p>
    <w:p w:rsidR="004123B0" w:rsidRPr="008E25D3" w:rsidRDefault="004123B0" w:rsidP="00F352A4">
      <w:pPr>
        <w:spacing w:after="0" w:line="360" w:lineRule="auto"/>
        <w:ind w:firstLine="709"/>
        <w:jc w:val="both"/>
        <w:rPr>
          <w:rFonts w:ascii="Times New Roman" w:hAnsi="Times New Roman"/>
          <w:sz w:val="28"/>
          <w:szCs w:val="28"/>
        </w:rPr>
      </w:pPr>
      <w:r w:rsidRPr="008E25D3">
        <w:rPr>
          <w:rFonts w:ascii="Times New Roman" w:hAnsi="Times New Roman"/>
          <w:sz w:val="28"/>
          <w:szCs w:val="28"/>
        </w:rPr>
        <w:t>Анализ выявил разнонаправленность процесса оборачиваемости запасов и всех оборотных активов исследуемых предприятий (табл</w:t>
      </w:r>
      <w:r>
        <w:rPr>
          <w:rFonts w:ascii="Times New Roman" w:hAnsi="Times New Roman"/>
          <w:sz w:val="28"/>
          <w:szCs w:val="28"/>
        </w:rPr>
        <w:t>.</w:t>
      </w:r>
      <w:r w:rsidRPr="008E25D3">
        <w:rPr>
          <w:rFonts w:ascii="Times New Roman" w:hAnsi="Times New Roman"/>
          <w:sz w:val="28"/>
          <w:szCs w:val="28"/>
        </w:rPr>
        <w:t xml:space="preserve"> 1). </w:t>
      </w:r>
    </w:p>
    <w:p w:rsidR="004123B0" w:rsidRPr="009E7B26" w:rsidRDefault="004123B0" w:rsidP="008B7921">
      <w:pPr>
        <w:spacing w:after="0" w:line="240" w:lineRule="auto"/>
        <w:ind w:left="1560" w:hanging="1560"/>
        <w:jc w:val="both"/>
        <w:rPr>
          <w:rFonts w:ascii="Times New Roman" w:hAnsi="Times New Roman"/>
          <w:sz w:val="28"/>
          <w:szCs w:val="28"/>
        </w:rPr>
      </w:pPr>
      <w:r w:rsidRPr="009E7B26">
        <w:rPr>
          <w:rFonts w:ascii="Times New Roman" w:hAnsi="Times New Roman"/>
          <w:sz w:val="28"/>
          <w:szCs w:val="28"/>
        </w:rPr>
        <w:t>Таблица 1 – Исходные показатели и результаты анализа оборачиваемости запасов, оборотных активов в пилотных организациях с использованием традиционной методики</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56"/>
        <w:gridCol w:w="945"/>
        <w:gridCol w:w="945"/>
        <w:gridCol w:w="945"/>
        <w:gridCol w:w="878"/>
        <w:gridCol w:w="879"/>
        <w:gridCol w:w="879"/>
        <w:gridCol w:w="879"/>
      </w:tblGrid>
      <w:tr w:rsidR="004123B0" w:rsidRPr="007233C5" w:rsidTr="00D82DFF">
        <w:tc>
          <w:tcPr>
            <w:tcW w:w="3256" w:type="dxa"/>
            <w:vMerge w:val="restart"/>
            <w:vAlign w:val="center"/>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Пилотная организация, показатель</w:t>
            </w:r>
          </w:p>
        </w:tc>
        <w:tc>
          <w:tcPr>
            <w:tcW w:w="945" w:type="dxa"/>
            <w:vMerge w:val="restart"/>
            <w:vAlign w:val="center"/>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20</w:t>
            </w:r>
            <w:r w:rsidRPr="007233C5">
              <w:rPr>
                <w:rFonts w:ascii="Times New Roman" w:hAnsi="Times New Roman"/>
                <w:lang w:val="en-US"/>
              </w:rPr>
              <w:t>11</w:t>
            </w:r>
            <w:r w:rsidRPr="007233C5">
              <w:rPr>
                <w:rFonts w:ascii="Times New Roman" w:hAnsi="Times New Roman"/>
              </w:rPr>
              <w:t xml:space="preserve"> г.</w:t>
            </w:r>
          </w:p>
        </w:tc>
        <w:tc>
          <w:tcPr>
            <w:tcW w:w="945" w:type="dxa"/>
            <w:vMerge w:val="restart"/>
            <w:vAlign w:val="center"/>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2014 г.</w:t>
            </w:r>
          </w:p>
        </w:tc>
        <w:tc>
          <w:tcPr>
            <w:tcW w:w="945" w:type="dxa"/>
            <w:vMerge w:val="restart"/>
            <w:vAlign w:val="center"/>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2015 г.</w:t>
            </w:r>
          </w:p>
        </w:tc>
        <w:tc>
          <w:tcPr>
            <w:tcW w:w="3515" w:type="dxa"/>
            <w:gridSpan w:val="4"/>
            <w:vAlign w:val="center"/>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Изменение (±) 2015 г. по сравнению с</w:t>
            </w:r>
          </w:p>
        </w:tc>
      </w:tr>
      <w:tr w:rsidR="004123B0" w:rsidRPr="007233C5" w:rsidTr="00D82DFF">
        <w:tc>
          <w:tcPr>
            <w:tcW w:w="3256" w:type="dxa"/>
            <w:vMerge/>
            <w:vAlign w:val="center"/>
          </w:tcPr>
          <w:p w:rsidR="004123B0" w:rsidRPr="007233C5" w:rsidRDefault="004123B0" w:rsidP="00D82DFF">
            <w:pPr>
              <w:spacing w:after="0" w:line="240" w:lineRule="auto"/>
              <w:jc w:val="center"/>
              <w:rPr>
                <w:rFonts w:ascii="Times New Roman" w:hAnsi="Times New Roman"/>
              </w:rPr>
            </w:pPr>
          </w:p>
        </w:tc>
        <w:tc>
          <w:tcPr>
            <w:tcW w:w="945" w:type="dxa"/>
            <w:vMerge/>
            <w:vAlign w:val="center"/>
          </w:tcPr>
          <w:p w:rsidR="004123B0" w:rsidRPr="007233C5" w:rsidRDefault="004123B0" w:rsidP="00D82DFF">
            <w:pPr>
              <w:spacing w:after="0" w:line="240" w:lineRule="auto"/>
              <w:jc w:val="center"/>
              <w:rPr>
                <w:rFonts w:ascii="Times New Roman" w:hAnsi="Times New Roman"/>
              </w:rPr>
            </w:pPr>
          </w:p>
        </w:tc>
        <w:tc>
          <w:tcPr>
            <w:tcW w:w="945" w:type="dxa"/>
            <w:vMerge/>
            <w:vAlign w:val="center"/>
          </w:tcPr>
          <w:p w:rsidR="004123B0" w:rsidRPr="007233C5" w:rsidRDefault="004123B0" w:rsidP="00D82DFF">
            <w:pPr>
              <w:spacing w:after="0" w:line="240" w:lineRule="auto"/>
              <w:jc w:val="center"/>
              <w:rPr>
                <w:rFonts w:ascii="Times New Roman" w:hAnsi="Times New Roman"/>
              </w:rPr>
            </w:pPr>
          </w:p>
        </w:tc>
        <w:tc>
          <w:tcPr>
            <w:tcW w:w="945" w:type="dxa"/>
            <w:vMerge/>
            <w:vAlign w:val="center"/>
          </w:tcPr>
          <w:p w:rsidR="004123B0" w:rsidRPr="007233C5" w:rsidRDefault="004123B0" w:rsidP="00D82DFF">
            <w:pPr>
              <w:spacing w:after="0" w:line="240" w:lineRule="auto"/>
              <w:jc w:val="center"/>
              <w:rPr>
                <w:rFonts w:ascii="Times New Roman" w:hAnsi="Times New Roman"/>
              </w:rPr>
            </w:pPr>
          </w:p>
        </w:tc>
        <w:tc>
          <w:tcPr>
            <w:tcW w:w="1757" w:type="dxa"/>
            <w:gridSpan w:val="2"/>
            <w:vAlign w:val="center"/>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20</w:t>
            </w:r>
            <w:r w:rsidRPr="007233C5">
              <w:rPr>
                <w:rFonts w:ascii="Times New Roman" w:hAnsi="Times New Roman"/>
                <w:lang w:val="en-US"/>
              </w:rPr>
              <w:t>11</w:t>
            </w:r>
            <w:r w:rsidRPr="007233C5">
              <w:rPr>
                <w:rFonts w:ascii="Times New Roman" w:hAnsi="Times New Roman"/>
              </w:rPr>
              <w:t xml:space="preserve"> г.</w:t>
            </w:r>
          </w:p>
        </w:tc>
        <w:tc>
          <w:tcPr>
            <w:tcW w:w="1758" w:type="dxa"/>
            <w:gridSpan w:val="2"/>
            <w:vAlign w:val="center"/>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2014 г.</w:t>
            </w:r>
          </w:p>
        </w:tc>
      </w:tr>
      <w:tr w:rsidR="004123B0" w:rsidRPr="007233C5" w:rsidTr="00D82DFF">
        <w:tc>
          <w:tcPr>
            <w:tcW w:w="3256" w:type="dxa"/>
            <w:vMerge/>
            <w:vAlign w:val="center"/>
          </w:tcPr>
          <w:p w:rsidR="004123B0" w:rsidRPr="007233C5" w:rsidRDefault="004123B0" w:rsidP="00D82DFF">
            <w:pPr>
              <w:spacing w:after="0" w:line="240" w:lineRule="auto"/>
              <w:jc w:val="center"/>
              <w:rPr>
                <w:rFonts w:ascii="Times New Roman" w:hAnsi="Times New Roman"/>
              </w:rPr>
            </w:pPr>
          </w:p>
        </w:tc>
        <w:tc>
          <w:tcPr>
            <w:tcW w:w="945" w:type="dxa"/>
            <w:vMerge/>
            <w:vAlign w:val="center"/>
          </w:tcPr>
          <w:p w:rsidR="004123B0" w:rsidRPr="007233C5" w:rsidRDefault="004123B0" w:rsidP="00D82DFF">
            <w:pPr>
              <w:spacing w:after="0" w:line="240" w:lineRule="auto"/>
              <w:jc w:val="center"/>
              <w:rPr>
                <w:rFonts w:ascii="Times New Roman" w:hAnsi="Times New Roman"/>
              </w:rPr>
            </w:pPr>
          </w:p>
        </w:tc>
        <w:tc>
          <w:tcPr>
            <w:tcW w:w="945" w:type="dxa"/>
            <w:vMerge/>
            <w:vAlign w:val="center"/>
          </w:tcPr>
          <w:p w:rsidR="004123B0" w:rsidRPr="007233C5" w:rsidRDefault="004123B0" w:rsidP="00D82DFF">
            <w:pPr>
              <w:spacing w:after="0" w:line="240" w:lineRule="auto"/>
              <w:jc w:val="center"/>
              <w:rPr>
                <w:rFonts w:ascii="Times New Roman" w:hAnsi="Times New Roman"/>
              </w:rPr>
            </w:pPr>
          </w:p>
        </w:tc>
        <w:tc>
          <w:tcPr>
            <w:tcW w:w="945" w:type="dxa"/>
            <w:vMerge/>
            <w:vAlign w:val="center"/>
          </w:tcPr>
          <w:p w:rsidR="004123B0" w:rsidRPr="007233C5" w:rsidRDefault="004123B0" w:rsidP="00D82DFF">
            <w:pPr>
              <w:spacing w:after="0" w:line="240" w:lineRule="auto"/>
              <w:jc w:val="center"/>
              <w:rPr>
                <w:rFonts w:ascii="Times New Roman" w:hAnsi="Times New Roman"/>
              </w:rPr>
            </w:pPr>
          </w:p>
        </w:tc>
        <w:tc>
          <w:tcPr>
            <w:tcW w:w="878" w:type="dxa"/>
            <w:vAlign w:val="center"/>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абсолютное значение</w:t>
            </w:r>
          </w:p>
        </w:tc>
        <w:tc>
          <w:tcPr>
            <w:tcW w:w="879" w:type="dxa"/>
            <w:vAlign w:val="center"/>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w:t>
            </w:r>
          </w:p>
        </w:tc>
        <w:tc>
          <w:tcPr>
            <w:tcW w:w="879" w:type="dxa"/>
            <w:vAlign w:val="center"/>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абсолютное значение</w:t>
            </w:r>
          </w:p>
        </w:tc>
        <w:tc>
          <w:tcPr>
            <w:tcW w:w="879" w:type="dxa"/>
            <w:vAlign w:val="center"/>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w:t>
            </w:r>
          </w:p>
        </w:tc>
      </w:tr>
      <w:tr w:rsidR="004123B0" w:rsidRPr="007233C5" w:rsidTr="00D82DFF">
        <w:tc>
          <w:tcPr>
            <w:tcW w:w="9606" w:type="dxa"/>
            <w:gridSpan w:val="8"/>
          </w:tcPr>
          <w:p w:rsidR="004123B0" w:rsidRPr="007233C5" w:rsidRDefault="004123B0" w:rsidP="00D82DFF">
            <w:pPr>
              <w:spacing w:after="0" w:line="240" w:lineRule="auto"/>
              <w:jc w:val="both"/>
              <w:rPr>
                <w:rFonts w:ascii="Times New Roman" w:hAnsi="Times New Roman"/>
              </w:rPr>
            </w:pPr>
            <w:r w:rsidRPr="007233C5">
              <w:rPr>
                <w:rFonts w:ascii="Times New Roman" w:hAnsi="Times New Roman"/>
              </w:rPr>
              <w:t>ОАО «Афипский хлебокомбинат»</w:t>
            </w:r>
          </w:p>
        </w:tc>
      </w:tr>
      <w:tr w:rsidR="004123B0" w:rsidRPr="007233C5" w:rsidTr="00D82DFF">
        <w:tc>
          <w:tcPr>
            <w:tcW w:w="3256" w:type="dxa"/>
          </w:tcPr>
          <w:p w:rsidR="004123B0" w:rsidRPr="007233C5" w:rsidRDefault="004123B0" w:rsidP="00D82DFF">
            <w:pPr>
              <w:spacing w:after="0" w:line="240" w:lineRule="auto"/>
              <w:jc w:val="both"/>
              <w:rPr>
                <w:rFonts w:ascii="Times New Roman" w:hAnsi="Times New Roman"/>
              </w:rPr>
            </w:pPr>
            <w:r w:rsidRPr="007233C5">
              <w:rPr>
                <w:rFonts w:ascii="Times New Roman" w:hAnsi="Times New Roman"/>
              </w:rPr>
              <w:t>Выручка, тыс. руб.</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175706</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328588</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387607</w:t>
            </w:r>
          </w:p>
        </w:tc>
        <w:tc>
          <w:tcPr>
            <w:tcW w:w="878" w:type="dxa"/>
            <w:vAlign w:val="bottom"/>
          </w:tcPr>
          <w:p w:rsidR="004123B0" w:rsidRPr="007233C5" w:rsidRDefault="004123B0" w:rsidP="00D82DFF">
            <w:pPr>
              <w:spacing w:after="0" w:line="240" w:lineRule="auto"/>
              <w:ind w:left="-113"/>
              <w:jc w:val="center"/>
              <w:rPr>
                <w:rFonts w:ascii="Times New Roman" w:hAnsi="Times New Roman"/>
              </w:rPr>
            </w:pPr>
            <w:r w:rsidRPr="007233C5">
              <w:rPr>
                <w:rFonts w:ascii="Times New Roman" w:hAnsi="Times New Roman"/>
              </w:rPr>
              <w:t>211901</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120,6</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59019</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18,0</w:t>
            </w:r>
          </w:p>
        </w:tc>
      </w:tr>
      <w:tr w:rsidR="004123B0" w:rsidRPr="007233C5" w:rsidTr="00D82DFF">
        <w:tc>
          <w:tcPr>
            <w:tcW w:w="3256" w:type="dxa"/>
          </w:tcPr>
          <w:p w:rsidR="004123B0" w:rsidRPr="007233C5" w:rsidRDefault="004123B0" w:rsidP="00D82DFF">
            <w:pPr>
              <w:spacing w:after="0" w:line="240" w:lineRule="auto"/>
              <w:jc w:val="both"/>
              <w:rPr>
                <w:rFonts w:ascii="Times New Roman" w:hAnsi="Times New Roman"/>
              </w:rPr>
            </w:pPr>
            <w:r w:rsidRPr="007233C5">
              <w:rPr>
                <w:rFonts w:ascii="Times New Roman" w:hAnsi="Times New Roman"/>
              </w:rPr>
              <w:t>Среднегодовая стоимость запасов, тыс. руб.</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6036</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12520</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15791</w:t>
            </w:r>
          </w:p>
        </w:tc>
        <w:tc>
          <w:tcPr>
            <w:tcW w:w="878"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9755</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161,6</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3271</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26,1</w:t>
            </w:r>
          </w:p>
        </w:tc>
      </w:tr>
      <w:tr w:rsidR="004123B0" w:rsidRPr="007233C5" w:rsidTr="00D82DFF">
        <w:tc>
          <w:tcPr>
            <w:tcW w:w="3256" w:type="dxa"/>
          </w:tcPr>
          <w:p w:rsidR="004123B0" w:rsidRPr="007233C5" w:rsidRDefault="004123B0" w:rsidP="00D82DFF">
            <w:pPr>
              <w:spacing w:after="0" w:line="240" w:lineRule="auto"/>
              <w:jc w:val="both"/>
              <w:rPr>
                <w:rFonts w:ascii="Times New Roman" w:hAnsi="Times New Roman"/>
              </w:rPr>
            </w:pPr>
            <w:r w:rsidRPr="007233C5">
              <w:rPr>
                <w:rFonts w:ascii="Times New Roman" w:hAnsi="Times New Roman"/>
              </w:rPr>
              <w:t>Среднегодовая стоимость оборотных активов, тыс. руб.</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15958</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40612</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46286</w:t>
            </w:r>
          </w:p>
        </w:tc>
        <w:tc>
          <w:tcPr>
            <w:tcW w:w="878"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30328</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190,0</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5674</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14,0</w:t>
            </w:r>
          </w:p>
        </w:tc>
      </w:tr>
      <w:tr w:rsidR="004123B0" w:rsidRPr="007233C5" w:rsidTr="00D82DFF">
        <w:tc>
          <w:tcPr>
            <w:tcW w:w="3256" w:type="dxa"/>
          </w:tcPr>
          <w:p w:rsidR="004123B0" w:rsidRPr="007233C5" w:rsidRDefault="004123B0" w:rsidP="00D82DFF">
            <w:pPr>
              <w:spacing w:after="0" w:line="240" w:lineRule="auto"/>
              <w:jc w:val="both"/>
              <w:rPr>
                <w:rFonts w:ascii="Times New Roman" w:hAnsi="Times New Roman"/>
              </w:rPr>
            </w:pPr>
            <w:r w:rsidRPr="007233C5">
              <w:rPr>
                <w:rFonts w:ascii="Times New Roman" w:hAnsi="Times New Roman"/>
              </w:rPr>
              <w:t>Количество оборотов:</w:t>
            </w:r>
          </w:p>
        </w:tc>
        <w:tc>
          <w:tcPr>
            <w:tcW w:w="945" w:type="dxa"/>
            <w:vAlign w:val="bottom"/>
          </w:tcPr>
          <w:p w:rsidR="004123B0" w:rsidRPr="007233C5" w:rsidRDefault="004123B0" w:rsidP="00D82DFF">
            <w:pPr>
              <w:spacing w:after="0" w:line="240" w:lineRule="auto"/>
              <w:jc w:val="center"/>
              <w:rPr>
                <w:rFonts w:ascii="Times New Roman" w:hAnsi="Times New Roman"/>
              </w:rPr>
            </w:pPr>
          </w:p>
        </w:tc>
        <w:tc>
          <w:tcPr>
            <w:tcW w:w="945" w:type="dxa"/>
            <w:vAlign w:val="bottom"/>
          </w:tcPr>
          <w:p w:rsidR="004123B0" w:rsidRPr="007233C5" w:rsidRDefault="004123B0" w:rsidP="00D82DFF">
            <w:pPr>
              <w:spacing w:after="0" w:line="240" w:lineRule="auto"/>
              <w:jc w:val="center"/>
              <w:rPr>
                <w:rFonts w:ascii="Times New Roman" w:hAnsi="Times New Roman"/>
              </w:rPr>
            </w:pPr>
          </w:p>
        </w:tc>
        <w:tc>
          <w:tcPr>
            <w:tcW w:w="945" w:type="dxa"/>
            <w:vAlign w:val="bottom"/>
          </w:tcPr>
          <w:p w:rsidR="004123B0" w:rsidRPr="007233C5" w:rsidRDefault="004123B0" w:rsidP="00D82DFF">
            <w:pPr>
              <w:spacing w:after="0" w:line="240" w:lineRule="auto"/>
              <w:jc w:val="center"/>
              <w:rPr>
                <w:rFonts w:ascii="Times New Roman" w:hAnsi="Times New Roman"/>
              </w:rPr>
            </w:pPr>
          </w:p>
        </w:tc>
        <w:tc>
          <w:tcPr>
            <w:tcW w:w="878" w:type="dxa"/>
            <w:vAlign w:val="bottom"/>
          </w:tcPr>
          <w:p w:rsidR="004123B0" w:rsidRPr="007233C5" w:rsidRDefault="004123B0" w:rsidP="00D82DFF">
            <w:pPr>
              <w:spacing w:after="0" w:line="240" w:lineRule="auto"/>
              <w:jc w:val="center"/>
              <w:rPr>
                <w:rFonts w:ascii="Times New Roman" w:hAnsi="Times New Roman"/>
              </w:rPr>
            </w:pPr>
          </w:p>
        </w:tc>
        <w:tc>
          <w:tcPr>
            <w:tcW w:w="879" w:type="dxa"/>
            <w:vAlign w:val="bottom"/>
          </w:tcPr>
          <w:p w:rsidR="004123B0" w:rsidRPr="007233C5" w:rsidRDefault="004123B0" w:rsidP="00D82DFF">
            <w:pPr>
              <w:spacing w:after="0" w:line="240" w:lineRule="auto"/>
              <w:jc w:val="center"/>
              <w:rPr>
                <w:rFonts w:ascii="Times New Roman" w:hAnsi="Times New Roman"/>
              </w:rPr>
            </w:pPr>
          </w:p>
        </w:tc>
        <w:tc>
          <w:tcPr>
            <w:tcW w:w="879" w:type="dxa"/>
            <w:vAlign w:val="bottom"/>
          </w:tcPr>
          <w:p w:rsidR="004123B0" w:rsidRPr="007233C5" w:rsidRDefault="004123B0" w:rsidP="00D82DFF">
            <w:pPr>
              <w:spacing w:after="0" w:line="240" w:lineRule="auto"/>
              <w:jc w:val="center"/>
              <w:rPr>
                <w:rFonts w:ascii="Times New Roman" w:hAnsi="Times New Roman"/>
              </w:rPr>
            </w:pPr>
          </w:p>
        </w:tc>
        <w:tc>
          <w:tcPr>
            <w:tcW w:w="879" w:type="dxa"/>
            <w:vAlign w:val="bottom"/>
          </w:tcPr>
          <w:p w:rsidR="004123B0" w:rsidRPr="007233C5" w:rsidRDefault="004123B0" w:rsidP="00D82DFF">
            <w:pPr>
              <w:spacing w:after="0" w:line="240" w:lineRule="auto"/>
              <w:jc w:val="center"/>
              <w:rPr>
                <w:rFonts w:ascii="Times New Roman" w:hAnsi="Times New Roman"/>
              </w:rPr>
            </w:pPr>
          </w:p>
        </w:tc>
      </w:tr>
      <w:tr w:rsidR="004123B0" w:rsidRPr="007233C5" w:rsidTr="00D82DFF">
        <w:tc>
          <w:tcPr>
            <w:tcW w:w="3256" w:type="dxa"/>
          </w:tcPr>
          <w:p w:rsidR="004123B0" w:rsidRPr="007233C5" w:rsidRDefault="004123B0" w:rsidP="00D82DFF">
            <w:pPr>
              <w:spacing w:after="0" w:line="240" w:lineRule="auto"/>
              <w:jc w:val="both"/>
              <w:rPr>
                <w:rFonts w:ascii="Times New Roman" w:hAnsi="Times New Roman"/>
              </w:rPr>
            </w:pPr>
            <w:r w:rsidRPr="007233C5">
              <w:rPr>
                <w:rFonts w:ascii="Times New Roman" w:hAnsi="Times New Roman"/>
              </w:rPr>
              <w:t>Запасов</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29,11</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26,25</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24,55</w:t>
            </w:r>
          </w:p>
        </w:tc>
        <w:tc>
          <w:tcPr>
            <w:tcW w:w="878"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-4,56</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15,7</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-1,70</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6,5</w:t>
            </w:r>
          </w:p>
        </w:tc>
      </w:tr>
      <w:tr w:rsidR="004123B0" w:rsidRPr="007233C5" w:rsidTr="00D82DFF">
        <w:tc>
          <w:tcPr>
            <w:tcW w:w="3256" w:type="dxa"/>
          </w:tcPr>
          <w:p w:rsidR="004123B0" w:rsidRPr="007233C5" w:rsidRDefault="004123B0" w:rsidP="00D82DFF">
            <w:pPr>
              <w:spacing w:after="0" w:line="240" w:lineRule="auto"/>
              <w:jc w:val="both"/>
              <w:rPr>
                <w:rFonts w:ascii="Times New Roman" w:hAnsi="Times New Roman"/>
              </w:rPr>
            </w:pPr>
            <w:r w:rsidRPr="007233C5">
              <w:rPr>
                <w:rFonts w:ascii="Times New Roman" w:hAnsi="Times New Roman"/>
              </w:rPr>
              <w:t>Оборотных активов</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11,01</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8,09</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8,37</w:t>
            </w:r>
          </w:p>
        </w:tc>
        <w:tc>
          <w:tcPr>
            <w:tcW w:w="878"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-2,64</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24,0</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0,28</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3,5</w:t>
            </w:r>
          </w:p>
        </w:tc>
      </w:tr>
      <w:tr w:rsidR="004123B0" w:rsidRPr="007233C5" w:rsidTr="00D82DFF">
        <w:tc>
          <w:tcPr>
            <w:tcW w:w="3256" w:type="dxa"/>
          </w:tcPr>
          <w:p w:rsidR="004123B0" w:rsidRPr="007233C5" w:rsidRDefault="004123B0" w:rsidP="00D82DFF">
            <w:pPr>
              <w:spacing w:after="0" w:line="240" w:lineRule="auto"/>
              <w:jc w:val="both"/>
              <w:rPr>
                <w:rFonts w:ascii="Times New Roman" w:hAnsi="Times New Roman"/>
              </w:rPr>
            </w:pPr>
            <w:r w:rsidRPr="007233C5">
              <w:rPr>
                <w:rFonts w:ascii="Times New Roman" w:hAnsi="Times New Roman"/>
              </w:rPr>
              <w:t>Продолжительность одного оборота, дней:</w:t>
            </w:r>
          </w:p>
        </w:tc>
        <w:tc>
          <w:tcPr>
            <w:tcW w:w="945" w:type="dxa"/>
            <w:vAlign w:val="bottom"/>
          </w:tcPr>
          <w:p w:rsidR="004123B0" w:rsidRPr="007233C5" w:rsidRDefault="004123B0" w:rsidP="00D82DFF">
            <w:pPr>
              <w:spacing w:after="0" w:line="240" w:lineRule="auto"/>
              <w:jc w:val="center"/>
              <w:rPr>
                <w:rFonts w:ascii="Times New Roman" w:hAnsi="Times New Roman"/>
              </w:rPr>
            </w:pPr>
          </w:p>
        </w:tc>
        <w:tc>
          <w:tcPr>
            <w:tcW w:w="945" w:type="dxa"/>
            <w:vAlign w:val="bottom"/>
          </w:tcPr>
          <w:p w:rsidR="004123B0" w:rsidRPr="007233C5" w:rsidRDefault="004123B0" w:rsidP="00D82DFF">
            <w:pPr>
              <w:spacing w:after="0" w:line="240" w:lineRule="auto"/>
              <w:jc w:val="center"/>
              <w:rPr>
                <w:rFonts w:ascii="Times New Roman" w:hAnsi="Times New Roman"/>
              </w:rPr>
            </w:pPr>
          </w:p>
        </w:tc>
        <w:tc>
          <w:tcPr>
            <w:tcW w:w="945" w:type="dxa"/>
            <w:vAlign w:val="bottom"/>
          </w:tcPr>
          <w:p w:rsidR="004123B0" w:rsidRPr="007233C5" w:rsidRDefault="004123B0" w:rsidP="00D82DFF">
            <w:pPr>
              <w:spacing w:after="0" w:line="240" w:lineRule="auto"/>
              <w:jc w:val="center"/>
              <w:rPr>
                <w:rFonts w:ascii="Times New Roman" w:hAnsi="Times New Roman"/>
              </w:rPr>
            </w:pPr>
          </w:p>
        </w:tc>
        <w:tc>
          <w:tcPr>
            <w:tcW w:w="878" w:type="dxa"/>
            <w:vAlign w:val="bottom"/>
          </w:tcPr>
          <w:p w:rsidR="004123B0" w:rsidRPr="007233C5" w:rsidRDefault="004123B0" w:rsidP="00D82DFF">
            <w:pPr>
              <w:spacing w:after="0" w:line="240" w:lineRule="auto"/>
              <w:jc w:val="center"/>
              <w:rPr>
                <w:rFonts w:ascii="Times New Roman" w:hAnsi="Times New Roman"/>
              </w:rPr>
            </w:pPr>
          </w:p>
        </w:tc>
        <w:tc>
          <w:tcPr>
            <w:tcW w:w="879" w:type="dxa"/>
            <w:vAlign w:val="bottom"/>
          </w:tcPr>
          <w:p w:rsidR="004123B0" w:rsidRPr="007233C5" w:rsidRDefault="004123B0" w:rsidP="00D82DFF">
            <w:pPr>
              <w:spacing w:after="0" w:line="240" w:lineRule="auto"/>
              <w:jc w:val="center"/>
              <w:rPr>
                <w:rFonts w:ascii="Times New Roman" w:hAnsi="Times New Roman"/>
              </w:rPr>
            </w:pPr>
          </w:p>
        </w:tc>
        <w:tc>
          <w:tcPr>
            <w:tcW w:w="879" w:type="dxa"/>
            <w:vAlign w:val="bottom"/>
          </w:tcPr>
          <w:p w:rsidR="004123B0" w:rsidRPr="007233C5" w:rsidRDefault="004123B0" w:rsidP="00D82DFF">
            <w:pPr>
              <w:spacing w:after="0" w:line="240" w:lineRule="auto"/>
              <w:jc w:val="center"/>
              <w:rPr>
                <w:rFonts w:ascii="Times New Roman" w:hAnsi="Times New Roman"/>
              </w:rPr>
            </w:pPr>
          </w:p>
        </w:tc>
        <w:tc>
          <w:tcPr>
            <w:tcW w:w="879" w:type="dxa"/>
            <w:vAlign w:val="bottom"/>
          </w:tcPr>
          <w:p w:rsidR="004123B0" w:rsidRPr="007233C5" w:rsidRDefault="004123B0" w:rsidP="00D82DFF">
            <w:pPr>
              <w:spacing w:after="0" w:line="240" w:lineRule="auto"/>
              <w:jc w:val="center"/>
              <w:rPr>
                <w:rFonts w:ascii="Times New Roman" w:hAnsi="Times New Roman"/>
              </w:rPr>
            </w:pPr>
          </w:p>
        </w:tc>
      </w:tr>
      <w:tr w:rsidR="004123B0" w:rsidRPr="007233C5" w:rsidTr="00D82DFF">
        <w:tc>
          <w:tcPr>
            <w:tcW w:w="3256" w:type="dxa"/>
          </w:tcPr>
          <w:p w:rsidR="004123B0" w:rsidRPr="007233C5" w:rsidRDefault="004123B0" w:rsidP="00D82DFF">
            <w:pPr>
              <w:spacing w:after="0" w:line="240" w:lineRule="auto"/>
              <w:jc w:val="both"/>
              <w:rPr>
                <w:rFonts w:ascii="Times New Roman" w:hAnsi="Times New Roman"/>
              </w:rPr>
            </w:pPr>
            <w:r w:rsidRPr="007233C5">
              <w:rPr>
                <w:rFonts w:ascii="Times New Roman" w:hAnsi="Times New Roman"/>
              </w:rPr>
              <w:t>Запасов</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13</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14</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15</w:t>
            </w:r>
          </w:p>
        </w:tc>
        <w:tc>
          <w:tcPr>
            <w:tcW w:w="878"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2</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15,4</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1</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7,1</w:t>
            </w:r>
          </w:p>
        </w:tc>
      </w:tr>
      <w:tr w:rsidR="004123B0" w:rsidRPr="007233C5" w:rsidTr="00D82DFF">
        <w:tc>
          <w:tcPr>
            <w:tcW w:w="3256" w:type="dxa"/>
          </w:tcPr>
          <w:p w:rsidR="004123B0" w:rsidRPr="007233C5" w:rsidRDefault="004123B0" w:rsidP="00D82DFF">
            <w:pPr>
              <w:spacing w:after="0" w:line="240" w:lineRule="auto"/>
              <w:jc w:val="both"/>
              <w:rPr>
                <w:rFonts w:ascii="Times New Roman" w:hAnsi="Times New Roman"/>
              </w:rPr>
            </w:pPr>
            <w:r w:rsidRPr="007233C5">
              <w:rPr>
                <w:rFonts w:ascii="Times New Roman" w:hAnsi="Times New Roman"/>
              </w:rPr>
              <w:t>Оборотных активов</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33</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45</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44</w:t>
            </w:r>
          </w:p>
        </w:tc>
        <w:tc>
          <w:tcPr>
            <w:tcW w:w="878"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11</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33,3</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-1</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2,2</w:t>
            </w:r>
          </w:p>
        </w:tc>
      </w:tr>
      <w:tr w:rsidR="004123B0" w:rsidRPr="007233C5" w:rsidTr="00D82DFF">
        <w:tc>
          <w:tcPr>
            <w:tcW w:w="9606" w:type="dxa"/>
            <w:gridSpan w:val="8"/>
            <w:vAlign w:val="bottom"/>
          </w:tcPr>
          <w:p w:rsidR="004123B0" w:rsidRPr="007233C5" w:rsidRDefault="004123B0" w:rsidP="00D82DFF">
            <w:pPr>
              <w:spacing w:after="0" w:line="240" w:lineRule="auto"/>
              <w:rPr>
                <w:rFonts w:ascii="Times New Roman" w:hAnsi="Times New Roman"/>
              </w:rPr>
            </w:pPr>
            <w:r w:rsidRPr="007233C5">
              <w:rPr>
                <w:rFonts w:ascii="Times New Roman" w:hAnsi="Times New Roman"/>
              </w:rPr>
              <w:t>ОАО «Кропоткинский хлебокомбинат»</w:t>
            </w:r>
          </w:p>
        </w:tc>
      </w:tr>
      <w:tr w:rsidR="004123B0" w:rsidRPr="007233C5" w:rsidTr="00D82DFF">
        <w:tc>
          <w:tcPr>
            <w:tcW w:w="3256" w:type="dxa"/>
          </w:tcPr>
          <w:p w:rsidR="004123B0" w:rsidRPr="007233C5" w:rsidRDefault="004123B0" w:rsidP="00D82DFF">
            <w:pPr>
              <w:spacing w:after="0" w:line="240" w:lineRule="auto"/>
              <w:jc w:val="both"/>
              <w:rPr>
                <w:rFonts w:ascii="Times New Roman" w:hAnsi="Times New Roman"/>
              </w:rPr>
            </w:pPr>
            <w:r w:rsidRPr="007233C5">
              <w:rPr>
                <w:rFonts w:ascii="Times New Roman" w:hAnsi="Times New Roman"/>
              </w:rPr>
              <w:t>Выручка, тыс. руб.</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110380</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67551</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53232</w:t>
            </w:r>
          </w:p>
        </w:tc>
        <w:tc>
          <w:tcPr>
            <w:tcW w:w="878"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-57148</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51,8</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-14319</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21,2</w:t>
            </w:r>
          </w:p>
        </w:tc>
      </w:tr>
      <w:tr w:rsidR="004123B0" w:rsidRPr="007233C5" w:rsidTr="00D82DFF">
        <w:tc>
          <w:tcPr>
            <w:tcW w:w="3256" w:type="dxa"/>
          </w:tcPr>
          <w:p w:rsidR="004123B0" w:rsidRPr="007233C5" w:rsidRDefault="004123B0" w:rsidP="00D82DFF">
            <w:pPr>
              <w:spacing w:after="0" w:line="240" w:lineRule="auto"/>
              <w:jc w:val="both"/>
              <w:rPr>
                <w:rFonts w:ascii="Times New Roman" w:hAnsi="Times New Roman"/>
              </w:rPr>
            </w:pPr>
            <w:r w:rsidRPr="007233C5">
              <w:rPr>
                <w:rFonts w:ascii="Times New Roman" w:hAnsi="Times New Roman"/>
              </w:rPr>
              <w:t>Среднегодовая стоимость запасов, тыс. руб.</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7179</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3697</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3157</w:t>
            </w:r>
          </w:p>
        </w:tc>
        <w:tc>
          <w:tcPr>
            <w:tcW w:w="878"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-4022</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56,0</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-540</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14,6</w:t>
            </w:r>
          </w:p>
        </w:tc>
      </w:tr>
      <w:tr w:rsidR="004123B0" w:rsidRPr="007233C5" w:rsidTr="00D82DFF">
        <w:tc>
          <w:tcPr>
            <w:tcW w:w="3256" w:type="dxa"/>
          </w:tcPr>
          <w:p w:rsidR="004123B0" w:rsidRPr="007233C5" w:rsidRDefault="004123B0" w:rsidP="00D82DFF">
            <w:pPr>
              <w:spacing w:after="0" w:line="240" w:lineRule="auto"/>
              <w:jc w:val="both"/>
              <w:rPr>
                <w:rFonts w:ascii="Times New Roman" w:hAnsi="Times New Roman"/>
              </w:rPr>
            </w:pPr>
            <w:r w:rsidRPr="007233C5">
              <w:rPr>
                <w:rFonts w:ascii="Times New Roman" w:hAnsi="Times New Roman"/>
              </w:rPr>
              <w:t>Среднегодовая стоимость оборотных активов, тыс. руб.</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28869</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12214</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8113</w:t>
            </w:r>
          </w:p>
        </w:tc>
        <w:tc>
          <w:tcPr>
            <w:tcW w:w="878"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-20756</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71,9</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-4101</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33,6</w:t>
            </w:r>
          </w:p>
        </w:tc>
      </w:tr>
      <w:tr w:rsidR="004123B0" w:rsidRPr="007233C5" w:rsidTr="00D82DFF">
        <w:tc>
          <w:tcPr>
            <w:tcW w:w="3256" w:type="dxa"/>
          </w:tcPr>
          <w:p w:rsidR="004123B0" w:rsidRPr="007233C5" w:rsidRDefault="004123B0" w:rsidP="00D82DFF">
            <w:pPr>
              <w:spacing w:after="0" w:line="240" w:lineRule="auto"/>
              <w:jc w:val="both"/>
              <w:rPr>
                <w:rFonts w:ascii="Times New Roman" w:hAnsi="Times New Roman"/>
              </w:rPr>
            </w:pPr>
            <w:r w:rsidRPr="007233C5">
              <w:rPr>
                <w:rFonts w:ascii="Times New Roman" w:hAnsi="Times New Roman"/>
              </w:rPr>
              <w:t>Количество оборотов:</w:t>
            </w:r>
          </w:p>
        </w:tc>
        <w:tc>
          <w:tcPr>
            <w:tcW w:w="945" w:type="dxa"/>
            <w:vAlign w:val="bottom"/>
          </w:tcPr>
          <w:p w:rsidR="004123B0" w:rsidRPr="007233C5" w:rsidRDefault="004123B0" w:rsidP="00D82DFF">
            <w:pPr>
              <w:spacing w:after="0" w:line="240" w:lineRule="auto"/>
              <w:jc w:val="center"/>
              <w:rPr>
                <w:rFonts w:ascii="Times New Roman" w:hAnsi="Times New Roman"/>
              </w:rPr>
            </w:pPr>
          </w:p>
        </w:tc>
        <w:tc>
          <w:tcPr>
            <w:tcW w:w="945" w:type="dxa"/>
            <w:vAlign w:val="bottom"/>
          </w:tcPr>
          <w:p w:rsidR="004123B0" w:rsidRPr="007233C5" w:rsidRDefault="004123B0" w:rsidP="00D82DFF">
            <w:pPr>
              <w:spacing w:after="0" w:line="240" w:lineRule="auto"/>
              <w:jc w:val="center"/>
              <w:rPr>
                <w:rFonts w:ascii="Times New Roman" w:hAnsi="Times New Roman"/>
              </w:rPr>
            </w:pPr>
          </w:p>
        </w:tc>
        <w:tc>
          <w:tcPr>
            <w:tcW w:w="945" w:type="dxa"/>
            <w:vAlign w:val="bottom"/>
          </w:tcPr>
          <w:p w:rsidR="004123B0" w:rsidRPr="007233C5" w:rsidRDefault="004123B0" w:rsidP="00D82DFF">
            <w:pPr>
              <w:spacing w:after="0" w:line="240" w:lineRule="auto"/>
              <w:jc w:val="center"/>
              <w:rPr>
                <w:rFonts w:ascii="Times New Roman" w:hAnsi="Times New Roman"/>
              </w:rPr>
            </w:pPr>
          </w:p>
        </w:tc>
        <w:tc>
          <w:tcPr>
            <w:tcW w:w="878" w:type="dxa"/>
            <w:vAlign w:val="bottom"/>
          </w:tcPr>
          <w:p w:rsidR="004123B0" w:rsidRPr="007233C5" w:rsidRDefault="004123B0" w:rsidP="00D82DFF">
            <w:pPr>
              <w:spacing w:after="0" w:line="240" w:lineRule="auto"/>
              <w:jc w:val="center"/>
              <w:rPr>
                <w:rFonts w:ascii="Times New Roman" w:hAnsi="Times New Roman"/>
              </w:rPr>
            </w:pPr>
          </w:p>
        </w:tc>
        <w:tc>
          <w:tcPr>
            <w:tcW w:w="879" w:type="dxa"/>
            <w:vAlign w:val="bottom"/>
          </w:tcPr>
          <w:p w:rsidR="004123B0" w:rsidRPr="007233C5" w:rsidRDefault="004123B0" w:rsidP="00D82DFF">
            <w:pPr>
              <w:spacing w:after="0" w:line="240" w:lineRule="auto"/>
              <w:jc w:val="center"/>
              <w:rPr>
                <w:rFonts w:ascii="Times New Roman" w:hAnsi="Times New Roman"/>
              </w:rPr>
            </w:pPr>
          </w:p>
        </w:tc>
        <w:tc>
          <w:tcPr>
            <w:tcW w:w="879" w:type="dxa"/>
            <w:vAlign w:val="bottom"/>
          </w:tcPr>
          <w:p w:rsidR="004123B0" w:rsidRPr="007233C5" w:rsidRDefault="004123B0" w:rsidP="00D82DFF">
            <w:pPr>
              <w:spacing w:after="0" w:line="240" w:lineRule="auto"/>
              <w:jc w:val="center"/>
              <w:rPr>
                <w:rFonts w:ascii="Times New Roman" w:hAnsi="Times New Roman"/>
              </w:rPr>
            </w:pPr>
          </w:p>
        </w:tc>
        <w:tc>
          <w:tcPr>
            <w:tcW w:w="879" w:type="dxa"/>
            <w:vAlign w:val="bottom"/>
          </w:tcPr>
          <w:p w:rsidR="004123B0" w:rsidRPr="007233C5" w:rsidRDefault="004123B0" w:rsidP="00D82DFF">
            <w:pPr>
              <w:spacing w:after="0" w:line="240" w:lineRule="auto"/>
              <w:jc w:val="center"/>
              <w:rPr>
                <w:rFonts w:ascii="Times New Roman" w:hAnsi="Times New Roman"/>
              </w:rPr>
            </w:pPr>
          </w:p>
        </w:tc>
      </w:tr>
      <w:tr w:rsidR="004123B0" w:rsidRPr="007233C5" w:rsidTr="00D82DFF">
        <w:tc>
          <w:tcPr>
            <w:tcW w:w="3256" w:type="dxa"/>
          </w:tcPr>
          <w:p w:rsidR="004123B0" w:rsidRPr="007233C5" w:rsidRDefault="004123B0" w:rsidP="00D82DFF">
            <w:pPr>
              <w:spacing w:after="0" w:line="240" w:lineRule="auto"/>
              <w:jc w:val="both"/>
              <w:rPr>
                <w:rFonts w:ascii="Times New Roman" w:hAnsi="Times New Roman"/>
              </w:rPr>
            </w:pPr>
            <w:r w:rsidRPr="007233C5">
              <w:rPr>
                <w:rFonts w:ascii="Times New Roman" w:hAnsi="Times New Roman"/>
              </w:rPr>
              <w:t>Запасов</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15,38</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18,27</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16,86</w:t>
            </w:r>
          </w:p>
        </w:tc>
        <w:tc>
          <w:tcPr>
            <w:tcW w:w="878"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1,48</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9,6</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-1,41</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7,7</w:t>
            </w:r>
          </w:p>
        </w:tc>
      </w:tr>
      <w:tr w:rsidR="004123B0" w:rsidRPr="007233C5" w:rsidTr="00D82DFF">
        <w:tc>
          <w:tcPr>
            <w:tcW w:w="3256" w:type="dxa"/>
          </w:tcPr>
          <w:p w:rsidR="004123B0" w:rsidRPr="007233C5" w:rsidRDefault="004123B0" w:rsidP="00D82DFF">
            <w:pPr>
              <w:spacing w:after="0" w:line="240" w:lineRule="auto"/>
              <w:jc w:val="both"/>
              <w:rPr>
                <w:rFonts w:ascii="Times New Roman" w:hAnsi="Times New Roman"/>
              </w:rPr>
            </w:pPr>
            <w:r w:rsidRPr="007233C5">
              <w:rPr>
                <w:rFonts w:ascii="Times New Roman" w:hAnsi="Times New Roman"/>
              </w:rPr>
              <w:t>Оборотных активов</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3,82</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5,53</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6,56</w:t>
            </w:r>
          </w:p>
        </w:tc>
        <w:tc>
          <w:tcPr>
            <w:tcW w:w="878"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2,74</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71,7</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1,03</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18,6</w:t>
            </w:r>
          </w:p>
        </w:tc>
      </w:tr>
      <w:tr w:rsidR="004123B0" w:rsidRPr="007233C5" w:rsidTr="00D82DFF">
        <w:tc>
          <w:tcPr>
            <w:tcW w:w="3256" w:type="dxa"/>
          </w:tcPr>
          <w:p w:rsidR="004123B0" w:rsidRPr="007233C5" w:rsidRDefault="004123B0" w:rsidP="00D82DFF">
            <w:pPr>
              <w:spacing w:after="0" w:line="240" w:lineRule="auto"/>
              <w:jc w:val="both"/>
              <w:rPr>
                <w:rFonts w:ascii="Times New Roman" w:hAnsi="Times New Roman"/>
              </w:rPr>
            </w:pPr>
            <w:r w:rsidRPr="007233C5">
              <w:rPr>
                <w:rFonts w:ascii="Times New Roman" w:hAnsi="Times New Roman"/>
              </w:rPr>
              <w:t>Продолжительность одного оборота, дней:</w:t>
            </w:r>
          </w:p>
        </w:tc>
        <w:tc>
          <w:tcPr>
            <w:tcW w:w="945" w:type="dxa"/>
            <w:vAlign w:val="bottom"/>
          </w:tcPr>
          <w:p w:rsidR="004123B0" w:rsidRPr="007233C5" w:rsidRDefault="004123B0" w:rsidP="00D82DFF">
            <w:pPr>
              <w:spacing w:after="0" w:line="240" w:lineRule="auto"/>
              <w:jc w:val="center"/>
              <w:rPr>
                <w:rFonts w:ascii="Times New Roman" w:hAnsi="Times New Roman"/>
              </w:rPr>
            </w:pPr>
          </w:p>
        </w:tc>
        <w:tc>
          <w:tcPr>
            <w:tcW w:w="945" w:type="dxa"/>
            <w:vAlign w:val="bottom"/>
          </w:tcPr>
          <w:p w:rsidR="004123B0" w:rsidRPr="007233C5" w:rsidRDefault="004123B0" w:rsidP="00D82DFF">
            <w:pPr>
              <w:spacing w:after="0" w:line="240" w:lineRule="auto"/>
              <w:jc w:val="center"/>
              <w:rPr>
                <w:rFonts w:ascii="Times New Roman" w:hAnsi="Times New Roman"/>
              </w:rPr>
            </w:pPr>
          </w:p>
        </w:tc>
        <w:tc>
          <w:tcPr>
            <w:tcW w:w="945" w:type="dxa"/>
            <w:vAlign w:val="bottom"/>
          </w:tcPr>
          <w:p w:rsidR="004123B0" w:rsidRPr="007233C5" w:rsidRDefault="004123B0" w:rsidP="00D82DFF">
            <w:pPr>
              <w:spacing w:after="0" w:line="240" w:lineRule="auto"/>
              <w:jc w:val="center"/>
              <w:rPr>
                <w:rFonts w:ascii="Times New Roman" w:hAnsi="Times New Roman"/>
              </w:rPr>
            </w:pPr>
          </w:p>
        </w:tc>
        <w:tc>
          <w:tcPr>
            <w:tcW w:w="878" w:type="dxa"/>
            <w:vAlign w:val="bottom"/>
          </w:tcPr>
          <w:p w:rsidR="004123B0" w:rsidRPr="007233C5" w:rsidRDefault="004123B0" w:rsidP="00D82DFF">
            <w:pPr>
              <w:spacing w:after="0" w:line="240" w:lineRule="auto"/>
              <w:jc w:val="center"/>
              <w:rPr>
                <w:rFonts w:ascii="Times New Roman" w:hAnsi="Times New Roman"/>
              </w:rPr>
            </w:pPr>
          </w:p>
        </w:tc>
        <w:tc>
          <w:tcPr>
            <w:tcW w:w="879" w:type="dxa"/>
            <w:vAlign w:val="bottom"/>
          </w:tcPr>
          <w:p w:rsidR="004123B0" w:rsidRPr="007233C5" w:rsidRDefault="004123B0" w:rsidP="00D82DFF">
            <w:pPr>
              <w:spacing w:after="0" w:line="240" w:lineRule="auto"/>
              <w:jc w:val="center"/>
              <w:rPr>
                <w:rFonts w:ascii="Times New Roman" w:hAnsi="Times New Roman"/>
              </w:rPr>
            </w:pPr>
          </w:p>
        </w:tc>
        <w:tc>
          <w:tcPr>
            <w:tcW w:w="879" w:type="dxa"/>
            <w:vAlign w:val="bottom"/>
          </w:tcPr>
          <w:p w:rsidR="004123B0" w:rsidRPr="007233C5" w:rsidRDefault="004123B0" w:rsidP="00D82DFF">
            <w:pPr>
              <w:spacing w:after="0" w:line="240" w:lineRule="auto"/>
              <w:jc w:val="center"/>
              <w:rPr>
                <w:rFonts w:ascii="Times New Roman" w:hAnsi="Times New Roman"/>
              </w:rPr>
            </w:pPr>
          </w:p>
        </w:tc>
        <w:tc>
          <w:tcPr>
            <w:tcW w:w="879" w:type="dxa"/>
            <w:vAlign w:val="bottom"/>
          </w:tcPr>
          <w:p w:rsidR="004123B0" w:rsidRPr="007233C5" w:rsidRDefault="004123B0" w:rsidP="00D82DFF">
            <w:pPr>
              <w:spacing w:after="0" w:line="240" w:lineRule="auto"/>
              <w:jc w:val="center"/>
              <w:rPr>
                <w:rFonts w:ascii="Times New Roman" w:hAnsi="Times New Roman"/>
              </w:rPr>
            </w:pPr>
          </w:p>
        </w:tc>
      </w:tr>
      <w:tr w:rsidR="004123B0" w:rsidRPr="007233C5" w:rsidTr="00D82DFF">
        <w:tc>
          <w:tcPr>
            <w:tcW w:w="3256" w:type="dxa"/>
          </w:tcPr>
          <w:p w:rsidR="004123B0" w:rsidRPr="007233C5" w:rsidRDefault="004123B0" w:rsidP="00D82DFF">
            <w:pPr>
              <w:spacing w:after="0" w:line="240" w:lineRule="auto"/>
              <w:jc w:val="both"/>
              <w:rPr>
                <w:rFonts w:ascii="Times New Roman" w:hAnsi="Times New Roman"/>
              </w:rPr>
            </w:pPr>
            <w:r w:rsidRPr="007233C5">
              <w:rPr>
                <w:rFonts w:ascii="Times New Roman" w:hAnsi="Times New Roman"/>
              </w:rPr>
              <w:t>Запасов</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24</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20</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22</w:t>
            </w:r>
          </w:p>
        </w:tc>
        <w:tc>
          <w:tcPr>
            <w:tcW w:w="878"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-2</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8,3</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2</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10,0</w:t>
            </w:r>
          </w:p>
        </w:tc>
      </w:tr>
      <w:tr w:rsidR="004123B0" w:rsidRPr="007233C5" w:rsidTr="00D82DFF">
        <w:tc>
          <w:tcPr>
            <w:tcW w:w="3256" w:type="dxa"/>
          </w:tcPr>
          <w:p w:rsidR="004123B0" w:rsidRPr="007233C5" w:rsidRDefault="004123B0" w:rsidP="00D82DFF">
            <w:pPr>
              <w:spacing w:after="0" w:line="240" w:lineRule="auto"/>
              <w:jc w:val="both"/>
              <w:rPr>
                <w:rFonts w:ascii="Times New Roman" w:hAnsi="Times New Roman"/>
              </w:rPr>
            </w:pPr>
            <w:r w:rsidRPr="007233C5">
              <w:rPr>
                <w:rFonts w:ascii="Times New Roman" w:hAnsi="Times New Roman"/>
              </w:rPr>
              <w:t>Оборотных активов</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96</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66</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56</w:t>
            </w:r>
          </w:p>
        </w:tc>
        <w:tc>
          <w:tcPr>
            <w:tcW w:w="878"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-40</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41,7</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-10</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15,2</w:t>
            </w:r>
          </w:p>
        </w:tc>
      </w:tr>
      <w:tr w:rsidR="004123B0" w:rsidRPr="007233C5" w:rsidTr="00D82DFF">
        <w:tc>
          <w:tcPr>
            <w:tcW w:w="9606" w:type="dxa"/>
            <w:gridSpan w:val="8"/>
            <w:vAlign w:val="bottom"/>
          </w:tcPr>
          <w:p w:rsidR="004123B0" w:rsidRPr="007233C5" w:rsidRDefault="004123B0" w:rsidP="00D82DFF">
            <w:pPr>
              <w:spacing w:after="0" w:line="240" w:lineRule="auto"/>
              <w:rPr>
                <w:rFonts w:ascii="Times New Roman" w:hAnsi="Times New Roman"/>
              </w:rPr>
            </w:pPr>
            <w:r w:rsidRPr="007233C5">
              <w:rPr>
                <w:rFonts w:ascii="Times New Roman" w:hAnsi="Times New Roman"/>
              </w:rPr>
              <w:t>ОАО «Новокубанский хлебокомбинат»</w:t>
            </w:r>
          </w:p>
        </w:tc>
      </w:tr>
      <w:tr w:rsidR="004123B0" w:rsidRPr="007233C5" w:rsidTr="00D82DFF">
        <w:tc>
          <w:tcPr>
            <w:tcW w:w="3256" w:type="dxa"/>
          </w:tcPr>
          <w:p w:rsidR="004123B0" w:rsidRPr="007233C5" w:rsidRDefault="004123B0" w:rsidP="00D82DFF">
            <w:pPr>
              <w:spacing w:after="0" w:line="240" w:lineRule="auto"/>
              <w:jc w:val="both"/>
              <w:rPr>
                <w:rFonts w:ascii="Times New Roman" w:hAnsi="Times New Roman"/>
              </w:rPr>
            </w:pPr>
            <w:r w:rsidRPr="007233C5">
              <w:rPr>
                <w:rFonts w:ascii="Times New Roman" w:hAnsi="Times New Roman"/>
              </w:rPr>
              <w:t>Выручка, тыс. руб.</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73734</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64192</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63402</w:t>
            </w:r>
          </w:p>
        </w:tc>
        <w:tc>
          <w:tcPr>
            <w:tcW w:w="878"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-10332</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14,0</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-790</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1,2</w:t>
            </w:r>
          </w:p>
        </w:tc>
      </w:tr>
      <w:tr w:rsidR="004123B0" w:rsidRPr="007233C5" w:rsidTr="00D82DFF">
        <w:tc>
          <w:tcPr>
            <w:tcW w:w="3256" w:type="dxa"/>
          </w:tcPr>
          <w:p w:rsidR="004123B0" w:rsidRPr="007233C5" w:rsidRDefault="004123B0" w:rsidP="00D82DFF">
            <w:pPr>
              <w:spacing w:after="0" w:line="240" w:lineRule="auto"/>
              <w:jc w:val="both"/>
              <w:rPr>
                <w:rFonts w:ascii="Times New Roman" w:hAnsi="Times New Roman"/>
              </w:rPr>
            </w:pPr>
            <w:r w:rsidRPr="007233C5">
              <w:rPr>
                <w:rFonts w:ascii="Times New Roman" w:hAnsi="Times New Roman"/>
              </w:rPr>
              <w:t>Среднегодовая стоимость запасов, тыс. руб.</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2715</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2072</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2135</w:t>
            </w:r>
          </w:p>
        </w:tc>
        <w:tc>
          <w:tcPr>
            <w:tcW w:w="878"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-580</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21,4</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63</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3,0</w:t>
            </w:r>
          </w:p>
        </w:tc>
      </w:tr>
      <w:tr w:rsidR="004123B0" w:rsidRPr="007233C5" w:rsidTr="00D82DFF">
        <w:tc>
          <w:tcPr>
            <w:tcW w:w="3256" w:type="dxa"/>
          </w:tcPr>
          <w:p w:rsidR="004123B0" w:rsidRPr="007233C5" w:rsidRDefault="004123B0" w:rsidP="00D82DFF">
            <w:pPr>
              <w:spacing w:after="0" w:line="240" w:lineRule="auto"/>
              <w:jc w:val="both"/>
              <w:rPr>
                <w:rFonts w:ascii="Times New Roman" w:hAnsi="Times New Roman"/>
              </w:rPr>
            </w:pPr>
            <w:r w:rsidRPr="007233C5">
              <w:rPr>
                <w:rFonts w:ascii="Times New Roman" w:hAnsi="Times New Roman"/>
              </w:rPr>
              <w:t>Среднегодовая стоимость оборотных активов, тыс. руб.</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11493</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9163</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8878</w:t>
            </w:r>
          </w:p>
        </w:tc>
        <w:tc>
          <w:tcPr>
            <w:tcW w:w="878"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-2615</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22,8</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-285</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3,1</w:t>
            </w:r>
          </w:p>
        </w:tc>
      </w:tr>
      <w:tr w:rsidR="004123B0" w:rsidRPr="007233C5" w:rsidTr="00D82DFF">
        <w:tc>
          <w:tcPr>
            <w:tcW w:w="3256" w:type="dxa"/>
          </w:tcPr>
          <w:p w:rsidR="004123B0" w:rsidRPr="007233C5" w:rsidRDefault="004123B0" w:rsidP="00D82DFF">
            <w:pPr>
              <w:spacing w:after="0" w:line="240" w:lineRule="auto"/>
              <w:jc w:val="both"/>
              <w:rPr>
                <w:rFonts w:ascii="Times New Roman" w:hAnsi="Times New Roman"/>
              </w:rPr>
            </w:pPr>
            <w:r w:rsidRPr="007233C5">
              <w:rPr>
                <w:rFonts w:ascii="Times New Roman" w:hAnsi="Times New Roman"/>
              </w:rPr>
              <w:t>Количество оборотов:</w:t>
            </w:r>
          </w:p>
        </w:tc>
        <w:tc>
          <w:tcPr>
            <w:tcW w:w="945" w:type="dxa"/>
            <w:vAlign w:val="bottom"/>
          </w:tcPr>
          <w:p w:rsidR="004123B0" w:rsidRPr="007233C5" w:rsidRDefault="004123B0" w:rsidP="00D82DFF">
            <w:pPr>
              <w:spacing w:after="0" w:line="240" w:lineRule="auto"/>
              <w:jc w:val="center"/>
              <w:rPr>
                <w:rFonts w:ascii="Times New Roman" w:hAnsi="Times New Roman"/>
              </w:rPr>
            </w:pPr>
          </w:p>
        </w:tc>
        <w:tc>
          <w:tcPr>
            <w:tcW w:w="945" w:type="dxa"/>
            <w:vAlign w:val="bottom"/>
          </w:tcPr>
          <w:p w:rsidR="004123B0" w:rsidRPr="007233C5" w:rsidRDefault="004123B0" w:rsidP="00D82DFF">
            <w:pPr>
              <w:spacing w:after="0" w:line="240" w:lineRule="auto"/>
              <w:jc w:val="center"/>
              <w:rPr>
                <w:rFonts w:ascii="Times New Roman" w:hAnsi="Times New Roman"/>
              </w:rPr>
            </w:pPr>
          </w:p>
        </w:tc>
        <w:tc>
          <w:tcPr>
            <w:tcW w:w="945" w:type="dxa"/>
            <w:vAlign w:val="bottom"/>
          </w:tcPr>
          <w:p w:rsidR="004123B0" w:rsidRPr="007233C5" w:rsidRDefault="004123B0" w:rsidP="00D82DFF">
            <w:pPr>
              <w:spacing w:after="0" w:line="240" w:lineRule="auto"/>
              <w:jc w:val="center"/>
              <w:rPr>
                <w:rFonts w:ascii="Times New Roman" w:hAnsi="Times New Roman"/>
              </w:rPr>
            </w:pPr>
          </w:p>
        </w:tc>
        <w:tc>
          <w:tcPr>
            <w:tcW w:w="878" w:type="dxa"/>
            <w:vAlign w:val="bottom"/>
          </w:tcPr>
          <w:p w:rsidR="004123B0" w:rsidRPr="007233C5" w:rsidRDefault="004123B0" w:rsidP="00D82DFF">
            <w:pPr>
              <w:spacing w:after="0" w:line="240" w:lineRule="auto"/>
              <w:jc w:val="center"/>
              <w:rPr>
                <w:rFonts w:ascii="Times New Roman" w:hAnsi="Times New Roman"/>
              </w:rPr>
            </w:pPr>
          </w:p>
        </w:tc>
        <w:tc>
          <w:tcPr>
            <w:tcW w:w="879" w:type="dxa"/>
            <w:vAlign w:val="bottom"/>
          </w:tcPr>
          <w:p w:rsidR="004123B0" w:rsidRPr="007233C5" w:rsidRDefault="004123B0" w:rsidP="00D82DFF">
            <w:pPr>
              <w:spacing w:after="0" w:line="240" w:lineRule="auto"/>
              <w:jc w:val="center"/>
              <w:rPr>
                <w:rFonts w:ascii="Times New Roman" w:hAnsi="Times New Roman"/>
              </w:rPr>
            </w:pPr>
          </w:p>
        </w:tc>
        <w:tc>
          <w:tcPr>
            <w:tcW w:w="879" w:type="dxa"/>
            <w:vAlign w:val="bottom"/>
          </w:tcPr>
          <w:p w:rsidR="004123B0" w:rsidRPr="007233C5" w:rsidRDefault="004123B0" w:rsidP="00D82DFF">
            <w:pPr>
              <w:spacing w:after="0" w:line="240" w:lineRule="auto"/>
              <w:jc w:val="center"/>
              <w:rPr>
                <w:rFonts w:ascii="Times New Roman" w:hAnsi="Times New Roman"/>
              </w:rPr>
            </w:pPr>
          </w:p>
        </w:tc>
        <w:tc>
          <w:tcPr>
            <w:tcW w:w="879" w:type="dxa"/>
            <w:vAlign w:val="bottom"/>
          </w:tcPr>
          <w:p w:rsidR="004123B0" w:rsidRPr="007233C5" w:rsidRDefault="004123B0" w:rsidP="00D82DFF">
            <w:pPr>
              <w:spacing w:after="0" w:line="240" w:lineRule="auto"/>
              <w:jc w:val="center"/>
              <w:rPr>
                <w:rFonts w:ascii="Times New Roman" w:hAnsi="Times New Roman"/>
              </w:rPr>
            </w:pPr>
          </w:p>
        </w:tc>
      </w:tr>
      <w:tr w:rsidR="004123B0" w:rsidRPr="007233C5" w:rsidTr="00D82DFF">
        <w:tc>
          <w:tcPr>
            <w:tcW w:w="3256" w:type="dxa"/>
          </w:tcPr>
          <w:p w:rsidR="004123B0" w:rsidRPr="007233C5" w:rsidRDefault="004123B0" w:rsidP="00D82DFF">
            <w:pPr>
              <w:spacing w:after="0" w:line="240" w:lineRule="auto"/>
              <w:jc w:val="both"/>
              <w:rPr>
                <w:rFonts w:ascii="Times New Roman" w:hAnsi="Times New Roman"/>
              </w:rPr>
            </w:pPr>
            <w:r w:rsidRPr="007233C5">
              <w:rPr>
                <w:rFonts w:ascii="Times New Roman" w:hAnsi="Times New Roman"/>
              </w:rPr>
              <w:t>Запасов</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27,16</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30,98</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29,70</w:t>
            </w:r>
          </w:p>
        </w:tc>
        <w:tc>
          <w:tcPr>
            <w:tcW w:w="878"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2,54</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9,4</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-1,28</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4,1</w:t>
            </w:r>
          </w:p>
        </w:tc>
      </w:tr>
      <w:tr w:rsidR="004123B0" w:rsidRPr="007233C5" w:rsidTr="00D82DFF">
        <w:tc>
          <w:tcPr>
            <w:tcW w:w="3256" w:type="dxa"/>
          </w:tcPr>
          <w:p w:rsidR="004123B0" w:rsidRPr="007233C5" w:rsidRDefault="004123B0" w:rsidP="00D82DFF">
            <w:pPr>
              <w:spacing w:after="0" w:line="240" w:lineRule="auto"/>
              <w:jc w:val="both"/>
              <w:rPr>
                <w:rFonts w:ascii="Times New Roman" w:hAnsi="Times New Roman"/>
              </w:rPr>
            </w:pPr>
            <w:r w:rsidRPr="007233C5">
              <w:rPr>
                <w:rFonts w:ascii="Times New Roman" w:hAnsi="Times New Roman"/>
              </w:rPr>
              <w:t>Оборотных активов</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6,42</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7,01</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7,14</w:t>
            </w:r>
          </w:p>
        </w:tc>
        <w:tc>
          <w:tcPr>
            <w:tcW w:w="878"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0,72</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11,2</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0,13</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1,9</w:t>
            </w:r>
          </w:p>
        </w:tc>
      </w:tr>
      <w:tr w:rsidR="004123B0" w:rsidRPr="007233C5" w:rsidTr="00D82DFF">
        <w:tc>
          <w:tcPr>
            <w:tcW w:w="3256" w:type="dxa"/>
          </w:tcPr>
          <w:p w:rsidR="004123B0" w:rsidRPr="007233C5" w:rsidRDefault="004123B0" w:rsidP="00D82DFF">
            <w:pPr>
              <w:spacing w:after="0" w:line="240" w:lineRule="auto"/>
              <w:jc w:val="both"/>
              <w:rPr>
                <w:rFonts w:ascii="Times New Roman" w:hAnsi="Times New Roman"/>
              </w:rPr>
            </w:pPr>
            <w:r w:rsidRPr="007233C5">
              <w:rPr>
                <w:rFonts w:ascii="Times New Roman" w:hAnsi="Times New Roman"/>
              </w:rPr>
              <w:t>Продолжительность одного оборота, дней:</w:t>
            </w:r>
          </w:p>
        </w:tc>
        <w:tc>
          <w:tcPr>
            <w:tcW w:w="945" w:type="dxa"/>
            <w:vAlign w:val="bottom"/>
          </w:tcPr>
          <w:p w:rsidR="004123B0" w:rsidRPr="007233C5" w:rsidRDefault="004123B0" w:rsidP="00D82DFF">
            <w:pPr>
              <w:spacing w:after="0" w:line="240" w:lineRule="auto"/>
              <w:jc w:val="center"/>
              <w:rPr>
                <w:rFonts w:ascii="Times New Roman" w:hAnsi="Times New Roman"/>
              </w:rPr>
            </w:pPr>
          </w:p>
        </w:tc>
        <w:tc>
          <w:tcPr>
            <w:tcW w:w="945" w:type="dxa"/>
            <w:vAlign w:val="bottom"/>
          </w:tcPr>
          <w:p w:rsidR="004123B0" w:rsidRPr="007233C5" w:rsidRDefault="004123B0" w:rsidP="00D82DFF">
            <w:pPr>
              <w:spacing w:after="0" w:line="240" w:lineRule="auto"/>
              <w:jc w:val="center"/>
              <w:rPr>
                <w:rFonts w:ascii="Times New Roman" w:hAnsi="Times New Roman"/>
              </w:rPr>
            </w:pPr>
          </w:p>
        </w:tc>
        <w:tc>
          <w:tcPr>
            <w:tcW w:w="945" w:type="dxa"/>
            <w:vAlign w:val="bottom"/>
          </w:tcPr>
          <w:p w:rsidR="004123B0" w:rsidRPr="007233C5" w:rsidRDefault="004123B0" w:rsidP="00D82DFF">
            <w:pPr>
              <w:spacing w:after="0" w:line="240" w:lineRule="auto"/>
              <w:jc w:val="center"/>
              <w:rPr>
                <w:rFonts w:ascii="Times New Roman" w:hAnsi="Times New Roman"/>
              </w:rPr>
            </w:pPr>
          </w:p>
        </w:tc>
        <w:tc>
          <w:tcPr>
            <w:tcW w:w="878" w:type="dxa"/>
            <w:vAlign w:val="bottom"/>
          </w:tcPr>
          <w:p w:rsidR="004123B0" w:rsidRPr="007233C5" w:rsidRDefault="004123B0" w:rsidP="00D82DFF">
            <w:pPr>
              <w:spacing w:after="0" w:line="240" w:lineRule="auto"/>
              <w:jc w:val="center"/>
              <w:rPr>
                <w:rFonts w:ascii="Times New Roman" w:hAnsi="Times New Roman"/>
              </w:rPr>
            </w:pPr>
          </w:p>
        </w:tc>
        <w:tc>
          <w:tcPr>
            <w:tcW w:w="879" w:type="dxa"/>
            <w:vAlign w:val="bottom"/>
          </w:tcPr>
          <w:p w:rsidR="004123B0" w:rsidRPr="007233C5" w:rsidRDefault="004123B0" w:rsidP="00D82DFF">
            <w:pPr>
              <w:spacing w:after="0" w:line="240" w:lineRule="auto"/>
              <w:jc w:val="center"/>
              <w:rPr>
                <w:rFonts w:ascii="Times New Roman" w:hAnsi="Times New Roman"/>
              </w:rPr>
            </w:pPr>
          </w:p>
        </w:tc>
        <w:tc>
          <w:tcPr>
            <w:tcW w:w="879" w:type="dxa"/>
            <w:vAlign w:val="bottom"/>
          </w:tcPr>
          <w:p w:rsidR="004123B0" w:rsidRPr="007233C5" w:rsidRDefault="004123B0" w:rsidP="00D82DFF">
            <w:pPr>
              <w:spacing w:after="0" w:line="240" w:lineRule="auto"/>
              <w:jc w:val="center"/>
              <w:rPr>
                <w:rFonts w:ascii="Times New Roman" w:hAnsi="Times New Roman"/>
              </w:rPr>
            </w:pPr>
          </w:p>
        </w:tc>
        <w:tc>
          <w:tcPr>
            <w:tcW w:w="879" w:type="dxa"/>
            <w:vAlign w:val="bottom"/>
          </w:tcPr>
          <w:p w:rsidR="004123B0" w:rsidRPr="007233C5" w:rsidRDefault="004123B0" w:rsidP="00D82DFF">
            <w:pPr>
              <w:spacing w:after="0" w:line="240" w:lineRule="auto"/>
              <w:jc w:val="center"/>
              <w:rPr>
                <w:rFonts w:ascii="Times New Roman" w:hAnsi="Times New Roman"/>
              </w:rPr>
            </w:pPr>
          </w:p>
        </w:tc>
      </w:tr>
      <w:tr w:rsidR="004123B0" w:rsidRPr="007233C5" w:rsidTr="00D82DFF">
        <w:tc>
          <w:tcPr>
            <w:tcW w:w="3256" w:type="dxa"/>
          </w:tcPr>
          <w:p w:rsidR="004123B0" w:rsidRPr="007233C5" w:rsidRDefault="004123B0" w:rsidP="00D82DFF">
            <w:pPr>
              <w:spacing w:after="0" w:line="240" w:lineRule="auto"/>
              <w:jc w:val="both"/>
              <w:rPr>
                <w:rFonts w:ascii="Times New Roman" w:hAnsi="Times New Roman"/>
              </w:rPr>
            </w:pPr>
            <w:r w:rsidRPr="007233C5">
              <w:rPr>
                <w:rFonts w:ascii="Times New Roman" w:hAnsi="Times New Roman"/>
              </w:rPr>
              <w:t>Запасов</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13</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12</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12</w:t>
            </w:r>
          </w:p>
        </w:tc>
        <w:tc>
          <w:tcPr>
            <w:tcW w:w="878"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-1</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7,7</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0</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0</w:t>
            </w:r>
          </w:p>
        </w:tc>
      </w:tr>
      <w:tr w:rsidR="004123B0" w:rsidRPr="007233C5" w:rsidTr="00D82DFF">
        <w:tc>
          <w:tcPr>
            <w:tcW w:w="3256" w:type="dxa"/>
          </w:tcPr>
          <w:p w:rsidR="004123B0" w:rsidRPr="007233C5" w:rsidRDefault="004123B0" w:rsidP="00D82DFF">
            <w:pPr>
              <w:spacing w:after="0" w:line="240" w:lineRule="auto"/>
              <w:jc w:val="both"/>
              <w:rPr>
                <w:rFonts w:ascii="Times New Roman" w:hAnsi="Times New Roman"/>
              </w:rPr>
            </w:pPr>
            <w:r w:rsidRPr="007233C5">
              <w:rPr>
                <w:rFonts w:ascii="Times New Roman" w:hAnsi="Times New Roman"/>
              </w:rPr>
              <w:t>Оборотных активов</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57</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52</w:t>
            </w:r>
          </w:p>
        </w:tc>
        <w:tc>
          <w:tcPr>
            <w:tcW w:w="945"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51</w:t>
            </w:r>
          </w:p>
        </w:tc>
        <w:tc>
          <w:tcPr>
            <w:tcW w:w="878"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-6</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10,5</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-1</w:t>
            </w:r>
          </w:p>
        </w:tc>
        <w:tc>
          <w:tcPr>
            <w:tcW w:w="879" w:type="dxa"/>
            <w:vAlign w:val="bottom"/>
          </w:tcPr>
          <w:p w:rsidR="004123B0" w:rsidRPr="007233C5" w:rsidRDefault="004123B0" w:rsidP="00D82DFF">
            <w:pPr>
              <w:spacing w:after="0" w:line="240" w:lineRule="auto"/>
              <w:jc w:val="center"/>
              <w:rPr>
                <w:rFonts w:ascii="Times New Roman" w:hAnsi="Times New Roman"/>
              </w:rPr>
            </w:pPr>
            <w:r w:rsidRPr="007233C5">
              <w:rPr>
                <w:rFonts w:ascii="Times New Roman" w:hAnsi="Times New Roman"/>
              </w:rPr>
              <w:t>1,9</w:t>
            </w:r>
          </w:p>
        </w:tc>
      </w:tr>
    </w:tbl>
    <w:p w:rsidR="004123B0" w:rsidRDefault="004123B0" w:rsidP="00F352A4">
      <w:pPr>
        <w:spacing w:after="0" w:line="360" w:lineRule="auto"/>
        <w:ind w:firstLine="709"/>
        <w:jc w:val="both"/>
        <w:rPr>
          <w:rFonts w:ascii="Times New Roman" w:hAnsi="Times New Roman"/>
          <w:sz w:val="28"/>
          <w:szCs w:val="28"/>
        </w:rPr>
      </w:pPr>
      <w:r w:rsidRPr="008E25D3">
        <w:rPr>
          <w:rFonts w:ascii="Times New Roman" w:hAnsi="Times New Roman"/>
          <w:sz w:val="28"/>
          <w:szCs w:val="28"/>
        </w:rPr>
        <w:t>Так, в ОАО «Афипский хлебокомбинат» Северского района за 2011-2015 гг. сформировалась тенденция замедления оборачиваемости запасов и всех оборотных активов: в 2015 г. количество оборотов запасов было равно 24,55 оборота или меньше на 4,56 оборота (15,7 %) по сравнению с 20</w:t>
      </w:r>
      <w:r w:rsidRPr="00F352A4">
        <w:rPr>
          <w:rFonts w:ascii="Times New Roman" w:hAnsi="Times New Roman"/>
          <w:sz w:val="28"/>
          <w:szCs w:val="28"/>
        </w:rPr>
        <w:t>11</w:t>
      </w:r>
      <w:r w:rsidRPr="008E25D3">
        <w:rPr>
          <w:rFonts w:ascii="Times New Roman" w:hAnsi="Times New Roman"/>
          <w:sz w:val="28"/>
          <w:szCs w:val="28"/>
        </w:rPr>
        <w:t xml:space="preserve"> г.; количество оборотов оборотных активов уменьшилось за этот период с 11,01 до 8,37 оборота или на 2,64 оборота (24 %) вследствие опережающих темпов прироста среднегодовой стоимости запасов и всех оборотных</w:t>
      </w:r>
      <w:r>
        <w:rPr>
          <w:rFonts w:ascii="Times New Roman" w:hAnsi="Times New Roman"/>
          <w:sz w:val="28"/>
          <w:szCs w:val="28"/>
        </w:rPr>
        <w:t xml:space="preserve"> активов по сравнению с темпами прироста</w:t>
      </w:r>
      <w:r w:rsidRPr="008E25D3">
        <w:rPr>
          <w:rFonts w:ascii="Times New Roman" w:hAnsi="Times New Roman"/>
          <w:sz w:val="28"/>
          <w:szCs w:val="28"/>
        </w:rPr>
        <w:t xml:space="preserve"> продажи хлебобулочных и кондитерских изделий. </w:t>
      </w:r>
    </w:p>
    <w:p w:rsidR="004123B0" w:rsidRDefault="004123B0" w:rsidP="00F352A4">
      <w:pPr>
        <w:spacing w:after="0" w:line="360" w:lineRule="auto"/>
        <w:ind w:firstLine="709"/>
        <w:jc w:val="both"/>
        <w:rPr>
          <w:rFonts w:ascii="Times New Roman" w:hAnsi="Times New Roman"/>
          <w:sz w:val="28"/>
          <w:szCs w:val="28"/>
        </w:rPr>
      </w:pPr>
      <w:r w:rsidRPr="008E25D3">
        <w:rPr>
          <w:rFonts w:ascii="Times New Roman" w:hAnsi="Times New Roman"/>
          <w:sz w:val="28"/>
          <w:szCs w:val="28"/>
        </w:rPr>
        <w:t>Если среднегодовая стоимость запасов в 2015 г. по сравнению с 2011 г. увеличилась на 161,6 %, прирост стоимости оборотных активов был равен 190 %, то выручка возросла на 120,6 %.</w:t>
      </w:r>
    </w:p>
    <w:p w:rsidR="004123B0" w:rsidRPr="008E25D3" w:rsidRDefault="004123B0" w:rsidP="00F352A4">
      <w:pPr>
        <w:spacing w:after="0" w:line="360" w:lineRule="auto"/>
        <w:ind w:firstLine="709"/>
        <w:jc w:val="both"/>
        <w:rPr>
          <w:rFonts w:ascii="Times New Roman" w:hAnsi="Times New Roman"/>
          <w:sz w:val="28"/>
          <w:szCs w:val="28"/>
        </w:rPr>
      </w:pPr>
      <w:r w:rsidRPr="008E25D3">
        <w:rPr>
          <w:rFonts w:ascii="Times New Roman" w:hAnsi="Times New Roman"/>
          <w:sz w:val="28"/>
          <w:szCs w:val="28"/>
        </w:rPr>
        <w:t>Продолжительность одного оборота запасов в 2015 г. по сравнению с 2011 г. увеличилась с 13 до 15 дней или на 15,4 %; продолжительность оборота всех оборотных активов возросла с 33 до 44 дней или на 33,3 %.</w:t>
      </w:r>
    </w:p>
    <w:p w:rsidR="004123B0" w:rsidRPr="008E25D3" w:rsidRDefault="004123B0" w:rsidP="00F352A4">
      <w:pPr>
        <w:spacing w:after="0" w:line="360" w:lineRule="auto"/>
        <w:ind w:firstLine="709"/>
        <w:jc w:val="both"/>
        <w:rPr>
          <w:rFonts w:ascii="Times New Roman" w:hAnsi="Times New Roman"/>
          <w:sz w:val="28"/>
          <w:szCs w:val="28"/>
        </w:rPr>
      </w:pPr>
      <w:r w:rsidRPr="008E25D3">
        <w:rPr>
          <w:rFonts w:ascii="Times New Roman" w:hAnsi="Times New Roman"/>
          <w:sz w:val="28"/>
          <w:szCs w:val="28"/>
        </w:rPr>
        <w:t>В ОАО «Кропоткинский хлебокомбинат» в 2015 г. запасы совершили 16,86 оборота, по сравнению с 20</w:t>
      </w:r>
      <w:r w:rsidRPr="00F352A4">
        <w:rPr>
          <w:rFonts w:ascii="Times New Roman" w:hAnsi="Times New Roman"/>
          <w:sz w:val="28"/>
          <w:szCs w:val="28"/>
        </w:rPr>
        <w:t>11</w:t>
      </w:r>
      <w:r w:rsidRPr="008E25D3">
        <w:rPr>
          <w:rFonts w:ascii="Times New Roman" w:hAnsi="Times New Roman"/>
          <w:sz w:val="28"/>
          <w:szCs w:val="28"/>
        </w:rPr>
        <w:t xml:space="preserve"> г. на 1,48 оборота больше (на 9,6 %); количество оборотов всех оборотных активов увеличилось с 3,82 до 6,56 оборота или на 2,74 оборота (на 71,7 %). Продолжительность одного оборота запасов уменьшилась с 24 до 22 дней или на 8,3 %, оборотных активов – с 96 до 56 дней или на 41,7 %.</w:t>
      </w:r>
    </w:p>
    <w:p w:rsidR="004123B0" w:rsidRPr="008E25D3" w:rsidRDefault="004123B0" w:rsidP="00627961">
      <w:pPr>
        <w:spacing w:after="0" w:line="360" w:lineRule="auto"/>
        <w:ind w:firstLine="709"/>
        <w:jc w:val="both"/>
        <w:rPr>
          <w:rFonts w:ascii="Times New Roman" w:hAnsi="Times New Roman"/>
          <w:sz w:val="28"/>
          <w:szCs w:val="28"/>
        </w:rPr>
      </w:pPr>
      <w:r w:rsidRPr="008E25D3">
        <w:rPr>
          <w:rFonts w:ascii="Times New Roman" w:hAnsi="Times New Roman"/>
          <w:sz w:val="28"/>
          <w:szCs w:val="28"/>
        </w:rPr>
        <w:t>Выручка за исследуемый период уменьшилась на 51,8 % (более чем вдвое), а среднегодовая стоимость запасов снизилась на 56 %, оборотных активов – на 181,0 % (в 2,8 раза).</w:t>
      </w:r>
    </w:p>
    <w:p w:rsidR="004123B0" w:rsidRPr="008E25D3" w:rsidRDefault="004123B0" w:rsidP="00627961">
      <w:pPr>
        <w:spacing w:after="0" w:line="360" w:lineRule="auto"/>
        <w:ind w:firstLine="709"/>
        <w:jc w:val="both"/>
        <w:rPr>
          <w:rFonts w:ascii="Times New Roman" w:hAnsi="Times New Roman"/>
          <w:sz w:val="28"/>
          <w:szCs w:val="28"/>
        </w:rPr>
      </w:pPr>
      <w:r w:rsidRPr="008E25D3">
        <w:rPr>
          <w:rFonts w:ascii="Times New Roman" w:hAnsi="Times New Roman"/>
          <w:sz w:val="28"/>
          <w:szCs w:val="28"/>
        </w:rPr>
        <w:t>В ОАО «Нокубанский хлебокомбинат» оборачиваемость запасов увеличилась в 2015 г. по сравнению с 2011 г. с 27,16 до 29,70 оборота или на 2,54 оборота (9,4 %); количество оборотов всех оборотных активов возросло с 6,42 до 7,14 оборота или на 0,72 оборота (</w:t>
      </w:r>
      <w:r w:rsidRPr="00F352A4">
        <w:rPr>
          <w:rFonts w:ascii="Times New Roman" w:hAnsi="Times New Roman"/>
          <w:sz w:val="28"/>
          <w:szCs w:val="28"/>
        </w:rPr>
        <w:t>11</w:t>
      </w:r>
      <w:r w:rsidRPr="008E25D3">
        <w:rPr>
          <w:rFonts w:ascii="Times New Roman" w:hAnsi="Times New Roman"/>
          <w:sz w:val="28"/>
          <w:szCs w:val="28"/>
        </w:rPr>
        <w:t>,2 %). Продолжительность одного оборота запасов уменьшилась с 13 до 12 дней или на 7,7 %; продолжительность оборота всех оборотных активов в 2015 г. была равна 51 день или на 6 дней меньше (на 10,5 %) по сравнению с 20</w:t>
      </w:r>
      <w:r w:rsidRPr="00F352A4">
        <w:rPr>
          <w:rFonts w:ascii="Times New Roman" w:hAnsi="Times New Roman"/>
          <w:sz w:val="28"/>
          <w:szCs w:val="28"/>
        </w:rPr>
        <w:t>11</w:t>
      </w:r>
      <w:r w:rsidRPr="008E25D3">
        <w:rPr>
          <w:rFonts w:ascii="Times New Roman" w:hAnsi="Times New Roman"/>
          <w:sz w:val="28"/>
          <w:szCs w:val="28"/>
        </w:rPr>
        <w:t xml:space="preserve"> г.</w:t>
      </w:r>
    </w:p>
    <w:p w:rsidR="004123B0" w:rsidRPr="008E25D3" w:rsidRDefault="004123B0" w:rsidP="00B1140E">
      <w:pPr>
        <w:spacing w:after="0" w:line="360" w:lineRule="auto"/>
        <w:ind w:firstLine="709"/>
        <w:jc w:val="both"/>
        <w:rPr>
          <w:rFonts w:ascii="Times New Roman" w:hAnsi="Times New Roman"/>
          <w:sz w:val="28"/>
          <w:szCs w:val="28"/>
        </w:rPr>
      </w:pPr>
      <w:r w:rsidRPr="008E25D3">
        <w:rPr>
          <w:rFonts w:ascii="Times New Roman" w:hAnsi="Times New Roman"/>
          <w:sz w:val="28"/>
          <w:szCs w:val="28"/>
        </w:rPr>
        <w:t>В 2015 г. по сравнению с 2014 г. изменение величины показателей оборачиваемости запасов и всех оборотных активов пилотных организаций было разнонаправленным и менее значимым в сравнении с 2011 г. Так, в ОАО «Афипский хлебокомбинат» количество оборотов запасов уменьшилось на 1,7 оборота или на 6,5 %, а оборачиваемость оборотных активов увеличилась на 0,28 оборота или на 3,5 %. Продолжительность одного оборота запасов возросла на один день или на 7,1 % вследствие опережающих темпов прироста среднегодовой стоимости запасов по сравнению с темпами прироста выручки (26,1 и 18,0 %), что с финансовой точки зрения характеризуется негативно; уменьшение продолжительности оборота оборотных активов произошло из-за опережающих темпов прироста выручки по сравнению с темпами прироста среднегодовой стоимости оборотных активов (прирост равен 18 % и 14 % соответственно), и это является позитивной характеристикой использования оборотных активов.</w:t>
      </w:r>
    </w:p>
    <w:p w:rsidR="004123B0" w:rsidRPr="008E25D3" w:rsidRDefault="004123B0" w:rsidP="00B1140E">
      <w:pPr>
        <w:spacing w:after="0" w:line="360" w:lineRule="auto"/>
        <w:ind w:firstLine="709"/>
        <w:jc w:val="both"/>
        <w:rPr>
          <w:rFonts w:ascii="Times New Roman" w:hAnsi="Times New Roman"/>
          <w:sz w:val="28"/>
          <w:szCs w:val="28"/>
        </w:rPr>
      </w:pPr>
      <w:r w:rsidRPr="008E25D3">
        <w:rPr>
          <w:rFonts w:ascii="Times New Roman" w:hAnsi="Times New Roman"/>
          <w:sz w:val="28"/>
          <w:szCs w:val="28"/>
        </w:rPr>
        <w:t>В ОАО «Кропоткинский хлебокомбинат» в 2015 г. по сравнению с 2014г. оборачиваемость запасов замедлилась на 1,41 оборота или на 7,7 %, а продолжительность одного оборота возросла на 2 дня или на 10 %, что с финансовой точки зрения характеризуется отрицательно. Количество оборотов оборотных активов увеличилось на 1,03 оборота или на 18,6 %, а продолжительность одного оборота уменьшил</w:t>
      </w:r>
      <w:r>
        <w:rPr>
          <w:rFonts w:ascii="Times New Roman" w:hAnsi="Times New Roman"/>
          <w:sz w:val="28"/>
          <w:szCs w:val="28"/>
        </w:rPr>
        <w:t>а</w:t>
      </w:r>
      <w:r w:rsidRPr="008E25D3">
        <w:rPr>
          <w:rFonts w:ascii="Times New Roman" w:hAnsi="Times New Roman"/>
          <w:sz w:val="28"/>
          <w:szCs w:val="28"/>
        </w:rPr>
        <w:t>сь на 10 дней или на 15,2 %, что надо рассматривать положительно.</w:t>
      </w:r>
    </w:p>
    <w:p w:rsidR="004123B0" w:rsidRPr="008E25D3" w:rsidRDefault="004123B0" w:rsidP="00B1140E">
      <w:pPr>
        <w:spacing w:after="0" w:line="360" w:lineRule="auto"/>
        <w:ind w:firstLine="709"/>
        <w:jc w:val="both"/>
        <w:rPr>
          <w:rFonts w:ascii="Times New Roman" w:hAnsi="Times New Roman"/>
          <w:sz w:val="28"/>
          <w:szCs w:val="28"/>
        </w:rPr>
      </w:pPr>
      <w:r w:rsidRPr="008E25D3">
        <w:rPr>
          <w:rFonts w:ascii="Times New Roman" w:hAnsi="Times New Roman"/>
          <w:sz w:val="28"/>
          <w:szCs w:val="28"/>
        </w:rPr>
        <w:t>В ОАО «Новокубанский хлебокомбинат» в 2015 г. по сравнению с 2014г. количество оборотов запасов уменьшилось на 1,28 оборота или на 4,1%, а продолжительность одного оборота не изменилась и была равна 12 дней. Количество оборотов оборотных активов возросло на 0,13 оборота или на 1,9%, а продолжительность одного оборота уменьшил</w:t>
      </w:r>
      <w:r>
        <w:rPr>
          <w:rFonts w:ascii="Times New Roman" w:hAnsi="Times New Roman"/>
          <w:sz w:val="28"/>
          <w:szCs w:val="28"/>
        </w:rPr>
        <w:t>а</w:t>
      </w:r>
      <w:r w:rsidRPr="008E25D3">
        <w:rPr>
          <w:rFonts w:ascii="Times New Roman" w:hAnsi="Times New Roman"/>
          <w:sz w:val="28"/>
          <w:szCs w:val="28"/>
        </w:rPr>
        <w:t>сь на 1 день или на 1,9%, что с финансовой точки зрения является положительной характеристикой использования оборотных активов организации.</w:t>
      </w:r>
    </w:p>
    <w:p w:rsidR="004123B0" w:rsidRPr="008E25D3" w:rsidRDefault="004123B0" w:rsidP="00B1140E">
      <w:pPr>
        <w:spacing w:after="0" w:line="360" w:lineRule="auto"/>
        <w:ind w:firstLine="709"/>
        <w:jc w:val="both"/>
        <w:rPr>
          <w:rFonts w:ascii="Times New Roman" w:hAnsi="Times New Roman"/>
          <w:sz w:val="28"/>
          <w:szCs w:val="28"/>
        </w:rPr>
      </w:pPr>
      <w:r w:rsidRPr="008E25D3">
        <w:rPr>
          <w:rFonts w:ascii="Times New Roman" w:hAnsi="Times New Roman"/>
          <w:sz w:val="28"/>
          <w:szCs w:val="28"/>
        </w:rPr>
        <w:t>Сравнивая скорость оборачиваемости запасов в пилотных организациях, отметим: в 2015 г. наиболее короткий период оборота был в ОАО «Новокубанский хлебокомбинат» - 12 дней, в ОАО «Афипский хлебокомбинат» 15 дней, а в ОАО «Кропоткинский хлебокомбинат» 22 дня.</w:t>
      </w:r>
    </w:p>
    <w:p w:rsidR="004123B0" w:rsidRPr="008E25D3" w:rsidRDefault="004123B0" w:rsidP="00B1140E">
      <w:pPr>
        <w:spacing w:after="0" w:line="360" w:lineRule="auto"/>
        <w:ind w:firstLine="709"/>
        <w:jc w:val="both"/>
        <w:rPr>
          <w:rFonts w:ascii="Times New Roman" w:hAnsi="Times New Roman"/>
          <w:sz w:val="28"/>
          <w:szCs w:val="28"/>
        </w:rPr>
      </w:pPr>
      <w:r w:rsidRPr="008E25D3">
        <w:rPr>
          <w:rFonts w:ascii="Times New Roman" w:hAnsi="Times New Roman"/>
          <w:sz w:val="28"/>
          <w:szCs w:val="28"/>
        </w:rPr>
        <w:t>Самая высокая</w:t>
      </w:r>
      <w:r>
        <w:rPr>
          <w:rFonts w:ascii="Times New Roman" w:hAnsi="Times New Roman"/>
          <w:sz w:val="28"/>
          <w:szCs w:val="28"/>
        </w:rPr>
        <w:t xml:space="preserve"> с</w:t>
      </w:r>
      <w:r w:rsidRPr="008E25D3">
        <w:rPr>
          <w:rFonts w:ascii="Times New Roman" w:hAnsi="Times New Roman"/>
          <w:sz w:val="28"/>
          <w:szCs w:val="28"/>
        </w:rPr>
        <w:t xml:space="preserve">корость оборачиваемости всех оборотных активов была в ОАО «Афипский хлебокомбинат» </w:t>
      </w:r>
      <w:r>
        <w:rPr>
          <w:rFonts w:ascii="Times New Roman" w:hAnsi="Times New Roman"/>
          <w:sz w:val="28"/>
          <w:szCs w:val="28"/>
        </w:rPr>
        <w:t xml:space="preserve">- </w:t>
      </w:r>
      <w:r w:rsidRPr="008E25D3">
        <w:rPr>
          <w:rFonts w:ascii="Times New Roman" w:hAnsi="Times New Roman"/>
          <w:sz w:val="28"/>
          <w:szCs w:val="28"/>
        </w:rPr>
        <w:t>44</w:t>
      </w:r>
      <w:r>
        <w:rPr>
          <w:rFonts w:ascii="Times New Roman" w:hAnsi="Times New Roman"/>
          <w:sz w:val="28"/>
          <w:szCs w:val="28"/>
        </w:rPr>
        <w:t xml:space="preserve"> </w:t>
      </w:r>
      <w:r w:rsidRPr="008E25D3">
        <w:rPr>
          <w:rFonts w:ascii="Times New Roman" w:hAnsi="Times New Roman"/>
          <w:sz w:val="28"/>
          <w:szCs w:val="28"/>
        </w:rPr>
        <w:t>дня, в ОАО «Новокубанский хлебокомбинат» 51 день, а в ОАО «Кропоткинский хлебокомбинат» продолжительность оборота оборотных активов равна 56 дней.</w:t>
      </w:r>
    </w:p>
    <w:p w:rsidR="004123B0" w:rsidRPr="008E25D3" w:rsidRDefault="004123B0" w:rsidP="008B7921">
      <w:pPr>
        <w:spacing w:after="0" w:line="360" w:lineRule="auto"/>
        <w:ind w:firstLine="709"/>
        <w:jc w:val="both"/>
        <w:rPr>
          <w:rFonts w:ascii="Times New Roman" w:hAnsi="Times New Roman"/>
          <w:sz w:val="28"/>
          <w:szCs w:val="28"/>
        </w:rPr>
      </w:pPr>
      <w:r w:rsidRPr="008E25D3">
        <w:rPr>
          <w:rFonts w:ascii="Times New Roman" w:hAnsi="Times New Roman"/>
          <w:sz w:val="28"/>
          <w:szCs w:val="28"/>
        </w:rPr>
        <w:t>Более полная оценка процесса оборачиваемости запасов в пилотных организациях по традиционной методике выявил</w:t>
      </w:r>
      <w:r>
        <w:rPr>
          <w:rFonts w:ascii="Times New Roman" w:hAnsi="Times New Roman"/>
          <w:sz w:val="28"/>
          <w:szCs w:val="28"/>
        </w:rPr>
        <w:t>а</w:t>
      </w:r>
      <w:r w:rsidRPr="008E25D3">
        <w:rPr>
          <w:rFonts w:ascii="Times New Roman" w:hAnsi="Times New Roman"/>
          <w:sz w:val="28"/>
          <w:szCs w:val="28"/>
        </w:rPr>
        <w:t xml:space="preserve"> следующие результаты (табл</w:t>
      </w:r>
      <w:r>
        <w:rPr>
          <w:rFonts w:ascii="Times New Roman" w:hAnsi="Times New Roman"/>
          <w:sz w:val="28"/>
          <w:szCs w:val="28"/>
        </w:rPr>
        <w:t>.</w:t>
      </w:r>
      <w:r w:rsidRPr="008E25D3">
        <w:rPr>
          <w:rFonts w:ascii="Times New Roman" w:hAnsi="Times New Roman"/>
          <w:sz w:val="28"/>
          <w:szCs w:val="28"/>
        </w:rPr>
        <w:t xml:space="preserve"> 2). Анализ показал, что в ОАО «Афипский хлебокомбинат» в 2015 г. по сравнению с 20</w:t>
      </w:r>
      <w:r w:rsidRPr="00F352A4">
        <w:rPr>
          <w:rFonts w:ascii="Times New Roman" w:hAnsi="Times New Roman"/>
          <w:sz w:val="28"/>
          <w:szCs w:val="28"/>
        </w:rPr>
        <w:t>11</w:t>
      </w:r>
      <w:r w:rsidRPr="008E25D3">
        <w:rPr>
          <w:rFonts w:ascii="Times New Roman" w:hAnsi="Times New Roman"/>
          <w:sz w:val="28"/>
          <w:szCs w:val="28"/>
        </w:rPr>
        <w:t xml:space="preserve"> г. коэффициент загрузки запасов (запасоемкость выручки) увеличился на 0,007, а в сравнении с 2014 г. на 0,003, что вызвало рост потребности в запасах и, следовательно, привлечение запасов в производственный процесс в 2014 г. на сумму 1348 тыс. руб. (12520 тыс. руб. – 11172 тыс. руб.), а в 2015 г. привлечено дополнительно 1062 тыс. руб. (15791 тыс. руб. – 14729 тыс. руб.). Величина привлечения запасов в оборот определена согласно методике оборачиваемости капитала по разнице между факти</w:t>
      </w:r>
      <w:r>
        <w:rPr>
          <w:rFonts w:ascii="Times New Roman" w:hAnsi="Times New Roman"/>
          <w:sz w:val="28"/>
          <w:szCs w:val="28"/>
        </w:rPr>
        <w:t>ческой среднегодовой величиной</w:t>
      </w:r>
      <w:r w:rsidRPr="008E25D3">
        <w:rPr>
          <w:rFonts w:ascii="Times New Roman" w:hAnsi="Times New Roman"/>
          <w:sz w:val="28"/>
          <w:szCs w:val="28"/>
        </w:rPr>
        <w:t xml:space="preserve"> запасов и потребностью в запасах (фактическая среднегодовая сумма запасов представлена в таблице </w:t>
      </w:r>
      <w:r w:rsidRPr="00F352A4">
        <w:rPr>
          <w:rFonts w:ascii="Times New Roman" w:hAnsi="Times New Roman"/>
          <w:sz w:val="28"/>
          <w:szCs w:val="28"/>
        </w:rPr>
        <w:t>1</w:t>
      </w:r>
      <w:r w:rsidRPr="008E25D3">
        <w:rPr>
          <w:rFonts w:ascii="Times New Roman" w:hAnsi="Times New Roman"/>
          <w:sz w:val="28"/>
          <w:szCs w:val="28"/>
        </w:rPr>
        <w:t xml:space="preserve">). </w:t>
      </w:r>
    </w:p>
    <w:p w:rsidR="004123B0" w:rsidRDefault="004123B0" w:rsidP="00D11542">
      <w:pPr>
        <w:spacing w:after="0" w:line="360" w:lineRule="auto"/>
        <w:ind w:firstLine="709"/>
        <w:jc w:val="both"/>
        <w:rPr>
          <w:rFonts w:ascii="Times New Roman" w:hAnsi="Times New Roman"/>
          <w:sz w:val="28"/>
          <w:szCs w:val="28"/>
        </w:rPr>
      </w:pPr>
      <w:r w:rsidRPr="008E25D3">
        <w:rPr>
          <w:rFonts w:ascii="Times New Roman" w:hAnsi="Times New Roman"/>
          <w:sz w:val="28"/>
          <w:szCs w:val="28"/>
        </w:rPr>
        <w:t>С финансовой точки зрения привлечение в оборот капитала характеризует негативно его использование, управление оборотными активами в ОАО «Афипский хлебокомбинат».</w:t>
      </w:r>
    </w:p>
    <w:p w:rsidR="004123B0" w:rsidRPr="008E25D3" w:rsidRDefault="004123B0" w:rsidP="00D11542">
      <w:pPr>
        <w:spacing w:after="0" w:line="360" w:lineRule="auto"/>
        <w:ind w:firstLine="709"/>
        <w:jc w:val="both"/>
        <w:rPr>
          <w:rFonts w:ascii="Times New Roman" w:hAnsi="Times New Roman"/>
          <w:sz w:val="28"/>
          <w:szCs w:val="28"/>
        </w:rPr>
      </w:pPr>
      <w:r w:rsidRPr="008E25D3">
        <w:rPr>
          <w:rFonts w:ascii="Times New Roman" w:hAnsi="Times New Roman"/>
          <w:sz w:val="28"/>
          <w:szCs w:val="28"/>
        </w:rPr>
        <w:t>В ОАО «Кропоткинский хлебокомбинат» в 2015 г. коэффициент загрузки запасов был равен 0,059, по сравнению с 2014 г. он увеличился на 0,004, а в сравнении с 2011 г. уменьшился на 0,006. В результате потребность в запасах в 2015 г. уменьшилась на 1463 тыс. руб. и была равна 2928 тыс. руб., что привело к высвождению запасов из оборота в размере 694 тыс. руб. в 2014г., а в 2015 г. произошло их привлечение в оборот на сумму 229 тыс. руб. Это означает замедление оборачиваемости запасов, с финансовой точки зрения характеризуется негативно. В 2014 г. высвобождение запасов из оборота привело к ускорению их оборачиваемости по сравнению с 2011 г., что является положительной характеристикой использования запасов.</w:t>
      </w:r>
    </w:p>
    <w:p w:rsidR="004123B0" w:rsidRPr="008E25D3" w:rsidRDefault="004123B0" w:rsidP="00B1140E">
      <w:pPr>
        <w:spacing w:after="0" w:line="360" w:lineRule="auto"/>
        <w:jc w:val="both"/>
        <w:rPr>
          <w:rFonts w:ascii="Times New Roman" w:hAnsi="Times New Roman"/>
          <w:sz w:val="28"/>
          <w:szCs w:val="28"/>
        </w:rPr>
      </w:pPr>
      <w:r w:rsidRPr="008E25D3">
        <w:rPr>
          <w:rFonts w:ascii="Times New Roman" w:hAnsi="Times New Roman"/>
          <w:sz w:val="28"/>
          <w:szCs w:val="28"/>
        </w:rPr>
        <w:t>Таблица 2 – Оборачиваемость запасов в пилотных организациях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47"/>
        <w:gridCol w:w="1289"/>
        <w:gridCol w:w="1289"/>
        <w:gridCol w:w="1290"/>
        <w:gridCol w:w="1394"/>
        <w:gridCol w:w="1395"/>
      </w:tblGrid>
      <w:tr w:rsidR="004123B0" w:rsidRPr="007233C5" w:rsidTr="00D82DFF">
        <w:tc>
          <w:tcPr>
            <w:tcW w:w="2547" w:type="dxa"/>
            <w:vMerge w:val="restart"/>
            <w:vAlign w:val="center"/>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Пилотная организация, показатель</w:t>
            </w:r>
          </w:p>
        </w:tc>
        <w:tc>
          <w:tcPr>
            <w:tcW w:w="1289" w:type="dxa"/>
            <w:vMerge w:val="restart"/>
            <w:vAlign w:val="center"/>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20</w:t>
            </w:r>
            <w:r w:rsidRPr="007233C5">
              <w:rPr>
                <w:rFonts w:ascii="Times New Roman" w:hAnsi="Times New Roman"/>
                <w:sz w:val="23"/>
                <w:szCs w:val="23"/>
                <w:lang w:val="en-US"/>
              </w:rPr>
              <w:t>11</w:t>
            </w:r>
            <w:r w:rsidRPr="007233C5">
              <w:rPr>
                <w:rFonts w:ascii="Times New Roman" w:hAnsi="Times New Roman"/>
                <w:sz w:val="23"/>
                <w:szCs w:val="23"/>
              </w:rPr>
              <w:t xml:space="preserve"> г.</w:t>
            </w:r>
          </w:p>
        </w:tc>
        <w:tc>
          <w:tcPr>
            <w:tcW w:w="1289" w:type="dxa"/>
            <w:vMerge w:val="restart"/>
            <w:vAlign w:val="center"/>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2014 г.</w:t>
            </w:r>
          </w:p>
        </w:tc>
        <w:tc>
          <w:tcPr>
            <w:tcW w:w="1290" w:type="dxa"/>
            <w:vMerge w:val="restart"/>
            <w:vAlign w:val="center"/>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2015 г.</w:t>
            </w:r>
          </w:p>
        </w:tc>
        <w:tc>
          <w:tcPr>
            <w:tcW w:w="2789" w:type="dxa"/>
            <w:gridSpan w:val="2"/>
            <w:vAlign w:val="center"/>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Изменение (±) в 2015 г. по сравнению с</w:t>
            </w:r>
          </w:p>
        </w:tc>
      </w:tr>
      <w:tr w:rsidR="004123B0" w:rsidRPr="007233C5" w:rsidTr="00D82DFF">
        <w:tc>
          <w:tcPr>
            <w:tcW w:w="2547" w:type="dxa"/>
            <w:vMerge/>
            <w:vAlign w:val="center"/>
          </w:tcPr>
          <w:p w:rsidR="004123B0" w:rsidRPr="007233C5" w:rsidRDefault="004123B0" w:rsidP="00D82DFF">
            <w:pPr>
              <w:spacing w:after="0" w:line="240" w:lineRule="auto"/>
              <w:jc w:val="center"/>
              <w:rPr>
                <w:rFonts w:ascii="Times New Roman" w:hAnsi="Times New Roman"/>
                <w:sz w:val="23"/>
                <w:szCs w:val="23"/>
              </w:rPr>
            </w:pPr>
          </w:p>
        </w:tc>
        <w:tc>
          <w:tcPr>
            <w:tcW w:w="1289" w:type="dxa"/>
            <w:vMerge/>
            <w:vAlign w:val="center"/>
          </w:tcPr>
          <w:p w:rsidR="004123B0" w:rsidRPr="007233C5" w:rsidRDefault="004123B0" w:rsidP="00D82DFF">
            <w:pPr>
              <w:spacing w:after="0" w:line="240" w:lineRule="auto"/>
              <w:jc w:val="center"/>
              <w:rPr>
                <w:rFonts w:ascii="Times New Roman" w:hAnsi="Times New Roman"/>
                <w:sz w:val="23"/>
                <w:szCs w:val="23"/>
              </w:rPr>
            </w:pPr>
          </w:p>
        </w:tc>
        <w:tc>
          <w:tcPr>
            <w:tcW w:w="1289" w:type="dxa"/>
            <w:vMerge/>
            <w:vAlign w:val="center"/>
          </w:tcPr>
          <w:p w:rsidR="004123B0" w:rsidRPr="007233C5" w:rsidRDefault="004123B0" w:rsidP="00D82DFF">
            <w:pPr>
              <w:spacing w:after="0" w:line="240" w:lineRule="auto"/>
              <w:jc w:val="center"/>
              <w:rPr>
                <w:rFonts w:ascii="Times New Roman" w:hAnsi="Times New Roman"/>
                <w:sz w:val="23"/>
                <w:szCs w:val="23"/>
              </w:rPr>
            </w:pPr>
          </w:p>
        </w:tc>
        <w:tc>
          <w:tcPr>
            <w:tcW w:w="1290" w:type="dxa"/>
            <w:vMerge/>
            <w:vAlign w:val="center"/>
          </w:tcPr>
          <w:p w:rsidR="004123B0" w:rsidRPr="007233C5" w:rsidRDefault="004123B0" w:rsidP="00D82DFF">
            <w:pPr>
              <w:spacing w:after="0" w:line="240" w:lineRule="auto"/>
              <w:jc w:val="center"/>
              <w:rPr>
                <w:rFonts w:ascii="Times New Roman" w:hAnsi="Times New Roman"/>
                <w:sz w:val="23"/>
                <w:szCs w:val="23"/>
              </w:rPr>
            </w:pPr>
          </w:p>
        </w:tc>
        <w:tc>
          <w:tcPr>
            <w:tcW w:w="1394" w:type="dxa"/>
            <w:vAlign w:val="center"/>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2011 г.</w:t>
            </w:r>
          </w:p>
        </w:tc>
        <w:tc>
          <w:tcPr>
            <w:tcW w:w="1395" w:type="dxa"/>
            <w:vAlign w:val="center"/>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2014 г.</w:t>
            </w:r>
          </w:p>
        </w:tc>
      </w:tr>
      <w:tr w:rsidR="004123B0" w:rsidRPr="007233C5" w:rsidTr="00D82DFF">
        <w:tc>
          <w:tcPr>
            <w:tcW w:w="9204" w:type="dxa"/>
            <w:gridSpan w:val="6"/>
          </w:tcPr>
          <w:p w:rsidR="004123B0" w:rsidRPr="007233C5" w:rsidRDefault="004123B0" w:rsidP="00D82DFF">
            <w:pPr>
              <w:spacing w:after="0" w:line="240" w:lineRule="auto"/>
              <w:jc w:val="both"/>
              <w:rPr>
                <w:rFonts w:ascii="Times New Roman" w:hAnsi="Times New Roman"/>
                <w:sz w:val="23"/>
                <w:szCs w:val="23"/>
              </w:rPr>
            </w:pPr>
            <w:r w:rsidRPr="007233C5">
              <w:rPr>
                <w:rFonts w:ascii="Times New Roman" w:hAnsi="Times New Roman"/>
                <w:sz w:val="23"/>
                <w:szCs w:val="23"/>
              </w:rPr>
              <w:t>ОАО «Афипский хлебокомбинат»</w:t>
            </w:r>
          </w:p>
        </w:tc>
      </w:tr>
      <w:tr w:rsidR="004123B0" w:rsidRPr="007233C5" w:rsidTr="00D82DFF">
        <w:tc>
          <w:tcPr>
            <w:tcW w:w="2547" w:type="dxa"/>
            <w:vAlign w:val="bottom"/>
          </w:tcPr>
          <w:p w:rsidR="004123B0" w:rsidRPr="007233C5" w:rsidRDefault="004123B0" w:rsidP="00D82DFF">
            <w:pPr>
              <w:spacing w:after="0" w:line="240" w:lineRule="auto"/>
              <w:rPr>
                <w:rFonts w:ascii="Times New Roman" w:hAnsi="Times New Roman"/>
                <w:sz w:val="23"/>
                <w:szCs w:val="23"/>
              </w:rPr>
            </w:pPr>
            <w:r w:rsidRPr="007233C5">
              <w:rPr>
                <w:rFonts w:ascii="Times New Roman" w:hAnsi="Times New Roman"/>
                <w:sz w:val="23"/>
                <w:szCs w:val="23"/>
              </w:rPr>
              <w:t>Количество оборотов</w:t>
            </w:r>
          </w:p>
        </w:tc>
        <w:tc>
          <w:tcPr>
            <w:tcW w:w="1289"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29,11</w:t>
            </w:r>
          </w:p>
        </w:tc>
        <w:tc>
          <w:tcPr>
            <w:tcW w:w="1289"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26,25</w:t>
            </w:r>
          </w:p>
        </w:tc>
        <w:tc>
          <w:tcPr>
            <w:tcW w:w="1290"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24,55</w:t>
            </w:r>
          </w:p>
        </w:tc>
        <w:tc>
          <w:tcPr>
            <w:tcW w:w="1394"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-4,56</w:t>
            </w:r>
          </w:p>
        </w:tc>
        <w:tc>
          <w:tcPr>
            <w:tcW w:w="1395"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-1,70</w:t>
            </w:r>
          </w:p>
        </w:tc>
      </w:tr>
      <w:tr w:rsidR="004123B0" w:rsidRPr="007233C5" w:rsidTr="00D82DFF">
        <w:tc>
          <w:tcPr>
            <w:tcW w:w="2547" w:type="dxa"/>
            <w:vAlign w:val="bottom"/>
          </w:tcPr>
          <w:p w:rsidR="004123B0" w:rsidRPr="007233C5" w:rsidRDefault="004123B0" w:rsidP="00D82DFF">
            <w:pPr>
              <w:spacing w:after="0" w:line="240" w:lineRule="auto"/>
              <w:rPr>
                <w:rFonts w:ascii="Times New Roman" w:hAnsi="Times New Roman"/>
                <w:sz w:val="23"/>
                <w:szCs w:val="23"/>
              </w:rPr>
            </w:pPr>
            <w:r w:rsidRPr="007233C5">
              <w:rPr>
                <w:rFonts w:ascii="Times New Roman" w:hAnsi="Times New Roman"/>
                <w:sz w:val="23"/>
                <w:szCs w:val="23"/>
              </w:rPr>
              <w:t>Коэффициент загрузки запасов</w:t>
            </w:r>
          </w:p>
        </w:tc>
        <w:tc>
          <w:tcPr>
            <w:tcW w:w="1289"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0,034</w:t>
            </w:r>
          </w:p>
        </w:tc>
        <w:tc>
          <w:tcPr>
            <w:tcW w:w="1289"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0,038</w:t>
            </w:r>
          </w:p>
        </w:tc>
        <w:tc>
          <w:tcPr>
            <w:tcW w:w="1290"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0,041</w:t>
            </w:r>
          </w:p>
        </w:tc>
        <w:tc>
          <w:tcPr>
            <w:tcW w:w="1394"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0,007</w:t>
            </w:r>
          </w:p>
        </w:tc>
        <w:tc>
          <w:tcPr>
            <w:tcW w:w="1395"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0,003</w:t>
            </w:r>
          </w:p>
        </w:tc>
      </w:tr>
      <w:tr w:rsidR="004123B0" w:rsidRPr="007233C5" w:rsidTr="00D82DFF">
        <w:tc>
          <w:tcPr>
            <w:tcW w:w="2547" w:type="dxa"/>
            <w:vAlign w:val="bottom"/>
          </w:tcPr>
          <w:p w:rsidR="004123B0" w:rsidRPr="007233C5" w:rsidRDefault="004123B0" w:rsidP="00D82DFF">
            <w:pPr>
              <w:spacing w:after="0" w:line="240" w:lineRule="auto"/>
              <w:rPr>
                <w:rFonts w:ascii="Times New Roman" w:hAnsi="Times New Roman"/>
                <w:sz w:val="23"/>
                <w:szCs w:val="23"/>
              </w:rPr>
            </w:pPr>
            <w:r w:rsidRPr="007233C5">
              <w:rPr>
                <w:rFonts w:ascii="Times New Roman" w:hAnsi="Times New Roman"/>
                <w:sz w:val="23"/>
                <w:szCs w:val="23"/>
              </w:rPr>
              <w:t>Потребность в запасах, тыс. руб.</w:t>
            </w:r>
          </w:p>
        </w:tc>
        <w:tc>
          <w:tcPr>
            <w:tcW w:w="1289"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х</w:t>
            </w:r>
          </w:p>
        </w:tc>
        <w:tc>
          <w:tcPr>
            <w:tcW w:w="1289"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11172</w:t>
            </w:r>
          </w:p>
        </w:tc>
        <w:tc>
          <w:tcPr>
            <w:tcW w:w="1290"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14729</w:t>
            </w:r>
          </w:p>
        </w:tc>
        <w:tc>
          <w:tcPr>
            <w:tcW w:w="1394"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х</w:t>
            </w:r>
          </w:p>
        </w:tc>
        <w:tc>
          <w:tcPr>
            <w:tcW w:w="1395"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3557</w:t>
            </w:r>
          </w:p>
        </w:tc>
      </w:tr>
      <w:tr w:rsidR="004123B0" w:rsidRPr="007233C5" w:rsidTr="00D82DFF">
        <w:tc>
          <w:tcPr>
            <w:tcW w:w="2547" w:type="dxa"/>
            <w:vAlign w:val="bottom"/>
          </w:tcPr>
          <w:p w:rsidR="004123B0" w:rsidRPr="007233C5" w:rsidRDefault="004123B0" w:rsidP="00D82DFF">
            <w:pPr>
              <w:spacing w:after="0" w:line="240" w:lineRule="auto"/>
              <w:rPr>
                <w:rFonts w:ascii="Times New Roman" w:hAnsi="Times New Roman"/>
                <w:sz w:val="23"/>
                <w:szCs w:val="23"/>
              </w:rPr>
            </w:pPr>
            <w:r w:rsidRPr="007233C5">
              <w:rPr>
                <w:rFonts w:ascii="Times New Roman" w:hAnsi="Times New Roman"/>
                <w:sz w:val="23"/>
                <w:szCs w:val="23"/>
              </w:rPr>
              <w:t>Высвобождено (-), привлечено запасов в оборот, тыс. руб.</w:t>
            </w:r>
          </w:p>
        </w:tc>
        <w:tc>
          <w:tcPr>
            <w:tcW w:w="1289"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х</w:t>
            </w:r>
          </w:p>
        </w:tc>
        <w:tc>
          <w:tcPr>
            <w:tcW w:w="1289"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1348</w:t>
            </w:r>
          </w:p>
        </w:tc>
        <w:tc>
          <w:tcPr>
            <w:tcW w:w="1290"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1062</w:t>
            </w:r>
          </w:p>
        </w:tc>
        <w:tc>
          <w:tcPr>
            <w:tcW w:w="1394"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х</w:t>
            </w:r>
          </w:p>
        </w:tc>
        <w:tc>
          <w:tcPr>
            <w:tcW w:w="1395"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-286</w:t>
            </w:r>
          </w:p>
        </w:tc>
      </w:tr>
      <w:tr w:rsidR="004123B0" w:rsidRPr="007233C5" w:rsidTr="00D82DFF">
        <w:tc>
          <w:tcPr>
            <w:tcW w:w="9204" w:type="dxa"/>
            <w:gridSpan w:val="6"/>
            <w:vAlign w:val="bottom"/>
          </w:tcPr>
          <w:p w:rsidR="004123B0" w:rsidRPr="007233C5" w:rsidRDefault="004123B0" w:rsidP="00D82DFF">
            <w:pPr>
              <w:spacing w:after="0" w:line="240" w:lineRule="auto"/>
              <w:rPr>
                <w:rFonts w:ascii="Times New Roman" w:hAnsi="Times New Roman"/>
                <w:sz w:val="23"/>
                <w:szCs w:val="23"/>
              </w:rPr>
            </w:pPr>
            <w:r w:rsidRPr="007233C5">
              <w:rPr>
                <w:rFonts w:ascii="Times New Roman" w:hAnsi="Times New Roman"/>
                <w:sz w:val="23"/>
                <w:szCs w:val="23"/>
              </w:rPr>
              <w:t>ОАО «Кропоткинский хлебокомбинат»</w:t>
            </w:r>
          </w:p>
        </w:tc>
      </w:tr>
      <w:tr w:rsidR="004123B0" w:rsidRPr="007233C5" w:rsidTr="00D82DFF">
        <w:tc>
          <w:tcPr>
            <w:tcW w:w="2547" w:type="dxa"/>
            <w:vAlign w:val="bottom"/>
          </w:tcPr>
          <w:p w:rsidR="004123B0" w:rsidRPr="007233C5" w:rsidRDefault="004123B0" w:rsidP="00D82DFF">
            <w:pPr>
              <w:spacing w:after="0" w:line="240" w:lineRule="auto"/>
              <w:rPr>
                <w:rFonts w:ascii="Times New Roman" w:hAnsi="Times New Roman"/>
                <w:sz w:val="23"/>
                <w:szCs w:val="23"/>
              </w:rPr>
            </w:pPr>
            <w:r w:rsidRPr="007233C5">
              <w:rPr>
                <w:rFonts w:ascii="Times New Roman" w:hAnsi="Times New Roman"/>
                <w:sz w:val="23"/>
                <w:szCs w:val="23"/>
              </w:rPr>
              <w:t>Количество оборотов</w:t>
            </w:r>
          </w:p>
        </w:tc>
        <w:tc>
          <w:tcPr>
            <w:tcW w:w="1289"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15,38</w:t>
            </w:r>
          </w:p>
        </w:tc>
        <w:tc>
          <w:tcPr>
            <w:tcW w:w="1289"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18,27</w:t>
            </w:r>
          </w:p>
        </w:tc>
        <w:tc>
          <w:tcPr>
            <w:tcW w:w="1290"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16,86</w:t>
            </w:r>
          </w:p>
        </w:tc>
        <w:tc>
          <w:tcPr>
            <w:tcW w:w="1394"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1,48</w:t>
            </w:r>
          </w:p>
        </w:tc>
        <w:tc>
          <w:tcPr>
            <w:tcW w:w="1395"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-1,41</w:t>
            </w:r>
          </w:p>
        </w:tc>
      </w:tr>
      <w:tr w:rsidR="004123B0" w:rsidRPr="007233C5" w:rsidTr="00D82DFF">
        <w:tc>
          <w:tcPr>
            <w:tcW w:w="2547" w:type="dxa"/>
            <w:vAlign w:val="bottom"/>
          </w:tcPr>
          <w:p w:rsidR="004123B0" w:rsidRPr="007233C5" w:rsidRDefault="004123B0" w:rsidP="00D82DFF">
            <w:pPr>
              <w:spacing w:after="0" w:line="240" w:lineRule="auto"/>
              <w:rPr>
                <w:rFonts w:ascii="Times New Roman" w:hAnsi="Times New Roman"/>
                <w:sz w:val="23"/>
                <w:szCs w:val="23"/>
              </w:rPr>
            </w:pPr>
            <w:r w:rsidRPr="007233C5">
              <w:rPr>
                <w:rFonts w:ascii="Times New Roman" w:hAnsi="Times New Roman"/>
                <w:sz w:val="23"/>
                <w:szCs w:val="23"/>
              </w:rPr>
              <w:t>Коэффициент загрузки запасов</w:t>
            </w:r>
          </w:p>
        </w:tc>
        <w:tc>
          <w:tcPr>
            <w:tcW w:w="1289"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0,065</w:t>
            </w:r>
          </w:p>
        </w:tc>
        <w:tc>
          <w:tcPr>
            <w:tcW w:w="1289"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0,055</w:t>
            </w:r>
          </w:p>
        </w:tc>
        <w:tc>
          <w:tcPr>
            <w:tcW w:w="1290"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0,059</w:t>
            </w:r>
          </w:p>
        </w:tc>
        <w:tc>
          <w:tcPr>
            <w:tcW w:w="1394"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-0,006</w:t>
            </w:r>
          </w:p>
        </w:tc>
        <w:tc>
          <w:tcPr>
            <w:tcW w:w="1395"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0,004</w:t>
            </w:r>
          </w:p>
        </w:tc>
      </w:tr>
      <w:tr w:rsidR="004123B0" w:rsidRPr="007233C5" w:rsidTr="00D82DFF">
        <w:tc>
          <w:tcPr>
            <w:tcW w:w="2547" w:type="dxa"/>
            <w:vAlign w:val="bottom"/>
          </w:tcPr>
          <w:p w:rsidR="004123B0" w:rsidRPr="007233C5" w:rsidRDefault="004123B0" w:rsidP="00D82DFF">
            <w:pPr>
              <w:spacing w:after="0" w:line="240" w:lineRule="auto"/>
              <w:rPr>
                <w:rFonts w:ascii="Times New Roman" w:hAnsi="Times New Roman"/>
                <w:sz w:val="23"/>
                <w:szCs w:val="23"/>
              </w:rPr>
            </w:pPr>
            <w:r w:rsidRPr="007233C5">
              <w:rPr>
                <w:rFonts w:ascii="Times New Roman" w:hAnsi="Times New Roman"/>
                <w:sz w:val="23"/>
                <w:szCs w:val="23"/>
              </w:rPr>
              <w:t>Потребность в запасах, тыс. руб.</w:t>
            </w:r>
          </w:p>
        </w:tc>
        <w:tc>
          <w:tcPr>
            <w:tcW w:w="1289"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х</w:t>
            </w:r>
          </w:p>
        </w:tc>
        <w:tc>
          <w:tcPr>
            <w:tcW w:w="1289"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4391</w:t>
            </w:r>
          </w:p>
        </w:tc>
        <w:tc>
          <w:tcPr>
            <w:tcW w:w="1290"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2928</w:t>
            </w:r>
          </w:p>
        </w:tc>
        <w:tc>
          <w:tcPr>
            <w:tcW w:w="1394"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х</w:t>
            </w:r>
          </w:p>
        </w:tc>
        <w:tc>
          <w:tcPr>
            <w:tcW w:w="1395"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-1463</w:t>
            </w:r>
          </w:p>
        </w:tc>
      </w:tr>
      <w:tr w:rsidR="004123B0" w:rsidRPr="007233C5" w:rsidTr="00D82DFF">
        <w:tc>
          <w:tcPr>
            <w:tcW w:w="2547" w:type="dxa"/>
            <w:vAlign w:val="bottom"/>
          </w:tcPr>
          <w:p w:rsidR="004123B0" w:rsidRPr="007233C5" w:rsidRDefault="004123B0" w:rsidP="00D82DFF">
            <w:pPr>
              <w:spacing w:after="0" w:line="240" w:lineRule="auto"/>
              <w:rPr>
                <w:rFonts w:ascii="Times New Roman" w:hAnsi="Times New Roman"/>
                <w:sz w:val="23"/>
                <w:szCs w:val="23"/>
              </w:rPr>
            </w:pPr>
            <w:r w:rsidRPr="007233C5">
              <w:rPr>
                <w:rFonts w:ascii="Times New Roman" w:hAnsi="Times New Roman"/>
                <w:sz w:val="23"/>
                <w:szCs w:val="23"/>
              </w:rPr>
              <w:t>Высвобождено (-), привлечено запасов в оборот, тыс. руб.</w:t>
            </w:r>
          </w:p>
        </w:tc>
        <w:tc>
          <w:tcPr>
            <w:tcW w:w="1289"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х</w:t>
            </w:r>
          </w:p>
        </w:tc>
        <w:tc>
          <w:tcPr>
            <w:tcW w:w="1289"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-694</w:t>
            </w:r>
          </w:p>
        </w:tc>
        <w:tc>
          <w:tcPr>
            <w:tcW w:w="1290"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229</w:t>
            </w:r>
          </w:p>
        </w:tc>
        <w:tc>
          <w:tcPr>
            <w:tcW w:w="1394"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х</w:t>
            </w:r>
          </w:p>
        </w:tc>
        <w:tc>
          <w:tcPr>
            <w:tcW w:w="1395"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923</w:t>
            </w:r>
          </w:p>
        </w:tc>
      </w:tr>
      <w:tr w:rsidR="004123B0" w:rsidRPr="007233C5" w:rsidTr="00D82DFF">
        <w:tc>
          <w:tcPr>
            <w:tcW w:w="9204" w:type="dxa"/>
            <w:gridSpan w:val="6"/>
            <w:vAlign w:val="bottom"/>
          </w:tcPr>
          <w:p w:rsidR="004123B0" w:rsidRPr="007233C5" w:rsidRDefault="004123B0" w:rsidP="00D82DFF">
            <w:pPr>
              <w:spacing w:after="0" w:line="240" w:lineRule="auto"/>
              <w:rPr>
                <w:rFonts w:ascii="Times New Roman" w:hAnsi="Times New Roman"/>
                <w:sz w:val="23"/>
                <w:szCs w:val="23"/>
              </w:rPr>
            </w:pPr>
            <w:r w:rsidRPr="007233C5">
              <w:rPr>
                <w:rFonts w:ascii="Times New Roman" w:hAnsi="Times New Roman"/>
                <w:sz w:val="23"/>
                <w:szCs w:val="23"/>
              </w:rPr>
              <w:t>ОАО «Новокубанский хлебокомбинат»</w:t>
            </w:r>
          </w:p>
        </w:tc>
      </w:tr>
      <w:tr w:rsidR="004123B0" w:rsidRPr="007233C5" w:rsidTr="00D82DFF">
        <w:tc>
          <w:tcPr>
            <w:tcW w:w="2547" w:type="dxa"/>
            <w:vAlign w:val="bottom"/>
          </w:tcPr>
          <w:p w:rsidR="004123B0" w:rsidRPr="007233C5" w:rsidRDefault="004123B0" w:rsidP="00D82DFF">
            <w:pPr>
              <w:spacing w:after="0" w:line="240" w:lineRule="auto"/>
              <w:rPr>
                <w:rFonts w:ascii="Times New Roman" w:hAnsi="Times New Roman"/>
                <w:sz w:val="23"/>
                <w:szCs w:val="23"/>
              </w:rPr>
            </w:pPr>
            <w:r w:rsidRPr="007233C5">
              <w:rPr>
                <w:rFonts w:ascii="Times New Roman" w:hAnsi="Times New Roman"/>
                <w:sz w:val="23"/>
                <w:szCs w:val="23"/>
              </w:rPr>
              <w:t>Количество оборотов</w:t>
            </w:r>
          </w:p>
        </w:tc>
        <w:tc>
          <w:tcPr>
            <w:tcW w:w="1289"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27,16</w:t>
            </w:r>
          </w:p>
        </w:tc>
        <w:tc>
          <w:tcPr>
            <w:tcW w:w="1289"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30,98</w:t>
            </w:r>
          </w:p>
        </w:tc>
        <w:tc>
          <w:tcPr>
            <w:tcW w:w="1290"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29,70</w:t>
            </w:r>
          </w:p>
        </w:tc>
        <w:tc>
          <w:tcPr>
            <w:tcW w:w="1394"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2,54</w:t>
            </w:r>
          </w:p>
        </w:tc>
        <w:tc>
          <w:tcPr>
            <w:tcW w:w="1395"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-1,28</w:t>
            </w:r>
          </w:p>
        </w:tc>
      </w:tr>
      <w:tr w:rsidR="004123B0" w:rsidRPr="007233C5" w:rsidTr="00D82DFF">
        <w:tc>
          <w:tcPr>
            <w:tcW w:w="2547" w:type="dxa"/>
            <w:vAlign w:val="bottom"/>
          </w:tcPr>
          <w:p w:rsidR="004123B0" w:rsidRPr="007233C5" w:rsidRDefault="004123B0" w:rsidP="00D82DFF">
            <w:pPr>
              <w:spacing w:after="0" w:line="240" w:lineRule="auto"/>
              <w:rPr>
                <w:rFonts w:ascii="Times New Roman" w:hAnsi="Times New Roman"/>
                <w:sz w:val="23"/>
                <w:szCs w:val="23"/>
              </w:rPr>
            </w:pPr>
            <w:r w:rsidRPr="007233C5">
              <w:rPr>
                <w:rFonts w:ascii="Times New Roman" w:hAnsi="Times New Roman"/>
                <w:sz w:val="23"/>
                <w:szCs w:val="23"/>
              </w:rPr>
              <w:t>Коэффициент загрузки запасов</w:t>
            </w:r>
          </w:p>
        </w:tc>
        <w:tc>
          <w:tcPr>
            <w:tcW w:w="1289"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0,037</w:t>
            </w:r>
          </w:p>
        </w:tc>
        <w:tc>
          <w:tcPr>
            <w:tcW w:w="1289"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0,032</w:t>
            </w:r>
          </w:p>
        </w:tc>
        <w:tc>
          <w:tcPr>
            <w:tcW w:w="1290"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0,034</w:t>
            </w:r>
          </w:p>
        </w:tc>
        <w:tc>
          <w:tcPr>
            <w:tcW w:w="1394"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-0,003</w:t>
            </w:r>
          </w:p>
        </w:tc>
        <w:tc>
          <w:tcPr>
            <w:tcW w:w="1395"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0,002</w:t>
            </w:r>
          </w:p>
        </w:tc>
      </w:tr>
      <w:tr w:rsidR="004123B0" w:rsidRPr="007233C5" w:rsidTr="00D82DFF">
        <w:tc>
          <w:tcPr>
            <w:tcW w:w="2547" w:type="dxa"/>
            <w:vAlign w:val="bottom"/>
          </w:tcPr>
          <w:p w:rsidR="004123B0" w:rsidRPr="007233C5" w:rsidRDefault="004123B0" w:rsidP="00D82DFF">
            <w:pPr>
              <w:spacing w:after="0" w:line="240" w:lineRule="auto"/>
              <w:rPr>
                <w:rFonts w:ascii="Times New Roman" w:hAnsi="Times New Roman"/>
                <w:sz w:val="23"/>
                <w:szCs w:val="23"/>
              </w:rPr>
            </w:pPr>
            <w:r w:rsidRPr="007233C5">
              <w:rPr>
                <w:rFonts w:ascii="Times New Roman" w:hAnsi="Times New Roman"/>
                <w:sz w:val="23"/>
                <w:szCs w:val="23"/>
              </w:rPr>
              <w:t>Потребность в запасах, тыс. руб.</w:t>
            </w:r>
          </w:p>
        </w:tc>
        <w:tc>
          <w:tcPr>
            <w:tcW w:w="1289"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х</w:t>
            </w:r>
          </w:p>
        </w:tc>
        <w:tc>
          <w:tcPr>
            <w:tcW w:w="1289"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2375</w:t>
            </w:r>
          </w:p>
        </w:tc>
        <w:tc>
          <w:tcPr>
            <w:tcW w:w="1290"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2029</w:t>
            </w:r>
          </w:p>
        </w:tc>
        <w:tc>
          <w:tcPr>
            <w:tcW w:w="1394"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х</w:t>
            </w:r>
          </w:p>
        </w:tc>
        <w:tc>
          <w:tcPr>
            <w:tcW w:w="1395"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-346</w:t>
            </w:r>
          </w:p>
        </w:tc>
      </w:tr>
      <w:tr w:rsidR="004123B0" w:rsidRPr="007233C5" w:rsidTr="00D82DFF">
        <w:tc>
          <w:tcPr>
            <w:tcW w:w="2547" w:type="dxa"/>
            <w:vAlign w:val="bottom"/>
          </w:tcPr>
          <w:p w:rsidR="004123B0" w:rsidRPr="007233C5" w:rsidRDefault="004123B0" w:rsidP="00D82DFF">
            <w:pPr>
              <w:spacing w:after="0" w:line="240" w:lineRule="auto"/>
              <w:rPr>
                <w:rFonts w:ascii="Times New Roman" w:hAnsi="Times New Roman"/>
                <w:sz w:val="23"/>
                <w:szCs w:val="23"/>
              </w:rPr>
            </w:pPr>
            <w:r w:rsidRPr="007233C5">
              <w:rPr>
                <w:rFonts w:ascii="Times New Roman" w:hAnsi="Times New Roman"/>
                <w:sz w:val="23"/>
                <w:szCs w:val="23"/>
              </w:rPr>
              <w:t>Высвобождено (-), привлечено запасов в оборот, тыс. руб.</w:t>
            </w:r>
          </w:p>
        </w:tc>
        <w:tc>
          <w:tcPr>
            <w:tcW w:w="1289"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х</w:t>
            </w:r>
          </w:p>
        </w:tc>
        <w:tc>
          <w:tcPr>
            <w:tcW w:w="1289"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-303</w:t>
            </w:r>
          </w:p>
        </w:tc>
        <w:tc>
          <w:tcPr>
            <w:tcW w:w="1290"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106</w:t>
            </w:r>
          </w:p>
        </w:tc>
        <w:tc>
          <w:tcPr>
            <w:tcW w:w="1394"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х</w:t>
            </w:r>
          </w:p>
        </w:tc>
        <w:tc>
          <w:tcPr>
            <w:tcW w:w="1395" w:type="dxa"/>
            <w:vAlign w:val="bottom"/>
          </w:tcPr>
          <w:p w:rsidR="004123B0" w:rsidRPr="007233C5" w:rsidRDefault="004123B0" w:rsidP="00D82DFF">
            <w:pPr>
              <w:spacing w:after="0" w:line="240" w:lineRule="auto"/>
              <w:jc w:val="center"/>
              <w:rPr>
                <w:rFonts w:ascii="Times New Roman" w:hAnsi="Times New Roman"/>
                <w:sz w:val="23"/>
                <w:szCs w:val="23"/>
              </w:rPr>
            </w:pPr>
            <w:r w:rsidRPr="007233C5">
              <w:rPr>
                <w:rFonts w:ascii="Times New Roman" w:hAnsi="Times New Roman"/>
                <w:sz w:val="23"/>
                <w:szCs w:val="23"/>
              </w:rPr>
              <w:t>409</w:t>
            </w:r>
          </w:p>
        </w:tc>
      </w:tr>
    </w:tbl>
    <w:p w:rsidR="004123B0" w:rsidRPr="008E25D3" w:rsidRDefault="004123B0" w:rsidP="00B1140E">
      <w:pPr>
        <w:spacing w:after="0" w:line="360" w:lineRule="auto"/>
        <w:ind w:firstLine="709"/>
        <w:jc w:val="both"/>
        <w:rPr>
          <w:rFonts w:ascii="Times New Roman" w:hAnsi="Times New Roman"/>
          <w:sz w:val="28"/>
          <w:szCs w:val="28"/>
        </w:rPr>
      </w:pPr>
      <w:r w:rsidRPr="008E25D3">
        <w:rPr>
          <w:rFonts w:ascii="Times New Roman" w:hAnsi="Times New Roman"/>
          <w:sz w:val="28"/>
          <w:szCs w:val="28"/>
        </w:rPr>
        <w:t>В ОАО «Новокубанский хлебокомбинат» в 2015 г. по сравнению с 2011г. коэффициент загрузки запасов уменьшился с 0,037 до 0,034 или на 0,003, что привело к уменьшению потребности в запасах; она была равна 2029 тыс. руб. и в сравнени</w:t>
      </w:r>
      <w:r>
        <w:rPr>
          <w:rFonts w:ascii="Times New Roman" w:hAnsi="Times New Roman"/>
          <w:sz w:val="28"/>
          <w:szCs w:val="28"/>
        </w:rPr>
        <w:t>и</w:t>
      </w:r>
      <w:r w:rsidRPr="008E25D3">
        <w:rPr>
          <w:rFonts w:ascii="Times New Roman" w:hAnsi="Times New Roman"/>
          <w:sz w:val="28"/>
          <w:szCs w:val="28"/>
        </w:rPr>
        <w:t xml:space="preserve"> с 2014 г. уменьшилась на 346 тыс. руб. Однако произошло повышение ресурсоемкости выручки с 0,032 до 0,034 руб.</w:t>
      </w:r>
    </w:p>
    <w:p w:rsidR="004123B0" w:rsidRPr="008E25D3" w:rsidRDefault="004123B0" w:rsidP="00B1140E">
      <w:pPr>
        <w:spacing w:after="0" w:line="360" w:lineRule="auto"/>
        <w:ind w:firstLine="709"/>
        <w:jc w:val="both"/>
        <w:rPr>
          <w:rFonts w:ascii="Times New Roman" w:hAnsi="Times New Roman"/>
          <w:sz w:val="28"/>
          <w:szCs w:val="28"/>
        </w:rPr>
      </w:pPr>
      <w:r w:rsidRPr="008E25D3">
        <w:rPr>
          <w:rFonts w:ascii="Times New Roman" w:hAnsi="Times New Roman"/>
          <w:sz w:val="28"/>
          <w:szCs w:val="28"/>
        </w:rPr>
        <w:t>Исследования показали, что точность оценки процесса оборачиваемости активов зависит</w:t>
      </w:r>
      <w:r w:rsidRPr="00E91971">
        <w:rPr>
          <w:rFonts w:ascii="Times New Roman" w:hAnsi="Times New Roman"/>
          <w:sz w:val="28"/>
          <w:szCs w:val="28"/>
        </w:rPr>
        <w:t>,</w:t>
      </w:r>
      <w:r w:rsidRPr="008E25D3">
        <w:rPr>
          <w:rFonts w:ascii="Times New Roman" w:hAnsi="Times New Roman"/>
          <w:sz w:val="28"/>
          <w:szCs w:val="28"/>
        </w:rPr>
        <w:t xml:space="preserve"> во многом</w:t>
      </w:r>
      <w:r w:rsidRPr="00E91971">
        <w:rPr>
          <w:rFonts w:ascii="Times New Roman" w:hAnsi="Times New Roman"/>
          <w:sz w:val="28"/>
          <w:szCs w:val="28"/>
        </w:rPr>
        <w:t>,</w:t>
      </w:r>
      <w:r w:rsidRPr="008E25D3">
        <w:rPr>
          <w:rFonts w:ascii="Times New Roman" w:hAnsi="Times New Roman"/>
          <w:sz w:val="28"/>
          <w:szCs w:val="28"/>
        </w:rPr>
        <w:t xml:space="preserve"> от использования запасов, часть из которых в виде незавершенного производства не является оборотом за отчетный год [6]; поэтому стоимость незавершенного производства из балансовой стоимости оборотных активах за отчетный год необходимо исключать.</w:t>
      </w:r>
    </w:p>
    <w:p w:rsidR="004123B0" w:rsidRPr="008E25D3" w:rsidRDefault="004123B0" w:rsidP="00B1140E">
      <w:pPr>
        <w:spacing w:after="0" w:line="360" w:lineRule="auto"/>
        <w:ind w:firstLine="709"/>
        <w:jc w:val="both"/>
        <w:rPr>
          <w:rFonts w:ascii="Times New Roman" w:hAnsi="Times New Roman"/>
          <w:sz w:val="28"/>
          <w:szCs w:val="28"/>
        </w:rPr>
      </w:pPr>
      <w:r w:rsidRPr="008E25D3">
        <w:rPr>
          <w:rFonts w:ascii="Times New Roman" w:hAnsi="Times New Roman"/>
          <w:sz w:val="28"/>
          <w:szCs w:val="28"/>
        </w:rPr>
        <w:t xml:space="preserve">По оценке специалистов службы бухгалтера пилотных хозяйств, стоимость незавершенного производства на конец года в системе предприятий </w:t>
      </w:r>
      <w:r>
        <w:rPr>
          <w:rFonts w:ascii="Times New Roman" w:hAnsi="Times New Roman"/>
          <w:sz w:val="28"/>
          <w:szCs w:val="28"/>
        </w:rPr>
        <w:t>достига</w:t>
      </w:r>
      <w:r w:rsidRPr="008E25D3">
        <w:rPr>
          <w:rFonts w:ascii="Times New Roman" w:hAnsi="Times New Roman"/>
          <w:sz w:val="28"/>
          <w:szCs w:val="28"/>
        </w:rPr>
        <w:t xml:space="preserve">ет не менее </w:t>
      </w:r>
      <w:r>
        <w:rPr>
          <w:rFonts w:ascii="Times New Roman" w:hAnsi="Times New Roman"/>
          <w:sz w:val="28"/>
          <w:szCs w:val="28"/>
        </w:rPr>
        <w:t>15</w:t>
      </w:r>
      <w:r w:rsidRPr="008E25D3">
        <w:rPr>
          <w:rFonts w:ascii="Times New Roman" w:hAnsi="Times New Roman"/>
          <w:sz w:val="28"/>
          <w:szCs w:val="28"/>
        </w:rPr>
        <w:t xml:space="preserve"> % от балансовой стоимости запасов без готовой продукции. Как известно, на хлебозаводах остатки готовой продукции хранятся только не более 12 часов и реализуются на следующие сутки. Однако заготовки сырья и материалов хлебопечения с целью непрерывности технологического процесса осуществляются в виде незавершенного производства, и переходят на следующий год, представляя часть себестоимости продукции будущих периодов. В связи с этим используем в анализе оборачиваемости запасов только участвующие в обороте за отчетный год (табл</w:t>
      </w:r>
      <w:r>
        <w:rPr>
          <w:rFonts w:ascii="Times New Roman" w:hAnsi="Times New Roman"/>
          <w:sz w:val="28"/>
          <w:szCs w:val="28"/>
        </w:rPr>
        <w:t>.</w:t>
      </w:r>
      <w:r w:rsidRPr="008E25D3">
        <w:rPr>
          <w:rFonts w:ascii="Times New Roman" w:hAnsi="Times New Roman"/>
          <w:sz w:val="28"/>
          <w:szCs w:val="28"/>
        </w:rPr>
        <w:t xml:space="preserve"> 3).</w:t>
      </w:r>
    </w:p>
    <w:p w:rsidR="004123B0" w:rsidRDefault="004123B0" w:rsidP="00D11542">
      <w:pPr>
        <w:spacing w:after="0" w:line="360" w:lineRule="auto"/>
        <w:ind w:firstLine="709"/>
        <w:jc w:val="both"/>
        <w:rPr>
          <w:rFonts w:ascii="Times New Roman" w:hAnsi="Times New Roman"/>
          <w:sz w:val="28"/>
          <w:szCs w:val="28"/>
        </w:rPr>
      </w:pPr>
      <w:r w:rsidRPr="008E25D3">
        <w:rPr>
          <w:rFonts w:ascii="Times New Roman" w:hAnsi="Times New Roman"/>
          <w:sz w:val="28"/>
          <w:szCs w:val="28"/>
        </w:rPr>
        <w:t>Анализ показал, что использование только участвующих запасов в обороте увеличивает количество оборотов, уменьшает продолжительность одного оборота. Так, количество оборотов только участвующих в обороте запасов по сравнению с их общей среднегодовой стоимостью в ОАО «Афипский хлебокомбинат» за 2011 г. больше на 7,28 оборота (на 25 %), за 2014 г. на 6,56 оборота (25 %), за 2015 г. на 6,13 оборота (25 %); продолжительность оборота меньше на 3 дня (на 20-23,1 %).</w:t>
      </w:r>
    </w:p>
    <w:p w:rsidR="004123B0" w:rsidRDefault="004123B0" w:rsidP="00B1140E">
      <w:pPr>
        <w:spacing w:after="0" w:line="240" w:lineRule="auto"/>
        <w:ind w:left="1560" w:hanging="1560"/>
        <w:jc w:val="both"/>
        <w:rPr>
          <w:rFonts w:ascii="Times New Roman" w:hAnsi="Times New Roman"/>
          <w:sz w:val="28"/>
          <w:szCs w:val="28"/>
          <w:lang w:val="en-US"/>
        </w:rPr>
      </w:pPr>
    </w:p>
    <w:p w:rsidR="004123B0" w:rsidRDefault="004123B0" w:rsidP="00B1140E">
      <w:pPr>
        <w:spacing w:after="0" w:line="240" w:lineRule="auto"/>
        <w:ind w:left="1560" w:hanging="1560"/>
        <w:jc w:val="both"/>
        <w:rPr>
          <w:rFonts w:ascii="Times New Roman" w:hAnsi="Times New Roman"/>
          <w:sz w:val="28"/>
          <w:szCs w:val="28"/>
          <w:lang w:val="en-US"/>
        </w:rPr>
      </w:pPr>
    </w:p>
    <w:p w:rsidR="004123B0" w:rsidRDefault="004123B0" w:rsidP="00B1140E">
      <w:pPr>
        <w:spacing w:after="0" w:line="240" w:lineRule="auto"/>
        <w:ind w:left="1560" w:hanging="1560"/>
        <w:jc w:val="both"/>
        <w:rPr>
          <w:rFonts w:ascii="Times New Roman" w:hAnsi="Times New Roman"/>
          <w:sz w:val="28"/>
          <w:szCs w:val="28"/>
          <w:lang w:val="en-US"/>
        </w:rPr>
      </w:pPr>
    </w:p>
    <w:p w:rsidR="004123B0" w:rsidRPr="008E25D3" w:rsidRDefault="004123B0" w:rsidP="00B1140E">
      <w:pPr>
        <w:spacing w:after="0" w:line="240" w:lineRule="auto"/>
        <w:ind w:left="1560" w:hanging="1560"/>
        <w:jc w:val="both"/>
        <w:rPr>
          <w:rFonts w:ascii="Times New Roman" w:hAnsi="Times New Roman"/>
          <w:sz w:val="28"/>
          <w:szCs w:val="28"/>
        </w:rPr>
      </w:pPr>
      <w:r w:rsidRPr="008E25D3">
        <w:rPr>
          <w:rFonts w:ascii="Times New Roman" w:hAnsi="Times New Roman"/>
          <w:sz w:val="28"/>
          <w:szCs w:val="28"/>
        </w:rPr>
        <w:t>Таблица 3 – Результаты анализа оборачиваемости запасов, участвующих в обороте за отчетный год в пилотных предприятиях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64"/>
        <w:gridCol w:w="1077"/>
        <w:gridCol w:w="44"/>
        <w:gridCol w:w="1033"/>
        <w:gridCol w:w="88"/>
        <w:gridCol w:w="990"/>
        <w:gridCol w:w="132"/>
        <w:gridCol w:w="1002"/>
        <w:gridCol w:w="119"/>
        <w:gridCol w:w="1122"/>
      </w:tblGrid>
      <w:tr w:rsidR="004123B0" w:rsidRPr="00D82DFF" w:rsidTr="00D82DFF">
        <w:tc>
          <w:tcPr>
            <w:tcW w:w="3964" w:type="dxa"/>
            <w:vMerge w:val="restart"/>
            <w:vAlign w:val="center"/>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Пилотная организация, показатель</w:t>
            </w:r>
          </w:p>
        </w:tc>
        <w:tc>
          <w:tcPr>
            <w:tcW w:w="1077" w:type="dxa"/>
            <w:vMerge w:val="restart"/>
            <w:vAlign w:val="center"/>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2011 г.</w:t>
            </w:r>
          </w:p>
        </w:tc>
        <w:tc>
          <w:tcPr>
            <w:tcW w:w="1077" w:type="dxa"/>
            <w:gridSpan w:val="2"/>
            <w:vMerge w:val="restart"/>
            <w:vAlign w:val="center"/>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2014 г.</w:t>
            </w:r>
          </w:p>
        </w:tc>
        <w:tc>
          <w:tcPr>
            <w:tcW w:w="1078" w:type="dxa"/>
            <w:gridSpan w:val="2"/>
            <w:vMerge w:val="restart"/>
            <w:vAlign w:val="center"/>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2015 г.</w:t>
            </w:r>
          </w:p>
        </w:tc>
        <w:tc>
          <w:tcPr>
            <w:tcW w:w="2375" w:type="dxa"/>
            <w:gridSpan w:val="4"/>
            <w:vAlign w:val="center"/>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Изменение (±) в 2015 г. по сравнению с</w:t>
            </w:r>
          </w:p>
        </w:tc>
      </w:tr>
      <w:tr w:rsidR="004123B0" w:rsidRPr="00D82DFF" w:rsidTr="00D82DFF">
        <w:tc>
          <w:tcPr>
            <w:tcW w:w="3964" w:type="dxa"/>
            <w:vMerge/>
            <w:vAlign w:val="center"/>
          </w:tcPr>
          <w:p w:rsidR="004123B0" w:rsidRPr="00D82DFF" w:rsidRDefault="004123B0" w:rsidP="00D82DFF">
            <w:pPr>
              <w:spacing w:after="0" w:line="240" w:lineRule="auto"/>
              <w:jc w:val="center"/>
              <w:rPr>
                <w:rFonts w:ascii="Times New Roman" w:hAnsi="Times New Roman"/>
                <w:sz w:val="24"/>
                <w:szCs w:val="24"/>
              </w:rPr>
            </w:pPr>
          </w:p>
        </w:tc>
        <w:tc>
          <w:tcPr>
            <w:tcW w:w="1077" w:type="dxa"/>
            <w:vMerge/>
            <w:vAlign w:val="center"/>
          </w:tcPr>
          <w:p w:rsidR="004123B0" w:rsidRPr="00D82DFF" w:rsidRDefault="004123B0" w:rsidP="00D82DFF">
            <w:pPr>
              <w:spacing w:after="0" w:line="240" w:lineRule="auto"/>
              <w:jc w:val="center"/>
              <w:rPr>
                <w:rFonts w:ascii="Times New Roman" w:hAnsi="Times New Roman"/>
                <w:sz w:val="24"/>
                <w:szCs w:val="24"/>
              </w:rPr>
            </w:pPr>
          </w:p>
        </w:tc>
        <w:tc>
          <w:tcPr>
            <w:tcW w:w="1077" w:type="dxa"/>
            <w:gridSpan w:val="2"/>
            <w:vMerge/>
            <w:vAlign w:val="center"/>
          </w:tcPr>
          <w:p w:rsidR="004123B0" w:rsidRPr="00D82DFF" w:rsidRDefault="004123B0" w:rsidP="00D82DFF">
            <w:pPr>
              <w:spacing w:after="0" w:line="240" w:lineRule="auto"/>
              <w:jc w:val="center"/>
              <w:rPr>
                <w:rFonts w:ascii="Times New Roman" w:hAnsi="Times New Roman"/>
                <w:sz w:val="24"/>
                <w:szCs w:val="24"/>
              </w:rPr>
            </w:pPr>
          </w:p>
        </w:tc>
        <w:tc>
          <w:tcPr>
            <w:tcW w:w="1078" w:type="dxa"/>
            <w:gridSpan w:val="2"/>
            <w:vMerge/>
            <w:vAlign w:val="center"/>
          </w:tcPr>
          <w:p w:rsidR="004123B0" w:rsidRPr="00D82DFF" w:rsidRDefault="004123B0" w:rsidP="00D82DFF">
            <w:pPr>
              <w:spacing w:after="0" w:line="240" w:lineRule="auto"/>
              <w:jc w:val="center"/>
              <w:rPr>
                <w:rFonts w:ascii="Times New Roman" w:hAnsi="Times New Roman"/>
                <w:sz w:val="24"/>
                <w:szCs w:val="24"/>
              </w:rPr>
            </w:pPr>
          </w:p>
        </w:tc>
        <w:tc>
          <w:tcPr>
            <w:tcW w:w="1134" w:type="dxa"/>
            <w:gridSpan w:val="2"/>
            <w:vAlign w:val="center"/>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2011 г.</w:t>
            </w:r>
          </w:p>
        </w:tc>
        <w:tc>
          <w:tcPr>
            <w:tcW w:w="1241" w:type="dxa"/>
            <w:gridSpan w:val="2"/>
            <w:vAlign w:val="center"/>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2014 г.</w:t>
            </w:r>
          </w:p>
        </w:tc>
      </w:tr>
      <w:tr w:rsidR="004123B0" w:rsidRPr="00D82DFF" w:rsidTr="00D82DFF">
        <w:tc>
          <w:tcPr>
            <w:tcW w:w="9571" w:type="dxa"/>
            <w:gridSpan w:val="10"/>
          </w:tcPr>
          <w:p w:rsidR="004123B0" w:rsidRPr="00D82DFF" w:rsidRDefault="004123B0" w:rsidP="00D82DFF">
            <w:pPr>
              <w:spacing w:after="0" w:line="240" w:lineRule="auto"/>
              <w:jc w:val="both"/>
              <w:rPr>
                <w:rFonts w:ascii="Times New Roman" w:hAnsi="Times New Roman"/>
                <w:sz w:val="24"/>
                <w:szCs w:val="24"/>
              </w:rPr>
            </w:pPr>
            <w:r w:rsidRPr="00D82DFF">
              <w:rPr>
                <w:rFonts w:ascii="Times New Roman" w:hAnsi="Times New Roman"/>
                <w:sz w:val="24"/>
                <w:szCs w:val="24"/>
              </w:rPr>
              <w:t>ОАО «Афипский хлебокомбинат»</w:t>
            </w:r>
          </w:p>
        </w:tc>
      </w:tr>
      <w:tr w:rsidR="004123B0" w:rsidRPr="00D82DFF" w:rsidTr="00D82DFF">
        <w:tc>
          <w:tcPr>
            <w:tcW w:w="3964" w:type="dxa"/>
          </w:tcPr>
          <w:p w:rsidR="004123B0" w:rsidRPr="00D82DFF" w:rsidRDefault="004123B0" w:rsidP="00D82DFF">
            <w:pPr>
              <w:spacing w:after="0" w:line="240" w:lineRule="auto"/>
              <w:jc w:val="both"/>
              <w:rPr>
                <w:rFonts w:ascii="Times New Roman" w:hAnsi="Times New Roman"/>
                <w:sz w:val="24"/>
                <w:szCs w:val="24"/>
              </w:rPr>
            </w:pPr>
            <w:r w:rsidRPr="00D82DFF">
              <w:rPr>
                <w:rFonts w:ascii="Times New Roman" w:hAnsi="Times New Roman"/>
                <w:sz w:val="24"/>
                <w:szCs w:val="24"/>
              </w:rPr>
              <w:t>Выручка, тыс. руб.</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175706</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328588</w:t>
            </w:r>
          </w:p>
        </w:tc>
        <w:tc>
          <w:tcPr>
            <w:tcW w:w="1122"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387607</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211901</w:t>
            </w:r>
          </w:p>
        </w:tc>
        <w:tc>
          <w:tcPr>
            <w:tcW w:w="1122"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59019</w:t>
            </w:r>
          </w:p>
        </w:tc>
      </w:tr>
      <w:tr w:rsidR="004123B0" w:rsidRPr="00D82DFF" w:rsidTr="00D82DFF">
        <w:tc>
          <w:tcPr>
            <w:tcW w:w="3964" w:type="dxa"/>
          </w:tcPr>
          <w:p w:rsidR="004123B0" w:rsidRPr="00D82DFF" w:rsidRDefault="004123B0" w:rsidP="00D82DFF">
            <w:pPr>
              <w:spacing w:after="0" w:line="240" w:lineRule="auto"/>
              <w:jc w:val="both"/>
              <w:rPr>
                <w:rFonts w:ascii="Times New Roman" w:hAnsi="Times New Roman"/>
                <w:sz w:val="24"/>
                <w:szCs w:val="24"/>
              </w:rPr>
            </w:pPr>
            <w:r w:rsidRPr="00D82DFF">
              <w:rPr>
                <w:rFonts w:ascii="Times New Roman" w:hAnsi="Times New Roman"/>
                <w:sz w:val="24"/>
                <w:szCs w:val="24"/>
              </w:rPr>
              <w:t>Среднегодовая стоимость запасов, участвующих в обороте за отчетный год, тыс. руб.</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4829</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10016</w:t>
            </w:r>
          </w:p>
        </w:tc>
        <w:tc>
          <w:tcPr>
            <w:tcW w:w="1122"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12633</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7804</w:t>
            </w:r>
          </w:p>
        </w:tc>
        <w:tc>
          <w:tcPr>
            <w:tcW w:w="1122"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2617</w:t>
            </w:r>
          </w:p>
        </w:tc>
      </w:tr>
      <w:tr w:rsidR="004123B0" w:rsidRPr="00D82DFF" w:rsidTr="00D82DFF">
        <w:tc>
          <w:tcPr>
            <w:tcW w:w="3964" w:type="dxa"/>
          </w:tcPr>
          <w:p w:rsidR="004123B0" w:rsidRPr="00D82DFF" w:rsidRDefault="004123B0" w:rsidP="00D82DFF">
            <w:pPr>
              <w:spacing w:after="0" w:line="240" w:lineRule="auto"/>
              <w:jc w:val="both"/>
              <w:rPr>
                <w:rFonts w:ascii="Times New Roman" w:hAnsi="Times New Roman"/>
                <w:sz w:val="24"/>
                <w:szCs w:val="24"/>
              </w:rPr>
            </w:pPr>
            <w:r w:rsidRPr="00D82DFF">
              <w:rPr>
                <w:rFonts w:ascii="Times New Roman" w:hAnsi="Times New Roman"/>
                <w:sz w:val="24"/>
                <w:szCs w:val="24"/>
              </w:rPr>
              <w:t>Количество оборотов:</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p>
        </w:tc>
        <w:tc>
          <w:tcPr>
            <w:tcW w:w="1122" w:type="dxa"/>
            <w:gridSpan w:val="2"/>
            <w:vAlign w:val="bottom"/>
          </w:tcPr>
          <w:p w:rsidR="004123B0" w:rsidRPr="00D82DFF" w:rsidRDefault="004123B0" w:rsidP="00D82DFF">
            <w:pPr>
              <w:spacing w:after="0" w:line="240" w:lineRule="auto"/>
              <w:jc w:val="center"/>
              <w:rPr>
                <w:rFonts w:ascii="Times New Roman" w:hAnsi="Times New Roman"/>
                <w:sz w:val="24"/>
                <w:szCs w:val="24"/>
              </w:rPr>
            </w:pP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p>
        </w:tc>
        <w:tc>
          <w:tcPr>
            <w:tcW w:w="1122" w:type="dxa"/>
            <w:vAlign w:val="bottom"/>
          </w:tcPr>
          <w:p w:rsidR="004123B0" w:rsidRPr="00D82DFF" w:rsidRDefault="004123B0" w:rsidP="00D82DFF">
            <w:pPr>
              <w:spacing w:after="0" w:line="240" w:lineRule="auto"/>
              <w:jc w:val="center"/>
              <w:rPr>
                <w:rFonts w:ascii="Times New Roman" w:hAnsi="Times New Roman"/>
                <w:sz w:val="24"/>
                <w:szCs w:val="24"/>
              </w:rPr>
            </w:pPr>
          </w:p>
        </w:tc>
      </w:tr>
      <w:tr w:rsidR="004123B0" w:rsidRPr="00D82DFF" w:rsidTr="00D82DFF">
        <w:tc>
          <w:tcPr>
            <w:tcW w:w="3964" w:type="dxa"/>
          </w:tcPr>
          <w:p w:rsidR="004123B0" w:rsidRPr="00D82DFF" w:rsidRDefault="004123B0" w:rsidP="00D82DFF">
            <w:pPr>
              <w:spacing w:after="0" w:line="240" w:lineRule="auto"/>
              <w:jc w:val="both"/>
              <w:rPr>
                <w:rFonts w:ascii="Times New Roman" w:hAnsi="Times New Roman"/>
                <w:sz w:val="24"/>
                <w:szCs w:val="24"/>
              </w:rPr>
            </w:pPr>
            <w:r w:rsidRPr="00D82DFF">
              <w:rPr>
                <w:rFonts w:ascii="Times New Roman" w:hAnsi="Times New Roman"/>
                <w:sz w:val="24"/>
                <w:szCs w:val="24"/>
              </w:rPr>
              <w:t>всех запасов</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29,11</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26,25</w:t>
            </w:r>
          </w:p>
        </w:tc>
        <w:tc>
          <w:tcPr>
            <w:tcW w:w="1122"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24,55</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-4,56</w:t>
            </w:r>
          </w:p>
        </w:tc>
        <w:tc>
          <w:tcPr>
            <w:tcW w:w="1122"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-1,70</w:t>
            </w:r>
          </w:p>
        </w:tc>
      </w:tr>
      <w:tr w:rsidR="004123B0" w:rsidRPr="00D82DFF" w:rsidTr="00D82DFF">
        <w:tc>
          <w:tcPr>
            <w:tcW w:w="3964" w:type="dxa"/>
          </w:tcPr>
          <w:p w:rsidR="004123B0" w:rsidRPr="00D82DFF" w:rsidRDefault="004123B0" w:rsidP="00D82DFF">
            <w:pPr>
              <w:spacing w:after="0" w:line="240" w:lineRule="auto"/>
              <w:jc w:val="both"/>
              <w:rPr>
                <w:rFonts w:ascii="Times New Roman" w:hAnsi="Times New Roman"/>
                <w:sz w:val="24"/>
                <w:szCs w:val="24"/>
              </w:rPr>
            </w:pPr>
            <w:r w:rsidRPr="00D82DFF">
              <w:rPr>
                <w:rFonts w:ascii="Times New Roman" w:hAnsi="Times New Roman"/>
                <w:sz w:val="24"/>
                <w:szCs w:val="24"/>
              </w:rPr>
              <w:t>участвующих запасов в обороте</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36,39</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32,81</w:t>
            </w:r>
          </w:p>
        </w:tc>
        <w:tc>
          <w:tcPr>
            <w:tcW w:w="1122"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30,68</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-5,71</w:t>
            </w:r>
          </w:p>
        </w:tc>
        <w:tc>
          <w:tcPr>
            <w:tcW w:w="1122"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-2,13</w:t>
            </w:r>
          </w:p>
        </w:tc>
      </w:tr>
      <w:tr w:rsidR="004123B0" w:rsidRPr="00D82DFF" w:rsidTr="00D82DFF">
        <w:tc>
          <w:tcPr>
            <w:tcW w:w="3964" w:type="dxa"/>
          </w:tcPr>
          <w:p w:rsidR="004123B0" w:rsidRPr="00D82DFF" w:rsidRDefault="004123B0" w:rsidP="00D82DFF">
            <w:pPr>
              <w:spacing w:after="0" w:line="240" w:lineRule="auto"/>
              <w:jc w:val="both"/>
              <w:rPr>
                <w:rFonts w:ascii="Times New Roman" w:hAnsi="Times New Roman"/>
                <w:sz w:val="24"/>
                <w:szCs w:val="24"/>
              </w:rPr>
            </w:pPr>
            <w:r w:rsidRPr="00D82DFF">
              <w:rPr>
                <w:rFonts w:ascii="Times New Roman" w:hAnsi="Times New Roman"/>
                <w:sz w:val="24"/>
                <w:szCs w:val="24"/>
              </w:rPr>
              <w:t>Продолжительность одного оборота запасов, дней:</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p>
        </w:tc>
        <w:tc>
          <w:tcPr>
            <w:tcW w:w="1122" w:type="dxa"/>
            <w:gridSpan w:val="2"/>
            <w:vAlign w:val="bottom"/>
          </w:tcPr>
          <w:p w:rsidR="004123B0" w:rsidRPr="00D82DFF" w:rsidRDefault="004123B0" w:rsidP="00D82DFF">
            <w:pPr>
              <w:spacing w:after="0" w:line="240" w:lineRule="auto"/>
              <w:jc w:val="center"/>
              <w:rPr>
                <w:rFonts w:ascii="Times New Roman" w:hAnsi="Times New Roman"/>
                <w:sz w:val="24"/>
                <w:szCs w:val="24"/>
              </w:rPr>
            </w:pP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p>
        </w:tc>
        <w:tc>
          <w:tcPr>
            <w:tcW w:w="1122" w:type="dxa"/>
            <w:vAlign w:val="bottom"/>
          </w:tcPr>
          <w:p w:rsidR="004123B0" w:rsidRPr="00D82DFF" w:rsidRDefault="004123B0" w:rsidP="00D82DFF">
            <w:pPr>
              <w:spacing w:after="0" w:line="240" w:lineRule="auto"/>
              <w:jc w:val="center"/>
              <w:rPr>
                <w:rFonts w:ascii="Times New Roman" w:hAnsi="Times New Roman"/>
                <w:sz w:val="24"/>
                <w:szCs w:val="24"/>
              </w:rPr>
            </w:pPr>
          </w:p>
        </w:tc>
      </w:tr>
      <w:tr w:rsidR="004123B0" w:rsidRPr="00D82DFF" w:rsidTr="00D82DFF">
        <w:tc>
          <w:tcPr>
            <w:tcW w:w="3964" w:type="dxa"/>
          </w:tcPr>
          <w:p w:rsidR="004123B0" w:rsidRPr="00D82DFF" w:rsidRDefault="004123B0" w:rsidP="00D82DFF">
            <w:pPr>
              <w:spacing w:after="0" w:line="240" w:lineRule="auto"/>
              <w:jc w:val="both"/>
              <w:rPr>
                <w:rFonts w:ascii="Times New Roman" w:hAnsi="Times New Roman"/>
                <w:sz w:val="24"/>
                <w:szCs w:val="24"/>
              </w:rPr>
            </w:pPr>
            <w:r w:rsidRPr="00D82DFF">
              <w:rPr>
                <w:rFonts w:ascii="Times New Roman" w:hAnsi="Times New Roman"/>
                <w:sz w:val="24"/>
                <w:szCs w:val="24"/>
              </w:rPr>
              <w:t>всех запасов</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13</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14</w:t>
            </w:r>
          </w:p>
        </w:tc>
        <w:tc>
          <w:tcPr>
            <w:tcW w:w="1122"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15</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w:t>
            </w:r>
          </w:p>
        </w:tc>
        <w:tc>
          <w:tcPr>
            <w:tcW w:w="1122"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w:t>
            </w:r>
          </w:p>
        </w:tc>
      </w:tr>
      <w:tr w:rsidR="004123B0" w:rsidRPr="00D82DFF" w:rsidTr="00D82DFF">
        <w:tc>
          <w:tcPr>
            <w:tcW w:w="3964" w:type="dxa"/>
          </w:tcPr>
          <w:p w:rsidR="004123B0" w:rsidRPr="00D82DFF" w:rsidRDefault="004123B0" w:rsidP="00D82DFF">
            <w:pPr>
              <w:spacing w:after="0" w:line="240" w:lineRule="auto"/>
              <w:jc w:val="both"/>
              <w:rPr>
                <w:rFonts w:ascii="Times New Roman" w:hAnsi="Times New Roman"/>
                <w:sz w:val="24"/>
                <w:szCs w:val="24"/>
              </w:rPr>
            </w:pPr>
            <w:r w:rsidRPr="00D82DFF">
              <w:rPr>
                <w:rFonts w:ascii="Times New Roman" w:hAnsi="Times New Roman"/>
                <w:sz w:val="24"/>
                <w:szCs w:val="24"/>
              </w:rPr>
              <w:t>участвующих запасов в обороте</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10</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11</w:t>
            </w:r>
          </w:p>
        </w:tc>
        <w:tc>
          <w:tcPr>
            <w:tcW w:w="1122"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12</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w:t>
            </w:r>
          </w:p>
        </w:tc>
        <w:tc>
          <w:tcPr>
            <w:tcW w:w="1122"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w:t>
            </w:r>
          </w:p>
        </w:tc>
      </w:tr>
      <w:tr w:rsidR="004123B0" w:rsidRPr="00D82DFF" w:rsidTr="00D82DFF">
        <w:tc>
          <w:tcPr>
            <w:tcW w:w="9571" w:type="dxa"/>
            <w:gridSpan w:val="10"/>
          </w:tcPr>
          <w:p w:rsidR="004123B0" w:rsidRPr="00D82DFF" w:rsidRDefault="004123B0" w:rsidP="00D82DFF">
            <w:pPr>
              <w:spacing w:after="0" w:line="240" w:lineRule="auto"/>
              <w:jc w:val="both"/>
              <w:rPr>
                <w:rFonts w:ascii="Times New Roman" w:hAnsi="Times New Roman"/>
                <w:sz w:val="24"/>
                <w:szCs w:val="24"/>
              </w:rPr>
            </w:pPr>
            <w:r w:rsidRPr="00D82DFF">
              <w:rPr>
                <w:rFonts w:ascii="Times New Roman" w:hAnsi="Times New Roman"/>
                <w:sz w:val="24"/>
                <w:szCs w:val="24"/>
              </w:rPr>
              <w:t>ОАО «Кропоткинский хлебокомбинат»</w:t>
            </w:r>
          </w:p>
        </w:tc>
      </w:tr>
      <w:tr w:rsidR="004123B0" w:rsidRPr="00D82DFF" w:rsidTr="00D82DFF">
        <w:tc>
          <w:tcPr>
            <w:tcW w:w="3964" w:type="dxa"/>
          </w:tcPr>
          <w:p w:rsidR="004123B0" w:rsidRPr="00D82DFF" w:rsidRDefault="004123B0" w:rsidP="00D82DFF">
            <w:pPr>
              <w:spacing w:after="0" w:line="240" w:lineRule="auto"/>
              <w:jc w:val="both"/>
              <w:rPr>
                <w:rFonts w:ascii="Times New Roman" w:hAnsi="Times New Roman"/>
                <w:sz w:val="24"/>
                <w:szCs w:val="24"/>
              </w:rPr>
            </w:pPr>
            <w:r w:rsidRPr="00D82DFF">
              <w:rPr>
                <w:rFonts w:ascii="Times New Roman" w:hAnsi="Times New Roman"/>
                <w:sz w:val="24"/>
                <w:szCs w:val="24"/>
              </w:rPr>
              <w:t>Выручка, тыс. руб.</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110380</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67551</w:t>
            </w:r>
          </w:p>
        </w:tc>
        <w:tc>
          <w:tcPr>
            <w:tcW w:w="1122"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53232</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-57148</w:t>
            </w:r>
          </w:p>
        </w:tc>
        <w:tc>
          <w:tcPr>
            <w:tcW w:w="1122"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-14319</w:t>
            </w:r>
          </w:p>
        </w:tc>
      </w:tr>
      <w:tr w:rsidR="004123B0" w:rsidRPr="00D82DFF" w:rsidTr="00D82DFF">
        <w:tc>
          <w:tcPr>
            <w:tcW w:w="3964" w:type="dxa"/>
          </w:tcPr>
          <w:p w:rsidR="004123B0" w:rsidRPr="00D82DFF" w:rsidRDefault="004123B0" w:rsidP="00D82DFF">
            <w:pPr>
              <w:spacing w:after="0" w:line="240" w:lineRule="auto"/>
              <w:jc w:val="both"/>
              <w:rPr>
                <w:rFonts w:ascii="Times New Roman" w:hAnsi="Times New Roman"/>
                <w:sz w:val="24"/>
                <w:szCs w:val="24"/>
              </w:rPr>
            </w:pPr>
            <w:r w:rsidRPr="00D82DFF">
              <w:rPr>
                <w:rFonts w:ascii="Times New Roman" w:hAnsi="Times New Roman"/>
                <w:sz w:val="24"/>
                <w:szCs w:val="24"/>
              </w:rPr>
              <w:t>Среднегодовая стоимость запасов, участвующих в обороте за отчетный год, тыс. руб.</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5743</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2958</w:t>
            </w:r>
          </w:p>
        </w:tc>
        <w:tc>
          <w:tcPr>
            <w:tcW w:w="1122"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2526</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-3217</w:t>
            </w:r>
          </w:p>
        </w:tc>
        <w:tc>
          <w:tcPr>
            <w:tcW w:w="1122"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-432</w:t>
            </w:r>
          </w:p>
        </w:tc>
      </w:tr>
      <w:tr w:rsidR="004123B0" w:rsidRPr="00D82DFF" w:rsidTr="00D82DFF">
        <w:tc>
          <w:tcPr>
            <w:tcW w:w="3964" w:type="dxa"/>
          </w:tcPr>
          <w:p w:rsidR="004123B0" w:rsidRPr="00D82DFF" w:rsidRDefault="004123B0" w:rsidP="00D82DFF">
            <w:pPr>
              <w:spacing w:after="0" w:line="240" w:lineRule="auto"/>
              <w:jc w:val="both"/>
              <w:rPr>
                <w:rFonts w:ascii="Times New Roman" w:hAnsi="Times New Roman"/>
                <w:sz w:val="24"/>
                <w:szCs w:val="24"/>
              </w:rPr>
            </w:pPr>
            <w:r w:rsidRPr="00D82DFF">
              <w:rPr>
                <w:rFonts w:ascii="Times New Roman" w:hAnsi="Times New Roman"/>
                <w:sz w:val="24"/>
                <w:szCs w:val="24"/>
              </w:rPr>
              <w:t>Количество оборотов:</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p>
        </w:tc>
        <w:tc>
          <w:tcPr>
            <w:tcW w:w="1122" w:type="dxa"/>
            <w:gridSpan w:val="2"/>
            <w:vAlign w:val="bottom"/>
          </w:tcPr>
          <w:p w:rsidR="004123B0" w:rsidRPr="00D82DFF" w:rsidRDefault="004123B0" w:rsidP="00D82DFF">
            <w:pPr>
              <w:spacing w:after="0" w:line="240" w:lineRule="auto"/>
              <w:jc w:val="center"/>
              <w:rPr>
                <w:rFonts w:ascii="Times New Roman" w:hAnsi="Times New Roman"/>
                <w:sz w:val="24"/>
                <w:szCs w:val="24"/>
              </w:rPr>
            </w:pP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p>
        </w:tc>
        <w:tc>
          <w:tcPr>
            <w:tcW w:w="1122" w:type="dxa"/>
            <w:vAlign w:val="bottom"/>
          </w:tcPr>
          <w:p w:rsidR="004123B0" w:rsidRPr="00D82DFF" w:rsidRDefault="004123B0" w:rsidP="00D82DFF">
            <w:pPr>
              <w:spacing w:after="0" w:line="240" w:lineRule="auto"/>
              <w:jc w:val="center"/>
              <w:rPr>
                <w:rFonts w:ascii="Times New Roman" w:hAnsi="Times New Roman"/>
                <w:sz w:val="24"/>
                <w:szCs w:val="24"/>
              </w:rPr>
            </w:pPr>
          </w:p>
        </w:tc>
      </w:tr>
      <w:tr w:rsidR="004123B0" w:rsidRPr="00D82DFF" w:rsidTr="00D82DFF">
        <w:tc>
          <w:tcPr>
            <w:tcW w:w="3964" w:type="dxa"/>
          </w:tcPr>
          <w:p w:rsidR="004123B0" w:rsidRPr="00D82DFF" w:rsidRDefault="004123B0" w:rsidP="00D82DFF">
            <w:pPr>
              <w:spacing w:after="0" w:line="240" w:lineRule="auto"/>
              <w:jc w:val="both"/>
              <w:rPr>
                <w:rFonts w:ascii="Times New Roman" w:hAnsi="Times New Roman"/>
                <w:sz w:val="24"/>
                <w:szCs w:val="24"/>
              </w:rPr>
            </w:pPr>
            <w:r w:rsidRPr="00D82DFF">
              <w:rPr>
                <w:rFonts w:ascii="Times New Roman" w:hAnsi="Times New Roman"/>
                <w:sz w:val="24"/>
                <w:szCs w:val="24"/>
              </w:rPr>
              <w:t>всех запасов</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15,38</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18,27</w:t>
            </w:r>
          </w:p>
        </w:tc>
        <w:tc>
          <w:tcPr>
            <w:tcW w:w="1122"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16,86</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1,48</w:t>
            </w:r>
          </w:p>
        </w:tc>
        <w:tc>
          <w:tcPr>
            <w:tcW w:w="1122"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-1,41</w:t>
            </w:r>
          </w:p>
        </w:tc>
      </w:tr>
      <w:tr w:rsidR="004123B0" w:rsidRPr="00D82DFF" w:rsidTr="00D82DFF">
        <w:tc>
          <w:tcPr>
            <w:tcW w:w="3964" w:type="dxa"/>
          </w:tcPr>
          <w:p w:rsidR="004123B0" w:rsidRPr="00D82DFF" w:rsidRDefault="004123B0" w:rsidP="00D82DFF">
            <w:pPr>
              <w:spacing w:after="0" w:line="240" w:lineRule="auto"/>
              <w:jc w:val="both"/>
              <w:rPr>
                <w:rFonts w:ascii="Times New Roman" w:hAnsi="Times New Roman"/>
                <w:sz w:val="24"/>
                <w:szCs w:val="24"/>
              </w:rPr>
            </w:pPr>
            <w:r w:rsidRPr="00D82DFF">
              <w:rPr>
                <w:rFonts w:ascii="Times New Roman" w:hAnsi="Times New Roman"/>
                <w:sz w:val="24"/>
                <w:szCs w:val="24"/>
              </w:rPr>
              <w:t>участвующих запасов в обороте</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19,22</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22,84</w:t>
            </w:r>
          </w:p>
        </w:tc>
        <w:tc>
          <w:tcPr>
            <w:tcW w:w="1122"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21,07</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1,85</w:t>
            </w:r>
          </w:p>
        </w:tc>
        <w:tc>
          <w:tcPr>
            <w:tcW w:w="1122"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-1,77</w:t>
            </w:r>
          </w:p>
        </w:tc>
      </w:tr>
      <w:tr w:rsidR="004123B0" w:rsidRPr="00D82DFF" w:rsidTr="00D82DFF">
        <w:tc>
          <w:tcPr>
            <w:tcW w:w="3964" w:type="dxa"/>
          </w:tcPr>
          <w:p w:rsidR="004123B0" w:rsidRPr="00D82DFF" w:rsidRDefault="004123B0" w:rsidP="00D82DFF">
            <w:pPr>
              <w:spacing w:after="0" w:line="240" w:lineRule="auto"/>
              <w:jc w:val="both"/>
              <w:rPr>
                <w:rFonts w:ascii="Times New Roman" w:hAnsi="Times New Roman"/>
                <w:sz w:val="24"/>
                <w:szCs w:val="24"/>
              </w:rPr>
            </w:pPr>
            <w:r w:rsidRPr="00D82DFF">
              <w:rPr>
                <w:rFonts w:ascii="Times New Roman" w:hAnsi="Times New Roman"/>
                <w:sz w:val="24"/>
                <w:szCs w:val="24"/>
              </w:rPr>
              <w:t>Продолжительность одного оборота запасов, дней:</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p>
        </w:tc>
        <w:tc>
          <w:tcPr>
            <w:tcW w:w="1122" w:type="dxa"/>
            <w:gridSpan w:val="2"/>
            <w:vAlign w:val="bottom"/>
          </w:tcPr>
          <w:p w:rsidR="004123B0" w:rsidRPr="00D82DFF" w:rsidRDefault="004123B0" w:rsidP="00D82DFF">
            <w:pPr>
              <w:spacing w:after="0" w:line="240" w:lineRule="auto"/>
              <w:jc w:val="center"/>
              <w:rPr>
                <w:rFonts w:ascii="Times New Roman" w:hAnsi="Times New Roman"/>
                <w:sz w:val="24"/>
                <w:szCs w:val="24"/>
              </w:rPr>
            </w:pP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p>
        </w:tc>
        <w:tc>
          <w:tcPr>
            <w:tcW w:w="1122" w:type="dxa"/>
            <w:vAlign w:val="bottom"/>
          </w:tcPr>
          <w:p w:rsidR="004123B0" w:rsidRPr="00D82DFF" w:rsidRDefault="004123B0" w:rsidP="00D82DFF">
            <w:pPr>
              <w:spacing w:after="0" w:line="240" w:lineRule="auto"/>
              <w:jc w:val="center"/>
              <w:rPr>
                <w:rFonts w:ascii="Times New Roman" w:hAnsi="Times New Roman"/>
                <w:sz w:val="24"/>
                <w:szCs w:val="24"/>
              </w:rPr>
            </w:pPr>
          </w:p>
        </w:tc>
      </w:tr>
      <w:tr w:rsidR="004123B0" w:rsidRPr="00D82DFF" w:rsidTr="00D82DFF">
        <w:tc>
          <w:tcPr>
            <w:tcW w:w="3964" w:type="dxa"/>
          </w:tcPr>
          <w:p w:rsidR="004123B0" w:rsidRPr="00D82DFF" w:rsidRDefault="004123B0" w:rsidP="00D82DFF">
            <w:pPr>
              <w:spacing w:after="0" w:line="240" w:lineRule="auto"/>
              <w:jc w:val="both"/>
              <w:rPr>
                <w:rFonts w:ascii="Times New Roman" w:hAnsi="Times New Roman"/>
                <w:sz w:val="24"/>
                <w:szCs w:val="24"/>
              </w:rPr>
            </w:pPr>
            <w:r w:rsidRPr="00D82DFF">
              <w:rPr>
                <w:rFonts w:ascii="Times New Roman" w:hAnsi="Times New Roman"/>
                <w:sz w:val="24"/>
                <w:szCs w:val="24"/>
              </w:rPr>
              <w:t>всех запасов</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24</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20</w:t>
            </w:r>
          </w:p>
        </w:tc>
        <w:tc>
          <w:tcPr>
            <w:tcW w:w="1122"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22</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w:t>
            </w:r>
          </w:p>
        </w:tc>
        <w:tc>
          <w:tcPr>
            <w:tcW w:w="1122"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w:t>
            </w:r>
          </w:p>
        </w:tc>
      </w:tr>
      <w:tr w:rsidR="004123B0" w:rsidRPr="00D82DFF" w:rsidTr="00D82DFF">
        <w:tc>
          <w:tcPr>
            <w:tcW w:w="3964" w:type="dxa"/>
          </w:tcPr>
          <w:p w:rsidR="004123B0" w:rsidRPr="00D82DFF" w:rsidRDefault="004123B0" w:rsidP="00D82DFF">
            <w:pPr>
              <w:spacing w:after="0" w:line="240" w:lineRule="auto"/>
              <w:jc w:val="both"/>
              <w:rPr>
                <w:rFonts w:ascii="Times New Roman" w:hAnsi="Times New Roman"/>
                <w:sz w:val="24"/>
                <w:szCs w:val="24"/>
              </w:rPr>
            </w:pPr>
            <w:r w:rsidRPr="00D82DFF">
              <w:rPr>
                <w:rFonts w:ascii="Times New Roman" w:hAnsi="Times New Roman"/>
                <w:sz w:val="24"/>
                <w:szCs w:val="24"/>
              </w:rPr>
              <w:t>участвующих запасов в обороте</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19</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16</w:t>
            </w:r>
          </w:p>
        </w:tc>
        <w:tc>
          <w:tcPr>
            <w:tcW w:w="1122"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17</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w:t>
            </w:r>
          </w:p>
        </w:tc>
        <w:tc>
          <w:tcPr>
            <w:tcW w:w="1122"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w:t>
            </w:r>
          </w:p>
        </w:tc>
      </w:tr>
      <w:tr w:rsidR="004123B0" w:rsidRPr="00D82DFF" w:rsidTr="00D82DFF">
        <w:tc>
          <w:tcPr>
            <w:tcW w:w="9571" w:type="dxa"/>
            <w:gridSpan w:val="10"/>
          </w:tcPr>
          <w:p w:rsidR="004123B0" w:rsidRPr="00D82DFF" w:rsidRDefault="004123B0" w:rsidP="00D82DFF">
            <w:pPr>
              <w:spacing w:after="0" w:line="240" w:lineRule="auto"/>
              <w:jc w:val="both"/>
              <w:rPr>
                <w:rFonts w:ascii="Times New Roman" w:hAnsi="Times New Roman"/>
                <w:sz w:val="24"/>
                <w:szCs w:val="24"/>
              </w:rPr>
            </w:pPr>
            <w:r w:rsidRPr="00D82DFF">
              <w:rPr>
                <w:rFonts w:ascii="Times New Roman" w:hAnsi="Times New Roman"/>
                <w:sz w:val="24"/>
                <w:szCs w:val="24"/>
              </w:rPr>
              <w:t>ОАО «Новокубанский хлебокомбинат»</w:t>
            </w:r>
          </w:p>
        </w:tc>
      </w:tr>
      <w:tr w:rsidR="004123B0" w:rsidRPr="00D82DFF" w:rsidTr="00D82DFF">
        <w:tc>
          <w:tcPr>
            <w:tcW w:w="3964" w:type="dxa"/>
          </w:tcPr>
          <w:p w:rsidR="004123B0" w:rsidRPr="00D82DFF" w:rsidRDefault="004123B0" w:rsidP="00D82DFF">
            <w:pPr>
              <w:spacing w:after="0" w:line="240" w:lineRule="auto"/>
              <w:jc w:val="both"/>
              <w:rPr>
                <w:rFonts w:ascii="Times New Roman" w:hAnsi="Times New Roman"/>
                <w:sz w:val="24"/>
                <w:szCs w:val="24"/>
              </w:rPr>
            </w:pPr>
            <w:r w:rsidRPr="00D82DFF">
              <w:rPr>
                <w:rFonts w:ascii="Times New Roman" w:hAnsi="Times New Roman"/>
                <w:sz w:val="24"/>
                <w:szCs w:val="24"/>
              </w:rPr>
              <w:t>Выручка, тыс. руб.</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73734</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64192</w:t>
            </w:r>
          </w:p>
        </w:tc>
        <w:tc>
          <w:tcPr>
            <w:tcW w:w="1122"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63402</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-10332</w:t>
            </w:r>
          </w:p>
        </w:tc>
        <w:tc>
          <w:tcPr>
            <w:tcW w:w="1122"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-790</w:t>
            </w:r>
          </w:p>
        </w:tc>
      </w:tr>
      <w:tr w:rsidR="004123B0" w:rsidRPr="00D82DFF" w:rsidTr="00D82DFF">
        <w:tc>
          <w:tcPr>
            <w:tcW w:w="3964" w:type="dxa"/>
          </w:tcPr>
          <w:p w:rsidR="004123B0" w:rsidRPr="00D82DFF" w:rsidRDefault="004123B0" w:rsidP="00D82DFF">
            <w:pPr>
              <w:spacing w:after="0" w:line="240" w:lineRule="auto"/>
              <w:jc w:val="both"/>
              <w:rPr>
                <w:rFonts w:ascii="Times New Roman" w:hAnsi="Times New Roman"/>
                <w:sz w:val="24"/>
                <w:szCs w:val="24"/>
              </w:rPr>
            </w:pPr>
            <w:r w:rsidRPr="00D82DFF">
              <w:rPr>
                <w:rFonts w:ascii="Times New Roman" w:hAnsi="Times New Roman"/>
                <w:sz w:val="24"/>
                <w:szCs w:val="24"/>
              </w:rPr>
              <w:t>Среднегодовая стоимость запасов, участвующих в обороте за отчетный год, тыс. руб.</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2172</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1658</w:t>
            </w:r>
          </w:p>
        </w:tc>
        <w:tc>
          <w:tcPr>
            <w:tcW w:w="1122"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1708</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-464</w:t>
            </w:r>
          </w:p>
        </w:tc>
        <w:tc>
          <w:tcPr>
            <w:tcW w:w="1122"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50</w:t>
            </w:r>
          </w:p>
        </w:tc>
      </w:tr>
      <w:tr w:rsidR="004123B0" w:rsidRPr="00D82DFF" w:rsidTr="00D82DFF">
        <w:tc>
          <w:tcPr>
            <w:tcW w:w="3964" w:type="dxa"/>
          </w:tcPr>
          <w:p w:rsidR="004123B0" w:rsidRPr="00D82DFF" w:rsidRDefault="004123B0" w:rsidP="00D82DFF">
            <w:pPr>
              <w:spacing w:after="0" w:line="240" w:lineRule="auto"/>
              <w:jc w:val="both"/>
              <w:rPr>
                <w:rFonts w:ascii="Times New Roman" w:hAnsi="Times New Roman"/>
                <w:sz w:val="24"/>
                <w:szCs w:val="24"/>
              </w:rPr>
            </w:pPr>
            <w:r w:rsidRPr="00D82DFF">
              <w:rPr>
                <w:rFonts w:ascii="Times New Roman" w:hAnsi="Times New Roman"/>
                <w:sz w:val="24"/>
                <w:szCs w:val="24"/>
              </w:rPr>
              <w:t>Количество оборотов:</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p>
        </w:tc>
        <w:tc>
          <w:tcPr>
            <w:tcW w:w="1122" w:type="dxa"/>
            <w:gridSpan w:val="2"/>
            <w:vAlign w:val="bottom"/>
          </w:tcPr>
          <w:p w:rsidR="004123B0" w:rsidRPr="00D82DFF" w:rsidRDefault="004123B0" w:rsidP="00D82DFF">
            <w:pPr>
              <w:spacing w:after="0" w:line="240" w:lineRule="auto"/>
              <w:jc w:val="center"/>
              <w:rPr>
                <w:rFonts w:ascii="Times New Roman" w:hAnsi="Times New Roman"/>
                <w:sz w:val="24"/>
                <w:szCs w:val="24"/>
              </w:rPr>
            </w:pP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p>
        </w:tc>
        <w:tc>
          <w:tcPr>
            <w:tcW w:w="1122" w:type="dxa"/>
            <w:vAlign w:val="bottom"/>
          </w:tcPr>
          <w:p w:rsidR="004123B0" w:rsidRPr="00D82DFF" w:rsidRDefault="004123B0" w:rsidP="00D82DFF">
            <w:pPr>
              <w:spacing w:after="0" w:line="240" w:lineRule="auto"/>
              <w:jc w:val="center"/>
              <w:rPr>
                <w:rFonts w:ascii="Times New Roman" w:hAnsi="Times New Roman"/>
                <w:sz w:val="24"/>
                <w:szCs w:val="24"/>
              </w:rPr>
            </w:pPr>
          </w:p>
        </w:tc>
      </w:tr>
      <w:tr w:rsidR="004123B0" w:rsidRPr="00D82DFF" w:rsidTr="00D82DFF">
        <w:tc>
          <w:tcPr>
            <w:tcW w:w="3964" w:type="dxa"/>
          </w:tcPr>
          <w:p w:rsidR="004123B0" w:rsidRPr="00D82DFF" w:rsidRDefault="004123B0" w:rsidP="00D82DFF">
            <w:pPr>
              <w:spacing w:after="0" w:line="240" w:lineRule="auto"/>
              <w:jc w:val="both"/>
              <w:rPr>
                <w:rFonts w:ascii="Times New Roman" w:hAnsi="Times New Roman"/>
                <w:sz w:val="24"/>
                <w:szCs w:val="24"/>
              </w:rPr>
            </w:pPr>
            <w:r w:rsidRPr="00D82DFF">
              <w:rPr>
                <w:rFonts w:ascii="Times New Roman" w:hAnsi="Times New Roman"/>
                <w:sz w:val="24"/>
                <w:szCs w:val="24"/>
              </w:rPr>
              <w:t>всех запасов</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27,16</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30,98</w:t>
            </w:r>
          </w:p>
        </w:tc>
        <w:tc>
          <w:tcPr>
            <w:tcW w:w="1122"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29,70</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2,54</w:t>
            </w:r>
          </w:p>
        </w:tc>
        <w:tc>
          <w:tcPr>
            <w:tcW w:w="1122"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-1,28</w:t>
            </w:r>
          </w:p>
        </w:tc>
      </w:tr>
      <w:tr w:rsidR="004123B0" w:rsidRPr="00D82DFF" w:rsidTr="00D82DFF">
        <w:tc>
          <w:tcPr>
            <w:tcW w:w="3964" w:type="dxa"/>
          </w:tcPr>
          <w:p w:rsidR="004123B0" w:rsidRPr="00D82DFF" w:rsidRDefault="004123B0" w:rsidP="00D82DFF">
            <w:pPr>
              <w:spacing w:after="0" w:line="240" w:lineRule="auto"/>
              <w:jc w:val="both"/>
              <w:rPr>
                <w:rFonts w:ascii="Times New Roman" w:hAnsi="Times New Roman"/>
                <w:sz w:val="24"/>
                <w:szCs w:val="24"/>
              </w:rPr>
            </w:pPr>
            <w:r w:rsidRPr="00D82DFF">
              <w:rPr>
                <w:rFonts w:ascii="Times New Roman" w:hAnsi="Times New Roman"/>
                <w:sz w:val="24"/>
                <w:szCs w:val="24"/>
              </w:rPr>
              <w:t>участвующих запасов в обороте</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33,95</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38,72</w:t>
            </w:r>
          </w:p>
        </w:tc>
        <w:tc>
          <w:tcPr>
            <w:tcW w:w="1122"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37,12</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3,17</w:t>
            </w:r>
          </w:p>
        </w:tc>
        <w:tc>
          <w:tcPr>
            <w:tcW w:w="1122"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-1,60</w:t>
            </w:r>
          </w:p>
        </w:tc>
      </w:tr>
      <w:tr w:rsidR="004123B0" w:rsidRPr="00D82DFF" w:rsidTr="00D82DFF">
        <w:tc>
          <w:tcPr>
            <w:tcW w:w="3964" w:type="dxa"/>
          </w:tcPr>
          <w:p w:rsidR="004123B0" w:rsidRPr="00D82DFF" w:rsidRDefault="004123B0" w:rsidP="00D82DFF">
            <w:pPr>
              <w:spacing w:after="0" w:line="240" w:lineRule="auto"/>
              <w:jc w:val="both"/>
              <w:rPr>
                <w:rFonts w:ascii="Times New Roman" w:hAnsi="Times New Roman"/>
                <w:sz w:val="24"/>
                <w:szCs w:val="24"/>
              </w:rPr>
            </w:pPr>
            <w:r w:rsidRPr="00D82DFF">
              <w:rPr>
                <w:rFonts w:ascii="Times New Roman" w:hAnsi="Times New Roman"/>
                <w:sz w:val="24"/>
                <w:szCs w:val="24"/>
              </w:rPr>
              <w:t>Продолжительность одного оборота запасов, дней:</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p>
        </w:tc>
        <w:tc>
          <w:tcPr>
            <w:tcW w:w="1122" w:type="dxa"/>
            <w:gridSpan w:val="2"/>
            <w:vAlign w:val="bottom"/>
          </w:tcPr>
          <w:p w:rsidR="004123B0" w:rsidRPr="00D82DFF" w:rsidRDefault="004123B0" w:rsidP="00D82DFF">
            <w:pPr>
              <w:spacing w:after="0" w:line="240" w:lineRule="auto"/>
              <w:jc w:val="center"/>
              <w:rPr>
                <w:rFonts w:ascii="Times New Roman" w:hAnsi="Times New Roman"/>
                <w:sz w:val="24"/>
                <w:szCs w:val="24"/>
              </w:rPr>
            </w:pP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p>
        </w:tc>
        <w:tc>
          <w:tcPr>
            <w:tcW w:w="1122" w:type="dxa"/>
            <w:vAlign w:val="bottom"/>
          </w:tcPr>
          <w:p w:rsidR="004123B0" w:rsidRPr="00D82DFF" w:rsidRDefault="004123B0" w:rsidP="00D82DFF">
            <w:pPr>
              <w:spacing w:after="0" w:line="240" w:lineRule="auto"/>
              <w:jc w:val="center"/>
              <w:rPr>
                <w:rFonts w:ascii="Times New Roman" w:hAnsi="Times New Roman"/>
                <w:sz w:val="24"/>
                <w:szCs w:val="24"/>
              </w:rPr>
            </w:pPr>
          </w:p>
        </w:tc>
      </w:tr>
      <w:tr w:rsidR="004123B0" w:rsidRPr="00D82DFF" w:rsidTr="00D82DFF">
        <w:tc>
          <w:tcPr>
            <w:tcW w:w="3964" w:type="dxa"/>
          </w:tcPr>
          <w:p w:rsidR="004123B0" w:rsidRPr="00D82DFF" w:rsidRDefault="004123B0" w:rsidP="00D82DFF">
            <w:pPr>
              <w:spacing w:after="0" w:line="240" w:lineRule="auto"/>
              <w:jc w:val="both"/>
              <w:rPr>
                <w:rFonts w:ascii="Times New Roman" w:hAnsi="Times New Roman"/>
                <w:sz w:val="24"/>
                <w:szCs w:val="24"/>
              </w:rPr>
            </w:pPr>
            <w:r w:rsidRPr="00D82DFF">
              <w:rPr>
                <w:rFonts w:ascii="Times New Roman" w:hAnsi="Times New Roman"/>
                <w:sz w:val="24"/>
                <w:szCs w:val="24"/>
              </w:rPr>
              <w:t>всех запасов</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13</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12</w:t>
            </w:r>
          </w:p>
        </w:tc>
        <w:tc>
          <w:tcPr>
            <w:tcW w:w="1122"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12</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w:t>
            </w:r>
          </w:p>
        </w:tc>
        <w:tc>
          <w:tcPr>
            <w:tcW w:w="1122"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0</w:t>
            </w:r>
          </w:p>
        </w:tc>
      </w:tr>
      <w:tr w:rsidR="004123B0" w:rsidRPr="00D82DFF" w:rsidTr="00D82DFF">
        <w:tc>
          <w:tcPr>
            <w:tcW w:w="3964" w:type="dxa"/>
          </w:tcPr>
          <w:p w:rsidR="004123B0" w:rsidRPr="00D82DFF" w:rsidRDefault="004123B0" w:rsidP="00D82DFF">
            <w:pPr>
              <w:spacing w:after="0" w:line="240" w:lineRule="auto"/>
              <w:jc w:val="both"/>
              <w:rPr>
                <w:rFonts w:ascii="Times New Roman" w:hAnsi="Times New Roman"/>
                <w:sz w:val="24"/>
                <w:szCs w:val="24"/>
              </w:rPr>
            </w:pPr>
            <w:r w:rsidRPr="00D82DFF">
              <w:rPr>
                <w:rFonts w:ascii="Times New Roman" w:hAnsi="Times New Roman"/>
                <w:sz w:val="24"/>
                <w:szCs w:val="24"/>
              </w:rPr>
              <w:t>участвующих запасов в обороте</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11</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9</w:t>
            </w:r>
          </w:p>
        </w:tc>
        <w:tc>
          <w:tcPr>
            <w:tcW w:w="1122"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10</w:t>
            </w:r>
          </w:p>
        </w:tc>
        <w:tc>
          <w:tcPr>
            <w:tcW w:w="1121" w:type="dxa"/>
            <w:gridSpan w:val="2"/>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w:t>
            </w:r>
          </w:p>
        </w:tc>
        <w:tc>
          <w:tcPr>
            <w:tcW w:w="1122"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w:t>
            </w:r>
          </w:p>
        </w:tc>
      </w:tr>
    </w:tbl>
    <w:p w:rsidR="004123B0" w:rsidRDefault="004123B0" w:rsidP="00744F6A">
      <w:pPr>
        <w:spacing w:after="0" w:line="360" w:lineRule="auto"/>
        <w:ind w:firstLine="709"/>
        <w:jc w:val="both"/>
        <w:rPr>
          <w:rFonts w:ascii="Times New Roman" w:hAnsi="Times New Roman"/>
          <w:sz w:val="28"/>
          <w:szCs w:val="28"/>
        </w:rPr>
      </w:pPr>
    </w:p>
    <w:p w:rsidR="004123B0" w:rsidRPr="008E25D3" w:rsidRDefault="004123B0" w:rsidP="00B1140E">
      <w:pPr>
        <w:spacing w:after="0" w:line="360" w:lineRule="auto"/>
        <w:ind w:firstLine="709"/>
        <w:jc w:val="both"/>
        <w:rPr>
          <w:rFonts w:ascii="Times New Roman" w:hAnsi="Times New Roman"/>
          <w:sz w:val="28"/>
          <w:szCs w:val="28"/>
        </w:rPr>
      </w:pPr>
      <w:r w:rsidRPr="008E25D3">
        <w:rPr>
          <w:rFonts w:ascii="Times New Roman" w:hAnsi="Times New Roman"/>
          <w:sz w:val="28"/>
          <w:szCs w:val="28"/>
        </w:rPr>
        <w:t>В ОАО «Кропоткинский хлебокомбинат» количество оборотов только участвующих в обороте запасов по сравнению с их общей среднегодовой стоимостью за 2011-2015 гг. больше на 3,84-4,57 оборота, а продолжительность одного оборота меньше на 4-5 дней.</w:t>
      </w:r>
    </w:p>
    <w:p w:rsidR="004123B0" w:rsidRPr="008E25D3" w:rsidRDefault="004123B0" w:rsidP="00B1140E">
      <w:pPr>
        <w:spacing w:after="0" w:line="360" w:lineRule="auto"/>
        <w:ind w:firstLine="709"/>
        <w:jc w:val="both"/>
        <w:rPr>
          <w:rFonts w:ascii="Times New Roman" w:hAnsi="Times New Roman"/>
          <w:sz w:val="28"/>
          <w:szCs w:val="28"/>
        </w:rPr>
      </w:pPr>
      <w:r w:rsidRPr="008E25D3">
        <w:rPr>
          <w:rFonts w:ascii="Times New Roman" w:hAnsi="Times New Roman"/>
          <w:sz w:val="28"/>
          <w:szCs w:val="28"/>
        </w:rPr>
        <w:t>В ОАО «Новокубанский хлебокомбинат» разница между количеством оборотов всех и только участвующих запасов за отчетный год равна 6,79-7,74 оборота, а продолжительность одного оборота меньше на 2-3 дня.</w:t>
      </w:r>
    </w:p>
    <w:p w:rsidR="004123B0" w:rsidRPr="008E25D3" w:rsidRDefault="004123B0" w:rsidP="00B1140E">
      <w:pPr>
        <w:spacing w:after="0" w:line="360" w:lineRule="auto"/>
        <w:ind w:firstLine="709"/>
        <w:jc w:val="both"/>
        <w:rPr>
          <w:rFonts w:ascii="Times New Roman" w:hAnsi="Times New Roman"/>
          <w:sz w:val="28"/>
          <w:szCs w:val="28"/>
        </w:rPr>
      </w:pPr>
      <w:r w:rsidRPr="008E25D3">
        <w:rPr>
          <w:rFonts w:ascii="Times New Roman" w:hAnsi="Times New Roman"/>
          <w:sz w:val="28"/>
          <w:szCs w:val="28"/>
        </w:rPr>
        <w:t>Таким образом, использование в анализе только участвующих запасов в обороте за отчетный год повышает точность оценки процесса оборачиваемости оборотных активов, деловой активности хозяйствующих объектов в сфере производства продукции хлебокомбинатов.</w:t>
      </w:r>
    </w:p>
    <w:p w:rsidR="004123B0" w:rsidRPr="008E25D3" w:rsidRDefault="004123B0" w:rsidP="00B1140E">
      <w:pPr>
        <w:spacing w:after="0" w:line="360" w:lineRule="auto"/>
        <w:ind w:firstLine="709"/>
        <w:jc w:val="both"/>
        <w:rPr>
          <w:rFonts w:ascii="Times New Roman" w:hAnsi="Times New Roman"/>
          <w:sz w:val="28"/>
          <w:szCs w:val="28"/>
        </w:rPr>
      </w:pPr>
      <w:r w:rsidRPr="008E25D3">
        <w:rPr>
          <w:rFonts w:ascii="Times New Roman" w:hAnsi="Times New Roman"/>
          <w:sz w:val="28"/>
          <w:szCs w:val="28"/>
        </w:rPr>
        <w:t>Существенное повышение точности оценки оборачиваемости активов и собственного капитала хозяйствующих субъектов обеспечивает корректировка выручки-пересчет объе</w:t>
      </w:r>
      <w:r>
        <w:rPr>
          <w:rFonts w:ascii="Times New Roman" w:hAnsi="Times New Roman"/>
          <w:sz w:val="28"/>
          <w:szCs w:val="28"/>
        </w:rPr>
        <w:t>м</w:t>
      </w:r>
      <w:r w:rsidRPr="008E25D3">
        <w:rPr>
          <w:rFonts w:ascii="Times New Roman" w:hAnsi="Times New Roman"/>
          <w:sz w:val="28"/>
          <w:szCs w:val="28"/>
        </w:rPr>
        <w:t>ов продажи продукции по ценам реализации, сформировавшимся в базовом году. В этом убеждают результаты анализа оборачиваемости активов и собственного капитала исследуемых хлебокомбинатов (табл</w:t>
      </w:r>
      <w:r>
        <w:rPr>
          <w:rFonts w:ascii="Times New Roman" w:hAnsi="Times New Roman"/>
          <w:sz w:val="28"/>
          <w:szCs w:val="28"/>
        </w:rPr>
        <w:t>.</w:t>
      </w:r>
      <w:r w:rsidRPr="008E25D3">
        <w:rPr>
          <w:rFonts w:ascii="Times New Roman" w:hAnsi="Times New Roman"/>
          <w:sz w:val="28"/>
          <w:szCs w:val="28"/>
        </w:rPr>
        <w:t xml:space="preserve"> 4 и табл</w:t>
      </w:r>
      <w:r>
        <w:rPr>
          <w:rFonts w:ascii="Times New Roman" w:hAnsi="Times New Roman"/>
          <w:sz w:val="28"/>
          <w:szCs w:val="28"/>
        </w:rPr>
        <w:t>.</w:t>
      </w:r>
      <w:r w:rsidRPr="008E25D3">
        <w:rPr>
          <w:rFonts w:ascii="Times New Roman" w:hAnsi="Times New Roman"/>
          <w:sz w:val="28"/>
          <w:szCs w:val="28"/>
        </w:rPr>
        <w:t xml:space="preserve"> 1).</w:t>
      </w:r>
    </w:p>
    <w:p w:rsidR="004123B0" w:rsidRPr="008E25D3" w:rsidRDefault="004123B0" w:rsidP="00B1140E">
      <w:pPr>
        <w:spacing w:after="0" w:line="360" w:lineRule="auto"/>
        <w:ind w:firstLine="709"/>
        <w:jc w:val="both"/>
        <w:rPr>
          <w:rFonts w:ascii="Times New Roman" w:hAnsi="Times New Roman"/>
          <w:sz w:val="28"/>
          <w:szCs w:val="28"/>
        </w:rPr>
      </w:pPr>
      <w:r w:rsidRPr="008E25D3">
        <w:rPr>
          <w:rFonts w:ascii="Times New Roman" w:hAnsi="Times New Roman"/>
          <w:sz w:val="28"/>
          <w:szCs w:val="28"/>
        </w:rPr>
        <w:t>В таблице 4 приведен</w:t>
      </w:r>
      <w:r>
        <w:rPr>
          <w:rFonts w:ascii="Times New Roman" w:hAnsi="Times New Roman"/>
          <w:sz w:val="28"/>
          <w:szCs w:val="28"/>
        </w:rPr>
        <w:t>ы</w:t>
      </w:r>
      <w:r w:rsidRPr="008E25D3">
        <w:rPr>
          <w:rFonts w:ascii="Times New Roman" w:hAnsi="Times New Roman"/>
          <w:sz w:val="28"/>
          <w:szCs w:val="28"/>
        </w:rPr>
        <w:t xml:space="preserve"> результаты анализа оборачиваемости активов и собственного капитала с использованием корректировки выручки от продажи хлеба и хлебобулочной, кондитерской и прочей продукции, а среднегодовая стоимость активов и собственного капитала определена согласно традиционной методике анализа (по балансовой их стоимости, без разделения запасов на участвующие и неучаствующие в обороте за отчетный год). В таблице 1, напомним, исходные показатели – выручка от продаж и среднегодовая стоимость активов использованы без корректировки, по данным финансовой отчетности.</w:t>
      </w:r>
    </w:p>
    <w:p w:rsidR="004123B0" w:rsidRPr="008E25D3" w:rsidRDefault="004123B0" w:rsidP="00B1140E">
      <w:pPr>
        <w:spacing w:after="0" w:line="360" w:lineRule="auto"/>
        <w:ind w:firstLine="709"/>
        <w:jc w:val="both"/>
        <w:rPr>
          <w:rFonts w:ascii="Times New Roman" w:hAnsi="Times New Roman"/>
          <w:sz w:val="28"/>
          <w:szCs w:val="28"/>
        </w:rPr>
      </w:pPr>
      <w:r w:rsidRPr="008E25D3">
        <w:rPr>
          <w:rFonts w:ascii="Times New Roman" w:hAnsi="Times New Roman"/>
          <w:sz w:val="28"/>
          <w:szCs w:val="28"/>
        </w:rPr>
        <w:t>Анализ показал, что в ОАО «Афипский хлебокомбинат» в 2014 г. количество оборотов запасов по усовершенствованной методике (табл</w:t>
      </w:r>
      <w:r>
        <w:rPr>
          <w:rFonts w:ascii="Times New Roman" w:hAnsi="Times New Roman"/>
          <w:sz w:val="28"/>
          <w:szCs w:val="28"/>
        </w:rPr>
        <w:t>.</w:t>
      </w:r>
      <w:r w:rsidRPr="008E25D3">
        <w:rPr>
          <w:rFonts w:ascii="Times New Roman" w:hAnsi="Times New Roman"/>
          <w:sz w:val="28"/>
          <w:szCs w:val="28"/>
        </w:rPr>
        <w:t xml:space="preserve"> 4) уменьшил</w:t>
      </w:r>
      <w:r>
        <w:rPr>
          <w:rFonts w:ascii="Times New Roman" w:hAnsi="Times New Roman"/>
          <w:sz w:val="28"/>
          <w:szCs w:val="28"/>
        </w:rPr>
        <w:t>о</w:t>
      </w:r>
      <w:r w:rsidRPr="008E25D3">
        <w:rPr>
          <w:rFonts w:ascii="Times New Roman" w:hAnsi="Times New Roman"/>
          <w:sz w:val="28"/>
          <w:szCs w:val="28"/>
        </w:rPr>
        <w:t>сь до 24,11 оборота или на 2,14 оборота по сравнению с традиционной методикой (табл</w:t>
      </w:r>
      <w:r>
        <w:rPr>
          <w:rFonts w:ascii="Times New Roman" w:hAnsi="Times New Roman"/>
          <w:sz w:val="28"/>
          <w:szCs w:val="28"/>
        </w:rPr>
        <w:t>.</w:t>
      </w:r>
      <w:r w:rsidRPr="008E25D3">
        <w:rPr>
          <w:rFonts w:ascii="Times New Roman" w:hAnsi="Times New Roman"/>
          <w:sz w:val="28"/>
          <w:szCs w:val="28"/>
        </w:rPr>
        <w:t xml:space="preserve"> 1); продолжительность одного оборота запасов возросла с 14 до 15 дней вследствие уменьшения выручки. Количество оборотов оборотных активов уменьшилось с 8,09 до 7,43 оборота, а продолжительность их оборота возросла с 15 до 16 дней; количество оборотов оборотных активов уменьшилось с 8,37 до 7,66 оборота, а продолжительность одного оборота возросла с 44 до 48 дней или на 9,1 %.</w:t>
      </w:r>
    </w:p>
    <w:p w:rsidR="004123B0" w:rsidRDefault="004123B0" w:rsidP="00B1140E">
      <w:pPr>
        <w:spacing w:after="0" w:line="360" w:lineRule="auto"/>
        <w:ind w:firstLine="709"/>
        <w:jc w:val="both"/>
        <w:rPr>
          <w:rFonts w:ascii="Times New Roman" w:hAnsi="Times New Roman"/>
          <w:sz w:val="28"/>
          <w:szCs w:val="28"/>
        </w:rPr>
      </w:pPr>
      <w:r w:rsidRPr="008E25D3">
        <w:rPr>
          <w:rFonts w:ascii="Times New Roman" w:hAnsi="Times New Roman"/>
          <w:sz w:val="28"/>
          <w:szCs w:val="28"/>
        </w:rPr>
        <w:t>В ОАО «Кропоткинский хлебокомбинат» в 2014 г. по усовершенствованной методике количество оборотов запасов уменьшилось с 18,27 до 16,67 оборота в сравнении с традиционной методикой, а продолжительность одного их оборота возросла с 20 до 22 оборотов или на 10 %. Количество оборотов оборотных активов уменьшилось до 5,05 с 5,53 оборота в 2014 г., а продолжительность одного оборота возросла с 66 до 72 дней или на 9,1 %.</w:t>
      </w:r>
    </w:p>
    <w:p w:rsidR="004123B0" w:rsidRPr="008E25D3" w:rsidRDefault="004123B0" w:rsidP="00744F6A">
      <w:pPr>
        <w:spacing w:after="0" w:line="360" w:lineRule="auto"/>
        <w:ind w:firstLine="709"/>
        <w:jc w:val="both"/>
        <w:rPr>
          <w:rFonts w:ascii="Times New Roman" w:hAnsi="Times New Roman"/>
          <w:sz w:val="28"/>
          <w:szCs w:val="28"/>
        </w:rPr>
      </w:pPr>
      <w:r w:rsidRPr="008E25D3">
        <w:rPr>
          <w:rFonts w:ascii="Times New Roman" w:hAnsi="Times New Roman"/>
          <w:sz w:val="28"/>
          <w:szCs w:val="28"/>
        </w:rPr>
        <w:t>В 2015 г. по усовершенствованной методике количество оборотов запасов в ОАО «Кропоткинский хлебокомбинат» уменьшилось с 16,86 до 14,29 оборота, а продолжительность одного оборота запасов увеличилась с 22 до 26 дней или на 18,2 %. Количество оборотов оборотных активов по усовершенствованной методике уменьшилось с 6,56 до 5,56 оборота, а продолжительность одного оборота возросла с 56 до 66 дней или на 17,9 %.</w:t>
      </w:r>
    </w:p>
    <w:p w:rsidR="004123B0" w:rsidRPr="008E25D3" w:rsidRDefault="004123B0" w:rsidP="00744F6A">
      <w:pPr>
        <w:spacing w:after="0" w:line="360" w:lineRule="auto"/>
        <w:ind w:firstLine="709"/>
        <w:jc w:val="both"/>
        <w:rPr>
          <w:rFonts w:ascii="Times New Roman" w:hAnsi="Times New Roman"/>
          <w:sz w:val="28"/>
          <w:szCs w:val="28"/>
        </w:rPr>
      </w:pPr>
      <w:r w:rsidRPr="008E25D3">
        <w:rPr>
          <w:rFonts w:ascii="Times New Roman" w:hAnsi="Times New Roman"/>
          <w:sz w:val="28"/>
          <w:szCs w:val="28"/>
        </w:rPr>
        <w:t>В ОАО «Новокубанский хлебокомбинат» в 2014 г. по усовершенствованной методике количество оборотов запасов уменьшилось с 31 до 29 оборотов или на 6,5 %, а продолжительность оборота возросла с 12 до 13 дней или на 8,3 %. Количество оборотов оборотных активов уменьшилось с 7,01 до 6,56 оборота или на 6,4 %, а продолжительность одного оборота увеличилась с 52 до 56 дней или на 7,7 %.</w:t>
      </w:r>
    </w:p>
    <w:p w:rsidR="004123B0" w:rsidRPr="008E25D3" w:rsidRDefault="004123B0" w:rsidP="00D11542">
      <w:pPr>
        <w:spacing w:after="0" w:line="360" w:lineRule="auto"/>
        <w:ind w:firstLine="709"/>
        <w:jc w:val="both"/>
        <w:rPr>
          <w:rFonts w:ascii="Times New Roman" w:hAnsi="Times New Roman"/>
          <w:sz w:val="28"/>
          <w:szCs w:val="28"/>
        </w:rPr>
      </w:pPr>
      <w:r w:rsidRPr="008E25D3">
        <w:rPr>
          <w:rFonts w:ascii="Times New Roman" w:hAnsi="Times New Roman"/>
          <w:sz w:val="28"/>
          <w:szCs w:val="28"/>
        </w:rPr>
        <w:t>В 2015 г. количество оборотов запасов уменьшилось с 29,7 до 26,9 оборота или на 9,3 %; продолжительность одного оборота по усовершенствованной методике в сравнении с традиционной методикой возросла с 12 до 14 дней или на 16,7 %. Количество оборотов оборотных активов в ОАО «Новокубанский хлебокомбинат» уменьшилось с 7,14 до 6,48 оборота или на 9,2 %; продолжительность одного оборота возросла с 51 до 56 дней или на 9,8 %.</w:t>
      </w:r>
    </w:p>
    <w:p w:rsidR="004123B0" w:rsidRPr="008E25D3" w:rsidRDefault="004123B0" w:rsidP="00B1140E">
      <w:pPr>
        <w:spacing w:after="0" w:line="360" w:lineRule="auto"/>
        <w:ind w:firstLine="709"/>
        <w:jc w:val="both"/>
        <w:rPr>
          <w:rFonts w:ascii="Times New Roman" w:hAnsi="Times New Roman"/>
          <w:sz w:val="28"/>
          <w:szCs w:val="28"/>
        </w:rPr>
      </w:pPr>
    </w:p>
    <w:p w:rsidR="004123B0" w:rsidRPr="008E25D3" w:rsidRDefault="004123B0" w:rsidP="00744F6A">
      <w:pPr>
        <w:spacing w:after="0" w:line="240" w:lineRule="auto"/>
        <w:ind w:left="1560" w:hanging="1560"/>
        <w:jc w:val="both"/>
        <w:rPr>
          <w:rFonts w:ascii="Times New Roman" w:hAnsi="Times New Roman"/>
          <w:sz w:val="28"/>
          <w:szCs w:val="28"/>
        </w:rPr>
      </w:pPr>
      <w:r w:rsidRPr="008E25D3">
        <w:rPr>
          <w:rFonts w:ascii="Times New Roman" w:hAnsi="Times New Roman"/>
          <w:sz w:val="28"/>
          <w:szCs w:val="28"/>
        </w:rPr>
        <w:t>Таблица 4 – Оборачиваемость активов и собственного капитала пилотных организаций при выручке, скорректированной на средние цены реализации хлебобулочной продукции за 2011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93"/>
        <w:gridCol w:w="757"/>
        <w:gridCol w:w="758"/>
        <w:gridCol w:w="758"/>
        <w:gridCol w:w="758"/>
        <w:gridCol w:w="758"/>
        <w:gridCol w:w="812"/>
        <w:gridCol w:w="812"/>
        <w:gridCol w:w="812"/>
        <w:gridCol w:w="812"/>
      </w:tblGrid>
      <w:tr w:rsidR="004123B0" w:rsidRPr="00D82DFF" w:rsidTr="00D82DFF">
        <w:tc>
          <w:tcPr>
            <w:tcW w:w="2392" w:type="dxa"/>
            <w:vMerge w:val="restart"/>
            <w:vAlign w:val="center"/>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Пилотная организация, показатель</w:t>
            </w:r>
          </w:p>
        </w:tc>
        <w:tc>
          <w:tcPr>
            <w:tcW w:w="757" w:type="dxa"/>
            <w:vMerge w:val="restart"/>
            <w:vAlign w:val="center"/>
          </w:tcPr>
          <w:p w:rsidR="004123B0" w:rsidRPr="00D82DFF" w:rsidRDefault="004123B0" w:rsidP="00D82DFF">
            <w:pPr>
              <w:spacing w:after="0" w:line="240" w:lineRule="auto"/>
              <w:ind w:left="-146" w:right="-149"/>
              <w:jc w:val="right"/>
              <w:rPr>
                <w:rFonts w:ascii="Times New Roman" w:hAnsi="Times New Roman"/>
                <w:sz w:val="24"/>
                <w:szCs w:val="24"/>
              </w:rPr>
            </w:pPr>
            <w:r w:rsidRPr="00D82DFF">
              <w:rPr>
                <w:rFonts w:ascii="Times New Roman" w:hAnsi="Times New Roman"/>
                <w:sz w:val="24"/>
                <w:szCs w:val="24"/>
              </w:rPr>
              <w:t>2011 г.</w:t>
            </w:r>
          </w:p>
        </w:tc>
        <w:tc>
          <w:tcPr>
            <w:tcW w:w="758" w:type="dxa"/>
            <w:vMerge w:val="restart"/>
            <w:vAlign w:val="center"/>
          </w:tcPr>
          <w:p w:rsidR="004123B0" w:rsidRPr="00D82DFF" w:rsidRDefault="004123B0" w:rsidP="00D82DFF">
            <w:pPr>
              <w:spacing w:after="0" w:line="240" w:lineRule="auto"/>
              <w:ind w:left="-146" w:right="-149"/>
              <w:jc w:val="right"/>
              <w:rPr>
                <w:rFonts w:ascii="Times New Roman" w:hAnsi="Times New Roman"/>
                <w:sz w:val="24"/>
                <w:szCs w:val="24"/>
              </w:rPr>
            </w:pPr>
            <w:r w:rsidRPr="00D82DFF">
              <w:rPr>
                <w:rFonts w:ascii="Times New Roman" w:hAnsi="Times New Roman"/>
                <w:sz w:val="24"/>
                <w:szCs w:val="24"/>
              </w:rPr>
              <w:t>2012 г.</w:t>
            </w:r>
          </w:p>
        </w:tc>
        <w:tc>
          <w:tcPr>
            <w:tcW w:w="758" w:type="dxa"/>
            <w:vMerge w:val="restart"/>
            <w:vAlign w:val="center"/>
          </w:tcPr>
          <w:p w:rsidR="004123B0" w:rsidRPr="00D82DFF" w:rsidRDefault="004123B0" w:rsidP="00D82DFF">
            <w:pPr>
              <w:spacing w:after="0" w:line="240" w:lineRule="auto"/>
              <w:ind w:left="-146" w:right="-149"/>
              <w:jc w:val="right"/>
              <w:rPr>
                <w:rFonts w:ascii="Times New Roman" w:hAnsi="Times New Roman"/>
                <w:sz w:val="24"/>
                <w:szCs w:val="24"/>
              </w:rPr>
            </w:pPr>
            <w:r w:rsidRPr="00D82DFF">
              <w:rPr>
                <w:rFonts w:ascii="Times New Roman" w:hAnsi="Times New Roman"/>
                <w:sz w:val="24"/>
                <w:szCs w:val="24"/>
              </w:rPr>
              <w:t>2013 г.</w:t>
            </w:r>
          </w:p>
        </w:tc>
        <w:tc>
          <w:tcPr>
            <w:tcW w:w="757" w:type="dxa"/>
            <w:vMerge w:val="restart"/>
            <w:vAlign w:val="center"/>
          </w:tcPr>
          <w:p w:rsidR="004123B0" w:rsidRPr="00D82DFF" w:rsidRDefault="004123B0" w:rsidP="00D82DFF">
            <w:pPr>
              <w:spacing w:after="0" w:line="240" w:lineRule="auto"/>
              <w:ind w:left="-146" w:right="-149"/>
              <w:jc w:val="right"/>
              <w:rPr>
                <w:rFonts w:ascii="Times New Roman" w:hAnsi="Times New Roman"/>
                <w:sz w:val="24"/>
                <w:szCs w:val="24"/>
              </w:rPr>
            </w:pPr>
            <w:r w:rsidRPr="00D82DFF">
              <w:rPr>
                <w:rFonts w:ascii="Times New Roman" w:hAnsi="Times New Roman"/>
                <w:sz w:val="24"/>
                <w:szCs w:val="24"/>
              </w:rPr>
              <w:t>2014 г.</w:t>
            </w:r>
          </w:p>
        </w:tc>
        <w:tc>
          <w:tcPr>
            <w:tcW w:w="758" w:type="dxa"/>
            <w:vMerge w:val="restart"/>
            <w:vAlign w:val="center"/>
          </w:tcPr>
          <w:p w:rsidR="004123B0" w:rsidRPr="00D82DFF" w:rsidRDefault="004123B0" w:rsidP="00D82DFF">
            <w:pPr>
              <w:spacing w:after="0" w:line="240" w:lineRule="auto"/>
              <w:ind w:left="-146" w:right="-149"/>
              <w:jc w:val="right"/>
              <w:rPr>
                <w:rFonts w:ascii="Times New Roman" w:hAnsi="Times New Roman"/>
                <w:sz w:val="24"/>
                <w:szCs w:val="24"/>
              </w:rPr>
            </w:pPr>
            <w:r w:rsidRPr="00D82DFF">
              <w:rPr>
                <w:rFonts w:ascii="Times New Roman" w:hAnsi="Times New Roman"/>
                <w:sz w:val="24"/>
                <w:szCs w:val="24"/>
              </w:rPr>
              <w:t>2015 г.</w:t>
            </w:r>
          </w:p>
        </w:tc>
        <w:tc>
          <w:tcPr>
            <w:tcW w:w="0" w:type="auto"/>
            <w:gridSpan w:val="4"/>
            <w:vAlign w:val="center"/>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2015 г. в процентах (разах) к</w:t>
            </w:r>
          </w:p>
        </w:tc>
      </w:tr>
      <w:tr w:rsidR="004123B0" w:rsidRPr="00D82DFF" w:rsidTr="00D82DFF">
        <w:tc>
          <w:tcPr>
            <w:tcW w:w="2392" w:type="dxa"/>
            <w:vMerge/>
            <w:vAlign w:val="center"/>
          </w:tcPr>
          <w:p w:rsidR="004123B0" w:rsidRPr="00D82DFF" w:rsidRDefault="004123B0" w:rsidP="00D82DFF">
            <w:pPr>
              <w:spacing w:after="0" w:line="240" w:lineRule="auto"/>
              <w:jc w:val="center"/>
              <w:rPr>
                <w:rFonts w:ascii="Times New Roman" w:hAnsi="Times New Roman"/>
                <w:sz w:val="24"/>
                <w:szCs w:val="24"/>
              </w:rPr>
            </w:pPr>
          </w:p>
        </w:tc>
        <w:tc>
          <w:tcPr>
            <w:tcW w:w="757" w:type="dxa"/>
            <w:vMerge/>
            <w:vAlign w:val="center"/>
          </w:tcPr>
          <w:p w:rsidR="004123B0" w:rsidRPr="00D82DFF" w:rsidRDefault="004123B0" w:rsidP="00D82DFF">
            <w:pPr>
              <w:spacing w:after="0" w:line="240" w:lineRule="auto"/>
              <w:jc w:val="center"/>
              <w:rPr>
                <w:rFonts w:ascii="Times New Roman" w:hAnsi="Times New Roman"/>
                <w:sz w:val="24"/>
                <w:szCs w:val="24"/>
              </w:rPr>
            </w:pPr>
          </w:p>
        </w:tc>
        <w:tc>
          <w:tcPr>
            <w:tcW w:w="758" w:type="dxa"/>
            <w:vMerge/>
            <w:vAlign w:val="center"/>
          </w:tcPr>
          <w:p w:rsidR="004123B0" w:rsidRPr="00D82DFF" w:rsidRDefault="004123B0" w:rsidP="00D82DFF">
            <w:pPr>
              <w:spacing w:after="0" w:line="240" w:lineRule="auto"/>
              <w:jc w:val="center"/>
              <w:rPr>
                <w:rFonts w:ascii="Times New Roman" w:hAnsi="Times New Roman"/>
                <w:sz w:val="24"/>
                <w:szCs w:val="24"/>
              </w:rPr>
            </w:pPr>
          </w:p>
        </w:tc>
        <w:tc>
          <w:tcPr>
            <w:tcW w:w="758" w:type="dxa"/>
            <w:vMerge/>
            <w:vAlign w:val="center"/>
          </w:tcPr>
          <w:p w:rsidR="004123B0" w:rsidRPr="00D82DFF" w:rsidRDefault="004123B0" w:rsidP="00D82DFF">
            <w:pPr>
              <w:spacing w:after="0" w:line="240" w:lineRule="auto"/>
              <w:jc w:val="center"/>
              <w:rPr>
                <w:rFonts w:ascii="Times New Roman" w:hAnsi="Times New Roman"/>
                <w:sz w:val="24"/>
                <w:szCs w:val="24"/>
              </w:rPr>
            </w:pPr>
          </w:p>
        </w:tc>
        <w:tc>
          <w:tcPr>
            <w:tcW w:w="757" w:type="dxa"/>
            <w:vMerge/>
            <w:vAlign w:val="center"/>
          </w:tcPr>
          <w:p w:rsidR="004123B0" w:rsidRPr="00D82DFF" w:rsidRDefault="004123B0" w:rsidP="00D82DFF">
            <w:pPr>
              <w:spacing w:after="0" w:line="240" w:lineRule="auto"/>
              <w:jc w:val="center"/>
              <w:rPr>
                <w:rFonts w:ascii="Times New Roman" w:hAnsi="Times New Roman"/>
                <w:sz w:val="24"/>
                <w:szCs w:val="24"/>
              </w:rPr>
            </w:pPr>
          </w:p>
        </w:tc>
        <w:tc>
          <w:tcPr>
            <w:tcW w:w="758" w:type="dxa"/>
            <w:vMerge/>
            <w:vAlign w:val="center"/>
          </w:tcPr>
          <w:p w:rsidR="004123B0" w:rsidRPr="00D82DFF" w:rsidRDefault="004123B0" w:rsidP="00D82DFF">
            <w:pPr>
              <w:spacing w:after="0" w:line="240" w:lineRule="auto"/>
              <w:jc w:val="center"/>
              <w:rPr>
                <w:rFonts w:ascii="Times New Roman" w:hAnsi="Times New Roman"/>
                <w:sz w:val="24"/>
                <w:szCs w:val="24"/>
              </w:rPr>
            </w:pPr>
          </w:p>
        </w:tc>
        <w:tc>
          <w:tcPr>
            <w:tcW w:w="0" w:type="auto"/>
            <w:vAlign w:val="center"/>
          </w:tcPr>
          <w:p w:rsidR="004123B0" w:rsidRPr="00D82DFF" w:rsidRDefault="004123B0" w:rsidP="00D82DFF">
            <w:pPr>
              <w:spacing w:after="0" w:line="240" w:lineRule="auto"/>
              <w:ind w:left="-62" w:right="-106"/>
              <w:jc w:val="center"/>
              <w:rPr>
                <w:rFonts w:ascii="Times New Roman" w:hAnsi="Times New Roman"/>
                <w:sz w:val="24"/>
                <w:szCs w:val="24"/>
              </w:rPr>
            </w:pPr>
            <w:r w:rsidRPr="00D82DFF">
              <w:rPr>
                <w:rFonts w:ascii="Times New Roman" w:hAnsi="Times New Roman"/>
                <w:sz w:val="24"/>
                <w:szCs w:val="24"/>
              </w:rPr>
              <w:t>2011 г.</w:t>
            </w:r>
          </w:p>
        </w:tc>
        <w:tc>
          <w:tcPr>
            <w:tcW w:w="0" w:type="auto"/>
            <w:vAlign w:val="center"/>
          </w:tcPr>
          <w:p w:rsidR="004123B0" w:rsidRPr="00D82DFF" w:rsidRDefault="004123B0" w:rsidP="00D82DFF">
            <w:pPr>
              <w:spacing w:after="0" w:line="240" w:lineRule="auto"/>
              <w:ind w:left="-62" w:right="-106"/>
              <w:jc w:val="center"/>
              <w:rPr>
                <w:rFonts w:ascii="Times New Roman" w:hAnsi="Times New Roman"/>
                <w:sz w:val="24"/>
                <w:szCs w:val="24"/>
              </w:rPr>
            </w:pPr>
            <w:r w:rsidRPr="00D82DFF">
              <w:rPr>
                <w:rFonts w:ascii="Times New Roman" w:hAnsi="Times New Roman"/>
                <w:sz w:val="24"/>
                <w:szCs w:val="24"/>
              </w:rPr>
              <w:t>2012 г.</w:t>
            </w:r>
          </w:p>
        </w:tc>
        <w:tc>
          <w:tcPr>
            <w:tcW w:w="0" w:type="auto"/>
            <w:vAlign w:val="center"/>
          </w:tcPr>
          <w:p w:rsidR="004123B0" w:rsidRPr="00D82DFF" w:rsidRDefault="004123B0" w:rsidP="00D82DFF">
            <w:pPr>
              <w:spacing w:after="0" w:line="240" w:lineRule="auto"/>
              <w:ind w:left="-62" w:right="-106"/>
              <w:jc w:val="center"/>
              <w:rPr>
                <w:rFonts w:ascii="Times New Roman" w:hAnsi="Times New Roman"/>
                <w:sz w:val="24"/>
                <w:szCs w:val="24"/>
              </w:rPr>
            </w:pPr>
            <w:r w:rsidRPr="00D82DFF">
              <w:rPr>
                <w:rFonts w:ascii="Times New Roman" w:hAnsi="Times New Roman"/>
                <w:sz w:val="24"/>
                <w:szCs w:val="24"/>
              </w:rPr>
              <w:t>2013 г.</w:t>
            </w:r>
          </w:p>
        </w:tc>
        <w:tc>
          <w:tcPr>
            <w:tcW w:w="0" w:type="auto"/>
            <w:vAlign w:val="center"/>
          </w:tcPr>
          <w:p w:rsidR="004123B0" w:rsidRPr="00D82DFF" w:rsidRDefault="004123B0" w:rsidP="00D82DFF">
            <w:pPr>
              <w:spacing w:after="0" w:line="240" w:lineRule="auto"/>
              <w:ind w:left="-62" w:right="-106"/>
              <w:jc w:val="center"/>
              <w:rPr>
                <w:rFonts w:ascii="Times New Roman" w:hAnsi="Times New Roman"/>
                <w:sz w:val="24"/>
                <w:szCs w:val="24"/>
              </w:rPr>
            </w:pPr>
            <w:r w:rsidRPr="00D82DFF">
              <w:rPr>
                <w:rFonts w:ascii="Times New Roman" w:hAnsi="Times New Roman"/>
                <w:sz w:val="24"/>
                <w:szCs w:val="24"/>
              </w:rPr>
              <w:t>2014 г.</w:t>
            </w:r>
          </w:p>
        </w:tc>
      </w:tr>
      <w:tr w:rsidR="004123B0" w:rsidRPr="00D82DFF" w:rsidTr="00D82DFF">
        <w:tc>
          <w:tcPr>
            <w:tcW w:w="9204" w:type="dxa"/>
            <w:gridSpan w:val="10"/>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ОАО «Афипский хлебокомбинат»</w:t>
            </w:r>
          </w:p>
        </w:tc>
      </w:tr>
      <w:tr w:rsidR="004123B0" w:rsidRPr="00D82DFF" w:rsidTr="00D82DFF">
        <w:tc>
          <w:tcPr>
            <w:tcW w:w="2392" w:type="dxa"/>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Количество оборотов активов и собственного капитала:</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p>
        </w:tc>
      </w:tr>
      <w:tr w:rsidR="004123B0" w:rsidRPr="00D82DFF" w:rsidTr="00D82DFF">
        <w:tc>
          <w:tcPr>
            <w:tcW w:w="2392" w:type="dxa"/>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совокупных</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5,44</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5,30</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5,09</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4,42</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3,76</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69,1</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70,9</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73,9</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85,1</w:t>
            </w:r>
          </w:p>
        </w:tc>
      </w:tr>
      <w:tr w:rsidR="004123B0" w:rsidRPr="00D82DFF" w:rsidTr="00D82DFF">
        <w:tc>
          <w:tcPr>
            <w:tcW w:w="2392" w:type="dxa"/>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оборотных</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11,01</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10,45</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9,23</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7,43</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7,66</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69,6</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73,3</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83,0</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103,1</w:t>
            </w:r>
          </w:p>
        </w:tc>
      </w:tr>
      <w:tr w:rsidR="004123B0" w:rsidRPr="00D82DFF" w:rsidTr="00D82DFF">
        <w:tc>
          <w:tcPr>
            <w:tcW w:w="2392" w:type="dxa"/>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собственного</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10,33</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9,41</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7,88</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6,29</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5,03</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48,7</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53,5</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63,8</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80,0</w:t>
            </w:r>
          </w:p>
        </w:tc>
      </w:tr>
      <w:tr w:rsidR="004123B0" w:rsidRPr="00D82DFF" w:rsidTr="00D82DFF">
        <w:tc>
          <w:tcPr>
            <w:tcW w:w="2392" w:type="dxa"/>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запасов</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29,11</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26,57</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26,42</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24,11</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22,45</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77,1</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84,5</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85,0</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93,1</w:t>
            </w:r>
          </w:p>
        </w:tc>
      </w:tr>
      <w:tr w:rsidR="004123B0" w:rsidRPr="00D82DFF" w:rsidTr="00D82DFF">
        <w:tc>
          <w:tcPr>
            <w:tcW w:w="2392" w:type="dxa"/>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дебиторский задолженности</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22,72</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22,92</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26,75</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25,36</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24,09</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106,0</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105,1</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90,1</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95,0</w:t>
            </w:r>
          </w:p>
        </w:tc>
      </w:tr>
      <w:tr w:rsidR="004123B0" w:rsidRPr="00D82DFF" w:rsidTr="00D82DFF">
        <w:tc>
          <w:tcPr>
            <w:tcW w:w="2392" w:type="dxa"/>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кредиторской задолженности</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13,79</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14,89</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16,50</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16,76</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16,97</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123,1</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114,0</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102,9</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101,3</w:t>
            </w:r>
          </w:p>
        </w:tc>
      </w:tr>
      <w:tr w:rsidR="004123B0" w:rsidRPr="00D82DFF" w:rsidTr="00D82DFF">
        <w:tc>
          <w:tcPr>
            <w:tcW w:w="2392" w:type="dxa"/>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Продолжительность оборота активов и собственного капитала, дней:</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p>
        </w:tc>
      </w:tr>
      <w:tr w:rsidR="004123B0" w:rsidRPr="00D82DFF" w:rsidTr="00D82DFF">
        <w:tc>
          <w:tcPr>
            <w:tcW w:w="2392" w:type="dxa"/>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совокупных</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67</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69</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72</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83</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97</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144,8</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140,6</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134,7</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116,9</w:t>
            </w:r>
          </w:p>
        </w:tc>
      </w:tr>
      <w:tr w:rsidR="004123B0" w:rsidRPr="00D82DFF" w:rsidTr="00D82DFF">
        <w:tc>
          <w:tcPr>
            <w:tcW w:w="2392" w:type="dxa"/>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оборотных</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33</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35</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40</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49</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48</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145,5</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137,1</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120,0</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98,0</w:t>
            </w:r>
          </w:p>
        </w:tc>
      </w:tr>
      <w:tr w:rsidR="004123B0" w:rsidRPr="00D82DFF" w:rsidTr="00D82DFF">
        <w:tc>
          <w:tcPr>
            <w:tcW w:w="2392" w:type="dxa"/>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собственного</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35</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39</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46</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58</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73</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208,6</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187,2</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158,7</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125,9</w:t>
            </w:r>
          </w:p>
        </w:tc>
      </w:tr>
      <w:tr w:rsidR="004123B0" w:rsidRPr="00D82DFF" w:rsidTr="00D82DFF">
        <w:tc>
          <w:tcPr>
            <w:tcW w:w="2392" w:type="dxa"/>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запасов</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13</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14</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14</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15</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16</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123,1</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114,3</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114,3</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106,7</w:t>
            </w:r>
          </w:p>
        </w:tc>
      </w:tr>
      <w:tr w:rsidR="004123B0" w:rsidRPr="00D82DFF" w:rsidTr="00D82DFF">
        <w:tc>
          <w:tcPr>
            <w:tcW w:w="2392" w:type="dxa"/>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дебиторский задолженности</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16</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16</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14</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14</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15</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93,8</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93,8</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107,1</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107,1</w:t>
            </w:r>
          </w:p>
        </w:tc>
      </w:tr>
      <w:tr w:rsidR="004123B0" w:rsidRPr="00D82DFF" w:rsidTr="00D82DFF">
        <w:tc>
          <w:tcPr>
            <w:tcW w:w="2392" w:type="dxa"/>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кредиторской задолженности</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27</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25</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22</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22</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22</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81,5</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88,0</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100,0</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100,0</w:t>
            </w:r>
          </w:p>
        </w:tc>
      </w:tr>
      <w:tr w:rsidR="004123B0" w:rsidRPr="00D82DFF" w:rsidTr="00D82DFF">
        <w:tc>
          <w:tcPr>
            <w:tcW w:w="2392" w:type="dxa"/>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Продолжительность цикла, дней:</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p>
        </w:tc>
      </w:tr>
      <w:tr w:rsidR="004123B0" w:rsidRPr="00D82DFF" w:rsidTr="00D82DFF">
        <w:tc>
          <w:tcPr>
            <w:tcW w:w="2392" w:type="dxa"/>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операционного</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29</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30</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28</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29</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31</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106,9</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103,3</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110,7</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106,9</w:t>
            </w:r>
          </w:p>
        </w:tc>
      </w:tr>
      <w:tr w:rsidR="004123B0" w:rsidRPr="00D82DFF" w:rsidTr="00D82DFF">
        <w:tc>
          <w:tcPr>
            <w:tcW w:w="2392" w:type="dxa"/>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финансового</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5</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6</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7</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9</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450,0</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180,0</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150,0</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128,6</w:t>
            </w:r>
          </w:p>
        </w:tc>
      </w:tr>
      <w:tr w:rsidR="004123B0" w:rsidRPr="00D82DFF" w:rsidTr="00D82DFF">
        <w:tc>
          <w:tcPr>
            <w:tcW w:w="9204" w:type="dxa"/>
            <w:gridSpan w:val="10"/>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ОАО «Кропоткинский хлебокомбинат»</w:t>
            </w:r>
          </w:p>
        </w:tc>
      </w:tr>
      <w:tr w:rsidR="004123B0" w:rsidRPr="00D82DFF" w:rsidTr="00D82DFF">
        <w:tc>
          <w:tcPr>
            <w:tcW w:w="2392" w:type="dxa"/>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Количество оборотов активов и собственного капитала:</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p>
        </w:tc>
      </w:tr>
      <w:tr w:rsidR="004123B0" w:rsidRPr="00D82DFF" w:rsidTr="00D82DFF">
        <w:tc>
          <w:tcPr>
            <w:tcW w:w="2392" w:type="dxa"/>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совокупных</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2,61</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2,27</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2,47</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2,85</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2,79</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106,9</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122,9</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113,0</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97,9</w:t>
            </w:r>
          </w:p>
        </w:tc>
      </w:tr>
      <w:tr w:rsidR="004123B0" w:rsidRPr="00D82DFF" w:rsidTr="00D82DFF">
        <w:tc>
          <w:tcPr>
            <w:tcW w:w="2392" w:type="dxa"/>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оборотных</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3,82</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3,48</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3,97</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5,05</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5,56</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145,6</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159,8</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140,1</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110,1</w:t>
            </w:r>
          </w:p>
        </w:tc>
      </w:tr>
      <w:tr w:rsidR="004123B0" w:rsidRPr="00D82DFF" w:rsidTr="00D82DFF">
        <w:tc>
          <w:tcPr>
            <w:tcW w:w="2392" w:type="dxa"/>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собственного</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2,95</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2,66</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3,11</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5,07</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0</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х</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х</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х</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х</w:t>
            </w:r>
          </w:p>
        </w:tc>
      </w:tr>
      <w:tr w:rsidR="004123B0" w:rsidRPr="00D82DFF" w:rsidTr="00D82DFF">
        <w:tc>
          <w:tcPr>
            <w:tcW w:w="2392" w:type="dxa"/>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запасов</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15,38</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12,94</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14,60</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16,67</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14,29</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92,9</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110,4</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97,9</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85,7</w:t>
            </w:r>
          </w:p>
        </w:tc>
      </w:tr>
      <w:tr w:rsidR="004123B0" w:rsidRPr="00D82DFF" w:rsidTr="00D82DFF">
        <w:tc>
          <w:tcPr>
            <w:tcW w:w="2392" w:type="dxa"/>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дебиторский задолженности</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18,07</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20,22</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20,31</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23,20</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22,19</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122,8</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109,7</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109,3</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95,7</w:t>
            </w:r>
          </w:p>
        </w:tc>
      </w:tr>
      <w:tr w:rsidR="004123B0" w:rsidRPr="00D82DFF" w:rsidTr="00D82DFF">
        <w:tc>
          <w:tcPr>
            <w:tcW w:w="2392" w:type="dxa"/>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кредиторской задолженности</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23,97</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20,23</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18,88</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9,39</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3,96</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16,5</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19,6</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21,0</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42,2</w:t>
            </w:r>
          </w:p>
        </w:tc>
      </w:tr>
      <w:tr w:rsidR="004123B0" w:rsidRPr="00D82DFF" w:rsidTr="00D82DFF">
        <w:tc>
          <w:tcPr>
            <w:tcW w:w="2392" w:type="dxa"/>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Продолжительность оборота активов и собственного капитала, дней:</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p>
        </w:tc>
      </w:tr>
      <w:tr w:rsidR="004123B0" w:rsidRPr="00D82DFF" w:rsidTr="00D82DFF">
        <w:tc>
          <w:tcPr>
            <w:tcW w:w="2392" w:type="dxa"/>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совокупных</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140</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161</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148</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128</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131</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93,6</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81,4</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88,5</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102,3</w:t>
            </w:r>
          </w:p>
        </w:tc>
      </w:tr>
      <w:tr w:rsidR="004123B0" w:rsidRPr="00D82DFF" w:rsidTr="00D82DFF">
        <w:tc>
          <w:tcPr>
            <w:tcW w:w="2392" w:type="dxa"/>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оборотных</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96</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105</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92</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72</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66</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68,8</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62,9</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71,7</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91,7</w:t>
            </w:r>
          </w:p>
        </w:tc>
      </w:tr>
      <w:tr w:rsidR="004123B0" w:rsidRPr="00D82DFF" w:rsidTr="00D82DFF">
        <w:tc>
          <w:tcPr>
            <w:tcW w:w="2392" w:type="dxa"/>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собственного</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124</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137</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117</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72</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0</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х</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х</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х</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х</w:t>
            </w:r>
          </w:p>
        </w:tc>
      </w:tr>
      <w:tr w:rsidR="004123B0" w:rsidRPr="00D82DFF" w:rsidTr="00D82DFF">
        <w:tc>
          <w:tcPr>
            <w:tcW w:w="2392" w:type="dxa"/>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запасов</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24</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28</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25</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22</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26</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108,3</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92,9</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104,0</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118,2</w:t>
            </w:r>
          </w:p>
        </w:tc>
      </w:tr>
      <w:tr w:rsidR="004123B0" w:rsidRPr="00D82DFF" w:rsidTr="00D82DFF">
        <w:tc>
          <w:tcPr>
            <w:tcW w:w="2392" w:type="dxa"/>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дебиторский задолженности</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20</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18</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18</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16</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16</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80,0</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88,9</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88,9</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100,0</w:t>
            </w:r>
          </w:p>
        </w:tc>
      </w:tr>
      <w:tr w:rsidR="004123B0" w:rsidRPr="00D82DFF" w:rsidTr="00D82DFF">
        <w:tc>
          <w:tcPr>
            <w:tcW w:w="2392" w:type="dxa"/>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кредиторской задолженности</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15</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18</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19</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39</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92</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6,1 раза</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5,1 раза</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4,8 раза</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2,4 раза</w:t>
            </w:r>
          </w:p>
        </w:tc>
      </w:tr>
      <w:tr w:rsidR="004123B0" w:rsidRPr="00D82DFF" w:rsidTr="00D82DFF">
        <w:tc>
          <w:tcPr>
            <w:tcW w:w="2392" w:type="dxa"/>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Продолжительность цикла, дней:</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p>
        </w:tc>
      </w:tr>
      <w:tr w:rsidR="004123B0" w:rsidRPr="00D82DFF" w:rsidTr="00D82DFF">
        <w:tc>
          <w:tcPr>
            <w:tcW w:w="2392" w:type="dxa"/>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операционного</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44</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46</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43</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38</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42</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95,5</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91,3</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97,7</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110,5</w:t>
            </w:r>
          </w:p>
        </w:tc>
      </w:tr>
      <w:tr w:rsidR="004123B0" w:rsidRPr="00D82DFF" w:rsidTr="00D82DFF">
        <w:tc>
          <w:tcPr>
            <w:tcW w:w="2392" w:type="dxa"/>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финансового</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29</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28</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24</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-50</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х</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х</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х</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х</w:t>
            </w:r>
          </w:p>
        </w:tc>
      </w:tr>
      <w:tr w:rsidR="004123B0" w:rsidRPr="00D82DFF" w:rsidTr="00D82DFF">
        <w:tc>
          <w:tcPr>
            <w:tcW w:w="9204" w:type="dxa"/>
            <w:gridSpan w:val="10"/>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ОАО «Новокубанский хлебокомбинат»</w:t>
            </w:r>
          </w:p>
        </w:tc>
      </w:tr>
      <w:tr w:rsidR="004123B0" w:rsidRPr="00D82DFF" w:rsidTr="00D82DFF">
        <w:tc>
          <w:tcPr>
            <w:tcW w:w="2392" w:type="dxa"/>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Количество оборотов активов и собственного капитала:</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p>
        </w:tc>
      </w:tr>
      <w:tr w:rsidR="004123B0" w:rsidRPr="00D82DFF" w:rsidTr="00D82DFF">
        <w:tc>
          <w:tcPr>
            <w:tcW w:w="2392" w:type="dxa"/>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совокупных</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2,36</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2,32</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2,69</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2,69</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2,67</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113,1</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115,1</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99,3</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99,3</w:t>
            </w:r>
          </w:p>
        </w:tc>
      </w:tr>
      <w:tr w:rsidR="004123B0" w:rsidRPr="00D82DFF" w:rsidTr="00D82DFF">
        <w:tc>
          <w:tcPr>
            <w:tcW w:w="2392" w:type="dxa"/>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оборотных</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6,42</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6,25</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6,76</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6,56</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6,48</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100,9</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103,7</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95,9</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98,8</w:t>
            </w:r>
          </w:p>
        </w:tc>
      </w:tr>
      <w:tr w:rsidR="004123B0" w:rsidRPr="00D82DFF" w:rsidTr="00D82DFF">
        <w:tc>
          <w:tcPr>
            <w:tcW w:w="2392" w:type="dxa"/>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собственного</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4,07</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3,67</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3,77</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3,66</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3,91</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96,1</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106,5</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103,7</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106,8</w:t>
            </w:r>
          </w:p>
        </w:tc>
      </w:tr>
      <w:tr w:rsidR="004123B0" w:rsidRPr="00D82DFF" w:rsidTr="00D82DFF">
        <w:tc>
          <w:tcPr>
            <w:tcW w:w="2392" w:type="dxa"/>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запасов</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27,16</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28,46</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31,45</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28,99</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26,94</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99,2</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94,7</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85,7</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92,9</w:t>
            </w:r>
          </w:p>
        </w:tc>
      </w:tr>
      <w:tr w:rsidR="004123B0" w:rsidRPr="00D82DFF" w:rsidTr="00D82DFF">
        <w:tc>
          <w:tcPr>
            <w:tcW w:w="2392" w:type="dxa"/>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дебиторский задолженности</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10,36</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8,93</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9,60</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9,25</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8,97</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86,6</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100,4</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93,4</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97,0</w:t>
            </w:r>
          </w:p>
        </w:tc>
      </w:tr>
      <w:tr w:rsidR="004123B0" w:rsidRPr="00D82DFF" w:rsidTr="00D82DFF">
        <w:tc>
          <w:tcPr>
            <w:tcW w:w="2392" w:type="dxa"/>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кредиторской задолженности</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12,33</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13,21</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21,86</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19,98</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13,12</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106,4</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99,3</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60,0</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65,7</w:t>
            </w:r>
          </w:p>
        </w:tc>
      </w:tr>
      <w:tr w:rsidR="004123B0" w:rsidRPr="00D82DFF" w:rsidTr="00D82DFF">
        <w:tc>
          <w:tcPr>
            <w:tcW w:w="2392" w:type="dxa"/>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Продолжительность оборота активов и собственного капитала, дней:</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p>
        </w:tc>
      </w:tr>
      <w:tr w:rsidR="004123B0" w:rsidRPr="00D82DFF" w:rsidTr="00D82DFF">
        <w:tc>
          <w:tcPr>
            <w:tcW w:w="2392" w:type="dxa"/>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совокупных</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155</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157</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136</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136</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137</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88,4</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87,3</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100,7</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100,7</w:t>
            </w:r>
          </w:p>
        </w:tc>
      </w:tr>
      <w:tr w:rsidR="004123B0" w:rsidRPr="00D82DFF" w:rsidTr="00D82DFF">
        <w:tc>
          <w:tcPr>
            <w:tcW w:w="2392" w:type="dxa"/>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оборотных</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57</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58</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54</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56</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56</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98,2</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96,6</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103,7</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100,0</w:t>
            </w:r>
          </w:p>
        </w:tc>
      </w:tr>
      <w:tr w:rsidR="004123B0" w:rsidRPr="00D82DFF" w:rsidTr="00D82DFF">
        <w:tc>
          <w:tcPr>
            <w:tcW w:w="2392" w:type="dxa"/>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собственного</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90</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99</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97</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100</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93</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103,3</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93,9</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95,9</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93,0</w:t>
            </w:r>
          </w:p>
        </w:tc>
      </w:tr>
      <w:tr w:rsidR="004123B0" w:rsidRPr="00D82DFF" w:rsidTr="00D82DFF">
        <w:tc>
          <w:tcPr>
            <w:tcW w:w="2392" w:type="dxa"/>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запасов</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13</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13</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12</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13</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14</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107,7</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107,7</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116,7</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107,7</w:t>
            </w:r>
          </w:p>
        </w:tc>
      </w:tr>
      <w:tr w:rsidR="004123B0" w:rsidRPr="00D82DFF" w:rsidTr="00D82DFF">
        <w:tc>
          <w:tcPr>
            <w:tcW w:w="2392" w:type="dxa"/>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дебиторский задолженности</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35</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41</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38</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40</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41</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117,1</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100,0</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107,9</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102,5</w:t>
            </w:r>
          </w:p>
        </w:tc>
      </w:tr>
      <w:tr w:rsidR="004123B0" w:rsidRPr="00D82DFF" w:rsidTr="00D82DFF">
        <w:tc>
          <w:tcPr>
            <w:tcW w:w="2392" w:type="dxa"/>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кредиторской задолженности</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30</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28</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17</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18</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28</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93,3</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100,0</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164,8</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155,6</w:t>
            </w:r>
          </w:p>
        </w:tc>
      </w:tr>
      <w:tr w:rsidR="004123B0" w:rsidRPr="00D82DFF" w:rsidTr="00D82DFF">
        <w:tc>
          <w:tcPr>
            <w:tcW w:w="2392" w:type="dxa"/>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Продолжительность цикла, дней:</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p>
        </w:tc>
      </w:tr>
      <w:tr w:rsidR="004123B0" w:rsidRPr="00D82DFF" w:rsidTr="00D82DFF">
        <w:tc>
          <w:tcPr>
            <w:tcW w:w="2392" w:type="dxa"/>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операционного</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48</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54</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50</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53</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55</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114,6</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101,9</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110,0</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103,8</w:t>
            </w:r>
          </w:p>
        </w:tc>
      </w:tr>
      <w:tr w:rsidR="004123B0" w:rsidRPr="00D82DFF" w:rsidTr="00D82DFF">
        <w:tc>
          <w:tcPr>
            <w:tcW w:w="2392" w:type="dxa"/>
            <w:vAlign w:val="bottom"/>
          </w:tcPr>
          <w:p w:rsidR="004123B0" w:rsidRPr="00D82DFF" w:rsidRDefault="004123B0" w:rsidP="00D82DFF">
            <w:pPr>
              <w:spacing w:after="0" w:line="240" w:lineRule="auto"/>
              <w:rPr>
                <w:rFonts w:ascii="Times New Roman" w:hAnsi="Times New Roman"/>
                <w:sz w:val="24"/>
                <w:szCs w:val="24"/>
              </w:rPr>
            </w:pPr>
            <w:r w:rsidRPr="00D82DFF">
              <w:rPr>
                <w:rFonts w:ascii="Times New Roman" w:hAnsi="Times New Roman"/>
                <w:sz w:val="24"/>
                <w:szCs w:val="24"/>
              </w:rPr>
              <w:t>финансового</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18</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26</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33</w:t>
            </w:r>
          </w:p>
        </w:tc>
        <w:tc>
          <w:tcPr>
            <w:tcW w:w="757"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35</w:t>
            </w:r>
          </w:p>
        </w:tc>
        <w:tc>
          <w:tcPr>
            <w:tcW w:w="758" w:type="dxa"/>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27</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150,0</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103,9</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81,8</w:t>
            </w:r>
          </w:p>
        </w:tc>
        <w:tc>
          <w:tcPr>
            <w:tcW w:w="0" w:type="auto"/>
            <w:vAlign w:val="bottom"/>
          </w:tcPr>
          <w:p w:rsidR="004123B0" w:rsidRPr="00D82DFF" w:rsidRDefault="004123B0" w:rsidP="00D82DFF">
            <w:pPr>
              <w:spacing w:after="0" w:line="240" w:lineRule="auto"/>
              <w:jc w:val="center"/>
              <w:rPr>
                <w:rFonts w:ascii="Times New Roman" w:hAnsi="Times New Roman"/>
                <w:sz w:val="24"/>
                <w:szCs w:val="24"/>
              </w:rPr>
            </w:pPr>
            <w:r w:rsidRPr="00D82DFF">
              <w:rPr>
                <w:rFonts w:ascii="Times New Roman" w:hAnsi="Times New Roman"/>
                <w:sz w:val="24"/>
                <w:szCs w:val="24"/>
              </w:rPr>
              <w:t>77,1</w:t>
            </w:r>
          </w:p>
        </w:tc>
      </w:tr>
    </w:tbl>
    <w:p w:rsidR="004123B0" w:rsidRPr="008E25D3" w:rsidRDefault="004123B0" w:rsidP="009718E3">
      <w:pPr>
        <w:spacing w:after="0" w:line="360" w:lineRule="auto"/>
        <w:ind w:firstLine="709"/>
        <w:jc w:val="both"/>
        <w:rPr>
          <w:rFonts w:ascii="Times New Roman" w:hAnsi="Times New Roman"/>
          <w:sz w:val="28"/>
          <w:szCs w:val="28"/>
        </w:rPr>
      </w:pPr>
      <w:r w:rsidRPr="008E25D3">
        <w:rPr>
          <w:rFonts w:ascii="Times New Roman" w:hAnsi="Times New Roman"/>
          <w:sz w:val="28"/>
          <w:szCs w:val="28"/>
        </w:rPr>
        <w:t>Таким образом, использование в анализе оборачиваемости оборотных активов корректировки выручки повышает точность оценки их оборачиваемости, может служить инструментарием исследования оборачиваемости совокупных активов, дебиторской задолженности, кредиторской задолженности, собственного капитала.</w:t>
      </w:r>
    </w:p>
    <w:p w:rsidR="004123B0" w:rsidRDefault="004123B0" w:rsidP="009718E3">
      <w:pPr>
        <w:spacing w:after="0" w:line="360" w:lineRule="auto"/>
        <w:ind w:firstLine="709"/>
        <w:jc w:val="both"/>
        <w:rPr>
          <w:rFonts w:ascii="Times New Roman" w:hAnsi="Times New Roman"/>
          <w:sz w:val="28"/>
          <w:szCs w:val="28"/>
        </w:rPr>
      </w:pPr>
      <w:r w:rsidRPr="008E25D3">
        <w:rPr>
          <w:rFonts w:ascii="Times New Roman" w:hAnsi="Times New Roman"/>
          <w:sz w:val="28"/>
          <w:szCs w:val="28"/>
        </w:rPr>
        <w:t>Апробация усовершенствованной методики анализа оборачиваемости активов и собственного капитала в аграрной сфере показала ее корректность и приемлемость как инструментария, обеспечивающего повышени</w:t>
      </w:r>
      <w:r>
        <w:rPr>
          <w:rFonts w:ascii="Times New Roman" w:hAnsi="Times New Roman"/>
          <w:sz w:val="28"/>
          <w:szCs w:val="28"/>
        </w:rPr>
        <w:t>е</w:t>
      </w:r>
      <w:r w:rsidRPr="008E25D3">
        <w:rPr>
          <w:rFonts w:ascii="Times New Roman" w:hAnsi="Times New Roman"/>
          <w:sz w:val="28"/>
          <w:szCs w:val="28"/>
        </w:rPr>
        <w:t xml:space="preserve"> точности оценки кругооборота производственно-финансовых ресурсов, деловой активности хозяйствующих субъектов. Результаты апробации усовершенствованной методики представлены в таблице 5.</w:t>
      </w:r>
    </w:p>
    <w:p w:rsidR="004123B0" w:rsidRDefault="004123B0" w:rsidP="009718E3">
      <w:pPr>
        <w:spacing w:after="0" w:line="360" w:lineRule="auto"/>
        <w:ind w:firstLine="709"/>
        <w:jc w:val="both"/>
        <w:rPr>
          <w:rFonts w:ascii="Times New Roman" w:hAnsi="Times New Roman"/>
          <w:sz w:val="28"/>
          <w:szCs w:val="28"/>
        </w:rPr>
      </w:pPr>
      <w:r>
        <w:rPr>
          <w:rFonts w:ascii="Times New Roman" w:hAnsi="Times New Roman"/>
          <w:sz w:val="28"/>
          <w:szCs w:val="28"/>
        </w:rPr>
        <w:t>Анализ показал, что результаты оценки оборачиваемости совокупных активов и их компонентов, собственного капитала по усовершенствованной методике существенно отличаются от результатов традиционной модифицированной методики. Так, выручка за 2014 г. в усовершенствованной методике по сравнению с традиционной модифицированной методикой меньше на 11707 тыс. руб., а за 2015 г. она меньше на 51537 тыс. руб. или на 4,1 и 16,5 % соответственно вследствие влияния ценового фактора. Напомним, что по усовершенствованной методике выручка в 2013-2015 гг. подсчитана по ценам реализации продукции, сложившимся в 2013 г.</w:t>
      </w:r>
    </w:p>
    <w:p w:rsidR="004123B0" w:rsidRDefault="004123B0" w:rsidP="00627961">
      <w:pPr>
        <w:spacing w:after="0" w:line="360" w:lineRule="auto"/>
        <w:ind w:firstLine="709"/>
        <w:jc w:val="both"/>
        <w:rPr>
          <w:rFonts w:ascii="Times New Roman" w:hAnsi="Times New Roman"/>
          <w:sz w:val="28"/>
        </w:rPr>
      </w:pPr>
      <w:r>
        <w:rPr>
          <w:rFonts w:ascii="Times New Roman" w:hAnsi="Times New Roman"/>
          <w:sz w:val="28"/>
          <w:szCs w:val="28"/>
        </w:rPr>
        <w:t xml:space="preserve">Среднегодовая величина совокупных активов, собственного капитала, оборотных активов и запасов (незавершенного производства в растениеводстве и животноводстве) за отчетный год: в 2013 г. она меньше на 59010 тыс. руб., в 2014 г. на 63768 тыс. руб., а в 2015 г. на 75207 тыс. руб. В результате количество оборотов совокупных активов в 2013 г. увеличилось на 0,2 оборота, в 2014 г. практически на 0,2 оборота, а в 2015 г. на 0,062 оборота; продолжительность одного оборота совокупного капитала уменьшилась с 504 до 395 дней или на 109 дней за 2013 г., с 392 до 323 дней </w:t>
      </w:r>
    </w:p>
    <w:p w:rsidR="004123B0" w:rsidRDefault="004123B0" w:rsidP="00B1140E">
      <w:pPr>
        <w:spacing w:after="0" w:line="360" w:lineRule="auto"/>
        <w:ind w:firstLine="709"/>
        <w:jc w:val="both"/>
        <w:sectPr w:rsidR="004123B0" w:rsidSect="0062514C">
          <w:headerReference w:type="even" r:id="rId8"/>
          <w:headerReference w:type="default" r:id="rId9"/>
          <w:footerReference w:type="default" r:id="rId10"/>
          <w:headerReference w:type="first" r:id="rId11"/>
          <w:footerReference w:type="first" r:id="rId12"/>
          <w:pgSz w:w="11906" w:h="16838"/>
          <w:pgMar w:top="1418" w:right="1274" w:bottom="1418" w:left="1418" w:header="709" w:footer="709" w:gutter="0"/>
          <w:cols w:space="708"/>
          <w:docGrid w:linePitch="360"/>
        </w:sectPr>
      </w:pPr>
    </w:p>
    <w:p w:rsidR="004123B0" w:rsidRDefault="004123B0" w:rsidP="00627961">
      <w:pPr>
        <w:spacing w:after="0" w:line="240" w:lineRule="auto"/>
        <w:ind w:left="1843" w:hanging="1843"/>
        <w:jc w:val="both"/>
        <w:rPr>
          <w:rFonts w:ascii="Times New Roman" w:hAnsi="Times New Roman"/>
          <w:sz w:val="28"/>
          <w:szCs w:val="28"/>
        </w:rPr>
      </w:pPr>
      <w:r>
        <w:rPr>
          <w:rFonts w:ascii="Times New Roman" w:hAnsi="Times New Roman"/>
          <w:sz w:val="28"/>
          <w:szCs w:val="28"/>
        </w:rPr>
        <w:t>Таблица 5 – Оценка оборачиваемости активов и собственного капитала учхоза «Кубань» по традиционно-модифицированной и усовершенствованной методикам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028"/>
        <w:gridCol w:w="1207"/>
        <w:gridCol w:w="1207"/>
        <w:gridCol w:w="1206"/>
        <w:gridCol w:w="1229"/>
        <w:gridCol w:w="1229"/>
        <w:gridCol w:w="1229"/>
        <w:gridCol w:w="1008"/>
        <w:gridCol w:w="1008"/>
        <w:gridCol w:w="1011"/>
      </w:tblGrid>
      <w:tr w:rsidR="004123B0" w:rsidRPr="00D82DFF" w:rsidTr="00D82DFF">
        <w:tc>
          <w:tcPr>
            <w:tcW w:w="1402" w:type="pct"/>
            <w:vMerge w:val="restart"/>
            <w:vAlign w:val="center"/>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Показатель</w:t>
            </w:r>
          </w:p>
        </w:tc>
        <w:tc>
          <w:tcPr>
            <w:tcW w:w="1260" w:type="pct"/>
            <w:gridSpan w:val="3"/>
            <w:vAlign w:val="center"/>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Традиционная методика</w:t>
            </w:r>
          </w:p>
        </w:tc>
        <w:tc>
          <w:tcPr>
            <w:tcW w:w="1284" w:type="pct"/>
            <w:gridSpan w:val="3"/>
            <w:vAlign w:val="center"/>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Усовершенствованная методика</w:t>
            </w:r>
          </w:p>
        </w:tc>
        <w:tc>
          <w:tcPr>
            <w:tcW w:w="1054" w:type="pct"/>
            <w:gridSpan w:val="3"/>
            <w:vAlign w:val="center"/>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Отклонение (±) результатов усовершенствованной методики от традиционной</w:t>
            </w:r>
          </w:p>
        </w:tc>
      </w:tr>
      <w:tr w:rsidR="004123B0" w:rsidRPr="00D82DFF" w:rsidTr="00D82DFF">
        <w:tc>
          <w:tcPr>
            <w:tcW w:w="1402" w:type="pct"/>
            <w:vMerge/>
            <w:vAlign w:val="center"/>
          </w:tcPr>
          <w:p w:rsidR="004123B0" w:rsidRPr="00D82DFF" w:rsidRDefault="004123B0" w:rsidP="00D82DFF">
            <w:pPr>
              <w:spacing w:after="0" w:line="240" w:lineRule="auto"/>
              <w:jc w:val="center"/>
              <w:rPr>
                <w:rFonts w:ascii="Times New Roman" w:hAnsi="Times New Roman"/>
                <w:sz w:val="20"/>
                <w:szCs w:val="20"/>
              </w:rPr>
            </w:pPr>
          </w:p>
        </w:tc>
        <w:tc>
          <w:tcPr>
            <w:tcW w:w="420" w:type="pct"/>
            <w:vAlign w:val="center"/>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2013 г.</w:t>
            </w:r>
          </w:p>
        </w:tc>
        <w:tc>
          <w:tcPr>
            <w:tcW w:w="420" w:type="pct"/>
            <w:vAlign w:val="center"/>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2014 г.</w:t>
            </w:r>
          </w:p>
        </w:tc>
        <w:tc>
          <w:tcPr>
            <w:tcW w:w="420" w:type="pct"/>
            <w:vAlign w:val="center"/>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2015 г.</w:t>
            </w:r>
          </w:p>
        </w:tc>
        <w:tc>
          <w:tcPr>
            <w:tcW w:w="428" w:type="pct"/>
            <w:vAlign w:val="center"/>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2013 г.</w:t>
            </w:r>
          </w:p>
        </w:tc>
        <w:tc>
          <w:tcPr>
            <w:tcW w:w="428" w:type="pct"/>
            <w:vAlign w:val="center"/>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2014 г.</w:t>
            </w:r>
          </w:p>
        </w:tc>
        <w:tc>
          <w:tcPr>
            <w:tcW w:w="428" w:type="pct"/>
            <w:vAlign w:val="center"/>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2015 г.</w:t>
            </w:r>
          </w:p>
        </w:tc>
        <w:tc>
          <w:tcPr>
            <w:tcW w:w="351" w:type="pct"/>
            <w:vAlign w:val="center"/>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2013 г.</w:t>
            </w:r>
          </w:p>
        </w:tc>
        <w:tc>
          <w:tcPr>
            <w:tcW w:w="351" w:type="pct"/>
            <w:vAlign w:val="center"/>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2014 г.</w:t>
            </w:r>
          </w:p>
        </w:tc>
        <w:tc>
          <w:tcPr>
            <w:tcW w:w="352" w:type="pct"/>
            <w:vAlign w:val="center"/>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2015 г.</w:t>
            </w:r>
          </w:p>
        </w:tc>
      </w:tr>
      <w:tr w:rsidR="004123B0" w:rsidRPr="00D82DFF" w:rsidTr="00D82DFF">
        <w:tc>
          <w:tcPr>
            <w:tcW w:w="1402" w:type="pct"/>
            <w:vAlign w:val="bottom"/>
          </w:tcPr>
          <w:p w:rsidR="004123B0" w:rsidRPr="00D82DFF" w:rsidRDefault="004123B0" w:rsidP="00D82DFF">
            <w:pPr>
              <w:spacing w:after="0" w:line="240" w:lineRule="auto"/>
              <w:rPr>
                <w:rFonts w:ascii="Times New Roman" w:hAnsi="Times New Roman"/>
                <w:sz w:val="20"/>
                <w:szCs w:val="20"/>
              </w:rPr>
            </w:pPr>
            <w:r w:rsidRPr="00D82DFF">
              <w:rPr>
                <w:rFonts w:ascii="Times New Roman" w:hAnsi="Times New Roman"/>
                <w:sz w:val="20"/>
                <w:szCs w:val="20"/>
              </w:rPr>
              <w:t>Выручка, тыс. руб.:</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p>
        </w:tc>
        <w:tc>
          <w:tcPr>
            <w:tcW w:w="351" w:type="pct"/>
            <w:vAlign w:val="bottom"/>
          </w:tcPr>
          <w:p w:rsidR="004123B0" w:rsidRPr="00D82DFF" w:rsidRDefault="004123B0" w:rsidP="00D82DFF">
            <w:pPr>
              <w:spacing w:after="0" w:line="240" w:lineRule="auto"/>
              <w:jc w:val="center"/>
              <w:rPr>
                <w:rFonts w:ascii="Times New Roman" w:hAnsi="Times New Roman"/>
                <w:sz w:val="20"/>
                <w:szCs w:val="20"/>
              </w:rPr>
            </w:pPr>
          </w:p>
        </w:tc>
        <w:tc>
          <w:tcPr>
            <w:tcW w:w="351" w:type="pct"/>
            <w:vAlign w:val="bottom"/>
          </w:tcPr>
          <w:p w:rsidR="004123B0" w:rsidRPr="00D82DFF" w:rsidRDefault="004123B0" w:rsidP="00D82DFF">
            <w:pPr>
              <w:spacing w:after="0" w:line="240" w:lineRule="auto"/>
              <w:jc w:val="center"/>
              <w:rPr>
                <w:rFonts w:ascii="Times New Roman" w:hAnsi="Times New Roman"/>
                <w:sz w:val="20"/>
                <w:szCs w:val="20"/>
              </w:rPr>
            </w:pPr>
          </w:p>
        </w:tc>
        <w:tc>
          <w:tcPr>
            <w:tcW w:w="352" w:type="pct"/>
            <w:vAlign w:val="bottom"/>
          </w:tcPr>
          <w:p w:rsidR="004123B0" w:rsidRPr="00D82DFF" w:rsidRDefault="004123B0" w:rsidP="00D82DFF">
            <w:pPr>
              <w:spacing w:after="0" w:line="240" w:lineRule="auto"/>
              <w:jc w:val="center"/>
              <w:rPr>
                <w:rFonts w:ascii="Times New Roman" w:hAnsi="Times New Roman"/>
                <w:sz w:val="20"/>
                <w:szCs w:val="20"/>
              </w:rPr>
            </w:pPr>
          </w:p>
        </w:tc>
      </w:tr>
      <w:tr w:rsidR="004123B0" w:rsidRPr="00D82DFF" w:rsidTr="00D82DFF">
        <w:tc>
          <w:tcPr>
            <w:tcW w:w="1402" w:type="pct"/>
            <w:vAlign w:val="bottom"/>
          </w:tcPr>
          <w:p w:rsidR="004123B0" w:rsidRPr="00D82DFF" w:rsidRDefault="004123B0" w:rsidP="00D82DFF">
            <w:pPr>
              <w:spacing w:after="0" w:line="240" w:lineRule="auto"/>
              <w:rPr>
                <w:rFonts w:ascii="Times New Roman" w:hAnsi="Times New Roman"/>
                <w:sz w:val="20"/>
                <w:szCs w:val="20"/>
              </w:rPr>
            </w:pPr>
            <w:r w:rsidRPr="00D82DFF">
              <w:rPr>
                <w:rFonts w:ascii="Times New Roman" w:hAnsi="Times New Roman"/>
                <w:sz w:val="20"/>
                <w:szCs w:val="20"/>
              </w:rPr>
              <w:t xml:space="preserve">фактическая из отчета о реализации продукции </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197601</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283862</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312809</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х</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х</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х</w:t>
            </w:r>
          </w:p>
        </w:tc>
        <w:tc>
          <w:tcPr>
            <w:tcW w:w="351"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х</w:t>
            </w:r>
          </w:p>
        </w:tc>
        <w:tc>
          <w:tcPr>
            <w:tcW w:w="351"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х</w:t>
            </w:r>
          </w:p>
        </w:tc>
        <w:tc>
          <w:tcPr>
            <w:tcW w:w="352"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х</w:t>
            </w:r>
          </w:p>
        </w:tc>
      </w:tr>
      <w:tr w:rsidR="004123B0" w:rsidRPr="00D82DFF" w:rsidTr="00D82DFF">
        <w:tc>
          <w:tcPr>
            <w:tcW w:w="1402" w:type="pct"/>
            <w:vAlign w:val="bottom"/>
          </w:tcPr>
          <w:p w:rsidR="004123B0" w:rsidRPr="00D82DFF" w:rsidRDefault="004123B0" w:rsidP="00D82DFF">
            <w:pPr>
              <w:spacing w:after="0" w:line="240" w:lineRule="auto"/>
              <w:rPr>
                <w:rFonts w:ascii="Times New Roman" w:hAnsi="Times New Roman"/>
                <w:sz w:val="20"/>
                <w:szCs w:val="20"/>
              </w:rPr>
            </w:pPr>
            <w:r w:rsidRPr="00D82DFF">
              <w:rPr>
                <w:rFonts w:ascii="Times New Roman" w:hAnsi="Times New Roman"/>
                <w:sz w:val="20"/>
                <w:szCs w:val="20"/>
              </w:rPr>
              <w:t>скорректированная по ценам реализации в 2013 г.</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х</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х</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х</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197601</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272155</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261272</w:t>
            </w:r>
          </w:p>
        </w:tc>
        <w:tc>
          <w:tcPr>
            <w:tcW w:w="351"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0</w:t>
            </w:r>
          </w:p>
        </w:tc>
        <w:tc>
          <w:tcPr>
            <w:tcW w:w="351"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-11707</w:t>
            </w:r>
          </w:p>
        </w:tc>
        <w:tc>
          <w:tcPr>
            <w:tcW w:w="352"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-51537</w:t>
            </w:r>
          </w:p>
        </w:tc>
      </w:tr>
      <w:tr w:rsidR="004123B0" w:rsidRPr="00D82DFF" w:rsidTr="00D82DFF">
        <w:tc>
          <w:tcPr>
            <w:tcW w:w="1402" w:type="pct"/>
            <w:vAlign w:val="bottom"/>
          </w:tcPr>
          <w:p w:rsidR="004123B0" w:rsidRPr="00D82DFF" w:rsidRDefault="004123B0" w:rsidP="00D82DFF">
            <w:pPr>
              <w:spacing w:after="0" w:line="240" w:lineRule="auto"/>
              <w:rPr>
                <w:rFonts w:ascii="Times New Roman" w:hAnsi="Times New Roman"/>
                <w:sz w:val="20"/>
                <w:szCs w:val="20"/>
              </w:rPr>
            </w:pPr>
            <w:r w:rsidRPr="00D82DFF">
              <w:rPr>
                <w:rFonts w:ascii="Times New Roman" w:hAnsi="Times New Roman"/>
                <w:sz w:val="20"/>
                <w:szCs w:val="20"/>
              </w:rPr>
              <w:t>Среднегодовая величина активов и собственного капитала, тыс. руб.:</w:t>
            </w:r>
          </w:p>
        </w:tc>
        <w:tc>
          <w:tcPr>
            <w:tcW w:w="1260" w:type="pct"/>
            <w:gridSpan w:val="3"/>
            <w:vAlign w:val="center"/>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по бухгалтерскому балансу</w:t>
            </w:r>
          </w:p>
        </w:tc>
        <w:tc>
          <w:tcPr>
            <w:tcW w:w="1284" w:type="pct"/>
            <w:gridSpan w:val="3"/>
            <w:vAlign w:val="center"/>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по бухгалтерскому балансу, но без незавершенного производства</w:t>
            </w:r>
          </w:p>
        </w:tc>
        <w:tc>
          <w:tcPr>
            <w:tcW w:w="1054" w:type="pct"/>
            <w:gridSpan w:val="3"/>
            <w:vAlign w:val="center"/>
          </w:tcPr>
          <w:p w:rsidR="004123B0" w:rsidRPr="00D82DFF" w:rsidRDefault="004123B0" w:rsidP="00D82DFF">
            <w:pPr>
              <w:spacing w:after="0" w:line="240" w:lineRule="auto"/>
              <w:jc w:val="center"/>
              <w:rPr>
                <w:rFonts w:ascii="Times New Roman" w:hAnsi="Times New Roman"/>
                <w:sz w:val="20"/>
                <w:szCs w:val="20"/>
              </w:rPr>
            </w:pPr>
          </w:p>
        </w:tc>
      </w:tr>
      <w:tr w:rsidR="004123B0" w:rsidRPr="00D82DFF" w:rsidTr="00D82DFF">
        <w:tc>
          <w:tcPr>
            <w:tcW w:w="1402" w:type="pct"/>
            <w:vAlign w:val="bottom"/>
          </w:tcPr>
          <w:p w:rsidR="004123B0" w:rsidRPr="00D82DFF" w:rsidRDefault="004123B0" w:rsidP="00D82DFF">
            <w:pPr>
              <w:spacing w:after="0" w:line="240" w:lineRule="auto"/>
              <w:rPr>
                <w:rFonts w:ascii="Times New Roman" w:hAnsi="Times New Roman"/>
                <w:sz w:val="20"/>
                <w:szCs w:val="20"/>
              </w:rPr>
            </w:pPr>
            <w:r w:rsidRPr="00D82DFF">
              <w:rPr>
                <w:rFonts w:ascii="Times New Roman" w:hAnsi="Times New Roman"/>
                <w:sz w:val="20"/>
                <w:szCs w:val="20"/>
              </w:rPr>
              <w:t>совокупных</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272933</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304896</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344509</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213923</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241128</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269302</w:t>
            </w:r>
          </w:p>
        </w:tc>
        <w:tc>
          <w:tcPr>
            <w:tcW w:w="351"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-59010</w:t>
            </w:r>
          </w:p>
        </w:tc>
        <w:tc>
          <w:tcPr>
            <w:tcW w:w="351"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-63768</w:t>
            </w:r>
          </w:p>
        </w:tc>
        <w:tc>
          <w:tcPr>
            <w:tcW w:w="352"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-75207</w:t>
            </w:r>
          </w:p>
        </w:tc>
      </w:tr>
      <w:tr w:rsidR="004123B0" w:rsidRPr="00D82DFF" w:rsidTr="00D82DFF">
        <w:tc>
          <w:tcPr>
            <w:tcW w:w="1402" w:type="pct"/>
            <w:vAlign w:val="bottom"/>
          </w:tcPr>
          <w:p w:rsidR="004123B0" w:rsidRPr="00D82DFF" w:rsidRDefault="004123B0" w:rsidP="00D82DFF">
            <w:pPr>
              <w:spacing w:after="0" w:line="240" w:lineRule="auto"/>
              <w:rPr>
                <w:rFonts w:ascii="Times New Roman" w:hAnsi="Times New Roman"/>
                <w:sz w:val="20"/>
                <w:szCs w:val="20"/>
              </w:rPr>
            </w:pPr>
            <w:r w:rsidRPr="00D82DFF">
              <w:rPr>
                <w:rFonts w:ascii="Times New Roman" w:hAnsi="Times New Roman"/>
                <w:sz w:val="20"/>
                <w:szCs w:val="20"/>
              </w:rPr>
              <w:t>собственного</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268721</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299451</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334919</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209711</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235683</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259712</w:t>
            </w:r>
          </w:p>
        </w:tc>
        <w:tc>
          <w:tcPr>
            <w:tcW w:w="351"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-59010</w:t>
            </w:r>
          </w:p>
        </w:tc>
        <w:tc>
          <w:tcPr>
            <w:tcW w:w="351"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-63768</w:t>
            </w:r>
          </w:p>
        </w:tc>
        <w:tc>
          <w:tcPr>
            <w:tcW w:w="352"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-75207</w:t>
            </w:r>
          </w:p>
        </w:tc>
      </w:tr>
      <w:tr w:rsidR="004123B0" w:rsidRPr="00D82DFF" w:rsidTr="00D82DFF">
        <w:tc>
          <w:tcPr>
            <w:tcW w:w="1402" w:type="pct"/>
            <w:vAlign w:val="bottom"/>
          </w:tcPr>
          <w:p w:rsidR="004123B0" w:rsidRPr="00D82DFF" w:rsidRDefault="004123B0" w:rsidP="00D82DFF">
            <w:pPr>
              <w:spacing w:after="0" w:line="240" w:lineRule="auto"/>
              <w:rPr>
                <w:rFonts w:ascii="Times New Roman" w:hAnsi="Times New Roman"/>
                <w:sz w:val="20"/>
                <w:szCs w:val="20"/>
              </w:rPr>
            </w:pPr>
            <w:r w:rsidRPr="00D82DFF">
              <w:rPr>
                <w:rFonts w:ascii="Times New Roman" w:hAnsi="Times New Roman"/>
                <w:sz w:val="20"/>
                <w:szCs w:val="20"/>
              </w:rPr>
              <w:t>оборотных</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214624</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224436</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233341</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155614</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160668</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158134</w:t>
            </w:r>
          </w:p>
        </w:tc>
        <w:tc>
          <w:tcPr>
            <w:tcW w:w="351"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-59010</w:t>
            </w:r>
          </w:p>
        </w:tc>
        <w:tc>
          <w:tcPr>
            <w:tcW w:w="351"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-63768</w:t>
            </w:r>
          </w:p>
        </w:tc>
        <w:tc>
          <w:tcPr>
            <w:tcW w:w="352"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-75207</w:t>
            </w:r>
          </w:p>
        </w:tc>
      </w:tr>
      <w:tr w:rsidR="004123B0" w:rsidRPr="00D82DFF" w:rsidTr="00D82DFF">
        <w:tc>
          <w:tcPr>
            <w:tcW w:w="1402" w:type="pct"/>
            <w:vAlign w:val="bottom"/>
          </w:tcPr>
          <w:p w:rsidR="004123B0" w:rsidRPr="00D82DFF" w:rsidRDefault="004123B0" w:rsidP="00D82DFF">
            <w:pPr>
              <w:spacing w:after="0" w:line="240" w:lineRule="auto"/>
              <w:rPr>
                <w:rFonts w:ascii="Times New Roman" w:hAnsi="Times New Roman"/>
                <w:sz w:val="20"/>
                <w:szCs w:val="20"/>
              </w:rPr>
            </w:pPr>
            <w:r w:rsidRPr="00D82DFF">
              <w:rPr>
                <w:rFonts w:ascii="Times New Roman" w:hAnsi="Times New Roman"/>
                <w:sz w:val="20"/>
                <w:szCs w:val="20"/>
              </w:rPr>
              <w:t>запасов</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140352</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147301</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167422</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81342</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83528</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92215</w:t>
            </w:r>
          </w:p>
        </w:tc>
        <w:tc>
          <w:tcPr>
            <w:tcW w:w="351"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-59010</w:t>
            </w:r>
          </w:p>
        </w:tc>
        <w:tc>
          <w:tcPr>
            <w:tcW w:w="351"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-63768</w:t>
            </w:r>
          </w:p>
        </w:tc>
        <w:tc>
          <w:tcPr>
            <w:tcW w:w="352"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-75207</w:t>
            </w:r>
          </w:p>
        </w:tc>
      </w:tr>
      <w:tr w:rsidR="004123B0" w:rsidRPr="00D82DFF" w:rsidTr="00D82DFF">
        <w:tc>
          <w:tcPr>
            <w:tcW w:w="1402" w:type="pct"/>
            <w:vAlign w:val="bottom"/>
          </w:tcPr>
          <w:p w:rsidR="004123B0" w:rsidRPr="00D82DFF" w:rsidRDefault="004123B0" w:rsidP="00D82DFF">
            <w:pPr>
              <w:spacing w:after="0" w:line="240" w:lineRule="auto"/>
              <w:rPr>
                <w:rFonts w:ascii="Times New Roman" w:hAnsi="Times New Roman"/>
                <w:sz w:val="20"/>
                <w:szCs w:val="20"/>
              </w:rPr>
            </w:pPr>
            <w:r w:rsidRPr="00D82DFF">
              <w:rPr>
                <w:rFonts w:ascii="Times New Roman" w:hAnsi="Times New Roman"/>
                <w:sz w:val="20"/>
                <w:szCs w:val="20"/>
              </w:rPr>
              <w:t>дебиторской задолженности</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1747</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6145</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12684</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1747</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6145</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12684</w:t>
            </w:r>
          </w:p>
        </w:tc>
        <w:tc>
          <w:tcPr>
            <w:tcW w:w="351"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0</w:t>
            </w:r>
          </w:p>
        </w:tc>
        <w:tc>
          <w:tcPr>
            <w:tcW w:w="351"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0</w:t>
            </w:r>
          </w:p>
        </w:tc>
        <w:tc>
          <w:tcPr>
            <w:tcW w:w="352"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0</w:t>
            </w:r>
          </w:p>
        </w:tc>
      </w:tr>
      <w:tr w:rsidR="004123B0" w:rsidRPr="00D82DFF" w:rsidTr="00D82DFF">
        <w:tc>
          <w:tcPr>
            <w:tcW w:w="1402" w:type="pct"/>
            <w:vAlign w:val="bottom"/>
          </w:tcPr>
          <w:p w:rsidR="004123B0" w:rsidRPr="00D82DFF" w:rsidRDefault="004123B0" w:rsidP="00D82DFF">
            <w:pPr>
              <w:spacing w:after="0" w:line="240" w:lineRule="auto"/>
              <w:rPr>
                <w:rFonts w:ascii="Times New Roman" w:hAnsi="Times New Roman"/>
                <w:sz w:val="20"/>
                <w:szCs w:val="20"/>
              </w:rPr>
            </w:pPr>
            <w:r w:rsidRPr="00D82DFF">
              <w:rPr>
                <w:rFonts w:ascii="Times New Roman" w:hAnsi="Times New Roman"/>
                <w:sz w:val="20"/>
                <w:szCs w:val="20"/>
              </w:rPr>
              <w:t>кредиторской задолженности</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4212</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5445</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9590</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5445</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5445</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9590</w:t>
            </w:r>
          </w:p>
        </w:tc>
        <w:tc>
          <w:tcPr>
            <w:tcW w:w="351"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0</w:t>
            </w:r>
          </w:p>
        </w:tc>
        <w:tc>
          <w:tcPr>
            <w:tcW w:w="351"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0</w:t>
            </w:r>
          </w:p>
        </w:tc>
        <w:tc>
          <w:tcPr>
            <w:tcW w:w="352"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0</w:t>
            </w:r>
          </w:p>
        </w:tc>
      </w:tr>
      <w:tr w:rsidR="004123B0" w:rsidRPr="00D82DFF" w:rsidTr="00D82DFF">
        <w:tc>
          <w:tcPr>
            <w:tcW w:w="5000" w:type="pct"/>
            <w:gridSpan w:val="10"/>
            <w:vAlign w:val="bottom"/>
          </w:tcPr>
          <w:p w:rsidR="004123B0" w:rsidRPr="00D82DFF" w:rsidRDefault="004123B0" w:rsidP="00D82DFF">
            <w:pPr>
              <w:spacing w:after="0" w:line="240" w:lineRule="auto"/>
              <w:rPr>
                <w:rFonts w:ascii="Times New Roman" w:hAnsi="Times New Roman"/>
                <w:sz w:val="20"/>
                <w:szCs w:val="20"/>
              </w:rPr>
            </w:pPr>
            <w:r w:rsidRPr="00D82DFF">
              <w:rPr>
                <w:rFonts w:ascii="Times New Roman" w:hAnsi="Times New Roman"/>
                <w:sz w:val="20"/>
                <w:szCs w:val="20"/>
              </w:rPr>
              <w:t>Количество оборотов активов и собственного капитала за год:</w:t>
            </w:r>
          </w:p>
        </w:tc>
      </w:tr>
      <w:tr w:rsidR="004123B0" w:rsidRPr="00D82DFF" w:rsidTr="00D82DFF">
        <w:tc>
          <w:tcPr>
            <w:tcW w:w="1402" w:type="pct"/>
            <w:vAlign w:val="bottom"/>
          </w:tcPr>
          <w:p w:rsidR="004123B0" w:rsidRPr="00D82DFF" w:rsidRDefault="004123B0" w:rsidP="00D82DFF">
            <w:pPr>
              <w:spacing w:after="0" w:line="240" w:lineRule="auto"/>
              <w:rPr>
                <w:rFonts w:ascii="Times New Roman" w:hAnsi="Times New Roman"/>
                <w:sz w:val="20"/>
                <w:szCs w:val="20"/>
              </w:rPr>
            </w:pPr>
            <w:r w:rsidRPr="00D82DFF">
              <w:rPr>
                <w:rFonts w:ascii="Times New Roman" w:hAnsi="Times New Roman"/>
                <w:sz w:val="20"/>
                <w:szCs w:val="20"/>
              </w:rPr>
              <w:t>совокупных</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0,724</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0,931</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0,908</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0,924</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1,129</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0,970</w:t>
            </w:r>
          </w:p>
        </w:tc>
        <w:tc>
          <w:tcPr>
            <w:tcW w:w="351"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0,200</w:t>
            </w:r>
          </w:p>
        </w:tc>
        <w:tc>
          <w:tcPr>
            <w:tcW w:w="351"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0,198</w:t>
            </w:r>
          </w:p>
        </w:tc>
        <w:tc>
          <w:tcPr>
            <w:tcW w:w="352"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0,062</w:t>
            </w:r>
          </w:p>
        </w:tc>
      </w:tr>
      <w:tr w:rsidR="004123B0" w:rsidRPr="00D82DFF" w:rsidTr="00D82DFF">
        <w:tc>
          <w:tcPr>
            <w:tcW w:w="1402" w:type="pct"/>
            <w:vAlign w:val="bottom"/>
          </w:tcPr>
          <w:p w:rsidR="004123B0" w:rsidRPr="00D82DFF" w:rsidRDefault="004123B0" w:rsidP="00D82DFF">
            <w:pPr>
              <w:spacing w:after="0" w:line="240" w:lineRule="auto"/>
              <w:rPr>
                <w:rFonts w:ascii="Times New Roman" w:hAnsi="Times New Roman"/>
                <w:sz w:val="20"/>
                <w:szCs w:val="20"/>
              </w:rPr>
            </w:pPr>
            <w:r w:rsidRPr="00D82DFF">
              <w:rPr>
                <w:rFonts w:ascii="Times New Roman" w:hAnsi="Times New Roman"/>
                <w:sz w:val="20"/>
                <w:szCs w:val="20"/>
              </w:rPr>
              <w:t>собственного</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0,735</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0,948</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0,934</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0,942</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1,155</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1,006</w:t>
            </w:r>
          </w:p>
        </w:tc>
        <w:tc>
          <w:tcPr>
            <w:tcW w:w="351"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0,207</w:t>
            </w:r>
          </w:p>
        </w:tc>
        <w:tc>
          <w:tcPr>
            <w:tcW w:w="351"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0,207</w:t>
            </w:r>
          </w:p>
        </w:tc>
        <w:tc>
          <w:tcPr>
            <w:tcW w:w="352"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0,072</w:t>
            </w:r>
          </w:p>
        </w:tc>
      </w:tr>
      <w:tr w:rsidR="004123B0" w:rsidRPr="00D82DFF" w:rsidTr="00D82DFF">
        <w:tc>
          <w:tcPr>
            <w:tcW w:w="1402" w:type="pct"/>
            <w:vAlign w:val="bottom"/>
          </w:tcPr>
          <w:p w:rsidR="004123B0" w:rsidRPr="00D82DFF" w:rsidRDefault="004123B0" w:rsidP="00D82DFF">
            <w:pPr>
              <w:spacing w:after="0" w:line="240" w:lineRule="auto"/>
              <w:rPr>
                <w:rFonts w:ascii="Times New Roman" w:hAnsi="Times New Roman"/>
                <w:sz w:val="20"/>
                <w:szCs w:val="20"/>
              </w:rPr>
            </w:pPr>
            <w:r w:rsidRPr="00D82DFF">
              <w:rPr>
                <w:rFonts w:ascii="Times New Roman" w:hAnsi="Times New Roman"/>
                <w:sz w:val="20"/>
                <w:szCs w:val="20"/>
              </w:rPr>
              <w:t>оборотных</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0,921</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1,265</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1,341</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1,270</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1,694</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1,652</w:t>
            </w:r>
          </w:p>
        </w:tc>
        <w:tc>
          <w:tcPr>
            <w:tcW w:w="351"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0,349</w:t>
            </w:r>
          </w:p>
        </w:tc>
        <w:tc>
          <w:tcPr>
            <w:tcW w:w="351"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0,429</w:t>
            </w:r>
          </w:p>
        </w:tc>
        <w:tc>
          <w:tcPr>
            <w:tcW w:w="352"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0,311</w:t>
            </w:r>
          </w:p>
        </w:tc>
      </w:tr>
      <w:tr w:rsidR="004123B0" w:rsidRPr="00D82DFF" w:rsidTr="00D82DFF">
        <w:tc>
          <w:tcPr>
            <w:tcW w:w="1402" w:type="pct"/>
            <w:vAlign w:val="bottom"/>
          </w:tcPr>
          <w:p w:rsidR="004123B0" w:rsidRPr="00D82DFF" w:rsidRDefault="004123B0" w:rsidP="00D82DFF">
            <w:pPr>
              <w:spacing w:after="0" w:line="240" w:lineRule="auto"/>
              <w:rPr>
                <w:rFonts w:ascii="Times New Roman" w:hAnsi="Times New Roman"/>
                <w:sz w:val="20"/>
                <w:szCs w:val="20"/>
              </w:rPr>
            </w:pPr>
            <w:r w:rsidRPr="00D82DFF">
              <w:rPr>
                <w:rFonts w:ascii="Times New Roman" w:hAnsi="Times New Roman"/>
                <w:sz w:val="20"/>
                <w:szCs w:val="20"/>
              </w:rPr>
              <w:t>запасов</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1,408</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1,927</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1,868</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2,429</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3,258</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2,833</w:t>
            </w:r>
          </w:p>
        </w:tc>
        <w:tc>
          <w:tcPr>
            <w:tcW w:w="351"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1,021</w:t>
            </w:r>
          </w:p>
        </w:tc>
        <w:tc>
          <w:tcPr>
            <w:tcW w:w="351"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1,331</w:t>
            </w:r>
          </w:p>
        </w:tc>
        <w:tc>
          <w:tcPr>
            <w:tcW w:w="352"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0,965</w:t>
            </w:r>
          </w:p>
        </w:tc>
      </w:tr>
      <w:tr w:rsidR="004123B0" w:rsidRPr="00D82DFF" w:rsidTr="00D82DFF">
        <w:tc>
          <w:tcPr>
            <w:tcW w:w="1402" w:type="pct"/>
            <w:vAlign w:val="bottom"/>
          </w:tcPr>
          <w:p w:rsidR="004123B0" w:rsidRPr="00D82DFF" w:rsidRDefault="004123B0" w:rsidP="00D82DFF">
            <w:pPr>
              <w:spacing w:after="0" w:line="240" w:lineRule="auto"/>
              <w:rPr>
                <w:rFonts w:ascii="Times New Roman" w:hAnsi="Times New Roman"/>
                <w:sz w:val="20"/>
                <w:szCs w:val="20"/>
              </w:rPr>
            </w:pPr>
            <w:r w:rsidRPr="00D82DFF">
              <w:rPr>
                <w:rFonts w:ascii="Times New Roman" w:hAnsi="Times New Roman"/>
                <w:sz w:val="20"/>
                <w:szCs w:val="20"/>
              </w:rPr>
              <w:t>дебиторской задолженности</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113,109</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46,194</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24,662</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113,109</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44,289</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20,599</w:t>
            </w:r>
          </w:p>
        </w:tc>
        <w:tc>
          <w:tcPr>
            <w:tcW w:w="351"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0</w:t>
            </w:r>
          </w:p>
        </w:tc>
        <w:tc>
          <w:tcPr>
            <w:tcW w:w="351"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-1,905</w:t>
            </w:r>
          </w:p>
        </w:tc>
        <w:tc>
          <w:tcPr>
            <w:tcW w:w="352"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-4,063</w:t>
            </w:r>
          </w:p>
        </w:tc>
      </w:tr>
      <w:tr w:rsidR="004123B0" w:rsidRPr="00D82DFF" w:rsidTr="00D82DFF">
        <w:tc>
          <w:tcPr>
            <w:tcW w:w="1402" w:type="pct"/>
            <w:vAlign w:val="bottom"/>
          </w:tcPr>
          <w:p w:rsidR="004123B0" w:rsidRPr="00D82DFF" w:rsidRDefault="004123B0" w:rsidP="00D82DFF">
            <w:pPr>
              <w:spacing w:after="0" w:line="240" w:lineRule="auto"/>
              <w:rPr>
                <w:rFonts w:ascii="Times New Roman" w:hAnsi="Times New Roman"/>
                <w:sz w:val="20"/>
                <w:szCs w:val="20"/>
              </w:rPr>
            </w:pPr>
            <w:r w:rsidRPr="00D82DFF">
              <w:rPr>
                <w:rFonts w:ascii="Times New Roman" w:hAnsi="Times New Roman"/>
                <w:sz w:val="20"/>
                <w:szCs w:val="20"/>
              </w:rPr>
              <w:t>кредиторской задолженности</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46,903</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52,133</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32,618</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46,903</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49,983</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27,244</w:t>
            </w:r>
          </w:p>
        </w:tc>
        <w:tc>
          <w:tcPr>
            <w:tcW w:w="351"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0</w:t>
            </w:r>
          </w:p>
        </w:tc>
        <w:tc>
          <w:tcPr>
            <w:tcW w:w="351"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-2,150</w:t>
            </w:r>
          </w:p>
        </w:tc>
        <w:tc>
          <w:tcPr>
            <w:tcW w:w="352"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-5,374</w:t>
            </w:r>
          </w:p>
        </w:tc>
      </w:tr>
      <w:tr w:rsidR="004123B0" w:rsidRPr="00D82DFF" w:rsidTr="00D82DFF">
        <w:tc>
          <w:tcPr>
            <w:tcW w:w="5000" w:type="pct"/>
            <w:gridSpan w:val="10"/>
            <w:vAlign w:val="bottom"/>
          </w:tcPr>
          <w:p w:rsidR="004123B0" w:rsidRPr="00D82DFF" w:rsidRDefault="004123B0" w:rsidP="00D82DFF">
            <w:pPr>
              <w:spacing w:after="0" w:line="240" w:lineRule="auto"/>
              <w:rPr>
                <w:rFonts w:ascii="Times New Roman" w:hAnsi="Times New Roman"/>
                <w:sz w:val="20"/>
                <w:szCs w:val="20"/>
              </w:rPr>
            </w:pPr>
            <w:r w:rsidRPr="00D82DFF">
              <w:rPr>
                <w:rFonts w:ascii="Times New Roman" w:hAnsi="Times New Roman"/>
                <w:sz w:val="20"/>
                <w:szCs w:val="20"/>
              </w:rPr>
              <w:t>Продолжительность одного оборота активов и собственного капитала, дней</w:t>
            </w:r>
          </w:p>
        </w:tc>
      </w:tr>
      <w:tr w:rsidR="004123B0" w:rsidRPr="00D82DFF" w:rsidTr="00D82DFF">
        <w:tc>
          <w:tcPr>
            <w:tcW w:w="1402" w:type="pct"/>
            <w:vAlign w:val="bottom"/>
          </w:tcPr>
          <w:p w:rsidR="004123B0" w:rsidRPr="00D82DFF" w:rsidRDefault="004123B0" w:rsidP="00D82DFF">
            <w:pPr>
              <w:spacing w:after="0" w:line="240" w:lineRule="auto"/>
              <w:rPr>
                <w:rFonts w:ascii="Times New Roman" w:hAnsi="Times New Roman"/>
                <w:sz w:val="20"/>
                <w:szCs w:val="20"/>
              </w:rPr>
            </w:pPr>
            <w:r w:rsidRPr="00D82DFF">
              <w:rPr>
                <w:rFonts w:ascii="Times New Roman" w:hAnsi="Times New Roman"/>
                <w:sz w:val="20"/>
                <w:szCs w:val="20"/>
              </w:rPr>
              <w:t>совокупных</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504</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392</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402</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395</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323</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376</w:t>
            </w:r>
          </w:p>
        </w:tc>
        <w:tc>
          <w:tcPr>
            <w:tcW w:w="351"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-109</w:t>
            </w:r>
          </w:p>
        </w:tc>
        <w:tc>
          <w:tcPr>
            <w:tcW w:w="351"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-69</w:t>
            </w:r>
          </w:p>
        </w:tc>
        <w:tc>
          <w:tcPr>
            <w:tcW w:w="352"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-26</w:t>
            </w:r>
          </w:p>
        </w:tc>
      </w:tr>
      <w:tr w:rsidR="004123B0" w:rsidRPr="00D82DFF" w:rsidTr="00D82DFF">
        <w:tc>
          <w:tcPr>
            <w:tcW w:w="1402" w:type="pct"/>
            <w:vAlign w:val="bottom"/>
          </w:tcPr>
          <w:p w:rsidR="004123B0" w:rsidRPr="00D82DFF" w:rsidRDefault="004123B0" w:rsidP="00D82DFF">
            <w:pPr>
              <w:spacing w:after="0" w:line="240" w:lineRule="auto"/>
              <w:rPr>
                <w:rFonts w:ascii="Times New Roman" w:hAnsi="Times New Roman"/>
                <w:sz w:val="20"/>
                <w:szCs w:val="20"/>
              </w:rPr>
            </w:pPr>
            <w:r w:rsidRPr="00D82DFF">
              <w:rPr>
                <w:rFonts w:ascii="Times New Roman" w:hAnsi="Times New Roman"/>
                <w:sz w:val="20"/>
                <w:szCs w:val="20"/>
              </w:rPr>
              <w:t>собственного</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497</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385</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391</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387</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316</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363</w:t>
            </w:r>
          </w:p>
        </w:tc>
        <w:tc>
          <w:tcPr>
            <w:tcW w:w="351"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-110</w:t>
            </w:r>
          </w:p>
        </w:tc>
        <w:tc>
          <w:tcPr>
            <w:tcW w:w="351"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-69</w:t>
            </w:r>
          </w:p>
        </w:tc>
        <w:tc>
          <w:tcPr>
            <w:tcW w:w="352"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-28</w:t>
            </w:r>
          </w:p>
        </w:tc>
      </w:tr>
      <w:tr w:rsidR="004123B0" w:rsidRPr="00D82DFF" w:rsidTr="00D82DFF">
        <w:tc>
          <w:tcPr>
            <w:tcW w:w="1402" w:type="pct"/>
            <w:vAlign w:val="bottom"/>
          </w:tcPr>
          <w:p w:rsidR="004123B0" w:rsidRPr="00D82DFF" w:rsidRDefault="004123B0" w:rsidP="00D82DFF">
            <w:pPr>
              <w:spacing w:after="0" w:line="240" w:lineRule="auto"/>
              <w:rPr>
                <w:rFonts w:ascii="Times New Roman" w:hAnsi="Times New Roman"/>
                <w:sz w:val="20"/>
                <w:szCs w:val="20"/>
              </w:rPr>
            </w:pPr>
            <w:r w:rsidRPr="00D82DFF">
              <w:rPr>
                <w:rFonts w:ascii="Times New Roman" w:hAnsi="Times New Roman"/>
                <w:sz w:val="20"/>
                <w:szCs w:val="20"/>
              </w:rPr>
              <w:t>оборотных</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396</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289</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272</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287</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215</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221</w:t>
            </w:r>
          </w:p>
        </w:tc>
        <w:tc>
          <w:tcPr>
            <w:tcW w:w="351"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-109</w:t>
            </w:r>
          </w:p>
        </w:tc>
        <w:tc>
          <w:tcPr>
            <w:tcW w:w="351"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-74</w:t>
            </w:r>
          </w:p>
        </w:tc>
        <w:tc>
          <w:tcPr>
            <w:tcW w:w="352"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-51</w:t>
            </w:r>
          </w:p>
        </w:tc>
      </w:tr>
      <w:tr w:rsidR="004123B0" w:rsidRPr="00D82DFF" w:rsidTr="00D82DFF">
        <w:tc>
          <w:tcPr>
            <w:tcW w:w="1402" w:type="pct"/>
            <w:vAlign w:val="bottom"/>
          </w:tcPr>
          <w:p w:rsidR="004123B0" w:rsidRPr="00D82DFF" w:rsidRDefault="004123B0" w:rsidP="00D82DFF">
            <w:pPr>
              <w:spacing w:after="0" w:line="240" w:lineRule="auto"/>
              <w:rPr>
                <w:rFonts w:ascii="Times New Roman" w:hAnsi="Times New Roman"/>
                <w:sz w:val="20"/>
                <w:szCs w:val="20"/>
              </w:rPr>
            </w:pPr>
            <w:r w:rsidRPr="00D82DFF">
              <w:rPr>
                <w:rFonts w:ascii="Times New Roman" w:hAnsi="Times New Roman"/>
                <w:sz w:val="20"/>
                <w:szCs w:val="20"/>
              </w:rPr>
              <w:t>запасов</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259</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189</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195</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150</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112</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129</w:t>
            </w:r>
          </w:p>
        </w:tc>
        <w:tc>
          <w:tcPr>
            <w:tcW w:w="351"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-109</w:t>
            </w:r>
          </w:p>
        </w:tc>
        <w:tc>
          <w:tcPr>
            <w:tcW w:w="351"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-77</w:t>
            </w:r>
          </w:p>
        </w:tc>
        <w:tc>
          <w:tcPr>
            <w:tcW w:w="352"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-66</w:t>
            </w:r>
          </w:p>
        </w:tc>
      </w:tr>
      <w:tr w:rsidR="004123B0" w:rsidRPr="00D82DFF" w:rsidTr="00D82DFF">
        <w:tc>
          <w:tcPr>
            <w:tcW w:w="1402" w:type="pct"/>
            <w:vAlign w:val="bottom"/>
          </w:tcPr>
          <w:p w:rsidR="004123B0" w:rsidRPr="00D82DFF" w:rsidRDefault="004123B0" w:rsidP="00D82DFF">
            <w:pPr>
              <w:spacing w:after="0" w:line="240" w:lineRule="auto"/>
              <w:rPr>
                <w:rFonts w:ascii="Times New Roman" w:hAnsi="Times New Roman"/>
                <w:sz w:val="20"/>
                <w:szCs w:val="20"/>
              </w:rPr>
            </w:pPr>
            <w:r w:rsidRPr="00D82DFF">
              <w:rPr>
                <w:rFonts w:ascii="Times New Roman" w:hAnsi="Times New Roman"/>
                <w:sz w:val="20"/>
                <w:szCs w:val="20"/>
              </w:rPr>
              <w:t>дебиторской задолженности</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3</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8</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15</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3</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8</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18</w:t>
            </w:r>
          </w:p>
        </w:tc>
        <w:tc>
          <w:tcPr>
            <w:tcW w:w="351"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0</w:t>
            </w:r>
          </w:p>
        </w:tc>
        <w:tc>
          <w:tcPr>
            <w:tcW w:w="351"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0</w:t>
            </w:r>
          </w:p>
        </w:tc>
        <w:tc>
          <w:tcPr>
            <w:tcW w:w="352"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3</w:t>
            </w:r>
          </w:p>
        </w:tc>
      </w:tr>
      <w:tr w:rsidR="004123B0" w:rsidRPr="00D82DFF" w:rsidTr="00D82DFF">
        <w:tc>
          <w:tcPr>
            <w:tcW w:w="1402" w:type="pct"/>
            <w:vAlign w:val="bottom"/>
          </w:tcPr>
          <w:p w:rsidR="004123B0" w:rsidRPr="00D82DFF" w:rsidRDefault="004123B0" w:rsidP="00D82DFF">
            <w:pPr>
              <w:spacing w:after="0" w:line="240" w:lineRule="auto"/>
              <w:rPr>
                <w:rFonts w:ascii="Times New Roman" w:hAnsi="Times New Roman"/>
                <w:sz w:val="20"/>
                <w:szCs w:val="20"/>
              </w:rPr>
            </w:pPr>
            <w:r w:rsidRPr="00D82DFF">
              <w:rPr>
                <w:rFonts w:ascii="Times New Roman" w:hAnsi="Times New Roman"/>
                <w:sz w:val="20"/>
                <w:szCs w:val="20"/>
              </w:rPr>
              <w:t>кредиторской задолженности</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8</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7</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11</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8</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7</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13</w:t>
            </w:r>
          </w:p>
        </w:tc>
        <w:tc>
          <w:tcPr>
            <w:tcW w:w="351"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0</w:t>
            </w:r>
          </w:p>
        </w:tc>
        <w:tc>
          <w:tcPr>
            <w:tcW w:w="351"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0</w:t>
            </w:r>
          </w:p>
        </w:tc>
        <w:tc>
          <w:tcPr>
            <w:tcW w:w="352"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2</w:t>
            </w:r>
          </w:p>
        </w:tc>
      </w:tr>
      <w:tr w:rsidR="004123B0" w:rsidRPr="00D82DFF" w:rsidTr="00D82DFF">
        <w:tc>
          <w:tcPr>
            <w:tcW w:w="1402" w:type="pct"/>
            <w:vAlign w:val="bottom"/>
          </w:tcPr>
          <w:p w:rsidR="004123B0" w:rsidRPr="00D82DFF" w:rsidRDefault="004123B0" w:rsidP="00D82DFF">
            <w:pPr>
              <w:spacing w:after="0" w:line="240" w:lineRule="auto"/>
              <w:rPr>
                <w:rFonts w:ascii="Times New Roman" w:hAnsi="Times New Roman"/>
                <w:sz w:val="20"/>
                <w:szCs w:val="20"/>
              </w:rPr>
            </w:pPr>
            <w:r w:rsidRPr="00D82DFF">
              <w:rPr>
                <w:rFonts w:ascii="Times New Roman" w:hAnsi="Times New Roman"/>
                <w:sz w:val="20"/>
                <w:szCs w:val="20"/>
              </w:rPr>
              <w:t>Продолжительность цикла, дней:</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p>
        </w:tc>
        <w:tc>
          <w:tcPr>
            <w:tcW w:w="351" w:type="pct"/>
            <w:vAlign w:val="bottom"/>
          </w:tcPr>
          <w:p w:rsidR="004123B0" w:rsidRPr="00D82DFF" w:rsidRDefault="004123B0" w:rsidP="00D82DFF">
            <w:pPr>
              <w:spacing w:after="0" w:line="240" w:lineRule="auto"/>
              <w:jc w:val="center"/>
              <w:rPr>
                <w:rFonts w:ascii="Times New Roman" w:hAnsi="Times New Roman"/>
                <w:sz w:val="20"/>
                <w:szCs w:val="20"/>
              </w:rPr>
            </w:pPr>
          </w:p>
        </w:tc>
        <w:tc>
          <w:tcPr>
            <w:tcW w:w="351" w:type="pct"/>
            <w:vAlign w:val="bottom"/>
          </w:tcPr>
          <w:p w:rsidR="004123B0" w:rsidRPr="00D82DFF" w:rsidRDefault="004123B0" w:rsidP="00D82DFF">
            <w:pPr>
              <w:spacing w:after="0" w:line="240" w:lineRule="auto"/>
              <w:jc w:val="center"/>
              <w:rPr>
                <w:rFonts w:ascii="Times New Roman" w:hAnsi="Times New Roman"/>
                <w:sz w:val="20"/>
                <w:szCs w:val="20"/>
              </w:rPr>
            </w:pPr>
          </w:p>
        </w:tc>
        <w:tc>
          <w:tcPr>
            <w:tcW w:w="352" w:type="pct"/>
            <w:vAlign w:val="bottom"/>
          </w:tcPr>
          <w:p w:rsidR="004123B0" w:rsidRPr="00D82DFF" w:rsidRDefault="004123B0" w:rsidP="00D82DFF">
            <w:pPr>
              <w:spacing w:after="0" w:line="240" w:lineRule="auto"/>
              <w:jc w:val="center"/>
              <w:rPr>
                <w:rFonts w:ascii="Times New Roman" w:hAnsi="Times New Roman"/>
                <w:sz w:val="20"/>
                <w:szCs w:val="20"/>
              </w:rPr>
            </w:pPr>
          </w:p>
        </w:tc>
      </w:tr>
      <w:tr w:rsidR="004123B0" w:rsidRPr="00D82DFF" w:rsidTr="00D82DFF">
        <w:tc>
          <w:tcPr>
            <w:tcW w:w="1402" w:type="pct"/>
            <w:vAlign w:val="bottom"/>
          </w:tcPr>
          <w:p w:rsidR="004123B0" w:rsidRPr="00D82DFF" w:rsidRDefault="004123B0" w:rsidP="00D82DFF">
            <w:pPr>
              <w:spacing w:after="0" w:line="240" w:lineRule="auto"/>
              <w:rPr>
                <w:rFonts w:ascii="Times New Roman" w:hAnsi="Times New Roman"/>
                <w:sz w:val="20"/>
                <w:szCs w:val="20"/>
              </w:rPr>
            </w:pPr>
            <w:r w:rsidRPr="00D82DFF">
              <w:rPr>
                <w:rFonts w:ascii="Times New Roman" w:hAnsi="Times New Roman"/>
                <w:sz w:val="20"/>
                <w:szCs w:val="20"/>
              </w:rPr>
              <w:t>операционного</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262</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197</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210</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153</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120</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147</w:t>
            </w:r>
          </w:p>
        </w:tc>
        <w:tc>
          <w:tcPr>
            <w:tcW w:w="351"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-109</w:t>
            </w:r>
          </w:p>
        </w:tc>
        <w:tc>
          <w:tcPr>
            <w:tcW w:w="351"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-77</w:t>
            </w:r>
          </w:p>
        </w:tc>
        <w:tc>
          <w:tcPr>
            <w:tcW w:w="352"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-63</w:t>
            </w:r>
          </w:p>
        </w:tc>
      </w:tr>
      <w:tr w:rsidR="004123B0" w:rsidRPr="00D82DFF" w:rsidTr="00D82DFF">
        <w:tc>
          <w:tcPr>
            <w:tcW w:w="1402" w:type="pct"/>
            <w:vAlign w:val="bottom"/>
          </w:tcPr>
          <w:p w:rsidR="004123B0" w:rsidRPr="00D82DFF" w:rsidRDefault="004123B0" w:rsidP="00D82DFF">
            <w:pPr>
              <w:spacing w:after="0" w:line="240" w:lineRule="auto"/>
              <w:rPr>
                <w:rFonts w:ascii="Times New Roman" w:hAnsi="Times New Roman"/>
                <w:sz w:val="20"/>
                <w:szCs w:val="20"/>
              </w:rPr>
            </w:pPr>
            <w:r w:rsidRPr="00D82DFF">
              <w:rPr>
                <w:rFonts w:ascii="Times New Roman" w:hAnsi="Times New Roman"/>
                <w:sz w:val="20"/>
                <w:szCs w:val="20"/>
              </w:rPr>
              <w:t>финансового</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254</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190</w:t>
            </w:r>
          </w:p>
        </w:tc>
        <w:tc>
          <w:tcPr>
            <w:tcW w:w="420"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199</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145</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113</w:t>
            </w:r>
          </w:p>
        </w:tc>
        <w:tc>
          <w:tcPr>
            <w:tcW w:w="428"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134</w:t>
            </w:r>
          </w:p>
        </w:tc>
        <w:tc>
          <w:tcPr>
            <w:tcW w:w="351"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-109</w:t>
            </w:r>
          </w:p>
        </w:tc>
        <w:tc>
          <w:tcPr>
            <w:tcW w:w="351"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-77</w:t>
            </w:r>
          </w:p>
        </w:tc>
        <w:tc>
          <w:tcPr>
            <w:tcW w:w="352" w:type="pct"/>
            <w:vAlign w:val="bottom"/>
          </w:tcPr>
          <w:p w:rsidR="004123B0" w:rsidRPr="00D82DFF" w:rsidRDefault="004123B0" w:rsidP="00D82DFF">
            <w:pPr>
              <w:spacing w:after="0" w:line="240" w:lineRule="auto"/>
              <w:jc w:val="center"/>
              <w:rPr>
                <w:rFonts w:ascii="Times New Roman" w:hAnsi="Times New Roman"/>
                <w:sz w:val="20"/>
                <w:szCs w:val="20"/>
              </w:rPr>
            </w:pPr>
            <w:r w:rsidRPr="00D82DFF">
              <w:rPr>
                <w:rFonts w:ascii="Times New Roman" w:hAnsi="Times New Roman"/>
                <w:sz w:val="20"/>
                <w:szCs w:val="20"/>
              </w:rPr>
              <w:t>-65</w:t>
            </w:r>
          </w:p>
        </w:tc>
      </w:tr>
    </w:tbl>
    <w:p w:rsidR="004123B0" w:rsidRDefault="004123B0" w:rsidP="00B1140E">
      <w:pPr>
        <w:spacing w:after="0" w:line="360" w:lineRule="auto"/>
        <w:jc w:val="both"/>
        <w:rPr>
          <w:rFonts w:ascii="Times New Roman" w:hAnsi="Times New Roman"/>
          <w:sz w:val="28"/>
          <w:szCs w:val="28"/>
        </w:rPr>
        <w:sectPr w:rsidR="004123B0" w:rsidSect="00B1140E">
          <w:headerReference w:type="default" r:id="rId13"/>
          <w:pgSz w:w="16838" w:h="11906" w:orient="landscape"/>
          <w:pgMar w:top="1418" w:right="1274" w:bottom="1418" w:left="1418" w:header="709" w:footer="709" w:gutter="0"/>
          <w:cols w:space="708"/>
          <w:docGrid w:linePitch="360"/>
        </w:sectPr>
      </w:pPr>
    </w:p>
    <w:p w:rsidR="004123B0" w:rsidRDefault="004123B0" w:rsidP="00D11542">
      <w:pPr>
        <w:spacing w:after="0" w:line="360" w:lineRule="auto"/>
        <w:jc w:val="both"/>
        <w:rPr>
          <w:rFonts w:ascii="Times New Roman" w:hAnsi="Times New Roman"/>
          <w:sz w:val="28"/>
          <w:szCs w:val="28"/>
        </w:rPr>
      </w:pPr>
      <w:r>
        <w:rPr>
          <w:rFonts w:ascii="Times New Roman" w:hAnsi="Times New Roman"/>
          <w:sz w:val="28"/>
          <w:szCs w:val="28"/>
        </w:rPr>
        <w:t>или на 69 дней за 2014 г., с 402 до 376 дней или на 26 дней за 2015 г. Продолжительность оборота собственного капитала уменьшилась на 110 дней за 2013 г., на 69 дней за 2014 г., на 28 дней за 2015 г.; продолжительность оборота оборотных активов уменьшилась на 109 дней, 74 дня и 51 день, а продолжительность оборачиваемости запасов уменьшилась на 109 дней, 77 дней и 66 дней соответственно.</w:t>
      </w:r>
      <w:r w:rsidRPr="009718E3">
        <w:rPr>
          <w:rFonts w:ascii="Times New Roman" w:hAnsi="Times New Roman"/>
          <w:sz w:val="28"/>
          <w:szCs w:val="28"/>
        </w:rPr>
        <w:t xml:space="preserve"> </w:t>
      </w:r>
    </w:p>
    <w:p w:rsidR="004123B0" w:rsidRDefault="004123B0" w:rsidP="00D11542">
      <w:pPr>
        <w:spacing w:after="0" w:line="360" w:lineRule="auto"/>
        <w:ind w:firstLine="709"/>
        <w:jc w:val="both"/>
        <w:rPr>
          <w:rFonts w:ascii="Times New Roman" w:hAnsi="Times New Roman"/>
          <w:sz w:val="28"/>
        </w:rPr>
      </w:pPr>
      <w:r>
        <w:rPr>
          <w:rFonts w:ascii="Times New Roman" w:hAnsi="Times New Roman"/>
          <w:sz w:val="28"/>
          <w:szCs w:val="28"/>
        </w:rPr>
        <w:t>Оценка оборачиваемости дебиторской задолженности по усовершенствованной и традиционной модифицированной методикам за 2013-2014 гг. совпала, а за 2015г. по усовершенствованной методике продолжительность оборота увеличилась на 3 дня (с 15 до 18 дней); по кредиторской задолженности оценка совпала за 2013-2014 гг., а за 2015 г. произошло увеличение продол</w:t>
      </w:r>
      <w:r>
        <w:rPr>
          <w:rFonts w:ascii="Times New Roman" w:hAnsi="Times New Roman"/>
          <w:sz w:val="28"/>
        </w:rPr>
        <w:t>жительности оборота на 2 дня. Продолжительность операционного цикла при усовершенствованной методике меньше на 109 дней в 2013 г., на 77 дней в 2014 г., на 63 дня в 2015г.; Продолжительность финансового цикла уменьшилась на 109 дней, 77 дней и 65 дней соответственно.</w:t>
      </w:r>
    </w:p>
    <w:p w:rsidR="004123B0" w:rsidRDefault="004123B0" w:rsidP="00D11542">
      <w:pPr>
        <w:spacing w:after="0" w:line="360" w:lineRule="auto"/>
        <w:ind w:firstLine="709"/>
        <w:jc w:val="both"/>
        <w:rPr>
          <w:rFonts w:ascii="Times New Roman" w:hAnsi="Times New Roman"/>
          <w:sz w:val="28"/>
        </w:rPr>
      </w:pPr>
      <w:r>
        <w:rPr>
          <w:rFonts w:ascii="Times New Roman" w:hAnsi="Times New Roman"/>
          <w:sz w:val="28"/>
        </w:rPr>
        <w:t>Сравнивая итоги анализа оборачиваемости активов и собственного капитала по различным сценариям, отметим: наиболее приемлемые результаты обеспечивает сценарий, представляющий усовершенствованную методику с применением корректировки выручки-пересчетом объемов продажи продукции в 2014-2015 гг. по ценам реализации, сформировавшимся в базовом 2013 г., а также корректировкой среднегодовой величины оборотных активов-исключением стоимости незавершенного производства в растениеводстве и животноводстве на конец отчетного года.</w:t>
      </w:r>
    </w:p>
    <w:p w:rsidR="004123B0" w:rsidRDefault="004123B0" w:rsidP="00B1140E">
      <w:pPr>
        <w:spacing w:after="0" w:line="360" w:lineRule="auto"/>
        <w:ind w:firstLine="709"/>
        <w:jc w:val="both"/>
        <w:rPr>
          <w:rFonts w:ascii="Times New Roman" w:hAnsi="Times New Roman"/>
          <w:sz w:val="28"/>
        </w:rPr>
      </w:pPr>
      <w:r>
        <w:rPr>
          <w:rFonts w:ascii="Times New Roman" w:hAnsi="Times New Roman"/>
          <w:sz w:val="28"/>
        </w:rPr>
        <w:t>Таким образом, использование обоснованных нами двух элементов научной новизны методики анализа оборачиваемости активов и собственного капитала аграрного формирования повышает точность оценки процесса оборота активов и собственного капитала, деловой активности и рейтинга коммерческой организации.</w:t>
      </w:r>
    </w:p>
    <w:p w:rsidR="004123B0" w:rsidRDefault="004123B0" w:rsidP="00B1140E">
      <w:pPr>
        <w:spacing w:after="0" w:line="360" w:lineRule="auto"/>
        <w:ind w:firstLine="709"/>
        <w:jc w:val="both"/>
        <w:rPr>
          <w:rFonts w:ascii="Times New Roman" w:hAnsi="Times New Roman"/>
          <w:sz w:val="28"/>
        </w:rPr>
      </w:pPr>
    </w:p>
    <w:p w:rsidR="004123B0" w:rsidRPr="00EE6F0C" w:rsidRDefault="004123B0" w:rsidP="00E4486D">
      <w:pPr>
        <w:spacing w:after="0" w:line="240" w:lineRule="auto"/>
        <w:ind w:firstLine="709"/>
        <w:jc w:val="both"/>
        <w:rPr>
          <w:rFonts w:ascii="Times New Roman" w:hAnsi="Times New Roman"/>
          <w:b/>
          <w:sz w:val="24"/>
          <w:szCs w:val="24"/>
        </w:rPr>
      </w:pPr>
      <w:r w:rsidRPr="00EE6F0C">
        <w:rPr>
          <w:rFonts w:ascii="Times New Roman" w:hAnsi="Times New Roman"/>
          <w:b/>
          <w:sz w:val="24"/>
          <w:szCs w:val="24"/>
        </w:rPr>
        <w:t>Литература.</w:t>
      </w:r>
    </w:p>
    <w:p w:rsidR="004123B0" w:rsidRPr="00E4486D" w:rsidRDefault="004123B0" w:rsidP="00E4486D">
      <w:pPr>
        <w:spacing w:after="0" w:line="240" w:lineRule="auto"/>
        <w:ind w:firstLine="709"/>
        <w:jc w:val="both"/>
        <w:rPr>
          <w:rFonts w:ascii="Times New Roman" w:hAnsi="Times New Roman"/>
          <w:sz w:val="24"/>
          <w:szCs w:val="24"/>
        </w:rPr>
      </w:pPr>
      <w:r w:rsidRPr="00E4486D">
        <w:rPr>
          <w:rFonts w:ascii="Times New Roman" w:hAnsi="Times New Roman"/>
          <w:sz w:val="24"/>
          <w:szCs w:val="24"/>
        </w:rPr>
        <w:t>1. Маркс, К. Процесс обращения капитала: избранные сочинения. Т.8. / К. Маркс, Ф. Энгельс. – М.: Политиздат, 1987.-589 с.</w:t>
      </w:r>
    </w:p>
    <w:p w:rsidR="004123B0" w:rsidRPr="00E4486D" w:rsidRDefault="004123B0" w:rsidP="00E4486D">
      <w:pPr>
        <w:spacing w:after="0" w:line="240" w:lineRule="auto"/>
        <w:ind w:firstLine="709"/>
        <w:jc w:val="both"/>
        <w:rPr>
          <w:rFonts w:ascii="Times New Roman" w:hAnsi="Times New Roman"/>
          <w:sz w:val="24"/>
          <w:szCs w:val="24"/>
        </w:rPr>
      </w:pPr>
      <w:r w:rsidRPr="00E4486D">
        <w:rPr>
          <w:rFonts w:ascii="Times New Roman" w:hAnsi="Times New Roman"/>
          <w:sz w:val="24"/>
          <w:szCs w:val="24"/>
        </w:rPr>
        <w:t>2. Завгородний, В. И. Анализ хозяйственной деятельности сельскохозяйственных предприятий: учеб. пособие / В. И. Завгородний, Т. Е. Малофеев, И. Т. Трубилин; Под ред. В.И. Завгороднего. – 3-е изд., перераб. и доп. – М.: Агропромиздат, 1987. – 366 с.</w:t>
      </w:r>
    </w:p>
    <w:p w:rsidR="004123B0" w:rsidRPr="00E4486D" w:rsidRDefault="004123B0" w:rsidP="00E4486D">
      <w:pPr>
        <w:spacing w:after="0" w:line="240" w:lineRule="auto"/>
        <w:ind w:firstLine="709"/>
        <w:jc w:val="both"/>
        <w:rPr>
          <w:rFonts w:ascii="Times New Roman" w:hAnsi="Times New Roman"/>
          <w:sz w:val="24"/>
          <w:szCs w:val="24"/>
        </w:rPr>
      </w:pPr>
      <w:r w:rsidRPr="00E4486D">
        <w:rPr>
          <w:rFonts w:ascii="Times New Roman" w:hAnsi="Times New Roman"/>
          <w:sz w:val="24"/>
          <w:szCs w:val="24"/>
        </w:rPr>
        <w:t>3. Ковалев, В. В. Анализ хозяйственной деятельности предприятия: учебник / В. В. Ковалев, О. Н. Волкова. – М.: Проспект, 2008. – 421 с.</w:t>
      </w:r>
    </w:p>
    <w:p w:rsidR="004123B0" w:rsidRPr="00E4486D" w:rsidRDefault="004123B0" w:rsidP="00E4486D">
      <w:pPr>
        <w:spacing w:after="0" w:line="240" w:lineRule="auto"/>
        <w:ind w:firstLine="709"/>
        <w:jc w:val="both"/>
        <w:rPr>
          <w:rFonts w:ascii="Times New Roman" w:hAnsi="Times New Roman"/>
          <w:sz w:val="24"/>
          <w:szCs w:val="24"/>
        </w:rPr>
      </w:pPr>
      <w:r w:rsidRPr="00E4486D">
        <w:rPr>
          <w:rFonts w:ascii="Times New Roman" w:hAnsi="Times New Roman"/>
          <w:sz w:val="24"/>
          <w:szCs w:val="24"/>
        </w:rPr>
        <w:t>4. Ковалев, В. В. Финансовый анализ: методы и процедуры / В. В. Ковалев. – М.: Финансы и статистика. 2006. – 559 с.</w:t>
      </w:r>
    </w:p>
    <w:p w:rsidR="004123B0" w:rsidRPr="00E4486D" w:rsidRDefault="004123B0" w:rsidP="00E4486D">
      <w:pPr>
        <w:spacing w:after="0" w:line="240" w:lineRule="auto"/>
        <w:ind w:firstLine="709"/>
        <w:jc w:val="both"/>
        <w:rPr>
          <w:rFonts w:ascii="Times New Roman" w:hAnsi="Times New Roman"/>
          <w:sz w:val="24"/>
          <w:szCs w:val="24"/>
        </w:rPr>
      </w:pPr>
      <w:r w:rsidRPr="00E4486D">
        <w:rPr>
          <w:rFonts w:ascii="Times New Roman" w:hAnsi="Times New Roman"/>
          <w:sz w:val="24"/>
          <w:szCs w:val="24"/>
        </w:rPr>
        <w:t>5. Ковалев, А. И. Анализ финансового состояния предприятия: учеб. пособие – 2-е изд., перераб. и доп. / А. И. Ковалев, В. П. Привалов. – М.: центр экономики и маркетинга, 1997. – 188 с.</w:t>
      </w:r>
    </w:p>
    <w:p w:rsidR="004123B0" w:rsidRPr="00E4486D" w:rsidRDefault="004123B0" w:rsidP="00E4486D">
      <w:pPr>
        <w:spacing w:after="0" w:line="240" w:lineRule="auto"/>
        <w:ind w:firstLine="709"/>
        <w:jc w:val="both"/>
        <w:rPr>
          <w:rFonts w:ascii="Times New Roman" w:hAnsi="Times New Roman"/>
          <w:sz w:val="24"/>
          <w:szCs w:val="24"/>
        </w:rPr>
      </w:pPr>
      <w:r w:rsidRPr="00E4486D">
        <w:rPr>
          <w:rFonts w:ascii="Times New Roman" w:hAnsi="Times New Roman"/>
          <w:sz w:val="24"/>
          <w:szCs w:val="24"/>
        </w:rPr>
        <w:t xml:space="preserve">6. Прудников, А. Г. Совершенствование методики анализа оборачиваемости материально-производственных запасов/ А. Г. Прудников, И. М. Новожилов, Н. А. Лола // Экономическая наука сегодня: теория и практика: материалы </w:t>
      </w:r>
      <w:r w:rsidRPr="00E4486D">
        <w:rPr>
          <w:rFonts w:ascii="Times New Roman" w:hAnsi="Times New Roman"/>
          <w:sz w:val="24"/>
          <w:szCs w:val="24"/>
          <w:lang w:val="en-US"/>
        </w:rPr>
        <w:t>V</w:t>
      </w:r>
      <w:r w:rsidRPr="00E4486D">
        <w:rPr>
          <w:rFonts w:ascii="Times New Roman" w:hAnsi="Times New Roman"/>
          <w:sz w:val="24"/>
          <w:szCs w:val="24"/>
        </w:rPr>
        <w:t xml:space="preserve"> Международной науч.-практ. конф. (Чебоксары, 3 дек. 2016 г.)/ редкол.: О. Н. Широков [и др.].- Чебоксары: ЦНС «Интерактив плюс», 2016.- с. 298-301.</w:t>
      </w:r>
    </w:p>
    <w:p w:rsidR="004123B0" w:rsidRPr="00E4486D" w:rsidRDefault="004123B0" w:rsidP="00E4486D">
      <w:pPr>
        <w:spacing w:after="0" w:line="240" w:lineRule="auto"/>
        <w:ind w:firstLine="709"/>
        <w:jc w:val="both"/>
        <w:rPr>
          <w:rFonts w:ascii="Times New Roman" w:hAnsi="Times New Roman"/>
          <w:sz w:val="24"/>
          <w:szCs w:val="24"/>
        </w:rPr>
      </w:pPr>
    </w:p>
    <w:p w:rsidR="004123B0" w:rsidRPr="00EE6F0C" w:rsidRDefault="004123B0" w:rsidP="00590BA3">
      <w:pPr>
        <w:spacing w:after="0" w:line="240" w:lineRule="auto"/>
        <w:ind w:firstLine="709"/>
        <w:jc w:val="both"/>
        <w:rPr>
          <w:rFonts w:ascii="Times New Roman" w:hAnsi="Times New Roman"/>
          <w:b/>
          <w:sz w:val="24"/>
          <w:szCs w:val="24"/>
          <w:lang w:val="en-US"/>
        </w:rPr>
      </w:pPr>
      <w:r>
        <w:rPr>
          <w:rFonts w:ascii="Times New Roman" w:hAnsi="Times New Roman"/>
          <w:b/>
          <w:sz w:val="24"/>
          <w:szCs w:val="24"/>
          <w:lang w:val="en-US"/>
        </w:rPr>
        <w:t>References</w:t>
      </w:r>
    </w:p>
    <w:p w:rsidR="004123B0" w:rsidRPr="00590BA3" w:rsidRDefault="004123B0" w:rsidP="00590BA3">
      <w:pPr>
        <w:spacing w:after="0" w:line="240" w:lineRule="auto"/>
        <w:ind w:firstLine="709"/>
        <w:jc w:val="both"/>
        <w:rPr>
          <w:rFonts w:ascii="Times New Roman" w:hAnsi="Times New Roman"/>
          <w:sz w:val="24"/>
          <w:szCs w:val="24"/>
          <w:lang w:val="en-US"/>
        </w:rPr>
      </w:pPr>
      <w:r w:rsidRPr="00590BA3">
        <w:rPr>
          <w:rFonts w:ascii="Times New Roman" w:hAnsi="Times New Roman"/>
          <w:sz w:val="24"/>
          <w:szCs w:val="24"/>
          <w:lang w:val="en-US"/>
        </w:rPr>
        <w:t>1. Marks, K. Process obrawenija kapitala: izbrannye sochinenija. T.8. / K. Marks, F. Jengel's. – M.: Politizdat, 1987.-589 s.</w:t>
      </w:r>
    </w:p>
    <w:p w:rsidR="004123B0" w:rsidRPr="00590BA3" w:rsidRDefault="004123B0" w:rsidP="00590BA3">
      <w:pPr>
        <w:spacing w:after="0" w:line="240" w:lineRule="auto"/>
        <w:ind w:firstLine="709"/>
        <w:jc w:val="both"/>
        <w:rPr>
          <w:rFonts w:ascii="Times New Roman" w:hAnsi="Times New Roman"/>
          <w:sz w:val="24"/>
          <w:szCs w:val="24"/>
          <w:lang w:val="en-US"/>
        </w:rPr>
      </w:pPr>
      <w:r w:rsidRPr="00590BA3">
        <w:rPr>
          <w:rFonts w:ascii="Times New Roman" w:hAnsi="Times New Roman"/>
          <w:sz w:val="24"/>
          <w:szCs w:val="24"/>
          <w:lang w:val="en-US"/>
        </w:rPr>
        <w:t>2. Zavgorodnij, V. I. Analiz hozjajstvennoj dejatel'nosti sel'skohozjajstvennyh predprijatij: ucheb. posobie / V. I. Zavgorodnij, T. E. Malofeev, I. T. Trubilin; Pod red. V.I. Zavgorodnego. – 3-e izd., pererab. i dop. – M.: Agropromizdat, 1987. – 366 s.</w:t>
      </w:r>
    </w:p>
    <w:p w:rsidR="004123B0" w:rsidRPr="00590BA3" w:rsidRDefault="004123B0" w:rsidP="00590BA3">
      <w:pPr>
        <w:spacing w:after="0" w:line="240" w:lineRule="auto"/>
        <w:ind w:firstLine="709"/>
        <w:jc w:val="both"/>
        <w:rPr>
          <w:rFonts w:ascii="Times New Roman" w:hAnsi="Times New Roman"/>
          <w:sz w:val="24"/>
          <w:szCs w:val="24"/>
          <w:lang w:val="en-US"/>
        </w:rPr>
      </w:pPr>
      <w:r w:rsidRPr="00590BA3">
        <w:rPr>
          <w:rFonts w:ascii="Times New Roman" w:hAnsi="Times New Roman"/>
          <w:sz w:val="24"/>
          <w:szCs w:val="24"/>
          <w:lang w:val="en-US"/>
        </w:rPr>
        <w:t>3. Kovalev, V. V. Analiz hozjajstvennoj dejatel'nosti predprijatija: uchebnik / V. V. Kovalev, O. N. Volkova. – M.: Prospekt, 2008. – 421 s.</w:t>
      </w:r>
    </w:p>
    <w:p w:rsidR="004123B0" w:rsidRPr="00590BA3" w:rsidRDefault="004123B0" w:rsidP="00590BA3">
      <w:pPr>
        <w:spacing w:after="0" w:line="240" w:lineRule="auto"/>
        <w:ind w:firstLine="709"/>
        <w:jc w:val="both"/>
        <w:rPr>
          <w:rFonts w:ascii="Times New Roman" w:hAnsi="Times New Roman"/>
          <w:sz w:val="24"/>
          <w:szCs w:val="24"/>
          <w:lang w:val="en-US"/>
        </w:rPr>
      </w:pPr>
      <w:r w:rsidRPr="00590BA3">
        <w:rPr>
          <w:rFonts w:ascii="Times New Roman" w:hAnsi="Times New Roman"/>
          <w:sz w:val="24"/>
          <w:szCs w:val="24"/>
          <w:lang w:val="en-US"/>
        </w:rPr>
        <w:t>4. Kovalev, V. V. Finansovyj analiz: metody i procedury / V. V. Kovalev. – M.: Finansy i statistika. 2006. – 559 s.</w:t>
      </w:r>
    </w:p>
    <w:p w:rsidR="004123B0" w:rsidRPr="00590BA3" w:rsidRDefault="004123B0" w:rsidP="00590BA3">
      <w:pPr>
        <w:spacing w:after="0" w:line="240" w:lineRule="auto"/>
        <w:ind w:firstLine="709"/>
        <w:jc w:val="both"/>
        <w:rPr>
          <w:rFonts w:ascii="Times New Roman" w:hAnsi="Times New Roman"/>
          <w:sz w:val="24"/>
          <w:szCs w:val="24"/>
          <w:lang w:val="en-US"/>
        </w:rPr>
      </w:pPr>
      <w:r w:rsidRPr="00590BA3">
        <w:rPr>
          <w:rFonts w:ascii="Times New Roman" w:hAnsi="Times New Roman"/>
          <w:sz w:val="24"/>
          <w:szCs w:val="24"/>
          <w:lang w:val="en-US"/>
        </w:rPr>
        <w:t>5. Kovalev, A. I. Analiz finansovogo sostojanija predprijatija: ucheb. posobie – 2-e izd., pererab. i dop. / A. I. Kovalev, V. P. Privalov. – M.: centr jekon</w:t>
      </w:r>
      <w:r>
        <w:rPr>
          <w:rFonts w:ascii="Times New Roman" w:hAnsi="Times New Roman"/>
          <w:sz w:val="24"/>
          <w:szCs w:val="24"/>
          <w:lang w:val="en-US"/>
        </w:rPr>
        <w:t>omiki i marketinga, 1997. – 188</w:t>
      </w:r>
      <w:r w:rsidRPr="00590BA3">
        <w:rPr>
          <w:rFonts w:ascii="Times New Roman" w:hAnsi="Times New Roman"/>
          <w:sz w:val="24"/>
          <w:szCs w:val="24"/>
          <w:lang w:val="en-US"/>
        </w:rPr>
        <w:t>s.</w:t>
      </w:r>
    </w:p>
    <w:p w:rsidR="004123B0" w:rsidRPr="00590BA3" w:rsidRDefault="004123B0" w:rsidP="00590BA3">
      <w:pPr>
        <w:spacing w:after="0" w:line="240" w:lineRule="auto"/>
        <w:ind w:firstLine="709"/>
        <w:jc w:val="both"/>
        <w:rPr>
          <w:rFonts w:ascii="Times New Roman" w:hAnsi="Times New Roman"/>
          <w:sz w:val="24"/>
          <w:szCs w:val="24"/>
          <w:lang w:val="en-US"/>
        </w:rPr>
      </w:pPr>
      <w:r w:rsidRPr="00EE6F0C">
        <w:rPr>
          <w:rFonts w:ascii="Times New Roman" w:hAnsi="Times New Roman"/>
          <w:sz w:val="24"/>
          <w:szCs w:val="24"/>
          <w:lang w:val="en-US"/>
        </w:rPr>
        <w:t xml:space="preserve">6. Prudnikov, A. G. Sovershenstvovanie metodiki analiza oborachivaemosti material'no-proizvodstvennyh zapasov/ A. G. Prudnikov, I. M. Novozhilov, N. A. Lola // Jekonomicheskaja nauka segodnja: teorija i praktika: materialy V Mezhdunarodnoj nauch.-prakt. konf. </w:t>
      </w:r>
      <w:r w:rsidRPr="00590BA3">
        <w:rPr>
          <w:rFonts w:ascii="Times New Roman" w:hAnsi="Times New Roman"/>
          <w:sz w:val="24"/>
          <w:szCs w:val="24"/>
          <w:lang w:val="en-US"/>
        </w:rPr>
        <w:t xml:space="preserve">(Cheboksary, 3 dek. 2016 g.)/ redkol.: O. N. Shirokov [i dr.].- Cheboksary: CNS «Interaktiv pljus», 2016.- s. 298-301. </w:t>
      </w:r>
    </w:p>
    <w:sectPr w:rsidR="004123B0" w:rsidRPr="00590BA3" w:rsidSect="00B1140E">
      <w:headerReference w:type="default" r:id="rId14"/>
      <w:pgSz w:w="11906" w:h="16838"/>
      <w:pgMar w:top="1418" w:right="127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23B0" w:rsidRDefault="004123B0" w:rsidP="00602558">
      <w:pPr>
        <w:spacing w:after="0" w:line="240" w:lineRule="auto"/>
      </w:pPr>
      <w:r>
        <w:separator/>
      </w:r>
    </w:p>
  </w:endnote>
  <w:endnote w:type="continuationSeparator" w:id="0">
    <w:p w:rsidR="004123B0" w:rsidRDefault="004123B0" w:rsidP="006025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3B0" w:rsidRDefault="004123B0">
    <w:pPr>
      <w:pStyle w:val="Footer"/>
    </w:pPr>
    <w:r w:rsidRPr="00422A1F">
      <w:rPr>
        <w:rFonts w:ascii="Times New Roman" w:hAnsi="Times New Roman"/>
        <w:sz w:val="24"/>
        <w:szCs w:val="24"/>
      </w:rPr>
      <w:t>http://ej.kubagro.ru/201</w:t>
    </w:r>
    <w:r w:rsidRPr="00422A1F">
      <w:rPr>
        <w:rFonts w:ascii="Times New Roman" w:hAnsi="Times New Roman"/>
        <w:sz w:val="24"/>
        <w:szCs w:val="24"/>
        <w:lang w:val="en-US"/>
      </w:rPr>
      <w:t>7</w:t>
    </w:r>
    <w:r w:rsidRPr="00422A1F">
      <w:rPr>
        <w:rFonts w:ascii="Times New Roman" w:hAnsi="Times New Roman"/>
        <w:sz w:val="24"/>
        <w:szCs w:val="24"/>
      </w:rPr>
      <w:t>/</w:t>
    </w:r>
    <w:r w:rsidRPr="00422A1F">
      <w:rPr>
        <w:rFonts w:ascii="Times New Roman" w:hAnsi="Times New Roman"/>
        <w:sz w:val="24"/>
        <w:szCs w:val="24"/>
        <w:lang w:val="en-US"/>
      </w:rPr>
      <w:t>05</w:t>
    </w:r>
    <w:r w:rsidRPr="00422A1F">
      <w:rPr>
        <w:rFonts w:ascii="Times New Roman" w:hAnsi="Times New Roman"/>
        <w:sz w:val="24"/>
        <w:szCs w:val="24"/>
      </w:rPr>
      <w:t>/pdf/</w:t>
    </w:r>
    <w:r>
      <w:rPr>
        <w:rFonts w:ascii="Times New Roman" w:hAnsi="Times New Roman"/>
        <w:sz w:val="24"/>
        <w:szCs w:val="24"/>
        <w:lang w:val="en-US"/>
      </w:rPr>
      <w:t>66</w:t>
    </w:r>
    <w:r w:rsidRPr="00422A1F">
      <w:rPr>
        <w:rFonts w:ascii="Times New Roman" w:hAnsi="Times New Roman"/>
        <w:sz w:val="24"/>
        <w:szCs w:val="24"/>
      </w:rPr>
      <w:t>.pdf</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3B0" w:rsidRDefault="004123B0">
    <w:pPr>
      <w:pStyle w:val="Footer"/>
    </w:pPr>
    <w:bookmarkStart w:id="1" w:name="OLE_LINK122"/>
    <w:bookmarkStart w:id="2" w:name="OLE_LINK123"/>
    <w:bookmarkStart w:id="3" w:name="OLE_LINK124"/>
    <w:bookmarkStart w:id="4" w:name="OLE_LINK19"/>
    <w:bookmarkStart w:id="5" w:name="OLE_LINK20"/>
    <w:bookmarkStart w:id="6" w:name="OLE_LINK21"/>
    <w:bookmarkStart w:id="7" w:name="OLE_LINK22"/>
    <w:bookmarkStart w:id="8" w:name="OLE_LINK23"/>
    <w:bookmarkStart w:id="9" w:name="OLE_LINK24"/>
    <w:r w:rsidRPr="006570AF">
      <w:rPr>
        <w:rFonts w:ascii="Times New Roman" w:hAnsi="Times New Roman"/>
        <w:sz w:val="24"/>
        <w:szCs w:val="24"/>
      </w:rPr>
      <w:t>http://ej.kubagro.ru/201</w:t>
    </w:r>
    <w:r w:rsidRPr="006570AF">
      <w:rPr>
        <w:rFonts w:ascii="Times New Roman" w:hAnsi="Times New Roman"/>
        <w:sz w:val="24"/>
        <w:szCs w:val="24"/>
        <w:lang w:val="en-US"/>
      </w:rPr>
      <w:t>7</w:t>
    </w:r>
    <w:r w:rsidRPr="006570AF">
      <w:rPr>
        <w:rFonts w:ascii="Times New Roman" w:hAnsi="Times New Roman"/>
        <w:sz w:val="24"/>
        <w:szCs w:val="24"/>
      </w:rPr>
      <w:t>/</w:t>
    </w:r>
    <w:r w:rsidRPr="006570AF">
      <w:rPr>
        <w:rFonts w:ascii="Times New Roman" w:hAnsi="Times New Roman"/>
        <w:sz w:val="24"/>
        <w:szCs w:val="24"/>
        <w:lang w:val="en-US"/>
      </w:rPr>
      <w:t>05</w:t>
    </w:r>
    <w:r w:rsidRPr="006570AF">
      <w:rPr>
        <w:rFonts w:ascii="Times New Roman" w:hAnsi="Times New Roman"/>
        <w:sz w:val="24"/>
        <w:szCs w:val="24"/>
      </w:rPr>
      <w:t>/pdf/</w:t>
    </w:r>
    <w:r>
      <w:rPr>
        <w:rFonts w:ascii="Times New Roman" w:hAnsi="Times New Roman"/>
        <w:sz w:val="24"/>
        <w:szCs w:val="24"/>
        <w:lang w:val="en-US"/>
      </w:rPr>
      <w:t>66</w:t>
    </w:r>
    <w:r w:rsidRPr="006570AF">
      <w:rPr>
        <w:rFonts w:ascii="Times New Roman" w:hAnsi="Times New Roman"/>
        <w:sz w:val="24"/>
        <w:szCs w:val="24"/>
      </w:rPr>
      <w:t>.pdf</w:t>
    </w:r>
    <w:bookmarkEnd w:id="1"/>
    <w:bookmarkEnd w:id="2"/>
    <w:bookmarkEnd w:id="3"/>
    <w:bookmarkEnd w:id="4"/>
    <w:bookmarkEnd w:id="5"/>
    <w:bookmarkEnd w:id="6"/>
    <w:bookmarkEnd w:id="7"/>
    <w:bookmarkEnd w:id="8"/>
    <w:bookmarkEnd w:id="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23B0" w:rsidRDefault="004123B0" w:rsidP="00602558">
      <w:pPr>
        <w:spacing w:after="0" w:line="240" w:lineRule="auto"/>
      </w:pPr>
      <w:r>
        <w:separator/>
      </w:r>
    </w:p>
  </w:footnote>
  <w:footnote w:type="continuationSeparator" w:id="0">
    <w:p w:rsidR="004123B0" w:rsidRDefault="004123B0" w:rsidP="0060255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3B0" w:rsidRDefault="004123B0" w:rsidP="00E9197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123B0" w:rsidRDefault="004123B0" w:rsidP="0062514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3B0" w:rsidRPr="0062514C" w:rsidRDefault="004123B0" w:rsidP="000312DB">
    <w:pPr>
      <w:pStyle w:val="Header"/>
      <w:framePr w:wrap="around" w:vAnchor="text" w:hAnchor="margin" w:xAlign="right" w:y="1"/>
      <w:rPr>
        <w:rStyle w:val="PageNumber"/>
        <w:rFonts w:ascii="Times New Roman" w:hAnsi="Times New Roman"/>
        <w:sz w:val="28"/>
        <w:szCs w:val="28"/>
      </w:rPr>
    </w:pPr>
    <w:r w:rsidRPr="0062514C">
      <w:rPr>
        <w:rStyle w:val="PageNumber"/>
        <w:rFonts w:ascii="Times New Roman" w:hAnsi="Times New Roman"/>
        <w:sz w:val="28"/>
        <w:szCs w:val="28"/>
      </w:rPr>
      <w:fldChar w:fldCharType="begin"/>
    </w:r>
    <w:r w:rsidRPr="0062514C">
      <w:rPr>
        <w:rStyle w:val="PageNumber"/>
        <w:rFonts w:ascii="Times New Roman" w:hAnsi="Times New Roman"/>
        <w:sz w:val="28"/>
        <w:szCs w:val="28"/>
      </w:rPr>
      <w:instrText xml:space="preserve">PAGE  </w:instrText>
    </w:r>
    <w:r w:rsidRPr="0062514C">
      <w:rPr>
        <w:rStyle w:val="PageNumber"/>
        <w:rFonts w:ascii="Times New Roman" w:hAnsi="Times New Roman"/>
        <w:sz w:val="28"/>
        <w:szCs w:val="28"/>
      </w:rPr>
      <w:fldChar w:fldCharType="separate"/>
    </w:r>
    <w:r>
      <w:rPr>
        <w:rStyle w:val="PageNumber"/>
        <w:rFonts w:ascii="Times New Roman" w:hAnsi="Times New Roman"/>
        <w:noProof/>
        <w:sz w:val="28"/>
        <w:szCs w:val="28"/>
      </w:rPr>
      <w:t>16</w:t>
    </w:r>
    <w:r w:rsidRPr="0062514C">
      <w:rPr>
        <w:rStyle w:val="PageNumber"/>
        <w:rFonts w:ascii="Times New Roman" w:hAnsi="Times New Roman"/>
        <w:sz w:val="28"/>
        <w:szCs w:val="28"/>
      </w:rPr>
      <w:fldChar w:fldCharType="end"/>
    </w:r>
  </w:p>
  <w:p w:rsidR="004123B0" w:rsidRPr="0062514C" w:rsidRDefault="004123B0" w:rsidP="0062514C">
    <w:pPr>
      <w:pStyle w:val="Header"/>
      <w:ind w:right="360"/>
      <w:rPr>
        <w:lang w:val="en-US"/>
      </w:rPr>
    </w:pPr>
    <w:r>
      <w:rPr>
        <w:rFonts w:ascii="Times New Roman" w:hAnsi="Times New Roman"/>
        <w:sz w:val="24"/>
        <w:szCs w:val="24"/>
      </w:rPr>
      <w:t>Научный журнал КубГАУ, №</w:t>
    </w:r>
    <w:r>
      <w:rPr>
        <w:rFonts w:ascii="Times New Roman" w:hAnsi="Times New Roman"/>
        <w:sz w:val="24"/>
        <w:szCs w:val="24"/>
        <w:lang w:val="en-US"/>
      </w:rPr>
      <w:t>129</w:t>
    </w:r>
    <w:r>
      <w:rPr>
        <w:rFonts w:ascii="Times New Roman" w:hAnsi="Times New Roman"/>
        <w:sz w:val="24"/>
        <w:szCs w:val="24"/>
      </w:rPr>
      <w:t>(</w:t>
    </w:r>
    <w:r>
      <w:rPr>
        <w:rFonts w:ascii="Times New Roman" w:hAnsi="Times New Roman"/>
        <w:sz w:val="24"/>
        <w:szCs w:val="24"/>
        <w:lang w:val="en-US"/>
      </w:rPr>
      <w:t>05</w:t>
    </w:r>
    <w:r>
      <w:rPr>
        <w:rFonts w:ascii="Times New Roman" w:hAnsi="Times New Roman"/>
        <w:sz w:val="24"/>
        <w:szCs w:val="24"/>
      </w:rPr>
      <w:t>), 201</w:t>
    </w:r>
    <w:r>
      <w:rPr>
        <w:rFonts w:ascii="Times New Roman" w:hAnsi="Times New Roman"/>
        <w:sz w:val="24"/>
        <w:szCs w:val="24"/>
        <w:lang w:val="en-US"/>
      </w:rPr>
      <w:t>7</w:t>
    </w:r>
    <w:r>
      <w:rPr>
        <w:rFonts w:ascii="Times New Roman" w:hAnsi="Times New Roman"/>
        <w:sz w:val="24"/>
        <w:szCs w:val="24"/>
      </w:rPr>
      <w:t xml:space="preserve"> года</w:t>
    </w:r>
  </w:p>
  <w:p w:rsidR="004123B0" w:rsidRDefault="004123B0">
    <w:pPr>
      <w:pStyle w:val="Header"/>
      <w:jc w:val="righ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3B0" w:rsidRDefault="004123B0" w:rsidP="000312D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4123B0" w:rsidRPr="0062514C" w:rsidRDefault="004123B0" w:rsidP="0062514C">
    <w:pPr>
      <w:pStyle w:val="Header"/>
      <w:ind w:right="360"/>
      <w:rPr>
        <w:lang w:val="en-US"/>
      </w:rPr>
    </w:pPr>
    <w:r>
      <w:rPr>
        <w:rFonts w:ascii="Times New Roman" w:hAnsi="Times New Roman"/>
        <w:sz w:val="24"/>
        <w:szCs w:val="24"/>
      </w:rPr>
      <w:t>Научный журнал КубГАУ, №</w:t>
    </w:r>
    <w:r>
      <w:rPr>
        <w:rFonts w:ascii="Times New Roman" w:hAnsi="Times New Roman"/>
        <w:sz w:val="24"/>
        <w:szCs w:val="24"/>
        <w:lang w:val="en-US"/>
      </w:rPr>
      <w:t>129</w:t>
    </w:r>
    <w:r>
      <w:rPr>
        <w:rFonts w:ascii="Times New Roman" w:hAnsi="Times New Roman"/>
        <w:sz w:val="24"/>
        <w:szCs w:val="24"/>
      </w:rPr>
      <w:t>(</w:t>
    </w:r>
    <w:r>
      <w:rPr>
        <w:rFonts w:ascii="Times New Roman" w:hAnsi="Times New Roman"/>
        <w:sz w:val="24"/>
        <w:szCs w:val="24"/>
        <w:lang w:val="en-US"/>
      </w:rPr>
      <w:t>05</w:t>
    </w:r>
    <w:r>
      <w:rPr>
        <w:rFonts w:ascii="Times New Roman" w:hAnsi="Times New Roman"/>
        <w:sz w:val="24"/>
        <w:szCs w:val="24"/>
      </w:rPr>
      <w:t>), 201</w:t>
    </w:r>
    <w:r>
      <w:rPr>
        <w:rFonts w:ascii="Times New Roman" w:hAnsi="Times New Roman"/>
        <w:sz w:val="24"/>
        <w:szCs w:val="24"/>
        <w:lang w:val="en-US"/>
      </w:rPr>
      <w:t>7</w:t>
    </w:r>
    <w:r>
      <w:rPr>
        <w:rFonts w:ascii="Times New Roman" w:hAnsi="Times New Roman"/>
        <w:sz w:val="24"/>
        <w:szCs w:val="24"/>
      </w:rPr>
      <w:t xml:space="preserve"> года</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3B0" w:rsidRPr="00E91971" w:rsidRDefault="004123B0" w:rsidP="004E7868">
    <w:pPr>
      <w:pStyle w:val="Header"/>
      <w:framePr w:wrap="around" w:vAnchor="text" w:hAnchor="margin" w:xAlign="right" w:y="1"/>
      <w:rPr>
        <w:rStyle w:val="PageNumber"/>
        <w:rFonts w:ascii="Times New Roman" w:hAnsi="Times New Roman"/>
        <w:sz w:val="28"/>
        <w:szCs w:val="28"/>
      </w:rPr>
    </w:pPr>
    <w:r w:rsidRPr="00E91971">
      <w:rPr>
        <w:rStyle w:val="PageNumber"/>
        <w:rFonts w:ascii="Times New Roman" w:hAnsi="Times New Roman"/>
        <w:sz w:val="28"/>
        <w:szCs w:val="28"/>
      </w:rPr>
      <w:fldChar w:fldCharType="begin"/>
    </w:r>
    <w:r w:rsidRPr="00E91971">
      <w:rPr>
        <w:rStyle w:val="PageNumber"/>
        <w:rFonts w:ascii="Times New Roman" w:hAnsi="Times New Roman"/>
        <w:sz w:val="28"/>
        <w:szCs w:val="28"/>
      </w:rPr>
      <w:instrText xml:space="preserve">PAGE  </w:instrText>
    </w:r>
    <w:r w:rsidRPr="00E91971">
      <w:rPr>
        <w:rStyle w:val="PageNumber"/>
        <w:rFonts w:ascii="Times New Roman" w:hAnsi="Times New Roman"/>
        <w:sz w:val="28"/>
        <w:szCs w:val="28"/>
      </w:rPr>
      <w:fldChar w:fldCharType="separate"/>
    </w:r>
    <w:r>
      <w:rPr>
        <w:rStyle w:val="PageNumber"/>
        <w:rFonts w:ascii="Times New Roman" w:hAnsi="Times New Roman"/>
        <w:noProof/>
        <w:sz w:val="28"/>
        <w:szCs w:val="28"/>
      </w:rPr>
      <w:t>17</w:t>
    </w:r>
    <w:r w:rsidRPr="00E91971">
      <w:rPr>
        <w:rStyle w:val="PageNumber"/>
        <w:rFonts w:ascii="Times New Roman" w:hAnsi="Times New Roman"/>
        <w:sz w:val="28"/>
        <w:szCs w:val="28"/>
      </w:rPr>
      <w:fldChar w:fldCharType="end"/>
    </w:r>
  </w:p>
  <w:p w:rsidR="004123B0" w:rsidRPr="00E91971" w:rsidRDefault="004123B0" w:rsidP="00E91971">
    <w:pPr>
      <w:pStyle w:val="Header"/>
      <w:ind w:right="360"/>
      <w:rPr>
        <w:lang w:val="en-US"/>
      </w:rPr>
    </w:pPr>
    <w:r>
      <w:rPr>
        <w:rFonts w:ascii="Times New Roman" w:hAnsi="Times New Roman"/>
        <w:sz w:val="24"/>
        <w:szCs w:val="24"/>
      </w:rPr>
      <w:t>Научный журнал КубГАУ, №</w:t>
    </w:r>
    <w:r>
      <w:rPr>
        <w:rFonts w:ascii="Times New Roman" w:hAnsi="Times New Roman"/>
        <w:sz w:val="24"/>
        <w:szCs w:val="24"/>
        <w:lang w:val="en-US"/>
      </w:rPr>
      <w:t>129</w:t>
    </w:r>
    <w:r>
      <w:rPr>
        <w:rFonts w:ascii="Times New Roman" w:hAnsi="Times New Roman"/>
        <w:sz w:val="24"/>
        <w:szCs w:val="24"/>
      </w:rPr>
      <w:t>(</w:t>
    </w:r>
    <w:r>
      <w:rPr>
        <w:rFonts w:ascii="Times New Roman" w:hAnsi="Times New Roman"/>
        <w:sz w:val="24"/>
        <w:szCs w:val="24"/>
        <w:lang w:val="en-US"/>
      </w:rPr>
      <w:t>05</w:t>
    </w:r>
    <w:r>
      <w:rPr>
        <w:rFonts w:ascii="Times New Roman" w:hAnsi="Times New Roman"/>
        <w:sz w:val="24"/>
        <w:szCs w:val="24"/>
      </w:rPr>
      <w:t>), 201</w:t>
    </w:r>
    <w:r>
      <w:rPr>
        <w:rFonts w:ascii="Times New Roman" w:hAnsi="Times New Roman"/>
        <w:sz w:val="24"/>
        <w:szCs w:val="24"/>
        <w:lang w:val="en-US"/>
      </w:rPr>
      <w:t>7</w:t>
    </w:r>
    <w:r>
      <w:rPr>
        <w:rFonts w:ascii="Times New Roman" w:hAnsi="Times New Roman"/>
        <w:sz w:val="24"/>
        <w:szCs w:val="24"/>
      </w:rPr>
      <w:t xml:space="preserve"> года</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3B0" w:rsidRPr="00E91971" w:rsidRDefault="004123B0" w:rsidP="004E7868">
    <w:pPr>
      <w:pStyle w:val="Header"/>
      <w:framePr w:wrap="around" w:vAnchor="text" w:hAnchor="margin" w:xAlign="right" w:y="1"/>
      <w:rPr>
        <w:rStyle w:val="PageNumber"/>
        <w:rFonts w:ascii="Times New Roman" w:hAnsi="Times New Roman"/>
        <w:sz w:val="28"/>
        <w:szCs w:val="28"/>
      </w:rPr>
    </w:pPr>
    <w:r w:rsidRPr="00E91971">
      <w:rPr>
        <w:rStyle w:val="PageNumber"/>
        <w:rFonts w:ascii="Times New Roman" w:hAnsi="Times New Roman"/>
        <w:sz w:val="28"/>
        <w:szCs w:val="28"/>
      </w:rPr>
      <w:fldChar w:fldCharType="begin"/>
    </w:r>
    <w:r w:rsidRPr="00E91971">
      <w:rPr>
        <w:rStyle w:val="PageNumber"/>
        <w:rFonts w:ascii="Times New Roman" w:hAnsi="Times New Roman"/>
        <w:sz w:val="28"/>
        <w:szCs w:val="28"/>
      </w:rPr>
      <w:instrText xml:space="preserve">PAGE  </w:instrText>
    </w:r>
    <w:r w:rsidRPr="00E91971">
      <w:rPr>
        <w:rStyle w:val="PageNumber"/>
        <w:rFonts w:ascii="Times New Roman" w:hAnsi="Times New Roman"/>
        <w:sz w:val="28"/>
        <w:szCs w:val="28"/>
      </w:rPr>
      <w:fldChar w:fldCharType="separate"/>
    </w:r>
    <w:r>
      <w:rPr>
        <w:rStyle w:val="PageNumber"/>
        <w:rFonts w:ascii="Times New Roman" w:hAnsi="Times New Roman"/>
        <w:noProof/>
        <w:sz w:val="28"/>
        <w:szCs w:val="28"/>
      </w:rPr>
      <w:t>19</w:t>
    </w:r>
    <w:r w:rsidRPr="00E91971">
      <w:rPr>
        <w:rStyle w:val="PageNumber"/>
        <w:rFonts w:ascii="Times New Roman" w:hAnsi="Times New Roman"/>
        <w:sz w:val="28"/>
        <w:szCs w:val="28"/>
      </w:rPr>
      <w:fldChar w:fldCharType="end"/>
    </w:r>
  </w:p>
  <w:p w:rsidR="004123B0" w:rsidRPr="00E91971" w:rsidRDefault="004123B0" w:rsidP="00E91971">
    <w:pPr>
      <w:pStyle w:val="Header"/>
      <w:ind w:right="360"/>
      <w:rPr>
        <w:lang w:val="en-US"/>
      </w:rPr>
    </w:pPr>
    <w:r>
      <w:rPr>
        <w:rFonts w:ascii="Times New Roman" w:hAnsi="Times New Roman"/>
        <w:sz w:val="24"/>
        <w:szCs w:val="24"/>
      </w:rPr>
      <w:t>Научный журнал КубГАУ, №</w:t>
    </w:r>
    <w:r>
      <w:rPr>
        <w:rFonts w:ascii="Times New Roman" w:hAnsi="Times New Roman"/>
        <w:sz w:val="24"/>
        <w:szCs w:val="24"/>
        <w:lang w:val="en-US"/>
      </w:rPr>
      <w:t>129</w:t>
    </w:r>
    <w:r>
      <w:rPr>
        <w:rFonts w:ascii="Times New Roman" w:hAnsi="Times New Roman"/>
        <w:sz w:val="24"/>
        <w:szCs w:val="24"/>
      </w:rPr>
      <w:t>(</w:t>
    </w:r>
    <w:r>
      <w:rPr>
        <w:rFonts w:ascii="Times New Roman" w:hAnsi="Times New Roman"/>
        <w:sz w:val="24"/>
        <w:szCs w:val="24"/>
        <w:lang w:val="en-US"/>
      </w:rPr>
      <w:t>05</w:t>
    </w:r>
    <w:r>
      <w:rPr>
        <w:rFonts w:ascii="Times New Roman" w:hAnsi="Times New Roman"/>
        <w:sz w:val="24"/>
        <w:szCs w:val="24"/>
      </w:rPr>
      <w:t>), 201</w:t>
    </w:r>
    <w:r>
      <w:rPr>
        <w:rFonts w:ascii="Times New Roman" w:hAnsi="Times New Roman"/>
        <w:sz w:val="24"/>
        <w:szCs w:val="24"/>
        <w:lang w:val="en-US"/>
      </w:rPr>
      <w:t>7</w:t>
    </w:r>
    <w:r>
      <w:rPr>
        <w:rFonts w:ascii="Times New Roman" w:hAnsi="Times New Roman"/>
        <w:sz w:val="24"/>
        <w:szCs w:val="24"/>
      </w:rPr>
      <w:t xml:space="preserve"> года</w:t>
    </w:r>
  </w:p>
  <w:p w:rsidR="004123B0" w:rsidRDefault="004123B0" w:rsidP="009029C4">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B3847"/>
    <w:rsid w:val="0001484D"/>
    <w:rsid w:val="000312DB"/>
    <w:rsid w:val="0005110D"/>
    <w:rsid w:val="000C2317"/>
    <w:rsid w:val="000C7A03"/>
    <w:rsid w:val="00110685"/>
    <w:rsid w:val="001249A8"/>
    <w:rsid w:val="0019600E"/>
    <w:rsid w:val="0020382D"/>
    <w:rsid w:val="00220456"/>
    <w:rsid w:val="002219C0"/>
    <w:rsid w:val="00246759"/>
    <w:rsid w:val="002954B6"/>
    <w:rsid w:val="002B3847"/>
    <w:rsid w:val="002D299B"/>
    <w:rsid w:val="003666EA"/>
    <w:rsid w:val="003A07C7"/>
    <w:rsid w:val="003B7215"/>
    <w:rsid w:val="003D4004"/>
    <w:rsid w:val="003D7370"/>
    <w:rsid w:val="003E6F89"/>
    <w:rsid w:val="003F7E7F"/>
    <w:rsid w:val="00406FB9"/>
    <w:rsid w:val="004123B0"/>
    <w:rsid w:val="00422A1F"/>
    <w:rsid w:val="004373FA"/>
    <w:rsid w:val="00457902"/>
    <w:rsid w:val="00472F1B"/>
    <w:rsid w:val="00473192"/>
    <w:rsid w:val="00497349"/>
    <w:rsid w:val="004A4C38"/>
    <w:rsid w:val="004E092E"/>
    <w:rsid w:val="004E2911"/>
    <w:rsid w:val="004E7868"/>
    <w:rsid w:val="00515F0F"/>
    <w:rsid w:val="00531211"/>
    <w:rsid w:val="00590BA3"/>
    <w:rsid w:val="00596958"/>
    <w:rsid w:val="005B704F"/>
    <w:rsid w:val="005D6B57"/>
    <w:rsid w:val="00602558"/>
    <w:rsid w:val="0060458E"/>
    <w:rsid w:val="0062514C"/>
    <w:rsid w:val="00627961"/>
    <w:rsid w:val="006570AF"/>
    <w:rsid w:val="006859CE"/>
    <w:rsid w:val="006934BA"/>
    <w:rsid w:val="006A483E"/>
    <w:rsid w:val="00702A6B"/>
    <w:rsid w:val="007233C5"/>
    <w:rsid w:val="00730504"/>
    <w:rsid w:val="00744F6A"/>
    <w:rsid w:val="007771C9"/>
    <w:rsid w:val="007C4228"/>
    <w:rsid w:val="007D6B86"/>
    <w:rsid w:val="007E62A4"/>
    <w:rsid w:val="007F0C55"/>
    <w:rsid w:val="008049EC"/>
    <w:rsid w:val="00825E36"/>
    <w:rsid w:val="0084572D"/>
    <w:rsid w:val="008573D7"/>
    <w:rsid w:val="008A3900"/>
    <w:rsid w:val="008B7921"/>
    <w:rsid w:val="008C0364"/>
    <w:rsid w:val="008D4BE7"/>
    <w:rsid w:val="008E25D3"/>
    <w:rsid w:val="008E7297"/>
    <w:rsid w:val="008F1A3A"/>
    <w:rsid w:val="009029C4"/>
    <w:rsid w:val="00922A05"/>
    <w:rsid w:val="00931D66"/>
    <w:rsid w:val="00964403"/>
    <w:rsid w:val="0096657D"/>
    <w:rsid w:val="009718E3"/>
    <w:rsid w:val="00997232"/>
    <w:rsid w:val="009B4A66"/>
    <w:rsid w:val="009E318B"/>
    <w:rsid w:val="009E7B26"/>
    <w:rsid w:val="00A31FF0"/>
    <w:rsid w:val="00A37270"/>
    <w:rsid w:val="00A41DBB"/>
    <w:rsid w:val="00A6480D"/>
    <w:rsid w:val="00AB2264"/>
    <w:rsid w:val="00AC74E0"/>
    <w:rsid w:val="00AD34D5"/>
    <w:rsid w:val="00AD3F73"/>
    <w:rsid w:val="00B06499"/>
    <w:rsid w:val="00B1140E"/>
    <w:rsid w:val="00B51FC1"/>
    <w:rsid w:val="00B74D1B"/>
    <w:rsid w:val="00BF237A"/>
    <w:rsid w:val="00C37113"/>
    <w:rsid w:val="00C37307"/>
    <w:rsid w:val="00C66D25"/>
    <w:rsid w:val="00CA1143"/>
    <w:rsid w:val="00CA3AFC"/>
    <w:rsid w:val="00CD020B"/>
    <w:rsid w:val="00CF528C"/>
    <w:rsid w:val="00D06421"/>
    <w:rsid w:val="00D07078"/>
    <w:rsid w:val="00D11542"/>
    <w:rsid w:val="00D129A5"/>
    <w:rsid w:val="00D82DFF"/>
    <w:rsid w:val="00DC33EF"/>
    <w:rsid w:val="00DD2B51"/>
    <w:rsid w:val="00DD7429"/>
    <w:rsid w:val="00DE685C"/>
    <w:rsid w:val="00DF00B4"/>
    <w:rsid w:val="00E4486D"/>
    <w:rsid w:val="00E46A9A"/>
    <w:rsid w:val="00E61526"/>
    <w:rsid w:val="00E91971"/>
    <w:rsid w:val="00EE694A"/>
    <w:rsid w:val="00EE6F0C"/>
    <w:rsid w:val="00EF0290"/>
    <w:rsid w:val="00EF62D7"/>
    <w:rsid w:val="00F012FA"/>
    <w:rsid w:val="00F10534"/>
    <w:rsid w:val="00F352A4"/>
    <w:rsid w:val="00F54B6A"/>
    <w:rsid w:val="00F82EAD"/>
    <w:rsid w:val="00FA1E6C"/>
    <w:rsid w:val="00FD0513"/>
    <w:rsid w:val="00FD570D"/>
    <w:rsid w:val="00FE029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2911"/>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6480D"/>
    <w:rPr>
      <w:rFonts w:cs="Times New Roman"/>
      <w:color w:val="808080"/>
    </w:rPr>
  </w:style>
  <w:style w:type="paragraph" w:styleId="BalloonText">
    <w:name w:val="Balloon Text"/>
    <w:basedOn w:val="Normal"/>
    <w:link w:val="BalloonTextChar"/>
    <w:uiPriority w:val="99"/>
    <w:semiHidden/>
    <w:rsid w:val="00A648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6480D"/>
    <w:rPr>
      <w:rFonts w:ascii="Tahoma" w:hAnsi="Tahoma" w:cs="Tahoma"/>
      <w:sz w:val="16"/>
      <w:szCs w:val="16"/>
    </w:rPr>
  </w:style>
  <w:style w:type="table" w:styleId="TableGrid">
    <w:name w:val="Table Grid"/>
    <w:basedOn w:val="TableNormal"/>
    <w:uiPriority w:val="99"/>
    <w:rsid w:val="005D6B5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602558"/>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602558"/>
    <w:rPr>
      <w:rFonts w:cs="Times New Roman"/>
    </w:rPr>
  </w:style>
  <w:style w:type="paragraph" w:styleId="Footer">
    <w:name w:val="footer"/>
    <w:basedOn w:val="Normal"/>
    <w:link w:val="FooterChar"/>
    <w:uiPriority w:val="99"/>
    <w:rsid w:val="00602558"/>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602558"/>
    <w:rPr>
      <w:rFonts w:cs="Times New Roman"/>
    </w:rPr>
  </w:style>
  <w:style w:type="paragraph" w:styleId="HTMLPreformatted">
    <w:name w:val="HTML Preformatted"/>
    <w:basedOn w:val="Normal"/>
    <w:link w:val="HTMLPreformattedChar"/>
    <w:uiPriority w:val="99"/>
    <w:semiHidden/>
    <w:rsid w:val="00CA3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locked/>
    <w:rsid w:val="00CA3AFC"/>
    <w:rPr>
      <w:rFonts w:ascii="Courier New" w:hAnsi="Courier New" w:cs="Courier New"/>
      <w:sz w:val="20"/>
      <w:szCs w:val="20"/>
      <w:lang w:eastAsia="ru-RU"/>
    </w:rPr>
  </w:style>
  <w:style w:type="character" w:styleId="Hyperlink">
    <w:name w:val="Hyperlink"/>
    <w:basedOn w:val="DefaultParagraphFont"/>
    <w:uiPriority w:val="99"/>
    <w:rsid w:val="008B7921"/>
    <w:rPr>
      <w:rFonts w:cs="Times New Roman"/>
      <w:color w:val="0000FF"/>
      <w:u w:val="single"/>
    </w:rPr>
  </w:style>
  <w:style w:type="character" w:styleId="PageNumber">
    <w:name w:val="page number"/>
    <w:basedOn w:val="DefaultParagraphFont"/>
    <w:uiPriority w:val="99"/>
    <w:rsid w:val="0062514C"/>
    <w:rPr>
      <w:rFonts w:cs="Times New Roman"/>
    </w:rPr>
  </w:style>
</w:styles>
</file>

<file path=word/webSettings.xml><?xml version="1.0" encoding="utf-8"?>
<w:webSettings xmlns:r="http://schemas.openxmlformats.org/officeDocument/2006/relationships" xmlns:w="http://schemas.openxmlformats.org/wordprocessingml/2006/main">
  <w:divs>
    <w:div w:id="1670055561">
      <w:marLeft w:val="0"/>
      <w:marRight w:val="0"/>
      <w:marTop w:val="0"/>
      <w:marBottom w:val="0"/>
      <w:divBdr>
        <w:top w:val="none" w:sz="0" w:space="0" w:color="auto"/>
        <w:left w:val="none" w:sz="0" w:space="0" w:color="auto"/>
        <w:bottom w:val="none" w:sz="0" w:space="0" w:color="auto"/>
        <w:right w:val="none" w:sz="0" w:space="0" w:color="auto"/>
      </w:divBdr>
    </w:div>
    <w:div w:id="1670055562">
      <w:marLeft w:val="0"/>
      <w:marRight w:val="0"/>
      <w:marTop w:val="0"/>
      <w:marBottom w:val="0"/>
      <w:divBdr>
        <w:top w:val="none" w:sz="0" w:space="0" w:color="auto"/>
        <w:left w:val="none" w:sz="0" w:space="0" w:color="auto"/>
        <w:bottom w:val="none" w:sz="0" w:space="0" w:color="auto"/>
        <w:right w:val="none" w:sz="0" w:space="0" w:color="auto"/>
      </w:divBdr>
    </w:div>
    <w:div w:id="1670055563">
      <w:marLeft w:val="0"/>
      <w:marRight w:val="0"/>
      <w:marTop w:val="0"/>
      <w:marBottom w:val="0"/>
      <w:divBdr>
        <w:top w:val="none" w:sz="0" w:space="0" w:color="auto"/>
        <w:left w:val="none" w:sz="0" w:space="0" w:color="auto"/>
        <w:bottom w:val="none" w:sz="0" w:space="0" w:color="auto"/>
        <w:right w:val="none" w:sz="0" w:space="0" w:color="auto"/>
      </w:divBdr>
    </w:div>
    <w:div w:id="1670055564">
      <w:marLeft w:val="0"/>
      <w:marRight w:val="0"/>
      <w:marTop w:val="0"/>
      <w:marBottom w:val="0"/>
      <w:divBdr>
        <w:top w:val="none" w:sz="0" w:space="0" w:color="auto"/>
        <w:left w:val="none" w:sz="0" w:space="0" w:color="auto"/>
        <w:bottom w:val="none" w:sz="0" w:space="0" w:color="auto"/>
        <w:right w:val="none" w:sz="0" w:space="0" w:color="auto"/>
      </w:divBdr>
    </w:div>
    <w:div w:id="1670055565">
      <w:marLeft w:val="0"/>
      <w:marRight w:val="0"/>
      <w:marTop w:val="0"/>
      <w:marBottom w:val="0"/>
      <w:divBdr>
        <w:top w:val="none" w:sz="0" w:space="0" w:color="auto"/>
        <w:left w:val="none" w:sz="0" w:space="0" w:color="auto"/>
        <w:bottom w:val="none" w:sz="0" w:space="0" w:color="auto"/>
        <w:right w:val="none" w:sz="0" w:space="0" w:color="auto"/>
      </w:divBdr>
    </w:div>
    <w:div w:id="1670055566">
      <w:marLeft w:val="0"/>
      <w:marRight w:val="0"/>
      <w:marTop w:val="0"/>
      <w:marBottom w:val="0"/>
      <w:divBdr>
        <w:top w:val="none" w:sz="0" w:space="0" w:color="auto"/>
        <w:left w:val="none" w:sz="0" w:space="0" w:color="auto"/>
        <w:bottom w:val="none" w:sz="0" w:space="0" w:color="auto"/>
        <w:right w:val="none" w:sz="0" w:space="0" w:color="auto"/>
      </w:divBdr>
    </w:div>
    <w:div w:id="1670055567">
      <w:marLeft w:val="0"/>
      <w:marRight w:val="0"/>
      <w:marTop w:val="0"/>
      <w:marBottom w:val="0"/>
      <w:divBdr>
        <w:top w:val="none" w:sz="0" w:space="0" w:color="auto"/>
        <w:left w:val="none" w:sz="0" w:space="0" w:color="auto"/>
        <w:bottom w:val="none" w:sz="0" w:space="0" w:color="auto"/>
        <w:right w:val="none" w:sz="0" w:space="0" w:color="auto"/>
      </w:divBdr>
    </w:div>
    <w:div w:id="1670055568">
      <w:marLeft w:val="0"/>
      <w:marRight w:val="0"/>
      <w:marTop w:val="0"/>
      <w:marBottom w:val="0"/>
      <w:divBdr>
        <w:top w:val="none" w:sz="0" w:space="0" w:color="auto"/>
        <w:left w:val="none" w:sz="0" w:space="0" w:color="auto"/>
        <w:bottom w:val="none" w:sz="0" w:space="0" w:color="auto"/>
        <w:right w:val="none" w:sz="0" w:space="0" w:color="auto"/>
      </w:divBdr>
    </w:div>
    <w:div w:id="1670055569">
      <w:marLeft w:val="0"/>
      <w:marRight w:val="0"/>
      <w:marTop w:val="0"/>
      <w:marBottom w:val="0"/>
      <w:divBdr>
        <w:top w:val="none" w:sz="0" w:space="0" w:color="auto"/>
        <w:left w:val="none" w:sz="0" w:space="0" w:color="auto"/>
        <w:bottom w:val="none" w:sz="0" w:space="0" w:color="auto"/>
        <w:right w:val="none" w:sz="0" w:space="0" w:color="auto"/>
      </w:divBdr>
    </w:div>
    <w:div w:id="1670055570">
      <w:marLeft w:val="0"/>
      <w:marRight w:val="0"/>
      <w:marTop w:val="0"/>
      <w:marBottom w:val="0"/>
      <w:divBdr>
        <w:top w:val="none" w:sz="0" w:space="0" w:color="auto"/>
        <w:left w:val="none" w:sz="0" w:space="0" w:color="auto"/>
        <w:bottom w:val="none" w:sz="0" w:space="0" w:color="auto"/>
        <w:right w:val="none" w:sz="0" w:space="0" w:color="auto"/>
      </w:divBdr>
    </w:div>
    <w:div w:id="16700555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webSettings" Target="webSettings.xml"/><Relationship Id="rId7" Type="http://schemas.openxmlformats.org/officeDocument/2006/relationships/hyperlink" Target="mailto:prudnikov37@bk.ru" TargetMode="External"/><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prudnikov37@bk.ru"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3073</TotalTime>
  <Pages>19</Pages>
  <Words>5710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11</cp:revision>
  <cp:lastPrinted>2017-04-22T04:01:00Z</cp:lastPrinted>
  <dcterms:created xsi:type="dcterms:W3CDTF">2017-04-18T06:21:00Z</dcterms:created>
  <dcterms:modified xsi:type="dcterms:W3CDTF">2017-05-28T15:52:00Z</dcterms:modified>
</cp:coreProperties>
</file>