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26ECC" w:rsidRPr="000D7DAD" w:rsidTr="0005381A">
        <w:tc>
          <w:tcPr>
            <w:tcW w:w="4643" w:type="dxa"/>
          </w:tcPr>
          <w:p w:rsidR="00926ECC" w:rsidRDefault="00926ECC" w:rsidP="0005381A">
            <w:pPr>
              <w:spacing w:after="0" w:line="240" w:lineRule="auto"/>
              <w:rPr>
                <w:rFonts w:ascii="Times New Roman" w:eastAsia="Times-Roman" w:hAnsi="Times New Roman"/>
                <w:b/>
                <w:sz w:val="20"/>
                <w:szCs w:val="20"/>
                <w:lang w:eastAsia="ru-RU"/>
              </w:rPr>
            </w:pPr>
            <w:bookmarkStart w:id="0" w:name="_GoBack"/>
            <w:r>
              <w:rPr>
                <w:rFonts w:ascii="Times New Roman" w:eastAsia="Times-Roman" w:hAnsi="Times New Roman"/>
                <w:sz w:val="20"/>
                <w:szCs w:val="20"/>
                <w:lang w:eastAsia="ru-RU"/>
              </w:rPr>
              <w:t xml:space="preserve">УДК </w:t>
            </w:r>
            <w:r w:rsidRPr="00E07C0F">
              <w:rPr>
                <w:rFonts w:ascii="Times New Roman" w:eastAsia="Times-Roman" w:hAnsi="Times New Roman"/>
                <w:sz w:val="20"/>
                <w:szCs w:val="20"/>
                <w:lang w:eastAsia="ru-RU"/>
              </w:rPr>
              <w:t>342.95</w:t>
            </w:r>
          </w:p>
        </w:tc>
        <w:tc>
          <w:tcPr>
            <w:tcW w:w="4643" w:type="dxa"/>
          </w:tcPr>
          <w:p w:rsidR="00926ECC" w:rsidRDefault="00926ECC" w:rsidP="0005381A">
            <w:pPr>
              <w:spacing w:after="0" w:line="240" w:lineRule="auto"/>
              <w:rPr>
                <w:rFonts w:ascii="Times New Roman" w:eastAsia="Times-Roman" w:hAnsi="Times New Roman"/>
                <w:sz w:val="20"/>
                <w:szCs w:val="20"/>
                <w:lang w:eastAsia="ru-RU"/>
              </w:rPr>
            </w:pPr>
            <w:r>
              <w:rPr>
                <w:rFonts w:ascii="Times New Roman" w:eastAsia="Times-Roman" w:hAnsi="Times New Roman"/>
                <w:sz w:val="20"/>
                <w:szCs w:val="20"/>
                <w:lang w:val="en-US" w:eastAsia="ru-RU"/>
              </w:rPr>
              <w:t>UDC</w:t>
            </w:r>
            <w:r>
              <w:rPr>
                <w:rFonts w:ascii="Times New Roman" w:eastAsia="Times-Roman" w:hAnsi="Times New Roman"/>
                <w:sz w:val="20"/>
                <w:szCs w:val="20"/>
                <w:lang w:eastAsia="ru-RU"/>
              </w:rPr>
              <w:t xml:space="preserve"> </w:t>
            </w:r>
            <w:r w:rsidRPr="00E07C0F">
              <w:rPr>
                <w:rFonts w:ascii="Times New Roman" w:eastAsia="Times-Roman" w:hAnsi="Times New Roman"/>
                <w:sz w:val="20"/>
                <w:szCs w:val="20"/>
                <w:lang w:eastAsia="ru-RU"/>
              </w:rPr>
              <w:t>342.95</w:t>
            </w:r>
          </w:p>
          <w:p w:rsidR="00926ECC" w:rsidRDefault="00926ECC" w:rsidP="0005381A">
            <w:pPr>
              <w:spacing w:after="0" w:line="240" w:lineRule="auto"/>
              <w:rPr>
                <w:rFonts w:ascii="Times New Roman" w:eastAsia="Times-Roman" w:hAnsi="Times New Roman"/>
                <w:sz w:val="20"/>
                <w:szCs w:val="20"/>
                <w:lang w:eastAsia="ru-RU"/>
              </w:rPr>
            </w:pPr>
          </w:p>
        </w:tc>
      </w:tr>
      <w:tr w:rsidR="00926ECC" w:rsidRPr="000D7DAD" w:rsidTr="0005381A">
        <w:tc>
          <w:tcPr>
            <w:tcW w:w="4643" w:type="dxa"/>
          </w:tcPr>
          <w:p w:rsidR="00926ECC" w:rsidRDefault="00926ECC" w:rsidP="0005381A">
            <w:pPr>
              <w:spacing w:after="0" w:line="240" w:lineRule="auto"/>
              <w:rPr>
                <w:rFonts w:ascii="Times New Roman" w:eastAsia="Times-Roman" w:hAnsi="Times New Roman"/>
                <w:sz w:val="20"/>
                <w:szCs w:val="20"/>
                <w:lang w:eastAsia="ru-RU"/>
              </w:rPr>
            </w:pPr>
            <w:r>
              <w:rPr>
                <w:rFonts w:ascii="Times New Roman" w:eastAsia="Times-Roman" w:hAnsi="Times New Roman"/>
                <w:sz w:val="20"/>
                <w:szCs w:val="20"/>
                <w:lang w:eastAsia="ru-RU"/>
              </w:rPr>
              <w:t>12.00.00 Юридические науки</w:t>
            </w:r>
          </w:p>
          <w:p w:rsidR="00926ECC" w:rsidRDefault="00926ECC" w:rsidP="0005381A">
            <w:pPr>
              <w:spacing w:after="0" w:line="240" w:lineRule="auto"/>
              <w:rPr>
                <w:rFonts w:ascii="Times New Roman" w:eastAsia="Times-Roman" w:hAnsi="Times New Roman"/>
                <w:sz w:val="20"/>
                <w:szCs w:val="20"/>
                <w:lang w:eastAsia="ru-RU"/>
              </w:rPr>
            </w:pPr>
          </w:p>
        </w:tc>
        <w:tc>
          <w:tcPr>
            <w:tcW w:w="4643" w:type="dxa"/>
          </w:tcPr>
          <w:p w:rsidR="00926ECC" w:rsidRDefault="00926ECC" w:rsidP="0005381A">
            <w:pPr>
              <w:spacing w:after="0" w:line="240" w:lineRule="auto"/>
              <w:rPr>
                <w:rFonts w:ascii="Times New Roman" w:eastAsia="Times-Roman" w:hAnsi="Times New Roman"/>
                <w:sz w:val="20"/>
                <w:szCs w:val="20"/>
                <w:lang w:val="en-US" w:eastAsia="ru-RU"/>
              </w:rPr>
            </w:pPr>
            <w:r>
              <w:rPr>
                <w:rFonts w:ascii="Times New Roman" w:eastAsia="Times-Roman" w:hAnsi="Times New Roman"/>
                <w:sz w:val="20"/>
                <w:szCs w:val="20"/>
                <w:lang w:eastAsia="ru-RU"/>
              </w:rPr>
              <w:t xml:space="preserve">12.00.00 </w:t>
            </w:r>
            <w:r>
              <w:rPr>
                <w:rFonts w:ascii="Times New Roman" w:eastAsia="Times-Roman" w:hAnsi="Times New Roman"/>
                <w:sz w:val="20"/>
                <w:szCs w:val="20"/>
                <w:lang w:val="en-US" w:eastAsia="ru-RU"/>
              </w:rPr>
              <w:t>Legal sciences</w:t>
            </w:r>
          </w:p>
        </w:tc>
      </w:tr>
      <w:tr w:rsidR="00926ECC" w:rsidRPr="001512F6" w:rsidTr="0005381A">
        <w:tc>
          <w:tcPr>
            <w:tcW w:w="4643" w:type="dxa"/>
          </w:tcPr>
          <w:p w:rsidR="00926ECC" w:rsidRDefault="00926ECC" w:rsidP="0005381A">
            <w:pPr>
              <w:spacing w:after="0" w:line="240" w:lineRule="auto"/>
              <w:rPr>
                <w:rFonts w:ascii="Times New Roman" w:eastAsia="Times-Roman" w:hAnsi="Times New Roman"/>
                <w:b/>
                <w:sz w:val="20"/>
                <w:szCs w:val="20"/>
                <w:lang w:eastAsia="ru-RU"/>
              </w:rPr>
            </w:pPr>
            <w:r w:rsidRPr="00E07C0F">
              <w:rPr>
                <w:rFonts w:ascii="Times New Roman" w:eastAsia="Times-Roman" w:hAnsi="Times New Roman"/>
                <w:b/>
                <w:sz w:val="20"/>
                <w:szCs w:val="20"/>
                <w:lang w:eastAsia="ru-RU"/>
              </w:rPr>
              <w:t>РАЗГРАНИЧЕНИЕ АДМИНИСТРАТИВНОГО ПРАВОНАРУШЕНИЯ И ПРЕСТУПЛЕНИЯ</w:t>
            </w:r>
          </w:p>
          <w:p w:rsidR="00926ECC" w:rsidRDefault="00926ECC" w:rsidP="0005381A">
            <w:pPr>
              <w:spacing w:after="0" w:line="240" w:lineRule="auto"/>
              <w:rPr>
                <w:rFonts w:ascii="Times New Roman" w:eastAsia="Times-Roman" w:hAnsi="Times New Roman"/>
                <w:b/>
                <w:sz w:val="20"/>
                <w:szCs w:val="20"/>
                <w:lang w:eastAsia="ru-RU"/>
              </w:rPr>
            </w:pPr>
          </w:p>
        </w:tc>
        <w:tc>
          <w:tcPr>
            <w:tcW w:w="4643" w:type="dxa"/>
          </w:tcPr>
          <w:p w:rsidR="00926ECC" w:rsidRDefault="00926ECC" w:rsidP="00053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Roman" w:hAnsi="Times New Roman"/>
                <w:b/>
                <w:sz w:val="20"/>
                <w:szCs w:val="20"/>
                <w:lang w:val="en-US" w:eastAsia="ru-RU"/>
              </w:rPr>
            </w:pPr>
            <w:r>
              <w:rPr>
                <w:rFonts w:ascii="Times New Roman" w:eastAsia="Times-Roman" w:hAnsi="Times New Roman"/>
                <w:b/>
                <w:sz w:val="20"/>
                <w:szCs w:val="20"/>
                <w:lang w:val="en-US" w:eastAsia="ru-RU"/>
              </w:rPr>
              <w:t xml:space="preserve">DIFFERETIATION </w:t>
            </w:r>
            <w:r w:rsidRPr="004C576E">
              <w:rPr>
                <w:rFonts w:ascii="Times New Roman" w:eastAsia="Times-Roman" w:hAnsi="Times New Roman"/>
                <w:b/>
                <w:sz w:val="20"/>
                <w:szCs w:val="20"/>
                <w:lang w:val="en-US" w:eastAsia="ru-RU"/>
              </w:rPr>
              <w:t>OF ADMINISTRATIVE OFFENSES AND CRIMES</w:t>
            </w:r>
          </w:p>
        </w:tc>
      </w:tr>
      <w:tr w:rsidR="00926ECC" w:rsidRPr="001512F6" w:rsidTr="0005381A">
        <w:tc>
          <w:tcPr>
            <w:tcW w:w="4643" w:type="dxa"/>
          </w:tcPr>
          <w:p w:rsidR="00926ECC" w:rsidRPr="00E54E36" w:rsidRDefault="00926ECC" w:rsidP="0005381A">
            <w:pPr>
              <w:spacing w:after="0" w:line="240" w:lineRule="auto"/>
              <w:rPr>
                <w:rFonts w:ascii="Times New Roman" w:eastAsia="Times-Roman" w:hAnsi="Times New Roman"/>
                <w:sz w:val="20"/>
                <w:szCs w:val="20"/>
                <w:lang w:eastAsia="ru-RU"/>
              </w:rPr>
            </w:pPr>
            <w:r w:rsidRPr="00E54E36">
              <w:rPr>
                <w:rFonts w:ascii="Times New Roman" w:eastAsia="Times-Roman" w:hAnsi="Times New Roman"/>
                <w:sz w:val="20"/>
                <w:szCs w:val="20"/>
                <w:lang w:eastAsia="ru-RU"/>
              </w:rPr>
              <w:t>Иваненко Игорь Николаевич</w:t>
            </w:r>
          </w:p>
          <w:p w:rsidR="00926ECC" w:rsidRPr="00E54E36" w:rsidRDefault="00926ECC" w:rsidP="0005381A">
            <w:pPr>
              <w:spacing w:after="0" w:line="240" w:lineRule="auto"/>
              <w:rPr>
                <w:rFonts w:ascii="Times New Roman" w:eastAsia="Times-Roman" w:hAnsi="Times New Roman"/>
                <w:sz w:val="20"/>
                <w:szCs w:val="20"/>
                <w:lang w:eastAsia="ru-RU"/>
              </w:rPr>
            </w:pPr>
            <w:r w:rsidRPr="00E54E36">
              <w:rPr>
                <w:rFonts w:ascii="Times New Roman" w:eastAsia="Times-Roman" w:hAnsi="Times New Roman"/>
                <w:sz w:val="20"/>
                <w:szCs w:val="20"/>
                <w:lang w:eastAsia="ru-RU"/>
              </w:rPr>
              <w:t>кандидат юридических наук, доцент кафедры административного и финансового права</w:t>
            </w:r>
          </w:p>
          <w:p w:rsidR="00926ECC" w:rsidRPr="00E54E36" w:rsidRDefault="00926ECC" w:rsidP="0005381A">
            <w:pPr>
              <w:spacing w:after="0" w:line="240" w:lineRule="auto"/>
              <w:rPr>
                <w:rFonts w:ascii="Times New Roman" w:eastAsia="Times-Roman" w:hAnsi="Times New Roman"/>
                <w:sz w:val="20"/>
                <w:szCs w:val="20"/>
                <w:lang w:eastAsia="ru-RU"/>
              </w:rPr>
            </w:pPr>
          </w:p>
          <w:p w:rsidR="00926ECC" w:rsidRPr="00E54E36" w:rsidRDefault="00926ECC" w:rsidP="0005381A">
            <w:pPr>
              <w:spacing w:after="0" w:line="240" w:lineRule="auto"/>
              <w:rPr>
                <w:rFonts w:ascii="Times New Roman" w:eastAsia="Times-Roman" w:hAnsi="Times New Roman"/>
                <w:sz w:val="20"/>
                <w:szCs w:val="20"/>
                <w:lang w:eastAsia="ru-RU"/>
              </w:rPr>
            </w:pPr>
            <w:r w:rsidRPr="00E54E36">
              <w:rPr>
                <w:rFonts w:ascii="Times New Roman" w:eastAsia="Times-Roman" w:hAnsi="Times New Roman"/>
                <w:sz w:val="20"/>
                <w:szCs w:val="20"/>
                <w:lang w:eastAsia="ru-RU"/>
              </w:rPr>
              <w:t>Пенькова Алла Сергеевна</w:t>
            </w:r>
          </w:p>
          <w:p w:rsidR="00926ECC" w:rsidRPr="00E54E36" w:rsidRDefault="00926ECC" w:rsidP="0005381A">
            <w:pPr>
              <w:spacing w:after="0" w:line="240" w:lineRule="auto"/>
              <w:rPr>
                <w:rFonts w:ascii="Times New Roman" w:eastAsia="Times-Roman" w:hAnsi="Times New Roman"/>
                <w:sz w:val="20"/>
                <w:szCs w:val="20"/>
                <w:lang w:eastAsia="ru-RU"/>
              </w:rPr>
            </w:pPr>
            <w:r w:rsidRPr="00E54E36">
              <w:rPr>
                <w:rFonts w:ascii="Times New Roman" w:eastAsia="Times-Roman" w:hAnsi="Times New Roman"/>
                <w:sz w:val="20"/>
                <w:szCs w:val="20"/>
                <w:lang w:eastAsia="ru-RU"/>
              </w:rPr>
              <w:t xml:space="preserve">студентка 2 курса юридического факультета </w:t>
            </w:r>
          </w:p>
          <w:p w:rsidR="00926ECC" w:rsidRPr="00E54E36" w:rsidRDefault="00926ECC" w:rsidP="0005381A">
            <w:pPr>
              <w:spacing w:after="0" w:line="240" w:lineRule="auto"/>
              <w:rPr>
                <w:rFonts w:ascii="Times New Roman" w:eastAsia="Times-Roman" w:hAnsi="Times New Roman"/>
                <w:i/>
                <w:sz w:val="20"/>
                <w:szCs w:val="20"/>
                <w:lang w:eastAsia="ru-RU"/>
              </w:rPr>
            </w:pPr>
            <w:r w:rsidRPr="00E54E36">
              <w:rPr>
                <w:rFonts w:ascii="Times New Roman" w:eastAsia="Times-Roman" w:hAnsi="Times New Roman"/>
                <w:i/>
                <w:sz w:val="20"/>
                <w:szCs w:val="20"/>
                <w:lang w:eastAsia="ru-RU"/>
              </w:rPr>
              <w:t>Кубанский государственный агарный университет, Краснодар, Россия</w:t>
            </w:r>
          </w:p>
          <w:p w:rsidR="00926ECC" w:rsidRPr="00E54E36" w:rsidRDefault="00926ECC" w:rsidP="0005381A">
            <w:pPr>
              <w:spacing w:after="0" w:line="240" w:lineRule="auto"/>
              <w:rPr>
                <w:rFonts w:ascii="Times New Roman" w:eastAsia="Times-Roman" w:hAnsi="Times New Roman"/>
                <w:sz w:val="20"/>
                <w:szCs w:val="20"/>
                <w:lang w:eastAsia="ru-RU"/>
              </w:rPr>
            </w:pPr>
          </w:p>
        </w:tc>
        <w:tc>
          <w:tcPr>
            <w:tcW w:w="4643" w:type="dxa"/>
          </w:tcPr>
          <w:p w:rsidR="00926ECC" w:rsidRPr="00E54E36" w:rsidRDefault="00926ECC" w:rsidP="0005381A">
            <w:pPr>
              <w:spacing w:after="0" w:line="240" w:lineRule="auto"/>
              <w:rPr>
                <w:rFonts w:ascii="Times New Roman" w:eastAsia="Times-Roman" w:hAnsi="Times New Roman"/>
                <w:sz w:val="20"/>
                <w:szCs w:val="20"/>
                <w:lang w:val="en-US" w:eastAsia="ru-RU"/>
              </w:rPr>
            </w:pPr>
            <w:r w:rsidRPr="00E54E36">
              <w:rPr>
                <w:rFonts w:ascii="Times New Roman" w:eastAsia="Times-Roman" w:hAnsi="Times New Roman"/>
                <w:sz w:val="20"/>
                <w:szCs w:val="20"/>
                <w:lang w:val="en-US" w:eastAsia="ru-RU"/>
              </w:rPr>
              <w:t>Ivanenko Igor Nikolaevich</w:t>
            </w:r>
          </w:p>
          <w:p w:rsidR="00926ECC" w:rsidRPr="00E54E36" w:rsidRDefault="00926ECC" w:rsidP="0005381A">
            <w:pPr>
              <w:spacing w:after="0" w:line="240" w:lineRule="auto"/>
              <w:rPr>
                <w:rFonts w:ascii="Times New Roman" w:eastAsia="Times-Roman" w:hAnsi="Times New Roman"/>
                <w:sz w:val="20"/>
                <w:szCs w:val="20"/>
                <w:lang w:val="en-US" w:eastAsia="ru-RU"/>
              </w:rPr>
            </w:pPr>
            <w:r>
              <w:rPr>
                <w:rFonts w:ascii="Times New Roman" w:eastAsia="Times-Roman" w:hAnsi="Times New Roman"/>
                <w:sz w:val="20"/>
                <w:szCs w:val="20"/>
                <w:lang w:eastAsia="ru-RU"/>
              </w:rPr>
              <w:t>С</w:t>
            </w:r>
            <w:r w:rsidRPr="00E54E36">
              <w:rPr>
                <w:rFonts w:ascii="Times New Roman" w:eastAsia="Times-Roman" w:hAnsi="Times New Roman"/>
                <w:sz w:val="20"/>
                <w:szCs w:val="20"/>
                <w:lang w:val="en-US" w:eastAsia="ru-RU"/>
              </w:rPr>
              <w:t xml:space="preserve">andidate of law, docent of </w:t>
            </w:r>
            <w:r>
              <w:rPr>
                <w:rFonts w:ascii="Times New Roman" w:eastAsia="Times-Roman" w:hAnsi="Times New Roman"/>
                <w:sz w:val="20"/>
                <w:szCs w:val="20"/>
                <w:lang w:val="en-US" w:eastAsia="ru-RU"/>
              </w:rPr>
              <w:t>the A</w:t>
            </w:r>
            <w:r w:rsidRPr="00E54E36">
              <w:rPr>
                <w:rFonts w:ascii="Times New Roman" w:eastAsia="Times-Roman" w:hAnsi="Times New Roman"/>
                <w:sz w:val="20"/>
                <w:szCs w:val="20"/>
                <w:lang w:val="en-US" w:eastAsia="ru-RU"/>
              </w:rPr>
              <w:t>dministrative and financial department</w:t>
            </w:r>
          </w:p>
          <w:p w:rsidR="00926ECC" w:rsidRPr="00E54E36" w:rsidRDefault="00926ECC" w:rsidP="0005381A">
            <w:pPr>
              <w:spacing w:after="0" w:line="240" w:lineRule="auto"/>
              <w:rPr>
                <w:rFonts w:ascii="Times New Roman" w:eastAsia="Times-Roman" w:hAnsi="Times New Roman"/>
                <w:sz w:val="20"/>
                <w:szCs w:val="20"/>
                <w:lang w:val="en-US" w:eastAsia="ru-RU"/>
              </w:rPr>
            </w:pPr>
          </w:p>
          <w:p w:rsidR="00926ECC" w:rsidRPr="00E54E36" w:rsidRDefault="00926ECC" w:rsidP="0005381A">
            <w:pPr>
              <w:spacing w:after="0" w:line="240" w:lineRule="auto"/>
              <w:rPr>
                <w:rFonts w:ascii="Times New Roman" w:eastAsia="Times-Roman" w:hAnsi="Times New Roman"/>
                <w:sz w:val="20"/>
                <w:szCs w:val="20"/>
                <w:lang w:val="en-US" w:eastAsia="ru-RU"/>
              </w:rPr>
            </w:pPr>
            <w:r w:rsidRPr="00E54E36">
              <w:rPr>
                <w:rFonts w:ascii="Times New Roman" w:eastAsia="Times-Roman" w:hAnsi="Times New Roman"/>
                <w:sz w:val="20"/>
                <w:szCs w:val="20"/>
                <w:lang w:val="en-US" w:eastAsia="ru-RU"/>
              </w:rPr>
              <w:t>Penkova Alla Sergeevna</w:t>
            </w:r>
          </w:p>
          <w:p w:rsidR="00926ECC" w:rsidRPr="00E54E36" w:rsidRDefault="00926ECC" w:rsidP="0005381A">
            <w:pPr>
              <w:spacing w:after="0" w:line="240" w:lineRule="auto"/>
              <w:rPr>
                <w:rFonts w:ascii="Times New Roman" w:eastAsia="Times-Roman" w:hAnsi="Times New Roman"/>
                <w:sz w:val="20"/>
                <w:szCs w:val="20"/>
                <w:lang w:val="en-US" w:eastAsia="ru-RU"/>
              </w:rPr>
            </w:pPr>
            <w:r w:rsidRPr="00E54E36">
              <w:rPr>
                <w:rFonts w:ascii="Times New Roman" w:eastAsia="Times-Roman" w:hAnsi="Times New Roman"/>
                <w:sz w:val="20"/>
                <w:szCs w:val="20"/>
                <w:lang w:val="en-US" w:eastAsia="ru-RU"/>
              </w:rPr>
              <w:t xml:space="preserve">student of </w:t>
            </w:r>
            <w:r>
              <w:rPr>
                <w:rFonts w:ascii="Times New Roman" w:eastAsia="Times-Roman" w:hAnsi="Times New Roman"/>
                <w:sz w:val="20"/>
                <w:szCs w:val="20"/>
                <w:lang w:val="en-US" w:eastAsia="ru-RU"/>
              </w:rPr>
              <w:t xml:space="preserve">the </w:t>
            </w:r>
            <w:r w:rsidRPr="00E54E36">
              <w:rPr>
                <w:rFonts w:ascii="Times New Roman" w:eastAsia="Times-Roman" w:hAnsi="Times New Roman"/>
                <w:sz w:val="20"/>
                <w:szCs w:val="20"/>
                <w:lang w:val="en-US" w:eastAsia="ru-RU"/>
              </w:rPr>
              <w:t xml:space="preserve">Faculty of Law </w:t>
            </w:r>
          </w:p>
          <w:p w:rsidR="00926ECC" w:rsidRPr="00E54E36" w:rsidRDefault="00926ECC" w:rsidP="0005381A">
            <w:pPr>
              <w:spacing w:after="0" w:line="240" w:lineRule="auto"/>
              <w:rPr>
                <w:rFonts w:ascii="Times New Roman" w:eastAsia="Times-Roman" w:hAnsi="Times New Roman"/>
                <w:sz w:val="20"/>
                <w:szCs w:val="20"/>
                <w:lang w:val="en-US" w:eastAsia="ru-RU"/>
              </w:rPr>
            </w:pPr>
            <w:smartTag w:uri="urn:schemas-microsoft-com:office:smarttags" w:element="metricconverter">
              <w:smartTagPr>
                <w:attr w:name="ProductID" w:val="2004 g"/>
              </w:smartTagPr>
              <w:r w:rsidRPr="00E54E36">
                <w:rPr>
                  <w:rFonts w:ascii="Times New Roman" w:eastAsia="Times-Roman" w:hAnsi="Times New Roman"/>
                  <w:i/>
                  <w:sz w:val="20"/>
                  <w:szCs w:val="20"/>
                  <w:lang w:val="en-US" w:eastAsia="ru-RU"/>
                </w:rPr>
                <w:t>Kuban</w:t>
              </w:r>
            </w:smartTag>
            <w:r w:rsidRPr="00E54E36">
              <w:rPr>
                <w:rFonts w:ascii="Times New Roman" w:eastAsia="Times-Roman" w:hAnsi="Times New Roman"/>
                <w:i/>
                <w:sz w:val="20"/>
                <w:szCs w:val="20"/>
                <w:lang w:val="en-US" w:eastAsia="ru-RU"/>
              </w:rPr>
              <w:t xml:space="preserve"> </w:t>
            </w:r>
            <w:smartTag w:uri="urn:schemas-microsoft-com:office:smarttags" w:element="metricconverter">
              <w:smartTagPr>
                <w:attr w:name="ProductID" w:val="2004 g"/>
              </w:smartTagPr>
              <w:r w:rsidRPr="00E54E36">
                <w:rPr>
                  <w:rFonts w:ascii="Times New Roman" w:eastAsia="Times-Roman" w:hAnsi="Times New Roman"/>
                  <w:i/>
                  <w:sz w:val="20"/>
                  <w:szCs w:val="20"/>
                  <w:lang w:val="en-US" w:eastAsia="ru-RU"/>
                </w:rPr>
                <w:t>State</w:t>
              </w:r>
            </w:smartTag>
            <w:r w:rsidRPr="00E54E36">
              <w:rPr>
                <w:rFonts w:ascii="Times New Roman" w:eastAsia="Times-Roman" w:hAnsi="Times New Roman"/>
                <w:i/>
                <w:sz w:val="20"/>
                <w:szCs w:val="20"/>
                <w:lang w:val="en-US" w:eastAsia="ru-RU"/>
              </w:rPr>
              <w:t xml:space="preserve"> Agricultural University, </w:t>
            </w:r>
            <w:smartTag w:uri="urn:schemas-microsoft-com:office:smarttags" w:element="metricconverter">
              <w:smartTagPr>
                <w:attr w:name="ProductID" w:val="2004 g"/>
              </w:smartTagPr>
              <w:smartTag w:uri="urn:schemas-microsoft-com:office:smarttags" w:element="metricconverter">
                <w:smartTagPr>
                  <w:attr w:name="ProductID" w:val="2004 g"/>
                </w:smartTagPr>
                <w:r w:rsidRPr="00E54E36">
                  <w:rPr>
                    <w:rFonts w:ascii="Times New Roman" w:eastAsia="Times-Roman" w:hAnsi="Times New Roman"/>
                    <w:i/>
                    <w:sz w:val="20"/>
                    <w:szCs w:val="20"/>
                    <w:lang w:val="en-US" w:eastAsia="ru-RU"/>
                  </w:rPr>
                  <w:t>Krasnodar</w:t>
                </w:r>
              </w:smartTag>
              <w:r w:rsidRPr="00E54E36">
                <w:rPr>
                  <w:rFonts w:ascii="Times New Roman" w:eastAsia="Times-Roman" w:hAnsi="Times New Roman"/>
                  <w:i/>
                  <w:sz w:val="20"/>
                  <w:szCs w:val="20"/>
                  <w:lang w:val="en-US" w:eastAsia="ru-RU"/>
                </w:rPr>
                <w:t xml:space="preserve">, </w:t>
              </w:r>
              <w:smartTag w:uri="urn:schemas-microsoft-com:office:smarttags" w:element="metricconverter">
                <w:smartTagPr>
                  <w:attr w:name="ProductID" w:val="2004 g"/>
                </w:smartTagPr>
                <w:r w:rsidRPr="00E54E36">
                  <w:rPr>
                    <w:rFonts w:ascii="Times New Roman" w:eastAsia="Times-Roman" w:hAnsi="Times New Roman"/>
                    <w:i/>
                    <w:sz w:val="20"/>
                    <w:szCs w:val="20"/>
                    <w:lang w:val="en-US" w:eastAsia="ru-RU"/>
                  </w:rPr>
                  <w:t>Russia</w:t>
                </w:r>
              </w:smartTag>
            </w:smartTag>
          </w:p>
        </w:tc>
      </w:tr>
      <w:tr w:rsidR="00926ECC" w:rsidRPr="001512F6" w:rsidTr="0005381A">
        <w:tc>
          <w:tcPr>
            <w:tcW w:w="4643" w:type="dxa"/>
          </w:tcPr>
          <w:p w:rsidR="00926ECC" w:rsidRPr="00922CD9" w:rsidRDefault="00926ECC" w:rsidP="0005381A">
            <w:pPr>
              <w:spacing w:after="0" w:line="240" w:lineRule="auto"/>
              <w:rPr>
                <w:rFonts w:ascii="Times New Roman" w:eastAsia="Times-Roman" w:hAnsi="Times New Roman"/>
                <w:sz w:val="20"/>
                <w:szCs w:val="20"/>
                <w:lang w:eastAsia="ru-RU"/>
              </w:rPr>
            </w:pPr>
            <w:r>
              <w:rPr>
                <w:rFonts w:ascii="Times New Roman" w:eastAsia="Times-Roman" w:hAnsi="Times New Roman"/>
                <w:sz w:val="20"/>
                <w:szCs w:val="20"/>
                <w:lang w:eastAsia="ru-RU"/>
              </w:rPr>
              <w:t>В</w:t>
            </w:r>
            <w:r w:rsidRPr="00E07C0F">
              <w:rPr>
                <w:rFonts w:ascii="Times New Roman" w:eastAsia="Times-Roman" w:hAnsi="Times New Roman"/>
                <w:sz w:val="20"/>
                <w:szCs w:val="20"/>
                <w:lang w:eastAsia="ru-RU"/>
              </w:rPr>
              <w:t xml:space="preserve"> статье рассмотрен вопрос соотношения уголовной и административной ответственности. Представлены различные точки по видению данной проблемы. Раскрыты основные пробелы в праве, которые препятствуют разграничению административног</w:t>
            </w:r>
            <w:r>
              <w:rPr>
                <w:rFonts w:ascii="Times New Roman" w:eastAsia="Times-Roman" w:hAnsi="Times New Roman"/>
                <w:sz w:val="20"/>
                <w:szCs w:val="20"/>
                <w:lang w:eastAsia="ru-RU"/>
              </w:rPr>
              <w:t>о правонарушения и преступления</w:t>
            </w:r>
          </w:p>
          <w:p w:rsidR="00926ECC" w:rsidRDefault="00926ECC" w:rsidP="0005381A">
            <w:pPr>
              <w:spacing w:after="0" w:line="240" w:lineRule="auto"/>
              <w:rPr>
                <w:rFonts w:ascii="Times New Roman" w:eastAsia="Times-Roman" w:hAnsi="Times New Roman"/>
                <w:sz w:val="20"/>
                <w:szCs w:val="20"/>
                <w:lang w:eastAsia="ru-RU"/>
              </w:rPr>
            </w:pPr>
          </w:p>
        </w:tc>
        <w:tc>
          <w:tcPr>
            <w:tcW w:w="4643" w:type="dxa"/>
          </w:tcPr>
          <w:p w:rsidR="00926ECC" w:rsidRPr="004C576E" w:rsidRDefault="00926ECC" w:rsidP="0005381A">
            <w:pPr>
              <w:spacing w:after="0" w:line="240" w:lineRule="auto"/>
              <w:rPr>
                <w:rFonts w:ascii="Times New Roman" w:eastAsia="Times-Roman" w:hAnsi="Times New Roman"/>
                <w:sz w:val="20"/>
                <w:szCs w:val="20"/>
                <w:lang w:val="en-US" w:eastAsia="ru-RU"/>
              </w:rPr>
            </w:pPr>
            <w:r w:rsidRPr="004C576E">
              <w:rPr>
                <w:rFonts w:ascii="Times New Roman" w:eastAsia="Times-Roman" w:hAnsi="Times New Roman"/>
                <w:sz w:val="20"/>
                <w:szCs w:val="20"/>
                <w:lang w:val="en-US" w:eastAsia="ru-RU"/>
              </w:rPr>
              <w:t>The article considers the issue of correlation of criminal and administrative responsibility. There are various points on the vision of this problem. The main legal gaps that prevent the delineation of an administrative o</w:t>
            </w:r>
            <w:r>
              <w:rPr>
                <w:rFonts w:ascii="Times New Roman" w:eastAsia="Times-Roman" w:hAnsi="Times New Roman"/>
                <w:sz w:val="20"/>
                <w:szCs w:val="20"/>
                <w:lang w:val="en-US" w:eastAsia="ru-RU"/>
              </w:rPr>
              <w:t>ffense and a crime are revealed</w:t>
            </w:r>
          </w:p>
        </w:tc>
      </w:tr>
      <w:tr w:rsidR="00926ECC" w:rsidRPr="001512F6" w:rsidTr="0005381A">
        <w:tc>
          <w:tcPr>
            <w:tcW w:w="4643" w:type="dxa"/>
          </w:tcPr>
          <w:p w:rsidR="00926ECC" w:rsidRDefault="00926ECC" w:rsidP="0005381A">
            <w:pPr>
              <w:spacing w:after="0" w:line="240" w:lineRule="auto"/>
              <w:rPr>
                <w:rFonts w:ascii="Times New Roman" w:hAnsi="Times New Roman"/>
                <w:sz w:val="20"/>
                <w:szCs w:val="20"/>
                <w:lang w:val="en-US" w:eastAsia="ru-RU"/>
              </w:rPr>
            </w:pPr>
            <w:r w:rsidRPr="00922CD9">
              <w:rPr>
                <w:rFonts w:ascii="Times New Roman" w:hAnsi="Times New Roman"/>
                <w:sz w:val="20"/>
                <w:szCs w:val="20"/>
                <w:lang w:eastAsia="ru-RU"/>
              </w:rPr>
              <w:t>Ключевые слова:</w:t>
            </w:r>
            <w:r>
              <w:rPr>
                <w:rFonts w:ascii="Times New Roman" w:hAnsi="Times New Roman"/>
                <w:sz w:val="20"/>
                <w:szCs w:val="20"/>
                <w:lang w:eastAsia="ru-RU"/>
              </w:rPr>
              <w:t xml:space="preserve"> </w:t>
            </w:r>
            <w:r w:rsidRPr="00E07C0F">
              <w:rPr>
                <w:rFonts w:ascii="Times New Roman" w:hAnsi="Times New Roman"/>
                <w:sz w:val="20"/>
                <w:szCs w:val="20"/>
                <w:lang w:eastAsia="ru-RU"/>
              </w:rPr>
              <w:t>СМЕЖНЫЕ ДЕЯНИЯ, АДМИНИСТРАТИВНОЕ ПРАВОНАРУШЕНИЕ, ПРЕСТУПЛЕНИЕ, ОБЩЕСТВЕННАЯ ОПАСНОСТЬ</w:t>
            </w:r>
          </w:p>
          <w:p w:rsidR="00926ECC" w:rsidRDefault="00926ECC" w:rsidP="0005381A">
            <w:pPr>
              <w:spacing w:after="0" w:line="240" w:lineRule="auto"/>
              <w:rPr>
                <w:rFonts w:ascii="Times New Roman" w:hAnsi="Times New Roman"/>
                <w:sz w:val="20"/>
                <w:szCs w:val="20"/>
                <w:lang w:val="en-US" w:eastAsia="ru-RU"/>
              </w:rPr>
            </w:pPr>
          </w:p>
          <w:p w:rsidR="00926ECC" w:rsidRPr="001512F6" w:rsidRDefault="00926ECC" w:rsidP="0005381A">
            <w:pPr>
              <w:spacing w:after="0" w:line="240" w:lineRule="auto"/>
              <w:rPr>
                <w:rFonts w:ascii="Times New Roman" w:eastAsia="Times-Roman" w:hAnsi="Times New Roman"/>
                <w:sz w:val="20"/>
                <w:szCs w:val="20"/>
                <w:lang w:val="en-US" w:eastAsia="ru-RU"/>
              </w:rPr>
            </w:pPr>
            <w:r w:rsidRPr="00D23C53">
              <w:rPr>
                <w:rFonts w:ascii="Arial" w:hAnsi="Arial" w:cs="Arial"/>
                <w:b/>
                <w:bCs/>
                <w:iCs/>
                <w:sz w:val="20"/>
                <w:szCs w:val="20"/>
                <w:lang w:val="en-US"/>
              </w:rPr>
              <w:t>Doi</w:t>
            </w:r>
            <w:r w:rsidRPr="00D23C53">
              <w:rPr>
                <w:rFonts w:ascii="Arial" w:hAnsi="Arial" w:cs="Arial"/>
                <w:b/>
                <w:bCs/>
                <w:iCs/>
                <w:sz w:val="20"/>
                <w:szCs w:val="20"/>
              </w:rPr>
              <w:t xml:space="preserve">: </w:t>
            </w:r>
            <w:r w:rsidRPr="00D23C53">
              <w:rPr>
                <w:rFonts w:ascii="Arial" w:hAnsi="Arial" w:cs="Arial"/>
                <w:b/>
                <w:sz w:val="20"/>
                <w:szCs w:val="20"/>
              </w:rPr>
              <w:t>10.21515/1990-4665-12</w:t>
            </w:r>
            <w:r w:rsidRPr="00D23C53">
              <w:rPr>
                <w:rFonts w:ascii="Arial" w:hAnsi="Arial" w:cs="Arial"/>
                <w:b/>
                <w:sz w:val="20"/>
                <w:szCs w:val="20"/>
                <w:lang w:val="en-US"/>
              </w:rPr>
              <w:t>9</w:t>
            </w:r>
            <w:r w:rsidRPr="00D23C53">
              <w:rPr>
                <w:rFonts w:ascii="Arial" w:hAnsi="Arial" w:cs="Arial"/>
                <w:b/>
                <w:sz w:val="20"/>
                <w:szCs w:val="20"/>
              </w:rPr>
              <w:t>-0</w:t>
            </w:r>
            <w:r>
              <w:rPr>
                <w:rFonts w:ascii="Arial" w:hAnsi="Arial" w:cs="Arial"/>
                <w:b/>
                <w:sz w:val="20"/>
                <w:szCs w:val="20"/>
                <w:lang w:val="en-US"/>
              </w:rPr>
              <w:t>62</w:t>
            </w:r>
          </w:p>
        </w:tc>
        <w:tc>
          <w:tcPr>
            <w:tcW w:w="4643" w:type="dxa"/>
          </w:tcPr>
          <w:p w:rsidR="00926ECC" w:rsidRDefault="00926ECC" w:rsidP="00053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r>
              <w:rPr>
                <w:rFonts w:ascii="Times New Roman" w:hAnsi="Times New Roman" w:cs="Courier New"/>
                <w:sz w:val="20"/>
                <w:szCs w:val="20"/>
                <w:lang w:val="en-US" w:eastAsia="ru-RU"/>
              </w:rPr>
              <w:t>Key</w:t>
            </w:r>
            <w:r w:rsidRPr="00922CD9">
              <w:rPr>
                <w:rFonts w:ascii="Times New Roman" w:hAnsi="Times New Roman" w:cs="Courier New"/>
                <w:sz w:val="20"/>
                <w:szCs w:val="20"/>
                <w:lang w:val="en-US" w:eastAsia="ru-RU"/>
              </w:rPr>
              <w:t>words:</w:t>
            </w:r>
            <w:r>
              <w:rPr>
                <w:rFonts w:ascii="Times New Roman" w:hAnsi="Times New Roman" w:cs="Courier New"/>
                <w:i/>
                <w:sz w:val="20"/>
                <w:szCs w:val="20"/>
                <w:lang w:val="en-US" w:eastAsia="ru-RU"/>
              </w:rPr>
              <w:t xml:space="preserve"> </w:t>
            </w:r>
            <w:r w:rsidRPr="00E07C0F">
              <w:rPr>
                <w:rFonts w:ascii="Times New Roman" w:hAnsi="Times New Roman" w:cs="Courier New"/>
                <w:sz w:val="20"/>
                <w:szCs w:val="20"/>
                <w:lang w:val="en-US" w:eastAsia="ru-RU"/>
              </w:rPr>
              <w:t>RELATED ACTIONS, ADMINISTRATIVE OFFENSES, CRIMES, PUBLIC RISKS</w:t>
            </w:r>
          </w:p>
          <w:p w:rsidR="00926ECC" w:rsidRDefault="00926ECC" w:rsidP="0005381A">
            <w:pPr>
              <w:spacing w:after="0" w:line="240" w:lineRule="auto"/>
              <w:rPr>
                <w:rFonts w:ascii="Times New Roman" w:eastAsia="Times-Roman" w:hAnsi="Times New Roman"/>
                <w:sz w:val="20"/>
                <w:szCs w:val="20"/>
                <w:lang w:val="en-US" w:eastAsia="ru-RU"/>
              </w:rPr>
            </w:pPr>
          </w:p>
        </w:tc>
      </w:tr>
    </w:tbl>
    <w:p w:rsidR="00926ECC" w:rsidRPr="002D5E1A" w:rsidRDefault="00926ECC" w:rsidP="00D3128C">
      <w:pPr>
        <w:spacing w:after="0" w:line="360" w:lineRule="auto"/>
        <w:ind w:firstLine="709"/>
        <w:jc w:val="right"/>
        <w:rPr>
          <w:rFonts w:ascii="Times New Roman" w:hAnsi="Times New Roman"/>
          <w:sz w:val="28"/>
          <w:szCs w:val="28"/>
          <w:lang w:val="en-US"/>
        </w:rPr>
      </w:pPr>
    </w:p>
    <w:p w:rsidR="00926ECC" w:rsidRPr="002D5E1A" w:rsidRDefault="00926ECC" w:rsidP="00D3128C">
      <w:pPr>
        <w:spacing w:after="0" w:line="360" w:lineRule="auto"/>
        <w:ind w:firstLine="709"/>
        <w:jc w:val="right"/>
        <w:rPr>
          <w:rFonts w:ascii="Times New Roman" w:hAnsi="Times New Roman"/>
          <w:sz w:val="28"/>
          <w:szCs w:val="28"/>
          <w:lang w:val="en-US"/>
        </w:rPr>
      </w:pPr>
    </w:p>
    <w:p w:rsidR="00926ECC" w:rsidRPr="00DA229F" w:rsidRDefault="00926ECC" w:rsidP="00DA229F">
      <w:pPr>
        <w:spacing w:after="0" w:line="360" w:lineRule="auto"/>
        <w:ind w:firstLine="709"/>
        <w:jc w:val="both"/>
        <w:rPr>
          <w:rFonts w:ascii="Times New Roman" w:hAnsi="Times New Roman"/>
          <w:color w:val="000000"/>
          <w:sz w:val="28"/>
          <w:szCs w:val="28"/>
        </w:rPr>
      </w:pPr>
      <w:r w:rsidRPr="00DA229F">
        <w:rPr>
          <w:rFonts w:ascii="Times New Roman" w:hAnsi="Times New Roman"/>
          <w:sz w:val="28"/>
          <w:szCs w:val="28"/>
        </w:rPr>
        <w:t>Понятие административного правонарушения закреплено в части 1 статьи 2.1 К</w:t>
      </w:r>
      <w:r>
        <w:rPr>
          <w:rFonts w:ascii="Times New Roman" w:hAnsi="Times New Roman"/>
          <w:sz w:val="28"/>
          <w:szCs w:val="28"/>
        </w:rPr>
        <w:t>одекса Российской Федерации об административных правонарушениях.</w:t>
      </w:r>
      <w:r w:rsidRPr="00DA229F">
        <w:rPr>
          <w:rFonts w:ascii="Times New Roman" w:hAnsi="Times New Roman"/>
          <w:sz w:val="28"/>
          <w:szCs w:val="28"/>
        </w:rPr>
        <w:t xml:space="preserve"> Под ним понимается «</w:t>
      </w:r>
      <w:r w:rsidRPr="00DA229F">
        <w:rPr>
          <w:rFonts w:ascii="Times New Roman" w:hAnsi="Times New Roman"/>
          <w:color w:val="000000"/>
          <w:sz w:val="28"/>
          <w:szCs w:val="28"/>
        </w:rPr>
        <w:t>противоправное, виновное действие (бездействие) физического или юридического лица, за которое настоящим Кодексом или законами субъектов Российской Федерации об административных правонарушениях установлена административная ответственность»</w:t>
      </w:r>
      <w:r>
        <w:rPr>
          <w:rStyle w:val="FootnoteReference"/>
          <w:rFonts w:ascii="Times New Roman" w:hAnsi="Times New Roman"/>
          <w:color w:val="000000"/>
          <w:sz w:val="28"/>
          <w:szCs w:val="28"/>
        </w:rPr>
        <w:footnoteReference w:id="1"/>
      </w:r>
      <w:r w:rsidRPr="00DA229F">
        <w:rPr>
          <w:rFonts w:ascii="Times New Roman" w:hAnsi="Times New Roman"/>
          <w:color w:val="000000"/>
          <w:sz w:val="28"/>
          <w:szCs w:val="28"/>
        </w:rPr>
        <w:t xml:space="preserve">. </w:t>
      </w:r>
    </w:p>
    <w:p w:rsidR="00926ECC" w:rsidRPr="00DA229F" w:rsidRDefault="00926ECC" w:rsidP="00DA229F">
      <w:pPr>
        <w:spacing w:after="0" w:line="360" w:lineRule="auto"/>
        <w:ind w:firstLine="709"/>
        <w:jc w:val="both"/>
        <w:rPr>
          <w:rFonts w:ascii="Times New Roman" w:hAnsi="Times New Roman"/>
          <w:sz w:val="28"/>
          <w:szCs w:val="28"/>
        </w:rPr>
      </w:pPr>
      <w:r w:rsidRPr="00DA229F">
        <w:rPr>
          <w:rFonts w:ascii="Times New Roman" w:hAnsi="Times New Roman"/>
          <w:color w:val="000000"/>
          <w:sz w:val="28"/>
          <w:szCs w:val="28"/>
        </w:rPr>
        <w:t>Очень часто на практике встречаются случаи, когда одно и то же деяние может влечь как административную, так и уголовную или иную ответственность, в зависимости от того, сколько раз оно было совершено виновным лицом и сколько раз это лицо подвергалось административному наказанию. Такие случаи очень затрудняют правоприменительную деятельность.</w:t>
      </w:r>
      <w:r w:rsidRPr="00DA229F">
        <w:rPr>
          <w:rFonts w:ascii="Times New Roman" w:hAnsi="Times New Roman"/>
          <w:sz w:val="28"/>
          <w:szCs w:val="28"/>
        </w:rPr>
        <w:t xml:space="preserve"> Проблема разграничения преступлений и смежных административных правонарушений имеет важное теоретическое и особенно практическое значение. Основным условием успешной борьбы с преступностью является правильная квалификация совершенных правонарушений. Грань между преступлениями и административными правонарушениями крайне условна и подвижна. Иногда бывает сложно на практике определить, имеет ли место административное правонарушение или преступление. Данная проблема недостаточно полно исследована, что вызывает массу вопросов и сложностей на практике.</w:t>
      </w:r>
    </w:p>
    <w:p w:rsidR="00926ECC" w:rsidRPr="00DA229F" w:rsidRDefault="00926ECC" w:rsidP="00DA229F">
      <w:pPr>
        <w:spacing w:after="0" w:line="360" w:lineRule="auto"/>
        <w:ind w:firstLine="709"/>
        <w:jc w:val="both"/>
        <w:rPr>
          <w:rFonts w:ascii="Times New Roman" w:hAnsi="Times New Roman"/>
          <w:sz w:val="28"/>
          <w:szCs w:val="28"/>
        </w:rPr>
      </w:pPr>
      <w:r w:rsidRPr="00DA229F">
        <w:rPr>
          <w:rFonts w:ascii="Times New Roman" w:hAnsi="Times New Roman"/>
          <w:sz w:val="28"/>
          <w:szCs w:val="28"/>
        </w:rPr>
        <w:t>В Кодексе Р</w:t>
      </w:r>
      <w:r>
        <w:rPr>
          <w:rFonts w:ascii="Times New Roman" w:hAnsi="Times New Roman"/>
          <w:sz w:val="28"/>
          <w:szCs w:val="28"/>
        </w:rPr>
        <w:t xml:space="preserve">оссийской </w:t>
      </w:r>
      <w:r w:rsidRPr="00DA229F">
        <w:rPr>
          <w:rFonts w:ascii="Times New Roman" w:hAnsi="Times New Roman"/>
          <w:sz w:val="28"/>
          <w:szCs w:val="28"/>
        </w:rPr>
        <w:t>Ф</w:t>
      </w:r>
      <w:r>
        <w:rPr>
          <w:rFonts w:ascii="Times New Roman" w:hAnsi="Times New Roman"/>
          <w:sz w:val="28"/>
          <w:szCs w:val="28"/>
        </w:rPr>
        <w:t>едерации</w:t>
      </w:r>
      <w:r w:rsidRPr="00DA229F">
        <w:rPr>
          <w:rFonts w:ascii="Times New Roman" w:hAnsi="Times New Roman"/>
          <w:sz w:val="28"/>
          <w:szCs w:val="28"/>
        </w:rPr>
        <w:t xml:space="preserve"> об административных правонарушениях и в Уголовном кодексе Р</w:t>
      </w:r>
      <w:r>
        <w:rPr>
          <w:rFonts w:ascii="Times New Roman" w:hAnsi="Times New Roman"/>
          <w:sz w:val="28"/>
          <w:szCs w:val="28"/>
        </w:rPr>
        <w:t xml:space="preserve">оссийской </w:t>
      </w:r>
      <w:r w:rsidRPr="00DA229F">
        <w:rPr>
          <w:rFonts w:ascii="Times New Roman" w:hAnsi="Times New Roman"/>
          <w:sz w:val="28"/>
          <w:szCs w:val="28"/>
        </w:rPr>
        <w:t>Ф</w:t>
      </w:r>
      <w:r>
        <w:rPr>
          <w:rFonts w:ascii="Times New Roman" w:hAnsi="Times New Roman"/>
          <w:sz w:val="28"/>
          <w:szCs w:val="28"/>
        </w:rPr>
        <w:t>едерации</w:t>
      </w:r>
      <w:r w:rsidRPr="00DA229F">
        <w:rPr>
          <w:rFonts w:ascii="Times New Roman" w:hAnsi="Times New Roman"/>
          <w:sz w:val="28"/>
          <w:szCs w:val="28"/>
        </w:rPr>
        <w:t xml:space="preserve"> содержится немало норм, устанавливающих ответственность за смежные правонарушения. Так Галахова А.</w:t>
      </w:r>
      <w:r w:rsidRPr="00B54E34">
        <w:rPr>
          <w:rFonts w:ascii="Times New Roman" w:hAnsi="Times New Roman"/>
          <w:sz w:val="28"/>
          <w:szCs w:val="28"/>
        </w:rPr>
        <w:t xml:space="preserve"> </w:t>
      </w:r>
      <w:r w:rsidRPr="00DA229F">
        <w:rPr>
          <w:rFonts w:ascii="Times New Roman" w:hAnsi="Times New Roman"/>
          <w:sz w:val="28"/>
          <w:szCs w:val="28"/>
        </w:rPr>
        <w:t xml:space="preserve">В, </w:t>
      </w:r>
      <w:r>
        <w:rPr>
          <w:rFonts w:ascii="Times New Roman" w:hAnsi="Times New Roman"/>
          <w:sz w:val="28"/>
          <w:szCs w:val="28"/>
        </w:rPr>
        <w:t xml:space="preserve">в результате </w:t>
      </w:r>
      <w:r w:rsidRPr="00DA229F">
        <w:rPr>
          <w:rFonts w:ascii="Times New Roman" w:hAnsi="Times New Roman"/>
          <w:sz w:val="28"/>
          <w:szCs w:val="28"/>
        </w:rPr>
        <w:t xml:space="preserve"> исследовани</w:t>
      </w:r>
      <w:r>
        <w:rPr>
          <w:rFonts w:ascii="Times New Roman" w:hAnsi="Times New Roman"/>
          <w:sz w:val="28"/>
          <w:szCs w:val="28"/>
        </w:rPr>
        <w:t>я</w:t>
      </w:r>
      <w:r w:rsidRPr="00DA229F">
        <w:rPr>
          <w:rFonts w:ascii="Times New Roman" w:hAnsi="Times New Roman"/>
          <w:sz w:val="28"/>
          <w:szCs w:val="28"/>
        </w:rPr>
        <w:t>, обнаружила аналогичные с административными правонарушениями преступления в десяти из девя</w:t>
      </w:r>
      <w:r>
        <w:rPr>
          <w:rFonts w:ascii="Times New Roman" w:hAnsi="Times New Roman"/>
          <w:sz w:val="28"/>
          <w:szCs w:val="28"/>
        </w:rPr>
        <w:t>тнадцати глав Особенной части Уголовного кодекса Российской Федерации</w:t>
      </w:r>
      <w:r w:rsidRPr="00DA229F">
        <w:rPr>
          <w:rFonts w:ascii="Times New Roman" w:hAnsi="Times New Roman"/>
          <w:sz w:val="28"/>
          <w:szCs w:val="28"/>
        </w:rPr>
        <w:t xml:space="preserve"> (более сорока норм)</w:t>
      </w:r>
      <w:r>
        <w:rPr>
          <w:rStyle w:val="FootnoteReference"/>
          <w:rFonts w:ascii="Times New Roman" w:hAnsi="Times New Roman"/>
          <w:sz w:val="28"/>
          <w:szCs w:val="28"/>
        </w:rPr>
        <w:footnoteReference w:id="2"/>
      </w:r>
      <w:r w:rsidRPr="00DA229F">
        <w:rPr>
          <w:rFonts w:ascii="Times New Roman" w:hAnsi="Times New Roman"/>
          <w:sz w:val="28"/>
          <w:szCs w:val="28"/>
        </w:rPr>
        <w:t xml:space="preserve">. По мнению других авторов, в Кодексе </w:t>
      </w:r>
      <w:r>
        <w:rPr>
          <w:rFonts w:ascii="Times New Roman" w:hAnsi="Times New Roman"/>
          <w:sz w:val="28"/>
          <w:szCs w:val="28"/>
        </w:rPr>
        <w:t xml:space="preserve">Российской Федерации </w:t>
      </w:r>
      <w:r w:rsidRPr="00DA229F">
        <w:rPr>
          <w:rFonts w:ascii="Times New Roman" w:hAnsi="Times New Roman"/>
          <w:sz w:val="28"/>
          <w:szCs w:val="28"/>
        </w:rPr>
        <w:t>об административных правонарушениях и Уголовном кодексе</w:t>
      </w:r>
      <w:r>
        <w:rPr>
          <w:rFonts w:ascii="Times New Roman" w:hAnsi="Times New Roman"/>
          <w:sz w:val="28"/>
          <w:szCs w:val="28"/>
        </w:rPr>
        <w:t xml:space="preserve"> Российской Федерации</w:t>
      </w:r>
      <w:r w:rsidRPr="00DA229F">
        <w:rPr>
          <w:rFonts w:ascii="Times New Roman" w:hAnsi="Times New Roman"/>
          <w:sz w:val="28"/>
          <w:szCs w:val="28"/>
        </w:rPr>
        <w:t xml:space="preserve"> содержится около 100 таких «пограничных» составов</w:t>
      </w:r>
      <w:r>
        <w:rPr>
          <w:rStyle w:val="FootnoteReference"/>
          <w:rFonts w:ascii="Times New Roman" w:hAnsi="Times New Roman"/>
          <w:sz w:val="28"/>
          <w:szCs w:val="28"/>
        </w:rPr>
        <w:footnoteReference w:id="3"/>
      </w:r>
      <w:r w:rsidRPr="00DA229F">
        <w:rPr>
          <w:rFonts w:ascii="Times New Roman" w:hAnsi="Times New Roman"/>
          <w:sz w:val="28"/>
          <w:szCs w:val="28"/>
        </w:rPr>
        <w:t>.</w:t>
      </w:r>
    </w:p>
    <w:p w:rsidR="00926ECC" w:rsidRPr="00DA229F" w:rsidRDefault="00926ECC" w:rsidP="00DA229F">
      <w:pPr>
        <w:spacing w:after="0" w:line="360" w:lineRule="auto"/>
        <w:ind w:firstLine="709"/>
        <w:jc w:val="both"/>
        <w:rPr>
          <w:rStyle w:val="blk1"/>
          <w:rFonts w:ascii="Times New Roman" w:hAnsi="Times New Roman"/>
          <w:sz w:val="28"/>
          <w:szCs w:val="28"/>
        </w:rPr>
      </w:pPr>
      <w:r w:rsidRPr="00DA229F">
        <w:rPr>
          <w:rFonts w:ascii="Times New Roman" w:hAnsi="Times New Roman"/>
          <w:sz w:val="28"/>
          <w:szCs w:val="28"/>
        </w:rPr>
        <w:t>Данная проблема не является новой. Еще в Уголовном кодексе РСФСР 1922 года статья 79 закрепляла ответственность за первое совершение правонарушения «</w:t>
      </w:r>
      <w:r w:rsidRPr="00DA229F">
        <w:rPr>
          <w:rStyle w:val="blk1"/>
          <w:rFonts w:ascii="Times New Roman" w:hAnsi="Times New Roman"/>
          <w:sz w:val="28"/>
          <w:szCs w:val="28"/>
        </w:rPr>
        <w:t>Неплатеж отдельными гражданами в срок или отказ от платежа налогов, денежных или натуральных, от выполнения повинностей или производства работ, имеющих общегосударственное значение» административную ответственность, а за повторное – уголовную</w:t>
      </w:r>
      <w:r>
        <w:rPr>
          <w:rStyle w:val="FootnoteReference"/>
          <w:rFonts w:ascii="Times New Roman" w:hAnsi="Times New Roman"/>
          <w:sz w:val="28"/>
          <w:szCs w:val="28"/>
        </w:rPr>
        <w:footnoteReference w:id="4"/>
      </w:r>
      <w:r w:rsidRPr="00DA229F">
        <w:rPr>
          <w:rStyle w:val="blk1"/>
          <w:rFonts w:ascii="Times New Roman" w:hAnsi="Times New Roman"/>
          <w:sz w:val="28"/>
          <w:szCs w:val="28"/>
        </w:rPr>
        <w:t xml:space="preserve">. Такое явление в науке называется административная преюдиция. </w:t>
      </w:r>
    </w:p>
    <w:p w:rsidR="00926ECC" w:rsidRPr="00DA229F" w:rsidRDefault="00926ECC" w:rsidP="00DA229F">
      <w:pPr>
        <w:spacing w:after="0" w:line="360" w:lineRule="auto"/>
        <w:ind w:firstLine="709"/>
        <w:jc w:val="both"/>
        <w:rPr>
          <w:rFonts w:ascii="Times New Roman" w:hAnsi="Times New Roman"/>
          <w:sz w:val="28"/>
          <w:szCs w:val="28"/>
        </w:rPr>
      </w:pPr>
      <w:r w:rsidRPr="00DA229F">
        <w:rPr>
          <w:rStyle w:val="blk1"/>
          <w:rFonts w:ascii="Times New Roman" w:hAnsi="Times New Roman"/>
          <w:sz w:val="28"/>
          <w:szCs w:val="28"/>
        </w:rPr>
        <w:t>Большинство ученых не разделяют мнение о признании административной преюдиции, так как она образует из одного и того же преступления два разных состава. По мнению Ляшевой Ю.</w:t>
      </w:r>
      <w:r w:rsidRPr="00B54E34">
        <w:rPr>
          <w:rStyle w:val="blk1"/>
          <w:rFonts w:ascii="Times New Roman" w:hAnsi="Times New Roman"/>
          <w:sz w:val="28"/>
          <w:szCs w:val="28"/>
        </w:rPr>
        <w:t xml:space="preserve"> </w:t>
      </w:r>
      <w:r w:rsidRPr="00DA229F">
        <w:rPr>
          <w:rStyle w:val="blk1"/>
          <w:rFonts w:ascii="Times New Roman" w:hAnsi="Times New Roman"/>
          <w:sz w:val="28"/>
          <w:szCs w:val="28"/>
        </w:rPr>
        <w:t xml:space="preserve">А. </w:t>
      </w:r>
      <w:r w:rsidRPr="00DA229F">
        <w:rPr>
          <w:rFonts w:ascii="Times New Roman" w:hAnsi="Times New Roman"/>
          <w:sz w:val="28"/>
          <w:szCs w:val="28"/>
        </w:rPr>
        <w:t>законодательное закрепление административной преюдиции не может быть признано обоснованным, «ведь в таком случае за противоправное деяние, совершенное впервые, но обладающее повышенной степенью общественной опасности, лицо должно быть привлечено к административной ответственности. И наоборот, лицо, совершившее незначительное по своей общественной опасности правонарушение, будучи ранее привлеченным к административной ответственности, должно подлежать уголовному наказанию»</w:t>
      </w:r>
      <w:r>
        <w:rPr>
          <w:rStyle w:val="FootnoteReference"/>
          <w:rFonts w:ascii="Times New Roman" w:hAnsi="Times New Roman"/>
          <w:sz w:val="28"/>
          <w:szCs w:val="28"/>
        </w:rPr>
        <w:footnoteReference w:id="5"/>
      </w:r>
      <w:r w:rsidRPr="00DA229F">
        <w:rPr>
          <w:rFonts w:ascii="Times New Roman" w:hAnsi="Times New Roman"/>
          <w:sz w:val="28"/>
          <w:szCs w:val="28"/>
        </w:rPr>
        <w:t>.</w:t>
      </w:r>
    </w:p>
    <w:p w:rsidR="00926ECC" w:rsidRPr="00DA229F" w:rsidRDefault="00926ECC" w:rsidP="00DA229F">
      <w:pPr>
        <w:tabs>
          <w:tab w:val="left" w:pos="3300"/>
        </w:tabs>
        <w:spacing w:after="0" w:line="360" w:lineRule="auto"/>
        <w:ind w:firstLine="709"/>
        <w:jc w:val="both"/>
        <w:rPr>
          <w:rFonts w:ascii="Times New Roman" w:hAnsi="Times New Roman"/>
          <w:sz w:val="28"/>
          <w:szCs w:val="28"/>
        </w:rPr>
      </w:pPr>
      <w:r w:rsidRPr="00DA229F">
        <w:rPr>
          <w:rFonts w:ascii="Times New Roman" w:hAnsi="Times New Roman"/>
          <w:sz w:val="28"/>
          <w:szCs w:val="28"/>
        </w:rPr>
        <w:t xml:space="preserve">Нельзя упускать тот факт, что в современном российском законодательстве все-таки содержится административная преюдиция. Так, например, статья 14.10 </w:t>
      </w:r>
      <w:r w:rsidRPr="00853FAE">
        <w:rPr>
          <w:rFonts w:ascii="Times New Roman" w:hAnsi="Times New Roman"/>
          <w:sz w:val="28"/>
          <w:szCs w:val="28"/>
        </w:rPr>
        <w:t>Кодекса Российской Федерации об административных правонарушениях</w:t>
      </w:r>
      <w:r w:rsidRPr="00DA229F">
        <w:rPr>
          <w:rFonts w:ascii="Times New Roman" w:hAnsi="Times New Roman"/>
          <w:sz w:val="28"/>
          <w:szCs w:val="28"/>
        </w:rPr>
        <w:t xml:space="preserve"> закрепляет ответственность за </w:t>
      </w:r>
      <w:r w:rsidRPr="00DA229F">
        <w:rPr>
          <w:rFonts w:ascii="Times New Roman" w:hAnsi="Times New Roman"/>
          <w:color w:val="000000"/>
          <w:sz w:val="28"/>
          <w:szCs w:val="28"/>
        </w:rPr>
        <w:t>незаконное использование чужого товарного знака, а Уголовный кодекс Р</w:t>
      </w:r>
      <w:r>
        <w:rPr>
          <w:rFonts w:ascii="Times New Roman" w:hAnsi="Times New Roman"/>
          <w:color w:val="000000"/>
          <w:sz w:val="28"/>
          <w:szCs w:val="28"/>
        </w:rPr>
        <w:t xml:space="preserve">оссийской </w:t>
      </w:r>
      <w:r w:rsidRPr="00DA229F">
        <w:rPr>
          <w:rFonts w:ascii="Times New Roman" w:hAnsi="Times New Roman"/>
          <w:color w:val="000000"/>
          <w:sz w:val="28"/>
          <w:szCs w:val="28"/>
        </w:rPr>
        <w:t>Ф</w:t>
      </w:r>
      <w:r>
        <w:rPr>
          <w:rFonts w:ascii="Times New Roman" w:hAnsi="Times New Roman"/>
          <w:color w:val="000000"/>
          <w:sz w:val="28"/>
          <w:szCs w:val="28"/>
        </w:rPr>
        <w:t>едерации</w:t>
      </w:r>
      <w:r w:rsidRPr="00DA229F">
        <w:rPr>
          <w:rFonts w:ascii="Times New Roman" w:hAnsi="Times New Roman"/>
          <w:color w:val="000000"/>
          <w:sz w:val="28"/>
          <w:szCs w:val="28"/>
        </w:rPr>
        <w:t xml:space="preserve"> в статье 180 закрепляет ответственность за неоднократное совершение аналогичного преступления. И таких примеров множество. Но почему же все-таки за одно и то же правонарушение лицо может привлекаться как к административной ответственности так и к уголовной? Где грань между этими правонарушениями? Основным критерием разграничения административных правонарушений и преступлений является общественная опасность. Но ведь одно и тоже правонарушение не становится опаснее. Несомненно, если человек совершает одно и тоже правонарушение дважды, то к нему необходимо применить наказание более строгое. По нашему мнению, действующее разграничение не совсем правильно. Если лицо совершило правонарушение, то необходимо привлекать его только к </w:t>
      </w:r>
      <w:r>
        <w:rPr>
          <w:rFonts w:ascii="Times New Roman" w:hAnsi="Times New Roman"/>
          <w:color w:val="000000"/>
          <w:sz w:val="28"/>
          <w:szCs w:val="28"/>
        </w:rPr>
        <w:t>административной ответственности</w:t>
      </w:r>
      <w:r w:rsidRPr="00DA229F">
        <w:rPr>
          <w:rFonts w:ascii="Times New Roman" w:hAnsi="Times New Roman"/>
          <w:color w:val="000000"/>
          <w:sz w:val="28"/>
          <w:szCs w:val="28"/>
        </w:rPr>
        <w:t xml:space="preserve"> </w:t>
      </w:r>
      <w:r>
        <w:rPr>
          <w:rFonts w:ascii="Times New Roman" w:hAnsi="Times New Roman"/>
          <w:color w:val="000000"/>
          <w:sz w:val="28"/>
          <w:szCs w:val="28"/>
        </w:rPr>
        <w:t>не</w:t>
      </w:r>
      <w:r w:rsidRPr="00DA229F">
        <w:rPr>
          <w:rFonts w:ascii="Times New Roman" w:hAnsi="Times New Roman"/>
          <w:color w:val="000000"/>
          <w:sz w:val="28"/>
          <w:szCs w:val="28"/>
        </w:rPr>
        <w:t>зависимо от количества таких правонарушений. Правильным было бы закреп</w:t>
      </w:r>
      <w:r>
        <w:rPr>
          <w:rFonts w:ascii="Times New Roman" w:hAnsi="Times New Roman"/>
          <w:color w:val="000000"/>
          <w:sz w:val="28"/>
          <w:szCs w:val="28"/>
        </w:rPr>
        <w:t>ление</w:t>
      </w:r>
      <w:r w:rsidRPr="00DA229F">
        <w:rPr>
          <w:rFonts w:ascii="Times New Roman" w:hAnsi="Times New Roman"/>
          <w:color w:val="000000"/>
          <w:sz w:val="28"/>
          <w:szCs w:val="28"/>
        </w:rPr>
        <w:t xml:space="preserve"> именно в </w:t>
      </w:r>
      <w:r>
        <w:rPr>
          <w:rFonts w:ascii="Times New Roman" w:hAnsi="Times New Roman"/>
          <w:color w:val="000000"/>
          <w:sz w:val="28"/>
          <w:szCs w:val="28"/>
        </w:rPr>
        <w:t xml:space="preserve">Кодексе Российской Федерации об административных правонарушениях </w:t>
      </w:r>
      <w:r w:rsidRPr="00DA229F">
        <w:rPr>
          <w:rFonts w:ascii="Times New Roman" w:hAnsi="Times New Roman"/>
          <w:color w:val="000000"/>
          <w:sz w:val="28"/>
          <w:szCs w:val="28"/>
        </w:rPr>
        <w:t xml:space="preserve">более </w:t>
      </w:r>
      <w:r w:rsidRPr="00DA229F">
        <w:rPr>
          <w:rFonts w:ascii="Times New Roman" w:hAnsi="Times New Roman"/>
          <w:sz w:val="28"/>
          <w:szCs w:val="28"/>
        </w:rPr>
        <w:t>строго</w:t>
      </w:r>
      <w:r>
        <w:rPr>
          <w:rFonts w:ascii="Times New Roman" w:hAnsi="Times New Roman"/>
          <w:sz w:val="28"/>
          <w:szCs w:val="28"/>
        </w:rPr>
        <w:t>го</w:t>
      </w:r>
      <w:r w:rsidRPr="00DA229F">
        <w:rPr>
          <w:rFonts w:ascii="Times New Roman" w:hAnsi="Times New Roman"/>
          <w:sz w:val="28"/>
          <w:szCs w:val="28"/>
        </w:rPr>
        <w:t xml:space="preserve"> наказани</w:t>
      </w:r>
      <w:r>
        <w:rPr>
          <w:rFonts w:ascii="Times New Roman" w:hAnsi="Times New Roman"/>
          <w:sz w:val="28"/>
          <w:szCs w:val="28"/>
        </w:rPr>
        <w:t>я</w:t>
      </w:r>
      <w:r w:rsidRPr="00DA229F">
        <w:rPr>
          <w:rFonts w:ascii="Times New Roman" w:hAnsi="Times New Roman"/>
          <w:sz w:val="28"/>
          <w:szCs w:val="28"/>
        </w:rPr>
        <w:t xml:space="preserve"> за неоднократное правонарушение. </w:t>
      </w:r>
    </w:p>
    <w:p w:rsidR="00926ECC" w:rsidRDefault="00926ECC" w:rsidP="00DA229F">
      <w:pPr>
        <w:tabs>
          <w:tab w:val="left" w:pos="3300"/>
        </w:tabs>
        <w:spacing w:after="0" w:line="360" w:lineRule="auto"/>
        <w:ind w:firstLine="709"/>
        <w:jc w:val="both"/>
        <w:rPr>
          <w:rFonts w:ascii="Times New Roman" w:hAnsi="Times New Roman"/>
          <w:sz w:val="28"/>
          <w:szCs w:val="28"/>
        </w:rPr>
      </w:pPr>
      <w:r w:rsidRPr="00DA229F">
        <w:rPr>
          <w:rFonts w:ascii="Times New Roman" w:hAnsi="Times New Roman"/>
          <w:sz w:val="28"/>
          <w:szCs w:val="28"/>
        </w:rPr>
        <w:t xml:space="preserve">В действующей редакции </w:t>
      </w:r>
      <w:r w:rsidRPr="00467A70">
        <w:rPr>
          <w:rFonts w:ascii="Times New Roman" w:hAnsi="Times New Roman"/>
          <w:sz w:val="28"/>
          <w:szCs w:val="28"/>
        </w:rPr>
        <w:t>Кодекса Российской Федерации об административных правонарушениях</w:t>
      </w:r>
      <w:r w:rsidRPr="00DA229F">
        <w:rPr>
          <w:rFonts w:ascii="Times New Roman" w:hAnsi="Times New Roman"/>
          <w:sz w:val="28"/>
          <w:szCs w:val="28"/>
        </w:rPr>
        <w:t xml:space="preserve"> не содержится указаний на общественную опасность. На основании этого многими учеными выражается позиция об отсутствии общественной опасности при совершении административного правонарушения. Однако, факт отсутствия в кодексе данного признака не означает, что данный нормативно-правовой акт не учитывает общественной опасности административных правонарушений. По словам Алехина</w:t>
      </w:r>
      <w:r w:rsidRPr="00467A70">
        <w:rPr>
          <w:rFonts w:ascii="Times New Roman" w:hAnsi="Times New Roman"/>
          <w:sz w:val="28"/>
          <w:szCs w:val="28"/>
        </w:rPr>
        <w:t xml:space="preserve"> </w:t>
      </w:r>
      <w:r w:rsidRPr="00DA229F">
        <w:rPr>
          <w:rFonts w:ascii="Times New Roman" w:hAnsi="Times New Roman"/>
          <w:sz w:val="28"/>
          <w:szCs w:val="28"/>
        </w:rPr>
        <w:t>А.</w:t>
      </w:r>
      <w:r w:rsidRPr="00B54E34">
        <w:rPr>
          <w:rFonts w:ascii="Times New Roman" w:hAnsi="Times New Roman"/>
          <w:sz w:val="28"/>
          <w:szCs w:val="28"/>
        </w:rPr>
        <w:t xml:space="preserve"> </w:t>
      </w:r>
      <w:r w:rsidRPr="00DA229F">
        <w:rPr>
          <w:rFonts w:ascii="Times New Roman" w:hAnsi="Times New Roman"/>
          <w:sz w:val="28"/>
          <w:szCs w:val="28"/>
        </w:rPr>
        <w:t>П.</w:t>
      </w:r>
      <w:r>
        <w:rPr>
          <w:rFonts w:ascii="Times New Roman" w:hAnsi="Times New Roman"/>
          <w:sz w:val="28"/>
          <w:szCs w:val="28"/>
        </w:rPr>
        <w:t>,</w:t>
      </w:r>
      <w:r w:rsidRPr="00DA229F">
        <w:rPr>
          <w:rFonts w:ascii="Times New Roman" w:hAnsi="Times New Roman"/>
          <w:sz w:val="28"/>
          <w:szCs w:val="28"/>
        </w:rPr>
        <w:t xml:space="preserve"> в таком случае возникает вопрос – если административное правонарушения не общественно опасны, то обоснована ли государственная репрессия за их совершение</w:t>
      </w:r>
      <w:r>
        <w:rPr>
          <w:rStyle w:val="FootnoteReference"/>
          <w:rFonts w:ascii="Times New Roman" w:hAnsi="Times New Roman"/>
          <w:sz w:val="28"/>
          <w:szCs w:val="28"/>
        </w:rPr>
        <w:footnoteReference w:id="6"/>
      </w:r>
      <w:r w:rsidRPr="00DA229F">
        <w:rPr>
          <w:rFonts w:ascii="Times New Roman" w:hAnsi="Times New Roman"/>
          <w:sz w:val="28"/>
          <w:szCs w:val="28"/>
        </w:rPr>
        <w:t>? Как мы знаем, общественная опасность проявляется в причинении вреда любым охраняемым закон</w:t>
      </w:r>
      <w:r>
        <w:rPr>
          <w:rFonts w:ascii="Times New Roman" w:hAnsi="Times New Roman"/>
          <w:sz w:val="28"/>
          <w:szCs w:val="28"/>
        </w:rPr>
        <w:t>о</w:t>
      </w:r>
      <w:r w:rsidRPr="00DA229F">
        <w:rPr>
          <w:rFonts w:ascii="Times New Roman" w:hAnsi="Times New Roman"/>
          <w:sz w:val="28"/>
          <w:szCs w:val="28"/>
        </w:rPr>
        <w:t>м общественным отношениям. Если же деяние является безвредным по отношению к окружающим, то нет смысла объявлять его противоправным. Таким образом, общественной опасностью признается совокупное свойство всех признаков правонарушения, которые все вместе определяют характеристику деяния и могут оцениваться только во взаимосвязи с другими признаками. Кроме того, не следует забывать о том, что общественная опасность преступления — исторически изменчивая категория, что обусловлено социально-экономическими процессами, происходящими в обществе</w:t>
      </w:r>
      <w:r>
        <w:rPr>
          <w:rStyle w:val="FootnoteReference"/>
          <w:rFonts w:ascii="Times New Roman" w:hAnsi="Times New Roman"/>
          <w:sz w:val="28"/>
          <w:szCs w:val="28"/>
        </w:rPr>
        <w:footnoteReference w:id="7"/>
      </w:r>
      <w:r w:rsidRPr="00DA229F">
        <w:rPr>
          <w:rFonts w:ascii="Times New Roman" w:hAnsi="Times New Roman"/>
          <w:sz w:val="28"/>
          <w:szCs w:val="28"/>
        </w:rPr>
        <w:t>.</w:t>
      </w:r>
    </w:p>
    <w:p w:rsidR="00926ECC" w:rsidRPr="00D44267" w:rsidRDefault="00926ECC" w:rsidP="00D44267">
      <w:pPr>
        <w:spacing w:after="0" w:line="360" w:lineRule="auto"/>
        <w:ind w:firstLine="709"/>
        <w:jc w:val="both"/>
        <w:rPr>
          <w:rFonts w:ascii="Times New Roman" w:hAnsi="Times New Roman"/>
          <w:sz w:val="28"/>
          <w:szCs w:val="28"/>
        </w:rPr>
      </w:pPr>
      <w:r w:rsidRPr="00D44267">
        <w:rPr>
          <w:rFonts w:ascii="Times New Roman" w:hAnsi="Times New Roman"/>
          <w:sz w:val="28"/>
          <w:szCs w:val="28"/>
        </w:rPr>
        <w:t>Проблема разграничения административных правонарушений на сегодняшний день с материально-правовой точки зрения и с позиций наказуемости деяния является весьма острой и не разра</w:t>
      </w:r>
      <w:r w:rsidRPr="00D44267">
        <w:rPr>
          <w:rFonts w:ascii="Times New Roman" w:hAnsi="Times New Roman"/>
          <w:sz w:val="28"/>
          <w:szCs w:val="28"/>
        </w:rPr>
        <w:softHyphen/>
        <w:t>ботанной как в уголовном, так и в административном законодательстве. Прежде всего</w:t>
      </w:r>
      <w:r>
        <w:rPr>
          <w:rFonts w:ascii="Times New Roman" w:hAnsi="Times New Roman"/>
          <w:sz w:val="28"/>
          <w:szCs w:val="28"/>
        </w:rPr>
        <w:t>,</w:t>
      </w:r>
      <w:r w:rsidRPr="00D44267">
        <w:rPr>
          <w:rFonts w:ascii="Times New Roman" w:hAnsi="Times New Roman"/>
          <w:sz w:val="28"/>
          <w:szCs w:val="28"/>
        </w:rPr>
        <w:t xml:space="preserve"> это связано с отсутствием единой терминологии основ административного и уголовного права. В частности, это касается определения понятий «преступление» и «административное правонарушение». Согласно части 1 статьи 14 Уголовного кодекса Р</w:t>
      </w:r>
      <w:r>
        <w:rPr>
          <w:rFonts w:ascii="Times New Roman" w:hAnsi="Times New Roman"/>
          <w:sz w:val="28"/>
          <w:szCs w:val="28"/>
        </w:rPr>
        <w:t xml:space="preserve">оссийской </w:t>
      </w:r>
      <w:r w:rsidRPr="00D44267">
        <w:rPr>
          <w:rFonts w:ascii="Times New Roman" w:hAnsi="Times New Roman"/>
          <w:sz w:val="28"/>
          <w:szCs w:val="28"/>
        </w:rPr>
        <w:t>Ф</w:t>
      </w:r>
      <w:r>
        <w:rPr>
          <w:rFonts w:ascii="Times New Roman" w:hAnsi="Times New Roman"/>
          <w:sz w:val="28"/>
          <w:szCs w:val="28"/>
        </w:rPr>
        <w:t>едерации</w:t>
      </w:r>
      <w:r w:rsidRPr="00D44267">
        <w:rPr>
          <w:rFonts w:ascii="Times New Roman" w:hAnsi="Times New Roman"/>
          <w:sz w:val="28"/>
          <w:szCs w:val="28"/>
        </w:rPr>
        <w:t xml:space="preserve"> под преступлением понимается «виновное совершенное общественно опасное деяние, запрещённое настоящим Кодексом под угрозой наказания»</w:t>
      </w:r>
      <w:r>
        <w:rPr>
          <w:rStyle w:val="FootnoteReference"/>
          <w:rFonts w:ascii="Times New Roman" w:hAnsi="Times New Roman"/>
          <w:sz w:val="28"/>
          <w:szCs w:val="28"/>
        </w:rPr>
        <w:footnoteReference w:id="8"/>
      </w:r>
      <w:r w:rsidRPr="00D44267">
        <w:rPr>
          <w:rFonts w:ascii="Times New Roman" w:hAnsi="Times New Roman"/>
          <w:sz w:val="28"/>
          <w:szCs w:val="28"/>
        </w:rPr>
        <w:t xml:space="preserve">. Как мы видим, в Уголовном кодексе прослеживается признак общественной опасности. В законодательном определении административного правонарушения такой признак отсутствует, что является большим недостатком </w:t>
      </w:r>
      <w:r w:rsidRPr="00467A70">
        <w:rPr>
          <w:rFonts w:ascii="Times New Roman" w:hAnsi="Times New Roman"/>
          <w:sz w:val="28"/>
          <w:szCs w:val="28"/>
        </w:rPr>
        <w:t>Кодекса Российской Федерации об административных правонарушениях</w:t>
      </w:r>
      <w:r w:rsidRPr="00D44267">
        <w:rPr>
          <w:rFonts w:ascii="Times New Roman" w:hAnsi="Times New Roman"/>
          <w:sz w:val="28"/>
          <w:szCs w:val="28"/>
        </w:rPr>
        <w:t>.</w:t>
      </w:r>
    </w:p>
    <w:p w:rsidR="00926ECC" w:rsidRDefault="00926ECC" w:rsidP="00DA229F">
      <w:pPr>
        <w:tabs>
          <w:tab w:val="left" w:pos="3300"/>
        </w:tabs>
        <w:spacing w:after="0" w:line="360" w:lineRule="auto"/>
        <w:ind w:firstLine="709"/>
        <w:jc w:val="both"/>
        <w:rPr>
          <w:rFonts w:ascii="Times New Roman" w:hAnsi="Times New Roman"/>
          <w:sz w:val="28"/>
          <w:szCs w:val="28"/>
        </w:rPr>
      </w:pPr>
      <w:r w:rsidRPr="00DA229F">
        <w:rPr>
          <w:rFonts w:ascii="Times New Roman" w:hAnsi="Times New Roman"/>
          <w:sz w:val="28"/>
          <w:szCs w:val="28"/>
        </w:rPr>
        <w:t>Разграничение преступлений и административных правонарушений выражается в следующем:</w:t>
      </w:r>
    </w:p>
    <w:p w:rsidR="00926ECC" w:rsidRDefault="00926ECC" w:rsidP="00B54E34">
      <w:pPr>
        <w:pStyle w:val="ListParagraph"/>
        <w:numPr>
          <w:ilvl w:val="0"/>
          <w:numId w:val="3"/>
        </w:numPr>
        <w:tabs>
          <w:tab w:val="left" w:pos="993"/>
          <w:tab w:val="left" w:pos="3300"/>
        </w:tabs>
        <w:spacing w:after="0" w:line="360" w:lineRule="auto"/>
        <w:ind w:left="0" w:firstLine="709"/>
        <w:jc w:val="both"/>
        <w:rPr>
          <w:rFonts w:ascii="Times New Roman" w:hAnsi="Times New Roman"/>
          <w:sz w:val="28"/>
          <w:szCs w:val="28"/>
        </w:rPr>
      </w:pPr>
      <w:r>
        <w:rPr>
          <w:rFonts w:ascii="Times New Roman" w:hAnsi="Times New Roman"/>
          <w:sz w:val="28"/>
          <w:szCs w:val="28"/>
        </w:rPr>
        <w:t>О</w:t>
      </w:r>
      <w:r w:rsidRPr="00DA229F">
        <w:rPr>
          <w:rFonts w:ascii="Times New Roman" w:hAnsi="Times New Roman"/>
          <w:sz w:val="28"/>
          <w:szCs w:val="28"/>
        </w:rPr>
        <w:t>тсутствие в действиях субъект</w:t>
      </w:r>
      <w:r>
        <w:rPr>
          <w:rFonts w:ascii="Times New Roman" w:hAnsi="Times New Roman"/>
          <w:sz w:val="28"/>
          <w:szCs w:val="28"/>
        </w:rPr>
        <w:t>а</w:t>
      </w:r>
      <w:r w:rsidRPr="00DA229F">
        <w:rPr>
          <w:rFonts w:ascii="Times New Roman" w:hAnsi="Times New Roman"/>
          <w:sz w:val="28"/>
          <w:szCs w:val="28"/>
        </w:rPr>
        <w:t>, образующих состав конкретного правонарушения, уголовно наказуемого деяния;</w:t>
      </w:r>
    </w:p>
    <w:p w:rsidR="00926ECC" w:rsidRPr="00DA229F" w:rsidRDefault="00926ECC" w:rsidP="00B54E34">
      <w:pPr>
        <w:pStyle w:val="ListParagraph"/>
        <w:numPr>
          <w:ilvl w:val="0"/>
          <w:numId w:val="3"/>
        </w:numPr>
        <w:tabs>
          <w:tab w:val="left" w:pos="993"/>
          <w:tab w:val="left" w:pos="3300"/>
        </w:tabs>
        <w:spacing w:after="0" w:line="360" w:lineRule="auto"/>
        <w:ind w:left="0" w:firstLine="709"/>
        <w:jc w:val="both"/>
        <w:rPr>
          <w:rFonts w:ascii="Times New Roman" w:hAnsi="Times New Roman"/>
          <w:sz w:val="28"/>
          <w:szCs w:val="28"/>
        </w:rPr>
      </w:pPr>
      <w:r>
        <w:rPr>
          <w:rFonts w:ascii="Times New Roman" w:hAnsi="Times New Roman"/>
          <w:sz w:val="28"/>
          <w:szCs w:val="28"/>
          <w:lang w:eastAsia="ru-RU"/>
        </w:rPr>
        <w:t>О</w:t>
      </w:r>
      <w:r w:rsidRPr="00DA229F">
        <w:rPr>
          <w:rFonts w:ascii="Times New Roman" w:hAnsi="Times New Roman"/>
          <w:sz w:val="28"/>
          <w:szCs w:val="28"/>
          <w:lang w:eastAsia="ru-RU"/>
        </w:rPr>
        <w:t>тсутствие в составе конкретного административного правонарушения признаков конкретного состава преступления;</w:t>
      </w:r>
    </w:p>
    <w:p w:rsidR="00926ECC" w:rsidRPr="00DA229F" w:rsidRDefault="00926ECC" w:rsidP="00B54E34">
      <w:pPr>
        <w:pStyle w:val="ListParagraph"/>
        <w:numPr>
          <w:ilvl w:val="0"/>
          <w:numId w:val="3"/>
        </w:numPr>
        <w:tabs>
          <w:tab w:val="left" w:pos="993"/>
          <w:tab w:val="left" w:pos="3300"/>
        </w:tabs>
        <w:spacing w:after="0" w:line="360" w:lineRule="auto"/>
        <w:ind w:left="0" w:firstLine="709"/>
        <w:jc w:val="both"/>
        <w:rPr>
          <w:rFonts w:ascii="Times New Roman" w:hAnsi="Times New Roman"/>
          <w:sz w:val="28"/>
          <w:szCs w:val="28"/>
        </w:rPr>
      </w:pPr>
      <w:r>
        <w:rPr>
          <w:rFonts w:ascii="Times New Roman" w:hAnsi="Times New Roman"/>
          <w:sz w:val="28"/>
          <w:szCs w:val="28"/>
          <w:lang w:eastAsia="ru-RU"/>
        </w:rPr>
        <w:t>Н</w:t>
      </w:r>
      <w:r w:rsidRPr="00DA229F">
        <w:rPr>
          <w:rFonts w:ascii="Times New Roman" w:hAnsi="Times New Roman"/>
          <w:sz w:val="28"/>
          <w:szCs w:val="28"/>
          <w:lang w:eastAsia="ru-RU"/>
        </w:rPr>
        <w:t>аличие в составе конкретного административного правонарушения признаков, смежных с признаками конкретного состава преступления, и наоборот.</w:t>
      </w:r>
    </w:p>
    <w:p w:rsidR="00926ECC" w:rsidRPr="00DA229F" w:rsidRDefault="00926ECC" w:rsidP="00DA229F">
      <w:pPr>
        <w:tabs>
          <w:tab w:val="left" w:pos="3300"/>
        </w:tabs>
        <w:spacing w:after="0" w:line="360" w:lineRule="auto"/>
        <w:ind w:firstLine="709"/>
        <w:jc w:val="both"/>
        <w:rPr>
          <w:rFonts w:ascii="Times New Roman" w:hAnsi="Times New Roman"/>
          <w:sz w:val="28"/>
          <w:szCs w:val="28"/>
          <w:lang w:eastAsia="ru-RU"/>
        </w:rPr>
      </w:pPr>
      <w:r w:rsidRPr="00DA229F">
        <w:rPr>
          <w:rFonts w:ascii="Times New Roman" w:hAnsi="Times New Roman"/>
          <w:sz w:val="28"/>
          <w:szCs w:val="28"/>
        </w:rPr>
        <w:t xml:space="preserve">Применение на практике указанных разграничений является не совсем правильным и эффективным, так как </w:t>
      </w:r>
      <w:r w:rsidRPr="00DA229F">
        <w:rPr>
          <w:rFonts w:ascii="Times New Roman" w:hAnsi="Times New Roman"/>
          <w:sz w:val="28"/>
          <w:szCs w:val="28"/>
          <w:lang w:eastAsia="ru-RU"/>
        </w:rPr>
        <w:t>очень часто уголовно-правовые и административно-правовые нормы остаются рассогласованными.</w:t>
      </w:r>
    </w:p>
    <w:p w:rsidR="00926ECC" w:rsidRDefault="00926ECC" w:rsidP="00E473B7">
      <w:pPr>
        <w:tabs>
          <w:tab w:val="left" w:pos="3300"/>
        </w:tabs>
        <w:spacing w:after="0" w:line="360" w:lineRule="auto"/>
        <w:ind w:firstLine="709"/>
        <w:jc w:val="both"/>
        <w:rPr>
          <w:rFonts w:ascii="Times New Roman" w:hAnsi="Times New Roman"/>
          <w:sz w:val="28"/>
          <w:szCs w:val="28"/>
        </w:rPr>
      </w:pPr>
      <w:r w:rsidRPr="00DA229F">
        <w:rPr>
          <w:rFonts w:ascii="Times New Roman" w:hAnsi="Times New Roman"/>
          <w:sz w:val="28"/>
          <w:szCs w:val="28"/>
          <w:lang w:eastAsia="ru-RU"/>
        </w:rPr>
        <w:t xml:space="preserve">Разграничение некоторых смежных составов осуществляется путем отделения крупного ущерба от мелкого. То есть, если имеет место причинение крупного ущерба, то деяние признается преступлением, а </w:t>
      </w:r>
      <w:r w:rsidRPr="00DA229F">
        <w:rPr>
          <w:rFonts w:ascii="Times New Roman" w:hAnsi="Times New Roman"/>
          <w:sz w:val="28"/>
          <w:szCs w:val="28"/>
        </w:rPr>
        <w:t xml:space="preserve">при его отсутствии – административным правонарушением. Примером может служить часть 2 статьи 8.37 </w:t>
      </w:r>
      <w:r w:rsidRPr="00467A70">
        <w:rPr>
          <w:rFonts w:ascii="Times New Roman" w:hAnsi="Times New Roman"/>
          <w:sz w:val="28"/>
          <w:szCs w:val="28"/>
        </w:rPr>
        <w:t>Кодекса Российской Федерации об административных правонарушениях</w:t>
      </w:r>
      <w:r w:rsidRPr="00DA229F">
        <w:rPr>
          <w:rFonts w:ascii="Times New Roman" w:hAnsi="Times New Roman"/>
          <w:sz w:val="28"/>
          <w:szCs w:val="28"/>
        </w:rPr>
        <w:t xml:space="preserve"> «Нарушение правил, регламентирующих рыболовство» и пункт «а» часть 1 статьи 256 «</w:t>
      </w:r>
      <w:bookmarkStart w:id="1" w:name="dst2042"/>
      <w:bookmarkEnd w:id="1"/>
      <w:r w:rsidRPr="00DA229F">
        <w:rPr>
          <w:rFonts w:ascii="Times New Roman" w:hAnsi="Times New Roman"/>
          <w:sz w:val="28"/>
          <w:szCs w:val="28"/>
          <w:lang w:eastAsia="ru-RU"/>
        </w:rPr>
        <w:fldChar w:fldCharType="begin"/>
      </w:r>
      <w:r w:rsidRPr="00DA229F">
        <w:rPr>
          <w:rFonts w:ascii="Times New Roman" w:hAnsi="Times New Roman"/>
          <w:sz w:val="28"/>
          <w:szCs w:val="28"/>
          <w:lang w:eastAsia="ru-RU"/>
        </w:rPr>
        <w:instrText xml:space="preserve"> HYPERLINK "http://www.consultant.ru/document/cons_doc_LAW_107129/" \l "dst100014" </w:instrText>
      </w:r>
      <w:r w:rsidRPr="000B3599">
        <w:rPr>
          <w:rFonts w:ascii="Times New Roman" w:hAnsi="Times New Roman"/>
          <w:sz w:val="28"/>
          <w:szCs w:val="28"/>
          <w:lang w:eastAsia="ru-RU"/>
        </w:rPr>
      </w:r>
      <w:r w:rsidRPr="00DA229F">
        <w:rPr>
          <w:rFonts w:ascii="Times New Roman" w:hAnsi="Times New Roman"/>
          <w:sz w:val="28"/>
          <w:szCs w:val="28"/>
          <w:lang w:eastAsia="ru-RU"/>
        </w:rPr>
        <w:fldChar w:fldCharType="separate"/>
      </w:r>
      <w:r w:rsidRPr="00DA229F">
        <w:rPr>
          <w:rFonts w:ascii="Times New Roman" w:hAnsi="Times New Roman"/>
          <w:sz w:val="28"/>
          <w:szCs w:val="28"/>
          <w:lang w:eastAsia="ru-RU"/>
        </w:rPr>
        <w:t>Незаконная добыча</w:t>
      </w:r>
      <w:r w:rsidRPr="00DA229F">
        <w:rPr>
          <w:rFonts w:ascii="Times New Roman" w:hAnsi="Times New Roman"/>
          <w:sz w:val="28"/>
          <w:szCs w:val="28"/>
          <w:lang w:eastAsia="ru-RU"/>
        </w:rPr>
        <w:fldChar w:fldCharType="end"/>
      </w:r>
      <w:r w:rsidRPr="00DA229F">
        <w:rPr>
          <w:rFonts w:ascii="Times New Roman" w:hAnsi="Times New Roman"/>
          <w:sz w:val="28"/>
          <w:szCs w:val="28"/>
          <w:lang w:eastAsia="ru-RU"/>
        </w:rPr>
        <w:t xml:space="preserve"> (вылов) водных биологических ресурсов, если это деяние совершено</w:t>
      </w:r>
      <w:bookmarkStart w:id="2" w:name="dst2043"/>
      <w:bookmarkEnd w:id="2"/>
      <w:r w:rsidRPr="006F1C1C">
        <w:rPr>
          <w:rFonts w:ascii="Times New Roman" w:hAnsi="Times New Roman"/>
          <w:sz w:val="28"/>
          <w:szCs w:val="28"/>
          <w:lang w:eastAsia="ru-RU"/>
        </w:rPr>
        <w:t xml:space="preserve"> с причинением </w:t>
      </w:r>
      <w:hyperlink r:id="rId7" w:anchor="dst100039" w:history="1">
        <w:r w:rsidRPr="006F1C1C">
          <w:rPr>
            <w:rFonts w:ascii="Times New Roman" w:hAnsi="Times New Roman"/>
            <w:sz w:val="28"/>
            <w:szCs w:val="28"/>
            <w:lang w:eastAsia="ru-RU"/>
          </w:rPr>
          <w:t>крупного ущерба</w:t>
        </w:r>
      </w:hyperlink>
      <w:r w:rsidRPr="00DA229F">
        <w:rPr>
          <w:rFonts w:ascii="Times New Roman" w:hAnsi="Times New Roman"/>
          <w:sz w:val="28"/>
          <w:szCs w:val="28"/>
          <w:lang w:eastAsia="ru-RU"/>
        </w:rPr>
        <w:t>». Как видим, одно и то же деяние, но разграничиваются размером, причиненного</w:t>
      </w:r>
      <w:r>
        <w:rPr>
          <w:rFonts w:ascii="Times New Roman" w:hAnsi="Times New Roman"/>
          <w:sz w:val="28"/>
          <w:szCs w:val="28"/>
          <w:lang w:eastAsia="ru-RU"/>
        </w:rPr>
        <w:t xml:space="preserve"> ущерба</w:t>
      </w:r>
      <w:r w:rsidRPr="00DA229F">
        <w:rPr>
          <w:rFonts w:ascii="Times New Roman" w:hAnsi="Times New Roman"/>
          <w:sz w:val="28"/>
          <w:szCs w:val="28"/>
          <w:lang w:eastAsia="ru-RU"/>
        </w:rPr>
        <w:t xml:space="preserve">. По нашему мнению, такое разграничение носит </w:t>
      </w:r>
      <w:r>
        <w:rPr>
          <w:rFonts w:ascii="Times New Roman" w:hAnsi="Times New Roman"/>
          <w:sz w:val="28"/>
          <w:szCs w:val="28"/>
          <w:lang w:eastAsia="ru-RU"/>
        </w:rPr>
        <w:t>сугубо</w:t>
      </w:r>
      <w:r w:rsidRPr="00DA229F">
        <w:rPr>
          <w:rFonts w:ascii="Times New Roman" w:hAnsi="Times New Roman"/>
          <w:sz w:val="28"/>
          <w:szCs w:val="28"/>
          <w:lang w:eastAsia="ru-RU"/>
        </w:rPr>
        <w:t xml:space="preserve"> оценочный характер. Такие понятия как </w:t>
      </w:r>
      <w:r w:rsidRPr="00DA229F">
        <w:rPr>
          <w:rFonts w:ascii="Times New Roman" w:hAnsi="Times New Roman"/>
          <w:sz w:val="28"/>
          <w:szCs w:val="28"/>
        </w:rPr>
        <w:t>«существенный вред», «угроза причинения существенного вреда», «существенное нарушение прав и законных интересов граждан или организаций», «крупный ущерб», «значительный ущерб» не конкретизированы на законодательном уровне.  Не всегда раскрывает их и судебная практика. Четкую грань между такими деяниями сложно увидеть.  В результате таких формулировок задача оценки наличия и степени общественной опасности поручается правоприменителю. Законодатель только лишь формулирует общие правила квалификации деяния как административного правонарушения или преступления. А правоприменитель уже, изучая обстоятельства конкретного деяния, относит его либо к преступлению, либо административному правонарушению.</w:t>
      </w:r>
    </w:p>
    <w:p w:rsidR="00926ECC" w:rsidRDefault="00926ECC" w:rsidP="001B7EBC">
      <w:pPr>
        <w:tabs>
          <w:tab w:val="left" w:pos="3300"/>
        </w:tabs>
        <w:spacing w:after="0" w:line="360" w:lineRule="auto"/>
        <w:ind w:firstLine="709"/>
        <w:jc w:val="both"/>
        <w:rPr>
          <w:rFonts w:ascii="Times New Roman" w:hAnsi="Times New Roman"/>
          <w:sz w:val="28"/>
          <w:szCs w:val="28"/>
        </w:rPr>
      </w:pPr>
      <w:r>
        <w:rPr>
          <w:rFonts w:ascii="Times New Roman" w:hAnsi="Times New Roman"/>
          <w:sz w:val="28"/>
          <w:szCs w:val="28"/>
        </w:rPr>
        <w:t xml:space="preserve">В целом можно выделит следующие критерии разграничения </w:t>
      </w:r>
      <w:r w:rsidRPr="001B7EBC">
        <w:rPr>
          <w:rFonts w:ascii="Times New Roman" w:hAnsi="Times New Roman"/>
          <w:sz w:val="28"/>
          <w:szCs w:val="28"/>
        </w:rPr>
        <w:t>административных правонарушений и преступлений:</w:t>
      </w:r>
    </w:p>
    <w:p w:rsidR="00926ECC" w:rsidRPr="001B7EBC" w:rsidRDefault="00926ECC" w:rsidP="00B54E34">
      <w:pPr>
        <w:pStyle w:val="ListParagraph"/>
        <w:numPr>
          <w:ilvl w:val="0"/>
          <w:numId w:val="7"/>
        </w:numPr>
        <w:tabs>
          <w:tab w:val="left" w:pos="993"/>
          <w:tab w:val="left" w:pos="3300"/>
        </w:tabs>
        <w:spacing w:after="0" w:line="360" w:lineRule="auto"/>
        <w:ind w:left="0" w:firstLine="709"/>
        <w:jc w:val="both"/>
        <w:rPr>
          <w:rFonts w:ascii="Times New Roman" w:hAnsi="Times New Roman"/>
          <w:sz w:val="28"/>
          <w:szCs w:val="28"/>
        </w:rPr>
      </w:pPr>
      <w:r w:rsidRPr="001B7EBC">
        <w:rPr>
          <w:rFonts w:ascii="Times New Roman" w:hAnsi="Times New Roman"/>
          <w:sz w:val="28"/>
          <w:szCs w:val="28"/>
          <w:lang w:eastAsia="ru-RU"/>
        </w:rPr>
        <w:t>Материальный критерий, характеризующий общественную опасность деяния;</w:t>
      </w:r>
    </w:p>
    <w:p w:rsidR="00926ECC" w:rsidRPr="001B7EBC" w:rsidRDefault="00926ECC" w:rsidP="00B54E34">
      <w:pPr>
        <w:pStyle w:val="ListParagraph"/>
        <w:numPr>
          <w:ilvl w:val="0"/>
          <w:numId w:val="7"/>
        </w:numPr>
        <w:tabs>
          <w:tab w:val="left" w:pos="993"/>
          <w:tab w:val="left" w:pos="3300"/>
        </w:tabs>
        <w:spacing w:after="0" w:line="360" w:lineRule="auto"/>
        <w:ind w:left="0" w:firstLine="709"/>
        <w:jc w:val="both"/>
        <w:rPr>
          <w:rFonts w:ascii="Times New Roman" w:hAnsi="Times New Roman"/>
          <w:sz w:val="28"/>
          <w:szCs w:val="28"/>
        </w:rPr>
      </w:pPr>
      <w:r>
        <w:rPr>
          <w:rFonts w:ascii="Times New Roman" w:hAnsi="Times New Roman"/>
          <w:sz w:val="28"/>
          <w:szCs w:val="28"/>
          <w:lang w:eastAsia="ru-RU"/>
        </w:rPr>
        <w:t>Т</w:t>
      </w:r>
      <w:r w:rsidRPr="001B7EBC">
        <w:rPr>
          <w:rFonts w:ascii="Times New Roman" w:hAnsi="Times New Roman"/>
          <w:sz w:val="28"/>
          <w:szCs w:val="28"/>
          <w:lang w:eastAsia="ru-RU"/>
        </w:rPr>
        <w:t>яжесть наказания за правонарушение или преступление (критерий наказуемости деяния</w:t>
      </w:r>
      <w:r>
        <w:rPr>
          <w:rFonts w:ascii="Times New Roman" w:hAnsi="Times New Roman"/>
          <w:sz w:val="28"/>
          <w:szCs w:val="28"/>
          <w:lang w:eastAsia="ru-RU"/>
        </w:rPr>
        <w:t>)</w:t>
      </w:r>
      <w:r w:rsidRPr="001B7EBC">
        <w:rPr>
          <w:rFonts w:ascii="Times New Roman" w:hAnsi="Times New Roman"/>
          <w:sz w:val="28"/>
          <w:szCs w:val="28"/>
          <w:lang w:eastAsia="ru-RU"/>
        </w:rPr>
        <w:t>;</w:t>
      </w:r>
    </w:p>
    <w:p w:rsidR="00926ECC" w:rsidRPr="001B7EBC" w:rsidRDefault="00926ECC" w:rsidP="00B54E34">
      <w:pPr>
        <w:pStyle w:val="ListParagraph"/>
        <w:numPr>
          <w:ilvl w:val="0"/>
          <w:numId w:val="7"/>
        </w:numPr>
        <w:tabs>
          <w:tab w:val="left" w:pos="993"/>
          <w:tab w:val="left" w:pos="3300"/>
        </w:tabs>
        <w:spacing w:after="0" w:line="360" w:lineRule="auto"/>
        <w:ind w:left="0" w:firstLine="709"/>
        <w:jc w:val="both"/>
        <w:rPr>
          <w:rFonts w:ascii="Times New Roman" w:hAnsi="Times New Roman"/>
          <w:sz w:val="28"/>
          <w:szCs w:val="28"/>
        </w:rPr>
      </w:pPr>
      <w:r>
        <w:rPr>
          <w:rFonts w:ascii="Times New Roman" w:hAnsi="Times New Roman"/>
          <w:sz w:val="28"/>
          <w:szCs w:val="28"/>
          <w:lang w:eastAsia="ru-RU"/>
        </w:rPr>
        <w:t>П</w:t>
      </w:r>
      <w:r w:rsidRPr="001B7EBC">
        <w:rPr>
          <w:rFonts w:ascii="Times New Roman" w:hAnsi="Times New Roman"/>
          <w:sz w:val="28"/>
          <w:szCs w:val="28"/>
          <w:lang w:eastAsia="ru-RU"/>
        </w:rPr>
        <w:t>роцессуальный критерий, характеризующий процессуальную форму привлечения виновных лиц к юридической ответственности.</w:t>
      </w:r>
    </w:p>
    <w:p w:rsidR="00926ECC" w:rsidRPr="002D65A3" w:rsidRDefault="00926ECC" w:rsidP="002D65A3">
      <w:pPr>
        <w:spacing w:after="0" w:line="360" w:lineRule="auto"/>
        <w:ind w:firstLine="709"/>
        <w:jc w:val="both"/>
        <w:rPr>
          <w:rFonts w:ascii="Times New Roman" w:hAnsi="Times New Roman"/>
          <w:sz w:val="28"/>
          <w:szCs w:val="28"/>
          <w:lang w:eastAsia="ru-RU"/>
        </w:rPr>
      </w:pPr>
      <w:r w:rsidRPr="001B7EBC">
        <w:rPr>
          <w:rFonts w:ascii="Times New Roman" w:hAnsi="Times New Roman"/>
          <w:sz w:val="28"/>
          <w:szCs w:val="28"/>
        </w:rPr>
        <w:t>На сегодняшний день основным критерием разграничения преступлений и административных правонарушений является общественная опасность. Критерий общественной опасности рассматривается</w:t>
      </w:r>
      <w:r>
        <w:rPr>
          <w:rFonts w:ascii="Times New Roman" w:hAnsi="Times New Roman"/>
          <w:sz w:val="28"/>
          <w:szCs w:val="28"/>
        </w:rPr>
        <w:t xml:space="preserve"> в</w:t>
      </w:r>
      <w:r w:rsidRPr="001B7EBC">
        <w:rPr>
          <w:rFonts w:ascii="Times New Roman" w:hAnsi="Times New Roman"/>
          <w:sz w:val="28"/>
          <w:szCs w:val="28"/>
        </w:rPr>
        <w:t xml:space="preserve"> науке административного и уголовного права по-разному. Так, </w:t>
      </w:r>
      <w:r>
        <w:rPr>
          <w:rFonts w:ascii="Times New Roman" w:hAnsi="Times New Roman"/>
          <w:sz w:val="28"/>
          <w:szCs w:val="28"/>
        </w:rPr>
        <w:t xml:space="preserve">сторонники </w:t>
      </w:r>
      <w:r w:rsidRPr="001B7EBC">
        <w:rPr>
          <w:rFonts w:ascii="Times New Roman" w:hAnsi="Times New Roman"/>
          <w:sz w:val="28"/>
          <w:szCs w:val="28"/>
          <w:lang w:eastAsia="ru-RU"/>
        </w:rPr>
        <w:t>п</w:t>
      </w:r>
      <w:r>
        <w:rPr>
          <w:rFonts w:ascii="Times New Roman" w:hAnsi="Times New Roman"/>
          <w:sz w:val="28"/>
          <w:szCs w:val="28"/>
          <w:lang w:eastAsia="ru-RU"/>
        </w:rPr>
        <w:t xml:space="preserve">ервой позиции полагают, что при совершении административного правонарушения общественная опасность отсутствует. </w:t>
      </w:r>
      <w:r w:rsidRPr="001B7EBC">
        <w:rPr>
          <w:rFonts w:ascii="Times New Roman" w:hAnsi="Times New Roman"/>
          <w:sz w:val="28"/>
          <w:szCs w:val="28"/>
          <w:lang w:eastAsia="ru-RU"/>
        </w:rPr>
        <w:t xml:space="preserve">Согласно такому мнению, административные правонарушения рассматриваются как общественно вредные. </w:t>
      </w:r>
      <w:r>
        <w:rPr>
          <w:rFonts w:ascii="Times New Roman" w:hAnsi="Times New Roman"/>
          <w:sz w:val="28"/>
          <w:szCs w:val="28"/>
          <w:lang w:eastAsia="ru-RU"/>
        </w:rPr>
        <w:t xml:space="preserve">Другие авторы полагают, </w:t>
      </w:r>
      <w:r w:rsidRPr="00B33A06">
        <w:rPr>
          <w:rFonts w:ascii="Times New Roman" w:hAnsi="Times New Roman"/>
          <w:sz w:val="28"/>
          <w:szCs w:val="28"/>
          <w:lang w:eastAsia="ru-RU"/>
        </w:rPr>
        <w:t>том, «что одни ад</w:t>
      </w:r>
      <w:r w:rsidRPr="00B33A06">
        <w:rPr>
          <w:rFonts w:ascii="Times New Roman" w:hAnsi="Times New Roman"/>
          <w:sz w:val="28"/>
          <w:szCs w:val="28"/>
          <w:lang w:eastAsia="ru-RU"/>
        </w:rPr>
        <w:softHyphen/>
        <w:t xml:space="preserve">министративные проступки общественно опасны, а </w:t>
      </w:r>
      <w:r w:rsidRPr="001B7EBC">
        <w:rPr>
          <w:rFonts w:ascii="Times New Roman" w:hAnsi="Times New Roman"/>
          <w:sz w:val="28"/>
          <w:szCs w:val="28"/>
          <w:lang w:eastAsia="ru-RU"/>
        </w:rPr>
        <w:t>другие не имеют этого признака»</w:t>
      </w:r>
      <w:r>
        <w:rPr>
          <w:rStyle w:val="FootnoteReference"/>
          <w:rFonts w:ascii="Times New Roman" w:hAnsi="Times New Roman"/>
          <w:sz w:val="28"/>
          <w:szCs w:val="28"/>
          <w:lang w:eastAsia="ru-RU"/>
        </w:rPr>
        <w:footnoteReference w:id="9"/>
      </w:r>
      <w:r w:rsidRPr="001B7EBC">
        <w:rPr>
          <w:rFonts w:ascii="Times New Roman" w:hAnsi="Times New Roman"/>
          <w:sz w:val="28"/>
          <w:szCs w:val="28"/>
          <w:lang w:eastAsia="ru-RU"/>
        </w:rPr>
        <w:t>,</w:t>
      </w:r>
      <w:r w:rsidRPr="00B33A06">
        <w:rPr>
          <w:rFonts w:ascii="Times New Roman" w:hAnsi="Times New Roman"/>
          <w:sz w:val="28"/>
          <w:szCs w:val="28"/>
          <w:lang w:eastAsia="ru-RU"/>
        </w:rPr>
        <w:t xml:space="preserve"> поскольку «для проступков такое качество, как обществен</w:t>
      </w:r>
      <w:r w:rsidRPr="00B33A06">
        <w:rPr>
          <w:rFonts w:ascii="Times New Roman" w:hAnsi="Times New Roman"/>
          <w:sz w:val="28"/>
          <w:szCs w:val="28"/>
          <w:lang w:eastAsia="ru-RU"/>
        </w:rPr>
        <w:softHyphen/>
        <w:t>ная опасн</w:t>
      </w:r>
      <w:r w:rsidRPr="001B7EBC">
        <w:rPr>
          <w:rFonts w:ascii="Times New Roman" w:hAnsi="Times New Roman"/>
          <w:sz w:val="28"/>
          <w:szCs w:val="28"/>
          <w:lang w:eastAsia="ru-RU"/>
        </w:rPr>
        <w:t>ость, не является обязательным»</w:t>
      </w:r>
      <w:r>
        <w:rPr>
          <w:rStyle w:val="FootnoteReference"/>
          <w:rFonts w:ascii="Times New Roman" w:hAnsi="Times New Roman"/>
          <w:sz w:val="28"/>
          <w:szCs w:val="28"/>
          <w:lang w:eastAsia="ru-RU"/>
        </w:rPr>
        <w:footnoteReference w:id="10"/>
      </w:r>
      <w:r w:rsidRPr="001B7EBC">
        <w:rPr>
          <w:rFonts w:ascii="Times New Roman" w:hAnsi="Times New Roman"/>
          <w:sz w:val="28"/>
          <w:szCs w:val="28"/>
          <w:lang w:eastAsia="ru-RU"/>
        </w:rPr>
        <w:t xml:space="preserve">. </w:t>
      </w:r>
      <w:r w:rsidRPr="00B33A06">
        <w:rPr>
          <w:rFonts w:ascii="Times New Roman" w:hAnsi="Times New Roman"/>
          <w:sz w:val="28"/>
          <w:szCs w:val="28"/>
          <w:lang w:eastAsia="ru-RU"/>
        </w:rPr>
        <w:t xml:space="preserve">Сторонники </w:t>
      </w:r>
      <w:r>
        <w:rPr>
          <w:rFonts w:ascii="Times New Roman" w:hAnsi="Times New Roman"/>
          <w:sz w:val="28"/>
          <w:szCs w:val="28"/>
          <w:lang w:eastAsia="ru-RU"/>
        </w:rPr>
        <w:t>третьей позиции утверждают, что общественная опасность характерна как для административных правонарушений, так и для преступлений. Однако а</w:t>
      </w:r>
      <w:r w:rsidRPr="00B33A06">
        <w:rPr>
          <w:rFonts w:ascii="Times New Roman" w:hAnsi="Times New Roman"/>
          <w:sz w:val="28"/>
          <w:szCs w:val="28"/>
          <w:lang w:eastAsia="ru-RU"/>
        </w:rPr>
        <w:t>дминистративные правонару</w:t>
      </w:r>
      <w:r w:rsidRPr="00B33A06">
        <w:rPr>
          <w:rFonts w:ascii="Times New Roman" w:hAnsi="Times New Roman"/>
          <w:sz w:val="28"/>
          <w:szCs w:val="28"/>
          <w:lang w:eastAsia="ru-RU"/>
        </w:rPr>
        <w:softHyphen/>
        <w:t>шения</w:t>
      </w:r>
      <w:r>
        <w:rPr>
          <w:rFonts w:ascii="Times New Roman" w:hAnsi="Times New Roman"/>
          <w:sz w:val="28"/>
          <w:szCs w:val="28"/>
          <w:lang w:eastAsia="ru-RU"/>
        </w:rPr>
        <w:t xml:space="preserve"> </w:t>
      </w:r>
      <w:r w:rsidRPr="00B33A06">
        <w:rPr>
          <w:rFonts w:ascii="Times New Roman" w:hAnsi="Times New Roman"/>
          <w:sz w:val="28"/>
          <w:szCs w:val="28"/>
          <w:lang w:eastAsia="ru-RU"/>
        </w:rPr>
        <w:t>характеризуются меньшей степенью общественной опас</w:t>
      </w:r>
      <w:r w:rsidRPr="00B33A06">
        <w:rPr>
          <w:rFonts w:ascii="Times New Roman" w:hAnsi="Times New Roman"/>
          <w:sz w:val="28"/>
          <w:szCs w:val="28"/>
          <w:lang w:eastAsia="ru-RU"/>
        </w:rPr>
        <w:softHyphen/>
        <w:t>ност</w:t>
      </w:r>
      <w:r w:rsidRPr="001B7EBC">
        <w:rPr>
          <w:rFonts w:ascii="Times New Roman" w:hAnsi="Times New Roman"/>
          <w:sz w:val="28"/>
          <w:szCs w:val="28"/>
          <w:lang w:eastAsia="ru-RU"/>
        </w:rPr>
        <w:t>и по сравнению с преступлениями</w:t>
      </w:r>
      <w:r>
        <w:rPr>
          <w:rStyle w:val="FootnoteReference"/>
          <w:rFonts w:ascii="Times New Roman" w:hAnsi="Times New Roman"/>
          <w:sz w:val="28"/>
          <w:szCs w:val="28"/>
          <w:lang w:eastAsia="ru-RU"/>
        </w:rPr>
        <w:footnoteReference w:id="11"/>
      </w:r>
      <w:r w:rsidRPr="001B7EBC">
        <w:rPr>
          <w:rFonts w:ascii="Times New Roman" w:hAnsi="Times New Roman"/>
          <w:sz w:val="28"/>
          <w:szCs w:val="28"/>
          <w:lang w:eastAsia="ru-RU"/>
        </w:rPr>
        <w:t>.</w:t>
      </w:r>
      <w:r>
        <w:rPr>
          <w:rFonts w:ascii="Times New Roman" w:hAnsi="Times New Roman"/>
          <w:sz w:val="28"/>
          <w:szCs w:val="28"/>
          <w:lang w:eastAsia="ru-RU"/>
        </w:rPr>
        <w:t xml:space="preserve"> Сторонники последней позиции, по нашему мнению, наиболее детально рассматривают категорию общественной опасности, так как в </w:t>
      </w:r>
      <w:r w:rsidRPr="005179B7">
        <w:rPr>
          <w:rFonts w:ascii="Times New Roman" w:hAnsi="Times New Roman"/>
          <w:sz w:val="28"/>
          <w:szCs w:val="28"/>
          <w:lang w:eastAsia="ru-RU"/>
        </w:rPr>
        <w:t>любом правонарушении обязательно присутствует общественная опасность, пу</w:t>
      </w:r>
      <w:r>
        <w:rPr>
          <w:rFonts w:ascii="Times New Roman" w:hAnsi="Times New Roman"/>
          <w:sz w:val="28"/>
          <w:szCs w:val="28"/>
          <w:lang w:eastAsia="ru-RU"/>
        </w:rPr>
        <w:t>с</w:t>
      </w:r>
      <w:r w:rsidRPr="005179B7">
        <w:rPr>
          <w:rFonts w:ascii="Times New Roman" w:hAnsi="Times New Roman"/>
          <w:sz w:val="28"/>
          <w:szCs w:val="28"/>
          <w:lang w:eastAsia="ru-RU"/>
        </w:rPr>
        <w:t xml:space="preserve">ть и не в большой степени. Ведь </w:t>
      </w:r>
      <w:r w:rsidRPr="00B33A06">
        <w:rPr>
          <w:rFonts w:ascii="Times New Roman" w:hAnsi="Times New Roman"/>
          <w:sz w:val="28"/>
          <w:szCs w:val="28"/>
          <w:lang w:eastAsia="ru-RU"/>
        </w:rPr>
        <w:t>любое правонарушение посягает на общественные отношения, охраняемые нормами различных отраслей права, препятствует нормальному осуществлению правоотношений, причиняет или создает угрозу причинения вреда правам и законным интересам участников правоотношений.</w:t>
      </w:r>
    </w:p>
    <w:p w:rsidR="00926ECC" w:rsidRDefault="00926ECC" w:rsidP="00191285">
      <w:pPr>
        <w:spacing w:after="0" w:line="360" w:lineRule="auto"/>
        <w:ind w:firstLine="709"/>
        <w:jc w:val="both"/>
        <w:rPr>
          <w:rFonts w:ascii="Times New Roman" w:hAnsi="Times New Roman"/>
          <w:sz w:val="28"/>
          <w:szCs w:val="28"/>
        </w:rPr>
      </w:pPr>
      <w:r>
        <w:rPr>
          <w:rFonts w:ascii="Times New Roman" w:hAnsi="Times New Roman"/>
          <w:sz w:val="28"/>
          <w:szCs w:val="28"/>
          <w:lang w:eastAsia="ru-RU"/>
        </w:rPr>
        <w:t>Н</w:t>
      </w:r>
      <w:r w:rsidRPr="00E34BFA">
        <w:rPr>
          <w:rFonts w:ascii="Times New Roman" w:hAnsi="Times New Roman"/>
          <w:sz w:val="28"/>
          <w:szCs w:val="28"/>
          <w:lang w:eastAsia="ru-RU"/>
        </w:rPr>
        <w:t xml:space="preserve">екоторые ученые-юристы предлагают </w:t>
      </w:r>
      <w:r w:rsidRPr="00E34BFA">
        <w:rPr>
          <w:rFonts w:ascii="Times New Roman" w:hAnsi="Times New Roman"/>
          <w:sz w:val="28"/>
          <w:szCs w:val="28"/>
        </w:rPr>
        <w:t xml:space="preserve">выделить в законе третий вид противоправных деяний </w:t>
      </w:r>
      <w:r>
        <w:rPr>
          <w:rFonts w:ascii="Times New Roman" w:hAnsi="Times New Roman"/>
          <w:sz w:val="28"/>
          <w:szCs w:val="28"/>
        </w:rPr>
        <w:t>–</w:t>
      </w:r>
      <w:r w:rsidRPr="00E34BFA">
        <w:rPr>
          <w:rFonts w:ascii="Times New Roman" w:hAnsi="Times New Roman"/>
          <w:sz w:val="28"/>
          <w:szCs w:val="28"/>
        </w:rPr>
        <w:t xml:space="preserve"> </w:t>
      </w:r>
      <w:r>
        <w:rPr>
          <w:rFonts w:ascii="Times New Roman" w:hAnsi="Times New Roman"/>
          <w:sz w:val="28"/>
          <w:szCs w:val="28"/>
        </w:rPr>
        <w:t>«</w:t>
      </w:r>
      <w:r w:rsidRPr="00E34BFA">
        <w:rPr>
          <w:rFonts w:ascii="Times New Roman" w:hAnsi="Times New Roman"/>
          <w:sz w:val="28"/>
          <w:szCs w:val="28"/>
        </w:rPr>
        <w:t>уголовных проступков</w:t>
      </w:r>
      <w:r>
        <w:rPr>
          <w:rFonts w:ascii="Times New Roman" w:hAnsi="Times New Roman"/>
          <w:sz w:val="28"/>
          <w:szCs w:val="28"/>
        </w:rPr>
        <w:t>»</w:t>
      </w:r>
      <w:r w:rsidRPr="00E34BFA">
        <w:rPr>
          <w:rFonts w:ascii="Times New Roman" w:hAnsi="Times New Roman"/>
          <w:sz w:val="28"/>
          <w:szCs w:val="28"/>
        </w:rPr>
        <w:t>.</w:t>
      </w:r>
      <w:r>
        <w:rPr>
          <w:rFonts w:ascii="Times New Roman" w:hAnsi="Times New Roman"/>
          <w:sz w:val="28"/>
          <w:szCs w:val="28"/>
        </w:rPr>
        <w:t xml:space="preserve"> Такое мнение впервые выдвинули советские учёные-юристы в 60-х годах. Такой позиции в своих трудах придерживалась в частности Кузнецова Н.</w:t>
      </w:r>
      <w:r w:rsidRPr="00DA46B3">
        <w:rPr>
          <w:rFonts w:ascii="Times New Roman" w:hAnsi="Times New Roman"/>
          <w:sz w:val="28"/>
          <w:szCs w:val="28"/>
        </w:rPr>
        <w:t xml:space="preserve"> </w:t>
      </w:r>
      <w:r>
        <w:rPr>
          <w:rFonts w:ascii="Times New Roman" w:hAnsi="Times New Roman"/>
          <w:sz w:val="28"/>
          <w:szCs w:val="28"/>
        </w:rPr>
        <w:t xml:space="preserve">Ф. </w:t>
      </w:r>
      <w:r>
        <w:rPr>
          <w:rStyle w:val="FootnoteReference"/>
          <w:rFonts w:ascii="Times New Roman" w:hAnsi="Times New Roman"/>
          <w:sz w:val="28"/>
          <w:szCs w:val="28"/>
        </w:rPr>
        <w:footnoteReference w:id="12"/>
      </w:r>
      <w:r>
        <w:rPr>
          <w:rFonts w:ascii="Times New Roman" w:hAnsi="Times New Roman"/>
          <w:sz w:val="28"/>
          <w:szCs w:val="28"/>
        </w:rPr>
        <w:t xml:space="preserve">. Ей было разработано понятие «уголовный проступок». </w:t>
      </w:r>
      <w:r w:rsidRPr="00E34BFA">
        <w:rPr>
          <w:rFonts w:ascii="Times New Roman" w:hAnsi="Times New Roman"/>
          <w:sz w:val="28"/>
          <w:szCs w:val="28"/>
        </w:rPr>
        <w:t>Смысл такого выделения вида противоправного деяния заключается в том, что речь идет всё же о преступном деянии, но само правонарушение свидетельствует о том, что эти деяния близки к дисциплинарным и административным проступкам. К таким проступкам можно отнести и малозначительное преступление.</w:t>
      </w:r>
    </w:p>
    <w:p w:rsidR="00926ECC" w:rsidRDefault="00926ECC" w:rsidP="003037A8">
      <w:pPr>
        <w:spacing w:after="0" w:line="360" w:lineRule="auto"/>
        <w:ind w:firstLine="709"/>
        <w:jc w:val="both"/>
        <w:rPr>
          <w:rFonts w:ascii="Times New Roman" w:hAnsi="Times New Roman"/>
          <w:sz w:val="28"/>
          <w:szCs w:val="28"/>
        </w:rPr>
      </w:pPr>
      <w:r w:rsidRPr="00191285">
        <w:rPr>
          <w:rFonts w:ascii="Times New Roman" w:hAnsi="Times New Roman"/>
          <w:sz w:val="28"/>
          <w:szCs w:val="28"/>
        </w:rPr>
        <w:t xml:space="preserve">Идея выделения такого вида противоправных деяний как «уголовный проступок» не находит до сегодняшнего дня всеобщей поддержки. Так </w:t>
      </w:r>
      <w:r w:rsidRPr="00DA46B3">
        <w:rPr>
          <w:rFonts w:ascii="Times New Roman" w:hAnsi="Times New Roman"/>
          <w:sz w:val="28"/>
          <w:szCs w:val="28"/>
        </w:rPr>
        <w:t xml:space="preserve">        </w:t>
      </w:r>
      <w:r w:rsidRPr="00191285">
        <w:rPr>
          <w:rFonts w:ascii="Times New Roman" w:hAnsi="Times New Roman"/>
          <w:sz w:val="28"/>
          <w:szCs w:val="28"/>
        </w:rPr>
        <w:t>Гальперин</w:t>
      </w:r>
      <w:r w:rsidRPr="00467A70">
        <w:rPr>
          <w:rFonts w:ascii="Times New Roman" w:hAnsi="Times New Roman"/>
          <w:sz w:val="28"/>
          <w:szCs w:val="28"/>
        </w:rPr>
        <w:t xml:space="preserve"> </w:t>
      </w:r>
      <w:r w:rsidRPr="00191285">
        <w:rPr>
          <w:rFonts w:ascii="Times New Roman" w:hAnsi="Times New Roman"/>
          <w:sz w:val="28"/>
          <w:szCs w:val="28"/>
        </w:rPr>
        <w:t>И. М., например, считал, что включение «уголовного проступка» в У</w:t>
      </w:r>
      <w:r>
        <w:rPr>
          <w:rFonts w:ascii="Times New Roman" w:hAnsi="Times New Roman"/>
          <w:sz w:val="28"/>
          <w:szCs w:val="28"/>
        </w:rPr>
        <w:t>головный кодекс</w:t>
      </w:r>
      <w:r w:rsidRPr="00191285">
        <w:rPr>
          <w:rFonts w:ascii="Times New Roman" w:hAnsi="Times New Roman"/>
          <w:sz w:val="28"/>
          <w:szCs w:val="28"/>
        </w:rPr>
        <w:t xml:space="preserve"> означало бы по существу лишь изменени</w:t>
      </w:r>
      <w:r>
        <w:rPr>
          <w:rFonts w:ascii="Times New Roman" w:hAnsi="Times New Roman"/>
          <w:sz w:val="28"/>
          <w:szCs w:val="28"/>
        </w:rPr>
        <w:t>е терминологического характера</w:t>
      </w:r>
      <w:r>
        <w:rPr>
          <w:rStyle w:val="FootnoteReference"/>
          <w:rFonts w:ascii="Times New Roman" w:hAnsi="Times New Roman"/>
          <w:sz w:val="28"/>
          <w:szCs w:val="28"/>
        </w:rPr>
        <w:footnoteReference w:id="13"/>
      </w:r>
      <w:r>
        <w:rPr>
          <w:rFonts w:ascii="Times New Roman" w:hAnsi="Times New Roman"/>
          <w:sz w:val="28"/>
          <w:szCs w:val="28"/>
        </w:rPr>
        <w:t>.</w:t>
      </w:r>
    </w:p>
    <w:p w:rsidR="00926ECC" w:rsidRPr="00FE2E90" w:rsidRDefault="00926ECC" w:rsidP="00D44267">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Применение на практике такого правонарушения как «уголовный проступок» действительно поможет решить проблему разграничения административных правонарушений и смежных с ними преступлений. «Уголовный проступок» не будет обладать такой степенью общественной опасности как преступление, поэтому и не будет относиться к преступным деяниям. Наказания за «уголовный проступки» должны быть более строгие нежели тех, которые предусмотрены </w:t>
      </w:r>
      <w:r w:rsidRPr="00467A70">
        <w:rPr>
          <w:rFonts w:ascii="Times New Roman" w:hAnsi="Times New Roman"/>
          <w:sz w:val="28"/>
          <w:szCs w:val="28"/>
        </w:rPr>
        <w:t>Кодекс</w:t>
      </w:r>
      <w:r>
        <w:rPr>
          <w:rFonts w:ascii="Times New Roman" w:hAnsi="Times New Roman"/>
          <w:sz w:val="28"/>
          <w:szCs w:val="28"/>
        </w:rPr>
        <w:t>ом</w:t>
      </w:r>
      <w:r w:rsidRPr="00467A70">
        <w:rPr>
          <w:rFonts w:ascii="Times New Roman" w:hAnsi="Times New Roman"/>
          <w:sz w:val="28"/>
          <w:szCs w:val="28"/>
        </w:rPr>
        <w:t xml:space="preserve"> Российской Федерации об административных правонарушениях</w:t>
      </w:r>
      <w:r>
        <w:rPr>
          <w:rFonts w:ascii="Times New Roman" w:hAnsi="Times New Roman"/>
          <w:sz w:val="28"/>
          <w:szCs w:val="28"/>
        </w:rPr>
        <w:t xml:space="preserve">. При таких изменениях правоприменители будут более точно квалифицировать преступления, а также не будет возникать разногласий. </w:t>
      </w:r>
    </w:p>
    <w:p w:rsidR="00926ECC" w:rsidRPr="000407DA" w:rsidRDefault="00926ECC" w:rsidP="00853FAE">
      <w:pPr>
        <w:spacing w:after="0" w:line="360" w:lineRule="auto"/>
        <w:ind w:firstLine="709"/>
        <w:jc w:val="both"/>
        <w:rPr>
          <w:rFonts w:ascii="Times New Roman" w:hAnsi="Times New Roman"/>
          <w:sz w:val="28"/>
          <w:szCs w:val="28"/>
        </w:rPr>
      </w:pPr>
      <w:r>
        <w:rPr>
          <w:rFonts w:ascii="Times New Roman" w:hAnsi="Times New Roman"/>
          <w:sz w:val="28"/>
          <w:szCs w:val="28"/>
          <w:lang w:eastAsia="ru-RU"/>
        </w:rPr>
        <w:t xml:space="preserve">По отдельным административным правонарушениям может быть предусмотрена и уголовная ответственность, при совершении его повторно. </w:t>
      </w:r>
      <w:r w:rsidRPr="00DA229F">
        <w:rPr>
          <w:rFonts w:ascii="Times New Roman" w:hAnsi="Times New Roman"/>
          <w:sz w:val="28"/>
          <w:szCs w:val="28"/>
          <w:lang w:eastAsia="ru-RU"/>
        </w:rPr>
        <w:t>При этом, если это</w:t>
      </w:r>
      <w:r w:rsidRPr="00DA229F">
        <w:rPr>
          <w:rFonts w:ascii="Times New Roman" w:hAnsi="Times New Roman"/>
          <w:color w:val="000000"/>
          <w:sz w:val="28"/>
          <w:szCs w:val="28"/>
        </w:rPr>
        <w:t xml:space="preserve"> повторное совершение правонарушения является </w:t>
      </w:r>
      <w:r w:rsidRPr="00B26DA7">
        <w:rPr>
          <w:rFonts w:ascii="Times New Roman" w:hAnsi="Times New Roman"/>
          <w:color w:val="000000"/>
          <w:sz w:val="28"/>
          <w:szCs w:val="28"/>
        </w:rPr>
        <w:t xml:space="preserve">квалифицирующим </w:t>
      </w:r>
      <w:r w:rsidRPr="00B26DA7">
        <w:rPr>
          <w:rFonts w:ascii="Times New Roman" w:hAnsi="Times New Roman"/>
          <w:sz w:val="28"/>
          <w:szCs w:val="28"/>
        </w:rPr>
        <w:t>его признаком</w:t>
      </w:r>
      <w:r>
        <w:rPr>
          <w:rStyle w:val="FootnoteReference"/>
          <w:rFonts w:ascii="Times New Roman" w:hAnsi="Times New Roman"/>
          <w:sz w:val="28"/>
          <w:szCs w:val="28"/>
        </w:rPr>
        <w:footnoteReference w:id="14"/>
      </w:r>
      <w:r w:rsidRPr="00B26DA7">
        <w:rPr>
          <w:rFonts w:ascii="Times New Roman" w:hAnsi="Times New Roman"/>
          <w:sz w:val="28"/>
          <w:szCs w:val="28"/>
        </w:rPr>
        <w:t>. Так, например, статья 264.1 Уголовного кодекса Р</w:t>
      </w:r>
      <w:r>
        <w:rPr>
          <w:rFonts w:ascii="Times New Roman" w:hAnsi="Times New Roman"/>
          <w:sz w:val="28"/>
          <w:szCs w:val="28"/>
        </w:rPr>
        <w:t xml:space="preserve">оссийской </w:t>
      </w:r>
      <w:r w:rsidRPr="00B26DA7">
        <w:rPr>
          <w:rFonts w:ascii="Times New Roman" w:hAnsi="Times New Roman"/>
          <w:sz w:val="28"/>
          <w:szCs w:val="28"/>
        </w:rPr>
        <w:t>Ф</w:t>
      </w:r>
      <w:r>
        <w:rPr>
          <w:rFonts w:ascii="Times New Roman" w:hAnsi="Times New Roman"/>
          <w:sz w:val="28"/>
          <w:szCs w:val="28"/>
        </w:rPr>
        <w:t>едерации</w:t>
      </w:r>
      <w:r w:rsidRPr="00B26DA7">
        <w:rPr>
          <w:rFonts w:ascii="Times New Roman" w:hAnsi="Times New Roman"/>
          <w:sz w:val="28"/>
          <w:szCs w:val="28"/>
        </w:rPr>
        <w:t xml:space="preserve"> закрепляет наказание за «</w:t>
      </w:r>
      <w:r w:rsidRPr="00B26DA7">
        <w:rPr>
          <w:rStyle w:val="hl"/>
          <w:rFonts w:ascii="Times New Roman" w:hAnsi="Times New Roman"/>
          <w:color w:val="000000"/>
          <w:kern w:val="36"/>
          <w:sz w:val="28"/>
          <w:szCs w:val="28"/>
        </w:rPr>
        <w:t>нарушение правил дорожного движения лицом, подвергнутым административному наказанию»</w:t>
      </w:r>
      <w:r>
        <w:rPr>
          <w:rStyle w:val="FootnoteReference"/>
          <w:rFonts w:ascii="Times New Roman" w:hAnsi="Times New Roman"/>
          <w:color w:val="000000"/>
          <w:kern w:val="36"/>
          <w:sz w:val="28"/>
          <w:szCs w:val="28"/>
        </w:rPr>
        <w:footnoteReference w:id="15"/>
      </w:r>
      <w:r w:rsidRPr="00B26DA7">
        <w:rPr>
          <w:rStyle w:val="hl"/>
          <w:rFonts w:ascii="Times New Roman" w:hAnsi="Times New Roman"/>
          <w:color w:val="000000"/>
          <w:kern w:val="36"/>
          <w:sz w:val="28"/>
          <w:szCs w:val="28"/>
        </w:rPr>
        <w:t xml:space="preserve">. </w:t>
      </w:r>
      <w:r w:rsidRPr="00DA229F">
        <w:rPr>
          <w:rFonts w:ascii="Times New Roman" w:hAnsi="Times New Roman"/>
          <w:sz w:val="28"/>
          <w:szCs w:val="28"/>
        </w:rPr>
        <w:t xml:space="preserve">Из этого вытекает ещё одна немаловажная проблема: </w:t>
      </w:r>
      <w:r w:rsidRPr="00DA229F">
        <w:rPr>
          <w:rFonts w:ascii="Times New Roman" w:hAnsi="Times New Roman"/>
          <w:sz w:val="28"/>
          <w:szCs w:val="28"/>
          <w:shd w:val="clear" w:color="auto" w:fill="FFFFFF"/>
        </w:rPr>
        <w:t>с какого срока следует исчислять момент привлечения к административной ответственности</w:t>
      </w:r>
      <w:r w:rsidRPr="00DA229F">
        <w:rPr>
          <w:rStyle w:val="apple-converted-space"/>
          <w:rFonts w:ascii="Times New Roman" w:hAnsi="Times New Roman"/>
          <w:sz w:val="28"/>
          <w:szCs w:val="28"/>
          <w:shd w:val="clear" w:color="auto" w:fill="FFFFFF"/>
        </w:rPr>
        <w:t xml:space="preserve">? </w:t>
      </w:r>
      <w:r w:rsidRPr="00DA229F">
        <w:rPr>
          <w:rFonts w:ascii="Times New Roman" w:hAnsi="Times New Roman"/>
          <w:color w:val="000000"/>
          <w:sz w:val="28"/>
          <w:szCs w:val="28"/>
          <w:shd w:val="clear" w:color="auto" w:fill="FFFFFF"/>
        </w:rPr>
        <w:t xml:space="preserve">Так, анализируя положения ст. 4.6 </w:t>
      </w:r>
      <w:r w:rsidRPr="00467A70">
        <w:rPr>
          <w:rFonts w:ascii="Times New Roman" w:hAnsi="Times New Roman"/>
          <w:color w:val="000000"/>
          <w:sz w:val="28"/>
          <w:szCs w:val="28"/>
          <w:shd w:val="clear" w:color="auto" w:fill="FFFFFF"/>
        </w:rPr>
        <w:t xml:space="preserve">Кодекса Российской Федерации об административных правонарушениях </w:t>
      </w:r>
      <w:r w:rsidRPr="00DA229F">
        <w:rPr>
          <w:rFonts w:ascii="Times New Roman" w:hAnsi="Times New Roman"/>
          <w:color w:val="000000"/>
          <w:sz w:val="28"/>
          <w:szCs w:val="28"/>
          <w:shd w:val="clear" w:color="auto" w:fill="FFFFFF"/>
        </w:rPr>
        <w:t>«Срок, в течение которого лицо считается подвергнутым административному наказанию», в одном из решений суд, пришел к выводу о том, что для установления повторности лицо на момент совершения правонарушения должно быть уже подвергнутым административному наказанию, постановление по делу должно быть вынесено и вступить в юридическую силу</w:t>
      </w:r>
      <w:r>
        <w:rPr>
          <w:rStyle w:val="FootnoteReference"/>
          <w:rFonts w:ascii="Times New Roman" w:hAnsi="Times New Roman"/>
          <w:color w:val="000000"/>
          <w:sz w:val="28"/>
          <w:szCs w:val="28"/>
          <w:shd w:val="clear" w:color="auto" w:fill="FFFFFF"/>
        </w:rPr>
        <w:footnoteReference w:id="16"/>
      </w:r>
      <w:r w:rsidRPr="00DA229F">
        <w:rPr>
          <w:rFonts w:ascii="Times New Roman" w:hAnsi="Times New Roman"/>
          <w:color w:val="000000"/>
          <w:sz w:val="28"/>
          <w:szCs w:val="28"/>
          <w:shd w:val="clear" w:color="auto" w:fill="FFFFFF"/>
        </w:rPr>
        <w:t>. В другом решении суд, напротив, посчитал, что первостепенное значение должно придаваться факту неоднократного привлечения лица к административной ответственности независимо от того, вступили ли соответствующие постановления об этом ко времени принятия решения в законную силу</w:t>
      </w:r>
      <w:r>
        <w:rPr>
          <w:rStyle w:val="FootnoteReference"/>
          <w:rFonts w:ascii="Times New Roman" w:hAnsi="Times New Roman"/>
          <w:color w:val="000000"/>
          <w:sz w:val="28"/>
          <w:szCs w:val="28"/>
          <w:shd w:val="clear" w:color="auto" w:fill="FFFFFF"/>
        </w:rPr>
        <w:footnoteReference w:id="17"/>
      </w:r>
      <w:r w:rsidRPr="00DA229F">
        <w:rPr>
          <w:rFonts w:ascii="Times New Roman" w:hAnsi="Times New Roman"/>
          <w:color w:val="000000"/>
          <w:sz w:val="28"/>
          <w:szCs w:val="28"/>
          <w:shd w:val="clear" w:color="auto" w:fill="FFFFFF"/>
        </w:rPr>
        <w:t>. На основание этого уже можно сделать вывод о том, что момент привлечения лица к административной ответственности в судебной практике однозначно не определен. Он связывается либо с временем вынесения соответствующего постановления, либо с моментом вступления его в юридическую силу.</w:t>
      </w:r>
    </w:p>
    <w:p w:rsidR="00926ECC" w:rsidRPr="00DA229F" w:rsidRDefault="00926ECC" w:rsidP="00DA229F">
      <w:pPr>
        <w:spacing w:after="0" w:line="360" w:lineRule="auto"/>
        <w:ind w:firstLine="709"/>
        <w:jc w:val="both"/>
        <w:rPr>
          <w:rFonts w:ascii="Times New Roman" w:hAnsi="Times New Roman"/>
          <w:color w:val="000000"/>
          <w:sz w:val="28"/>
          <w:szCs w:val="28"/>
          <w:shd w:val="clear" w:color="auto" w:fill="FFFFFF"/>
        </w:rPr>
      </w:pPr>
      <w:r w:rsidRPr="00DA229F">
        <w:rPr>
          <w:rFonts w:ascii="Times New Roman" w:hAnsi="Times New Roman"/>
          <w:color w:val="000000"/>
          <w:sz w:val="28"/>
          <w:szCs w:val="28"/>
          <w:shd w:val="clear" w:color="auto" w:fill="FFFFFF"/>
        </w:rPr>
        <w:t xml:space="preserve">Проанализировав проблему разграничения административного </w:t>
      </w:r>
      <w:r w:rsidRPr="00DA229F">
        <w:rPr>
          <w:rFonts w:ascii="Times New Roman" w:hAnsi="Times New Roman"/>
          <w:sz w:val="28"/>
          <w:szCs w:val="28"/>
          <w:shd w:val="clear" w:color="auto" w:fill="FFFFFF"/>
        </w:rPr>
        <w:t xml:space="preserve">правонарушения и преступления, мы приходим к выводу о том, что законодатель нечётко определяет границы между смежными деяниями. В результате этого правоприменители </w:t>
      </w:r>
      <w:r w:rsidRPr="00DA229F">
        <w:rPr>
          <w:rFonts w:ascii="Times New Roman" w:hAnsi="Times New Roman"/>
          <w:sz w:val="28"/>
          <w:szCs w:val="28"/>
        </w:rPr>
        <w:t xml:space="preserve">могут допускать ошибки. По нашему мнению, главным выходом из такой ситуации является закрепление на законодательном уровне единой терминологии основы уголовного и административно права. Особенно это касается определения понятий «преступление» и «административное правонарушение». Главным недостатком </w:t>
      </w:r>
      <w:r w:rsidRPr="00467A70">
        <w:rPr>
          <w:rFonts w:ascii="Times New Roman" w:hAnsi="Times New Roman"/>
          <w:sz w:val="28"/>
          <w:szCs w:val="28"/>
        </w:rPr>
        <w:t>Кодекса Российской Федерации об административных правонарушениях</w:t>
      </w:r>
      <w:r w:rsidRPr="00DA229F">
        <w:rPr>
          <w:rFonts w:ascii="Times New Roman" w:hAnsi="Times New Roman"/>
          <w:sz w:val="28"/>
          <w:szCs w:val="28"/>
        </w:rPr>
        <w:t xml:space="preserve"> является отсутствие признака общественной опасности в законодательном определении административного правонарушения, ведь она </w:t>
      </w:r>
      <w:r>
        <w:rPr>
          <w:rFonts w:ascii="Times New Roman" w:hAnsi="Times New Roman"/>
          <w:sz w:val="28"/>
          <w:szCs w:val="28"/>
        </w:rPr>
        <w:t xml:space="preserve">является </w:t>
      </w:r>
      <w:r w:rsidRPr="00DA229F">
        <w:rPr>
          <w:rFonts w:ascii="Times New Roman" w:hAnsi="Times New Roman"/>
          <w:sz w:val="28"/>
          <w:szCs w:val="28"/>
        </w:rPr>
        <w:t>свойством как преступления, так и административного правонарушения.</w:t>
      </w:r>
      <w:r>
        <w:rPr>
          <w:rFonts w:ascii="Times New Roman" w:hAnsi="Times New Roman"/>
          <w:sz w:val="28"/>
          <w:szCs w:val="28"/>
        </w:rPr>
        <w:t xml:space="preserve"> Поэтому в законодательном определении административного правонарушения необходимо учесть признак общественной опасности. Разграничение между административным правонарушением и преступлением</w:t>
      </w:r>
      <w:r w:rsidRPr="005B6CE1">
        <w:t xml:space="preserve"> </w:t>
      </w:r>
      <w:r w:rsidRPr="005B6CE1">
        <w:rPr>
          <w:rFonts w:ascii="Times New Roman" w:hAnsi="Times New Roman"/>
          <w:sz w:val="28"/>
          <w:szCs w:val="28"/>
        </w:rPr>
        <w:t>должно проводиться по степени общественной опасности деяния.</w:t>
      </w:r>
    </w:p>
    <w:p w:rsidR="00926ECC" w:rsidRDefault="00926ECC" w:rsidP="00575E1C">
      <w:pPr>
        <w:spacing w:after="0" w:line="360" w:lineRule="auto"/>
        <w:ind w:firstLine="709"/>
        <w:jc w:val="both"/>
      </w:pPr>
    </w:p>
    <w:p w:rsidR="00926ECC" w:rsidRPr="000407DA" w:rsidRDefault="00926ECC" w:rsidP="000407DA">
      <w:pPr>
        <w:tabs>
          <w:tab w:val="left" w:pos="1134"/>
        </w:tabs>
        <w:spacing w:after="0" w:line="240" w:lineRule="auto"/>
        <w:ind w:firstLine="567"/>
        <w:jc w:val="center"/>
        <w:rPr>
          <w:rFonts w:ascii="Times New Roman" w:hAnsi="Times New Roman"/>
          <w:b/>
          <w:sz w:val="24"/>
          <w:szCs w:val="24"/>
        </w:rPr>
      </w:pPr>
      <w:r w:rsidRPr="000407DA">
        <w:rPr>
          <w:rFonts w:ascii="Times New Roman" w:hAnsi="Times New Roman"/>
          <w:b/>
          <w:sz w:val="24"/>
          <w:szCs w:val="24"/>
        </w:rPr>
        <w:t>Список использованной литературы:</w:t>
      </w:r>
    </w:p>
    <w:p w:rsidR="00926ECC" w:rsidRPr="000407DA" w:rsidRDefault="00926ECC" w:rsidP="000407DA">
      <w:pPr>
        <w:tabs>
          <w:tab w:val="left" w:pos="1134"/>
        </w:tabs>
        <w:spacing w:after="0" w:line="240" w:lineRule="auto"/>
        <w:ind w:firstLine="567"/>
        <w:jc w:val="center"/>
        <w:rPr>
          <w:rFonts w:ascii="Times New Roman" w:hAnsi="Times New Roman"/>
          <w:b/>
          <w:sz w:val="24"/>
          <w:szCs w:val="24"/>
        </w:rPr>
      </w:pPr>
    </w:p>
    <w:p w:rsidR="00926ECC" w:rsidRPr="000407DA" w:rsidRDefault="00926ECC" w:rsidP="000407DA">
      <w:pPr>
        <w:pStyle w:val="FootnoteText"/>
        <w:numPr>
          <w:ilvl w:val="0"/>
          <w:numId w:val="9"/>
        </w:numPr>
        <w:tabs>
          <w:tab w:val="left" w:pos="1134"/>
        </w:tabs>
        <w:ind w:left="0" w:firstLine="567"/>
        <w:jc w:val="both"/>
        <w:rPr>
          <w:rFonts w:ascii="Times New Roman" w:hAnsi="Times New Roman"/>
          <w:bCs/>
          <w:iCs/>
          <w:sz w:val="24"/>
          <w:szCs w:val="24"/>
        </w:rPr>
      </w:pPr>
      <w:r w:rsidRPr="000407DA">
        <w:rPr>
          <w:rFonts w:ascii="Times New Roman" w:hAnsi="Times New Roman"/>
          <w:bCs/>
          <w:iCs/>
          <w:sz w:val="24"/>
          <w:szCs w:val="24"/>
        </w:rPr>
        <w:t xml:space="preserve">Уголовный Кодекс РФ от 13.06.1996 №63-ФЗ (в ред. от 06.07.2016 г.)  // </w:t>
      </w:r>
      <w:r w:rsidRPr="000407DA">
        <w:rPr>
          <w:rFonts w:ascii="Times New Roman" w:hAnsi="Times New Roman"/>
          <w:sz w:val="24"/>
          <w:szCs w:val="24"/>
        </w:rPr>
        <w:t>Собрание законодательства РФ 17.06.1996, № 25, ст. 2954</w:t>
      </w:r>
      <w:r w:rsidRPr="000407DA">
        <w:rPr>
          <w:rFonts w:ascii="Times New Roman" w:hAnsi="Times New Roman"/>
          <w:bCs/>
          <w:iCs/>
          <w:sz w:val="24"/>
          <w:szCs w:val="24"/>
        </w:rPr>
        <w:t>.</w:t>
      </w:r>
    </w:p>
    <w:p w:rsidR="00926ECC" w:rsidRPr="000407DA" w:rsidRDefault="00926ECC" w:rsidP="000407DA">
      <w:pPr>
        <w:pStyle w:val="FootnoteText"/>
        <w:numPr>
          <w:ilvl w:val="0"/>
          <w:numId w:val="9"/>
        </w:numPr>
        <w:tabs>
          <w:tab w:val="left" w:pos="1134"/>
        </w:tabs>
        <w:ind w:left="0" w:firstLine="567"/>
        <w:jc w:val="both"/>
        <w:rPr>
          <w:sz w:val="24"/>
          <w:szCs w:val="24"/>
        </w:rPr>
      </w:pPr>
      <w:r w:rsidRPr="000407DA">
        <w:rPr>
          <w:rFonts w:ascii="Times New Roman" w:hAnsi="Times New Roman"/>
          <w:sz w:val="24"/>
          <w:szCs w:val="24"/>
        </w:rPr>
        <w:t>Кодекс Российской Федерации об административных правонарушениях от 30.12.2001 № 195-ФЗ (в ред. от 07.03.2017) // «Российская газета», № 256, 31.12.2001.</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sz w:val="24"/>
          <w:szCs w:val="24"/>
        </w:rPr>
      </w:pPr>
      <w:r w:rsidRPr="000407DA">
        <w:rPr>
          <w:rFonts w:ascii="Times New Roman" w:hAnsi="Times New Roman"/>
          <w:sz w:val="24"/>
          <w:szCs w:val="24"/>
        </w:rPr>
        <w:t>Уголовный кодекс РСФСР 1922 г. // «СУ РСФСР», 1922, №15, ст.153.</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sz w:val="24"/>
          <w:szCs w:val="24"/>
        </w:rPr>
      </w:pPr>
      <w:r w:rsidRPr="000407DA">
        <w:rPr>
          <w:rFonts w:ascii="Times New Roman" w:hAnsi="Times New Roman"/>
          <w:sz w:val="24"/>
          <w:szCs w:val="24"/>
        </w:rPr>
        <w:t>Постановление Третьего арбитражного апелляционного суда от 27.05.2014 по делу № А74-407/2014 // СПС "КонсультантПлюс".</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bCs/>
          <w:iCs/>
          <w:sz w:val="24"/>
          <w:szCs w:val="24"/>
        </w:rPr>
      </w:pPr>
      <w:r w:rsidRPr="000407DA">
        <w:rPr>
          <w:rFonts w:ascii="Times New Roman" w:hAnsi="Times New Roman"/>
          <w:sz w:val="24"/>
          <w:szCs w:val="24"/>
        </w:rPr>
        <w:t>Апелляционное постановление Московского городского суда от 17.06.2015 по делу № 10-7485/2015 // СПС "КонсультантПлюс".</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sz w:val="24"/>
          <w:szCs w:val="24"/>
        </w:rPr>
      </w:pPr>
      <w:r w:rsidRPr="000407DA">
        <w:rPr>
          <w:rFonts w:ascii="Times New Roman" w:hAnsi="Times New Roman"/>
          <w:sz w:val="24"/>
          <w:szCs w:val="24"/>
        </w:rPr>
        <w:t xml:space="preserve">Алехин А. П., Кармолицкий А. А. Административное право России: Учебник. – М.: ИКД Зерцало-М. – 2003. – </w:t>
      </w:r>
      <w:r w:rsidRPr="000407DA">
        <w:rPr>
          <w:rFonts w:ascii="Times New Roman" w:hAnsi="Times New Roman"/>
          <w:sz w:val="24"/>
          <w:szCs w:val="24"/>
          <w:lang w:val="en-US"/>
        </w:rPr>
        <w:t>C</w:t>
      </w:r>
      <w:r w:rsidRPr="000407DA">
        <w:rPr>
          <w:rFonts w:ascii="Times New Roman" w:hAnsi="Times New Roman"/>
          <w:sz w:val="24"/>
          <w:szCs w:val="24"/>
        </w:rPr>
        <w:t>.608.</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sz w:val="24"/>
          <w:szCs w:val="24"/>
        </w:rPr>
      </w:pPr>
      <w:r w:rsidRPr="000407DA">
        <w:rPr>
          <w:rFonts w:ascii="Times New Roman" w:hAnsi="Times New Roman"/>
          <w:sz w:val="24"/>
          <w:szCs w:val="24"/>
        </w:rPr>
        <w:t>Бахрах Д. Н. Советское законодательство об административной ответственности. Учеб. пособие. Пермь, 1969. С. 71—72.</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sz w:val="24"/>
          <w:szCs w:val="24"/>
        </w:rPr>
      </w:pPr>
      <w:r w:rsidRPr="000407DA">
        <w:rPr>
          <w:rFonts w:ascii="Times New Roman" w:hAnsi="Times New Roman"/>
          <w:sz w:val="24"/>
          <w:szCs w:val="24"/>
        </w:rPr>
        <w:t>Беляев Н. А. Уголовно-правовая политика и пути ее реализации // Избр. труды. СПб., 2003. С. 86—87; Спиридонов Л. И. Теория государства и права. Учебник. М., 2001. С. 260-263.</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sz w:val="24"/>
          <w:szCs w:val="24"/>
        </w:rPr>
      </w:pPr>
      <w:r w:rsidRPr="000407DA">
        <w:rPr>
          <w:rFonts w:ascii="Times New Roman" w:hAnsi="Times New Roman"/>
          <w:sz w:val="24"/>
          <w:szCs w:val="24"/>
        </w:rPr>
        <w:t>Галахова А. В. О юридической технике и судебном толковании смежных преступлений и административных правонарушений // Соотношение преступлений и иных правонарушений: современные проблемы. Материалы IV Международной научно-практической конференции, посвященной 250-летию образования Московского государственного университета им. М.В. Ломоносова, 27-28 мая 2004 г. - М.: ЛексЭст, 2005. - С. 122-127.</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sz w:val="24"/>
          <w:szCs w:val="24"/>
        </w:rPr>
      </w:pPr>
      <w:r w:rsidRPr="000407DA">
        <w:rPr>
          <w:rFonts w:ascii="Times New Roman" w:hAnsi="Times New Roman"/>
          <w:sz w:val="24"/>
          <w:szCs w:val="24"/>
        </w:rPr>
        <w:t>Гальперин И. М. Социальные и правовые основы депенализации // Советское государство и право. - М.: Наука, 1980, № 3. - С. 60-59.</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sz w:val="24"/>
          <w:szCs w:val="24"/>
        </w:rPr>
      </w:pPr>
      <w:r w:rsidRPr="000407DA">
        <w:rPr>
          <w:rFonts w:ascii="Times New Roman" w:hAnsi="Times New Roman"/>
          <w:sz w:val="24"/>
          <w:szCs w:val="24"/>
        </w:rPr>
        <w:t xml:space="preserve">Гуев А. Н. Комментарий к Кодексу об административных правонарушениях РФ. – 2011. – Доступ из справ. правовой системы «Гарант» </w:t>
      </w:r>
      <w:r w:rsidRPr="000407DA">
        <w:rPr>
          <w:rFonts w:ascii="Times New Roman" w:hAnsi="Times New Roman"/>
          <w:sz w:val="24"/>
          <w:szCs w:val="24"/>
          <w:lang w:val="en-US"/>
        </w:rPr>
        <w:t>URL</w:t>
      </w:r>
      <w:r w:rsidRPr="000407DA">
        <w:rPr>
          <w:rFonts w:ascii="Times New Roman" w:hAnsi="Times New Roman"/>
          <w:sz w:val="24"/>
          <w:szCs w:val="24"/>
        </w:rPr>
        <w:t>: http://base.garant.ru.</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sz w:val="24"/>
          <w:szCs w:val="24"/>
        </w:rPr>
      </w:pPr>
      <w:r w:rsidRPr="000407DA">
        <w:rPr>
          <w:rFonts w:ascii="Times New Roman" w:hAnsi="Times New Roman"/>
          <w:sz w:val="24"/>
          <w:szCs w:val="24"/>
        </w:rPr>
        <w:t>Дружинина В. Ф. О разграничении преступления и административного проступ</w:t>
      </w:r>
      <w:r w:rsidRPr="000407DA">
        <w:rPr>
          <w:rFonts w:ascii="Times New Roman" w:hAnsi="Times New Roman"/>
          <w:sz w:val="24"/>
          <w:szCs w:val="24"/>
        </w:rPr>
        <w:softHyphen/>
        <w:t>ка // Советское государство и право. 1978. № 4. С. 132-133.</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sz w:val="24"/>
          <w:szCs w:val="24"/>
        </w:rPr>
      </w:pPr>
      <w:r w:rsidRPr="000407DA">
        <w:rPr>
          <w:rFonts w:ascii="Times New Roman" w:hAnsi="Times New Roman"/>
          <w:sz w:val="24"/>
          <w:szCs w:val="24"/>
        </w:rPr>
        <w:t>Константинов П. Ю., Соловьева А. К., Стуканов А. П. Взаимосвязь административных правонарушений и преступлений: проблемы теории и практики // Правоведение. – Изд.: С.-Петербург. ун-та, 2005, № 3. - С. 58-74.</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sz w:val="24"/>
          <w:szCs w:val="24"/>
        </w:rPr>
      </w:pPr>
      <w:r w:rsidRPr="000407DA">
        <w:rPr>
          <w:rFonts w:ascii="Times New Roman" w:hAnsi="Times New Roman"/>
          <w:sz w:val="24"/>
          <w:szCs w:val="24"/>
        </w:rPr>
        <w:t>Кузнецова И. Ф. Преступление и преступность// Избр. труды. – Изд.: СПб. Юридический центр Пресс. – 2003. – С.834.</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sz w:val="24"/>
          <w:szCs w:val="24"/>
        </w:rPr>
      </w:pPr>
      <w:r w:rsidRPr="000407DA">
        <w:rPr>
          <w:rFonts w:ascii="Times New Roman" w:hAnsi="Times New Roman"/>
          <w:sz w:val="24"/>
          <w:szCs w:val="24"/>
        </w:rPr>
        <w:t>Кузнецова Н. Ф. Семь лет Уголовному кодексу Российской Федерации // Вестник Московского университета. - М.: Изд-во Моск. ун-та, 2003, № 1. - С. 3-19.</w:t>
      </w:r>
    </w:p>
    <w:p w:rsidR="00926ECC" w:rsidRPr="000407DA" w:rsidRDefault="00926ECC" w:rsidP="000407DA">
      <w:pPr>
        <w:pStyle w:val="FootnoteText"/>
        <w:numPr>
          <w:ilvl w:val="0"/>
          <w:numId w:val="9"/>
        </w:numPr>
        <w:tabs>
          <w:tab w:val="left" w:pos="1134"/>
        </w:tabs>
        <w:ind w:left="0" w:firstLine="567"/>
        <w:jc w:val="both"/>
        <w:rPr>
          <w:rFonts w:ascii="Times New Roman" w:hAnsi="Times New Roman"/>
          <w:b/>
          <w:sz w:val="24"/>
          <w:szCs w:val="24"/>
        </w:rPr>
      </w:pPr>
      <w:r w:rsidRPr="000407DA">
        <w:rPr>
          <w:rFonts w:ascii="Times New Roman" w:hAnsi="Times New Roman"/>
          <w:sz w:val="24"/>
          <w:szCs w:val="24"/>
        </w:rPr>
        <w:t xml:space="preserve">Ляшева Ю. А. Уголовная ответственность за незаконную добычу водных биологических ресурсов (проблемы законодательной техники и правоприменения). Дис. ... канд. юрид. наук: 12.00.08. - С.-Пб., 2006. – </w:t>
      </w:r>
      <w:r w:rsidRPr="000407DA">
        <w:rPr>
          <w:rFonts w:ascii="Times New Roman" w:hAnsi="Times New Roman"/>
          <w:sz w:val="24"/>
          <w:szCs w:val="24"/>
          <w:lang w:val="en-US"/>
        </w:rPr>
        <w:t>C</w:t>
      </w:r>
      <w:r w:rsidRPr="000407DA">
        <w:rPr>
          <w:rFonts w:ascii="Times New Roman" w:hAnsi="Times New Roman"/>
          <w:sz w:val="24"/>
          <w:szCs w:val="24"/>
        </w:rPr>
        <w:t>. 250.</w:t>
      </w:r>
    </w:p>
    <w:p w:rsidR="00926ECC" w:rsidRDefault="00926ECC" w:rsidP="000407DA">
      <w:pPr>
        <w:pStyle w:val="FootnoteText"/>
        <w:tabs>
          <w:tab w:val="left" w:pos="1134"/>
        </w:tabs>
        <w:ind w:firstLine="567"/>
        <w:jc w:val="both"/>
        <w:rPr>
          <w:rFonts w:ascii="Times New Roman" w:hAnsi="Times New Roman"/>
          <w:sz w:val="24"/>
          <w:szCs w:val="24"/>
        </w:rPr>
      </w:pPr>
    </w:p>
    <w:p w:rsidR="00926ECC" w:rsidRPr="000407DA" w:rsidRDefault="00926ECC" w:rsidP="000407DA">
      <w:pPr>
        <w:pStyle w:val="FootnoteText"/>
        <w:tabs>
          <w:tab w:val="left" w:pos="1134"/>
        </w:tabs>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926ECC" w:rsidRPr="000407DA" w:rsidRDefault="00926ECC" w:rsidP="000407DA">
      <w:pPr>
        <w:pStyle w:val="FootnoteText"/>
        <w:tabs>
          <w:tab w:val="left" w:pos="1134"/>
        </w:tabs>
        <w:ind w:firstLine="567"/>
        <w:jc w:val="both"/>
        <w:rPr>
          <w:rFonts w:ascii="Times New Roman" w:hAnsi="Times New Roman"/>
          <w:b/>
          <w:sz w:val="24"/>
          <w:szCs w:val="24"/>
          <w:lang w:val="en-US"/>
        </w:rPr>
      </w:pP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1.</w:t>
      </w:r>
      <w:r w:rsidRPr="000407DA">
        <w:rPr>
          <w:rFonts w:ascii="Times New Roman" w:hAnsi="Times New Roman"/>
          <w:sz w:val="24"/>
          <w:szCs w:val="24"/>
          <w:lang w:val="en-US"/>
        </w:rPr>
        <w:tab/>
        <w:t>Ugolovnyj Kodeks RF ot 13.06.1996 №63-FZ (v red. ot 06.07.2016 g.)  // Sobranie zakonodatel'stva RF 17.06.1996, № 25, st. 2954.</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2.</w:t>
      </w:r>
      <w:r w:rsidRPr="000407DA">
        <w:rPr>
          <w:rFonts w:ascii="Times New Roman" w:hAnsi="Times New Roman"/>
          <w:sz w:val="24"/>
          <w:szCs w:val="24"/>
          <w:lang w:val="en-US"/>
        </w:rPr>
        <w:tab/>
        <w:t>Kodeks Rossijskoj Federacii ob administrativnyh pravonarushenijah ot 30.12.2001 № 195-FZ (v red. ot 07.03.2017) // «Rossijskaja gazeta», № 256, 31.12.2001.</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3.</w:t>
      </w:r>
      <w:r w:rsidRPr="000407DA">
        <w:rPr>
          <w:rFonts w:ascii="Times New Roman" w:hAnsi="Times New Roman"/>
          <w:sz w:val="24"/>
          <w:szCs w:val="24"/>
          <w:lang w:val="en-US"/>
        </w:rPr>
        <w:tab/>
        <w:t>Ugolovnyj kodeks RSFSR 1922 g. // «SU RSFSR», 1922, №15, st.153.</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4.</w:t>
      </w:r>
      <w:r w:rsidRPr="000407DA">
        <w:rPr>
          <w:rFonts w:ascii="Times New Roman" w:hAnsi="Times New Roman"/>
          <w:sz w:val="24"/>
          <w:szCs w:val="24"/>
          <w:lang w:val="en-US"/>
        </w:rPr>
        <w:tab/>
        <w:t>Postanovlenie Tret'ego arbitrazhnogo apelljacionnogo suda ot 27.05.2014 po delu № A74-407/2014 // SPS "Konsul'tantPljus".</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5.</w:t>
      </w:r>
      <w:r w:rsidRPr="000407DA">
        <w:rPr>
          <w:rFonts w:ascii="Times New Roman" w:hAnsi="Times New Roman"/>
          <w:sz w:val="24"/>
          <w:szCs w:val="24"/>
          <w:lang w:val="en-US"/>
        </w:rPr>
        <w:tab/>
        <w:t>Apelljacionnoe postanovlenie Moskovskogo gorodskogo suda ot 17.06.2015 po delu № 10-7485/2015 // SPS "Konsul'tantPljus".</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6.</w:t>
      </w:r>
      <w:r w:rsidRPr="000407DA">
        <w:rPr>
          <w:rFonts w:ascii="Times New Roman" w:hAnsi="Times New Roman"/>
          <w:sz w:val="24"/>
          <w:szCs w:val="24"/>
          <w:lang w:val="en-US"/>
        </w:rPr>
        <w:tab/>
        <w:t>Alehin A. P., Karmolickij A. A. Administrativnoe pravo Rossii: Uchebnik. – M.: IKD Zercalo-M. – 2003. – C.608.</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7.</w:t>
      </w:r>
      <w:r w:rsidRPr="000407DA">
        <w:rPr>
          <w:rFonts w:ascii="Times New Roman" w:hAnsi="Times New Roman"/>
          <w:sz w:val="24"/>
          <w:szCs w:val="24"/>
          <w:lang w:val="en-US"/>
        </w:rPr>
        <w:tab/>
        <w:t>Bahrah D. N. Sovetskoe zakonodatel'stvo ob administrativnoj otvetstvennosti. Ucheb. posobie. Perm', 1969. S. 71—72.</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8.</w:t>
      </w:r>
      <w:r w:rsidRPr="000407DA">
        <w:rPr>
          <w:rFonts w:ascii="Times New Roman" w:hAnsi="Times New Roman"/>
          <w:sz w:val="24"/>
          <w:szCs w:val="24"/>
          <w:lang w:val="en-US"/>
        </w:rPr>
        <w:tab/>
        <w:t>Beljaev N. A. Ugolovno-pravovaja politika i puti ee realizacii // Izbr. trudy. SPb., 2003. S. 86—87; Spiridonov L. I. Teorija gosudarstva i prava. Uchebnik. M., 2001. S. 260-263.</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9.</w:t>
      </w:r>
      <w:r w:rsidRPr="000407DA">
        <w:rPr>
          <w:rFonts w:ascii="Times New Roman" w:hAnsi="Times New Roman"/>
          <w:sz w:val="24"/>
          <w:szCs w:val="24"/>
          <w:lang w:val="en-US"/>
        </w:rPr>
        <w:tab/>
        <w:t>Galahova A. V. O juridicheskoj tehnike i sudebnom tolkovanii smezhnyh prestuplenij i administrativnyh pravonarushenij // Sootnoshenie prestuplenij i inyh pravonarushenij: sovremennye problemy. Materialy IV Mezhdunarodnoj nauchno-prakticheskoj konferencii, posvjashhennoj 250-letiju obrazovanija Moskovskogo gosudarstvennogo universiteta im. M.V. Lomonosova, 27-28 maja 2004 g. - M.: LeksJest, 2005. - S. 122-127.</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10.</w:t>
      </w:r>
      <w:r w:rsidRPr="000407DA">
        <w:rPr>
          <w:rFonts w:ascii="Times New Roman" w:hAnsi="Times New Roman"/>
          <w:sz w:val="24"/>
          <w:szCs w:val="24"/>
          <w:lang w:val="en-US"/>
        </w:rPr>
        <w:tab/>
        <w:t>Gal'perin I. M. Social'nye i pravovye osnovy depenalizacii // Sovetskoe gosudarstvo i pravo. - M.: Nauka, 1980, № 3. - S. 60-59.</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11.</w:t>
      </w:r>
      <w:r w:rsidRPr="000407DA">
        <w:rPr>
          <w:rFonts w:ascii="Times New Roman" w:hAnsi="Times New Roman"/>
          <w:sz w:val="24"/>
          <w:szCs w:val="24"/>
          <w:lang w:val="en-US"/>
        </w:rPr>
        <w:tab/>
        <w:t>Guev A. N. Kommentarij k Kodeksu ob administrativnyh pravonarushenijah RF. – 2011. – Dostup iz sprav. pravovoj sistemy «Garant» URL: http://base.garant.ru.</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12.</w:t>
      </w:r>
      <w:r w:rsidRPr="000407DA">
        <w:rPr>
          <w:rFonts w:ascii="Times New Roman" w:hAnsi="Times New Roman"/>
          <w:sz w:val="24"/>
          <w:szCs w:val="24"/>
          <w:lang w:val="en-US"/>
        </w:rPr>
        <w:tab/>
        <w:t>Druzhinina V. F. O razgranichenii prestuplenija i administrativnogo prostup¬ka // Sovetskoe gosudarstvo i pravo. 1978. № 4. S. 132-133.</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13.</w:t>
      </w:r>
      <w:r w:rsidRPr="000407DA">
        <w:rPr>
          <w:rFonts w:ascii="Times New Roman" w:hAnsi="Times New Roman"/>
          <w:sz w:val="24"/>
          <w:szCs w:val="24"/>
          <w:lang w:val="en-US"/>
        </w:rPr>
        <w:tab/>
        <w:t>Konstantinov P. Ju., Solov'eva A. K., Stukanov A. P. Vzaimosvjaz' administrativnyh pravonarushenij i prestuplenij: problemy teorii i praktiki // Pravovedenie. – Izd.: S.-Peterburg. un-ta, 2005, № 3. - S. 58-74.</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14.</w:t>
      </w:r>
      <w:r w:rsidRPr="000407DA">
        <w:rPr>
          <w:rFonts w:ascii="Times New Roman" w:hAnsi="Times New Roman"/>
          <w:sz w:val="24"/>
          <w:szCs w:val="24"/>
          <w:lang w:val="en-US"/>
        </w:rPr>
        <w:tab/>
        <w:t>Kuznecova I. F. Prestuplenie i prestupnost'// Izbr. trudy. – Izd.: SPb. Juridicheskij centr Press. – 2003. – S.834.</w:t>
      </w:r>
    </w:p>
    <w:p w:rsidR="00926ECC" w:rsidRPr="000407DA" w:rsidRDefault="00926ECC" w:rsidP="000407DA">
      <w:pPr>
        <w:pStyle w:val="FootnoteText"/>
        <w:tabs>
          <w:tab w:val="left" w:pos="1134"/>
        </w:tabs>
        <w:ind w:firstLine="567"/>
        <w:jc w:val="both"/>
        <w:rPr>
          <w:rFonts w:ascii="Times New Roman" w:hAnsi="Times New Roman"/>
          <w:sz w:val="24"/>
          <w:szCs w:val="24"/>
          <w:lang w:val="en-US"/>
        </w:rPr>
      </w:pPr>
      <w:r w:rsidRPr="000407DA">
        <w:rPr>
          <w:rFonts w:ascii="Times New Roman" w:hAnsi="Times New Roman"/>
          <w:sz w:val="24"/>
          <w:szCs w:val="24"/>
          <w:lang w:val="en-US"/>
        </w:rPr>
        <w:t>15.</w:t>
      </w:r>
      <w:r w:rsidRPr="000407DA">
        <w:rPr>
          <w:rFonts w:ascii="Times New Roman" w:hAnsi="Times New Roman"/>
          <w:sz w:val="24"/>
          <w:szCs w:val="24"/>
          <w:lang w:val="en-US"/>
        </w:rPr>
        <w:tab/>
        <w:t>Kuznecova N. F. Sem' let Ugolovnomu kodeksu Rossijskoj Federacii // Vestnik Moskovskogo universiteta. - M.: Izd-vo Mosk. un-ta, 2003, № 1. - S. 3-19.</w:t>
      </w:r>
    </w:p>
    <w:p w:rsidR="00926ECC" w:rsidRPr="000407DA" w:rsidRDefault="00926ECC" w:rsidP="000407DA">
      <w:pPr>
        <w:pStyle w:val="FootnoteText"/>
        <w:tabs>
          <w:tab w:val="left" w:pos="1134"/>
        </w:tabs>
        <w:ind w:firstLine="567"/>
        <w:jc w:val="both"/>
        <w:rPr>
          <w:rFonts w:ascii="Times New Roman" w:hAnsi="Times New Roman"/>
          <w:sz w:val="24"/>
          <w:szCs w:val="24"/>
        </w:rPr>
      </w:pPr>
      <w:r w:rsidRPr="001512F6">
        <w:rPr>
          <w:rFonts w:ascii="Times New Roman" w:hAnsi="Times New Roman"/>
          <w:sz w:val="24"/>
          <w:szCs w:val="24"/>
          <w:lang w:val="en-US"/>
        </w:rPr>
        <w:t>16.</w:t>
      </w:r>
      <w:r w:rsidRPr="001512F6">
        <w:rPr>
          <w:rFonts w:ascii="Times New Roman" w:hAnsi="Times New Roman"/>
          <w:sz w:val="24"/>
          <w:szCs w:val="24"/>
          <w:lang w:val="en-US"/>
        </w:rPr>
        <w:tab/>
        <w:t xml:space="preserve">Ljasheva Ju. A. Ugolovnaja otvetstvennost' za nezakonnuju dobychu vodnyh biologicheskih resursov (problemy zakonodatel'noj tehniki i pravoprimenenija). </w:t>
      </w:r>
      <w:r w:rsidRPr="000407DA">
        <w:rPr>
          <w:rFonts w:ascii="Times New Roman" w:hAnsi="Times New Roman"/>
          <w:sz w:val="24"/>
          <w:szCs w:val="24"/>
        </w:rPr>
        <w:t>Dis. ... kand. jurid. nauk: 12.00.08. - S.-Pb., 2006. – C. 250.</w:t>
      </w:r>
      <w:bookmarkEnd w:id="0"/>
    </w:p>
    <w:sectPr w:rsidR="00926ECC" w:rsidRPr="000407DA" w:rsidSect="000407DA">
      <w:headerReference w:type="even" r:id="rId8"/>
      <w:headerReference w:type="default" r:id="rId9"/>
      <w:footerReference w:type="default" r:id="rId10"/>
      <w:footnotePr>
        <w:numRestart w:val="eachPage"/>
      </w:footnotePr>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ECC" w:rsidRDefault="00926ECC" w:rsidP="00216B7D">
      <w:pPr>
        <w:spacing w:after="0" w:line="240" w:lineRule="auto"/>
      </w:pPr>
      <w:r>
        <w:separator/>
      </w:r>
    </w:p>
  </w:endnote>
  <w:endnote w:type="continuationSeparator" w:id="0">
    <w:p w:rsidR="00926ECC" w:rsidRDefault="00926ECC" w:rsidP="00216B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ECC" w:rsidRDefault="00926ECC">
    <w:pPr>
      <w:pStyle w:val="Footer"/>
    </w:pPr>
    <w:bookmarkStart w:id="3" w:name="OLE_LINK122"/>
    <w:bookmarkStart w:id="4" w:name="OLE_LINK123"/>
    <w:bookmarkStart w:id="5" w:name="OLE_LINK124"/>
    <w:bookmarkStart w:id="6" w:name="OLE_LINK19"/>
    <w:bookmarkStart w:id="7" w:name="OLE_LINK20"/>
    <w:bookmarkStart w:id="8" w:name="OLE_LINK21"/>
    <w:bookmarkStart w:id="9" w:name="OLE_LINK22"/>
    <w:bookmarkStart w:id="10" w:name="OLE_LINK23"/>
    <w:bookmarkStart w:id="11" w:name="OLE_LINK24"/>
    <w:r w:rsidRPr="006570AF">
      <w:rPr>
        <w:rFonts w:ascii="Times New Roman" w:hAnsi="Times New Roman"/>
        <w:sz w:val="24"/>
        <w:szCs w:val="24"/>
      </w:rPr>
      <w:t>http://ej.kubagro.ru/201</w:t>
    </w:r>
    <w:r w:rsidRPr="006570AF">
      <w:rPr>
        <w:rFonts w:ascii="Times New Roman" w:hAnsi="Times New Roman"/>
        <w:sz w:val="24"/>
        <w:szCs w:val="24"/>
        <w:lang w:val="en-US"/>
      </w:rPr>
      <w:t>7</w:t>
    </w:r>
    <w:r w:rsidRPr="006570AF">
      <w:rPr>
        <w:rFonts w:ascii="Times New Roman" w:hAnsi="Times New Roman"/>
        <w:sz w:val="24"/>
        <w:szCs w:val="24"/>
      </w:rPr>
      <w:t>/</w:t>
    </w:r>
    <w:r w:rsidRPr="006570AF">
      <w:rPr>
        <w:rFonts w:ascii="Times New Roman" w:hAnsi="Times New Roman"/>
        <w:sz w:val="24"/>
        <w:szCs w:val="24"/>
        <w:lang w:val="en-US"/>
      </w:rPr>
      <w:t>05</w:t>
    </w:r>
    <w:r w:rsidRPr="006570AF">
      <w:rPr>
        <w:rFonts w:ascii="Times New Roman" w:hAnsi="Times New Roman"/>
        <w:sz w:val="24"/>
        <w:szCs w:val="24"/>
      </w:rPr>
      <w:t>/pdf/</w:t>
    </w:r>
    <w:r>
      <w:rPr>
        <w:rFonts w:ascii="Times New Roman" w:hAnsi="Times New Roman"/>
        <w:sz w:val="24"/>
        <w:szCs w:val="24"/>
        <w:lang w:val="en-US"/>
      </w:rPr>
      <w:t>62</w:t>
    </w:r>
    <w:r w:rsidRPr="006570AF">
      <w:rPr>
        <w:rFonts w:ascii="Times New Roman" w:hAnsi="Times New Roman"/>
        <w:sz w:val="24"/>
        <w:szCs w:val="24"/>
      </w:rPr>
      <w:t>.pdf</w:t>
    </w:r>
    <w:bookmarkEnd w:id="3"/>
    <w:bookmarkEnd w:id="4"/>
    <w:bookmarkEnd w:id="5"/>
    <w:bookmarkEnd w:id="6"/>
    <w:bookmarkEnd w:id="7"/>
    <w:bookmarkEnd w:id="8"/>
    <w:bookmarkEnd w:id="9"/>
    <w:bookmarkEnd w:id="10"/>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ECC" w:rsidRDefault="00926ECC" w:rsidP="00216B7D">
      <w:pPr>
        <w:spacing w:after="0" w:line="240" w:lineRule="auto"/>
      </w:pPr>
      <w:r>
        <w:separator/>
      </w:r>
    </w:p>
  </w:footnote>
  <w:footnote w:type="continuationSeparator" w:id="0">
    <w:p w:rsidR="00926ECC" w:rsidRDefault="00926ECC" w:rsidP="00216B7D">
      <w:pPr>
        <w:spacing w:after="0" w:line="240" w:lineRule="auto"/>
      </w:pPr>
      <w:r>
        <w:continuationSeparator/>
      </w:r>
    </w:p>
  </w:footnote>
  <w:footnote w:id="1">
    <w:p w:rsidR="00926ECC" w:rsidRDefault="00926ECC" w:rsidP="00B54E34">
      <w:pPr>
        <w:pStyle w:val="FootnoteText"/>
        <w:ind w:firstLine="709"/>
        <w:jc w:val="both"/>
      </w:pPr>
      <w:r w:rsidRPr="00B54E34">
        <w:rPr>
          <w:rStyle w:val="FootnoteReference"/>
          <w:rFonts w:ascii="Times New Roman" w:hAnsi="Times New Roman"/>
          <w:sz w:val="24"/>
          <w:szCs w:val="24"/>
        </w:rPr>
        <w:footnoteRef/>
      </w:r>
      <w:r w:rsidRPr="00B54E34">
        <w:rPr>
          <w:rFonts w:ascii="Times New Roman" w:hAnsi="Times New Roman"/>
          <w:sz w:val="24"/>
          <w:szCs w:val="24"/>
        </w:rPr>
        <w:t xml:space="preserve"> Кодекс Российской Федерации об административных правонарушениях от 30.12.2001 № 195-ФЗ (в ред. от 07.03.2017) // «Российская газета», № 256, 31.12.2001.</w:t>
      </w:r>
    </w:p>
  </w:footnote>
  <w:footnote w:id="2">
    <w:p w:rsidR="00926ECC" w:rsidRDefault="00926ECC" w:rsidP="00B54E34">
      <w:pPr>
        <w:pStyle w:val="FootnoteText"/>
        <w:ind w:firstLine="709"/>
        <w:jc w:val="both"/>
      </w:pPr>
      <w:r w:rsidRPr="00B54E34">
        <w:rPr>
          <w:rStyle w:val="FootnoteReference"/>
          <w:rFonts w:ascii="Times New Roman" w:hAnsi="Times New Roman"/>
          <w:sz w:val="24"/>
          <w:szCs w:val="24"/>
        </w:rPr>
        <w:footnoteRef/>
      </w:r>
      <w:r w:rsidRPr="00B54E34">
        <w:rPr>
          <w:rFonts w:ascii="Times New Roman" w:hAnsi="Times New Roman"/>
          <w:sz w:val="24"/>
          <w:szCs w:val="24"/>
        </w:rPr>
        <w:t xml:space="preserve"> Галахова А.</w:t>
      </w:r>
      <w:r>
        <w:rPr>
          <w:rFonts w:ascii="Times New Roman" w:hAnsi="Times New Roman"/>
          <w:sz w:val="24"/>
          <w:szCs w:val="24"/>
        </w:rPr>
        <w:t xml:space="preserve"> </w:t>
      </w:r>
      <w:r w:rsidRPr="00B54E34">
        <w:rPr>
          <w:rFonts w:ascii="Times New Roman" w:hAnsi="Times New Roman"/>
          <w:sz w:val="24"/>
          <w:szCs w:val="24"/>
        </w:rPr>
        <w:t xml:space="preserve">В. О юридической технике и судебном толковании смежных преступлений и административных правонарушений // Соотношение преступлений и иных правонарушений: современные проблемы. Материалы IV Международной научно-практической конференции, посвященной 250-летию образования Московского государственного университета им. М.В. Ломоносова, 27-28 мая </w:t>
      </w:r>
      <w:smartTag w:uri="urn:schemas-microsoft-com:office:smarttags" w:element="metricconverter">
        <w:smartTagPr>
          <w:attr w:name="ProductID" w:val="2004 г"/>
        </w:smartTagPr>
        <w:r w:rsidRPr="00B54E34">
          <w:rPr>
            <w:rFonts w:ascii="Times New Roman" w:hAnsi="Times New Roman"/>
            <w:sz w:val="24"/>
            <w:szCs w:val="24"/>
          </w:rPr>
          <w:t>2004 г</w:t>
        </w:r>
      </w:smartTag>
      <w:r w:rsidRPr="00B54E34">
        <w:rPr>
          <w:rFonts w:ascii="Times New Roman" w:hAnsi="Times New Roman"/>
          <w:sz w:val="24"/>
          <w:szCs w:val="24"/>
        </w:rPr>
        <w:t>. - М.: ЛексЭст, 2005. - С. 122-127</w:t>
      </w:r>
      <w:r w:rsidRPr="001512F6">
        <w:rPr>
          <w:rFonts w:ascii="Times New Roman" w:hAnsi="Times New Roman"/>
          <w:sz w:val="24"/>
          <w:szCs w:val="24"/>
        </w:rPr>
        <w:t>.</w:t>
      </w:r>
    </w:p>
  </w:footnote>
  <w:footnote w:id="3">
    <w:p w:rsidR="00926ECC" w:rsidRDefault="00926ECC" w:rsidP="00B54E34">
      <w:pPr>
        <w:pStyle w:val="FootnoteText"/>
        <w:ind w:firstLine="709"/>
        <w:jc w:val="both"/>
      </w:pPr>
      <w:r w:rsidRPr="00B54E34">
        <w:rPr>
          <w:rStyle w:val="FootnoteReference"/>
          <w:rFonts w:ascii="Times New Roman" w:hAnsi="Times New Roman"/>
          <w:sz w:val="24"/>
          <w:szCs w:val="24"/>
        </w:rPr>
        <w:footnoteRef/>
      </w:r>
      <w:r w:rsidRPr="00B54E34">
        <w:rPr>
          <w:rFonts w:ascii="Times New Roman" w:hAnsi="Times New Roman"/>
          <w:sz w:val="24"/>
          <w:szCs w:val="24"/>
        </w:rPr>
        <w:t xml:space="preserve"> Константинов П.</w:t>
      </w:r>
      <w:r>
        <w:rPr>
          <w:rFonts w:ascii="Times New Roman" w:hAnsi="Times New Roman"/>
          <w:sz w:val="24"/>
          <w:szCs w:val="24"/>
        </w:rPr>
        <w:t xml:space="preserve"> </w:t>
      </w:r>
      <w:r w:rsidRPr="00B54E34">
        <w:rPr>
          <w:rFonts w:ascii="Times New Roman" w:hAnsi="Times New Roman"/>
          <w:sz w:val="24"/>
          <w:szCs w:val="24"/>
        </w:rPr>
        <w:t>Ю., Соловьева А.</w:t>
      </w:r>
      <w:r>
        <w:rPr>
          <w:rFonts w:ascii="Times New Roman" w:hAnsi="Times New Roman"/>
          <w:sz w:val="24"/>
          <w:szCs w:val="24"/>
        </w:rPr>
        <w:t xml:space="preserve"> </w:t>
      </w:r>
      <w:r w:rsidRPr="00B54E34">
        <w:rPr>
          <w:rFonts w:ascii="Times New Roman" w:hAnsi="Times New Roman"/>
          <w:sz w:val="24"/>
          <w:szCs w:val="24"/>
        </w:rPr>
        <w:t>К., Стуканов А.</w:t>
      </w:r>
      <w:r>
        <w:rPr>
          <w:rFonts w:ascii="Times New Roman" w:hAnsi="Times New Roman"/>
          <w:sz w:val="24"/>
          <w:szCs w:val="24"/>
        </w:rPr>
        <w:t xml:space="preserve"> </w:t>
      </w:r>
      <w:r w:rsidRPr="00B54E34">
        <w:rPr>
          <w:rFonts w:ascii="Times New Roman" w:hAnsi="Times New Roman"/>
          <w:sz w:val="24"/>
          <w:szCs w:val="24"/>
        </w:rPr>
        <w:t>П. Взаимосвязь административных правонарушений и преступлений: проблемы теории и практики // Правоведение. – Изд.: С.-Петербург. ун-та, 2005, № 3. - С. 58-74.</w:t>
      </w:r>
    </w:p>
  </w:footnote>
  <w:footnote w:id="4">
    <w:p w:rsidR="00926ECC" w:rsidRDefault="00926ECC" w:rsidP="00B54E34">
      <w:pPr>
        <w:pStyle w:val="FootnoteText"/>
        <w:ind w:firstLine="709"/>
        <w:jc w:val="both"/>
      </w:pPr>
      <w:r w:rsidRPr="00B54E34">
        <w:rPr>
          <w:rStyle w:val="FootnoteReference"/>
          <w:rFonts w:ascii="Times New Roman" w:hAnsi="Times New Roman"/>
          <w:sz w:val="24"/>
          <w:szCs w:val="24"/>
        </w:rPr>
        <w:footnoteRef/>
      </w:r>
      <w:r w:rsidRPr="00B54E34">
        <w:rPr>
          <w:rFonts w:ascii="Times New Roman" w:hAnsi="Times New Roman"/>
          <w:sz w:val="24"/>
          <w:szCs w:val="24"/>
        </w:rPr>
        <w:t xml:space="preserve"> Уголовный кодекс РСФСР </w:t>
      </w:r>
      <w:smartTag w:uri="urn:schemas-microsoft-com:office:smarttags" w:element="metricconverter">
        <w:smartTagPr>
          <w:attr w:name="ProductID" w:val="1922 г"/>
        </w:smartTagPr>
        <w:r w:rsidRPr="00B54E34">
          <w:rPr>
            <w:rFonts w:ascii="Times New Roman" w:hAnsi="Times New Roman"/>
            <w:sz w:val="24"/>
            <w:szCs w:val="24"/>
          </w:rPr>
          <w:t>1922 г</w:t>
        </w:r>
      </w:smartTag>
      <w:r w:rsidRPr="00B54E34">
        <w:rPr>
          <w:rFonts w:ascii="Times New Roman" w:hAnsi="Times New Roman"/>
          <w:sz w:val="24"/>
          <w:szCs w:val="24"/>
        </w:rPr>
        <w:t>. // «СУ РСФСР», 1922, №15, ст.153.</w:t>
      </w:r>
    </w:p>
  </w:footnote>
  <w:footnote w:id="5">
    <w:p w:rsidR="00926ECC" w:rsidRDefault="00926ECC" w:rsidP="00B54E34">
      <w:pPr>
        <w:pStyle w:val="FootnoteText"/>
        <w:ind w:firstLine="709"/>
        <w:jc w:val="both"/>
      </w:pPr>
      <w:r w:rsidRPr="00B54E34">
        <w:rPr>
          <w:rStyle w:val="FootnoteReference"/>
          <w:rFonts w:ascii="Times New Roman" w:hAnsi="Times New Roman"/>
          <w:sz w:val="24"/>
          <w:szCs w:val="24"/>
        </w:rPr>
        <w:footnoteRef/>
      </w:r>
      <w:r w:rsidRPr="00B54E34">
        <w:rPr>
          <w:rFonts w:ascii="Times New Roman" w:hAnsi="Times New Roman"/>
          <w:sz w:val="24"/>
          <w:szCs w:val="24"/>
        </w:rPr>
        <w:t xml:space="preserve"> Ляшева Ю.</w:t>
      </w:r>
      <w:r>
        <w:rPr>
          <w:rFonts w:ascii="Times New Roman" w:hAnsi="Times New Roman"/>
          <w:sz w:val="24"/>
          <w:szCs w:val="24"/>
        </w:rPr>
        <w:t xml:space="preserve"> </w:t>
      </w:r>
      <w:r w:rsidRPr="00B54E34">
        <w:rPr>
          <w:rFonts w:ascii="Times New Roman" w:hAnsi="Times New Roman"/>
          <w:sz w:val="24"/>
          <w:szCs w:val="24"/>
        </w:rPr>
        <w:t>А. Уголовная ответственность за незаконную добычу водных биологических ресурсов (проблемы законодательной техники и правоприменения). Дис. ... канд. юрид. наук: 12.00.08.</w:t>
      </w:r>
      <w:r w:rsidRPr="00467A70">
        <w:rPr>
          <w:rFonts w:ascii="Times New Roman" w:hAnsi="Times New Roman"/>
          <w:sz w:val="24"/>
          <w:szCs w:val="24"/>
        </w:rPr>
        <w:t xml:space="preserve"> </w:t>
      </w:r>
      <w:r w:rsidRPr="00B54E34">
        <w:rPr>
          <w:rFonts w:ascii="Times New Roman" w:hAnsi="Times New Roman"/>
          <w:sz w:val="24"/>
          <w:szCs w:val="24"/>
        </w:rPr>
        <w:t>- С.-Пб., 2006. –</w:t>
      </w:r>
      <w:r w:rsidRPr="00467A70">
        <w:rPr>
          <w:rFonts w:ascii="Times New Roman" w:hAnsi="Times New Roman"/>
          <w:sz w:val="24"/>
          <w:szCs w:val="24"/>
        </w:rPr>
        <w:t xml:space="preserve"> </w:t>
      </w:r>
      <w:r w:rsidRPr="00B54E34">
        <w:rPr>
          <w:rFonts w:ascii="Times New Roman" w:hAnsi="Times New Roman"/>
          <w:sz w:val="24"/>
          <w:szCs w:val="24"/>
          <w:lang w:val="en-US"/>
        </w:rPr>
        <w:t>C</w:t>
      </w:r>
      <w:r w:rsidRPr="00467A70">
        <w:rPr>
          <w:rFonts w:ascii="Times New Roman" w:hAnsi="Times New Roman"/>
          <w:sz w:val="24"/>
          <w:szCs w:val="24"/>
        </w:rPr>
        <w:t>.</w:t>
      </w:r>
      <w:r w:rsidRPr="00B54E34">
        <w:rPr>
          <w:rFonts w:ascii="Times New Roman" w:hAnsi="Times New Roman"/>
          <w:sz w:val="24"/>
          <w:szCs w:val="24"/>
        </w:rPr>
        <w:t xml:space="preserve"> 250.</w:t>
      </w:r>
    </w:p>
  </w:footnote>
  <w:footnote w:id="6">
    <w:p w:rsidR="00926ECC" w:rsidRDefault="00926ECC" w:rsidP="00B54E34">
      <w:pPr>
        <w:pStyle w:val="FootnoteText"/>
        <w:ind w:firstLine="709"/>
        <w:jc w:val="both"/>
      </w:pPr>
      <w:r w:rsidRPr="00B54E34">
        <w:rPr>
          <w:rStyle w:val="FootnoteReference"/>
          <w:rFonts w:ascii="Times New Roman" w:hAnsi="Times New Roman"/>
          <w:sz w:val="24"/>
          <w:szCs w:val="24"/>
        </w:rPr>
        <w:footnoteRef/>
      </w:r>
      <w:r w:rsidRPr="00B54E34">
        <w:rPr>
          <w:rFonts w:ascii="Times New Roman" w:hAnsi="Times New Roman"/>
          <w:sz w:val="24"/>
          <w:szCs w:val="24"/>
        </w:rPr>
        <w:t xml:space="preserve"> Алехин А.</w:t>
      </w:r>
      <w:r>
        <w:rPr>
          <w:rFonts w:ascii="Times New Roman" w:hAnsi="Times New Roman"/>
          <w:sz w:val="24"/>
          <w:szCs w:val="24"/>
        </w:rPr>
        <w:t xml:space="preserve"> </w:t>
      </w:r>
      <w:r w:rsidRPr="00B54E34">
        <w:rPr>
          <w:rFonts w:ascii="Times New Roman" w:hAnsi="Times New Roman"/>
          <w:sz w:val="24"/>
          <w:szCs w:val="24"/>
        </w:rPr>
        <w:t>П., Кармолицкий А.</w:t>
      </w:r>
      <w:r>
        <w:rPr>
          <w:rFonts w:ascii="Times New Roman" w:hAnsi="Times New Roman"/>
          <w:sz w:val="24"/>
          <w:szCs w:val="24"/>
        </w:rPr>
        <w:t xml:space="preserve"> </w:t>
      </w:r>
      <w:r w:rsidRPr="00B54E34">
        <w:rPr>
          <w:rFonts w:ascii="Times New Roman" w:hAnsi="Times New Roman"/>
          <w:sz w:val="24"/>
          <w:szCs w:val="24"/>
        </w:rPr>
        <w:t xml:space="preserve">А. Административное право России: Учебник. – М.: ИКД Зерцало-М. – 2003. – </w:t>
      </w:r>
      <w:r w:rsidRPr="00B54E34">
        <w:rPr>
          <w:rFonts w:ascii="Times New Roman" w:hAnsi="Times New Roman"/>
          <w:sz w:val="24"/>
          <w:szCs w:val="24"/>
          <w:lang w:val="en-US"/>
        </w:rPr>
        <w:t>C</w:t>
      </w:r>
      <w:r w:rsidRPr="00B54E34">
        <w:rPr>
          <w:rFonts w:ascii="Times New Roman" w:hAnsi="Times New Roman"/>
          <w:sz w:val="24"/>
          <w:szCs w:val="24"/>
        </w:rPr>
        <w:t>.608.</w:t>
      </w:r>
    </w:p>
  </w:footnote>
  <w:footnote w:id="7">
    <w:p w:rsidR="00926ECC" w:rsidRDefault="00926ECC" w:rsidP="00B54E34">
      <w:pPr>
        <w:pStyle w:val="FootnoteText"/>
        <w:ind w:firstLine="709"/>
        <w:jc w:val="both"/>
      </w:pPr>
      <w:r w:rsidRPr="00B54E34">
        <w:rPr>
          <w:rStyle w:val="FootnoteReference"/>
          <w:rFonts w:ascii="Times New Roman" w:hAnsi="Times New Roman"/>
          <w:sz w:val="24"/>
          <w:szCs w:val="24"/>
        </w:rPr>
        <w:footnoteRef/>
      </w:r>
      <w:r w:rsidRPr="00B54E34">
        <w:rPr>
          <w:rFonts w:ascii="Times New Roman" w:hAnsi="Times New Roman"/>
          <w:sz w:val="24"/>
          <w:szCs w:val="24"/>
        </w:rPr>
        <w:t xml:space="preserve"> Кузнецова И.</w:t>
      </w:r>
      <w:r>
        <w:rPr>
          <w:rFonts w:ascii="Times New Roman" w:hAnsi="Times New Roman"/>
          <w:sz w:val="24"/>
          <w:szCs w:val="24"/>
        </w:rPr>
        <w:t xml:space="preserve"> </w:t>
      </w:r>
      <w:r w:rsidRPr="00B54E34">
        <w:rPr>
          <w:rFonts w:ascii="Times New Roman" w:hAnsi="Times New Roman"/>
          <w:sz w:val="24"/>
          <w:szCs w:val="24"/>
        </w:rPr>
        <w:t>Ф. Преступление и преступность// Избр. труды. – Изд.: СПб. Юридический центр Пресс. – 2003. – С.834.</w:t>
      </w:r>
    </w:p>
  </w:footnote>
  <w:footnote w:id="8">
    <w:p w:rsidR="00926ECC" w:rsidRDefault="00926ECC" w:rsidP="00B54E34">
      <w:pPr>
        <w:pStyle w:val="FootnoteText"/>
        <w:ind w:firstLine="709"/>
        <w:jc w:val="both"/>
      </w:pPr>
      <w:r w:rsidRPr="00B54E34">
        <w:rPr>
          <w:rStyle w:val="FootnoteReference"/>
          <w:rFonts w:ascii="Times New Roman" w:hAnsi="Times New Roman"/>
          <w:sz w:val="24"/>
          <w:szCs w:val="24"/>
        </w:rPr>
        <w:footnoteRef/>
      </w:r>
      <w:r w:rsidRPr="00B54E34">
        <w:rPr>
          <w:rFonts w:ascii="Times New Roman" w:hAnsi="Times New Roman"/>
          <w:sz w:val="24"/>
          <w:szCs w:val="24"/>
        </w:rPr>
        <w:t xml:space="preserve"> </w:t>
      </w:r>
      <w:r w:rsidRPr="00B54E34">
        <w:rPr>
          <w:rFonts w:ascii="Times New Roman" w:hAnsi="Times New Roman"/>
          <w:bCs/>
          <w:iCs/>
          <w:sz w:val="24"/>
          <w:szCs w:val="24"/>
        </w:rPr>
        <w:t xml:space="preserve">Уголовный Кодекс РФ от 13.06.1996 №63-ФЗ (в ред. от 06.07.2016 г.)  // </w:t>
      </w:r>
      <w:r w:rsidRPr="00B54E34">
        <w:rPr>
          <w:rFonts w:ascii="Times New Roman" w:hAnsi="Times New Roman"/>
          <w:sz w:val="24"/>
          <w:szCs w:val="24"/>
        </w:rPr>
        <w:t xml:space="preserve">Собрание законодательства РФ 17.06.1996, </w:t>
      </w:r>
      <w:r>
        <w:rPr>
          <w:rFonts w:ascii="Times New Roman" w:hAnsi="Times New Roman"/>
          <w:sz w:val="24"/>
          <w:szCs w:val="24"/>
        </w:rPr>
        <w:t>№</w:t>
      </w:r>
      <w:r w:rsidRPr="00B54E34">
        <w:rPr>
          <w:rFonts w:ascii="Times New Roman" w:hAnsi="Times New Roman"/>
          <w:sz w:val="24"/>
          <w:szCs w:val="24"/>
        </w:rPr>
        <w:t xml:space="preserve"> 25, ст. 2954</w:t>
      </w:r>
      <w:r w:rsidRPr="00B54E34">
        <w:rPr>
          <w:rFonts w:ascii="Times New Roman" w:hAnsi="Times New Roman"/>
          <w:bCs/>
          <w:iCs/>
          <w:sz w:val="24"/>
          <w:szCs w:val="24"/>
        </w:rPr>
        <w:t>.</w:t>
      </w:r>
    </w:p>
  </w:footnote>
  <w:footnote w:id="9">
    <w:p w:rsidR="00926ECC" w:rsidRDefault="00926ECC" w:rsidP="00B54E34">
      <w:pPr>
        <w:pStyle w:val="FootnoteText"/>
        <w:ind w:firstLine="709"/>
        <w:jc w:val="both"/>
      </w:pPr>
      <w:r w:rsidRPr="00B54E34">
        <w:rPr>
          <w:rStyle w:val="FootnoteReference"/>
          <w:rFonts w:ascii="Times New Roman" w:hAnsi="Times New Roman"/>
          <w:sz w:val="24"/>
          <w:szCs w:val="24"/>
        </w:rPr>
        <w:footnoteRef/>
      </w:r>
      <w:r w:rsidRPr="00B54E34">
        <w:rPr>
          <w:rFonts w:ascii="Times New Roman" w:hAnsi="Times New Roman"/>
          <w:sz w:val="24"/>
          <w:szCs w:val="24"/>
        </w:rPr>
        <w:t xml:space="preserve"> Дружинина В. Ф. О разграничении преступления и административного проступ</w:t>
      </w:r>
      <w:r w:rsidRPr="00B54E34">
        <w:rPr>
          <w:rFonts w:ascii="Times New Roman" w:hAnsi="Times New Roman"/>
          <w:sz w:val="24"/>
          <w:szCs w:val="24"/>
        </w:rPr>
        <w:softHyphen/>
        <w:t>ка // Советское государство и право. 1978. № 4. С. 132-133.</w:t>
      </w:r>
    </w:p>
  </w:footnote>
  <w:footnote w:id="10">
    <w:p w:rsidR="00926ECC" w:rsidRDefault="00926ECC" w:rsidP="00B54E34">
      <w:pPr>
        <w:pStyle w:val="FootnoteText"/>
        <w:ind w:firstLine="709"/>
        <w:jc w:val="both"/>
      </w:pPr>
      <w:r w:rsidRPr="00B54E34">
        <w:rPr>
          <w:rStyle w:val="FootnoteReference"/>
          <w:rFonts w:ascii="Times New Roman" w:hAnsi="Times New Roman"/>
          <w:sz w:val="24"/>
          <w:szCs w:val="24"/>
        </w:rPr>
        <w:footnoteRef/>
      </w:r>
      <w:r w:rsidRPr="00B54E34">
        <w:rPr>
          <w:rFonts w:ascii="Times New Roman" w:hAnsi="Times New Roman"/>
          <w:sz w:val="24"/>
          <w:szCs w:val="24"/>
        </w:rPr>
        <w:t xml:space="preserve"> Бахрах Д. Н. Советское законодательство об административной ответственности. Учеб. пособие. Пермь, 1969. С. 71—72.</w:t>
      </w:r>
    </w:p>
  </w:footnote>
  <w:footnote w:id="11">
    <w:p w:rsidR="00926ECC" w:rsidRDefault="00926ECC" w:rsidP="00B54E34">
      <w:pPr>
        <w:pStyle w:val="FootnoteText"/>
        <w:ind w:firstLine="709"/>
        <w:jc w:val="both"/>
      </w:pPr>
      <w:r w:rsidRPr="00B54E34">
        <w:rPr>
          <w:rStyle w:val="FootnoteReference"/>
          <w:rFonts w:ascii="Times New Roman" w:hAnsi="Times New Roman"/>
          <w:sz w:val="24"/>
          <w:szCs w:val="24"/>
        </w:rPr>
        <w:footnoteRef/>
      </w:r>
      <w:r w:rsidRPr="00B54E34">
        <w:rPr>
          <w:rFonts w:ascii="Times New Roman" w:hAnsi="Times New Roman"/>
          <w:sz w:val="24"/>
          <w:szCs w:val="24"/>
        </w:rPr>
        <w:t xml:space="preserve"> Беляев Н. А. Уголовно-правовая политика и пути ее реализации // Избр. труды. СПб., 2003. С. 86—87; Спиридонов Л. И. Теория государства и права. Учебник. М., 2001. С. 260-263</w:t>
      </w:r>
      <w:r w:rsidRPr="000407DA">
        <w:rPr>
          <w:rFonts w:ascii="Times New Roman" w:hAnsi="Times New Roman"/>
          <w:sz w:val="24"/>
          <w:szCs w:val="24"/>
        </w:rPr>
        <w:t>.</w:t>
      </w:r>
    </w:p>
  </w:footnote>
  <w:footnote w:id="12">
    <w:p w:rsidR="00926ECC" w:rsidRDefault="00926ECC" w:rsidP="00DA46B3">
      <w:pPr>
        <w:pStyle w:val="FootnoteText"/>
        <w:ind w:firstLine="709"/>
        <w:jc w:val="both"/>
      </w:pPr>
      <w:r w:rsidRPr="00DA46B3">
        <w:rPr>
          <w:rStyle w:val="FootnoteReference"/>
          <w:rFonts w:ascii="Times New Roman" w:hAnsi="Times New Roman"/>
          <w:sz w:val="24"/>
          <w:szCs w:val="24"/>
        </w:rPr>
        <w:footnoteRef/>
      </w:r>
      <w:r w:rsidRPr="00DA46B3">
        <w:rPr>
          <w:rFonts w:ascii="Times New Roman" w:hAnsi="Times New Roman"/>
          <w:sz w:val="24"/>
          <w:szCs w:val="24"/>
        </w:rPr>
        <w:t xml:space="preserve"> Кузнецова Н.</w:t>
      </w:r>
      <w:r>
        <w:rPr>
          <w:rFonts w:ascii="Times New Roman" w:hAnsi="Times New Roman"/>
          <w:sz w:val="24"/>
          <w:szCs w:val="24"/>
        </w:rPr>
        <w:t xml:space="preserve"> </w:t>
      </w:r>
      <w:r w:rsidRPr="00DA46B3">
        <w:rPr>
          <w:rFonts w:ascii="Times New Roman" w:hAnsi="Times New Roman"/>
          <w:sz w:val="24"/>
          <w:szCs w:val="24"/>
        </w:rPr>
        <w:t>Ф. Семь лет Уголовному кодексу Российской Федерации // Вестник Московского университета. - М.: Изд-во Моск. ун-та, 2003, № 1. - С. 3-19.</w:t>
      </w:r>
    </w:p>
  </w:footnote>
  <w:footnote w:id="13">
    <w:p w:rsidR="00926ECC" w:rsidRDefault="00926ECC" w:rsidP="00DA46B3">
      <w:pPr>
        <w:pStyle w:val="FootnoteText"/>
        <w:ind w:firstLine="709"/>
        <w:jc w:val="both"/>
      </w:pPr>
      <w:r w:rsidRPr="00DA46B3">
        <w:rPr>
          <w:rStyle w:val="FootnoteReference"/>
          <w:rFonts w:ascii="Times New Roman" w:hAnsi="Times New Roman"/>
          <w:sz w:val="24"/>
          <w:szCs w:val="24"/>
        </w:rPr>
        <w:footnoteRef/>
      </w:r>
      <w:r w:rsidRPr="00DA46B3">
        <w:rPr>
          <w:rFonts w:ascii="Times New Roman" w:hAnsi="Times New Roman"/>
          <w:sz w:val="24"/>
          <w:szCs w:val="24"/>
        </w:rPr>
        <w:t xml:space="preserve"> Гальперин И.</w:t>
      </w:r>
      <w:r>
        <w:rPr>
          <w:rFonts w:ascii="Times New Roman" w:hAnsi="Times New Roman"/>
          <w:sz w:val="24"/>
          <w:szCs w:val="24"/>
        </w:rPr>
        <w:t xml:space="preserve"> </w:t>
      </w:r>
      <w:r w:rsidRPr="00DA46B3">
        <w:rPr>
          <w:rFonts w:ascii="Times New Roman" w:hAnsi="Times New Roman"/>
          <w:sz w:val="24"/>
          <w:szCs w:val="24"/>
        </w:rPr>
        <w:t>М. Социальные и правовые основы депенализации // Советское государство и право. - М.: Наука, 1980, № 3. - С. 60-59.</w:t>
      </w:r>
    </w:p>
  </w:footnote>
  <w:footnote w:id="14">
    <w:p w:rsidR="00926ECC" w:rsidRDefault="00926ECC" w:rsidP="00853FAE">
      <w:pPr>
        <w:pStyle w:val="FootnoteText"/>
        <w:ind w:firstLine="709"/>
        <w:jc w:val="both"/>
      </w:pPr>
      <w:r w:rsidRPr="00853FAE">
        <w:rPr>
          <w:rStyle w:val="FootnoteReference"/>
          <w:rFonts w:ascii="Times New Roman" w:hAnsi="Times New Roman"/>
          <w:sz w:val="24"/>
          <w:szCs w:val="24"/>
        </w:rPr>
        <w:footnoteRef/>
      </w:r>
      <w:r w:rsidRPr="00853FAE">
        <w:rPr>
          <w:rFonts w:ascii="Times New Roman" w:hAnsi="Times New Roman"/>
          <w:sz w:val="24"/>
          <w:szCs w:val="24"/>
        </w:rPr>
        <w:t xml:space="preserve"> Гуев А.</w:t>
      </w:r>
      <w:r>
        <w:rPr>
          <w:rFonts w:ascii="Times New Roman" w:hAnsi="Times New Roman"/>
          <w:sz w:val="24"/>
          <w:szCs w:val="24"/>
        </w:rPr>
        <w:t xml:space="preserve"> </w:t>
      </w:r>
      <w:r w:rsidRPr="00853FAE">
        <w:rPr>
          <w:rFonts w:ascii="Times New Roman" w:hAnsi="Times New Roman"/>
          <w:sz w:val="24"/>
          <w:szCs w:val="24"/>
        </w:rPr>
        <w:t xml:space="preserve">Н. Комментарий к Кодексу об административных правонарушениях РФ. – 2011. – Доступ из справ. правовой системы «Гарант» </w:t>
      </w:r>
      <w:r w:rsidRPr="00853FAE">
        <w:rPr>
          <w:rFonts w:ascii="Times New Roman" w:hAnsi="Times New Roman"/>
          <w:sz w:val="24"/>
          <w:szCs w:val="24"/>
          <w:lang w:val="en-US"/>
        </w:rPr>
        <w:t>URL</w:t>
      </w:r>
      <w:r w:rsidRPr="00853FAE">
        <w:rPr>
          <w:rFonts w:ascii="Times New Roman" w:hAnsi="Times New Roman"/>
          <w:sz w:val="24"/>
          <w:szCs w:val="24"/>
        </w:rPr>
        <w:t>: http://base.garant.ru.</w:t>
      </w:r>
    </w:p>
  </w:footnote>
  <w:footnote w:id="15">
    <w:p w:rsidR="00926ECC" w:rsidRDefault="00926ECC" w:rsidP="00853FAE">
      <w:pPr>
        <w:pStyle w:val="FootnoteText"/>
        <w:ind w:firstLine="709"/>
        <w:jc w:val="both"/>
      </w:pPr>
      <w:r w:rsidRPr="00853FAE">
        <w:rPr>
          <w:rStyle w:val="FootnoteReference"/>
          <w:rFonts w:ascii="Times New Roman" w:hAnsi="Times New Roman"/>
          <w:sz w:val="24"/>
          <w:szCs w:val="24"/>
        </w:rPr>
        <w:footnoteRef/>
      </w:r>
      <w:r w:rsidRPr="00853FAE">
        <w:rPr>
          <w:rFonts w:ascii="Times New Roman" w:hAnsi="Times New Roman"/>
          <w:sz w:val="24"/>
          <w:szCs w:val="24"/>
        </w:rPr>
        <w:t xml:space="preserve"> </w:t>
      </w:r>
      <w:r w:rsidRPr="00853FAE">
        <w:rPr>
          <w:rFonts w:ascii="Times New Roman" w:hAnsi="Times New Roman"/>
          <w:bCs/>
          <w:iCs/>
          <w:sz w:val="24"/>
          <w:szCs w:val="24"/>
        </w:rPr>
        <w:t xml:space="preserve">Уголовный Кодекс РФ от 13.06.1996 №63-ФЗ (в ред. от 06.07.2016 г.)  // </w:t>
      </w:r>
      <w:r w:rsidRPr="00853FAE">
        <w:rPr>
          <w:rFonts w:ascii="Times New Roman" w:hAnsi="Times New Roman"/>
          <w:sz w:val="24"/>
          <w:szCs w:val="24"/>
        </w:rPr>
        <w:t xml:space="preserve">Собрание законодательства РФ 17.06.1996, </w:t>
      </w:r>
      <w:r>
        <w:rPr>
          <w:rFonts w:ascii="Times New Roman" w:hAnsi="Times New Roman"/>
          <w:sz w:val="24"/>
          <w:szCs w:val="24"/>
        </w:rPr>
        <w:t>№</w:t>
      </w:r>
      <w:r w:rsidRPr="00853FAE">
        <w:rPr>
          <w:rFonts w:ascii="Times New Roman" w:hAnsi="Times New Roman"/>
          <w:sz w:val="24"/>
          <w:szCs w:val="24"/>
        </w:rPr>
        <w:t xml:space="preserve"> 25, ст. 2954</w:t>
      </w:r>
      <w:r w:rsidRPr="00853FAE">
        <w:rPr>
          <w:rFonts w:ascii="Times New Roman" w:hAnsi="Times New Roman"/>
          <w:bCs/>
          <w:iCs/>
          <w:sz w:val="24"/>
          <w:szCs w:val="24"/>
        </w:rPr>
        <w:t>.</w:t>
      </w:r>
    </w:p>
  </w:footnote>
  <w:footnote w:id="16">
    <w:p w:rsidR="00926ECC" w:rsidRDefault="00926ECC" w:rsidP="00853FAE">
      <w:pPr>
        <w:pStyle w:val="FootnoteText"/>
        <w:ind w:firstLine="709"/>
        <w:jc w:val="both"/>
      </w:pPr>
      <w:r w:rsidRPr="00853FAE">
        <w:rPr>
          <w:rStyle w:val="FootnoteReference"/>
          <w:rFonts w:ascii="Times New Roman" w:hAnsi="Times New Roman"/>
          <w:sz w:val="24"/>
          <w:szCs w:val="24"/>
        </w:rPr>
        <w:footnoteRef/>
      </w:r>
      <w:r w:rsidRPr="00853FAE">
        <w:rPr>
          <w:rFonts w:ascii="Times New Roman" w:hAnsi="Times New Roman"/>
          <w:sz w:val="24"/>
          <w:szCs w:val="24"/>
        </w:rPr>
        <w:t xml:space="preserve"> Постановление Третьего арбитражного апелляционного суда от 27.05.2014 по делу </w:t>
      </w:r>
      <w:r>
        <w:rPr>
          <w:rFonts w:ascii="Times New Roman" w:hAnsi="Times New Roman"/>
          <w:sz w:val="24"/>
          <w:szCs w:val="24"/>
        </w:rPr>
        <w:t>№</w:t>
      </w:r>
      <w:r w:rsidRPr="00853FAE">
        <w:rPr>
          <w:rFonts w:ascii="Times New Roman" w:hAnsi="Times New Roman"/>
          <w:sz w:val="24"/>
          <w:szCs w:val="24"/>
        </w:rPr>
        <w:t xml:space="preserve"> А74-407/2014 // СПС "КонсультантПлюс".</w:t>
      </w:r>
    </w:p>
  </w:footnote>
  <w:footnote w:id="17">
    <w:p w:rsidR="00926ECC" w:rsidRDefault="00926ECC" w:rsidP="00853FAE">
      <w:pPr>
        <w:pStyle w:val="FootnoteText"/>
        <w:ind w:firstLine="709"/>
        <w:jc w:val="both"/>
      </w:pPr>
      <w:r w:rsidRPr="00853FAE">
        <w:rPr>
          <w:rStyle w:val="FootnoteReference"/>
          <w:rFonts w:ascii="Times New Roman" w:hAnsi="Times New Roman"/>
          <w:sz w:val="24"/>
          <w:szCs w:val="24"/>
        </w:rPr>
        <w:footnoteRef/>
      </w:r>
      <w:r w:rsidRPr="00853FAE">
        <w:rPr>
          <w:rFonts w:ascii="Times New Roman" w:hAnsi="Times New Roman"/>
          <w:sz w:val="24"/>
          <w:szCs w:val="24"/>
        </w:rPr>
        <w:t xml:space="preserve"> Апелляционное постановление Московского городского суда от 17.06.2015 по делу </w:t>
      </w:r>
      <w:r>
        <w:rPr>
          <w:rFonts w:ascii="Times New Roman" w:hAnsi="Times New Roman"/>
          <w:sz w:val="24"/>
          <w:szCs w:val="24"/>
        </w:rPr>
        <w:t>№</w:t>
      </w:r>
      <w:r w:rsidRPr="00853FAE">
        <w:rPr>
          <w:rFonts w:ascii="Times New Roman" w:hAnsi="Times New Roman"/>
          <w:sz w:val="24"/>
          <w:szCs w:val="24"/>
        </w:rPr>
        <w:t xml:space="preserve"> 10-7485/2015 // СПС "КонсультантПлюс".</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ECC" w:rsidRDefault="00926ECC"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26ECC" w:rsidRDefault="00926ECC" w:rsidP="000B359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ECC" w:rsidRPr="000B3599" w:rsidRDefault="00926ECC" w:rsidP="00CE6E48">
    <w:pPr>
      <w:pStyle w:val="Header"/>
      <w:framePr w:wrap="around" w:vAnchor="text" w:hAnchor="margin" w:xAlign="right" w:y="1"/>
      <w:rPr>
        <w:rStyle w:val="PageNumber"/>
        <w:rFonts w:ascii="Times New Roman" w:hAnsi="Times New Roman"/>
        <w:sz w:val="28"/>
        <w:szCs w:val="28"/>
      </w:rPr>
    </w:pPr>
    <w:r w:rsidRPr="000B3599">
      <w:rPr>
        <w:rStyle w:val="PageNumber"/>
        <w:rFonts w:ascii="Times New Roman" w:hAnsi="Times New Roman"/>
        <w:sz w:val="28"/>
        <w:szCs w:val="28"/>
      </w:rPr>
      <w:fldChar w:fldCharType="begin"/>
    </w:r>
    <w:r w:rsidRPr="000B3599">
      <w:rPr>
        <w:rStyle w:val="PageNumber"/>
        <w:rFonts w:ascii="Times New Roman" w:hAnsi="Times New Roman"/>
        <w:sz w:val="28"/>
        <w:szCs w:val="28"/>
      </w:rPr>
      <w:instrText xml:space="preserve">PAGE  </w:instrText>
    </w:r>
    <w:r w:rsidRPr="000B3599">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0B3599">
      <w:rPr>
        <w:rStyle w:val="PageNumber"/>
        <w:rFonts w:ascii="Times New Roman" w:hAnsi="Times New Roman"/>
        <w:sz w:val="28"/>
        <w:szCs w:val="28"/>
      </w:rPr>
      <w:fldChar w:fldCharType="end"/>
    </w:r>
  </w:p>
  <w:p w:rsidR="00926ECC" w:rsidRPr="000B3599" w:rsidRDefault="00926ECC" w:rsidP="000B3599">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p w:rsidR="00926ECC" w:rsidRDefault="00926E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36D92"/>
    <w:multiLevelType w:val="hybridMultilevel"/>
    <w:tmpl w:val="A18299FC"/>
    <w:lvl w:ilvl="0" w:tplc="C5247C76">
      <w:start w:val="1"/>
      <w:numFmt w:val="decimal"/>
      <w:lvlText w:val="%1."/>
      <w:lvlJc w:val="left"/>
      <w:pPr>
        <w:ind w:left="1429" w:hanging="360"/>
      </w:pPr>
      <w:rPr>
        <w:rFonts w:ascii="Times New Roman" w:hAnsi="Times New Roman" w:cs="Times New Roman" w:hint="default"/>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6634602"/>
    <w:multiLevelType w:val="hybridMultilevel"/>
    <w:tmpl w:val="B10EE03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CFC3445"/>
    <w:multiLevelType w:val="multilevel"/>
    <w:tmpl w:val="F89AD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EC5B83"/>
    <w:multiLevelType w:val="hybridMultilevel"/>
    <w:tmpl w:val="062ABF6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3D214D8B"/>
    <w:multiLevelType w:val="hybridMultilevel"/>
    <w:tmpl w:val="08AE58B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3DEC592C"/>
    <w:multiLevelType w:val="hybridMultilevel"/>
    <w:tmpl w:val="43C8D4FA"/>
    <w:lvl w:ilvl="0" w:tplc="16A65624">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42851D04"/>
    <w:multiLevelType w:val="hybridMultilevel"/>
    <w:tmpl w:val="B45E31B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647E7228"/>
    <w:multiLevelType w:val="hybridMultilevel"/>
    <w:tmpl w:val="819CD0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68BC3BDE"/>
    <w:multiLevelType w:val="hybridMultilevel"/>
    <w:tmpl w:val="B45E31B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num w:numId="1">
    <w:abstractNumId w:val="6"/>
  </w:num>
  <w:num w:numId="2">
    <w:abstractNumId w:val="8"/>
  </w:num>
  <w:num w:numId="3">
    <w:abstractNumId w:val="1"/>
  </w:num>
  <w:num w:numId="4">
    <w:abstractNumId w:val="7"/>
  </w:num>
  <w:num w:numId="5">
    <w:abstractNumId w:val="2"/>
  </w:num>
  <w:num w:numId="6">
    <w:abstractNumId w:val="3"/>
  </w:num>
  <w:num w:numId="7">
    <w:abstractNumId w:val="4"/>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6839"/>
    <w:rsid w:val="0004059D"/>
    <w:rsid w:val="000407DA"/>
    <w:rsid w:val="00047D34"/>
    <w:rsid w:val="0005381A"/>
    <w:rsid w:val="00093423"/>
    <w:rsid w:val="000B3599"/>
    <w:rsid w:val="000B5D41"/>
    <w:rsid w:val="000C1A00"/>
    <w:rsid w:val="000D7DAD"/>
    <w:rsid w:val="0014668E"/>
    <w:rsid w:val="001512F6"/>
    <w:rsid w:val="00156FA3"/>
    <w:rsid w:val="00186839"/>
    <w:rsid w:val="00191285"/>
    <w:rsid w:val="00195FC0"/>
    <w:rsid w:val="001B7EBC"/>
    <w:rsid w:val="00216B7D"/>
    <w:rsid w:val="00222CD9"/>
    <w:rsid w:val="0026563E"/>
    <w:rsid w:val="002739A3"/>
    <w:rsid w:val="002A2B03"/>
    <w:rsid w:val="002D5E1A"/>
    <w:rsid w:val="002D65A3"/>
    <w:rsid w:val="003037A8"/>
    <w:rsid w:val="003503BE"/>
    <w:rsid w:val="003554E3"/>
    <w:rsid w:val="003A30CA"/>
    <w:rsid w:val="003C5135"/>
    <w:rsid w:val="003D5896"/>
    <w:rsid w:val="003F09B5"/>
    <w:rsid w:val="004471F1"/>
    <w:rsid w:val="00467A70"/>
    <w:rsid w:val="004A5F54"/>
    <w:rsid w:val="004C576E"/>
    <w:rsid w:val="005179B7"/>
    <w:rsid w:val="00575E1C"/>
    <w:rsid w:val="00585E50"/>
    <w:rsid w:val="005B6CE1"/>
    <w:rsid w:val="005D14EB"/>
    <w:rsid w:val="005D79B6"/>
    <w:rsid w:val="006054BF"/>
    <w:rsid w:val="00642FD5"/>
    <w:rsid w:val="006570AF"/>
    <w:rsid w:val="006846A3"/>
    <w:rsid w:val="006B0184"/>
    <w:rsid w:val="006F1C1C"/>
    <w:rsid w:val="006F3A61"/>
    <w:rsid w:val="00853FAE"/>
    <w:rsid w:val="00885E16"/>
    <w:rsid w:val="0089787D"/>
    <w:rsid w:val="008F3C73"/>
    <w:rsid w:val="00903932"/>
    <w:rsid w:val="00922CD9"/>
    <w:rsid w:val="00926ECC"/>
    <w:rsid w:val="0096744B"/>
    <w:rsid w:val="009B3A2E"/>
    <w:rsid w:val="009F7DDB"/>
    <w:rsid w:val="00A0629A"/>
    <w:rsid w:val="00A570F8"/>
    <w:rsid w:val="00B0332E"/>
    <w:rsid w:val="00B26DA7"/>
    <w:rsid w:val="00B33506"/>
    <w:rsid w:val="00B33A06"/>
    <w:rsid w:val="00B54E34"/>
    <w:rsid w:val="00BA57DF"/>
    <w:rsid w:val="00BD6684"/>
    <w:rsid w:val="00C47805"/>
    <w:rsid w:val="00C633CE"/>
    <w:rsid w:val="00C84153"/>
    <w:rsid w:val="00CB5EF2"/>
    <w:rsid w:val="00CC10C7"/>
    <w:rsid w:val="00CE6E48"/>
    <w:rsid w:val="00D23C53"/>
    <w:rsid w:val="00D3128C"/>
    <w:rsid w:val="00D44267"/>
    <w:rsid w:val="00D7246E"/>
    <w:rsid w:val="00DA229F"/>
    <w:rsid w:val="00DA46B3"/>
    <w:rsid w:val="00E07C0F"/>
    <w:rsid w:val="00E1760B"/>
    <w:rsid w:val="00E34BFA"/>
    <w:rsid w:val="00E473B7"/>
    <w:rsid w:val="00E54E36"/>
    <w:rsid w:val="00E83D43"/>
    <w:rsid w:val="00EC2890"/>
    <w:rsid w:val="00F1574D"/>
    <w:rsid w:val="00F21A75"/>
    <w:rsid w:val="00F25218"/>
    <w:rsid w:val="00F43ACF"/>
    <w:rsid w:val="00F72992"/>
    <w:rsid w:val="00FB04E4"/>
    <w:rsid w:val="00FC4276"/>
    <w:rsid w:val="00FD378E"/>
    <w:rsid w:val="00FE2E9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7DF"/>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03932"/>
    <w:pPr>
      <w:ind w:left="720"/>
      <w:contextualSpacing/>
    </w:pPr>
  </w:style>
  <w:style w:type="character" w:customStyle="1" w:styleId="blk">
    <w:name w:val="blk"/>
    <w:basedOn w:val="DefaultParagraphFont"/>
    <w:uiPriority w:val="99"/>
    <w:rsid w:val="00903932"/>
    <w:rPr>
      <w:rFonts w:cs="Times New Roman"/>
    </w:rPr>
  </w:style>
  <w:style w:type="character" w:customStyle="1" w:styleId="blk1">
    <w:name w:val="blk1"/>
    <w:basedOn w:val="DefaultParagraphFont"/>
    <w:uiPriority w:val="99"/>
    <w:rsid w:val="00903932"/>
    <w:rPr>
      <w:rFonts w:cs="Times New Roman"/>
    </w:rPr>
  </w:style>
  <w:style w:type="paragraph" w:styleId="FootnoteText">
    <w:name w:val="footnote text"/>
    <w:basedOn w:val="Normal"/>
    <w:link w:val="FootnoteTextChar"/>
    <w:uiPriority w:val="99"/>
    <w:rsid w:val="00216B7D"/>
    <w:pPr>
      <w:spacing w:after="0" w:line="240" w:lineRule="auto"/>
    </w:pPr>
    <w:rPr>
      <w:sz w:val="20"/>
      <w:szCs w:val="20"/>
    </w:rPr>
  </w:style>
  <w:style w:type="character" w:customStyle="1" w:styleId="FootnoteTextChar">
    <w:name w:val="Footnote Text Char"/>
    <w:basedOn w:val="DefaultParagraphFont"/>
    <w:link w:val="FootnoteText"/>
    <w:uiPriority w:val="99"/>
    <w:locked/>
    <w:rsid w:val="00216B7D"/>
    <w:rPr>
      <w:rFonts w:cs="Times New Roman"/>
      <w:sz w:val="20"/>
      <w:szCs w:val="20"/>
    </w:rPr>
  </w:style>
  <w:style w:type="character" w:styleId="FootnoteReference">
    <w:name w:val="footnote reference"/>
    <w:basedOn w:val="DefaultParagraphFont"/>
    <w:uiPriority w:val="99"/>
    <w:semiHidden/>
    <w:rsid w:val="00216B7D"/>
    <w:rPr>
      <w:rFonts w:cs="Times New Roman"/>
      <w:vertAlign w:val="superscript"/>
    </w:rPr>
  </w:style>
  <w:style w:type="character" w:styleId="Hyperlink">
    <w:name w:val="Hyperlink"/>
    <w:basedOn w:val="DefaultParagraphFont"/>
    <w:uiPriority w:val="99"/>
    <w:rsid w:val="00E1760B"/>
    <w:rPr>
      <w:rFonts w:cs="Times New Roman"/>
      <w:color w:val="0563C1"/>
      <w:u w:val="single"/>
    </w:rPr>
  </w:style>
  <w:style w:type="character" w:customStyle="1" w:styleId="apple-converted-space">
    <w:name w:val="apple-converted-space"/>
    <w:basedOn w:val="DefaultParagraphFont"/>
    <w:uiPriority w:val="99"/>
    <w:rsid w:val="003D5896"/>
    <w:rPr>
      <w:rFonts w:cs="Times New Roman"/>
    </w:rPr>
  </w:style>
  <w:style w:type="paragraph" w:styleId="BalloonText">
    <w:name w:val="Balloon Text"/>
    <w:basedOn w:val="Normal"/>
    <w:link w:val="BalloonTextChar"/>
    <w:uiPriority w:val="99"/>
    <w:semiHidden/>
    <w:rsid w:val="009674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6744B"/>
    <w:rPr>
      <w:rFonts w:ascii="Segoe UI" w:hAnsi="Segoe UI" w:cs="Segoe UI"/>
      <w:sz w:val="18"/>
      <w:szCs w:val="18"/>
    </w:rPr>
  </w:style>
  <w:style w:type="character" w:customStyle="1" w:styleId="hl">
    <w:name w:val="hl"/>
    <w:basedOn w:val="DefaultParagraphFont"/>
    <w:uiPriority w:val="99"/>
    <w:rsid w:val="0089787D"/>
    <w:rPr>
      <w:rFonts w:cs="Times New Roman"/>
    </w:rPr>
  </w:style>
  <w:style w:type="paragraph" w:styleId="NormalWeb">
    <w:name w:val="Normal (Web)"/>
    <w:basedOn w:val="Normal"/>
    <w:uiPriority w:val="99"/>
    <w:rsid w:val="00191285"/>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0407D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407DA"/>
    <w:rPr>
      <w:rFonts w:cs="Times New Roman"/>
    </w:rPr>
  </w:style>
  <w:style w:type="paragraph" w:styleId="Footer">
    <w:name w:val="footer"/>
    <w:basedOn w:val="Normal"/>
    <w:link w:val="FooterChar"/>
    <w:uiPriority w:val="99"/>
    <w:rsid w:val="000407D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407DA"/>
    <w:rPr>
      <w:rFonts w:cs="Times New Roman"/>
    </w:rPr>
  </w:style>
  <w:style w:type="character" w:styleId="PageNumber">
    <w:name w:val="page number"/>
    <w:basedOn w:val="DefaultParagraphFont"/>
    <w:uiPriority w:val="99"/>
    <w:rsid w:val="000B3599"/>
    <w:rPr>
      <w:rFonts w:cs="Times New Roman"/>
    </w:rPr>
  </w:style>
</w:styles>
</file>

<file path=word/webSettings.xml><?xml version="1.0" encoding="utf-8"?>
<w:webSettings xmlns:r="http://schemas.openxmlformats.org/officeDocument/2006/relationships" xmlns:w="http://schemas.openxmlformats.org/wordprocessingml/2006/main">
  <w:divs>
    <w:div w:id="1849172792">
      <w:marLeft w:val="0"/>
      <w:marRight w:val="0"/>
      <w:marTop w:val="0"/>
      <w:marBottom w:val="0"/>
      <w:divBdr>
        <w:top w:val="none" w:sz="0" w:space="0" w:color="auto"/>
        <w:left w:val="none" w:sz="0" w:space="0" w:color="auto"/>
        <w:bottom w:val="none" w:sz="0" w:space="0" w:color="auto"/>
        <w:right w:val="none" w:sz="0" w:space="0" w:color="auto"/>
      </w:divBdr>
      <w:divsChild>
        <w:div w:id="1849172805">
          <w:marLeft w:val="0"/>
          <w:marRight w:val="0"/>
          <w:marTop w:val="0"/>
          <w:marBottom w:val="0"/>
          <w:divBdr>
            <w:top w:val="none" w:sz="0" w:space="0" w:color="auto"/>
            <w:left w:val="none" w:sz="0" w:space="0" w:color="auto"/>
            <w:bottom w:val="none" w:sz="0" w:space="0" w:color="auto"/>
            <w:right w:val="none" w:sz="0" w:space="0" w:color="auto"/>
          </w:divBdr>
          <w:divsChild>
            <w:div w:id="1849172788">
              <w:marLeft w:val="0"/>
              <w:marRight w:val="0"/>
              <w:marTop w:val="0"/>
              <w:marBottom w:val="0"/>
              <w:divBdr>
                <w:top w:val="none" w:sz="0" w:space="0" w:color="auto"/>
                <w:left w:val="none" w:sz="0" w:space="0" w:color="auto"/>
                <w:bottom w:val="none" w:sz="0" w:space="0" w:color="auto"/>
                <w:right w:val="none" w:sz="0" w:space="0" w:color="auto"/>
              </w:divBdr>
              <w:divsChild>
                <w:div w:id="1849172784">
                  <w:marLeft w:val="0"/>
                  <w:marRight w:val="0"/>
                  <w:marTop w:val="0"/>
                  <w:marBottom w:val="0"/>
                  <w:divBdr>
                    <w:top w:val="none" w:sz="0" w:space="0" w:color="auto"/>
                    <w:left w:val="none" w:sz="0" w:space="0" w:color="auto"/>
                    <w:bottom w:val="none" w:sz="0" w:space="0" w:color="auto"/>
                    <w:right w:val="none" w:sz="0" w:space="0" w:color="auto"/>
                  </w:divBdr>
                  <w:divsChild>
                    <w:div w:id="1849172786">
                      <w:marLeft w:val="0"/>
                      <w:marRight w:val="0"/>
                      <w:marTop w:val="0"/>
                      <w:marBottom w:val="0"/>
                      <w:divBdr>
                        <w:top w:val="none" w:sz="0" w:space="0" w:color="auto"/>
                        <w:left w:val="none" w:sz="0" w:space="0" w:color="auto"/>
                        <w:bottom w:val="none" w:sz="0" w:space="0" w:color="auto"/>
                        <w:right w:val="none" w:sz="0" w:space="0" w:color="auto"/>
                      </w:divBdr>
                      <w:divsChild>
                        <w:div w:id="18491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9172794">
      <w:marLeft w:val="0"/>
      <w:marRight w:val="0"/>
      <w:marTop w:val="0"/>
      <w:marBottom w:val="0"/>
      <w:divBdr>
        <w:top w:val="none" w:sz="0" w:space="0" w:color="auto"/>
        <w:left w:val="none" w:sz="0" w:space="0" w:color="auto"/>
        <w:bottom w:val="none" w:sz="0" w:space="0" w:color="auto"/>
        <w:right w:val="none" w:sz="0" w:space="0" w:color="auto"/>
      </w:divBdr>
    </w:div>
    <w:div w:id="1849172795">
      <w:marLeft w:val="0"/>
      <w:marRight w:val="0"/>
      <w:marTop w:val="0"/>
      <w:marBottom w:val="0"/>
      <w:divBdr>
        <w:top w:val="none" w:sz="0" w:space="0" w:color="auto"/>
        <w:left w:val="none" w:sz="0" w:space="0" w:color="auto"/>
        <w:bottom w:val="none" w:sz="0" w:space="0" w:color="auto"/>
        <w:right w:val="none" w:sz="0" w:space="0" w:color="auto"/>
      </w:divBdr>
      <w:divsChild>
        <w:div w:id="1849172798">
          <w:marLeft w:val="0"/>
          <w:marRight w:val="0"/>
          <w:marTop w:val="0"/>
          <w:marBottom w:val="0"/>
          <w:divBdr>
            <w:top w:val="none" w:sz="0" w:space="0" w:color="auto"/>
            <w:left w:val="none" w:sz="0" w:space="0" w:color="auto"/>
            <w:bottom w:val="none" w:sz="0" w:space="0" w:color="auto"/>
            <w:right w:val="none" w:sz="0" w:space="0" w:color="auto"/>
          </w:divBdr>
          <w:divsChild>
            <w:div w:id="1849172790">
              <w:marLeft w:val="0"/>
              <w:marRight w:val="0"/>
              <w:marTop w:val="0"/>
              <w:marBottom w:val="0"/>
              <w:divBdr>
                <w:top w:val="none" w:sz="0" w:space="0" w:color="auto"/>
                <w:left w:val="none" w:sz="0" w:space="0" w:color="auto"/>
                <w:bottom w:val="none" w:sz="0" w:space="0" w:color="auto"/>
                <w:right w:val="none" w:sz="0" w:space="0" w:color="auto"/>
              </w:divBdr>
              <w:divsChild>
                <w:div w:id="1849172801">
                  <w:marLeft w:val="0"/>
                  <w:marRight w:val="0"/>
                  <w:marTop w:val="120"/>
                  <w:marBottom w:val="0"/>
                  <w:divBdr>
                    <w:top w:val="none" w:sz="0" w:space="0" w:color="auto"/>
                    <w:left w:val="none" w:sz="0" w:space="0" w:color="auto"/>
                    <w:bottom w:val="none" w:sz="0" w:space="0" w:color="auto"/>
                    <w:right w:val="none" w:sz="0" w:space="0" w:color="auto"/>
                  </w:divBdr>
                </w:div>
                <w:div w:id="184917280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849172796">
      <w:marLeft w:val="0"/>
      <w:marRight w:val="0"/>
      <w:marTop w:val="0"/>
      <w:marBottom w:val="0"/>
      <w:divBdr>
        <w:top w:val="none" w:sz="0" w:space="0" w:color="auto"/>
        <w:left w:val="none" w:sz="0" w:space="0" w:color="auto"/>
        <w:bottom w:val="none" w:sz="0" w:space="0" w:color="auto"/>
        <w:right w:val="none" w:sz="0" w:space="0" w:color="auto"/>
      </w:divBdr>
      <w:divsChild>
        <w:div w:id="1849172783">
          <w:marLeft w:val="0"/>
          <w:marRight w:val="0"/>
          <w:marTop w:val="0"/>
          <w:marBottom w:val="0"/>
          <w:divBdr>
            <w:top w:val="none" w:sz="0" w:space="0" w:color="auto"/>
            <w:left w:val="none" w:sz="0" w:space="0" w:color="auto"/>
            <w:bottom w:val="none" w:sz="0" w:space="0" w:color="auto"/>
            <w:right w:val="none" w:sz="0" w:space="0" w:color="auto"/>
          </w:divBdr>
        </w:div>
      </w:divsChild>
    </w:div>
    <w:div w:id="1849172797">
      <w:marLeft w:val="0"/>
      <w:marRight w:val="0"/>
      <w:marTop w:val="0"/>
      <w:marBottom w:val="0"/>
      <w:divBdr>
        <w:top w:val="none" w:sz="0" w:space="0" w:color="auto"/>
        <w:left w:val="none" w:sz="0" w:space="0" w:color="auto"/>
        <w:bottom w:val="none" w:sz="0" w:space="0" w:color="auto"/>
        <w:right w:val="none" w:sz="0" w:space="0" w:color="auto"/>
      </w:divBdr>
      <w:divsChild>
        <w:div w:id="1849172785">
          <w:marLeft w:val="0"/>
          <w:marRight w:val="0"/>
          <w:marTop w:val="0"/>
          <w:marBottom w:val="0"/>
          <w:divBdr>
            <w:top w:val="none" w:sz="0" w:space="0" w:color="auto"/>
            <w:left w:val="none" w:sz="0" w:space="0" w:color="auto"/>
            <w:bottom w:val="none" w:sz="0" w:space="0" w:color="auto"/>
            <w:right w:val="none" w:sz="0" w:space="0" w:color="auto"/>
          </w:divBdr>
        </w:div>
      </w:divsChild>
    </w:div>
    <w:div w:id="1849172799">
      <w:marLeft w:val="0"/>
      <w:marRight w:val="0"/>
      <w:marTop w:val="0"/>
      <w:marBottom w:val="0"/>
      <w:divBdr>
        <w:top w:val="none" w:sz="0" w:space="0" w:color="auto"/>
        <w:left w:val="none" w:sz="0" w:space="0" w:color="auto"/>
        <w:bottom w:val="none" w:sz="0" w:space="0" w:color="auto"/>
        <w:right w:val="none" w:sz="0" w:space="0" w:color="auto"/>
      </w:divBdr>
      <w:divsChild>
        <w:div w:id="1849172804">
          <w:marLeft w:val="0"/>
          <w:marRight w:val="0"/>
          <w:marTop w:val="0"/>
          <w:marBottom w:val="0"/>
          <w:divBdr>
            <w:top w:val="none" w:sz="0" w:space="0" w:color="auto"/>
            <w:left w:val="none" w:sz="0" w:space="0" w:color="auto"/>
            <w:bottom w:val="none" w:sz="0" w:space="0" w:color="auto"/>
            <w:right w:val="none" w:sz="0" w:space="0" w:color="auto"/>
          </w:divBdr>
          <w:divsChild>
            <w:div w:id="1849172803">
              <w:marLeft w:val="0"/>
              <w:marRight w:val="0"/>
              <w:marTop w:val="0"/>
              <w:marBottom w:val="0"/>
              <w:divBdr>
                <w:top w:val="none" w:sz="0" w:space="0" w:color="auto"/>
                <w:left w:val="none" w:sz="0" w:space="0" w:color="auto"/>
                <w:bottom w:val="none" w:sz="0" w:space="0" w:color="auto"/>
                <w:right w:val="none" w:sz="0" w:space="0" w:color="auto"/>
              </w:divBdr>
              <w:divsChild>
                <w:div w:id="1849172782">
                  <w:marLeft w:val="0"/>
                  <w:marRight w:val="0"/>
                  <w:marTop w:val="0"/>
                  <w:marBottom w:val="0"/>
                  <w:divBdr>
                    <w:top w:val="none" w:sz="0" w:space="0" w:color="auto"/>
                    <w:left w:val="none" w:sz="0" w:space="0" w:color="auto"/>
                    <w:bottom w:val="none" w:sz="0" w:space="0" w:color="auto"/>
                    <w:right w:val="none" w:sz="0" w:space="0" w:color="auto"/>
                  </w:divBdr>
                  <w:divsChild>
                    <w:div w:id="1849172791">
                      <w:marLeft w:val="0"/>
                      <w:marRight w:val="0"/>
                      <w:marTop w:val="0"/>
                      <w:marBottom w:val="0"/>
                      <w:divBdr>
                        <w:top w:val="none" w:sz="0" w:space="0" w:color="auto"/>
                        <w:left w:val="none" w:sz="0" w:space="0" w:color="auto"/>
                        <w:bottom w:val="none" w:sz="0" w:space="0" w:color="auto"/>
                        <w:right w:val="none" w:sz="0" w:space="0" w:color="auto"/>
                      </w:divBdr>
                      <w:divsChild>
                        <w:div w:id="184917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9172800">
      <w:marLeft w:val="0"/>
      <w:marRight w:val="0"/>
      <w:marTop w:val="0"/>
      <w:marBottom w:val="0"/>
      <w:divBdr>
        <w:top w:val="none" w:sz="0" w:space="0" w:color="auto"/>
        <w:left w:val="none" w:sz="0" w:space="0" w:color="auto"/>
        <w:bottom w:val="none" w:sz="0" w:space="0" w:color="auto"/>
        <w:right w:val="none" w:sz="0" w:space="0" w:color="auto"/>
      </w:divBdr>
      <w:divsChild>
        <w:div w:id="18491727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ultant.ru/document/cons_doc_LAW_10712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93</TotalTime>
  <Pages>12</Pages>
  <Words>3154</Words>
  <Characters>17983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 nik</dc:creator>
  <cp:keywords/>
  <dc:description/>
  <cp:lastModifiedBy>Sergey</cp:lastModifiedBy>
  <cp:revision>12</cp:revision>
  <cp:lastPrinted>2017-03-26T15:39:00Z</cp:lastPrinted>
  <dcterms:created xsi:type="dcterms:W3CDTF">2017-04-04T11:44:00Z</dcterms:created>
  <dcterms:modified xsi:type="dcterms:W3CDTF">2017-05-22T20:20:00Z</dcterms:modified>
</cp:coreProperties>
</file>