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196D1D" w:rsidRPr="00647A92" w:rsidTr="00D917E8">
        <w:tc>
          <w:tcPr>
            <w:tcW w:w="4643" w:type="dxa"/>
          </w:tcPr>
          <w:p w:rsidR="00196D1D" w:rsidRPr="00647A92" w:rsidRDefault="00196D1D" w:rsidP="00D917E8">
            <w:pPr>
              <w:autoSpaceDE w:val="0"/>
              <w:autoSpaceDN w:val="0"/>
              <w:adjustRightInd w:val="0"/>
              <w:rPr>
                <w:sz w:val="20"/>
                <w:szCs w:val="20"/>
                <w:lang w:val="en-US"/>
              </w:rPr>
            </w:pPr>
            <w:bookmarkStart w:id="0" w:name="OLE_LINK82"/>
            <w:bookmarkStart w:id="1" w:name="OLE_LINK83"/>
            <w:bookmarkStart w:id="2" w:name="OLE_LINK84"/>
            <w:bookmarkStart w:id="3" w:name="_GoBack"/>
            <w:bookmarkEnd w:id="3"/>
            <w:r w:rsidRPr="00647A92">
              <w:rPr>
                <w:sz w:val="20"/>
                <w:szCs w:val="20"/>
              </w:rPr>
              <w:t>УДК 657. 01</w:t>
            </w:r>
          </w:p>
          <w:bookmarkEnd w:id="0"/>
          <w:bookmarkEnd w:id="1"/>
          <w:bookmarkEnd w:id="2"/>
          <w:p w:rsidR="00196D1D" w:rsidRPr="00647A92" w:rsidRDefault="00196D1D" w:rsidP="00D917E8">
            <w:pPr>
              <w:autoSpaceDE w:val="0"/>
              <w:autoSpaceDN w:val="0"/>
              <w:adjustRightInd w:val="0"/>
              <w:rPr>
                <w:sz w:val="20"/>
                <w:szCs w:val="20"/>
                <w:lang w:val="en-US"/>
              </w:rPr>
            </w:pPr>
          </w:p>
          <w:p w:rsidR="00196D1D" w:rsidRPr="00647A92" w:rsidRDefault="00196D1D" w:rsidP="00D917E8">
            <w:pPr>
              <w:autoSpaceDE w:val="0"/>
              <w:autoSpaceDN w:val="0"/>
              <w:adjustRightInd w:val="0"/>
              <w:rPr>
                <w:sz w:val="20"/>
                <w:szCs w:val="20"/>
              </w:rPr>
            </w:pPr>
            <w:r w:rsidRPr="00647A92">
              <w:rPr>
                <w:sz w:val="20"/>
                <w:szCs w:val="20"/>
              </w:rPr>
              <w:t>08.00.00 Экономические науки</w:t>
            </w:r>
          </w:p>
        </w:tc>
        <w:tc>
          <w:tcPr>
            <w:tcW w:w="4643" w:type="dxa"/>
          </w:tcPr>
          <w:p w:rsidR="00196D1D" w:rsidRDefault="00196D1D" w:rsidP="00D917E8">
            <w:pPr>
              <w:autoSpaceDE w:val="0"/>
              <w:autoSpaceDN w:val="0"/>
              <w:adjustRightInd w:val="0"/>
              <w:rPr>
                <w:sz w:val="20"/>
                <w:szCs w:val="20"/>
                <w:lang w:val="en-US"/>
              </w:rPr>
            </w:pPr>
            <w:r w:rsidRPr="00647A92">
              <w:rPr>
                <w:sz w:val="20"/>
                <w:szCs w:val="20"/>
              </w:rPr>
              <w:t>UDC 657. 01</w:t>
            </w:r>
          </w:p>
          <w:p w:rsidR="00196D1D" w:rsidRDefault="00196D1D" w:rsidP="00D917E8">
            <w:pPr>
              <w:autoSpaceDE w:val="0"/>
              <w:autoSpaceDN w:val="0"/>
              <w:adjustRightInd w:val="0"/>
              <w:rPr>
                <w:sz w:val="20"/>
                <w:szCs w:val="20"/>
                <w:lang w:val="en-US"/>
              </w:rPr>
            </w:pPr>
          </w:p>
          <w:p w:rsidR="00196D1D" w:rsidRPr="00647A92" w:rsidRDefault="00196D1D" w:rsidP="00D917E8">
            <w:pPr>
              <w:autoSpaceDE w:val="0"/>
              <w:autoSpaceDN w:val="0"/>
              <w:adjustRightInd w:val="0"/>
              <w:rPr>
                <w:sz w:val="20"/>
                <w:szCs w:val="20"/>
              </w:rPr>
            </w:pPr>
            <w:proofErr w:type="spellStart"/>
            <w:r w:rsidRPr="00647A92">
              <w:rPr>
                <w:sz w:val="20"/>
                <w:szCs w:val="20"/>
              </w:rPr>
              <w:t>Economic</w:t>
            </w:r>
            <w:proofErr w:type="spellEnd"/>
            <w:r>
              <w:rPr>
                <w:sz w:val="20"/>
                <w:szCs w:val="20"/>
                <w:lang w:val="en-US"/>
              </w:rPr>
              <w:t>s</w:t>
            </w:r>
          </w:p>
        </w:tc>
      </w:tr>
      <w:tr w:rsidR="00196D1D" w:rsidRPr="00647A92" w:rsidTr="00D917E8">
        <w:tc>
          <w:tcPr>
            <w:tcW w:w="4643" w:type="dxa"/>
          </w:tcPr>
          <w:p w:rsidR="00196D1D" w:rsidRPr="00647A92" w:rsidRDefault="00196D1D" w:rsidP="00D917E8">
            <w:pPr>
              <w:autoSpaceDE w:val="0"/>
              <w:autoSpaceDN w:val="0"/>
              <w:adjustRightInd w:val="0"/>
              <w:rPr>
                <w:sz w:val="20"/>
                <w:szCs w:val="20"/>
              </w:rPr>
            </w:pPr>
          </w:p>
        </w:tc>
        <w:tc>
          <w:tcPr>
            <w:tcW w:w="4643" w:type="dxa"/>
          </w:tcPr>
          <w:p w:rsidR="00196D1D" w:rsidRPr="00647A92" w:rsidRDefault="00196D1D" w:rsidP="00D917E8">
            <w:pPr>
              <w:autoSpaceDE w:val="0"/>
              <w:autoSpaceDN w:val="0"/>
              <w:adjustRightInd w:val="0"/>
              <w:rPr>
                <w:sz w:val="20"/>
                <w:szCs w:val="20"/>
              </w:rPr>
            </w:pPr>
          </w:p>
        </w:tc>
      </w:tr>
      <w:tr w:rsidR="00196D1D" w:rsidRPr="009C3CFA" w:rsidTr="00D917E8">
        <w:tc>
          <w:tcPr>
            <w:tcW w:w="4643" w:type="dxa"/>
          </w:tcPr>
          <w:p w:rsidR="00196D1D" w:rsidRPr="00647A92" w:rsidRDefault="00196D1D" w:rsidP="00D917E8">
            <w:pPr>
              <w:autoSpaceDE w:val="0"/>
              <w:autoSpaceDN w:val="0"/>
              <w:adjustRightInd w:val="0"/>
              <w:rPr>
                <w:b/>
                <w:caps/>
                <w:sz w:val="20"/>
                <w:szCs w:val="20"/>
              </w:rPr>
            </w:pPr>
            <w:bookmarkStart w:id="4" w:name="OLE_LINK80"/>
            <w:bookmarkStart w:id="5" w:name="OLE_LINK81"/>
            <w:r w:rsidRPr="00647A92">
              <w:rPr>
                <w:b/>
                <w:caps/>
                <w:sz w:val="20"/>
                <w:szCs w:val="20"/>
              </w:rPr>
              <w:t>ВОЗМОЖНОСТИ ИСПОЛЬЗОВАНИЯ АНАЛИЗА БЕЗУБЫТОЧНОСТИ</w:t>
            </w:r>
            <w:bookmarkEnd w:id="4"/>
            <w:bookmarkEnd w:id="5"/>
            <w:r w:rsidRPr="00647A92">
              <w:rPr>
                <w:b/>
                <w:caps/>
                <w:sz w:val="20"/>
                <w:szCs w:val="20"/>
              </w:rPr>
              <w:t xml:space="preserve"> ДЛЯ ПРИНЯТИЯ УПРАВЛЕНЧЕСКИХ РЕШЕНИЙ ПРИ МНОГОПРОДУКТОВОМ ПРОИЗВОДСТВЕ</w:t>
            </w:r>
          </w:p>
        </w:tc>
        <w:tc>
          <w:tcPr>
            <w:tcW w:w="4643" w:type="dxa"/>
          </w:tcPr>
          <w:p w:rsidR="00196D1D" w:rsidRPr="00647A92" w:rsidRDefault="00196D1D" w:rsidP="00D917E8">
            <w:pPr>
              <w:autoSpaceDE w:val="0"/>
              <w:autoSpaceDN w:val="0"/>
              <w:adjustRightInd w:val="0"/>
              <w:rPr>
                <w:b/>
                <w:caps/>
                <w:sz w:val="20"/>
                <w:szCs w:val="20"/>
                <w:lang w:val="en-US"/>
              </w:rPr>
            </w:pPr>
            <w:r w:rsidRPr="00647A92">
              <w:rPr>
                <w:b/>
                <w:caps/>
                <w:sz w:val="20"/>
                <w:szCs w:val="20"/>
                <w:lang w:val="en-US"/>
              </w:rPr>
              <w:t>POSSIBILITIES OF USING A</w:t>
            </w:r>
            <w:r w:rsidRPr="001016F0">
              <w:rPr>
                <w:b/>
                <w:caps/>
                <w:sz w:val="20"/>
                <w:szCs w:val="20"/>
                <w:lang w:val="en-US"/>
              </w:rPr>
              <w:t xml:space="preserve"> </w:t>
            </w:r>
            <w:r>
              <w:rPr>
                <w:b/>
                <w:caps/>
                <w:sz w:val="20"/>
                <w:szCs w:val="20"/>
                <w:lang w:val="en-US"/>
              </w:rPr>
              <w:t xml:space="preserve">BREAK-EVEN </w:t>
            </w:r>
            <w:r w:rsidRPr="00647A92">
              <w:rPr>
                <w:b/>
                <w:caps/>
                <w:sz w:val="20"/>
                <w:szCs w:val="20"/>
                <w:lang w:val="en-US"/>
              </w:rPr>
              <w:t>ANALYSIS TO ADOPT MANAGEMENT DECISIONS WITH MULTIPRODUCT PRODUCTION</w:t>
            </w:r>
          </w:p>
        </w:tc>
      </w:tr>
      <w:tr w:rsidR="00196D1D" w:rsidRPr="009C3CFA" w:rsidTr="00D917E8">
        <w:tc>
          <w:tcPr>
            <w:tcW w:w="4643" w:type="dxa"/>
          </w:tcPr>
          <w:p w:rsidR="00196D1D" w:rsidRPr="00647A92" w:rsidRDefault="00196D1D" w:rsidP="00D917E8">
            <w:pPr>
              <w:autoSpaceDE w:val="0"/>
              <w:autoSpaceDN w:val="0"/>
              <w:adjustRightInd w:val="0"/>
              <w:rPr>
                <w:i/>
                <w:sz w:val="20"/>
                <w:szCs w:val="20"/>
                <w:lang w:val="en-US"/>
              </w:rPr>
            </w:pPr>
          </w:p>
        </w:tc>
        <w:tc>
          <w:tcPr>
            <w:tcW w:w="4643" w:type="dxa"/>
          </w:tcPr>
          <w:p w:rsidR="00196D1D" w:rsidRPr="00647A92" w:rsidRDefault="00196D1D" w:rsidP="00D917E8">
            <w:pPr>
              <w:autoSpaceDE w:val="0"/>
              <w:autoSpaceDN w:val="0"/>
              <w:adjustRightInd w:val="0"/>
              <w:rPr>
                <w:sz w:val="20"/>
                <w:szCs w:val="20"/>
                <w:lang w:val="en-US"/>
              </w:rPr>
            </w:pPr>
          </w:p>
        </w:tc>
      </w:tr>
      <w:tr w:rsidR="00196D1D" w:rsidRPr="00647A92" w:rsidTr="00D917E8">
        <w:tc>
          <w:tcPr>
            <w:tcW w:w="4643" w:type="dxa"/>
          </w:tcPr>
          <w:p w:rsidR="00196D1D" w:rsidRPr="00647A92" w:rsidRDefault="00196D1D" w:rsidP="00D917E8">
            <w:pPr>
              <w:autoSpaceDE w:val="0"/>
              <w:autoSpaceDN w:val="0"/>
              <w:adjustRightInd w:val="0"/>
              <w:rPr>
                <w:sz w:val="20"/>
                <w:szCs w:val="20"/>
              </w:rPr>
            </w:pPr>
            <w:proofErr w:type="spellStart"/>
            <w:r w:rsidRPr="00647A92">
              <w:rPr>
                <w:sz w:val="20"/>
                <w:szCs w:val="20"/>
              </w:rPr>
              <w:t>Маничкина</w:t>
            </w:r>
            <w:proofErr w:type="spellEnd"/>
            <w:r w:rsidRPr="00647A92">
              <w:rPr>
                <w:sz w:val="20"/>
                <w:szCs w:val="20"/>
              </w:rPr>
              <w:t xml:space="preserve"> Маргарита Владимировна</w:t>
            </w:r>
          </w:p>
        </w:tc>
        <w:tc>
          <w:tcPr>
            <w:tcW w:w="4643" w:type="dxa"/>
          </w:tcPr>
          <w:p w:rsidR="00196D1D" w:rsidRPr="00647A92" w:rsidRDefault="00196D1D" w:rsidP="00D917E8">
            <w:pPr>
              <w:autoSpaceDE w:val="0"/>
              <w:autoSpaceDN w:val="0"/>
              <w:adjustRightInd w:val="0"/>
              <w:rPr>
                <w:sz w:val="20"/>
                <w:szCs w:val="20"/>
              </w:rPr>
            </w:pPr>
            <w:proofErr w:type="spellStart"/>
            <w:r w:rsidRPr="00647A92">
              <w:rPr>
                <w:sz w:val="20"/>
                <w:szCs w:val="20"/>
                <w:lang w:val="en-US"/>
              </w:rPr>
              <w:t>Manichkina</w:t>
            </w:r>
            <w:proofErr w:type="spellEnd"/>
            <w:r w:rsidRPr="00647A92">
              <w:rPr>
                <w:sz w:val="20"/>
                <w:szCs w:val="20"/>
                <w:lang w:val="en-US"/>
              </w:rPr>
              <w:t xml:space="preserve"> Margarita </w:t>
            </w:r>
            <w:proofErr w:type="spellStart"/>
            <w:r w:rsidRPr="00647A92">
              <w:rPr>
                <w:sz w:val="20"/>
                <w:szCs w:val="20"/>
                <w:lang w:val="en-US"/>
              </w:rPr>
              <w:t>Vladimirovna</w:t>
            </w:r>
            <w:proofErr w:type="spellEnd"/>
          </w:p>
        </w:tc>
      </w:tr>
      <w:tr w:rsidR="00196D1D" w:rsidRPr="00647A92" w:rsidTr="00D917E8">
        <w:tc>
          <w:tcPr>
            <w:tcW w:w="4643" w:type="dxa"/>
          </w:tcPr>
          <w:p w:rsidR="00196D1D" w:rsidRPr="00647A92" w:rsidRDefault="00196D1D" w:rsidP="00D917E8">
            <w:pPr>
              <w:autoSpaceDE w:val="0"/>
              <w:autoSpaceDN w:val="0"/>
              <w:adjustRightInd w:val="0"/>
              <w:rPr>
                <w:sz w:val="20"/>
                <w:szCs w:val="20"/>
              </w:rPr>
            </w:pPr>
            <w:r w:rsidRPr="00647A92">
              <w:rPr>
                <w:sz w:val="20"/>
                <w:szCs w:val="20"/>
              </w:rPr>
              <w:t>кандидат экономических наук, доцент кафедры «Экономика и финансы»,</w:t>
            </w:r>
          </w:p>
          <w:p w:rsidR="00196D1D" w:rsidRPr="00647A92" w:rsidRDefault="00196D1D" w:rsidP="00D917E8">
            <w:pPr>
              <w:autoSpaceDE w:val="0"/>
              <w:autoSpaceDN w:val="0"/>
              <w:adjustRightInd w:val="0"/>
              <w:rPr>
                <w:sz w:val="20"/>
                <w:szCs w:val="20"/>
              </w:rPr>
            </w:pPr>
            <w:r w:rsidRPr="00647A92">
              <w:rPr>
                <w:sz w:val="20"/>
                <w:szCs w:val="20"/>
              </w:rPr>
              <w:t xml:space="preserve"> РИНЦ SPIN-код автора: </w:t>
            </w:r>
            <w:hyperlink r:id="rId9" w:tooltip="Персональная карточка автора" w:history="1">
              <w:r w:rsidRPr="00647A92">
                <w:rPr>
                  <w:sz w:val="20"/>
                  <w:szCs w:val="20"/>
                </w:rPr>
                <w:t>3926-1767</w:t>
              </w:r>
            </w:hyperlink>
          </w:p>
          <w:p w:rsidR="00196D1D" w:rsidRPr="00647A92" w:rsidRDefault="00196D1D" w:rsidP="00D917E8">
            <w:pPr>
              <w:autoSpaceDE w:val="0"/>
              <w:autoSpaceDN w:val="0"/>
              <w:adjustRightInd w:val="0"/>
              <w:rPr>
                <w:sz w:val="20"/>
                <w:szCs w:val="20"/>
              </w:rPr>
            </w:pPr>
          </w:p>
          <w:p w:rsidR="00196D1D" w:rsidRPr="00647A92" w:rsidRDefault="00196D1D" w:rsidP="00D917E8">
            <w:pPr>
              <w:autoSpaceDE w:val="0"/>
              <w:autoSpaceDN w:val="0"/>
              <w:adjustRightInd w:val="0"/>
              <w:rPr>
                <w:sz w:val="20"/>
                <w:szCs w:val="20"/>
              </w:rPr>
            </w:pPr>
            <w:r w:rsidRPr="00647A92">
              <w:rPr>
                <w:sz w:val="20"/>
                <w:szCs w:val="20"/>
              </w:rPr>
              <w:t>Васильева Лорина Федоровна</w:t>
            </w:r>
          </w:p>
          <w:p w:rsidR="00196D1D" w:rsidRPr="009C3CFA" w:rsidRDefault="00196D1D" w:rsidP="00D917E8">
            <w:pPr>
              <w:rPr>
                <w:sz w:val="20"/>
                <w:szCs w:val="20"/>
              </w:rPr>
            </w:pPr>
            <w:r w:rsidRPr="00647A92">
              <w:rPr>
                <w:sz w:val="20"/>
                <w:szCs w:val="20"/>
              </w:rPr>
              <w:t xml:space="preserve">доктор экономических наук, профессор кафедры «Экономика и финансы», </w:t>
            </w:r>
          </w:p>
          <w:p w:rsidR="00196D1D" w:rsidRPr="00647A92" w:rsidRDefault="00196D1D" w:rsidP="00D917E8">
            <w:pPr>
              <w:rPr>
                <w:sz w:val="20"/>
                <w:szCs w:val="20"/>
                <w:lang w:val="en-US"/>
              </w:rPr>
            </w:pPr>
            <w:r w:rsidRPr="00647A92">
              <w:rPr>
                <w:sz w:val="20"/>
                <w:szCs w:val="20"/>
              </w:rPr>
              <w:t>РИНЦ SPIN-код автора:</w:t>
            </w:r>
            <w:r w:rsidRPr="00647A92">
              <w:rPr>
                <w:sz w:val="20"/>
                <w:szCs w:val="20"/>
                <w:lang w:val="en-US"/>
              </w:rPr>
              <w:t xml:space="preserve"> </w:t>
            </w:r>
            <w:r w:rsidRPr="00647A92">
              <w:rPr>
                <w:sz w:val="20"/>
                <w:szCs w:val="20"/>
              </w:rPr>
              <w:t>2575-8197</w:t>
            </w:r>
          </w:p>
        </w:tc>
        <w:tc>
          <w:tcPr>
            <w:tcW w:w="4643" w:type="dxa"/>
          </w:tcPr>
          <w:p w:rsidR="00196D1D" w:rsidRDefault="00196D1D" w:rsidP="00D917E8">
            <w:pPr>
              <w:autoSpaceDE w:val="0"/>
              <w:autoSpaceDN w:val="0"/>
              <w:adjustRightInd w:val="0"/>
              <w:rPr>
                <w:sz w:val="20"/>
                <w:szCs w:val="20"/>
                <w:lang w:val="en-US"/>
              </w:rPr>
            </w:pPr>
            <w:r w:rsidRPr="00647A92">
              <w:rPr>
                <w:sz w:val="20"/>
                <w:szCs w:val="20"/>
                <w:lang w:val="en-US"/>
              </w:rPr>
              <w:t xml:space="preserve">Candidate of Economical Sciences, </w:t>
            </w:r>
            <w:r>
              <w:rPr>
                <w:sz w:val="20"/>
                <w:szCs w:val="20"/>
                <w:lang w:val="en-US"/>
              </w:rPr>
              <w:t>a</w:t>
            </w:r>
            <w:r w:rsidRPr="00647A92">
              <w:rPr>
                <w:sz w:val="20"/>
                <w:szCs w:val="20"/>
                <w:lang w:val="en-US"/>
              </w:rPr>
              <w:t xml:space="preserve">ssociate Professor at the Department of Economy and Finance, </w:t>
            </w:r>
          </w:p>
          <w:p w:rsidR="00196D1D" w:rsidRPr="00647A92" w:rsidRDefault="00196D1D" w:rsidP="00D917E8">
            <w:pPr>
              <w:autoSpaceDE w:val="0"/>
              <w:autoSpaceDN w:val="0"/>
              <w:adjustRightInd w:val="0"/>
              <w:rPr>
                <w:sz w:val="20"/>
                <w:szCs w:val="20"/>
                <w:lang w:val="en-US"/>
              </w:rPr>
            </w:pPr>
            <w:r w:rsidRPr="00647A92">
              <w:rPr>
                <w:sz w:val="20"/>
                <w:szCs w:val="20"/>
                <w:lang w:val="en-US"/>
              </w:rPr>
              <w:t xml:space="preserve">RSCI SPIN-Code: </w:t>
            </w:r>
            <w:hyperlink r:id="rId10" w:tooltip="Персональная карточка автора" w:history="1">
              <w:r w:rsidRPr="00647A92">
                <w:rPr>
                  <w:sz w:val="20"/>
                  <w:szCs w:val="20"/>
                  <w:lang w:val="en-US"/>
                </w:rPr>
                <w:t>3926-1767</w:t>
              </w:r>
            </w:hyperlink>
          </w:p>
          <w:p w:rsidR="00196D1D" w:rsidRPr="00647A92" w:rsidRDefault="00196D1D" w:rsidP="00D917E8">
            <w:pPr>
              <w:autoSpaceDE w:val="0"/>
              <w:autoSpaceDN w:val="0"/>
              <w:adjustRightInd w:val="0"/>
              <w:rPr>
                <w:sz w:val="20"/>
                <w:szCs w:val="20"/>
                <w:lang w:val="en-US"/>
              </w:rPr>
            </w:pPr>
          </w:p>
          <w:p w:rsidR="00196D1D" w:rsidRPr="00647A92" w:rsidRDefault="00196D1D" w:rsidP="00D917E8">
            <w:pPr>
              <w:autoSpaceDE w:val="0"/>
              <w:autoSpaceDN w:val="0"/>
              <w:adjustRightInd w:val="0"/>
              <w:rPr>
                <w:sz w:val="20"/>
                <w:szCs w:val="20"/>
                <w:lang w:val="en-US"/>
              </w:rPr>
            </w:pPr>
            <w:proofErr w:type="spellStart"/>
            <w:r>
              <w:rPr>
                <w:sz w:val="20"/>
                <w:szCs w:val="20"/>
                <w:lang w:val="en-US"/>
              </w:rPr>
              <w:t>Vasilyeva</w:t>
            </w:r>
            <w:proofErr w:type="spellEnd"/>
            <w:r>
              <w:rPr>
                <w:sz w:val="20"/>
                <w:szCs w:val="20"/>
                <w:lang w:val="en-US"/>
              </w:rPr>
              <w:t xml:space="preserve"> </w:t>
            </w:r>
            <w:proofErr w:type="spellStart"/>
            <w:r>
              <w:rPr>
                <w:sz w:val="20"/>
                <w:szCs w:val="20"/>
                <w:lang w:val="en-US"/>
              </w:rPr>
              <w:t>Lorina</w:t>
            </w:r>
            <w:proofErr w:type="spellEnd"/>
            <w:r>
              <w:rPr>
                <w:sz w:val="20"/>
                <w:szCs w:val="20"/>
                <w:lang w:val="en-US"/>
              </w:rPr>
              <w:t xml:space="preserve"> </w:t>
            </w:r>
            <w:proofErr w:type="spellStart"/>
            <w:r>
              <w:rPr>
                <w:sz w:val="20"/>
                <w:szCs w:val="20"/>
                <w:lang w:val="en-US"/>
              </w:rPr>
              <w:t>Fedorovna</w:t>
            </w:r>
            <w:proofErr w:type="spellEnd"/>
          </w:p>
          <w:p w:rsidR="00196D1D" w:rsidRDefault="00196D1D" w:rsidP="00D917E8">
            <w:pPr>
              <w:rPr>
                <w:sz w:val="20"/>
                <w:szCs w:val="20"/>
                <w:lang w:val="en-US"/>
              </w:rPr>
            </w:pPr>
            <w:r w:rsidRPr="00647A92">
              <w:rPr>
                <w:sz w:val="20"/>
                <w:szCs w:val="20"/>
                <w:lang w:val="en-US"/>
              </w:rPr>
              <w:t xml:space="preserve">Doctor of Economical Sciences, </w:t>
            </w:r>
            <w:r>
              <w:rPr>
                <w:sz w:val="20"/>
                <w:szCs w:val="20"/>
                <w:lang w:val="en-US"/>
              </w:rPr>
              <w:t>a</w:t>
            </w:r>
            <w:r w:rsidRPr="00647A92">
              <w:rPr>
                <w:sz w:val="20"/>
                <w:szCs w:val="20"/>
                <w:lang w:val="en-US"/>
              </w:rPr>
              <w:t>ssociate Professor at the Department of Economy and Finance</w:t>
            </w:r>
          </w:p>
          <w:p w:rsidR="00196D1D" w:rsidRPr="00647A92" w:rsidRDefault="00196D1D" w:rsidP="00D917E8">
            <w:pPr>
              <w:rPr>
                <w:sz w:val="20"/>
                <w:szCs w:val="20"/>
                <w:lang w:val="en-US"/>
              </w:rPr>
            </w:pPr>
            <w:r w:rsidRPr="00647A92">
              <w:rPr>
                <w:sz w:val="20"/>
                <w:szCs w:val="20"/>
                <w:lang w:val="en-US"/>
              </w:rPr>
              <w:t>RSCI SPIN-Code: 2575-8197</w:t>
            </w:r>
          </w:p>
        </w:tc>
      </w:tr>
      <w:tr w:rsidR="00196D1D" w:rsidRPr="009C3CFA" w:rsidTr="00D917E8">
        <w:tc>
          <w:tcPr>
            <w:tcW w:w="4643" w:type="dxa"/>
          </w:tcPr>
          <w:p w:rsidR="00196D1D" w:rsidRPr="00647A92" w:rsidRDefault="00196D1D" w:rsidP="00D917E8">
            <w:pPr>
              <w:autoSpaceDE w:val="0"/>
              <w:autoSpaceDN w:val="0"/>
              <w:adjustRightInd w:val="0"/>
              <w:rPr>
                <w:i/>
                <w:sz w:val="20"/>
                <w:szCs w:val="20"/>
              </w:rPr>
            </w:pPr>
            <w:r w:rsidRPr="00647A92">
              <w:rPr>
                <w:i/>
                <w:sz w:val="20"/>
                <w:szCs w:val="20"/>
              </w:rPr>
              <w:t xml:space="preserve">Краснодарский филиал Финансового университета при Правительстве Российской Федерации, </w:t>
            </w:r>
            <w:r>
              <w:rPr>
                <w:i/>
                <w:sz w:val="20"/>
                <w:szCs w:val="20"/>
              </w:rPr>
              <w:t>Краснодар, Россия</w:t>
            </w:r>
          </w:p>
        </w:tc>
        <w:tc>
          <w:tcPr>
            <w:tcW w:w="4643" w:type="dxa"/>
          </w:tcPr>
          <w:p w:rsidR="00196D1D" w:rsidRPr="00647A92" w:rsidRDefault="00196D1D" w:rsidP="00D917E8">
            <w:pPr>
              <w:autoSpaceDE w:val="0"/>
              <w:autoSpaceDN w:val="0"/>
              <w:adjustRightInd w:val="0"/>
              <w:rPr>
                <w:i/>
                <w:sz w:val="20"/>
                <w:szCs w:val="20"/>
                <w:lang w:val="en-US"/>
              </w:rPr>
            </w:pPr>
            <w:r w:rsidRPr="00647A92">
              <w:rPr>
                <w:i/>
                <w:sz w:val="20"/>
                <w:szCs w:val="20"/>
                <w:lang w:val="en-US"/>
              </w:rPr>
              <w:t>Krasnodar branch of the Financial University under the Government of the Russian Federation</w:t>
            </w:r>
            <w:r>
              <w:rPr>
                <w:i/>
                <w:sz w:val="20"/>
                <w:szCs w:val="20"/>
                <w:lang w:val="en-US"/>
              </w:rPr>
              <w:t>, Krasnodar, Russia</w:t>
            </w:r>
          </w:p>
        </w:tc>
      </w:tr>
      <w:tr w:rsidR="00196D1D" w:rsidRPr="009C3CFA" w:rsidTr="00D917E8">
        <w:tc>
          <w:tcPr>
            <w:tcW w:w="4643" w:type="dxa"/>
          </w:tcPr>
          <w:p w:rsidR="00196D1D" w:rsidRPr="00647A92" w:rsidRDefault="00196D1D" w:rsidP="00D917E8">
            <w:pPr>
              <w:autoSpaceDE w:val="0"/>
              <w:autoSpaceDN w:val="0"/>
              <w:adjustRightInd w:val="0"/>
              <w:rPr>
                <w:sz w:val="20"/>
                <w:szCs w:val="20"/>
                <w:lang w:val="en-US"/>
              </w:rPr>
            </w:pPr>
          </w:p>
          <w:p w:rsidR="00196D1D" w:rsidRPr="00647A92" w:rsidRDefault="00196D1D" w:rsidP="00D917E8">
            <w:pPr>
              <w:rPr>
                <w:sz w:val="20"/>
                <w:szCs w:val="20"/>
              </w:rPr>
            </w:pPr>
            <w:bookmarkStart w:id="6" w:name="OLE_LINK85"/>
            <w:bookmarkStart w:id="7" w:name="OLE_LINK86"/>
            <w:bookmarkStart w:id="8" w:name="OLE_LINK87"/>
            <w:bookmarkStart w:id="9" w:name="OLE_LINK88"/>
            <w:r w:rsidRPr="00647A92">
              <w:rPr>
                <w:sz w:val="20"/>
                <w:szCs w:val="20"/>
              </w:rPr>
              <w:t xml:space="preserve">В статье приводится методика анализа безубыточности </w:t>
            </w:r>
            <w:proofErr w:type="spellStart"/>
            <w:r w:rsidRPr="00647A92">
              <w:rPr>
                <w:sz w:val="20"/>
                <w:szCs w:val="20"/>
              </w:rPr>
              <w:t>многопродуктового</w:t>
            </w:r>
            <w:proofErr w:type="spellEnd"/>
            <w:r w:rsidRPr="00647A92">
              <w:rPr>
                <w:sz w:val="20"/>
                <w:szCs w:val="20"/>
              </w:rPr>
              <w:t xml:space="preserve"> производства, подчеркивается  ценность анализа безубыточности и целевого планирования прибыли</w:t>
            </w:r>
            <w:r w:rsidRPr="006074CB">
              <w:rPr>
                <w:sz w:val="20"/>
                <w:szCs w:val="20"/>
              </w:rPr>
              <w:t xml:space="preserve">, </w:t>
            </w:r>
            <w:r>
              <w:rPr>
                <w:sz w:val="20"/>
                <w:szCs w:val="20"/>
              </w:rPr>
              <w:t>которая</w:t>
            </w:r>
            <w:r w:rsidRPr="00647A92">
              <w:rPr>
                <w:sz w:val="20"/>
                <w:szCs w:val="20"/>
              </w:rPr>
              <w:t xml:space="preserve"> состоит в том, что этот подход позволяет оценить прибыльность отдельных видов продукции, установить «запас прочности» предприятия и спланировать объем реализации продукции, который обеспечивает желаемое значение прибыли</w:t>
            </w:r>
            <w:bookmarkEnd w:id="6"/>
            <w:bookmarkEnd w:id="7"/>
            <w:bookmarkEnd w:id="8"/>
            <w:bookmarkEnd w:id="9"/>
          </w:p>
          <w:p w:rsidR="00196D1D" w:rsidRPr="00647A92" w:rsidRDefault="00196D1D" w:rsidP="00D917E8">
            <w:pPr>
              <w:rPr>
                <w:sz w:val="20"/>
                <w:szCs w:val="20"/>
              </w:rPr>
            </w:pPr>
          </w:p>
        </w:tc>
        <w:tc>
          <w:tcPr>
            <w:tcW w:w="4643" w:type="dxa"/>
          </w:tcPr>
          <w:p w:rsidR="00196D1D" w:rsidRPr="00647A92" w:rsidRDefault="00196D1D" w:rsidP="00D917E8">
            <w:pPr>
              <w:autoSpaceDE w:val="0"/>
              <w:autoSpaceDN w:val="0"/>
              <w:adjustRightInd w:val="0"/>
              <w:rPr>
                <w:sz w:val="20"/>
                <w:szCs w:val="20"/>
              </w:rPr>
            </w:pPr>
          </w:p>
          <w:p w:rsidR="00196D1D" w:rsidRPr="00647A92" w:rsidRDefault="00196D1D" w:rsidP="00D917E8">
            <w:pPr>
              <w:autoSpaceDE w:val="0"/>
              <w:autoSpaceDN w:val="0"/>
              <w:adjustRightInd w:val="0"/>
              <w:rPr>
                <w:sz w:val="20"/>
                <w:szCs w:val="20"/>
                <w:lang w:val="en-US"/>
              </w:rPr>
            </w:pPr>
            <w:r w:rsidRPr="00647A92">
              <w:rPr>
                <w:sz w:val="20"/>
                <w:szCs w:val="20"/>
                <w:lang w:val="en-US"/>
              </w:rPr>
              <w:t>The article describes the methodology for analyzing the break-even of multiproduct production</w:t>
            </w:r>
            <w:r>
              <w:rPr>
                <w:sz w:val="20"/>
                <w:szCs w:val="20"/>
                <w:lang w:val="en-US"/>
              </w:rPr>
              <w:t>;</w:t>
            </w:r>
            <w:r w:rsidRPr="00647A92">
              <w:rPr>
                <w:sz w:val="20"/>
                <w:szCs w:val="20"/>
                <w:lang w:val="en-US"/>
              </w:rPr>
              <w:t xml:space="preserve"> </w:t>
            </w:r>
            <w:r>
              <w:rPr>
                <w:sz w:val="20"/>
                <w:szCs w:val="20"/>
                <w:lang w:val="en-US"/>
              </w:rPr>
              <w:t xml:space="preserve">it </w:t>
            </w:r>
            <w:r w:rsidRPr="00647A92">
              <w:rPr>
                <w:sz w:val="20"/>
                <w:szCs w:val="20"/>
                <w:lang w:val="en-US"/>
              </w:rPr>
              <w:t xml:space="preserve">emphasizes the value of analysis of break-even and targeted profit planning </w:t>
            </w:r>
            <w:r>
              <w:rPr>
                <w:sz w:val="20"/>
                <w:szCs w:val="20"/>
                <w:lang w:val="en-US"/>
              </w:rPr>
              <w:t>because</w:t>
            </w:r>
            <w:r w:rsidRPr="00647A92">
              <w:rPr>
                <w:sz w:val="20"/>
                <w:szCs w:val="20"/>
                <w:lang w:val="en-US"/>
              </w:rPr>
              <w:t xml:space="preserve"> this approach allows you to assess the profitability of certain types of products, establish the "safety margin" of the enterprise and plan the sales of products that provide the desired value of profi</w:t>
            </w:r>
            <w:r>
              <w:rPr>
                <w:sz w:val="20"/>
                <w:szCs w:val="20"/>
                <w:lang w:val="en-US"/>
              </w:rPr>
              <w:t>t</w:t>
            </w:r>
          </w:p>
        </w:tc>
      </w:tr>
      <w:tr w:rsidR="00196D1D" w:rsidRPr="009C3CFA" w:rsidTr="00D917E8">
        <w:tc>
          <w:tcPr>
            <w:tcW w:w="4643" w:type="dxa"/>
          </w:tcPr>
          <w:p w:rsidR="00196D1D" w:rsidRPr="00DC3BDA" w:rsidRDefault="00196D1D" w:rsidP="00D917E8">
            <w:pPr>
              <w:autoSpaceDE w:val="0"/>
              <w:autoSpaceDN w:val="0"/>
              <w:adjustRightInd w:val="0"/>
              <w:rPr>
                <w:caps/>
                <w:sz w:val="20"/>
                <w:szCs w:val="20"/>
              </w:rPr>
            </w:pPr>
            <w:r w:rsidRPr="00647A92">
              <w:rPr>
                <w:sz w:val="20"/>
                <w:szCs w:val="20"/>
              </w:rPr>
              <w:t xml:space="preserve">Ключевые слова: </w:t>
            </w:r>
            <w:r w:rsidRPr="00647A92">
              <w:rPr>
                <w:caps/>
                <w:sz w:val="20"/>
                <w:szCs w:val="20"/>
              </w:rPr>
              <w:t>анализ БЕЗУБЫТОЧНОСТИ, рентабельность, прибыль, запас финансовой прочности</w:t>
            </w:r>
          </w:p>
          <w:p w:rsidR="00196D1D" w:rsidRPr="009C3CFA" w:rsidRDefault="00196D1D" w:rsidP="00D917E8">
            <w:pPr>
              <w:autoSpaceDE w:val="0"/>
              <w:autoSpaceDN w:val="0"/>
              <w:adjustRightInd w:val="0"/>
              <w:rPr>
                <w:caps/>
                <w:sz w:val="20"/>
                <w:szCs w:val="20"/>
              </w:rPr>
            </w:pPr>
          </w:p>
          <w:p w:rsidR="00196D1D" w:rsidRPr="00DC3BDA" w:rsidRDefault="00196D1D" w:rsidP="00D917E8">
            <w:pPr>
              <w:autoSpaceDE w:val="0"/>
              <w:autoSpaceDN w:val="0"/>
              <w:adjustRightInd w:val="0"/>
              <w:rPr>
                <w:sz w:val="20"/>
                <w:szCs w:val="20"/>
                <w:lang w:val="en-US"/>
              </w:rPr>
            </w:pPr>
            <w:proofErr w:type="spellStart"/>
            <w:r w:rsidRPr="00DE2E28">
              <w:rPr>
                <w:rFonts w:ascii="Arial" w:hAnsi="Arial" w:cs="Arial"/>
                <w:b/>
                <w:bCs/>
                <w:iCs/>
                <w:sz w:val="20"/>
                <w:szCs w:val="20"/>
                <w:lang w:val="en-US"/>
              </w:rPr>
              <w:t>Doi</w:t>
            </w:r>
            <w:proofErr w:type="spellEnd"/>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31</w:t>
            </w:r>
          </w:p>
        </w:tc>
        <w:tc>
          <w:tcPr>
            <w:tcW w:w="4643" w:type="dxa"/>
          </w:tcPr>
          <w:p w:rsidR="00196D1D" w:rsidRPr="00647A92" w:rsidRDefault="00196D1D" w:rsidP="00D917E8">
            <w:pPr>
              <w:autoSpaceDE w:val="0"/>
              <w:autoSpaceDN w:val="0"/>
              <w:adjustRightInd w:val="0"/>
              <w:rPr>
                <w:sz w:val="20"/>
                <w:szCs w:val="20"/>
                <w:lang w:val="en-US"/>
              </w:rPr>
            </w:pPr>
            <w:r w:rsidRPr="00647A92">
              <w:rPr>
                <w:sz w:val="20"/>
                <w:szCs w:val="20"/>
                <w:lang w:val="en-US"/>
              </w:rPr>
              <w:t xml:space="preserve">Keywords: </w:t>
            </w:r>
            <w:r w:rsidRPr="00647A92">
              <w:rPr>
                <w:caps/>
                <w:sz w:val="20"/>
                <w:szCs w:val="20"/>
                <w:lang w:val="en-US"/>
              </w:rPr>
              <w:t>ANALYSIS OF UNEMPLOYMENT, PROFITABILITY, PROFIT, FINANCIAL STRENGTH RESERVE</w:t>
            </w:r>
          </w:p>
        </w:tc>
      </w:tr>
    </w:tbl>
    <w:p w:rsidR="00196D1D" w:rsidRPr="00953FFC" w:rsidRDefault="00196D1D" w:rsidP="00EE1AB6">
      <w:pPr>
        <w:pStyle w:val="ae"/>
        <w:widowControl w:val="0"/>
        <w:shd w:val="clear" w:color="auto" w:fill="FFFFFF"/>
        <w:spacing w:before="0" w:beforeAutospacing="0" w:after="0" w:afterAutospacing="0" w:line="360" w:lineRule="auto"/>
        <w:ind w:firstLine="709"/>
        <w:jc w:val="both"/>
        <w:rPr>
          <w:sz w:val="20"/>
          <w:szCs w:val="28"/>
          <w:lang w:val="en-US"/>
        </w:rPr>
      </w:pPr>
    </w:p>
    <w:p w:rsidR="0028370D" w:rsidRDefault="0028370D" w:rsidP="0028370D">
      <w:pPr>
        <w:pStyle w:val="af3"/>
        <w:widowControl w:val="0"/>
        <w:spacing w:line="360" w:lineRule="auto"/>
        <w:ind w:firstLine="709"/>
        <w:jc w:val="both"/>
        <w:rPr>
          <w:b w:val="0"/>
          <w:sz w:val="28"/>
        </w:rPr>
      </w:pPr>
      <w:r>
        <w:rPr>
          <w:b w:val="0"/>
          <w:sz w:val="28"/>
        </w:rPr>
        <w:t xml:space="preserve">В отличие от ситуации с единственным продуктом, для предприятия, производящего несколько видов продукции, универсальной точки безубыточности не существует. Поэтому следует изучить специфику </w:t>
      </w:r>
      <w:proofErr w:type="spellStart"/>
      <w:r>
        <w:rPr>
          <w:b w:val="0"/>
          <w:sz w:val="28"/>
        </w:rPr>
        <w:t>многопродуктовой</w:t>
      </w:r>
      <w:proofErr w:type="spellEnd"/>
      <w:r>
        <w:rPr>
          <w:b w:val="0"/>
          <w:sz w:val="28"/>
        </w:rPr>
        <w:t xml:space="preserve"> модели анализа безубыточности. В данном случае расчеты должны отражать структуру ассортимента продукции, т.е. долю выпуска каждого вида продукции в общем объеме реализации. </w:t>
      </w:r>
    </w:p>
    <w:p w:rsidR="0028370D" w:rsidRDefault="0028370D" w:rsidP="0028370D">
      <w:pPr>
        <w:pStyle w:val="af3"/>
        <w:widowControl w:val="0"/>
        <w:spacing w:line="360" w:lineRule="auto"/>
        <w:ind w:firstLine="709"/>
        <w:jc w:val="both"/>
        <w:rPr>
          <w:b w:val="0"/>
          <w:sz w:val="28"/>
        </w:rPr>
      </w:pPr>
      <w:r>
        <w:rPr>
          <w:b w:val="0"/>
          <w:sz w:val="28"/>
        </w:rPr>
        <w:t xml:space="preserve">Одним из способов расчета точки безубыточности при </w:t>
      </w:r>
      <w:proofErr w:type="spellStart"/>
      <w:r>
        <w:rPr>
          <w:b w:val="0"/>
          <w:sz w:val="28"/>
        </w:rPr>
        <w:t>многопродуктовой</w:t>
      </w:r>
      <w:proofErr w:type="spellEnd"/>
      <w:r>
        <w:rPr>
          <w:b w:val="0"/>
          <w:sz w:val="28"/>
        </w:rPr>
        <w:t xml:space="preserve"> модели является подсчет средневзвешенной маржинальной прибыли на единицу продукции:</w:t>
      </w:r>
    </w:p>
    <w:p w:rsidR="0028370D" w:rsidRPr="000439D7" w:rsidRDefault="0028370D" w:rsidP="0028370D">
      <w:pPr>
        <w:pStyle w:val="af3"/>
        <w:widowControl w:val="0"/>
        <w:spacing w:line="360" w:lineRule="auto"/>
        <w:ind w:firstLine="709"/>
        <w:jc w:val="both"/>
        <w:rPr>
          <w:b w:val="0"/>
          <w:sz w:val="4"/>
        </w:rPr>
      </w:pPr>
    </w:p>
    <w:p w:rsidR="0028370D" w:rsidRPr="00764BD8" w:rsidRDefault="00EA644D" w:rsidP="0028370D">
      <w:pPr>
        <w:widowControl w:val="0"/>
        <w:tabs>
          <w:tab w:val="left" w:pos="993"/>
        </w:tabs>
        <w:spacing w:line="360" w:lineRule="auto"/>
        <w:ind w:firstLine="709"/>
        <w:jc w:val="right"/>
        <w:rPr>
          <w:sz w:val="28"/>
          <w:szCs w:val="28"/>
        </w:rPr>
      </w:pPr>
      <m:oMath>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ср</m:t>
            </m:r>
          </m:sub>
        </m:sSub>
        <m:r>
          <w:rPr>
            <w:rFonts w:ascii="Cambria Math" w:hAns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ед</m:t>
                    </m:r>
                  </m:sub>
                </m:sSub>
                <m:r>
                  <w:rPr>
                    <w:rFonts w:ascii="Cambria Math" w:hAnsi="Cambria Math"/>
                    <w:sz w:val="28"/>
                    <w:szCs w:val="28"/>
                  </w:rPr>
                  <m:t>× ОП)</m:t>
                </m:r>
              </m:e>
            </m:nary>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ОП</m:t>
                </m:r>
              </m:e>
            </m:nary>
          </m:den>
        </m:f>
      </m:oMath>
      <w:r w:rsidR="0028370D" w:rsidRPr="00764BD8">
        <w:rPr>
          <w:sz w:val="28"/>
          <w:szCs w:val="28"/>
        </w:rPr>
        <w:t>,</w:t>
      </w:r>
      <w:r w:rsidR="0028370D" w:rsidRPr="00764BD8">
        <w:rPr>
          <w:sz w:val="28"/>
          <w:szCs w:val="28"/>
        </w:rPr>
        <w:tab/>
      </w:r>
      <w:r w:rsidR="0028370D" w:rsidRPr="00764BD8">
        <w:rPr>
          <w:sz w:val="28"/>
          <w:szCs w:val="28"/>
        </w:rPr>
        <w:tab/>
      </w:r>
      <w:r w:rsidR="0028370D" w:rsidRPr="00764BD8">
        <w:rPr>
          <w:sz w:val="28"/>
          <w:szCs w:val="28"/>
        </w:rPr>
        <w:tab/>
      </w:r>
      <w:r w:rsidR="0028370D" w:rsidRPr="00764BD8">
        <w:rPr>
          <w:sz w:val="28"/>
          <w:szCs w:val="28"/>
        </w:rPr>
        <w:tab/>
      </w:r>
      <w:r w:rsidR="0028370D" w:rsidRPr="00764BD8">
        <w:rPr>
          <w:sz w:val="28"/>
          <w:szCs w:val="28"/>
        </w:rPr>
        <w:tab/>
        <w:t>(</w:t>
      </w:r>
      <w:r w:rsidR="0028370D">
        <w:rPr>
          <w:sz w:val="28"/>
          <w:szCs w:val="28"/>
        </w:rPr>
        <w:t>1</w:t>
      </w:r>
      <w:r w:rsidR="0028370D" w:rsidRPr="00764BD8">
        <w:rPr>
          <w:sz w:val="28"/>
          <w:szCs w:val="28"/>
        </w:rPr>
        <w:t>)</w:t>
      </w:r>
    </w:p>
    <w:p w:rsidR="0028370D" w:rsidRDefault="0028370D" w:rsidP="0028370D">
      <w:pPr>
        <w:widowControl w:val="0"/>
        <w:tabs>
          <w:tab w:val="left" w:pos="993"/>
        </w:tabs>
        <w:spacing w:line="360" w:lineRule="auto"/>
        <w:ind w:firstLine="709"/>
        <w:jc w:val="both"/>
        <w:rPr>
          <w:sz w:val="28"/>
          <w:szCs w:val="28"/>
        </w:rPr>
      </w:pPr>
      <w:r>
        <w:rPr>
          <w:sz w:val="28"/>
          <w:szCs w:val="28"/>
        </w:rPr>
        <w:t xml:space="preserve">где </w:t>
      </w:r>
      <m:oMath>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ср</m:t>
            </m:r>
          </m:sub>
        </m:sSub>
      </m:oMath>
      <w:r>
        <w:rPr>
          <w:sz w:val="28"/>
          <w:szCs w:val="28"/>
        </w:rPr>
        <w:t xml:space="preserve"> - </w:t>
      </w:r>
      <w:r w:rsidRPr="00F4118F">
        <w:rPr>
          <w:sz w:val="28"/>
          <w:szCs w:val="28"/>
        </w:rPr>
        <w:t>средневзвешенн</w:t>
      </w:r>
      <w:r>
        <w:rPr>
          <w:sz w:val="28"/>
          <w:szCs w:val="28"/>
        </w:rPr>
        <w:t>ая</w:t>
      </w:r>
      <w:r w:rsidRPr="00F4118F">
        <w:rPr>
          <w:sz w:val="28"/>
          <w:szCs w:val="28"/>
        </w:rPr>
        <w:t xml:space="preserve"> маржинальн</w:t>
      </w:r>
      <w:r>
        <w:rPr>
          <w:sz w:val="28"/>
          <w:szCs w:val="28"/>
        </w:rPr>
        <w:t>ая</w:t>
      </w:r>
      <w:r w:rsidRPr="00F4118F">
        <w:rPr>
          <w:sz w:val="28"/>
          <w:szCs w:val="28"/>
        </w:rPr>
        <w:t xml:space="preserve"> прибыл</w:t>
      </w:r>
      <w:r>
        <w:rPr>
          <w:sz w:val="28"/>
          <w:szCs w:val="28"/>
        </w:rPr>
        <w:t>ь</w:t>
      </w:r>
      <w:r w:rsidRPr="00F4118F">
        <w:rPr>
          <w:sz w:val="28"/>
          <w:szCs w:val="28"/>
        </w:rPr>
        <w:t xml:space="preserve"> на единицу продукции</w:t>
      </w:r>
      <w:r>
        <w:rPr>
          <w:sz w:val="28"/>
          <w:szCs w:val="28"/>
        </w:rPr>
        <w:t>, руб.;</w:t>
      </w:r>
    </w:p>
    <w:p w:rsidR="0028370D" w:rsidRPr="00764BD8" w:rsidRDefault="00EA644D" w:rsidP="0028370D">
      <w:pPr>
        <w:widowControl w:val="0"/>
        <w:tabs>
          <w:tab w:val="left" w:pos="993"/>
        </w:tabs>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ед</m:t>
            </m:r>
          </m:sub>
        </m:sSub>
      </m:oMath>
      <w:r w:rsidR="0028370D" w:rsidRPr="00764BD8">
        <w:rPr>
          <w:sz w:val="28"/>
          <w:szCs w:val="28"/>
        </w:rPr>
        <w:t xml:space="preserve"> - маржинальная прибыль на единицу, руб.;</w:t>
      </w:r>
    </w:p>
    <w:p w:rsidR="0028370D" w:rsidRPr="00764BD8" w:rsidRDefault="0028370D" w:rsidP="0028370D">
      <w:pPr>
        <w:widowControl w:val="0"/>
        <w:tabs>
          <w:tab w:val="left" w:pos="993"/>
        </w:tabs>
        <w:spacing w:line="360" w:lineRule="auto"/>
        <w:ind w:firstLine="709"/>
        <w:jc w:val="both"/>
        <w:rPr>
          <w:sz w:val="28"/>
          <w:szCs w:val="28"/>
        </w:rPr>
      </w:pPr>
      <w:r w:rsidRPr="00764BD8">
        <w:rPr>
          <w:sz w:val="28"/>
          <w:szCs w:val="28"/>
        </w:rPr>
        <w:t>ОП – объем производства, единиц.</w:t>
      </w:r>
    </w:p>
    <w:p w:rsidR="0028370D" w:rsidRPr="000439D7" w:rsidRDefault="0028370D" w:rsidP="0028370D">
      <w:pPr>
        <w:pStyle w:val="af3"/>
        <w:widowControl w:val="0"/>
        <w:spacing w:line="360" w:lineRule="auto"/>
        <w:ind w:firstLine="709"/>
        <w:jc w:val="both"/>
        <w:rPr>
          <w:b w:val="0"/>
          <w:sz w:val="14"/>
        </w:rPr>
      </w:pPr>
    </w:p>
    <w:p w:rsidR="0028370D" w:rsidRDefault="0028370D" w:rsidP="0028370D">
      <w:pPr>
        <w:pStyle w:val="af3"/>
        <w:widowControl w:val="0"/>
        <w:spacing w:line="360" w:lineRule="auto"/>
        <w:ind w:firstLine="709"/>
        <w:jc w:val="both"/>
        <w:rPr>
          <w:b w:val="0"/>
          <w:sz w:val="28"/>
        </w:rPr>
      </w:pPr>
      <w:r>
        <w:rPr>
          <w:b w:val="0"/>
          <w:sz w:val="28"/>
        </w:rPr>
        <w:t>Затем определим общую точку безубыточности:</w:t>
      </w:r>
    </w:p>
    <w:p w:rsidR="0028370D" w:rsidRPr="000439D7" w:rsidRDefault="0028370D" w:rsidP="0028370D">
      <w:pPr>
        <w:pStyle w:val="af3"/>
        <w:widowControl w:val="0"/>
        <w:spacing w:line="360" w:lineRule="auto"/>
        <w:ind w:firstLine="709"/>
        <w:jc w:val="both"/>
        <w:rPr>
          <w:b w:val="0"/>
          <w:sz w:val="10"/>
        </w:rPr>
      </w:pPr>
    </w:p>
    <w:p w:rsidR="0028370D" w:rsidRDefault="0028370D" w:rsidP="0028370D">
      <w:pPr>
        <w:widowControl w:val="0"/>
        <w:tabs>
          <w:tab w:val="left" w:pos="993"/>
        </w:tabs>
        <w:spacing w:line="360" w:lineRule="auto"/>
        <w:ind w:firstLine="709"/>
        <w:jc w:val="right"/>
        <w:rPr>
          <w:sz w:val="28"/>
          <w:szCs w:val="28"/>
        </w:rPr>
      </w:pPr>
      <w:r>
        <w:rPr>
          <w:b/>
          <w:sz w:val="28"/>
        </w:rPr>
        <w:t xml:space="preserve"> </w:t>
      </w:r>
      <m:oMath>
        <m:sSub>
          <m:sSubPr>
            <m:ctrlPr>
              <w:rPr>
                <w:rFonts w:ascii="Cambria Math" w:hAnsi="Cambria Math"/>
                <w:i/>
                <w:sz w:val="28"/>
                <w:szCs w:val="28"/>
              </w:rPr>
            </m:ctrlPr>
          </m:sSubPr>
          <m:e>
            <m:r>
              <w:rPr>
                <w:rFonts w:ascii="Cambria Math" w:hAnsi="Cambria Math"/>
                <w:sz w:val="28"/>
                <w:szCs w:val="28"/>
              </w:rPr>
              <m:t>ТБ</m:t>
            </m:r>
          </m:e>
          <m:sub>
            <m:r>
              <w:rPr>
                <w:rFonts w:ascii="Cambria Math" w:hAnsi="Cambria Math"/>
                <w:sz w:val="28"/>
                <w:szCs w:val="28"/>
              </w:rPr>
              <m:t>общ</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ПостЗ</m:t>
            </m:r>
          </m:num>
          <m:den>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ср</m:t>
                </m:r>
              </m:sub>
            </m:sSub>
          </m:den>
        </m:f>
        <m:r>
          <w:rPr>
            <w:rFonts w:ascii="Cambria Math" w:hAnsi="Cambria Math"/>
            <w:sz w:val="28"/>
            <w:szCs w:val="28"/>
          </w:rPr>
          <m:t>,</m:t>
        </m:r>
      </m:oMath>
      <w:r w:rsidRPr="00764BD8">
        <w:rPr>
          <w:sz w:val="28"/>
          <w:szCs w:val="28"/>
        </w:rPr>
        <w:tab/>
      </w:r>
      <w:r w:rsidRPr="00764BD8">
        <w:rPr>
          <w:sz w:val="28"/>
          <w:szCs w:val="28"/>
        </w:rPr>
        <w:tab/>
      </w:r>
      <w:r>
        <w:rPr>
          <w:sz w:val="28"/>
          <w:szCs w:val="28"/>
        </w:rPr>
        <w:tab/>
      </w:r>
      <w:r w:rsidRPr="00764BD8">
        <w:rPr>
          <w:sz w:val="28"/>
          <w:szCs w:val="28"/>
        </w:rPr>
        <w:tab/>
      </w:r>
      <w:r w:rsidRPr="00764BD8">
        <w:rPr>
          <w:sz w:val="28"/>
          <w:szCs w:val="28"/>
        </w:rPr>
        <w:tab/>
      </w:r>
      <w:r w:rsidRPr="00764BD8">
        <w:rPr>
          <w:sz w:val="28"/>
          <w:szCs w:val="28"/>
        </w:rPr>
        <w:tab/>
        <w:t>(</w:t>
      </w:r>
      <w:r>
        <w:rPr>
          <w:sz w:val="28"/>
          <w:szCs w:val="28"/>
        </w:rPr>
        <w:t>2</w:t>
      </w:r>
      <w:r w:rsidRPr="00764BD8">
        <w:rPr>
          <w:sz w:val="28"/>
          <w:szCs w:val="28"/>
        </w:rPr>
        <w:t>)</w:t>
      </w:r>
    </w:p>
    <w:p w:rsidR="0028370D" w:rsidRDefault="0028370D" w:rsidP="0028370D">
      <w:pPr>
        <w:pStyle w:val="af3"/>
        <w:widowControl w:val="0"/>
        <w:spacing w:line="360" w:lineRule="auto"/>
        <w:ind w:firstLine="709"/>
        <w:jc w:val="left"/>
        <w:rPr>
          <w:b w:val="0"/>
          <w:sz w:val="28"/>
          <w:szCs w:val="28"/>
        </w:rPr>
      </w:pPr>
      <w:r w:rsidRPr="00F4118F">
        <w:rPr>
          <w:b w:val="0"/>
          <w:sz w:val="28"/>
          <w:szCs w:val="28"/>
        </w:rPr>
        <w:t xml:space="preserve">где </w:t>
      </w:r>
      <m:oMath>
        <m:sSub>
          <m:sSubPr>
            <m:ctrlPr>
              <w:rPr>
                <w:rFonts w:ascii="Cambria Math" w:hAnsi="Cambria Math"/>
                <w:i/>
                <w:sz w:val="28"/>
                <w:szCs w:val="28"/>
              </w:rPr>
            </m:ctrlPr>
          </m:sSubPr>
          <m:e>
            <m:r>
              <m:rPr>
                <m:sty m:val="bi"/>
              </m:rPr>
              <w:rPr>
                <w:rFonts w:ascii="Cambria Math" w:hAnsi="Cambria Math"/>
                <w:sz w:val="28"/>
                <w:szCs w:val="28"/>
              </w:rPr>
              <m:t>ТБ</m:t>
            </m:r>
          </m:e>
          <m:sub>
            <m:r>
              <m:rPr>
                <m:sty m:val="bi"/>
              </m:rPr>
              <w:rPr>
                <w:rFonts w:ascii="Cambria Math" w:hAnsi="Cambria Math"/>
                <w:sz w:val="28"/>
                <w:szCs w:val="28"/>
              </w:rPr>
              <m:t>общ</m:t>
            </m:r>
          </m:sub>
        </m:sSub>
      </m:oMath>
      <w:r>
        <w:rPr>
          <w:sz w:val="28"/>
          <w:szCs w:val="28"/>
        </w:rPr>
        <w:t xml:space="preserve"> - </w:t>
      </w:r>
      <w:r>
        <w:rPr>
          <w:b w:val="0"/>
          <w:sz w:val="28"/>
        </w:rPr>
        <w:t>общую точку безубыточности, шт.;</w:t>
      </w:r>
    </w:p>
    <w:p w:rsidR="0028370D" w:rsidRPr="00F4118F" w:rsidRDefault="0028370D" w:rsidP="0028370D">
      <w:pPr>
        <w:pStyle w:val="af3"/>
        <w:widowControl w:val="0"/>
        <w:spacing w:line="360" w:lineRule="auto"/>
        <w:ind w:firstLine="709"/>
        <w:jc w:val="left"/>
        <w:rPr>
          <w:b w:val="0"/>
          <w:sz w:val="28"/>
        </w:rPr>
      </w:pPr>
      <w:proofErr w:type="spellStart"/>
      <w:r w:rsidRPr="00F4118F">
        <w:rPr>
          <w:b w:val="0"/>
          <w:sz w:val="28"/>
        </w:rPr>
        <w:t>ПостЗ</w:t>
      </w:r>
      <w:proofErr w:type="spellEnd"/>
      <w:r w:rsidRPr="00F4118F">
        <w:rPr>
          <w:b w:val="0"/>
          <w:sz w:val="28"/>
        </w:rPr>
        <w:t xml:space="preserve"> – величина постоянных затрат, руб.;</w:t>
      </w:r>
    </w:p>
    <w:p w:rsidR="0028370D" w:rsidRDefault="00EA644D" w:rsidP="0028370D">
      <w:pPr>
        <w:pStyle w:val="af3"/>
        <w:widowControl w:val="0"/>
        <w:spacing w:line="360" w:lineRule="auto"/>
        <w:ind w:firstLine="709"/>
        <w:jc w:val="both"/>
        <w:rPr>
          <w:b w:val="0"/>
          <w:sz w:val="28"/>
        </w:rPr>
      </w:pPr>
      <m:oMath>
        <m:sSub>
          <m:sSubPr>
            <m:ctrlPr>
              <w:rPr>
                <w:rFonts w:ascii="Cambria Math" w:hAnsi="Cambria Math"/>
                <w:i/>
                <w:sz w:val="28"/>
                <w:szCs w:val="28"/>
              </w:rPr>
            </m:ctrlPr>
          </m:sSubPr>
          <m:e>
            <m:r>
              <m:rPr>
                <m:sty m:val="bi"/>
              </m:rPr>
              <w:rPr>
                <w:rFonts w:ascii="Cambria Math" w:hAnsi="Cambria Math"/>
                <w:sz w:val="28"/>
                <w:szCs w:val="28"/>
              </w:rPr>
              <m:t>МП</m:t>
            </m:r>
          </m:e>
          <m:sub>
            <m:r>
              <m:rPr>
                <m:sty m:val="bi"/>
              </m:rPr>
              <w:rPr>
                <w:rFonts w:ascii="Cambria Math" w:hAnsi="Cambria Math"/>
                <w:sz w:val="28"/>
                <w:szCs w:val="28"/>
              </w:rPr>
              <m:t>ср</m:t>
            </m:r>
          </m:sub>
        </m:sSub>
      </m:oMath>
      <w:r w:rsidR="0028370D">
        <w:rPr>
          <w:sz w:val="28"/>
          <w:szCs w:val="28"/>
        </w:rPr>
        <w:t xml:space="preserve"> </w:t>
      </w:r>
      <w:r w:rsidR="0028370D" w:rsidRPr="00F4118F">
        <w:rPr>
          <w:b w:val="0"/>
          <w:sz w:val="28"/>
        </w:rPr>
        <w:t>- средневзвешенная маржинальная прибыль на единицу продукции, руб.</w:t>
      </w:r>
    </w:p>
    <w:p w:rsidR="0028370D" w:rsidRPr="0028370D" w:rsidRDefault="0028370D" w:rsidP="0028370D">
      <w:pPr>
        <w:pStyle w:val="af3"/>
        <w:widowControl w:val="0"/>
        <w:spacing w:line="360" w:lineRule="auto"/>
        <w:ind w:firstLine="709"/>
        <w:jc w:val="both"/>
        <w:rPr>
          <w:b w:val="0"/>
          <w:sz w:val="16"/>
        </w:rPr>
      </w:pPr>
    </w:p>
    <w:p w:rsidR="0028370D" w:rsidRDefault="0028370D" w:rsidP="0028370D">
      <w:pPr>
        <w:pStyle w:val="af3"/>
        <w:widowControl w:val="0"/>
        <w:spacing w:line="360" w:lineRule="auto"/>
        <w:ind w:firstLine="709"/>
        <w:jc w:val="both"/>
        <w:rPr>
          <w:b w:val="0"/>
          <w:sz w:val="28"/>
        </w:rPr>
      </w:pPr>
      <w:r>
        <w:rPr>
          <w:b w:val="0"/>
          <w:sz w:val="28"/>
        </w:rPr>
        <w:t>После этого находим частные точки безубыточности путем умножения общей точки безубыточности на долю каждого вида продукции в общей сумме продаж.</w:t>
      </w:r>
    </w:p>
    <w:p w:rsidR="0028370D" w:rsidRDefault="00EA644D" w:rsidP="0028370D">
      <w:pPr>
        <w:pStyle w:val="af3"/>
        <w:widowControl w:val="0"/>
        <w:spacing w:line="360" w:lineRule="auto"/>
        <w:ind w:firstLine="709"/>
        <w:jc w:val="right"/>
        <w:rPr>
          <w:b w:val="0"/>
          <w:sz w:val="28"/>
          <w:szCs w:val="28"/>
        </w:rPr>
      </w:pPr>
      <m:oMath>
        <m:sSub>
          <m:sSubPr>
            <m:ctrlPr>
              <w:rPr>
                <w:rFonts w:ascii="Cambria Math" w:hAnsi="Cambria Math"/>
                <w:b w:val="0"/>
                <w:i/>
                <w:sz w:val="28"/>
                <w:szCs w:val="28"/>
              </w:rPr>
            </m:ctrlPr>
          </m:sSubPr>
          <m:e>
            <m:r>
              <m:rPr>
                <m:sty m:val="bi"/>
              </m:rPr>
              <w:rPr>
                <w:rFonts w:ascii="Cambria Math" w:hAnsi="Cambria Math"/>
                <w:sz w:val="28"/>
                <w:szCs w:val="28"/>
              </w:rPr>
              <m:t>ТБ</m:t>
            </m:r>
          </m:e>
          <m:sub>
            <m:r>
              <m:rPr>
                <m:sty m:val="bi"/>
              </m:rPr>
              <w:rPr>
                <w:rFonts w:ascii="Cambria Math" w:hAnsi="Cambria Math"/>
                <w:sz w:val="28"/>
                <w:szCs w:val="28"/>
              </w:rPr>
              <m:t>ед</m:t>
            </m:r>
          </m:sub>
        </m:sSub>
        <m:r>
          <m:rPr>
            <m:sty m:val="bi"/>
          </m:rPr>
          <w:rPr>
            <w:rFonts w:ascii="Cambria Math" w:hAnsi="Cambria Math"/>
            <w:sz w:val="28"/>
            <w:szCs w:val="28"/>
          </w:rPr>
          <m:t>=</m:t>
        </m:r>
        <m:sSub>
          <m:sSubPr>
            <m:ctrlPr>
              <w:rPr>
                <w:rFonts w:ascii="Cambria Math" w:hAnsi="Cambria Math"/>
                <w:b w:val="0"/>
                <w:i/>
                <w:sz w:val="28"/>
                <w:szCs w:val="28"/>
              </w:rPr>
            </m:ctrlPr>
          </m:sSubPr>
          <m:e>
            <m:r>
              <m:rPr>
                <m:sty m:val="bi"/>
              </m:rPr>
              <w:rPr>
                <w:rFonts w:ascii="Cambria Math" w:hAnsi="Cambria Math"/>
                <w:sz w:val="28"/>
                <w:szCs w:val="28"/>
              </w:rPr>
              <m:t>ОП</m:t>
            </m:r>
          </m:e>
          <m:sub>
            <m:r>
              <m:rPr>
                <m:sty m:val="bi"/>
              </m:rPr>
              <w:rPr>
                <w:rFonts w:ascii="Cambria Math" w:hAnsi="Cambria Math"/>
                <w:sz w:val="28"/>
                <w:szCs w:val="28"/>
              </w:rPr>
              <m:t xml:space="preserve">ед,% </m:t>
            </m:r>
          </m:sub>
        </m:sSub>
        <m:r>
          <m:rPr>
            <m:sty m:val="bi"/>
          </m:rPr>
          <w:rPr>
            <w:rFonts w:ascii="Cambria Math" w:hAnsi="Cambria Math"/>
            <w:sz w:val="28"/>
            <w:szCs w:val="28"/>
          </w:rPr>
          <m:t>×</m:t>
        </m:r>
        <m:sSub>
          <m:sSubPr>
            <m:ctrlPr>
              <w:rPr>
                <w:rFonts w:ascii="Cambria Math" w:hAnsi="Cambria Math"/>
                <w:b w:val="0"/>
                <w:i/>
                <w:sz w:val="28"/>
                <w:szCs w:val="28"/>
              </w:rPr>
            </m:ctrlPr>
          </m:sSubPr>
          <m:e>
            <m:r>
              <m:rPr>
                <m:sty m:val="bi"/>
              </m:rPr>
              <w:rPr>
                <w:rFonts w:ascii="Cambria Math" w:hAnsi="Cambria Math"/>
                <w:sz w:val="28"/>
                <w:szCs w:val="28"/>
              </w:rPr>
              <m:t>ТБ</m:t>
            </m:r>
          </m:e>
          <m:sub>
            <m:r>
              <m:rPr>
                <m:sty m:val="bi"/>
              </m:rPr>
              <w:rPr>
                <w:rFonts w:ascii="Cambria Math" w:hAnsi="Cambria Math"/>
                <w:sz w:val="28"/>
                <w:szCs w:val="28"/>
              </w:rPr>
              <m:t>общ</m:t>
            </m:r>
          </m:sub>
        </m:sSub>
        <m:r>
          <m:rPr>
            <m:sty m:val="bi"/>
          </m:rPr>
          <w:rPr>
            <w:rFonts w:ascii="Cambria Math" w:hAnsi="Cambria Math"/>
            <w:sz w:val="28"/>
            <w:szCs w:val="28"/>
          </w:rPr>
          <m:t>,</m:t>
        </m:r>
      </m:oMath>
      <w:r w:rsidR="0028370D" w:rsidRPr="002F0110">
        <w:rPr>
          <w:b w:val="0"/>
          <w:sz w:val="28"/>
          <w:szCs w:val="28"/>
        </w:rPr>
        <w:tab/>
      </w:r>
      <w:r w:rsidR="0028370D" w:rsidRPr="002F0110">
        <w:rPr>
          <w:b w:val="0"/>
          <w:sz w:val="28"/>
          <w:szCs w:val="28"/>
        </w:rPr>
        <w:tab/>
      </w:r>
      <w:r w:rsidR="0028370D">
        <w:rPr>
          <w:b w:val="0"/>
          <w:sz w:val="28"/>
          <w:szCs w:val="28"/>
        </w:rPr>
        <w:tab/>
      </w:r>
      <w:r w:rsidR="0028370D" w:rsidRPr="002F0110">
        <w:rPr>
          <w:b w:val="0"/>
          <w:sz w:val="28"/>
          <w:szCs w:val="28"/>
        </w:rPr>
        <w:tab/>
        <w:t>(</w:t>
      </w:r>
      <w:r w:rsidR="0028370D">
        <w:rPr>
          <w:b w:val="0"/>
          <w:sz w:val="28"/>
          <w:szCs w:val="28"/>
        </w:rPr>
        <w:t>3</w:t>
      </w:r>
      <w:r w:rsidR="0028370D" w:rsidRPr="002F0110">
        <w:rPr>
          <w:b w:val="0"/>
          <w:sz w:val="28"/>
          <w:szCs w:val="28"/>
        </w:rPr>
        <w:t>)</w:t>
      </w:r>
    </w:p>
    <w:p w:rsidR="0028370D" w:rsidRDefault="0028370D" w:rsidP="0028370D">
      <w:pPr>
        <w:pStyle w:val="af3"/>
        <w:widowControl w:val="0"/>
        <w:spacing w:line="360" w:lineRule="auto"/>
        <w:ind w:firstLine="709"/>
        <w:jc w:val="both"/>
        <w:rPr>
          <w:b w:val="0"/>
          <w:sz w:val="28"/>
          <w:szCs w:val="28"/>
        </w:rPr>
      </w:pPr>
      <w:r>
        <w:rPr>
          <w:b w:val="0"/>
          <w:sz w:val="28"/>
          <w:szCs w:val="28"/>
        </w:rPr>
        <w:t xml:space="preserve">где </w:t>
      </w:r>
      <m:oMath>
        <m:sSub>
          <m:sSubPr>
            <m:ctrlPr>
              <w:rPr>
                <w:rFonts w:ascii="Cambria Math" w:hAnsi="Cambria Math"/>
                <w:b w:val="0"/>
                <w:i/>
                <w:sz w:val="28"/>
                <w:szCs w:val="28"/>
              </w:rPr>
            </m:ctrlPr>
          </m:sSubPr>
          <m:e>
            <m:r>
              <m:rPr>
                <m:sty m:val="bi"/>
              </m:rPr>
              <w:rPr>
                <w:rFonts w:ascii="Cambria Math" w:hAnsi="Cambria Math"/>
                <w:sz w:val="28"/>
                <w:szCs w:val="28"/>
              </w:rPr>
              <m:t>ТБ</m:t>
            </m:r>
          </m:e>
          <m:sub>
            <m:r>
              <m:rPr>
                <m:sty m:val="bi"/>
              </m:rPr>
              <w:rPr>
                <w:rFonts w:ascii="Cambria Math" w:hAnsi="Cambria Math"/>
                <w:sz w:val="28"/>
                <w:szCs w:val="28"/>
              </w:rPr>
              <m:t>ед</m:t>
            </m:r>
          </m:sub>
        </m:sSub>
      </m:oMath>
      <w:r>
        <w:rPr>
          <w:b w:val="0"/>
          <w:sz w:val="28"/>
          <w:szCs w:val="28"/>
        </w:rPr>
        <w:t xml:space="preserve"> - </w:t>
      </w:r>
      <w:r>
        <w:rPr>
          <w:b w:val="0"/>
          <w:sz w:val="28"/>
        </w:rPr>
        <w:t>частная точка безубыточности, шт.;</w:t>
      </w:r>
    </w:p>
    <w:p w:rsidR="0028370D" w:rsidRDefault="00EA644D" w:rsidP="0028370D">
      <w:pPr>
        <w:pStyle w:val="af3"/>
        <w:widowControl w:val="0"/>
        <w:spacing w:line="360" w:lineRule="auto"/>
        <w:ind w:firstLine="709"/>
        <w:jc w:val="both"/>
        <w:rPr>
          <w:b w:val="0"/>
          <w:sz w:val="28"/>
        </w:rPr>
      </w:pPr>
      <m:oMath>
        <m:sSub>
          <m:sSubPr>
            <m:ctrlPr>
              <w:rPr>
                <w:rFonts w:ascii="Cambria Math" w:hAnsi="Cambria Math"/>
                <w:b w:val="0"/>
                <w:i/>
                <w:sz w:val="28"/>
                <w:szCs w:val="28"/>
              </w:rPr>
            </m:ctrlPr>
          </m:sSubPr>
          <m:e>
            <m:r>
              <m:rPr>
                <m:sty m:val="bi"/>
              </m:rPr>
              <w:rPr>
                <w:rFonts w:ascii="Cambria Math" w:hAnsi="Cambria Math"/>
                <w:sz w:val="28"/>
                <w:szCs w:val="28"/>
              </w:rPr>
              <m:t>ОП</m:t>
            </m:r>
          </m:e>
          <m:sub>
            <m:r>
              <m:rPr>
                <m:sty m:val="bi"/>
              </m:rPr>
              <w:rPr>
                <w:rFonts w:ascii="Cambria Math" w:hAnsi="Cambria Math"/>
                <w:sz w:val="28"/>
                <w:szCs w:val="28"/>
              </w:rPr>
              <m:t xml:space="preserve">ед,% </m:t>
            </m:r>
          </m:sub>
        </m:sSub>
      </m:oMath>
      <w:r w:rsidR="0028370D">
        <w:rPr>
          <w:b w:val="0"/>
          <w:sz w:val="28"/>
          <w:szCs w:val="28"/>
        </w:rPr>
        <w:t xml:space="preserve">- удельный вес </w:t>
      </w:r>
      <w:r w:rsidR="0028370D">
        <w:rPr>
          <w:b w:val="0"/>
          <w:sz w:val="28"/>
        </w:rPr>
        <w:t>продукции в общей сумме продаж, шт.;</w:t>
      </w:r>
    </w:p>
    <w:p w:rsidR="0028370D" w:rsidRDefault="00EA644D" w:rsidP="0028370D">
      <w:pPr>
        <w:pStyle w:val="af3"/>
        <w:widowControl w:val="0"/>
        <w:spacing w:line="360" w:lineRule="auto"/>
        <w:ind w:firstLine="709"/>
        <w:jc w:val="both"/>
        <w:rPr>
          <w:b w:val="0"/>
          <w:sz w:val="28"/>
        </w:rPr>
      </w:pPr>
      <m:oMath>
        <m:sSub>
          <m:sSubPr>
            <m:ctrlPr>
              <w:rPr>
                <w:rFonts w:ascii="Cambria Math" w:hAnsi="Cambria Math"/>
                <w:i/>
                <w:sz w:val="28"/>
                <w:szCs w:val="28"/>
              </w:rPr>
            </m:ctrlPr>
          </m:sSubPr>
          <m:e>
            <m:r>
              <m:rPr>
                <m:sty m:val="bi"/>
              </m:rPr>
              <w:rPr>
                <w:rFonts w:ascii="Cambria Math" w:hAnsi="Cambria Math"/>
                <w:sz w:val="28"/>
                <w:szCs w:val="28"/>
              </w:rPr>
              <m:t>ТБ</m:t>
            </m:r>
          </m:e>
          <m:sub>
            <m:r>
              <m:rPr>
                <m:sty m:val="bi"/>
              </m:rPr>
              <w:rPr>
                <w:rFonts w:ascii="Cambria Math" w:hAnsi="Cambria Math"/>
                <w:sz w:val="28"/>
                <w:szCs w:val="28"/>
              </w:rPr>
              <m:t>общ</m:t>
            </m:r>
          </m:sub>
        </m:sSub>
      </m:oMath>
      <w:r w:rsidR="0028370D">
        <w:rPr>
          <w:sz w:val="28"/>
          <w:szCs w:val="28"/>
        </w:rPr>
        <w:t xml:space="preserve">- </w:t>
      </w:r>
      <w:proofErr w:type="gramStart"/>
      <w:r w:rsidR="0028370D">
        <w:rPr>
          <w:b w:val="0"/>
          <w:sz w:val="28"/>
        </w:rPr>
        <w:t>общая</w:t>
      </w:r>
      <w:proofErr w:type="gramEnd"/>
      <w:r w:rsidR="0028370D">
        <w:rPr>
          <w:b w:val="0"/>
          <w:sz w:val="28"/>
        </w:rPr>
        <w:t xml:space="preserve"> точки безубыточности, шт.</w:t>
      </w:r>
    </w:p>
    <w:p w:rsidR="0028370D" w:rsidRPr="000439D7" w:rsidRDefault="0028370D" w:rsidP="0028370D">
      <w:pPr>
        <w:pStyle w:val="af3"/>
        <w:widowControl w:val="0"/>
        <w:spacing w:line="360" w:lineRule="auto"/>
        <w:ind w:firstLine="709"/>
        <w:jc w:val="both"/>
        <w:rPr>
          <w:b w:val="0"/>
          <w:sz w:val="10"/>
        </w:rPr>
      </w:pPr>
    </w:p>
    <w:p w:rsidR="0028370D" w:rsidRDefault="0028370D" w:rsidP="0028370D">
      <w:pPr>
        <w:pStyle w:val="af3"/>
        <w:widowControl w:val="0"/>
        <w:spacing w:line="360" w:lineRule="auto"/>
        <w:ind w:firstLine="709"/>
        <w:jc w:val="both"/>
        <w:rPr>
          <w:b w:val="0"/>
          <w:sz w:val="28"/>
        </w:rPr>
      </w:pPr>
      <w:r>
        <w:rPr>
          <w:b w:val="0"/>
          <w:sz w:val="28"/>
        </w:rPr>
        <w:t>Также можно подсчитать выручку в точке безубыточности для каждого вида продукции по формуле (10):</w:t>
      </w:r>
    </w:p>
    <w:p w:rsidR="0028370D" w:rsidRPr="000439D7" w:rsidRDefault="0028370D" w:rsidP="0028370D">
      <w:pPr>
        <w:pStyle w:val="af3"/>
        <w:widowControl w:val="0"/>
        <w:spacing w:line="360" w:lineRule="auto"/>
        <w:ind w:firstLine="709"/>
        <w:jc w:val="both"/>
        <w:rPr>
          <w:b w:val="0"/>
          <w:sz w:val="6"/>
        </w:rPr>
      </w:pPr>
    </w:p>
    <w:p w:rsidR="0028370D" w:rsidRDefault="00EA644D" w:rsidP="0028370D">
      <w:pPr>
        <w:pStyle w:val="af3"/>
        <w:widowControl w:val="0"/>
        <w:spacing w:line="360" w:lineRule="auto"/>
        <w:ind w:firstLine="709"/>
        <w:jc w:val="right"/>
        <w:rPr>
          <w:b w:val="0"/>
          <w:sz w:val="28"/>
          <w:szCs w:val="28"/>
        </w:rPr>
      </w:pPr>
      <m:oMath>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ТБ</m:t>
            </m:r>
          </m:sub>
        </m:sSub>
        <m:r>
          <m:rPr>
            <m:sty m:val="bi"/>
          </m:rPr>
          <w:rPr>
            <w:rFonts w:ascii="Cambria Math" w:hAnsi="Cambria Math"/>
            <w:sz w:val="28"/>
            <w:szCs w:val="28"/>
          </w:rPr>
          <m:t>=</m:t>
        </m:r>
        <m:f>
          <m:fPr>
            <m:ctrlPr>
              <w:rPr>
                <w:rFonts w:ascii="Cambria Math" w:hAnsi="Cambria Math"/>
                <w:i/>
                <w:sz w:val="28"/>
                <w:szCs w:val="28"/>
              </w:rPr>
            </m:ctrlPr>
          </m:fPr>
          <m:num>
            <m:r>
              <m:rPr>
                <m:sty m:val="bi"/>
              </m:rPr>
              <w:rPr>
                <w:rFonts w:ascii="Cambria Math" w:hAnsi="Cambria Math"/>
                <w:sz w:val="28"/>
                <w:szCs w:val="28"/>
              </w:rPr>
              <m:t>ПостЗ</m:t>
            </m:r>
          </m:num>
          <m:den>
            <m:sSub>
              <m:sSubPr>
                <m:ctrlPr>
                  <w:rPr>
                    <w:rFonts w:ascii="Cambria Math" w:hAnsi="Cambria Math"/>
                    <w:i/>
                    <w:sz w:val="28"/>
                    <w:szCs w:val="28"/>
                  </w:rPr>
                </m:ctrlPr>
              </m:sSubPr>
              <m:e>
                <m:r>
                  <m:rPr>
                    <m:sty m:val="bi"/>
                  </m:rPr>
                  <w:rPr>
                    <w:rFonts w:ascii="Cambria Math" w:hAnsi="Cambria Math"/>
                    <w:sz w:val="28"/>
                    <w:szCs w:val="28"/>
                  </w:rPr>
                  <m:t>МП</m:t>
                </m:r>
              </m:e>
              <m:sub>
                <m:r>
                  <m:rPr>
                    <m:sty m:val="bi"/>
                  </m:rPr>
                  <w:rPr>
                    <w:rFonts w:ascii="Cambria Math" w:hAnsi="Cambria Math"/>
                    <w:sz w:val="28"/>
                    <w:szCs w:val="28"/>
                  </w:rPr>
                  <m:t>ср,%</m:t>
                </m:r>
              </m:sub>
            </m:sSub>
          </m:den>
        </m:f>
        <m:r>
          <m:rPr>
            <m:sty m:val="bi"/>
          </m:rPr>
          <w:rPr>
            <w:rFonts w:ascii="Cambria Math" w:hAnsi="Cambria Math"/>
            <w:sz w:val="28"/>
            <w:szCs w:val="28"/>
          </w:rPr>
          <m:t>,</m:t>
        </m:r>
      </m:oMath>
      <w:r w:rsidR="0028370D">
        <w:rPr>
          <w:sz w:val="28"/>
          <w:szCs w:val="28"/>
        </w:rPr>
        <w:tab/>
      </w:r>
      <w:r w:rsidR="0028370D">
        <w:rPr>
          <w:sz w:val="28"/>
          <w:szCs w:val="28"/>
        </w:rPr>
        <w:tab/>
      </w:r>
      <w:r w:rsidR="0028370D">
        <w:rPr>
          <w:sz w:val="28"/>
          <w:szCs w:val="28"/>
        </w:rPr>
        <w:tab/>
      </w:r>
      <w:r w:rsidR="0028370D">
        <w:rPr>
          <w:sz w:val="28"/>
          <w:szCs w:val="28"/>
        </w:rPr>
        <w:tab/>
      </w:r>
      <w:r w:rsidR="0028370D">
        <w:rPr>
          <w:sz w:val="28"/>
          <w:szCs w:val="28"/>
        </w:rPr>
        <w:tab/>
      </w:r>
      <w:r w:rsidR="0028370D">
        <w:rPr>
          <w:sz w:val="28"/>
          <w:szCs w:val="28"/>
        </w:rPr>
        <w:tab/>
      </w:r>
      <w:r w:rsidR="0028370D" w:rsidRPr="002B2D84">
        <w:rPr>
          <w:b w:val="0"/>
          <w:sz w:val="28"/>
          <w:szCs w:val="28"/>
        </w:rPr>
        <w:t>(</w:t>
      </w:r>
      <w:r w:rsidR="000439D7">
        <w:rPr>
          <w:b w:val="0"/>
          <w:sz w:val="28"/>
          <w:szCs w:val="28"/>
        </w:rPr>
        <w:t>4</w:t>
      </w:r>
      <w:r w:rsidR="0028370D" w:rsidRPr="002B2D84">
        <w:rPr>
          <w:b w:val="0"/>
          <w:sz w:val="28"/>
          <w:szCs w:val="28"/>
        </w:rPr>
        <w:t>)</w:t>
      </w:r>
    </w:p>
    <w:p w:rsidR="0028370D" w:rsidRDefault="0028370D" w:rsidP="0028370D">
      <w:pPr>
        <w:pStyle w:val="af3"/>
        <w:widowControl w:val="0"/>
        <w:spacing w:line="360" w:lineRule="auto"/>
        <w:ind w:firstLine="709"/>
        <w:jc w:val="both"/>
        <w:rPr>
          <w:b w:val="0"/>
          <w:sz w:val="28"/>
          <w:szCs w:val="28"/>
        </w:rPr>
      </w:pPr>
      <w:r>
        <w:rPr>
          <w:b w:val="0"/>
          <w:sz w:val="28"/>
          <w:szCs w:val="28"/>
        </w:rPr>
        <w:t xml:space="preserve">где процент </w:t>
      </w:r>
      <w:r w:rsidRPr="00F4118F">
        <w:rPr>
          <w:b w:val="0"/>
          <w:sz w:val="28"/>
        </w:rPr>
        <w:t>средневзвешенн</w:t>
      </w:r>
      <w:r>
        <w:rPr>
          <w:b w:val="0"/>
          <w:sz w:val="28"/>
        </w:rPr>
        <w:t>ой</w:t>
      </w:r>
      <w:r w:rsidRPr="00F4118F">
        <w:rPr>
          <w:b w:val="0"/>
          <w:sz w:val="28"/>
        </w:rPr>
        <w:t xml:space="preserve"> маржинальн</w:t>
      </w:r>
      <w:r>
        <w:rPr>
          <w:b w:val="0"/>
          <w:sz w:val="28"/>
        </w:rPr>
        <w:t>ой</w:t>
      </w:r>
      <w:r w:rsidRPr="00F4118F">
        <w:rPr>
          <w:b w:val="0"/>
          <w:sz w:val="28"/>
        </w:rPr>
        <w:t xml:space="preserve"> прибыл</w:t>
      </w:r>
      <w:r>
        <w:rPr>
          <w:b w:val="0"/>
          <w:sz w:val="28"/>
        </w:rPr>
        <w:t>и</w:t>
      </w:r>
      <w:r w:rsidRPr="00F4118F">
        <w:rPr>
          <w:b w:val="0"/>
          <w:sz w:val="28"/>
        </w:rPr>
        <w:t xml:space="preserve"> </w:t>
      </w:r>
      <w:r>
        <w:rPr>
          <w:b w:val="0"/>
          <w:sz w:val="28"/>
        </w:rPr>
        <w:t>(</w:t>
      </w:r>
      <m:oMath>
        <m:sSub>
          <m:sSubPr>
            <m:ctrlPr>
              <w:rPr>
                <w:rFonts w:ascii="Cambria Math" w:hAnsi="Cambria Math"/>
                <w:i/>
                <w:sz w:val="28"/>
                <w:szCs w:val="28"/>
              </w:rPr>
            </m:ctrlPr>
          </m:sSubPr>
          <m:e>
            <m:r>
              <m:rPr>
                <m:sty m:val="bi"/>
              </m:rPr>
              <w:rPr>
                <w:rFonts w:ascii="Cambria Math" w:hAnsi="Cambria Math"/>
                <w:sz w:val="28"/>
                <w:szCs w:val="28"/>
              </w:rPr>
              <m:t>МП</m:t>
            </m:r>
          </m:e>
          <m:sub>
            <m:r>
              <m:rPr>
                <m:sty m:val="bi"/>
              </m:rPr>
              <w:rPr>
                <w:rFonts w:ascii="Cambria Math" w:hAnsi="Cambria Math"/>
                <w:sz w:val="28"/>
                <w:szCs w:val="28"/>
              </w:rPr>
              <m:t>ср</m:t>
            </m:r>
            <w:proofErr w:type="gramStart"/>
            <m:r>
              <m:rPr>
                <m:sty m:val="bi"/>
              </m:rPr>
              <w:rPr>
                <w:rFonts w:ascii="Cambria Math" w:hAnsi="Cambria Math"/>
                <w:sz w:val="28"/>
                <w:szCs w:val="28"/>
              </w:rPr>
              <m:t>,%</m:t>
            </m:r>
          </m:sub>
        </m:sSub>
      </m:oMath>
      <w:r w:rsidRPr="002B2D84">
        <w:rPr>
          <w:b w:val="0"/>
          <w:sz w:val="28"/>
          <w:szCs w:val="28"/>
        </w:rPr>
        <w:t>)</w:t>
      </w:r>
      <w:r>
        <w:rPr>
          <w:b w:val="0"/>
          <w:sz w:val="28"/>
          <w:szCs w:val="28"/>
        </w:rPr>
        <w:t xml:space="preserve"> </w:t>
      </w:r>
      <w:proofErr w:type="gramEnd"/>
      <w:r>
        <w:rPr>
          <w:b w:val="0"/>
          <w:sz w:val="28"/>
          <w:szCs w:val="28"/>
        </w:rPr>
        <w:t>определяется по формуле (11):</w:t>
      </w:r>
    </w:p>
    <w:p w:rsidR="0028370D" w:rsidRPr="0028370D" w:rsidRDefault="0028370D" w:rsidP="0028370D">
      <w:pPr>
        <w:pStyle w:val="af3"/>
        <w:widowControl w:val="0"/>
        <w:spacing w:line="360" w:lineRule="auto"/>
        <w:ind w:firstLine="709"/>
        <w:jc w:val="both"/>
        <w:rPr>
          <w:b w:val="0"/>
          <w:sz w:val="14"/>
          <w:szCs w:val="28"/>
        </w:rPr>
      </w:pPr>
    </w:p>
    <w:p w:rsidR="0028370D" w:rsidRPr="00764BD8" w:rsidRDefault="00EA644D" w:rsidP="0028370D">
      <w:pPr>
        <w:widowControl w:val="0"/>
        <w:tabs>
          <w:tab w:val="left" w:pos="993"/>
        </w:tabs>
        <w:spacing w:line="360" w:lineRule="auto"/>
        <w:ind w:firstLine="709"/>
        <w:jc w:val="right"/>
        <w:rPr>
          <w:sz w:val="28"/>
          <w:szCs w:val="28"/>
        </w:rPr>
      </w:pPr>
      <m:oMath>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ср, %</m:t>
            </m:r>
          </m:sub>
        </m:sSub>
        <m:r>
          <w:rPr>
            <w:rFonts w:ascii="Cambria Math" w:hAns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ед</m:t>
                    </m:r>
                  </m:sub>
                </m:sSub>
              </m:e>
            </m:nary>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В</m:t>
                </m:r>
              </m:e>
            </m:nary>
          </m:den>
        </m:f>
        <m:r>
          <w:rPr>
            <w:rFonts w:ascii="Cambria Math" w:hAnsi="Cambria Math"/>
            <w:sz w:val="28"/>
            <w:szCs w:val="28"/>
          </w:rPr>
          <m:t>×100,</m:t>
        </m:r>
      </m:oMath>
      <w:r w:rsidR="0028370D" w:rsidRPr="00764BD8">
        <w:rPr>
          <w:sz w:val="28"/>
          <w:szCs w:val="28"/>
        </w:rPr>
        <w:tab/>
      </w:r>
      <w:r w:rsidR="0028370D" w:rsidRPr="00764BD8">
        <w:rPr>
          <w:sz w:val="28"/>
          <w:szCs w:val="28"/>
        </w:rPr>
        <w:tab/>
      </w:r>
      <w:r w:rsidR="0028370D" w:rsidRPr="00764BD8">
        <w:rPr>
          <w:sz w:val="28"/>
          <w:szCs w:val="28"/>
        </w:rPr>
        <w:tab/>
      </w:r>
      <w:r w:rsidR="0028370D" w:rsidRPr="00764BD8">
        <w:rPr>
          <w:sz w:val="28"/>
          <w:szCs w:val="28"/>
        </w:rPr>
        <w:tab/>
      </w:r>
      <w:r w:rsidR="0028370D" w:rsidRPr="00764BD8">
        <w:rPr>
          <w:sz w:val="28"/>
          <w:szCs w:val="28"/>
        </w:rPr>
        <w:tab/>
        <w:t>(</w:t>
      </w:r>
      <w:r w:rsidR="000439D7">
        <w:rPr>
          <w:sz w:val="28"/>
          <w:szCs w:val="28"/>
        </w:rPr>
        <w:t>5</w:t>
      </w:r>
      <w:r w:rsidR="0028370D" w:rsidRPr="00764BD8">
        <w:rPr>
          <w:sz w:val="28"/>
          <w:szCs w:val="28"/>
        </w:rPr>
        <w:t>)</w:t>
      </w:r>
    </w:p>
    <w:p w:rsidR="0028370D" w:rsidRDefault="0028370D" w:rsidP="0028370D">
      <w:pPr>
        <w:widowControl w:val="0"/>
        <w:tabs>
          <w:tab w:val="left" w:pos="993"/>
        </w:tabs>
        <w:spacing w:line="360" w:lineRule="auto"/>
        <w:ind w:firstLine="709"/>
        <w:jc w:val="both"/>
        <w:rPr>
          <w:sz w:val="28"/>
          <w:szCs w:val="28"/>
        </w:rPr>
      </w:pPr>
      <w:r w:rsidRPr="00764BD8">
        <w:rPr>
          <w:sz w:val="28"/>
          <w:szCs w:val="28"/>
        </w:rPr>
        <w:lastRenderedPageBreak/>
        <w:t xml:space="preserve">где </w:t>
      </w:r>
      <m:oMath>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m:t>
            </m:r>
          </m:sub>
        </m:sSub>
      </m:oMath>
      <w:r>
        <w:rPr>
          <w:sz w:val="28"/>
          <w:szCs w:val="28"/>
        </w:rPr>
        <w:t xml:space="preserve"> - процент средневзвешенной </w:t>
      </w:r>
      <w:r w:rsidRPr="00764BD8">
        <w:rPr>
          <w:sz w:val="28"/>
          <w:szCs w:val="28"/>
        </w:rPr>
        <w:t>маржинальн</w:t>
      </w:r>
      <w:r>
        <w:rPr>
          <w:sz w:val="28"/>
          <w:szCs w:val="28"/>
        </w:rPr>
        <w:t>ой</w:t>
      </w:r>
      <w:r w:rsidRPr="00764BD8">
        <w:rPr>
          <w:sz w:val="28"/>
          <w:szCs w:val="28"/>
        </w:rPr>
        <w:t xml:space="preserve"> прибыл</w:t>
      </w:r>
      <w:r>
        <w:rPr>
          <w:sz w:val="28"/>
          <w:szCs w:val="28"/>
        </w:rPr>
        <w:t>и</w:t>
      </w:r>
      <w:proofErr w:type="gramStart"/>
      <w:r>
        <w:rPr>
          <w:sz w:val="28"/>
          <w:szCs w:val="28"/>
        </w:rPr>
        <w:t>, %;</w:t>
      </w:r>
      <w:proofErr w:type="gramEnd"/>
    </w:p>
    <w:p w:rsidR="0028370D" w:rsidRPr="00764BD8" w:rsidRDefault="00EA644D" w:rsidP="0028370D">
      <w:pPr>
        <w:widowControl w:val="0"/>
        <w:tabs>
          <w:tab w:val="left" w:pos="993"/>
        </w:tabs>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МП</m:t>
            </m:r>
          </m:e>
          <m:sub>
            <m:r>
              <w:rPr>
                <w:rFonts w:ascii="Cambria Math" w:hAnsi="Cambria Math"/>
                <w:sz w:val="28"/>
                <w:szCs w:val="28"/>
              </w:rPr>
              <m:t>ед</m:t>
            </m:r>
          </m:sub>
        </m:sSub>
      </m:oMath>
      <w:r w:rsidR="0028370D" w:rsidRPr="00764BD8">
        <w:rPr>
          <w:sz w:val="28"/>
          <w:szCs w:val="28"/>
        </w:rPr>
        <w:t xml:space="preserve"> - маржинальная прибыль на единицу</w:t>
      </w:r>
      <w:r w:rsidR="0028370D">
        <w:rPr>
          <w:sz w:val="28"/>
          <w:szCs w:val="28"/>
        </w:rPr>
        <w:t>, руб.</w:t>
      </w:r>
      <w:r w:rsidR="0028370D" w:rsidRPr="00764BD8">
        <w:rPr>
          <w:sz w:val="28"/>
          <w:szCs w:val="28"/>
        </w:rPr>
        <w:t>;</w:t>
      </w:r>
    </w:p>
    <w:p w:rsidR="0028370D" w:rsidRPr="00764BD8" w:rsidRDefault="0028370D" w:rsidP="0028370D">
      <w:pPr>
        <w:widowControl w:val="0"/>
        <w:tabs>
          <w:tab w:val="left" w:pos="993"/>
        </w:tabs>
        <w:spacing w:line="360" w:lineRule="auto"/>
        <w:ind w:firstLine="709"/>
        <w:jc w:val="both"/>
        <w:rPr>
          <w:sz w:val="28"/>
          <w:szCs w:val="28"/>
        </w:rPr>
      </w:pPr>
      <w:proofErr w:type="gramStart"/>
      <w:r w:rsidRPr="00764BD8">
        <w:rPr>
          <w:sz w:val="28"/>
          <w:szCs w:val="28"/>
        </w:rPr>
        <w:t>В</w:t>
      </w:r>
      <w:proofErr w:type="gramEnd"/>
      <w:r w:rsidRPr="00764BD8">
        <w:rPr>
          <w:sz w:val="28"/>
          <w:szCs w:val="28"/>
        </w:rPr>
        <w:t xml:space="preserve"> – </w:t>
      </w:r>
      <w:proofErr w:type="gramStart"/>
      <w:r w:rsidRPr="00764BD8">
        <w:rPr>
          <w:sz w:val="28"/>
          <w:szCs w:val="28"/>
        </w:rPr>
        <w:t>величина</w:t>
      </w:r>
      <w:proofErr w:type="gramEnd"/>
      <w:r w:rsidRPr="00764BD8">
        <w:rPr>
          <w:sz w:val="28"/>
          <w:szCs w:val="28"/>
        </w:rPr>
        <w:t xml:space="preserve"> выручки</w:t>
      </w:r>
      <w:r>
        <w:rPr>
          <w:sz w:val="28"/>
          <w:szCs w:val="28"/>
        </w:rPr>
        <w:t xml:space="preserve"> от реализации, руб</w:t>
      </w:r>
      <w:r w:rsidRPr="00764BD8">
        <w:rPr>
          <w:sz w:val="28"/>
          <w:szCs w:val="28"/>
        </w:rPr>
        <w:t>.</w:t>
      </w:r>
    </w:p>
    <w:p w:rsidR="0028370D" w:rsidRPr="0028370D" w:rsidRDefault="0028370D" w:rsidP="0028370D">
      <w:pPr>
        <w:pStyle w:val="af3"/>
        <w:widowControl w:val="0"/>
        <w:spacing w:line="360" w:lineRule="auto"/>
        <w:ind w:firstLine="709"/>
        <w:jc w:val="both"/>
        <w:rPr>
          <w:b w:val="0"/>
          <w:sz w:val="18"/>
        </w:rPr>
      </w:pPr>
    </w:p>
    <w:p w:rsidR="0028370D" w:rsidRDefault="0028370D" w:rsidP="0028370D">
      <w:pPr>
        <w:pStyle w:val="af3"/>
        <w:widowControl w:val="0"/>
        <w:spacing w:line="360" w:lineRule="auto"/>
        <w:ind w:firstLine="709"/>
        <w:jc w:val="both"/>
        <w:rPr>
          <w:b w:val="0"/>
          <w:sz w:val="28"/>
        </w:rPr>
      </w:pPr>
      <w:r>
        <w:rPr>
          <w:b w:val="0"/>
          <w:sz w:val="28"/>
        </w:rPr>
        <w:t>Перемножив удельный вес выручки каждого вида продукции и полную выручку, необходимую чтобы достичь точки безубыточности, найдем выручку в точке безубыточности для каждого вида продукции:</w:t>
      </w:r>
    </w:p>
    <w:p w:rsidR="0028370D" w:rsidRPr="0028370D" w:rsidRDefault="0028370D" w:rsidP="0028370D">
      <w:pPr>
        <w:pStyle w:val="af3"/>
        <w:widowControl w:val="0"/>
        <w:spacing w:line="360" w:lineRule="auto"/>
        <w:ind w:firstLine="709"/>
        <w:jc w:val="both"/>
        <w:rPr>
          <w:b w:val="0"/>
          <w:sz w:val="12"/>
        </w:rPr>
      </w:pPr>
    </w:p>
    <w:p w:rsidR="0028370D" w:rsidRDefault="00EA644D" w:rsidP="0028370D">
      <w:pPr>
        <w:pStyle w:val="af3"/>
        <w:widowControl w:val="0"/>
        <w:spacing w:line="360" w:lineRule="auto"/>
        <w:ind w:firstLine="709"/>
        <w:jc w:val="right"/>
        <w:rPr>
          <w:b w:val="0"/>
          <w:sz w:val="28"/>
          <w:szCs w:val="28"/>
        </w:rPr>
      </w:pPr>
      <m:oMath>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ТБ(ед)</m:t>
            </m:r>
          </m:sub>
        </m:sSub>
        <m:r>
          <m:rPr>
            <m:sty m:val="bi"/>
          </m:rPr>
          <w:rPr>
            <w:rFonts w:ascii="Cambria Math" w:hAnsi="Cambria Math"/>
            <w:sz w:val="28"/>
            <w:szCs w:val="28"/>
          </w:rPr>
          <m:t>=</m:t>
        </m:r>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 xml:space="preserve">ед, % </m:t>
            </m:r>
          </m:sub>
        </m:sSub>
        <m:r>
          <m:rPr>
            <m:sty m:val="bi"/>
          </m:rPr>
          <w:rPr>
            <w:rFonts w:ascii="Cambria Math" w:hAnsi="Cambria Math"/>
            <w:sz w:val="28"/>
            <w:szCs w:val="28"/>
          </w:rPr>
          <m:t>×</m:t>
        </m:r>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ТБ</m:t>
            </m:r>
          </m:sub>
        </m:sSub>
        <m:r>
          <m:rPr>
            <m:sty m:val="bi"/>
          </m:rPr>
          <w:rPr>
            <w:rFonts w:ascii="Cambria Math" w:hAnsi="Cambria Math"/>
            <w:sz w:val="28"/>
            <w:szCs w:val="28"/>
          </w:rPr>
          <m:t>,</m:t>
        </m:r>
      </m:oMath>
      <w:r w:rsidR="0028370D">
        <w:rPr>
          <w:sz w:val="28"/>
          <w:szCs w:val="28"/>
        </w:rPr>
        <w:tab/>
      </w:r>
      <w:r w:rsidR="0028370D">
        <w:rPr>
          <w:sz w:val="28"/>
          <w:szCs w:val="28"/>
        </w:rPr>
        <w:tab/>
      </w:r>
      <w:r w:rsidR="0028370D">
        <w:rPr>
          <w:sz w:val="28"/>
          <w:szCs w:val="28"/>
        </w:rPr>
        <w:tab/>
      </w:r>
      <w:r w:rsidR="0028370D">
        <w:rPr>
          <w:sz w:val="28"/>
          <w:szCs w:val="28"/>
        </w:rPr>
        <w:tab/>
      </w:r>
      <w:r w:rsidR="0028370D">
        <w:rPr>
          <w:sz w:val="28"/>
          <w:szCs w:val="28"/>
        </w:rPr>
        <w:tab/>
      </w:r>
      <w:r w:rsidR="0028370D" w:rsidRPr="00562EB0">
        <w:rPr>
          <w:b w:val="0"/>
          <w:sz w:val="28"/>
          <w:szCs w:val="28"/>
        </w:rPr>
        <w:t>(</w:t>
      </w:r>
      <w:r w:rsidR="000439D7">
        <w:rPr>
          <w:b w:val="0"/>
          <w:sz w:val="28"/>
          <w:szCs w:val="28"/>
        </w:rPr>
        <w:t>6</w:t>
      </w:r>
      <w:r w:rsidR="0028370D" w:rsidRPr="00562EB0">
        <w:rPr>
          <w:b w:val="0"/>
          <w:sz w:val="28"/>
          <w:szCs w:val="28"/>
        </w:rPr>
        <w:t>)</w:t>
      </w:r>
    </w:p>
    <w:p w:rsidR="0028370D" w:rsidRDefault="0028370D" w:rsidP="0028370D">
      <w:pPr>
        <w:pStyle w:val="af3"/>
        <w:widowControl w:val="0"/>
        <w:spacing w:line="360" w:lineRule="auto"/>
        <w:ind w:firstLine="709"/>
        <w:jc w:val="both"/>
        <w:rPr>
          <w:b w:val="0"/>
          <w:sz w:val="28"/>
        </w:rPr>
      </w:pPr>
      <w:r>
        <w:rPr>
          <w:b w:val="0"/>
          <w:sz w:val="28"/>
          <w:szCs w:val="28"/>
        </w:rPr>
        <w:t xml:space="preserve">где </w:t>
      </w:r>
      <m:oMath>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ТБ(ед)</m:t>
            </m:r>
          </m:sub>
        </m:sSub>
      </m:oMath>
      <w:r>
        <w:rPr>
          <w:sz w:val="28"/>
          <w:szCs w:val="28"/>
        </w:rPr>
        <w:t xml:space="preserve"> - </w:t>
      </w:r>
      <w:r>
        <w:rPr>
          <w:b w:val="0"/>
          <w:sz w:val="28"/>
        </w:rPr>
        <w:t>выручка в точке безубыточности одного вида продукции, руб.;</w:t>
      </w:r>
    </w:p>
    <w:p w:rsidR="0028370D" w:rsidRDefault="00EA644D" w:rsidP="0028370D">
      <w:pPr>
        <w:pStyle w:val="af3"/>
        <w:widowControl w:val="0"/>
        <w:spacing w:line="360" w:lineRule="auto"/>
        <w:ind w:firstLine="709"/>
        <w:jc w:val="both"/>
        <w:rPr>
          <w:b w:val="0"/>
          <w:sz w:val="28"/>
        </w:rPr>
      </w:pPr>
      <m:oMath>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 xml:space="preserve">ед, % </m:t>
            </m:r>
          </m:sub>
        </m:sSub>
      </m:oMath>
      <w:r w:rsidR="0028370D">
        <w:rPr>
          <w:sz w:val="28"/>
          <w:szCs w:val="28"/>
        </w:rPr>
        <w:t xml:space="preserve"> - </w:t>
      </w:r>
      <w:r w:rsidR="0028370D">
        <w:rPr>
          <w:b w:val="0"/>
          <w:sz w:val="28"/>
        </w:rPr>
        <w:t>удельный вес выручки продукции в общей сумме выручки, руб.;</w:t>
      </w:r>
    </w:p>
    <w:p w:rsidR="0028370D" w:rsidRDefault="00EA644D" w:rsidP="0028370D">
      <w:pPr>
        <w:pStyle w:val="af3"/>
        <w:widowControl w:val="0"/>
        <w:spacing w:line="360" w:lineRule="auto"/>
        <w:ind w:firstLine="709"/>
        <w:jc w:val="both"/>
        <w:rPr>
          <w:b w:val="0"/>
          <w:sz w:val="28"/>
        </w:rPr>
      </w:pPr>
      <m:oMath>
        <m:sSub>
          <m:sSubPr>
            <m:ctrlPr>
              <w:rPr>
                <w:rFonts w:ascii="Cambria Math" w:hAnsi="Cambria Math"/>
                <w:i/>
                <w:sz w:val="28"/>
                <w:szCs w:val="28"/>
              </w:rPr>
            </m:ctrlPr>
          </m:sSubPr>
          <m:e>
            <m:r>
              <m:rPr>
                <m:sty m:val="bi"/>
              </m:rPr>
              <w:rPr>
                <w:rFonts w:ascii="Cambria Math" w:hAnsi="Cambria Math"/>
                <w:sz w:val="28"/>
                <w:szCs w:val="28"/>
              </w:rPr>
              <m:t>В</m:t>
            </m:r>
          </m:e>
          <m:sub>
            <m:r>
              <m:rPr>
                <m:sty m:val="bi"/>
              </m:rPr>
              <w:rPr>
                <w:rFonts w:ascii="Cambria Math" w:hAnsi="Cambria Math"/>
                <w:sz w:val="28"/>
                <w:szCs w:val="28"/>
              </w:rPr>
              <m:t>ТБ</m:t>
            </m:r>
          </m:sub>
        </m:sSub>
      </m:oMath>
      <w:r w:rsidR="0028370D">
        <w:rPr>
          <w:sz w:val="28"/>
          <w:szCs w:val="28"/>
        </w:rPr>
        <w:t xml:space="preserve"> – </w:t>
      </w:r>
      <w:r w:rsidR="0028370D" w:rsidRPr="00562EB0">
        <w:rPr>
          <w:b w:val="0"/>
          <w:sz w:val="28"/>
          <w:szCs w:val="28"/>
        </w:rPr>
        <w:t>величина выручки</w:t>
      </w:r>
      <w:r w:rsidR="0028370D">
        <w:rPr>
          <w:sz w:val="28"/>
          <w:szCs w:val="28"/>
        </w:rPr>
        <w:t xml:space="preserve"> </w:t>
      </w:r>
      <w:r w:rsidR="0028370D">
        <w:rPr>
          <w:b w:val="0"/>
          <w:sz w:val="28"/>
        </w:rPr>
        <w:t>в точке безубыточности, руб.</w:t>
      </w:r>
    </w:p>
    <w:p w:rsidR="0028370D" w:rsidRPr="0028370D" w:rsidRDefault="0028370D" w:rsidP="0028370D">
      <w:pPr>
        <w:pStyle w:val="af3"/>
        <w:widowControl w:val="0"/>
        <w:spacing w:line="360" w:lineRule="auto"/>
        <w:ind w:firstLine="709"/>
        <w:jc w:val="both"/>
        <w:rPr>
          <w:b w:val="0"/>
          <w:sz w:val="16"/>
        </w:rPr>
      </w:pPr>
    </w:p>
    <w:p w:rsidR="0028370D" w:rsidRPr="002F0110" w:rsidRDefault="0028370D" w:rsidP="0028370D">
      <w:pPr>
        <w:pStyle w:val="af3"/>
        <w:widowControl w:val="0"/>
        <w:spacing w:line="360" w:lineRule="auto"/>
        <w:ind w:firstLine="709"/>
        <w:jc w:val="both"/>
        <w:rPr>
          <w:b w:val="0"/>
          <w:sz w:val="28"/>
        </w:rPr>
      </w:pPr>
      <w:r>
        <w:rPr>
          <w:b w:val="0"/>
          <w:sz w:val="28"/>
        </w:rPr>
        <w:t>Подводя итог можно сказать, что анализ безубыточности позволяет определять точку безубыточности и величину выручки в ней как при производстве одного вида продукции, так и при производстве нескольких видов продукции.</w:t>
      </w:r>
    </w:p>
    <w:p w:rsidR="0028370D" w:rsidRDefault="0028370D" w:rsidP="0028370D">
      <w:pPr>
        <w:pStyle w:val="af3"/>
        <w:widowControl w:val="0"/>
        <w:spacing w:line="360" w:lineRule="auto"/>
        <w:ind w:firstLine="709"/>
        <w:jc w:val="both"/>
        <w:rPr>
          <w:b w:val="0"/>
          <w:sz w:val="28"/>
        </w:rPr>
      </w:pPr>
      <w:r>
        <w:rPr>
          <w:b w:val="0"/>
          <w:sz w:val="28"/>
        </w:rPr>
        <w:t xml:space="preserve">Анализ безубыточности можно использовать не только для нахождения того объема производства и реализации, при котором продажи будут безубыточны, и того количества, при котором будет достигаться заданная операционная прибыль, но и для принятия других управленческих решений. Например, решений по рекламе, о снижении продажной цены или об изменении структуры ассортимента. </w:t>
      </w:r>
    </w:p>
    <w:p w:rsidR="0028370D" w:rsidRDefault="0028370D" w:rsidP="0028370D">
      <w:pPr>
        <w:pStyle w:val="af3"/>
        <w:widowControl w:val="0"/>
        <w:spacing w:line="360" w:lineRule="auto"/>
        <w:ind w:firstLine="709"/>
        <w:jc w:val="both"/>
        <w:rPr>
          <w:b w:val="0"/>
          <w:sz w:val="28"/>
        </w:rPr>
      </w:pPr>
      <w:r>
        <w:rPr>
          <w:b w:val="0"/>
          <w:sz w:val="28"/>
        </w:rPr>
        <w:t>Для того чтобы понять методику применения анализа безубыточности для принятия таких управленческих решений, рассмотрим пример совершенствовани</w:t>
      </w:r>
      <w:r w:rsidR="000439D7">
        <w:rPr>
          <w:b w:val="0"/>
          <w:sz w:val="28"/>
        </w:rPr>
        <w:t>я а</w:t>
      </w:r>
      <w:r>
        <w:rPr>
          <w:b w:val="0"/>
          <w:sz w:val="28"/>
        </w:rPr>
        <w:t>ссортимента выпускаемой продукции.</w:t>
      </w:r>
    </w:p>
    <w:p w:rsidR="0028370D" w:rsidRDefault="0028370D" w:rsidP="0028370D">
      <w:pPr>
        <w:pStyle w:val="af3"/>
        <w:widowControl w:val="0"/>
        <w:spacing w:line="360" w:lineRule="auto"/>
        <w:ind w:firstLine="709"/>
        <w:jc w:val="both"/>
        <w:rPr>
          <w:b w:val="0"/>
          <w:sz w:val="28"/>
        </w:rPr>
      </w:pPr>
      <w:r>
        <w:rPr>
          <w:b w:val="0"/>
          <w:sz w:val="28"/>
        </w:rPr>
        <w:t>Некое предприятие производит два вида продукции: продукция</w:t>
      </w:r>
      <w:proofErr w:type="gramStart"/>
      <w:r>
        <w:rPr>
          <w:b w:val="0"/>
          <w:sz w:val="28"/>
        </w:rPr>
        <w:t xml:space="preserve"> А</w:t>
      </w:r>
      <w:proofErr w:type="gramEnd"/>
      <w:r>
        <w:rPr>
          <w:b w:val="0"/>
          <w:sz w:val="28"/>
        </w:rPr>
        <w:t xml:space="preserve"> по цене 4000 руб. и продукция В – 2500 руб. Ожидаемые продажи составляют </w:t>
      </w:r>
      <w:r>
        <w:rPr>
          <w:b w:val="0"/>
          <w:sz w:val="28"/>
        </w:rPr>
        <w:lastRenderedPageBreak/>
        <w:t xml:space="preserve">по 400 и 450 единиц продукции соответственно. Остальные первоначальные данные представлены в таблице 1. </w:t>
      </w:r>
    </w:p>
    <w:p w:rsidR="0028370D" w:rsidRDefault="0028370D" w:rsidP="0028370D">
      <w:pPr>
        <w:pStyle w:val="af3"/>
        <w:widowControl w:val="0"/>
        <w:spacing w:line="360" w:lineRule="auto"/>
        <w:jc w:val="both"/>
        <w:rPr>
          <w:b w:val="0"/>
          <w:sz w:val="28"/>
        </w:rPr>
      </w:pPr>
      <w:r>
        <w:rPr>
          <w:b w:val="0"/>
          <w:sz w:val="28"/>
        </w:rPr>
        <w:t>Таблица 1 – Первоначальные данные</w:t>
      </w:r>
    </w:p>
    <w:tbl>
      <w:tblPr>
        <w:tblW w:w="4918" w:type="pct"/>
        <w:tblLook w:val="04A0" w:firstRow="1" w:lastRow="0" w:firstColumn="1" w:lastColumn="0" w:noHBand="0" w:noVBand="1"/>
      </w:tblPr>
      <w:tblGrid>
        <w:gridCol w:w="5071"/>
        <w:gridCol w:w="1418"/>
        <w:gridCol w:w="1558"/>
        <w:gridCol w:w="1087"/>
      </w:tblGrid>
      <w:tr w:rsidR="0028370D" w:rsidRPr="00F61005" w:rsidTr="000439D7">
        <w:trPr>
          <w:trHeight w:val="283"/>
        </w:trPr>
        <w:tc>
          <w:tcPr>
            <w:tcW w:w="277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Показатель</w:t>
            </w:r>
          </w:p>
        </w:tc>
        <w:tc>
          <w:tcPr>
            <w:tcW w:w="776" w:type="pct"/>
            <w:tcBorders>
              <w:top w:val="single" w:sz="8" w:space="0" w:color="auto"/>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Продукция</w:t>
            </w:r>
            <w:proofErr w:type="gramStart"/>
            <w:r w:rsidRPr="00F61005">
              <w:rPr>
                <w:bCs/>
                <w:color w:val="000000"/>
                <w:sz w:val="20"/>
                <w:szCs w:val="20"/>
              </w:rPr>
              <w:t xml:space="preserve"> А</w:t>
            </w:r>
            <w:proofErr w:type="gramEnd"/>
          </w:p>
        </w:tc>
        <w:tc>
          <w:tcPr>
            <w:tcW w:w="853" w:type="pct"/>
            <w:tcBorders>
              <w:top w:val="single" w:sz="8" w:space="0" w:color="auto"/>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Продукция</w:t>
            </w:r>
            <w:proofErr w:type="gramStart"/>
            <w:r w:rsidRPr="00F61005">
              <w:rPr>
                <w:bCs/>
                <w:color w:val="000000"/>
                <w:sz w:val="20"/>
                <w:szCs w:val="20"/>
              </w:rPr>
              <w:t xml:space="preserve"> В</w:t>
            </w:r>
            <w:proofErr w:type="gramEnd"/>
          </w:p>
        </w:tc>
        <w:tc>
          <w:tcPr>
            <w:tcW w:w="596" w:type="pct"/>
            <w:tcBorders>
              <w:top w:val="single" w:sz="8" w:space="0" w:color="auto"/>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Всего</w:t>
            </w:r>
          </w:p>
        </w:tc>
      </w:tr>
      <w:tr w:rsidR="0028370D" w:rsidRPr="00F61005" w:rsidTr="000439D7">
        <w:trPr>
          <w:trHeight w:val="283"/>
        </w:trPr>
        <w:tc>
          <w:tcPr>
            <w:tcW w:w="2776" w:type="pct"/>
            <w:tcBorders>
              <w:top w:val="nil"/>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rPr>
                <w:color w:val="000000"/>
                <w:sz w:val="20"/>
                <w:szCs w:val="20"/>
              </w:rPr>
            </w:pPr>
            <w:r w:rsidRPr="00F61005">
              <w:rPr>
                <w:bCs/>
                <w:color w:val="000000"/>
                <w:sz w:val="20"/>
                <w:szCs w:val="20"/>
              </w:rPr>
              <w:t>Объем производства, единиц</w:t>
            </w:r>
          </w:p>
        </w:tc>
        <w:tc>
          <w:tcPr>
            <w:tcW w:w="77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400</w:t>
            </w:r>
          </w:p>
        </w:tc>
        <w:tc>
          <w:tcPr>
            <w:tcW w:w="853"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450</w:t>
            </w:r>
          </w:p>
        </w:tc>
        <w:tc>
          <w:tcPr>
            <w:tcW w:w="59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850</w:t>
            </w:r>
          </w:p>
        </w:tc>
      </w:tr>
      <w:tr w:rsidR="0028370D" w:rsidRPr="00F61005" w:rsidTr="000439D7">
        <w:trPr>
          <w:trHeight w:val="283"/>
        </w:trPr>
        <w:tc>
          <w:tcPr>
            <w:tcW w:w="2776" w:type="pct"/>
            <w:tcBorders>
              <w:top w:val="nil"/>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jc w:val="both"/>
              <w:rPr>
                <w:color w:val="000000"/>
                <w:sz w:val="20"/>
                <w:szCs w:val="20"/>
              </w:rPr>
            </w:pPr>
            <w:r w:rsidRPr="00F61005">
              <w:rPr>
                <w:bCs/>
                <w:color w:val="000000"/>
                <w:sz w:val="20"/>
                <w:szCs w:val="20"/>
              </w:rPr>
              <w:t>Выручка, соответственно 4000 руб. и 2500 руб. за единицу, руб.</w:t>
            </w:r>
          </w:p>
        </w:tc>
        <w:tc>
          <w:tcPr>
            <w:tcW w:w="77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1 600 000</w:t>
            </w:r>
          </w:p>
        </w:tc>
        <w:tc>
          <w:tcPr>
            <w:tcW w:w="853"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1 125 000</w:t>
            </w:r>
          </w:p>
        </w:tc>
        <w:tc>
          <w:tcPr>
            <w:tcW w:w="59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color w:val="000000"/>
                <w:sz w:val="20"/>
                <w:szCs w:val="20"/>
              </w:rPr>
              <w:t>2 725 000</w:t>
            </w:r>
          </w:p>
        </w:tc>
      </w:tr>
      <w:tr w:rsidR="0028370D" w:rsidRPr="00F61005" w:rsidTr="000439D7">
        <w:trPr>
          <w:trHeight w:val="283"/>
        </w:trPr>
        <w:tc>
          <w:tcPr>
            <w:tcW w:w="2776" w:type="pct"/>
            <w:tcBorders>
              <w:top w:val="nil"/>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jc w:val="both"/>
              <w:rPr>
                <w:color w:val="000000"/>
                <w:sz w:val="20"/>
                <w:szCs w:val="20"/>
              </w:rPr>
            </w:pPr>
            <w:r w:rsidRPr="00F61005">
              <w:rPr>
                <w:bCs/>
                <w:color w:val="000000"/>
                <w:sz w:val="20"/>
                <w:szCs w:val="20"/>
              </w:rPr>
              <w:t>Переменные затраты соответственно 2700 руб. и 1300 руб. на единицу, руб.</w:t>
            </w:r>
          </w:p>
        </w:tc>
        <w:tc>
          <w:tcPr>
            <w:tcW w:w="77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1 080 000</w:t>
            </w:r>
          </w:p>
        </w:tc>
        <w:tc>
          <w:tcPr>
            <w:tcW w:w="853"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585 000</w:t>
            </w:r>
          </w:p>
        </w:tc>
        <w:tc>
          <w:tcPr>
            <w:tcW w:w="59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color w:val="000000"/>
                <w:sz w:val="20"/>
                <w:szCs w:val="20"/>
              </w:rPr>
              <w:t>1 665 000</w:t>
            </w:r>
          </w:p>
        </w:tc>
      </w:tr>
      <w:tr w:rsidR="0028370D" w:rsidRPr="00F61005" w:rsidTr="000439D7">
        <w:trPr>
          <w:trHeight w:val="283"/>
        </w:trPr>
        <w:tc>
          <w:tcPr>
            <w:tcW w:w="2776" w:type="pct"/>
            <w:tcBorders>
              <w:top w:val="nil"/>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jc w:val="both"/>
              <w:rPr>
                <w:color w:val="000000"/>
                <w:sz w:val="20"/>
                <w:szCs w:val="20"/>
              </w:rPr>
            </w:pPr>
            <w:r w:rsidRPr="00F61005">
              <w:rPr>
                <w:bCs/>
                <w:color w:val="000000"/>
                <w:sz w:val="20"/>
                <w:szCs w:val="20"/>
              </w:rPr>
              <w:t>Маржинальная прибыль на единицу, 1300 руб. и 1200 руб., руб.</w:t>
            </w:r>
          </w:p>
        </w:tc>
        <w:tc>
          <w:tcPr>
            <w:tcW w:w="77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520 000</w:t>
            </w:r>
          </w:p>
        </w:tc>
        <w:tc>
          <w:tcPr>
            <w:tcW w:w="853"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540 000</w:t>
            </w:r>
          </w:p>
        </w:tc>
        <w:tc>
          <w:tcPr>
            <w:tcW w:w="59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color w:val="000000"/>
                <w:sz w:val="20"/>
                <w:szCs w:val="20"/>
              </w:rPr>
              <w:t>1 060 000</w:t>
            </w:r>
          </w:p>
        </w:tc>
      </w:tr>
      <w:tr w:rsidR="0028370D" w:rsidRPr="00F61005" w:rsidTr="000439D7">
        <w:trPr>
          <w:trHeight w:val="283"/>
        </w:trPr>
        <w:tc>
          <w:tcPr>
            <w:tcW w:w="2776" w:type="pct"/>
            <w:tcBorders>
              <w:top w:val="nil"/>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jc w:val="both"/>
              <w:rPr>
                <w:color w:val="000000"/>
                <w:sz w:val="20"/>
                <w:szCs w:val="20"/>
              </w:rPr>
            </w:pPr>
            <w:r w:rsidRPr="00F61005">
              <w:rPr>
                <w:bCs/>
                <w:color w:val="000000"/>
                <w:sz w:val="20"/>
                <w:szCs w:val="20"/>
              </w:rPr>
              <w:t>Постоянные затраты, руб.</w:t>
            </w:r>
          </w:p>
        </w:tc>
        <w:tc>
          <w:tcPr>
            <w:tcW w:w="77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color w:val="000000"/>
                <w:sz w:val="20"/>
                <w:szCs w:val="20"/>
              </w:rPr>
              <w:t> </w:t>
            </w:r>
          </w:p>
        </w:tc>
        <w:tc>
          <w:tcPr>
            <w:tcW w:w="853"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 </w:t>
            </w:r>
          </w:p>
        </w:tc>
        <w:tc>
          <w:tcPr>
            <w:tcW w:w="59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color w:val="000000"/>
                <w:sz w:val="20"/>
                <w:szCs w:val="20"/>
              </w:rPr>
              <w:t>450 000</w:t>
            </w:r>
          </w:p>
        </w:tc>
      </w:tr>
      <w:tr w:rsidR="0028370D" w:rsidRPr="00F61005" w:rsidTr="000439D7">
        <w:trPr>
          <w:trHeight w:val="283"/>
        </w:trPr>
        <w:tc>
          <w:tcPr>
            <w:tcW w:w="2776" w:type="pct"/>
            <w:tcBorders>
              <w:top w:val="nil"/>
              <w:left w:val="single" w:sz="8" w:space="0" w:color="auto"/>
              <w:bottom w:val="single" w:sz="8" w:space="0" w:color="auto"/>
              <w:right w:val="single" w:sz="8" w:space="0" w:color="auto"/>
            </w:tcBorders>
            <w:shd w:val="clear" w:color="auto" w:fill="auto"/>
            <w:vAlign w:val="center"/>
            <w:hideMark/>
          </w:tcPr>
          <w:p w:rsidR="0028370D" w:rsidRPr="00F61005" w:rsidRDefault="0028370D" w:rsidP="0028370D">
            <w:pPr>
              <w:widowControl w:val="0"/>
              <w:jc w:val="both"/>
              <w:rPr>
                <w:color w:val="000000"/>
                <w:sz w:val="20"/>
                <w:szCs w:val="20"/>
              </w:rPr>
            </w:pPr>
            <w:r w:rsidRPr="00F61005">
              <w:rPr>
                <w:bCs/>
                <w:color w:val="000000"/>
                <w:sz w:val="20"/>
                <w:szCs w:val="20"/>
              </w:rPr>
              <w:t>Операционная прибыль, руб.</w:t>
            </w:r>
          </w:p>
        </w:tc>
        <w:tc>
          <w:tcPr>
            <w:tcW w:w="77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color w:val="000000"/>
                <w:sz w:val="20"/>
                <w:szCs w:val="20"/>
              </w:rPr>
              <w:t> </w:t>
            </w:r>
          </w:p>
        </w:tc>
        <w:tc>
          <w:tcPr>
            <w:tcW w:w="853"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 </w:t>
            </w:r>
          </w:p>
        </w:tc>
        <w:tc>
          <w:tcPr>
            <w:tcW w:w="596" w:type="pct"/>
            <w:tcBorders>
              <w:top w:val="nil"/>
              <w:left w:val="nil"/>
              <w:bottom w:val="single" w:sz="8" w:space="0" w:color="auto"/>
              <w:right w:val="single" w:sz="8" w:space="0" w:color="auto"/>
            </w:tcBorders>
            <w:shd w:val="clear" w:color="auto" w:fill="auto"/>
            <w:vAlign w:val="center"/>
            <w:hideMark/>
          </w:tcPr>
          <w:p w:rsidR="0028370D" w:rsidRPr="00F61005" w:rsidRDefault="0028370D" w:rsidP="0028370D">
            <w:pPr>
              <w:widowControl w:val="0"/>
              <w:jc w:val="center"/>
              <w:rPr>
                <w:color w:val="000000"/>
                <w:sz w:val="20"/>
                <w:szCs w:val="20"/>
              </w:rPr>
            </w:pPr>
            <w:r w:rsidRPr="00F61005">
              <w:rPr>
                <w:bCs/>
                <w:color w:val="000000"/>
                <w:sz w:val="20"/>
                <w:szCs w:val="20"/>
              </w:rPr>
              <w:t>610 000</w:t>
            </w:r>
          </w:p>
        </w:tc>
      </w:tr>
    </w:tbl>
    <w:p w:rsidR="0028370D" w:rsidRPr="00D6600A" w:rsidRDefault="0028370D" w:rsidP="0028370D">
      <w:pPr>
        <w:pStyle w:val="af3"/>
        <w:widowControl w:val="0"/>
        <w:spacing w:line="360" w:lineRule="auto"/>
        <w:ind w:firstLine="709"/>
        <w:jc w:val="both"/>
        <w:rPr>
          <w:b w:val="0"/>
          <w:sz w:val="6"/>
        </w:rPr>
      </w:pPr>
    </w:p>
    <w:p w:rsidR="0028370D" w:rsidRDefault="0028370D" w:rsidP="0028370D">
      <w:pPr>
        <w:pStyle w:val="af3"/>
        <w:widowControl w:val="0"/>
        <w:spacing w:line="360" w:lineRule="auto"/>
        <w:ind w:firstLine="709"/>
        <w:jc w:val="both"/>
        <w:rPr>
          <w:b w:val="0"/>
          <w:sz w:val="28"/>
        </w:rPr>
      </w:pPr>
      <w:r>
        <w:rPr>
          <w:b w:val="0"/>
          <w:sz w:val="28"/>
        </w:rPr>
        <w:t>Допустим руководство предприятия планирует изменить структуру ассортимента в сторону более дорогой продукции, а именно продукции</w:t>
      </w:r>
      <w:proofErr w:type="gramStart"/>
      <w:r>
        <w:rPr>
          <w:b w:val="0"/>
          <w:sz w:val="28"/>
        </w:rPr>
        <w:t xml:space="preserve"> А</w:t>
      </w:r>
      <w:proofErr w:type="gramEnd"/>
      <w:r>
        <w:rPr>
          <w:b w:val="0"/>
          <w:sz w:val="28"/>
        </w:rPr>
        <w:t>, при этом общий объем производства останется прежним. Новые данные с учетом изменения структуры ассортимента продукции представлены в таблице 2.</w:t>
      </w:r>
    </w:p>
    <w:p w:rsidR="0028370D" w:rsidRDefault="0028370D" w:rsidP="0028370D">
      <w:pPr>
        <w:pStyle w:val="af3"/>
        <w:widowControl w:val="0"/>
        <w:spacing w:line="360" w:lineRule="auto"/>
        <w:jc w:val="both"/>
        <w:rPr>
          <w:b w:val="0"/>
          <w:sz w:val="28"/>
        </w:rPr>
      </w:pPr>
      <w:r>
        <w:rPr>
          <w:b w:val="0"/>
          <w:sz w:val="28"/>
        </w:rPr>
        <w:t>Таблица 2 – Результаты, полученные после изменения структуры ассортимента продукции</w:t>
      </w:r>
    </w:p>
    <w:tbl>
      <w:tblPr>
        <w:tblW w:w="4943" w:type="pct"/>
        <w:tblLayout w:type="fixed"/>
        <w:tblLook w:val="04A0" w:firstRow="1" w:lastRow="0" w:firstColumn="1" w:lastColumn="0" w:noHBand="0" w:noVBand="1"/>
      </w:tblPr>
      <w:tblGrid>
        <w:gridCol w:w="5070"/>
        <w:gridCol w:w="1417"/>
        <w:gridCol w:w="1419"/>
        <w:gridCol w:w="1274"/>
      </w:tblGrid>
      <w:tr w:rsidR="0028370D" w:rsidRPr="002A32E0" w:rsidTr="00D6600A">
        <w:trPr>
          <w:trHeight w:val="283"/>
        </w:trPr>
        <w:tc>
          <w:tcPr>
            <w:tcW w:w="27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B577FD">
              <w:rPr>
                <w:bCs/>
                <w:color w:val="000000"/>
                <w:sz w:val="20"/>
                <w:szCs w:val="20"/>
              </w:rPr>
              <w:t>Показатель</w:t>
            </w:r>
          </w:p>
        </w:tc>
        <w:tc>
          <w:tcPr>
            <w:tcW w:w="772" w:type="pct"/>
            <w:tcBorders>
              <w:top w:val="single" w:sz="4" w:space="0" w:color="auto"/>
              <w:left w:val="nil"/>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2A32E0">
              <w:rPr>
                <w:color w:val="000000"/>
                <w:sz w:val="20"/>
                <w:szCs w:val="20"/>
              </w:rPr>
              <w:t>Продукция</w:t>
            </w:r>
            <w:proofErr w:type="gramStart"/>
            <w:r w:rsidRPr="002A32E0">
              <w:rPr>
                <w:color w:val="000000"/>
                <w:sz w:val="20"/>
                <w:szCs w:val="20"/>
              </w:rPr>
              <w:t xml:space="preserve"> А</w:t>
            </w:r>
            <w:proofErr w:type="gramEnd"/>
          </w:p>
        </w:tc>
        <w:tc>
          <w:tcPr>
            <w:tcW w:w="773" w:type="pct"/>
            <w:tcBorders>
              <w:top w:val="single" w:sz="4" w:space="0" w:color="auto"/>
              <w:left w:val="nil"/>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2A32E0">
              <w:rPr>
                <w:color w:val="000000"/>
                <w:sz w:val="20"/>
                <w:szCs w:val="20"/>
              </w:rPr>
              <w:t>Продукция</w:t>
            </w:r>
            <w:proofErr w:type="gramStart"/>
            <w:r w:rsidRPr="002A32E0">
              <w:rPr>
                <w:color w:val="000000"/>
                <w:sz w:val="20"/>
                <w:szCs w:val="20"/>
              </w:rPr>
              <w:t xml:space="preserve"> В</w:t>
            </w:r>
            <w:proofErr w:type="gramEnd"/>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2A32E0">
              <w:rPr>
                <w:color w:val="000000"/>
                <w:sz w:val="20"/>
                <w:szCs w:val="20"/>
              </w:rPr>
              <w:t>Всего</w:t>
            </w:r>
          </w:p>
        </w:tc>
      </w:tr>
      <w:tr w:rsidR="0028370D" w:rsidRPr="002A32E0" w:rsidTr="00D6600A">
        <w:trPr>
          <w:trHeight w:val="283"/>
        </w:trPr>
        <w:tc>
          <w:tcPr>
            <w:tcW w:w="2760" w:type="pct"/>
            <w:tcBorders>
              <w:top w:val="nil"/>
              <w:left w:val="single" w:sz="4" w:space="0" w:color="auto"/>
              <w:bottom w:val="single" w:sz="4" w:space="0" w:color="auto"/>
              <w:right w:val="single" w:sz="4" w:space="0" w:color="auto"/>
            </w:tcBorders>
            <w:shd w:val="clear" w:color="auto" w:fill="auto"/>
            <w:noWrap/>
            <w:vAlign w:val="bottom"/>
            <w:hideMark/>
          </w:tcPr>
          <w:p w:rsidR="0028370D" w:rsidRPr="007224B3" w:rsidRDefault="0028370D" w:rsidP="0028370D">
            <w:pPr>
              <w:widowControl w:val="0"/>
              <w:rPr>
                <w:color w:val="000000"/>
                <w:sz w:val="20"/>
                <w:szCs w:val="20"/>
              </w:rPr>
            </w:pPr>
            <w:r w:rsidRPr="00B577FD">
              <w:rPr>
                <w:bCs/>
                <w:color w:val="000000"/>
                <w:sz w:val="20"/>
                <w:szCs w:val="20"/>
              </w:rPr>
              <w:t>Объем производства, единиц</w:t>
            </w:r>
          </w:p>
        </w:tc>
        <w:tc>
          <w:tcPr>
            <w:tcW w:w="772"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500</w:t>
            </w:r>
          </w:p>
        </w:tc>
        <w:tc>
          <w:tcPr>
            <w:tcW w:w="773"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350</w:t>
            </w:r>
          </w:p>
        </w:tc>
        <w:tc>
          <w:tcPr>
            <w:tcW w:w="694"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850</w:t>
            </w:r>
          </w:p>
        </w:tc>
      </w:tr>
      <w:tr w:rsidR="0028370D" w:rsidRPr="002A32E0" w:rsidTr="00D6600A">
        <w:trPr>
          <w:trHeight w:val="283"/>
        </w:trPr>
        <w:tc>
          <w:tcPr>
            <w:tcW w:w="276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B577FD">
              <w:rPr>
                <w:bCs/>
                <w:color w:val="000000"/>
                <w:sz w:val="20"/>
                <w:szCs w:val="20"/>
              </w:rPr>
              <w:t xml:space="preserve">Выручка, соответственно </w:t>
            </w:r>
            <w:r>
              <w:rPr>
                <w:bCs/>
                <w:color w:val="000000"/>
                <w:sz w:val="20"/>
                <w:szCs w:val="20"/>
              </w:rPr>
              <w:t>40</w:t>
            </w:r>
            <w:r w:rsidRPr="00B577FD">
              <w:rPr>
                <w:bCs/>
                <w:color w:val="000000"/>
                <w:sz w:val="20"/>
                <w:szCs w:val="20"/>
              </w:rPr>
              <w:t>00 руб. и 2500 руб. за единицу, руб.</w:t>
            </w:r>
          </w:p>
        </w:tc>
        <w:tc>
          <w:tcPr>
            <w:tcW w:w="772"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2</w:t>
            </w:r>
            <w:r>
              <w:rPr>
                <w:color w:val="000000"/>
                <w:sz w:val="20"/>
                <w:szCs w:val="20"/>
              </w:rPr>
              <w:t xml:space="preserve"> </w:t>
            </w:r>
            <w:r w:rsidRPr="002A32E0">
              <w:rPr>
                <w:color w:val="000000"/>
                <w:sz w:val="20"/>
                <w:szCs w:val="20"/>
              </w:rPr>
              <w:t>000</w:t>
            </w:r>
            <w:r>
              <w:rPr>
                <w:color w:val="000000"/>
                <w:sz w:val="20"/>
                <w:szCs w:val="20"/>
              </w:rPr>
              <w:t xml:space="preserve"> </w:t>
            </w:r>
            <w:r w:rsidRPr="002A32E0">
              <w:rPr>
                <w:color w:val="000000"/>
                <w:sz w:val="20"/>
                <w:szCs w:val="20"/>
              </w:rPr>
              <w:t>000</w:t>
            </w:r>
          </w:p>
        </w:tc>
        <w:tc>
          <w:tcPr>
            <w:tcW w:w="773"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875</w:t>
            </w:r>
            <w:r>
              <w:rPr>
                <w:color w:val="000000"/>
                <w:sz w:val="20"/>
                <w:szCs w:val="20"/>
              </w:rPr>
              <w:t xml:space="preserve"> </w:t>
            </w:r>
            <w:r w:rsidRPr="002A32E0">
              <w:rPr>
                <w:color w:val="000000"/>
                <w:sz w:val="20"/>
                <w:szCs w:val="20"/>
              </w:rPr>
              <w:t>000</w:t>
            </w:r>
          </w:p>
        </w:tc>
        <w:tc>
          <w:tcPr>
            <w:tcW w:w="694"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2</w:t>
            </w:r>
            <w:r>
              <w:rPr>
                <w:color w:val="000000"/>
                <w:sz w:val="20"/>
                <w:szCs w:val="20"/>
              </w:rPr>
              <w:t xml:space="preserve"> </w:t>
            </w:r>
            <w:r w:rsidRPr="002A32E0">
              <w:rPr>
                <w:color w:val="000000"/>
                <w:sz w:val="20"/>
                <w:szCs w:val="20"/>
              </w:rPr>
              <w:t>875</w:t>
            </w:r>
            <w:r>
              <w:rPr>
                <w:color w:val="000000"/>
                <w:sz w:val="20"/>
                <w:szCs w:val="20"/>
              </w:rPr>
              <w:t xml:space="preserve"> </w:t>
            </w:r>
            <w:r w:rsidRPr="002A32E0">
              <w:rPr>
                <w:color w:val="000000"/>
                <w:sz w:val="20"/>
                <w:szCs w:val="20"/>
              </w:rPr>
              <w:t>000</w:t>
            </w:r>
          </w:p>
        </w:tc>
      </w:tr>
      <w:tr w:rsidR="0028370D" w:rsidRPr="002A32E0" w:rsidTr="00D6600A">
        <w:trPr>
          <w:trHeight w:val="283"/>
        </w:trPr>
        <w:tc>
          <w:tcPr>
            <w:tcW w:w="276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B577FD">
              <w:rPr>
                <w:bCs/>
                <w:color w:val="000000"/>
                <w:sz w:val="20"/>
                <w:szCs w:val="20"/>
              </w:rPr>
              <w:t>Переменные затраты соответственно 2700 руб. и 1300 руб. на единицу, руб.</w:t>
            </w:r>
          </w:p>
        </w:tc>
        <w:tc>
          <w:tcPr>
            <w:tcW w:w="772"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350</w:t>
            </w:r>
            <w:r>
              <w:rPr>
                <w:color w:val="000000"/>
                <w:sz w:val="20"/>
                <w:szCs w:val="20"/>
              </w:rPr>
              <w:t xml:space="preserve"> </w:t>
            </w:r>
            <w:r w:rsidRPr="002A32E0">
              <w:rPr>
                <w:color w:val="000000"/>
                <w:sz w:val="20"/>
                <w:szCs w:val="20"/>
              </w:rPr>
              <w:t>000</w:t>
            </w:r>
          </w:p>
        </w:tc>
        <w:tc>
          <w:tcPr>
            <w:tcW w:w="773"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455</w:t>
            </w:r>
            <w:r>
              <w:rPr>
                <w:color w:val="000000"/>
                <w:sz w:val="20"/>
                <w:szCs w:val="20"/>
              </w:rPr>
              <w:t xml:space="preserve"> </w:t>
            </w:r>
            <w:r w:rsidRPr="002A32E0">
              <w:rPr>
                <w:color w:val="000000"/>
                <w:sz w:val="20"/>
                <w:szCs w:val="20"/>
              </w:rPr>
              <w:t>000</w:t>
            </w:r>
          </w:p>
        </w:tc>
        <w:tc>
          <w:tcPr>
            <w:tcW w:w="694"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805</w:t>
            </w:r>
            <w:r>
              <w:rPr>
                <w:color w:val="000000"/>
                <w:sz w:val="20"/>
                <w:szCs w:val="20"/>
              </w:rPr>
              <w:t xml:space="preserve"> </w:t>
            </w:r>
            <w:r w:rsidRPr="002A32E0">
              <w:rPr>
                <w:color w:val="000000"/>
                <w:sz w:val="20"/>
                <w:szCs w:val="20"/>
              </w:rPr>
              <w:t>000</w:t>
            </w:r>
          </w:p>
        </w:tc>
      </w:tr>
      <w:tr w:rsidR="0028370D" w:rsidRPr="002A32E0" w:rsidTr="00D6600A">
        <w:trPr>
          <w:trHeight w:val="283"/>
        </w:trPr>
        <w:tc>
          <w:tcPr>
            <w:tcW w:w="276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B577FD">
              <w:rPr>
                <w:bCs/>
                <w:color w:val="000000"/>
                <w:sz w:val="20"/>
                <w:szCs w:val="20"/>
              </w:rPr>
              <w:t>Маржинальная прибыль на единицу, 1</w:t>
            </w:r>
            <w:r>
              <w:rPr>
                <w:bCs/>
                <w:color w:val="000000"/>
                <w:sz w:val="20"/>
                <w:szCs w:val="20"/>
              </w:rPr>
              <w:t>3</w:t>
            </w:r>
            <w:r w:rsidRPr="00B577FD">
              <w:rPr>
                <w:bCs/>
                <w:color w:val="000000"/>
                <w:sz w:val="20"/>
                <w:szCs w:val="20"/>
              </w:rPr>
              <w:t>00 руб. и 1200 руб., руб.</w:t>
            </w:r>
          </w:p>
        </w:tc>
        <w:tc>
          <w:tcPr>
            <w:tcW w:w="772" w:type="pct"/>
            <w:tcBorders>
              <w:top w:val="nil"/>
              <w:left w:val="nil"/>
              <w:bottom w:val="single" w:sz="4" w:space="0" w:color="auto"/>
              <w:right w:val="single" w:sz="4" w:space="0" w:color="auto"/>
            </w:tcBorders>
            <w:shd w:val="clear" w:color="auto" w:fill="auto"/>
            <w:noWrap/>
            <w:vAlign w:val="center"/>
          </w:tcPr>
          <w:p w:rsidR="0028370D" w:rsidRPr="002A32E0" w:rsidRDefault="0028370D" w:rsidP="0028370D">
            <w:pPr>
              <w:widowControl w:val="0"/>
              <w:jc w:val="center"/>
              <w:rPr>
                <w:color w:val="000000"/>
                <w:sz w:val="20"/>
                <w:szCs w:val="20"/>
              </w:rPr>
            </w:pPr>
            <w:r w:rsidRPr="002A32E0">
              <w:rPr>
                <w:color w:val="000000"/>
                <w:sz w:val="20"/>
                <w:szCs w:val="20"/>
              </w:rPr>
              <w:t>650</w:t>
            </w:r>
            <w:r>
              <w:rPr>
                <w:color w:val="000000"/>
                <w:sz w:val="20"/>
                <w:szCs w:val="20"/>
              </w:rPr>
              <w:t xml:space="preserve"> </w:t>
            </w:r>
            <w:r w:rsidRPr="002A32E0">
              <w:rPr>
                <w:color w:val="000000"/>
                <w:sz w:val="20"/>
                <w:szCs w:val="20"/>
              </w:rPr>
              <w:t>000</w:t>
            </w:r>
          </w:p>
        </w:tc>
        <w:tc>
          <w:tcPr>
            <w:tcW w:w="773" w:type="pct"/>
            <w:tcBorders>
              <w:top w:val="nil"/>
              <w:left w:val="nil"/>
              <w:bottom w:val="single" w:sz="4" w:space="0" w:color="auto"/>
              <w:right w:val="single" w:sz="4" w:space="0" w:color="auto"/>
            </w:tcBorders>
            <w:shd w:val="clear" w:color="auto" w:fill="auto"/>
            <w:noWrap/>
            <w:vAlign w:val="center"/>
          </w:tcPr>
          <w:p w:rsidR="0028370D" w:rsidRPr="002A32E0" w:rsidRDefault="0028370D" w:rsidP="0028370D">
            <w:pPr>
              <w:widowControl w:val="0"/>
              <w:jc w:val="center"/>
              <w:rPr>
                <w:color w:val="000000"/>
                <w:sz w:val="20"/>
                <w:szCs w:val="20"/>
              </w:rPr>
            </w:pPr>
            <w:r w:rsidRPr="002A32E0">
              <w:rPr>
                <w:color w:val="000000"/>
                <w:sz w:val="20"/>
                <w:szCs w:val="20"/>
              </w:rPr>
              <w:t>420</w:t>
            </w:r>
            <w:r>
              <w:rPr>
                <w:color w:val="000000"/>
                <w:sz w:val="20"/>
                <w:szCs w:val="20"/>
              </w:rPr>
              <w:t xml:space="preserve"> </w:t>
            </w:r>
            <w:r w:rsidRPr="002A32E0">
              <w:rPr>
                <w:color w:val="000000"/>
                <w:sz w:val="20"/>
                <w:szCs w:val="20"/>
              </w:rPr>
              <w:t>000</w:t>
            </w:r>
          </w:p>
        </w:tc>
        <w:tc>
          <w:tcPr>
            <w:tcW w:w="694"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070</w:t>
            </w:r>
            <w:r>
              <w:rPr>
                <w:color w:val="000000"/>
                <w:sz w:val="20"/>
                <w:szCs w:val="20"/>
              </w:rPr>
              <w:t xml:space="preserve"> </w:t>
            </w:r>
            <w:r w:rsidRPr="002A32E0">
              <w:rPr>
                <w:color w:val="000000"/>
                <w:sz w:val="20"/>
                <w:szCs w:val="20"/>
              </w:rPr>
              <w:t>000 </w:t>
            </w:r>
          </w:p>
        </w:tc>
      </w:tr>
      <w:tr w:rsidR="0028370D" w:rsidRPr="002A32E0" w:rsidTr="00D6600A">
        <w:trPr>
          <w:trHeight w:val="283"/>
        </w:trPr>
        <w:tc>
          <w:tcPr>
            <w:tcW w:w="276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A32E0" w:rsidRDefault="0028370D" w:rsidP="0028370D">
            <w:pPr>
              <w:widowControl w:val="0"/>
              <w:rPr>
                <w:color w:val="000000"/>
                <w:sz w:val="20"/>
                <w:szCs w:val="20"/>
              </w:rPr>
            </w:pPr>
            <w:r w:rsidRPr="002A32E0">
              <w:rPr>
                <w:color w:val="000000"/>
                <w:sz w:val="20"/>
                <w:szCs w:val="20"/>
              </w:rPr>
              <w:t>Постоянные затраты, руб.</w:t>
            </w:r>
          </w:p>
        </w:tc>
        <w:tc>
          <w:tcPr>
            <w:tcW w:w="772"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450</w:t>
            </w:r>
            <w:r>
              <w:rPr>
                <w:color w:val="000000"/>
                <w:sz w:val="20"/>
                <w:szCs w:val="20"/>
              </w:rPr>
              <w:t xml:space="preserve"> </w:t>
            </w:r>
            <w:r w:rsidRPr="002A32E0">
              <w:rPr>
                <w:color w:val="000000"/>
                <w:sz w:val="20"/>
                <w:szCs w:val="20"/>
              </w:rPr>
              <w:t>000</w:t>
            </w:r>
          </w:p>
        </w:tc>
      </w:tr>
      <w:tr w:rsidR="0028370D" w:rsidRPr="002A32E0" w:rsidTr="00D6600A">
        <w:trPr>
          <w:trHeight w:val="283"/>
        </w:trPr>
        <w:tc>
          <w:tcPr>
            <w:tcW w:w="276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A32E0" w:rsidRDefault="0028370D" w:rsidP="0028370D">
            <w:pPr>
              <w:widowControl w:val="0"/>
              <w:rPr>
                <w:color w:val="000000"/>
                <w:sz w:val="20"/>
                <w:szCs w:val="20"/>
              </w:rPr>
            </w:pPr>
            <w:r w:rsidRPr="002A32E0">
              <w:rPr>
                <w:color w:val="000000"/>
                <w:sz w:val="20"/>
                <w:szCs w:val="20"/>
              </w:rPr>
              <w:t>Операционная прибыль, руб.</w:t>
            </w:r>
          </w:p>
        </w:tc>
        <w:tc>
          <w:tcPr>
            <w:tcW w:w="772"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773"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620</w:t>
            </w:r>
            <w:r>
              <w:rPr>
                <w:color w:val="000000"/>
                <w:sz w:val="20"/>
                <w:szCs w:val="20"/>
              </w:rPr>
              <w:t xml:space="preserve"> </w:t>
            </w:r>
            <w:r w:rsidRPr="002A32E0">
              <w:rPr>
                <w:color w:val="000000"/>
                <w:sz w:val="20"/>
                <w:szCs w:val="20"/>
              </w:rPr>
              <w:t>000</w:t>
            </w:r>
          </w:p>
        </w:tc>
      </w:tr>
    </w:tbl>
    <w:p w:rsidR="0028370D" w:rsidRDefault="0028370D" w:rsidP="0028370D">
      <w:pPr>
        <w:pStyle w:val="af3"/>
        <w:widowControl w:val="0"/>
        <w:spacing w:line="360" w:lineRule="auto"/>
        <w:ind w:firstLine="709"/>
        <w:jc w:val="both"/>
        <w:rPr>
          <w:b w:val="0"/>
          <w:sz w:val="28"/>
        </w:rPr>
      </w:pPr>
      <w:r>
        <w:rPr>
          <w:b w:val="0"/>
          <w:sz w:val="28"/>
        </w:rPr>
        <w:t>Сравним первоначальные данные и данные с учетом изменения структуры ассортимента продукции, чтобы ответить на вопрос выгодно ли изменять структуру ассортимента продукции (таблица 3).</w:t>
      </w:r>
    </w:p>
    <w:p w:rsidR="0028370D" w:rsidRDefault="0028370D" w:rsidP="0028370D">
      <w:pPr>
        <w:pStyle w:val="af3"/>
        <w:widowControl w:val="0"/>
        <w:spacing w:line="360" w:lineRule="auto"/>
        <w:jc w:val="both"/>
        <w:rPr>
          <w:b w:val="0"/>
          <w:sz w:val="28"/>
        </w:rPr>
      </w:pPr>
      <w:r>
        <w:rPr>
          <w:b w:val="0"/>
          <w:sz w:val="28"/>
        </w:rPr>
        <w:t xml:space="preserve">Таблица 3 – Сравнение первоначальных данных и данных </w:t>
      </w:r>
      <w:r w:rsidRPr="00F203D7">
        <w:rPr>
          <w:b w:val="0"/>
          <w:sz w:val="28"/>
        </w:rPr>
        <w:t>после изменения структуры ассортимента</w:t>
      </w:r>
    </w:p>
    <w:tbl>
      <w:tblPr>
        <w:tblW w:w="9654" w:type="dxa"/>
        <w:tblInd w:w="93" w:type="dxa"/>
        <w:tblLook w:val="04A0" w:firstRow="1" w:lastRow="0" w:firstColumn="1" w:lastColumn="0" w:noHBand="0" w:noVBand="1"/>
      </w:tblPr>
      <w:tblGrid>
        <w:gridCol w:w="2850"/>
        <w:gridCol w:w="2268"/>
        <w:gridCol w:w="2694"/>
        <w:gridCol w:w="1842"/>
      </w:tblGrid>
      <w:tr w:rsidR="0028370D" w:rsidRPr="00715A2E" w:rsidTr="0028370D">
        <w:trPr>
          <w:trHeight w:val="283"/>
        </w:trPr>
        <w:tc>
          <w:tcPr>
            <w:tcW w:w="2850" w:type="dxa"/>
            <w:tcBorders>
              <w:top w:val="single" w:sz="8" w:space="0" w:color="auto"/>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jc w:val="center"/>
              <w:rPr>
                <w:color w:val="000000"/>
                <w:sz w:val="20"/>
                <w:szCs w:val="20"/>
              </w:rPr>
            </w:pPr>
            <w:r w:rsidRPr="00715A2E">
              <w:rPr>
                <w:bCs/>
                <w:color w:val="000000"/>
                <w:sz w:val="20"/>
                <w:szCs w:val="20"/>
              </w:rPr>
              <w:t>Показатель</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Pr>
                <w:bCs/>
                <w:color w:val="000000"/>
                <w:sz w:val="20"/>
                <w:szCs w:val="20"/>
              </w:rPr>
              <w:t>Первоначальные данные</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Pr>
                <w:bCs/>
                <w:color w:val="000000"/>
                <w:sz w:val="20"/>
                <w:szCs w:val="20"/>
              </w:rPr>
              <w:t>Данные п</w:t>
            </w:r>
            <w:r w:rsidRPr="00715A2E">
              <w:rPr>
                <w:bCs/>
                <w:color w:val="000000"/>
                <w:sz w:val="20"/>
                <w:szCs w:val="20"/>
              </w:rPr>
              <w:t xml:space="preserve">осле </w:t>
            </w:r>
            <w:r>
              <w:rPr>
                <w:bCs/>
                <w:color w:val="000000"/>
                <w:sz w:val="20"/>
                <w:szCs w:val="20"/>
              </w:rPr>
              <w:t>изменения структуры ассортимента</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color w:val="000000"/>
                <w:sz w:val="20"/>
                <w:szCs w:val="20"/>
              </w:rPr>
              <w:t>Разница</w:t>
            </w:r>
          </w:p>
        </w:tc>
      </w:tr>
      <w:tr w:rsidR="0028370D" w:rsidRPr="00715A2E" w:rsidTr="0028370D">
        <w:trPr>
          <w:trHeight w:val="283"/>
        </w:trPr>
        <w:tc>
          <w:tcPr>
            <w:tcW w:w="2850" w:type="dxa"/>
            <w:tcBorders>
              <w:top w:val="nil"/>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rPr>
                <w:color w:val="000000"/>
                <w:sz w:val="20"/>
                <w:szCs w:val="20"/>
              </w:rPr>
            </w:pPr>
            <w:r w:rsidRPr="00715A2E">
              <w:rPr>
                <w:bCs/>
                <w:color w:val="000000"/>
                <w:sz w:val="20"/>
                <w:szCs w:val="20"/>
              </w:rPr>
              <w:t>Объем производства, единиц</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bCs/>
                <w:color w:val="000000"/>
                <w:sz w:val="20"/>
                <w:szCs w:val="20"/>
              </w:rPr>
              <w:t>850</w:t>
            </w:r>
          </w:p>
        </w:tc>
        <w:tc>
          <w:tcPr>
            <w:tcW w:w="2694"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Pr>
                <w:bCs/>
                <w:color w:val="000000"/>
                <w:sz w:val="20"/>
                <w:szCs w:val="20"/>
              </w:rPr>
              <w:t>8</w:t>
            </w:r>
            <w:r w:rsidRPr="00715A2E">
              <w:rPr>
                <w:bCs/>
                <w:color w:val="000000"/>
                <w:sz w:val="20"/>
                <w:szCs w:val="20"/>
              </w:rPr>
              <w:t>50</w:t>
            </w:r>
          </w:p>
        </w:tc>
        <w:tc>
          <w:tcPr>
            <w:tcW w:w="1842"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Pr>
                <w:color w:val="000000"/>
                <w:sz w:val="20"/>
                <w:szCs w:val="20"/>
              </w:rPr>
              <w:t>Х</w:t>
            </w:r>
          </w:p>
        </w:tc>
      </w:tr>
      <w:tr w:rsidR="0028370D" w:rsidRPr="00715A2E" w:rsidTr="0028370D">
        <w:trPr>
          <w:trHeight w:val="283"/>
        </w:trPr>
        <w:tc>
          <w:tcPr>
            <w:tcW w:w="2850" w:type="dxa"/>
            <w:tcBorders>
              <w:top w:val="nil"/>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jc w:val="both"/>
              <w:rPr>
                <w:color w:val="000000"/>
                <w:sz w:val="20"/>
                <w:szCs w:val="20"/>
              </w:rPr>
            </w:pPr>
            <w:r w:rsidRPr="00715A2E">
              <w:rPr>
                <w:bCs/>
                <w:color w:val="000000"/>
                <w:sz w:val="20"/>
                <w:szCs w:val="20"/>
              </w:rPr>
              <w:t>Выручка, руб.</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color w:val="000000"/>
                <w:sz w:val="20"/>
                <w:szCs w:val="20"/>
              </w:rPr>
              <w:t>2 725 000</w:t>
            </w:r>
          </w:p>
        </w:tc>
        <w:tc>
          <w:tcPr>
            <w:tcW w:w="2694"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2A32E0">
              <w:rPr>
                <w:color w:val="000000"/>
                <w:sz w:val="20"/>
                <w:szCs w:val="20"/>
              </w:rPr>
              <w:t>2</w:t>
            </w:r>
            <w:r>
              <w:rPr>
                <w:color w:val="000000"/>
                <w:sz w:val="20"/>
                <w:szCs w:val="20"/>
              </w:rPr>
              <w:t xml:space="preserve"> </w:t>
            </w:r>
            <w:r w:rsidRPr="002A32E0">
              <w:rPr>
                <w:color w:val="000000"/>
                <w:sz w:val="20"/>
                <w:szCs w:val="20"/>
              </w:rPr>
              <w:t>875</w:t>
            </w:r>
            <w:r>
              <w:rPr>
                <w:color w:val="000000"/>
                <w:sz w:val="20"/>
                <w:szCs w:val="20"/>
              </w:rPr>
              <w:t xml:space="preserve"> </w:t>
            </w:r>
            <w:r w:rsidRPr="002A32E0">
              <w:rPr>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tcPr>
          <w:p w:rsidR="0028370D" w:rsidRPr="00715A2E" w:rsidRDefault="0028370D" w:rsidP="0028370D">
            <w:pPr>
              <w:widowControl w:val="0"/>
              <w:jc w:val="center"/>
              <w:rPr>
                <w:color w:val="000000"/>
                <w:sz w:val="20"/>
                <w:szCs w:val="20"/>
              </w:rPr>
            </w:pPr>
            <w:r>
              <w:rPr>
                <w:color w:val="000000"/>
                <w:sz w:val="20"/>
                <w:szCs w:val="20"/>
              </w:rPr>
              <w:t xml:space="preserve">10 </w:t>
            </w:r>
            <w:r w:rsidRPr="00FB69F4">
              <w:rPr>
                <w:color w:val="000000"/>
                <w:sz w:val="20"/>
                <w:szCs w:val="20"/>
              </w:rPr>
              <w:t>000</w:t>
            </w:r>
          </w:p>
        </w:tc>
      </w:tr>
      <w:tr w:rsidR="0028370D" w:rsidRPr="00715A2E" w:rsidTr="0028370D">
        <w:trPr>
          <w:trHeight w:val="283"/>
        </w:trPr>
        <w:tc>
          <w:tcPr>
            <w:tcW w:w="2850" w:type="dxa"/>
            <w:tcBorders>
              <w:top w:val="nil"/>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jc w:val="both"/>
              <w:rPr>
                <w:color w:val="000000"/>
                <w:sz w:val="20"/>
                <w:szCs w:val="20"/>
              </w:rPr>
            </w:pPr>
            <w:r w:rsidRPr="00715A2E">
              <w:rPr>
                <w:bCs/>
                <w:color w:val="000000"/>
                <w:sz w:val="20"/>
                <w:szCs w:val="20"/>
              </w:rPr>
              <w:lastRenderedPageBreak/>
              <w:t>Переменные затраты, руб.</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color w:val="000000"/>
                <w:sz w:val="20"/>
                <w:szCs w:val="20"/>
              </w:rPr>
              <w:t>1 665 000</w:t>
            </w:r>
          </w:p>
        </w:tc>
        <w:tc>
          <w:tcPr>
            <w:tcW w:w="2694"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805</w:t>
            </w:r>
            <w:r>
              <w:rPr>
                <w:color w:val="000000"/>
                <w:sz w:val="20"/>
                <w:szCs w:val="20"/>
              </w:rPr>
              <w:t xml:space="preserve"> </w:t>
            </w:r>
            <w:r w:rsidRPr="002A32E0">
              <w:rPr>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tcPr>
          <w:p w:rsidR="0028370D" w:rsidRPr="00715A2E" w:rsidRDefault="0028370D" w:rsidP="0028370D">
            <w:pPr>
              <w:widowControl w:val="0"/>
              <w:jc w:val="center"/>
              <w:rPr>
                <w:color w:val="000000"/>
                <w:sz w:val="20"/>
                <w:szCs w:val="20"/>
              </w:rPr>
            </w:pPr>
            <w:r>
              <w:rPr>
                <w:color w:val="000000"/>
                <w:sz w:val="20"/>
                <w:szCs w:val="20"/>
              </w:rPr>
              <w:t>Х</w:t>
            </w:r>
          </w:p>
        </w:tc>
      </w:tr>
      <w:tr w:rsidR="0028370D" w:rsidRPr="00715A2E" w:rsidTr="0028370D">
        <w:trPr>
          <w:trHeight w:val="283"/>
        </w:trPr>
        <w:tc>
          <w:tcPr>
            <w:tcW w:w="2850" w:type="dxa"/>
            <w:tcBorders>
              <w:top w:val="nil"/>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jc w:val="both"/>
              <w:rPr>
                <w:color w:val="000000"/>
                <w:sz w:val="20"/>
                <w:szCs w:val="20"/>
              </w:rPr>
            </w:pPr>
            <w:r w:rsidRPr="00715A2E">
              <w:rPr>
                <w:bCs/>
                <w:color w:val="000000"/>
                <w:sz w:val="20"/>
                <w:szCs w:val="20"/>
              </w:rPr>
              <w:t>Маржинальная прибыль, руб.</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color w:val="000000"/>
                <w:sz w:val="20"/>
                <w:szCs w:val="20"/>
              </w:rPr>
              <w:t>1 060 000</w:t>
            </w:r>
          </w:p>
        </w:tc>
        <w:tc>
          <w:tcPr>
            <w:tcW w:w="2694"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070</w:t>
            </w:r>
            <w:r>
              <w:rPr>
                <w:color w:val="000000"/>
                <w:sz w:val="20"/>
                <w:szCs w:val="20"/>
              </w:rPr>
              <w:t> </w:t>
            </w:r>
            <w:r w:rsidRPr="002A32E0">
              <w:rPr>
                <w:color w:val="000000"/>
                <w:sz w:val="20"/>
                <w:szCs w:val="20"/>
              </w:rPr>
              <w:t>000 </w:t>
            </w:r>
          </w:p>
        </w:tc>
        <w:tc>
          <w:tcPr>
            <w:tcW w:w="1842" w:type="dxa"/>
            <w:tcBorders>
              <w:top w:val="nil"/>
              <w:left w:val="nil"/>
              <w:bottom w:val="single" w:sz="4" w:space="0" w:color="auto"/>
              <w:right w:val="single" w:sz="4" w:space="0" w:color="auto"/>
            </w:tcBorders>
            <w:shd w:val="clear" w:color="auto" w:fill="auto"/>
            <w:noWrap/>
            <w:vAlign w:val="center"/>
          </w:tcPr>
          <w:p w:rsidR="0028370D" w:rsidRPr="00715A2E" w:rsidRDefault="0028370D" w:rsidP="0028370D">
            <w:pPr>
              <w:widowControl w:val="0"/>
              <w:jc w:val="center"/>
              <w:rPr>
                <w:color w:val="000000"/>
                <w:sz w:val="20"/>
                <w:szCs w:val="20"/>
              </w:rPr>
            </w:pPr>
            <w:r>
              <w:rPr>
                <w:color w:val="000000"/>
                <w:sz w:val="20"/>
                <w:szCs w:val="20"/>
              </w:rPr>
              <w:t xml:space="preserve">10 </w:t>
            </w:r>
            <w:r w:rsidRPr="00FB69F4">
              <w:rPr>
                <w:color w:val="000000"/>
                <w:sz w:val="20"/>
                <w:szCs w:val="20"/>
              </w:rPr>
              <w:t>000</w:t>
            </w:r>
          </w:p>
        </w:tc>
      </w:tr>
      <w:tr w:rsidR="0028370D" w:rsidRPr="00715A2E" w:rsidTr="0028370D">
        <w:trPr>
          <w:trHeight w:val="283"/>
        </w:trPr>
        <w:tc>
          <w:tcPr>
            <w:tcW w:w="2850" w:type="dxa"/>
            <w:tcBorders>
              <w:top w:val="nil"/>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jc w:val="both"/>
              <w:rPr>
                <w:color w:val="000000"/>
                <w:sz w:val="20"/>
                <w:szCs w:val="20"/>
              </w:rPr>
            </w:pPr>
            <w:r w:rsidRPr="00715A2E">
              <w:rPr>
                <w:bCs/>
                <w:color w:val="000000"/>
                <w:sz w:val="20"/>
                <w:szCs w:val="20"/>
              </w:rPr>
              <w:t>Постоянные затраты, руб.</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color w:val="000000"/>
                <w:sz w:val="20"/>
                <w:szCs w:val="20"/>
              </w:rPr>
              <w:t>450 000</w:t>
            </w:r>
          </w:p>
        </w:tc>
        <w:tc>
          <w:tcPr>
            <w:tcW w:w="2694"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color w:val="000000"/>
                <w:sz w:val="20"/>
                <w:szCs w:val="20"/>
              </w:rPr>
              <w:t>450 000</w:t>
            </w:r>
          </w:p>
        </w:tc>
        <w:tc>
          <w:tcPr>
            <w:tcW w:w="1842" w:type="dxa"/>
            <w:tcBorders>
              <w:top w:val="nil"/>
              <w:left w:val="nil"/>
              <w:bottom w:val="single" w:sz="4" w:space="0" w:color="auto"/>
              <w:right w:val="single" w:sz="4" w:space="0" w:color="auto"/>
            </w:tcBorders>
            <w:shd w:val="clear" w:color="auto" w:fill="auto"/>
            <w:noWrap/>
            <w:vAlign w:val="center"/>
          </w:tcPr>
          <w:p w:rsidR="0028370D" w:rsidRPr="00715A2E" w:rsidRDefault="0028370D" w:rsidP="0028370D">
            <w:pPr>
              <w:widowControl w:val="0"/>
              <w:jc w:val="center"/>
              <w:rPr>
                <w:color w:val="000000"/>
                <w:sz w:val="20"/>
                <w:szCs w:val="20"/>
              </w:rPr>
            </w:pPr>
            <w:r>
              <w:rPr>
                <w:color w:val="000000"/>
                <w:sz w:val="20"/>
                <w:szCs w:val="20"/>
              </w:rPr>
              <w:t>Х</w:t>
            </w:r>
          </w:p>
        </w:tc>
      </w:tr>
      <w:tr w:rsidR="0028370D" w:rsidRPr="00715A2E" w:rsidTr="0028370D">
        <w:trPr>
          <w:trHeight w:val="283"/>
        </w:trPr>
        <w:tc>
          <w:tcPr>
            <w:tcW w:w="2850" w:type="dxa"/>
            <w:tcBorders>
              <w:top w:val="nil"/>
              <w:left w:val="single" w:sz="8" w:space="0" w:color="auto"/>
              <w:bottom w:val="single" w:sz="8" w:space="0" w:color="auto"/>
              <w:right w:val="nil"/>
            </w:tcBorders>
            <w:shd w:val="clear" w:color="auto" w:fill="auto"/>
            <w:vAlign w:val="center"/>
            <w:hideMark/>
          </w:tcPr>
          <w:p w:rsidR="0028370D" w:rsidRPr="00715A2E" w:rsidRDefault="0028370D" w:rsidP="0028370D">
            <w:pPr>
              <w:widowControl w:val="0"/>
              <w:jc w:val="both"/>
              <w:rPr>
                <w:color w:val="000000"/>
                <w:sz w:val="20"/>
                <w:szCs w:val="20"/>
              </w:rPr>
            </w:pPr>
            <w:r w:rsidRPr="00715A2E">
              <w:rPr>
                <w:bCs/>
                <w:color w:val="000000"/>
                <w:sz w:val="20"/>
                <w:szCs w:val="20"/>
              </w:rPr>
              <w:t>Операционная прибыль, руб.</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715A2E">
              <w:rPr>
                <w:bCs/>
                <w:color w:val="000000"/>
                <w:sz w:val="20"/>
                <w:szCs w:val="20"/>
              </w:rPr>
              <w:t>610 000</w:t>
            </w:r>
          </w:p>
        </w:tc>
        <w:tc>
          <w:tcPr>
            <w:tcW w:w="2694" w:type="dxa"/>
            <w:tcBorders>
              <w:top w:val="nil"/>
              <w:left w:val="nil"/>
              <w:bottom w:val="single" w:sz="4" w:space="0" w:color="auto"/>
              <w:right w:val="single" w:sz="4" w:space="0" w:color="auto"/>
            </w:tcBorders>
            <w:shd w:val="clear" w:color="auto" w:fill="auto"/>
            <w:noWrap/>
            <w:vAlign w:val="center"/>
            <w:hideMark/>
          </w:tcPr>
          <w:p w:rsidR="0028370D" w:rsidRPr="00715A2E" w:rsidRDefault="0028370D" w:rsidP="0028370D">
            <w:pPr>
              <w:widowControl w:val="0"/>
              <w:jc w:val="center"/>
              <w:rPr>
                <w:color w:val="000000"/>
                <w:sz w:val="20"/>
                <w:szCs w:val="20"/>
              </w:rPr>
            </w:pPr>
            <w:r w:rsidRPr="002A32E0">
              <w:rPr>
                <w:color w:val="000000"/>
                <w:sz w:val="20"/>
                <w:szCs w:val="20"/>
              </w:rPr>
              <w:t>620</w:t>
            </w:r>
            <w:r>
              <w:rPr>
                <w:color w:val="000000"/>
                <w:sz w:val="20"/>
                <w:szCs w:val="20"/>
              </w:rPr>
              <w:t xml:space="preserve"> </w:t>
            </w:r>
            <w:r w:rsidRPr="002A32E0">
              <w:rPr>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tcPr>
          <w:p w:rsidR="0028370D" w:rsidRPr="00715A2E" w:rsidRDefault="0028370D" w:rsidP="0028370D">
            <w:pPr>
              <w:widowControl w:val="0"/>
              <w:jc w:val="center"/>
              <w:rPr>
                <w:color w:val="000000"/>
                <w:sz w:val="20"/>
                <w:szCs w:val="20"/>
              </w:rPr>
            </w:pPr>
            <w:r>
              <w:rPr>
                <w:color w:val="000000"/>
                <w:sz w:val="20"/>
                <w:szCs w:val="20"/>
              </w:rPr>
              <w:t xml:space="preserve">10 </w:t>
            </w:r>
            <w:r w:rsidRPr="00FB69F4">
              <w:rPr>
                <w:color w:val="000000"/>
                <w:sz w:val="20"/>
                <w:szCs w:val="20"/>
              </w:rPr>
              <w:t>000</w:t>
            </w:r>
          </w:p>
        </w:tc>
      </w:tr>
    </w:tbl>
    <w:p w:rsidR="0028370D" w:rsidRPr="000439D7" w:rsidRDefault="0028370D" w:rsidP="0028370D">
      <w:pPr>
        <w:pStyle w:val="af3"/>
        <w:widowControl w:val="0"/>
        <w:spacing w:line="360" w:lineRule="auto"/>
        <w:ind w:firstLine="709"/>
        <w:jc w:val="both"/>
        <w:rPr>
          <w:b w:val="0"/>
          <w:sz w:val="12"/>
        </w:rPr>
      </w:pPr>
    </w:p>
    <w:p w:rsidR="0028370D" w:rsidRDefault="0028370D" w:rsidP="0028370D">
      <w:pPr>
        <w:pStyle w:val="af3"/>
        <w:widowControl w:val="0"/>
        <w:spacing w:line="360" w:lineRule="auto"/>
        <w:ind w:firstLine="709"/>
        <w:jc w:val="both"/>
        <w:rPr>
          <w:b w:val="0"/>
          <w:sz w:val="28"/>
        </w:rPr>
      </w:pPr>
      <w:r>
        <w:rPr>
          <w:b w:val="0"/>
          <w:sz w:val="28"/>
        </w:rPr>
        <w:t>При сравнении первоначальных и полученных данных, стало известно, что изменение структуры ассортимента в сторону более дорогой продукции, а именно продукции</w:t>
      </w:r>
      <w:proofErr w:type="gramStart"/>
      <w:r>
        <w:rPr>
          <w:b w:val="0"/>
          <w:sz w:val="28"/>
        </w:rPr>
        <w:t xml:space="preserve"> А</w:t>
      </w:r>
      <w:proofErr w:type="gramEnd"/>
      <w:r>
        <w:rPr>
          <w:b w:val="0"/>
          <w:sz w:val="28"/>
        </w:rPr>
        <w:t>, приведет к увеличению маржинальной прибыли на 10000 руб. и, следовательно, к росту операционной прибыли на эту же сумму.</w:t>
      </w:r>
    </w:p>
    <w:p w:rsidR="0028370D" w:rsidRDefault="0028370D" w:rsidP="0028370D">
      <w:pPr>
        <w:pStyle w:val="af3"/>
        <w:widowControl w:val="0"/>
        <w:spacing w:line="360" w:lineRule="auto"/>
        <w:ind w:firstLine="709"/>
        <w:jc w:val="both"/>
        <w:rPr>
          <w:b w:val="0"/>
          <w:sz w:val="28"/>
        </w:rPr>
      </w:pPr>
      <w:r>
        <w:rPr>
          <w:b w:val="0"/>
          <w:sz w:val="28"/>
        </w:rPr>
        <w:t>Определим точку безубыточности с учетом изменения структуры ассортимента продукции и сравним ее с точкой безубыточности, найденной по первоначальным данным (таблица 4).</w:t>
      </w:r>
    </w:p>
    <w:p w:rsidR="0028370D" w:rsidRDefault="0028370D" w:rsidP="0028370D">
      <w:pPr>
        <w:pStyle w:val="af3"/>
        <w:widowControl w:val="0"/>
        <w:spacing w:line="360" w:lineRule="auto"/>
        <w:jc w:val="both"/>
        <w:rPr>
          <w:b w:val="0"/>
          <w:sz w:val="28"/>
        </w:rPr>
      </w:pPr>
      <w:r>
        <w:rPr>
          <w:b w:val="0"/>
          <w:sz w:val="28"/>
        </w:rPr>
        <w:t>Таблица 4 – Данные для расчета точки безубыточности с учетом изменения структуры ассортимента продукции</w:t>
      </w:r>
    </w:p>
    <w:tbl>
      <w:tblPr>
        <w:tblW w:w="5000" w:type="pct"/>
        <w:tblLayout w:type="fixed"/>
        <w:tblLook w:val="04A0" w:firstRow="1" w:lastRow="0" w:firstColumn="1" w:lastColumn="0" w:noHBand="0" w:noVBand="1"/>
      </w:tblPr>
      <w:tblGrid>
        <w:gridCol w:w="5052"/>
        <w:gridCol w:w="1410"/>
        <w:gridCol w:w="1411"/>
        <w:gridCol w:w="1413"/>
      </w:tblGrid>
      <w:tr w:rsidR="0028370D" w:rsidRPr="002A32E0" w:rsidTr="000439D7">
        <w:trPr>
          <w:trHeight w:val="283"/>
        </w:trPr>
        <w:tc>
          <w:tcPr>
            <w:tcW w:w="27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B577FD">
              <w:rPr>
                <w:bCs/>
                <w:color w:val="000000"/>
                <w:sz w:val="20"/>
                <w:szCs w:val="20"/>
              </w:rPr>
              <w:t>Показатель</w:t>
            </w:r>
          </w:p>
        </w:tc>
        <w:tc>
          <w:tcPr>
            <w:tcW w:w="759" w:type="pct"/>
            <w:tcBorders>
              <w:top w:val="single" w:sz="4" w:space="0" w:color="auto"/>
              <w:left w:val="nil"/>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2A32E0">
              <w:rPr>
                <w:color w:val="000000"/>
                <w:sz w:val="20"/>
                <w:szCs w:val="20"/>
              </w:rPr>
              <w:t>Продукция</w:t>
            </w:r>
            <w:proofErr w:type="gramStart"/>
            <w:r w:rsidRPr="002A32E0">
              <w:rPr>
                <w:color w:val="000000"/>
                <w:sz w:val="20"/>
                <w:szCs w:val="20"/>
              </w:rPr>
              <w:t xml:space="preserve"> А</w:t>
            </w:r>
            <w:proofErr w:type="gramEnd"/>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2A32E0">
              <w:rPr>
                <w:color w:val="000000"/>
                <w:sz w:val="20"/>
                <w:szCs w:val="20"/>
              </w:rPr>
              <w:t>Продукция</w:t>
            </w:r>
            <w:proofErr w:type="gramStart"/>
            <w:r w:rsidRPr="002A32E0">
              <w:rPr>
                <w:color w:val="000000"/>
                <w:sz w:val="20"/>
                <w:szCs w:val="20"/>
              </w:rPr>
              <w:t xml:space="preserve"> В</w:t>
            </w:r>
            <w:proofErr w:type="gramEnd"/>
          </w:p>
        </w:tc>
        <w:tc>
          <w:tcPr>
            <w:tcW w:w="761" w:type="pct"/>
            <w:tcBorders>
              <w:top w:val="single" w:sz="4" w:space="0" w:color="auto"/>
              <w:left w:val="nil"/>
              <w:bottom w:val="single" w:sz="4" w:space="0" w:color="auto"/>
              <w:right w:val="single" w:sz="4" w:space="0" w:color="auto"/>
            </w:tcBorders>
            <w:shd w:val="clear" w:color="auto" w:fill="auto"/>
            <w:vAlign w:val="center"/>
            <w:hideMark/>
          </w:tcPr>
          <w:p w:rsidR="0028370D" w:rsidRPr="002A32E0" w:rsidRDefault="0028370D" w:rsidP="0028370D">
            <w:pPr>
              <w:widowControl w:val="0"/>
              <w:jc w:val="center"/>
              <w:rPr>
                <w:color w:val="000000"/>
                <w:sz w:val="20"/>
                <w:szCs w:val="20"/>
              </w:rPr>
            </w:pPr>
            <w:r w:rsidRPr="002A32E0">
              <w:rPr>
                <w:color w:val="000000"/>
                <w:sz w:val="20"/>
                <w:szCs w:val="20"/>
              </w:rPr>
              <w:t>Всего</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7224B3" w:rsidRDefault="0028370D" w:rsidP="0028370D">
            <w:pPr>
              <w:widowControl w:val="0"/>
              <w:rPr>
                <w:color w:val="000000"/>
                <w:sz w:val="20"/>
                <w:szCs w:val="20"/>
              </w:rPr>
            </w:pPr>
            <w:r>
              <w:rPr>
                <w:bCs/>
                <w:color w:val="000000"/>
                <w:sz w:val="20"/>
                <w:szCs w:val="20"/>
              </w:rPr>
              <w:t>Объем производства, единиц</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500</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350</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850</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3F5852" w:rsidRDefault="0028370D" w:rsidP="0028370D">
            <w:pPr>
              <w:widowControl w:val="0"/>
              <w:rPr>
                <w:color w:val="000000"/>
                <w:sz w:val="20"/>
                <w:szCs w:val="20"/>
              </w:rPr>
            </w:pPr>
            <w:r w:rsidRPr="003F5852">
              <w:rPr>
                <w:color w:val="000000"/>
                <w:sz w:val="20"/>
                <w:szCs w:val="20"/>
              </w:rPr>
              <w:t>Удельный вес продукции, %</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59</w:t>
            </w:r>
            <w:r>
              <w:rPr>
                <w:color w:val="000000"/>
                <w:sz w:val="20"/>
                <w:szCs w:val="20"/>
              </w:rPr>
              <w:t>%</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41</w:t>
            </w:r>
            <w:r>
              <w:rPr>
                <w:color w:val="000000"/>
                <w:sz w:val="20"/>
                <w:szCs w:val="20"/>
              </w:rPr>
              <w:t>%</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100</w:t>
            </w:r>
            <w:r>
              <w:rPr>
                <w:color w:val="000000"/>
                <w:sz w:val="20"/>
                <w:szCs w:val="20"/>
              </w:rPr>
              <w:t>%</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B577FD">
              <w:rPr>
                <w:bCs/>
                <w:color w:val="000000"/>
                <w:sz w:val="20"/>
                <w:szCs w:val="20"/>
              </w:rPr>
              <w:t xml:space="preserve">Выручка, соответственно </w:t>
            </w:r>
            <w:r>
              <w:rPr>
                <w:bCs/>
                <w:color w:val="000000"/>
                <w:sz w:val="20"/>
                <w:szCs w:val="20"/>
              </w:rPr>
              <w:t>40</w:t>
            </w:r>
            <w:r w:rsidRPr="00B577FD">
              <w:rPr>
                <w:bCs/>
                <w:color w:val="000000"/>
                <w:sz w:val="20"/>
                <w:szCs w:val="20"/>
              </w:rPr>
              <w:t>00 руб. и 2500 руб. за единицу, руб.</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2</w:t>
            </w:r>
            <w:r>
              <w:rPr>
                <w:color w:val="000000"/>
                <w:sz w:val="20"/>
                <w:szCs w:val="20"/>
              </w:rPr>
              <w:t xml:space="preserve"> </w:t>
            </w:r>
            <w:r w:rsidRPr="002A32E0">
              <w:rPr>
                <w:color w:val="000000"/>
                <w:sz w:val="20"/>
                <w:szCs w:val="20"/>
              </w:rPr>
              <w:t>000</w:t>
            </w:r>
            <w:r>
              <w:rPr>
                <w:color w:val="000000"/>
                <w:sz w:val="20"/>
                <w:szCs w:val="20"/>
              </w:rPr>
              <w:t xml:space="preserve"> </w:t>
            </w:r>
            <w:r w:rsidRPr="002A32E0">
              <w:rPr>
                <w:color w:val="000000"/>
                <w:sz w:val="20"/>
                <w:szCs w:val="20"/>
              </w:rPr>
              <w:t>000</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875</w:t>
            </w:r>
            <w:r>
              <w:rPr>
                <w:color w:val="000000"/>
                <w:sz w:val="20"/>
                <w:szCs w:val="20"/>
              </w:rPr>
              <w:t xml:space="preserve"> </w:t>
            </w:r>
            <w:r w:rsidRPr="002A32E0">
              <w:rPr>
                <w:color w:val="000000"/>
                <w:sz w:val="20"/>
                <w:szCs w:val="20"/>
              </w:rPr>
              <w:t>000</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2</w:t>
            </w:r>
            <w:r>
              <w:rPr>
                <w:color w:val="000000"/>
                <w:sz w:val="20"/>
                <w:szCs w:val="20"/>
              </w:rPr>
              <w:t xml:space="preserve"> </w:t>
            </w:r>
            <w:r w:rsidRPr="002A32E0">
              <w:rPr>
                <w:color w:val="000000"/>
                <w:sz w:val="20"/>
                <w:szCs w:val="20"/>
              </w:rPr>
              <w:t>875</w:t>
            </w:r>
            <w:r>
              <w:rPr>
                <w:color w:val="000000"/>
                <w:sz w:val="20"/>
                <w:szCs w:val="20"/>
              </w:rPr>
              <w:t xml:space="preserve"> </w:t>
            </w:r>
            <w:r w:rsidRPr="002A32E0">
              <w:rPr>
                <w:color w:val="000000"/>
                <w:sz w:val="20"/>
                <w:szCs w:val="20"/>
              </w:rPr>
              <w:t>000</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2C634D">
              <w:rPr>
                <w:color w:val="000000"/>
                <w:sz w:val="20"/>
                <w:szCs w:val="20"/>
              </w:rPr>
              <w:t>Удельный вес выручки, %</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69,57</w:t>
            </w:r>
            <w:r>
              <w:rPr>
                <w:color w:val="000000"/>
                <w:sz w:val="20"/>
                <w:szCs w:val="20"/>
              </w:rPr>
              <w:t>%</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30,43</w:t>
            </w:r>
            <w:r>
              <w:rPr>
                <w:color w:val="000000"/>
                <w:sz w:val="20"/>
                <w:szCs w:val="20"/>
              </w:rPr>
              <w:t>%</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100,00</w:t>
            </w:r>
            <w:r>
              <w:rPr>
                <w:color w:val="000000"/>
                <w:sz w:val="20"/>
                <w:szCs w:val="20"/>
              </w:rPr>
              <w:t>%</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B577FD">
              <w:rPr>
                <w:bCs/>
                <w:color w:val="000000"/>
                <w:sz w:val="20"/>
                <w:szCs w:val="20"/>
              </w:rPr>
              <w:t>Переменные затраты соответственно 2700 руб. и 1300 руб. на единицу, руб.</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350</w:t>
            </w:r>
            <w:r>
              <w:rPr>
                <w:color w:val="000000"/>
                <w:sz w:val="20"/>
                <w:szCs w:val="20"/>
              </w:rPr>
              <w:t xml:space="preserve"> </w:t>
            </w:r>
            <w:r w:rsidRPr="002A32E0">
              <w:rPr>
                <w:color w:val="000000"/>
                <w:sz w:val="20"/>
                <w:szCs w:val="20"/>
              </w:rPr>
              <w:t>000</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455</w:t>
            </w:r>
            <w:r>
              <w:rPr>
                <w:color w:val="000000"/>
                <w:sz w:val="20"/>
                <w:szCs w:val="20"/>
              </w:rPr>
              <w:t xml:space="preserve"> </w:t>
            </w:r>
            <w:r w:rsidRPr="002A32E0">
              <w:rPr>
                <w:color w:val="000000"/>
                <w:sz w:val="20"/>
                <w:szCs w:val="20"/>
              </w:rPr>
              <w:t>000</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805</w:t>
            </w:r>
            <w:r>
              <w:rPr>
                <w:color w:val="000000"/>
                <w:sz w:val="20"/>
                <w:szCs w:val="20"/>
              </w:rPr>
              <w:t xml:space="preserve"> </w:t>
            </w:r>
            <w:r w:rsidRPr="002A32E0">
              <w:rPr>
                <w:color w:val="000000"/>
                <w:sz w:val="20"/>
                <w:szCs w:val="20"/>
              </w:rPr>
              <w:t>000</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C634D" w:rsidRDefault="0028370D" w:rsidP="0028370D">
            <w:pPr>
              <w:widowControl w:val="0"/>
              <w:rPr>
                <w:color w:val="000000"/>
                <w:sz w:val="20"/>
                <w:szCs w:val="20"/>
              </w:rPr>
            </w:pPr>
            <w:r w:rsidRPr="00B577FD">
              <w:rPr>
                <w:bCs/>
                <w:color w:val="000000"/>
                <w:sz w:val="20"/>
                <w:szCs w:val="20"/>
              </w:rPr>
              <w:t>Маржинальная прибыль на единицу, 1</w:t>
            </w:r>
            <w:r>
              <w:rPr>
                <w:bCs/>
                <w:color w:val="000000"/>
                <w:sz w:val="20"/>
                <w:szCs w:val="20"/>
              </w:rPr>
              <w:t>3</w:t>
            </w:r>
            <w:r w:rsidRPr="00B577FD">
              <w:rPr>
                <w:bCs/>
                <w:color w:val="000000"/>
                <w:sz w:val="20"/>
                <w:szCs w:val="20"/>
              </w:rPr>
              <w:t>00 руб. и 1200 руб., руб.</w:t>
            </w:r>
          </w:p>
        </w:tc>
        <w:tc>
          <w:tcPr>
            <w:tcW w:w="759" w:type="pct"/>
            <w:tcBorders>
              <w:top w:val="nil"/>
              <w:left w:val="nil"/>
              <w:bottom w:val="single" w:sz="4" w:space="0" w:color="auto"/>
              <w:right w:val="single" w:sz="4" w:space="0" w:color="auto"/>
            </w:tcBorders>
            <w:shd w:val="clear" w:color="auto" w:fill="auto"/>
            <w:noWrap/>
            <w:vAlign w:val="center"/>
          </w:tcPr>
          <w:p w:rsidR="0028370D" w:rsidRPr="002A32E0" w:rsidRDefault="0028370D" w:rsidP="0028370D">
            <w:pPr>
              <w:widowControl w:val="0"/>
              <w:jc w:val="center"/>
              <w:rPr>
                <w:color w:val="000000"/>
                <w:sz w:val="20"/>
                <w:szCs w:val="20"/>
              </w:rPr>
            </w:pPr>
            <w:r w:rsidRPr="002A32E0">
              <w:rPr>
                <w:color w:val="000000"/>
                <w:sz w:val="20"/>
                <w:szCs w:val="20"/>
              </w:rPr>
              <w:t>650</w:t>
            </w:r>
            <w:r>
              <w:rPr>
                <w:color w:val="000000"/>
                <w:sz w:val="20"/>
                <w:szCs w:val="20"/>
              </w:rPr>
              <w:t xml:space="preserve"> </w:t>
            </w:r>
            <w:r w:rsidRPr="002A32E0">
              <w:rPr>
                <w:color w:val="000000"/>
                <w:sz w:val="20"/>
                <w:szCs w:val="20"/>
              </w:rPr>
              <w:t>000</w:t>
            </w:r>
          </w:p>
        </w:tc>
        <w:tc>
          <w:tcPr>
            <w:tcW w:w="760" w:type="pct"/>
            <w:tcBorders>
              <w:top w:val="nil"/>
              <w:left w:val="nil"/>
              <w:bottom w:val="single" w:sz="4" w:space="0" w:color="auto"/>
              <w:right w:val="single" w:sz="4" w:space="0" w:color="auto"/>
            </w:tcBorders>
            <w:shd w:val="clear" w:color="auto" w:fill="auto"/>
            <w:noWrap/>
            <w:vAlign w:val="center"/>
          </w:tcPr>
          <w:p w:rsidR="0028370D" w:rsidRPr="002A32E0" w:rsidRDefault="0028370D" w:rsidP="0028370D">
            <w:pPr>
              <w:widowControl w:val="0"/>
              <w:jc w:val="center"/>
              <w:rPr>
                <w:color w:val="000000"/>
                <w:sz w:val="20"/>
                <w:szCs w:val="20"/>
              </w:rPr>
            </w:pPr>
            <w:r w:rsidRPr="002A32E0">
              <w:rPr>
                <w:color w:val="000000"/>
                <w:sz w:val="20"/>
                <w:szCs w:val="20"/>
              </w:rPr>
              <w:t>420</w:t>
            </w:r>
            <w:r>
              <w:rPr>
                <w:color w:val="000000"/>
                <w:sz w:val="20"/>
                <w:szCs w:val="20"/>
              </w:rPr>
              <w:t xml:space="preserve"> </w:t>
            </w:r>
            <w:r w:rsidRPr="002A32E0">
              <w:rPr>
                <w:color w:val="000000"/>
                <w:sz w:val="20"/>
                <w:szCs w:val="20"/>
              </w:rPr>
              <w:t>000</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1</w:t>
            </w:r>
            <w:r>
              <w:rPr>
                <w:color w:val="000000"/>
                <w:sz w:val="20"/>
                <w:szCs w:val="20"/>
              </w:rPr>
              <w:t xml:space="preserve"> </w:t>
            </w:r>
            <w:r w:rsidRPr="002A32E0">
              <w:rPr>
                <w:color w:val="000000"/>
                <w:sz w:val="20"/>
                <w:szCs w:val="20"/>
              </w:rPr>
              <w:t>070</w:t>
            </w:r>
            <w:r>
              <w:rPr>
                <w:color w:val="000000"/>
                <w:sz w:val="20"/>
                <w:szCs w:val="20"/>
              </w:rPr>
              <w:t xml:space="preserve"> </w:t>
            </w:r>
            <w:r w:rsidRPr="002A32E0">
              <w:rPr>
                <w:color w:val="000000"/>
                <w:sz w:val="20"/>
                <w:szCs w:val="20"/>
              </w:rPr>
              <w:t>000 </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A32E0" w:rsidRDefault="0028370D" w:rsidP="0028370D">
            <w:pPr>
              <w:widowControl w:val="0"/>
              <w:rPr>
                <w:color w:val="000000"/>
                <w:sz w:val="20"/>
                <w:szCs w:val="20"/>
              </w:rPr>
            </w:pPr>
            <w:r w:rsidRPr="002A32E0">
              <w:rPr>
                <w:color w:val="000000"/>
                <w:sz w:val="20"/>
                <w:szCs w:val="20"/>
              </w:rPr>
              <w:t>Постоянные затраты, руб.</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450</w:t>
            </w:r>
            <w:r>
              <w:rPr>
                <w:color w:val="000000"/>
                <w:sz w:val="20"/>
                <w:szCs w:val="20"/>
              </w:rPr>
              <w:t xml:space="preserve"> </w:t>
            </w:r>
            <w:r w:rsidRPr="002A32E0">
              <w:rPr>
                <w:color w:val="000000"/>
                <w:sz w:val="20"/>
                <w:szCs w:val="20"/>
              </w:rPr>
              <w:t>000</w:t>
            </w:r>
          </w:p>
        </w:tc>
      </w:tr>
      <w:tr w:rsidR="0028370D" w:rsidRPr="002A32E0" w:rsidTr="000439D7">
        <w:trPr>
          <w:trHeight w:val="283"/>
        </w:trPr>
        <w:tc>
          <w:tcPr>
            <w:tcW w:w="2720" w:type="pct"/>
            <w:tcBorders>
              <w:top w:val="nil"/>
              <w:left w:val="single" w:sz="4" w:space="0" w:color="auto"/>
              <w:bottom w:val="single" w:sz="4" w:space="0" w:color="auto"/>
              <w:right w:val="single" w:sz="4" w:space="0" w:color="auto"/>
            </w:tcBorders>
            <w:shd w:val="clear" w:color="auto" w:fill="auto"/>
            <w:noWrap/>
            <w:vAlign w:val="bottom"/>
            <w:hideMark/>
          </w:tcPr>
          <w:p w:rsidR="0028370D" w:rsidRPr="002A32E0" w:rsidRDefault="0028370D" w:rsidP="0028370D">
            <w:pPr>
              <w:widowControl w:val="0"/>
              <w:rPr>
                <w:color w:val="000000"/>
                <w:sz w:val="20"/>
                <w:szCs w:val="20"/>
              </w:rPr>
            </w:pPr>
            <w:r w:rsidRPr="002A32E0">
              <w:rPr>
                <w:color w:val="000000"/>
                <w:sz w:val="20"/>
                <w:szCs w:val="20"/>
              </w:rPr>
              <w:t>Операционная прибыль, руб.</w:t>
            </w:r>
          </w:p>
        </w:tc>
        <w:tc>
          <w:tcPr>
            <w:tcW w:w="759"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760"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 </w:t>
            </w:r>
          </w:p>
        </w:tc>
        <w:tc>
          <w:tcPr>
            <w:tcW w:w="761" w:type="pct"/>
            <w:tcBorders>
              <w:top w:val="nil"/>
              <w:left w:val="nil"/>
              <w:bottom w:val="single" w:sz="4" w:space="0" w:color="auto"/>
              <w:right w:val="single" w:sz="4" w:space="0" w:color="auto"/>
            </w:tcBorders>
            <w:shd w:val="clear" w:color="auto" w:fill="auto"/>
            <w:noWrap/>
            <w:vAlign w:val="center"/>
            <w:hideMark/>
          </w:tcPr>
          <w:p w:rsidR="0028370D" w:rsidRPr="002A32E0" w:rsidRDefault="0028370D" w:rsidP="0028370D">
            <w:pPr>
              <w:widowControl w:val="0"/>
              <w:jc w:val="center"/>
              <w:rPr>
                <w:color w:val="000000"/>
                <w:sz w:val="20"/>
                <w:szCs w:val="20"/>
              </w:rPr>
            </w:pPr>
            <w:r w:rsidRPr="002A32E0">
              <w:rPr>
                <w:color w:val="000000"/>
                <w:sz w:val="20"/>
                <w:szCs w:val="20"/>
              </w:rPr>
              <w:t>620</w:t>
            </w:r>
            <w:r>
              <w:rPr>
                <w:color w:val="000000"/>
                <w:sz w:val="20"/>
                <w:szCs w:val="20"/>
              </w:rPr>
              <w:t xml:space="preserve"> </w:t>
            </w:r>
            <w:r w:rsidRPr="002A32E0">
              <w:rPr>
                <w:color w:val="000000"/>
                <w:sz w:val="20"/>
                <w:szCs w:val="20"/>
              </w:rPr>
              <w:t>000</w:t>
            </w:r>
          </w:p>
        </w:tc>
      </w:tr>
    </w:tbl>
    <w:p w:rsidR="0028370D" w:rsidRPr="000439D7" w:rsidRDefault="0028370D" w:rsidP="0028370D">
      <w:pPr>
        <w:pStyle w:val="af3"/>
        <w:widowControl w:val="0"/>
        <w:spacing w:line="360" w:lineRule="auto"/>
        <w:ind w:firstLine="709"/>
        <w:jc w:val="both"/>
        <w:rPr>
          <w:b w:val="0"/>
          <w:sz w:val="10"/>
        </w:rPr>
      </w:pPr>
    </w:p>
    <w:p w:rsidR="0028370D" w:rsidRPr="000439D7" w:rsidRDefault="0028370D" w:rsidP="0028370D">
      <w:pPr>
        <w:pStyle w:val="af3"/>
        <w:widowControl w:val="0"/>
        <w:spacing w:line="360" w:lineRule="auto"/>
        <w:ind w:firstLine="709"/>
        <w:jc w:val="both"/>
        <w:rPr>
          <w:b w:val="0"/>
          <w:spacing w:val="-6"/>
          <w:sz w:val="28"/>
        </w:rPr>
      </w:pPr>
      <w:r w:rsidRPr="000439D7">
        <w:rPr>
          <w:b w:val="0"/>
          <w:spacing w:val="-6"/>
          <w:sz w:val="28"/>
        </w:rPr>
        <w:t>Рассчитаем средневзвешенную маржинальную прибыль на единицу продукции:</w:t>
      </w:r>
    </w:p>
    <w:p w:rsidR="0028370D" w:rsidRPr="000439D7" w:rsidRDefault="0028370D" w:rsidP="0028370D">
      <w:pPr>
        <w:pStyle w:val="af3"/>
        <w:widowControl w:val="0"/>
        <w:spacing w:line="360" w:lineRule="auto"/>
        <w:ind w:firstLine="709"/>
        <w:jc w:val="both"/>
        <w:rPr>
          <w:b w:val="0"/>
          <w:sz w:val="2"/>
        </w:rPr>
      </w:pPr>
    </w:p>
    <w:p w:rsidR="0028370D" w:rsidRPr="0028370D" w:rsidRDefault="00EA644D" w:rsidP="0028370D">
      <w:pPr>
        <w:widowControl w:val="0"/>
        <w:tabs>
          <w:tab w:val="left" w:pos="993"/>
        </w:tabs>
        <w:spacing w:line="360" w:lineRule="auto"/>
        <w:ind w:firstLine="709"/>
        <w:jc w:val="center"/>
      </w:pPr>
      <m:oMathPara>
        <m:oMath>
          <m:sSub>
            <m:sSubPr>
              <m:ctrlPr>
                <w:rPr>
                  <w:rFonts w:ascii="Cambria Math" w:hAnsi="Cambria Math"/>
                  <w:i/>
                </w:rPr>
              </m:ctrlPr>
            </m:sSubPr>
            <m:e>
              <m:r>
                <w:rPr>
                  <w:rFonts w:ascii="Cambria Math" w:hAnsi="Cambria Math"/>
                </w:rPr>
                <m:t>МП</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rPr>
                <m:t>1070000</m:t>
              </m:r>
            </m:num>
            <m:den>
              <m:r>
                <w:rPr>
                  <w:rFonts w:ascii="Cambria Math" w:hAnsi="Cambria Math"/>
                </w:rPr>
                <m:t>850</m:t>
              </m:r>
            </m:den>
          </m:f>
          <m:r>
            <w:rPr>
              <w:rFonts w:ascii="Cambria Math" w:hAnsi="Cambria Math"/>
            </w:rPr>
            <m:t>=1258,82 руб.</m:t>
          </m:r>
        </m:oMath>
      </m:oMathPara>
    </w:p>
    <w:p w:rsidR="0028370D" w:rsidRPr="000439D7" w:rsidRDefault="0028370D" w:rsidP="0028370D">
      <w:pPr>
        <w:widowControl w:val="0"/>
        <w:tabs>
          <w:tab w:val="left" w:pos="993"/>
        </w:tabs>
        <w:spacing w:line="360" w:lineRule="auto"/>
        <w:ind w:firstLine="709"/>
        <w:jc w:val="center"/>
        <w:rPr>
          <w:sz w:val="10"/>
          <w:szCs w:val="28"/>
        </w:rPr>
      </w:pPr>
    </w:p>
    <w:p w:rsidR="0028370D" w:rsidRDefault="0028370D" w:rsidP="0028370D">
      <w:pPr>
        <w:widowControl w:val="0"/>
        <w:tabs>
          <w:tab w:val="left" w:pos="709"/>
        </w:tabs>
        <w:spacing w:line="360" w:lineRule="auto"/>
        <w:ind w:firstLine="709"/>
        <w:jc w:val="both"/>
        <w:rPr>
          <w:sz w:val="28"/>
          <w:szCs w:val="28"/>
        </w:rPr>
      </w:pPr>
      <w:r>
        <w:rPr>
          <w:sz w:val="28"/>
          <w:szCs w:val="28"/>
        </w:rPr>
        <w:t>О</w:t>
      </w:r>
      <w:r w:rsidRPr="001A2FD2">
        <w:rPr>
          <w:sz w:val="28"/>
          <w:szCs w:val="28"/>
        </w:rPr>
        <w:t>пределим общую точку безубыточности:</w:t>
      </w:r>
    </w:p>
    <w:p w:rsidR="0028370D" w:rsidRPr="000439D7" w:rsidRDefault="0028370D" w:rsidP="0028370D">
      <w:pPr>
        <w:widowControl w:val="0"/>
        <w:tabs>
          <w:tab w:val="left" w:pos="709"/>
        </w:tabs>
        <w:spacing w:line="360" w:lineRule="auto"/>
        <w:ind w:firstLine="709"/>
        <w:jc w:val="both"/>
        <w:rPr>
          <w:sz w:val="8"/>
          <w:szCs w:val="28"/>
        </w:rPr>
      </w:pPr>
    </w:p>
    <w:p w:rsidR="0028370D" w:rsidRPr="0028370D" w:rsidRDefault="00EA644D" w:rsidP="0028370D">
      <w:pPr>
        <w:widowControl w:val="0"/>
        <w:tabs>
          <w:tab w:val="left" w:pos="993"/>
        </w:tabs>
        <w:spacing w:line="360" w:lineRule="auto"/>
        <w:ind w:firstLine="709"/>
        <w:jc w:val="center"/>
      </w:pPr>
      <m:oMathPara>
        <m:oMath>
          <m:sSub>
            <m:sSubPr>
              <m:ctrlPr>
                <w:rPr>
                  <w:rFonts w:ascii="Cambria Math" w:hAnsi="Cambria Math"/>
                  <w:i/>
                </w:rPr>
              </m:ctrlPr>
            </m:sSubPr>
            <m:e>
              <m:r>
                <w:rPr>
                  <w:rFonts w:ascii="Cambria Math" w:hAnsi="Cambria Math"/>
                </w:rPr>
                <m:t>ТБ</m:t>
              </m:r>
            </m:e>
            <m:sub>
              <m:r>
                <w:rPr>
                  <w:rFonts w:ascii="Cambria Math" w:hAnsi="Cambria Math"/>
                </w:rPr>
                <m:t>общ</m:t>
              </m:r>
            </m:sub>
          </m:sSub>
          <m:r>
            <w:rPr>
              <w:rFonts w:ascii="Cambria Math" w:hAnsi="Cambria Math"/>
            </w:rPr>
            <m:t>=</m:t>
          </m:r>
          <m:f>
            <m:fPr>
              <m:ctrlPr>
                <w:rPr>
                  <w:rFonts w:ascii="Cambria Math" w:hAnsi="Cambria Math"/>
                  <w:i/>
                </w:rPr>
              </m:ctrlPr>
            </m:fPr>
            <m:num>
              <m:r>
                <w:rPr>
                  <w:rFonts w:ascii="Cambria Math" w:hAnsi="Cambria Math"/>
                </w:rPr>
                <m:t>450000</m:t>
              </m:r>
            </m:num>
            <m:den>
              <m:r>
                <w:rPr>
                  <w:rFonts w:ascii="Cambria Math" w:hAnsi="Cambria Math"/>
                </w:rPr>
                <m:t xml:space="preserve">1258,82 </m:t>
              </m:r>
            </m:den>
          </m:f>
          <m:r>
            <w:rPr>
              <w:rFonts w:ascii="Cambria Math" w:hAnsi="Cambria Math"/>
            </w:rPr>
            <m:t>=357 ед.</m:t>
          </m:r>
        </m:oMath>
      </m:oMathPara>
    </w:p>
    <w:p w:rsidR="0028370D" w:rsidRPr="000439D7" w:rsidRDefault="0028370D" w:rsidP="0028370D">
      <w:pPr>
        <w:widowControl w:val="0"/>
        <w:tabs>
          <w:tab w:val="left" w:pos="993"/>
        </w:tabs>
        <w:spacing w:line="360" w:lineRule="auto"/>
        <w:ind w:firstLine="709"/>
        <w:jc w:val="center"/>
        <w:rPr>
          <w:sz w:val="12"/>
          <w:szCs w:val="28"/>
        </w:rPr>
      </w:pPr>
    </w:p>
    <w:p w:rsidR="0028370D" w:rsidRDefault="0028370D" w:rsidP="0028370D">
      <w:pPr>
        <w:widowControl w:val="0"/>
        <w:tabs>
          <w:tab w:val="left" w:pos="993"/>
        </w:tabs>
        <w:spacing w:line="360" w:lineRule="auto"/>
        <w:ind w:firstLine="709"/>
        <w:jc w:val="both"/>
        <w:rPr>
          <w:sz w:val="28"/>
          <w:szCs w:val="28"/>
        </w:rPr>
      </w:pPr>
      <w:r>
        <w:rPr>
          <w:sz w:val="28"/>
          <w:szCs w:val="28"/>
        </w:rPr>
        <w:t>Н</w:t>
      </w:r>
      <w:r w:rsidRPr="001A2FD2">
        <w:rPr>
          <w:sz w:val="28"/>
          <w:szCs w:val="28"/>
        </w:rPr>
        <w:t>аходим частные точки безубыточности:</w:t>
      </w:r>
    </w:p>
    <w:p w:rsidR="0028370D" w:rsidRPr="000439D7" w:rsidRDefault="0028370D" w:rsidP="0028370D">
      <w:pPr>
        <w:widowControl w:val="0"/>
        <w:tabs>
          <w:tab w:val="left" w:pos="993"/>
        </w:tabs>
        <w:spacing w:line="360" w:lineRule="auto"/>
        <w:ind w:firstLine="709"/>
        <w:jc w:val="both"/>
        <w:rPr>
          <w:sz w:val="14"/>
          <w:szCs w:val="28"/>
        </w:rPr>
      </w:pPr>
    </w:p>
    <w:p w:rsidR="0028370D" w:rsidRPr="0028370D" w:rsidRDefault="00EA644D" w:rsidP="0028370D">
      <w:pPr>
        <w:spacing w:line="360" w:lineRule="auto"/>
      </w:pPr>
      <m:oMathPara>
        <m:oMath>
          <m:sSub>
            <m:sSubPr>
              <m:ctrlPr>
                <w:rPr>
                  <w:rFonts w:ascii="Cambria Math" w:hAnsi="Cambria Math"/>
                </w:rPr>
              </m:ctrlPr>
            </m:sSubPr>
            <m:e>
              <m:r>
                <m:rPr>
                  <m:sty m:val="p"/>
                </m:rPr>
                <w:rPr>
                  <w:rFonts w:ascii="Cambria Math" w:hAnsi="Cambria Math"/>
                </w:rPr>
                <m:t>ТБ</m:t>
              </m:r>
            </m:e>
            <m:sub>
              <m:r>
                <m:rPr>
                  <m:sty m:val="p"/>
                </m:rPr>
                <w:rPr>
                  <w:rFonts w:ascii="Cambria Math" w:hAnsi="Cambria Math"/>
                </w:rPr>
                <m:t>прод. А</m:t>
              </m:r>
            </m:sub>
          </m:sSub>
          <m:r>
            <m:rPr>
              <m:sty m:val="p"/>
            </m:rPr>
            <w:rPr>
              <w:rFonts w:ascii="Cambria Math" w:hAnsi="Cambria Math"/>
            </w:rPr>
            <m:t>=59%×357=210 ед.</m:t>
          </m:r>
        </m:oMath>
      </m:oMathPara>
    </w:p>
    <w:p w:rsidR="0028370D" w:rsidRPr="000439D7" w:rsidRDefault="0028370D" w:rsidP="0028370D">
      <w:pPr>
        <w:pStyle w:val="af3"/>
        <w:widowControl w:val="0"/>
        <w:spacing w:line="360" w:lineRule="auto"/>
        <w:ind w:firstLine="709"/>
        <w:rPr>
          <w:b w:val="0"/>
          <w:sz w:val="12"/>
          <w:szCs w:val="24"/>
        </w:rPr>
      </w:pPr>
    </w:p>
    <w:p w:rsidR="0028370D" w:rsidRPr="0028370D" w:rsidRDefault="00EA644D" w:rsidP="0028370D">
      <w:pPr>
        <w:spacing w:line="360" w:lineRule="auto"/>
      </w:pPr>
      <m:oMathPara>
        <m:oMath>
          <m:sSub>
            <m:sSubPr>
              <m:ctrlPr>
                <w:rPr>
                  <w:rFonts w:ascii="Cambria Math" w:hAnsi="Cambria Math"/>
                </w:rPr>
              </m:ctrlPr>
            </m:sSubPr>
            <m:e>
              <m:r>
                <m:rPr>
                  <m:sty m:val="p"/>
                </m:rPr>
                <w:rPr>
                  <w:rFonts w:ascii="Cambria Math" w:hAnsi="Cambria Math"/>
                </w:rPr>
                <m:t>ТБ</m:t>
              </m:r>
            </m:e>
            <m:sub>
              <m:r>
                <m:rPr>
                  <m:sty m:val="p"/>
                </m:rPr>
                <w:rPr>
                  <w:rFonts w:ascii="Cambria Math" w:hAnsi="Cambria Math"/>
                </w:rPr>
                <m:t>прод. В</m:t>
              </m:r>
            </m:sub>
          </m:sSub>
          <m:r>
            <m:rPr>
              <m:sty m:val="p"/>
            </m:rPr>
            <w:rPr>
              <w:rFonts w:ascii="Cambria Math" w:hAnsi="Cambria Math"/>
            </w:rPr>
            <m:t>=41%×357=147 ед.</m:t>
          </m:r>
        </m:oMath>
      </m:oMathPara>
    </w:p>
    <w:p w:rsidR="0028370D" w:rsidRPr="000439D7" w:rsidRDefault="0028370D" w:rsidP="0028370D">
      <w:pPr>
        <w:pStyle w:val="af3"/>
        <w:widowControl w:val="0"/>
        <w:spacing w:line="360" w:lineRule="auto"/>
        <w:ind w:firstLine="709"/>
        <w:jc w:val="both"/>
        <w:rPr>
          <w:b w:val="0"/>
          <w:sz w:val="8"/>
          <w:szCs w:val="24"/>
        </w:rPr>
      </w:pPr>
    </w:p>
    <w:p w:rsidR="0028370D" w:rsidRDefault="0028370D" w:rsidP="0028370D">
      <w:pPr>
        <w:pStyle w:val="af3"/>
        <w:widowControl w:val="0"/>
        <w:spacing w:line="360" w:lineRule="auto"/>
        <w:ind w:firstLine="709"/>
        <w:jc w:val="both"/>
        <w:rPr>
          <w:b w:val="0"/>
          <w:sz w:val="28"/>
        </w:rPr>
      </w:pPr>
      <w:r>
        <w:rPr>
          <w:b w:val="0"/>
          <w:sz w:val="28"/>
        </w:rPr>
        <w:t>Подсчитаем выручку в точке безубыточности для каждого вида продукции:</w:t>
      </w:r>
    </w:p>
    <w:p w:rsidR="0028370D" w:rsidRPr="00D6600A" w:rsidRDefault="0028370D" w:rsidP="0028370D">
      <w:pPr>
        <w:pStyle w:val="af3"/>
        <w:widowControl w:val="0"/>
        <w:spacing w:line="360" w:lineRule="auto"/>
        <w:ind w:firstLine="709"/>
        <w:jc w:val="both"/>
        <w:rPr>
          <w:b w:val="0"/>
          <w:sz w:val="2"/>
          <w:szCs w:val="28"/>
        </w:rPr>
      </w:pPr>
    </w:p>
    <w:p w:rsidR="0028370D" w:rsidRPr="0028370D" w:rsidRDefault="00EA644D" w:rsidP="0028370D">
      <w:pPr>
        <w:spacing w:line="360" w:lineRule="auto"/>
      </w:pPr>
      <m:oMathPara>
        <m:oMath>
          <m:sSub>
            <m:sSubPr>
              <m:ctrlPr>
                <w:rPr>
                  <w:rFonts w:ascii="Cambria Math" w:hAnsi="Cambria Math"/>
                </w:rPr>
              </m:ctrlPr>
            </m:sSubPr>
            <m:e>
              <m:r>
                <m:rPr>
                  <m:sty m:val="p"/>
                </m:rPr>
                <w:rPr>
                  <w:rFonts w:ascii="Cambria Math" w:hAnsi="Cambria Math"/>
                </w:rPr>
                <m:t>МП</m:t>
              </m:r>
            </m:e>
            <m:sub>
              <m:r>
                <m:rPr>
                  <m:sty m:val="p"/>
                </m:rPr>
                <w:rPr>
                  <w:rFonts w:ascii="Cambria Math" w:hAnsi="Cambria Math"/>
                </w:rPr>
                <m:t>ср, %</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1070000 </m:t>
              </m:r>
            </m:num>
            <m:den>
              <m:r>
                <m:rPr>
                  <m:sty m:val="p"/>
                </m:rPr>
                <w:rPr>
                  <w:rFonts w:ascii="Cambria Math" w:hAnsi="Cambria Math"/>
                </w:rPr>
                <m:t xml:space="preserve">2875000 </m:t>
              </m:r>
            </m:den>
          </m:f>
          <m:r>
            <m:rPr>
              <m:sty m:val="p"/>
            </m:rPr>
            <w:rPr>
              <w:rFonts w:ascii="Cambria Math" w:hAnsi="Cambria Math"/>
            </w:rPr>
            <m:t>=0,3722%</m:t>
          </m:r>
        </m:oMath>
      </m:oMathPara>
    </w:p>
    <w:p w:rsidR="0028370D" w:rsidRPr="0028370D" w:rsidRDefault="0028370D" w:rsidP="0028370D">
      <w:pPr>
        <w:pStyle w:val="af3"/>
        <w:widowControl w:val="0"/>
        <w:spacing w:line="360" w:lineRule="auto"/>
        <w:ind w:firstLine="709"/>
        <w:rPr>
          <w:b w:val="0"/>
          <w:sz w:val="18"/>
          <w:szCs w:val="28"/>
        </w:rPr>
      </w:pPr>
    </w:p>
    <w:p w:rsidR="0028370D" w:rsidRPr="00801D91" w:rsidRDefault="00EA644D" w:rsidP="0028370D">
      <w:pPr>
        <w:spacing w:line="360" w:lineRule="auto"/>
      </w:pPr>
      <m:oMathPara>
        <m:oMath>
          <m:sSub>
            <m:sSubPr>
              <m:ctrlPr>
                <w:rPr>
                  <w:rFonts w:ascii="Cambria Math" w:hAnsi="Cambria Math"/>
                </w:rPr>
              </m:ctrlPr>
            </m:sSubPr>
            <m:e>
              <m:r>
                <m:rPr>
                  <m:sty m:val="p"/>
                </m:rPr>
                <w:rPr>
                  <w:rFonts w:ascii="Cambria Math" w:hAnsi="Cambria Math"/>
                </w:rPr>
                <m:t>В</m:t>
              </m:r>
            </m:e>
            <m:sub>
              <m:r>
                <m:rPr>
                  <m:sty m:val="p"/>
                </m:rPr>
                <w:rPr>
                  <w:rFonts w:ascii="Cambria Math" w:hAnsi="Cambria Math"/>
                </w:rPr>
                <m:t>ТБ</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450000 </m:t>
              </m:r>
            </m:num>
            <m:den>
              <m:r>
                <m:rPr>
                  <m:sty m:val="p"/>
                </m:rPr>
                <w:rPr>
                  <w:rFonts w:ascii="Cambria Math" w:hAnsi="Cambria Math"/>
                </w:rPr>
                <m:t>0,3722</m:t>
              </m:r>
            </m:den>
          </m:f>
          <m:r>
            <m:rPr>
              <m:sty m:val="p"/>
            </m:rPr>
            <w:rPr>
              <w:rFonts w:ascii="Cambria Math" w:hAnsi="Cambria Math"/>
            </w:rPr>
            <m:t>=1209027,40 руб.</m:t>
          </m:r>
        </m:oMath>
      </m:oMathPara>
    </w:p>
    <w:p w:rsidR="0028370D" w:rsidRDefault="0028370D" w:rsidP="0028370D">
      <w:pPr>
        <w:pStyle w:val="af3"/>
        <w:widowControl w:val="0"/>
        <w:spacing w:line="360" w:lineRule="auto"/>
        <w:jc w:val="both"/>
        <w:rPr>
          <w:b w:val="0"/>
          <w:sz w:val="28"/>
        </w:rPr>
      </w:pPr>
      <w:r>
        <w:rPr>
          <w:b w:val="0"/>
          <w:sz w:val="28"/>
        </w:rPr>
        <w:t>Постоим график безубыточности производства с учетом новой структуры ассортимента продукции (рисунок 1).</w:t>
      </w:r>
    </w:p>
    <w:p w:rsidR="0028370D" w:rsidRDefault="0028370D" w:rsidP="0028370D">
      <w:pPr>
        <w:pStyle w:val="af3"/>
        <w:widowControl w:val="0"/>
        <w:spacing w:line="360" w:lineRule="auto"/>
        <w:jc w:val="both"/>
        <w:rPr>
          <w:b w:val="0"/>
          <w:sz w:val="28"/>
        </w:rPr>
      </w:pPr>
      <w:r>
        <w:rPr>
          <w:noProof/>
          <w:lang w:eastAsia="ru-RU"/>
        </w:rPr>
        <w:drawing>
          <wp:inline distT="0" distB="0" distL="0" distR="0">
            <wp:extent cx="5643668" cy="2048934"/>
            <wp:effectExtent l="19050" t="0" r="14182" b="8466"/>
            <wp:docPr id="70" name="Диаграмма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8370D" w:rsidRDefault="0028370D" w:rsidP="000439D7">
      <w:pPr>
        <w:pStyle w:val="af3"/>
        <w:widowControl w:val="0"/>
        <w:ind w:firstLine="709"/>
        <w:rPr>
          <w:b w:val="0"/>
          <w:sz w:val="28"/>
        </w:rPr>
      </w:pPr>
      <w:r>
        <w:rPr>
          <w:b w:val="0"/>
          <w:sz w:val="28"/>
        </w:rPr>
        <w:t>Рисунок 1 – График безубыточности с учетом новой структуры ассортимента продукции</w:t>
      </w:r>
    </w:p>
    <w:p w:rsidR="0028370D" w:rsidRPr="0028370D" w:rsidRDefault="0028370D" w:rsidP="0028370D">
      <w:pPr>
        <w:pStyle w:val="af3"/>
        <w:widowControl w:val="0"/>
        <w:spacing w:line="360" w:lineRule="auto"/>
        <w:ind w:firstLine="709"/>
        <w:rPr>
          <w:b w:val="0"/>
          <w:sz w:val="14"/>
        </w:rPr>
      </w:pPr>
    </w:p>
    <w:p w:rsidR="0028370D" w:rsidRDefault="0028370D" w:rsidP="0028370D">
      <w:pPr>
        <w:pStyle w:val="af3"/>
        <w:widowControl w:val="0"/>
        <w:spacing w:line="360" w:lineRule="auto"/>
        <w:ind w:firstLine="709"/>
        <w:jc w:val="both"/>
        <w:rPr>
          <w:b w:val="0"/>
          <w:sz w:val="28"/>
        </w:rPr>
      </w:pPr>
      <w:r>
        <w:rPr>
          <w:b w:val="0"/>
          <w:sz w:val="28"/>
        </w:rPr>
        <w:t>Из таблицы 1 и рисунка 2 следует, что изменение структуры ассортимента  в сторону более дорогой продукции, а именно продукции</w:t>
      </w:r>
      <w:proofErr w:type="gramStart"/>
      <w:r>
        <w:rPr>
          <w:b w:val="0"/>
          <w:sz w:val="28"/>
        </w:rPr>
        <w:t xml:space="preserve"> А</w:t>
      </w:r>
      <w:proofErr w:type="gramEnd"/>
      <w:r>
        <w:rPr>
          <w:b w:val="0"/>
          <w:sz w:val="28"/>
        </w:rPr>
        <w:t>, приведет к увеличению операционной прибыли на 10000 руб., а значение точки безубыточности уменьшится до 357 единиц продукции. Следовательно, решение руководителей предприятия об изменении структуры ассортимента продукции можно считать эффективным.</w:t>
      </w:r>
    </w:p>
    <w:p w:rsidR="0028370D" w:rsidRDefault="0028370D" w:rsidP="00707CC6">
      <w:pPr>
        <w:pStyle w:val="af3"/>
        <w:widowControl w:val="0"/>
        <w:spacing w:line="360" w:lineRule="auto"/>
        <w:jc w:val="both"/>
        <w:rPr>
          <w:b w:val="0"/>
          <w:sz w:val="28"/>
        </w:rPr>
      </w:pPr>
      <w:r>
        <w:rPr>
          <w:noProof/>
          <w:lang w:eastAsia="ru-RU"/>
        </w:rPr>
        <w:lastRenderedPageBreak/>
        <w:drawing>
          <wp:inline distT="0" distB="0" distL="0" distR="0">
            <wp:extent cx="5613400" cy="2624667"/>
            <wp:effectExtent l="19050" t="0" r="25400" b="4233"/>
            <wp:docPr id="71" name="Диаграмма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8370D" w:rsidRDefault="0028370D" w:rsidP="00707CC6">
      <w:pPr>
        <w:pStyle w:val="af3"/>
        <w:widowControl w:val="0"/>
        <w:ind w:firstLine="709"/>
        <w:rPr>
          <w:b w:val="0"/>
          <w:sz w:val="28"/>
        </w:rPr>
      </w:pPr>
      <w:r>
        <w:rPr>
          <w:b w:val="0"/>
          <w:sz w:val="28"/>
        </w:rPr>
        <w:t xml:space="preserve">Рисунок </w:t>
      </w:r>
      <w:r w:rsidR="00707CC6">
        <w:rPr>
          <w:b w:val="0"/>
          <w:sz w:val="28"/>
        </w:rPr>
        <w:t>2</w:t>
      </w:r>
      <w:r>
        <w:rPr>
          <w:b w:val="0"/>
          <w:sz w:val="28"/>
        </w:rPr>
        <w:t xml:space="preserve"> – График сравнения первоначальных данных и данных с учетом новой структуры ассортимента продукции</w:t>
      </w:r>
    </w:p>
    <w:p w:rsidR="0028370D" w:rsidRPr="00707CC6" w:rsidRDefault="0028370D" w:rsidP="0028370D">
      <w:pPr>
        <w:pStyle w:val="af3"/>
        <w:widowControl w:val="0"/>
        <w:spacing w:line="360" w:lineRule="auto"/>
        <w:ind w:firstLine="709"/>
        <w:rPr>
          <w:b w:val="0"/>
          <w:sz w:val="12"/>
        </w:rPr>
      </w:pPr>
    </w:p>
    <w:p w:rsidR="0028370D" w:rsidRDefault="0028370D" w:rsidP="0028370D">
      <w:pPr>
        <w:pStyle w:val="af3"/>
        <w:widowControl w:val="0"/>
        <w:spacing w:line="360" w:lineRule="auto"/>
        <w:ind w:firstLine="709"/>
        <w:jc w:val="both"/>
        <w:rPr>
          <w:b w:val="0"/>
          <w:sz w:val="28"/>
        </w:rPr>
      </w:pPr>
      <w:r>
        <w:rPr>
          <w:b w:val="0"/>
          <w:sz w:val="28"/>
        </w:rPr>
        <w:t xml:space="preserve">Подводя итог, можно сказать, что анализ безубыточности производства имеет широкие возможности применения в управленческом учете. Он позволяет определить объем производства и реализации не только для покрытия затрат, но и для получения конкретной намеченной прибыли; а также он дает возможность </w:t>
      </w:r>
      <w:r w:rsidR="00707CC6">
        <w:rPr>
          <w:b w:val="0"/>
          <w:sz w:val="28"/>
        </w:rPr>
        <w:t>рассчитать</w:t>
      </w:r>
      <w:r>
        <w:rPr>
          <w:b w:val="0"/>
          <w:sz w:val="28"/>
        </w:rPr>
        <w:t xml:space="preserve"> результат еще не принятого управленческого решения и дать ему оцен</w:t>
      </w:r>
      <w:r w:rsidR="00707CC6">
        <w:rPr>
          <w:b w:val="0"/>
          <w:sz w:val="28"/>
        </w:rPr>
        <w:t>ку целесообразности</w:t>
      </w:r>
      <w:r>
        <w:rPr>
          <w:b w:val="0"/>
          <w:sz w:val="28"/>
        </w:rPr>
        <w:t>.</w:t>
      </w:r>
    </w:p>
    <w:p w:rsidR="00F723EB" w:rsidRDefault="00F723EB" w:rsidP="006763DA">
      <w:pPr>
        <w:jc w:val="center"/>
        <w:rPr>
          <w:sz w:val="28"/>
          <w:szCs w:val="28"/>
        </w:rPr>
      </w:pPr>
    </w:p>
    <w:p w:rsidR="006763DA" w:rsidRPr="000772C1" w:rsidRDefault="006763DA" w:rsidP="006763DA">
      <w:pPr>
        <w:jc w:val="center"/>
        <w:rPr>
          <w:b/>
          <w:sz w:val="28"/>
          <w:szCs w:val="28"/>
        </w:rPr>
      </w:pPr>
      <w:r w:rsidRPr="000772C1">
        <w:rPr>
          <w:b/>
          <w:lang w:val="en-US"/>
        </w:rPr>
        <w:t>Список литературы</w:t>
      </w:r>
    </w:p>
    <w:p w:rsidR="00694D28" w:rsidRPr="00694D28" w:rsidRDefault="00694D28" w:rsidP="00D6600A">
      <w:pPr>
        <w:pStyle w:val="a9"/>
        <w:widowControl w:val="0"/>
        <w:numPr>
          <w:ilvl w:val="0"/>
          <w:numId w:val="2"/>
        </w:numPr>
        <w:ind w:left="0" w:firstLine="397"/>
        <w:jc w:val="both"/>
        <w:rPr>
          <w:shd w:val="clear" w:color="auto" w:fill="F5F5F5"/>
        </w:rPr>
      </w:pPr>
      <w:r w:rsidRPr="00694D28">
        <w:rPr>
          <w:shd w:val="clear" w:color="auto" w:fill="FFFFFF"/>
        </w:rPr>
        <w:t>Болдырева Л.В. Концептуальные аспекты анализа региональной финансовой системы//</w:t>
      </w:r>
      <w:r w:rsidRPr="00694D28">
        <w:rPr>
          <w:rStyle w:val="apple-converted-space"/>
          <w:shd w:val="clear" w:color="auto" w:fill="FFFFFF"/>
        </w:rPr>
        <w:t> </w:t>
      </w:r>
      <w:hyperlink r:id="rId13" w:tgtFrame="_blank" w:history="1">
        <w:r w:rsidRPr="00694D28">
          <w:rPr>
            <w:rStyle w:val="a6"/>
            <w:color w:val="auto"/>
            <w:u w:val="none"/>
            <w:shd w:val="clear" w:color="auto" w:fill="FFFFFF"/>
          </w:rPr>
          <w:t>Региональные проблемы преобразования экономики</w:t>
        </w:r>
      </w:hyperlink>
      <w:r w:rsidRPr="00694D28">
        <w:rPr>
          <w:shd w:val="clear" w:color="auto" w:fill="FFFFFF"/>
        </w:rPr>
        <w:t>. 2009.</w:t>
      </w:r>
      <w:r w:rsidRPr="00694D28">
        <w:rPr>
          <w:rStyle w:val="m1712482521098158339apple-converted-space"/>
          <w:shd w:val="clear" w:color="auto" w:fill="FFFFFF"/>
        </w:rPr>
        <w:t> </w:t>
      </w:r>
      <w:hyperlink r:id="rId14" w:tgtFrame="_blank" w:history="1">
        <w:r w:rsidRPr="00694D28">
          <w:rPr>
            <w:rStyle w:val="a6"/>
            <w:color w:val="auto"/>
            <w:u w:val="none"/>
            <w:shd w:val="clear" w:color="auto" w:fill="FFFFFF"/>
          </w:rPr>
          <w:t>№ 1</w:t>
        </w:r>
      </w:hyperlink>
      <w:r w:rsidRPr="00694D28">
        <w:rPr>
          <w:shd w:val="clear" w:color="auto" w:fill="FFFFFF"/>
        </w:rPr>
        <w:t>. С. 239-245.</w:t>
      </w:r>
    </w:p>
    <w:p w:rsidR="00694D28" w:rsidRDefault="00694D28" w:rsidP="00D6600A">
      <w:pPr>
        <w:pStyle w:val="a9"/>
        <w:widowControl w:val="0"/>
        <w:numPr>
          <w:ilvl w:val="0"/>
          <w:numId w:val="2"/>
        </w:numPr>
        <w:ind w:left="0" w:firstLine="397"/>
        <w:jc w:val="both"/>
        <w:rPr>
          <w:shd w:val="clear" w:color="auto" w:fill="FFFFFF"/>
        </w:rPr>
      </w:pPr>
      <w:proofErr w:type="spellStart"/>
      <w:r w:rsidRPr="00694D28">
        <w:rPr>
          <w:shd w:val="clear" w:color="auto" w:fill="FFFFFF"/>
        </w:rPr>
        <w:t>Добрунова</w:t>
      </w:r>
      <w:proofErr w:type="spellEnd"/>
      <w:r w:rsidRPr="00694D28">
        <w:rPr>
          <w:shd w:val="clear" w:color="auto" w:fill="FFFFFF"/>
        </w:rPr>
        <w:t xml:space="preserve"> М.А. </w:t>
      </w:r>
      <w:r w:rsidR="00CC3481">
        <w:rPr>
          <w:shd w:val="clear" w:color="auto" w:fill="FFFFFF"/>
        </w:rPr>
        <w:t>Методы определения аудиторской выборки/ Наука и современность.</w:t>
      </w:r>
      <w:r w:rsidR="00D6600A">
        <w:rPr>
          <w:shd w:val="clear" w:color="auto" w:fill="FFFFFF"/>
        </w:rPr>
        <w:t>2010, № 3, С 99-104.</w:t>
      </w:r>
    </w:p>
    <w:p w:rsidR="00CC3481" w:rsidRPr="00D6600A" w:rsidRDefault="00D6600A" w:rsidP="00D6600A">
      <w:pPr>
        <w:pStyle w:val="a9"/>
        <w:widowControl w:val="0"/>
        <w:numPr>
          <w:ilvl w:val="0"/>
          <w:numId w:val="2"/>
        </w:numPr>
        <w:ind w:left="0" w:firstLine="397"/>
        <w:jc w:val="both"/>
        <w:rPr>
          <w:shd w:val="clear" w:color="auto" w:fill="FFFFFF"/>
        </w:rPr>
      </w:pPr>
      <w:r w:rsidRPr="00D6600A">
        <w:rPr>
          <w:shd w:val="clear" w:color="auto" w:fill="FFFFFF"/>
        </w:rPr>
        <w:t>Васильева Л.Ф., Тимошенко Н.В. Экономический анализ/учебное пособие/Краснодар, 2016.</w:t>
      </w:r>
    </w:p>
    <w:p w:rsidR="00D6600A" w:rsidRPr="00D6600A" w:rsidRDefault="00D6600A" w:rsidP="00D6600A">
      <w:pPr>
        <w:pStyle w:val="a9"/>
        <w:widowControl w:val="0"/>
        <w:numPr>
          <w:ilvl w:val="0"/>
          <w:numId w:val="2"/>
        </w:numPr>
        <w:ind w:left="0" w:firstLine="397"/>
        <w:jc w:val="both"/>
        <w:rPr>
          <w:shd w:val="clear" w:color="auto" w:fill="FFFFFF"/>
        </w:rPr>
      </w:pPr>
      <w:r w:rsidRPr="00D6600A">
        <w:rPr>
          <w:shd w:val="clear" w:color="auto" w:fill="FFFFFF"/>
        </w:rPr>
        <w:t xml:space="preserve">Домбровская Е.Н., Мамонова И.В. Особенности обеспечения инвестиционной деятельности малых предприятий// Биржа интеллектуальной собственности, 2015. Т 14. </w:t>
      </w:r>
      <w:r>
        <w:rPr>
          <w:shd w:val="clear" w:color="auto" w:fill="FFFFFF"/>
        </w:rPr>
        <w:t>№</w:t>
      </w:r>
      <w:r w:rsidRPr="00D6600A">
        <w:rPr>
          <w:shd w:val="clear" w:color="auto" w:fill="FFFFFF"/>
        </w:rPr>
        <w:t xml:space="preserve"> 2. С.15-24.</w:t>
      </w:r>
    </w:p>
    <w:p w:rsidR="00CC3481" w:rsidRPr="00D6600A" w:rsidRDefault="00CC3481" w:rsidP="00694D28">
      <w:pPr>
        <w:pStyle w:val="a9"/>
        <w:numPr>
          <w:ilvl w:val="0"/>
          <w:numId w:val="2"/>
        </w:numPr>
        <w:ind w:left="0" w:firstLine="397"/>
        <w:jc w:val="both"/>
        <w:rPr>
          <w:shd w:val="clear" w:color="auto" w:fill="FFFFFF"/>
        </w:rPr>
      </w:pPr>
      <w:r w:rsidRPr="00D6600A">
        <w:rPr>
          <w:shd w:val="clear" w:color="auto" w:fill="FFFFFF"/>
        </w:rPr>
        <w:t xml:space="preserve">Игонина Л.Л., </w:t>
      </w:r>
      <w:proofErr w:type="spellStart"/>
      <w:r w:rsidRPr="00D6600A">
        <w:rPr>
          <w:shd w:val="clear" w:color="auto" w:fill="FFFFFF"/>
        </w:rPr>
        <w:t>Рощектаева</w:t>
      </w:r>
      <w:proofErr w:type="spellEnd"/>
      <w:r w:rsidRPr="00D6600A">
        <w:rPr>
          <w:shd w:val="clear" w:color="auto" w:fill="FFFFFF"/>
        </w:rPr>
        <w:t xml:space="preserve"> У.Ю., </w:t>
      </w:r>
      <w:proofErr w:type="spellStart"/>
      <w:r w:rsidRPr="00D6600A">
        <w:rPr>
          <w:shd w:val="clear" w:color="auto" w:fill="FFFFFF"/>
        </w:rPr>
        <w:t>Вихарев</w:t>
      </w:r>
      <w:proofErr w:type="spellEnd"/>
      <w:r w:rsidRPr="00D6600A">
        <w:rPr>
          <w:shd w:val="clear" w:color="auto" w:fill="FFFFFF"/>
        </w:rPr>
        <w:t xml:space="preserve"> В.В. Финансовый анализ. Под редакцией Л.Л. Игониной. Москва, 2016</w:t>
      </w:r>
    </w:p>
    <w:p w:rsidR="00CC3481" w:rsidRPr="00D6600A" w:rsidRDefault="00D6600A" w:rsidP="00694D28">
      <w:pPr>
        <w:pStyle w:val="a9"/>
        <w:numPr>
          <w:ilvl w:val="0"/>
          <w:numId w:val="2"/>
        </w:numPr>
        <w:ind w:left="0" w:firstLine="397"/>
        <w:jc w:val="both"/>
        <w:rPr>
          <w:shd w:val="clear" w:color="auto" w:fill="FFFFFF"/>
        </w:rPr>
      </w:pPr>
      <w:r w:rsidRPr="00D6600A">
        <w:rPr>
          <w:shd w:val="clear" w:color="auto" w:fill="FFFFFF"/>
        </w:rPr>
        <w:t xml:space="preserve">Купина В.В., </w:t>
      </w:r>
      <w:proofErr w:type="spellStart"/>
      <w:r w:rsidRPr="00D6600A">
        <w:rPr>
          <w:shd w:val="clear" w:color="auto" w:fill="FFFFFF"/>
        </w:rPr>
        <w:t>Маничкина</w:t>
      </w:r>
      <w:proofErr w:type="spellEnd"/>
      <w:r w:rsidRPr="00D6600A">
        <w:rPr>
          <w:shd w:val="clear" w:color="auto" w:fill="FFFFFF"/>
        </w:rPr>
        <w:t xml:space="preserve"> М.В., Васильева Л.Ф. Реализация направлений развития управленческого учета в принятии краткосрочных решений// </w:t>
      </w:r>
      <w:hyperlink r:id="rId15" w:history="1">
        <w:r w:rsidR="00CC3481" w:rsidRPr="00D6600A">
          <w:rPr>
            <w:shd w:val="clear" w:color="auto" w:fill="FFFFFF"/>
          </w:rPr>
          <w:t>Политематический сетевой электронный научный журнал Кубанского государственного аграрного университета</w:t>
        </w:r>
      </w:hyperlink>
      <w:r w:rsidR="00CC3481" w:rsidRPr="00D6600A">
        <w:rPr>
          <w:shd w:val="clear" w:color="auto" w:fill="FFFFFF"/>
        </w:rPr>
        <w:t>. 2016. </w:t>
      </w:r>
      <w:hyperlink r:id="rId16" w:history="1">
        <w:r w:rsidR="00CC3481" w:rsidRPr="00D6600A">
          <w:rPr>
            <w:shd w:val="clear" w:color="auto" w:fill="FFFFFF"/>
          </w:rPr>
          <w:t>№ 117</w:t>
        </w:r>
      </w:hyperlink>
      <w:r w:rsidR="00CC3481" w:rsidRPr="00D6600A">
        <w:rPr>
          <w:shd w:val="clear" w:color="auto" w:fill="FFFFFF"/>
        </w:rPr>
        <w:t>. С. 387-400.</w:t>
      </w:r>
    </w:p>
    <w:p w:rsidR="00694D28" w:rsidRDefault="00694D28" w:rsidP="007A45F1">
      <w:pPr>
        <w:jc w:val="center"/>
      </w:pPr>
    </w:p>
    <w:p w:rsidR="009B4BA1" w:rsidRPr="000772C1" w:rsidRDefault="009B4BA1" w:rsidP="007A45F1">
      <w:pPr>
        <w:jc w:val="center"/>
        <w:rPr>
          <w:b/>
          <w:lang w:val="en-US"/>
        </w:rPr>
      </w:pPr>
      <w:r w:rsidRPr="000772C1">
        <w:rPr>
          <w:b/>
          <w:lang w:val="en-US"/>
        </w:rPr>
        <w:t>Bibliography</w:t>
      </w:r>
    </w:p>
    <w:p w:rsidR="00D6600A" w:rsidRPr="00D6600A" w:rsidRDefault="00D6600A" w:rsidP="00D6600A">
      <w:pPr>
        <w:pStyle w:val="a9"/>
        <w:ind w:left="0" w:firstLine="397"/>
        <w:jc w:val="both"/>
        <w:rPr>
          <w:lang w:val="en-US"/>
        </w:rPr>
      </w:pPr>
      <w:r w:rsidRPr="00D6600A">
        <w:rPr>
          <w:lang w:val="en-US"/>
        </w:rPr>
        <w:t xml:space="preserve">1. </w:t>
      </w:r>
      <w:proofErr w:type="spellStart"/>
      <w:r w:rsidRPr="00D6600A">
        <w:rPr>
          <w:lang w:val="en-US"/>
        </w:rPr>
        <w:t>Boldyreva</w:t>
      </w:r>
      <w:proofErr w:type="spellEnd"/>
      <w:r w:rsidRPr="00D6600A">
        <w:rPr>
          <w:lang w:val="en-US"/>
        </w:rPr>
        <w:t xml:space="preserve"> L.V. Conceptual aspects of the analysis of the regional financial system // Regional problems of economic transformation. 2009. № 1. P. 239-245.</w:t>
      </w:r>
    </w:p>
    <w:p w:rsidR="00D6600A" w:rsidRPr="00D6600A" w:rsidRDefault="00D6600A" w:rsidP="00D6600A">
      <w:pPr>
        <w:pStyle w:val="a9"/>
        <w:ind w:left="0" w:firstLine="397"/>
        <w:jc w:val="both"/>
        <w:rPr>
          <w:lang w:val="en-US"/>
        </w:rPr>
      </w:pPr>
      <w:r w:rsidRPr="00D6600A">
        <w:rPr>
          <w:lang w:val="en-US"/>
        </w:rPr>
        <w:lastRenderedPageBreak/>
        <w:t xml:space="preserve">2. </w:t>
      </w:r>
      <w:proofErr w:type="spellStart"/>
      <w:r w:rsidRPr="00D6600A">
        <w:rPr>
          <w:lang w:val="en-US"/>
        </w:rPr>
        <w:t>Dobrunova</w:t>
      </w:r>
      <w:proofErr w:type="spellEnd"/>
      <w:r w:rsidRPr="00D6600A">
        <w:rPr>
          <w:lang w:val="en-US"/>
        </w:rPr>
        <w:t xml:space="preserve"> M.A. Methods for determining the audit sample / Science and Modernity.2010, № 3, С 99-104.</w:t>
      </w:r>
    </w:p>
    <w:p w:rsidR="00D6600A" w:rsidRPr="00D6600A" w:rsidRDefault="00D6600A" w:rsidP="00D6600A">
      <w:pPr>
        <w:pStyle w:val="a9"/>
        <w:ind w:left="0" w:firstLine="397"/>
        <w:jc w:val="both"/>
        <w:rPr>
          <w:lang w:val="en-US"/>
        </w:rPr>
      </w:pPr>
      <w:proofErr w:type="gramStart"/>
      <w:r w:rsidRPr="00D6600A">
        <w:rPr>
          <w:lang w:val="en-US"/>
        </w:rPr>
        <w:t xml:space="preserve">3. </w:t>
      </w:r>
      <w:proofErr w:type="spellStart"/>
      <w:r w:rsidRPr="00D6600A">
        <w:rPr>
          <w:lang w:val="en-US"/>
        </w:rPr>
        <w:t>Vasilieva</w:t>
      </w:r>
      <w:proofErr w:type="spellEnd"/>
      <w:r w:rsidRPr="00D6600A">
        <w:rPr>
          <w:lang w:val="en-US"/>
        </w:rPr>
        <w:t xml:space="preserve"> L.F, Timoshenko N.V. Economic Analysis / Study Guide / Krasnodar, 2016.</w:t>
      </w:r>
      <w:proofErr w:type="gramEnd"/>
    </w:p>
    <w:p w:rsidR="00D6600A" w:rsidRPr="00D6600A" w:rsidRDefault="00D6600A" w:rsidP="00D6600A">
      <w:pPr>
        <w:pStyle w:val="a9"/>
        <w:ind w:left="0" w:firstLine="397"/>
        <w:jc w:val="both"/>
        <w:rPr>
          <w:lang w:val="en-US"/>
        </w:rPr>
      </w:pPr>
      <w:r w:rsidRPr="00D6600A">
        <w:rPr>
          <w:lang w:val="en-US"/>
        </w:rPr>
        <w:t xml:space="preserve">4. </w:t>
      </w:r>
      <w:proofErr w:type="spellStart"/>
      <w:r w:rsidRPr="00D6600A">
        <w:rPr>
          <w:lang w:val="en-US"/>
        </w:rPr>
        <w:t>Dombrovskaya</w:t>
      </w:r>
      <w:proofErr w:type="spellEnd"/>
      <w:r w:rsidRPr="00D6600A">
        <w:rPr>
          <w:lang w:val="en-US"/>
        </w:rPr>
        <w:t xml:space="preserve"> E.N., </w:t>
      </w:r>
      <w:proofErr w:type="spellStart"/>
      <w:r w:rsidRPr="00D6600A">
        <w:rPr>
          <w:lang w:val="en-US"/>
        </w:rPr>
        <w:t>Mamonova</w:t>
      </w:r>
      <w:proofErr w:type="spellEnd"/>
      <w:r w:rsidRPr="00D6600A">
        <w:rPr>
          <w:lang w:val="en-US"/>
        </w:rPr>
        <w:t xml:space="preserve"> I.V. Features of ensuring investment activity of small enterprises / / Exchange of Intellectual Property, 2015. </w:t>
      </w:r>
      <w:proofErr w:type="gramStart"/>
      <w:r w:rsidRPr="00D6600A">
        <w:rPr>
          <w:lang w:val="en-US"/>
        </w:rPr>
        <w:t>T 14.</w:t>
      </w:r>
      <w:proofErr w:type="gramEnd"/>
      <w:r w:rsidRPr="00D6600A">
        <w:rPr>
          <w:lang w:val="en-US"/>
        </w:rPr>
        <w:t xml:space="preserve"> </w:t>
      </w:r>
      <w:proofErr w:type="gramStart"/>
      <w:r w:rsidRPr="00D6600A">
        <w:rPr>
          <w:lang w:val="en-US"/>
        </w:rPr>
        <w:t>№ 2.</w:t>
      </w:r>
      <w:proofErr w:type="gramEnd"/>
      <w:r w:rsidRPr="00D6600A">
        <w:rPr>
          <w:lang w:val="en-US"/>
        </w:rPr>
        <w:t xml:space="preserve"> </w:t>
      </w:r>
      <w:proofErr w:type="gramStart"/>
      <w:r w:rsidRPr="00D6600A">
        <w:rPr>
          <w:lang w:val="en-US"/>
        </w:rPr>
        <w:t>P.15-24.</w:t>
      </w:r>
      <w:proofErr w:type="gramEnd"/>
    </w:p>
    <w:p w:rsidR="00D6600A" w:rsidRPr="00D6600A" w:rsidRDefault="00D6600A" w:rsidP="00D6600A">
      <w:pPr>
        <w:pStyle w:val="a9"/>
        <w:ind w:left="0" w:firstLine="397"/>
        <w:jc w:val="both"/>
        <w:rPr>
          <w:lang w:val="en-US"/>
        </w:rPr>
      </w:pPr>
      <w:r w:rsidRPr="00D6600A">
        <w:rPr>
          <w:lang w:val="en-US"/>
        </w:rPr>
        <w:t xml:space="preserve">5. </w:t>
      </w:r>
      <w:proofErr w:type="spellStart"/>
      <w:r w:rsidRPr="00D6600A">
        <w:rPr>
          <w:lang w:val="en-US"/>
        </w:rPr>
        <w:t>Igonina</w:t>
      </w:r>
      <w:proofErr w:type="spellEnd"/>
      <w:r w:rsidRPr="00D6600A">
        <w:rPr>
          <w:lang w:val="en-US"/>
        </w:rPr>
        <w:t xml:space="preserve"> L.L, </w:t>
      </w:r>
      <w:proofErr w:type="spellStart"/>
      <w:r w:rsidRPr="00D6600A">
        <w:rPr>
          <w:lang w:val="en-US"/>
        </w:rPr>
        <w:t>Roshchetaeva</w:t>
      </w:r>
      <w:proofErr w:type="spellEnd"/>
      <w:r w:rsidRPr="00D6600A">
        <w:rPr>
          <w:lang w:val="en-US"/>
        </w:rPr>
        <w:t xml:space="preserve"> U.Y., </w:t>
      </w:r>
      <w:proofErr w:type="spellStart"/>
      <w:r w:rsidRPr="00D6600A">
        <w:rPr>
          <w:lang w:val="en-US"/>
        </w:rPr>
        <w:t>Vikharev</w:t>
      </w:r>
      <w:proofErr w:type="spellEnd"/>
      <w:r w:rsidRPr="00D6600A">
        <w:rPr>
          <w:lang w:val="en-US"/>
        </w:rPr>
        <w:t xml:space="preserve"> V.V. </w:t>
      </w:r>
      <w:proofErr w:type="gramStart"/>
      <w:r w:rsidRPr="00D6600A">
        <w:rPr>
          <w:lang w:val="en-US"/>
        </w:rPr>
        <w:t>The financial analysis.</w:t>
      </w:r>
      <w:proofErr w:type="gramEnd"/>
      <w:r w:rsidRPr="00D6600A">
        <w:rPr>
          <w:lang w:val="en-US"/>
        </w:rPr>
        <w:t xml:space="preserve"> </w:t>
      </w:r>
      <w:proofErr w:type="gramStart"/>
      <w:r w:rsidRPr="00D6600A">
        <w:rPr>
          <w:lang w:val="en-US"/>
        </w:rPr>
        <w:t xml:space="preserve">Edited by L.L. </w:t>
      </w:r>
      <w:proofErr w:type="spellStart"/>
      <w:r w:rsidRPr="00D6600A">
        <w:rPr>
          <w:lang w:val="en-US"/>
        </w:rPr>
        <w:t>Igonina</w:t>
      </w:r>
      <w:proofErr w:type="spellEnd"/>
      <w:r w:rsidRPr="00D6600A">
        <w:rPr>
          <w:lang w:val="en-US"/>
        </w:rPr>
        <w:t>.</w:t>
      </w:r>
      <w:proofErr w:type="gramEnd"/>
      <w:r w:rsidRPr="00D6600A">
        <w:rPr>
          <w:lang w:val="en-US"/>
        </w:rPr>
        <w:t xml:space="preserve"> Moscow, 2016</w:t>
      </w:r>
    </w:p>
    <w:p w:rsidR="009B4BA1" w:rsidRPr="00D6600A" w:rsidRDefault="00D6600A" w:rsidP="00D6600A">
      <w:pPr>
        <w:pStyle w:val="a9"/>
        <w:ind w:left="0" w:firstLine="397"/>
        <w:jc w:val="both"/>
        <w:rPr>
          <w:lang w:val="en-US"/>
        </w:rPr>
      </w:pPr>
      <w:r w:rsidRPr="00D6600A">
        <w:rPr>
          <w:lang w:val="en-US"/>
        </w:rPr>
        <w:t xml:space="preserve">6. </w:t>
      </w:r>
      <w:proofErr w:type="spellStart"/>
      <w:r w:rsidRPr="00D6600A">
        <w:rPr>
          <w:lang w:val="en-US"/>
        </w:rPr>
        <w:t>Kupina</w:t>
      </w:r>
      <w:proofErr w:type="spellEnd"/>
      <w:r w:rsidRPr="00D6600A">
        <w:rPr>
          <w:lang w:val="en-US"/>
        </w:rPr>
        <w:t xml:space="preserve"> V.V., </w:t>
      </w:r>
      <w:proofErr w:type="spellStart"/>
      <w:r w:rsidRPr="00D6600A">
        <w:rPr>
          <w:lang w:val="en-US"/>
        </w:rPr>
        <w:t>Manichkina</w:t>
      </w:r>
      <w:proofErr w:type="spellEnd"/>
      <w:r w:rsidRPr="00D6600A">
        <w:rPr>
          <w:lang w:val="en-US"/>
        </w:rPr>
        <w:t xml:space="preserve"> M.V., </w:t>
      </w:r>
      <w:proofErr w:type="spellStart"/>
      <w:r w:rsidRPr="00D6600A">
        <w:rPr>
          <w:lang w:val="en-US"/>
        </w:rPr>
        <w:t>Vasilyeva</w:t>
      </w:r>
      <w:proofErr w:type="spellEnd"/>
      <w:r w:rsidRPr="00D6600A">
        <w:rPr>
          <w:lang w:val="en-US"/>
        </w:rPr>
        <w:t xml:space="preserve"> L.F. Realization of directions of development of the administrative account in acceptance of short-term decisions // the </w:t>
      </w:r>
      <w:proofErr w:type="spellStart"/>
      <w:r w:rsidRPr="00D6600A">
        <w:rPr>
          <w:lang w:val="en-US"/>
        </w:rPr>
        <w:t>Polytechnical</w:t>
      </w:r>
      <w:proofErr w:type="spellEnd"/>
      <w:r w:rsidRPr="00D6600A">
        <w:rPr>
          <w:lang w:val="en-US"/>
        </w:rPr>
        <w:t xml:space="preserve"> network electronic scientific magazine of the Kuban state agrarian university. </w:t>
      </w:r>
      <w:proofErr w:type="gramStart"/>
      <w:r w:rsidRPr="00D6600A">
        <w:rPr>
          <w:lang w:val="en-US"/>
        </w:rPr>
        <w:t>2016. No. 117.</w:t>
      </w:r>
      <w:proofErr w:type="gramEnd"/>
      <w:r w:rsidRPr="00D6600A">
        <w:rPr>
          <w:lang w:val="en-US"/>
        </w:rPr>
        <w:t xml:space="preserve"> P. 387-400.</w:t>
      </w:r>
    </w:p>
    <w:sectPr w:rsidR="009B4BA1" w:rsidRPr="00D6600A" w:rsidSect="0076413B">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44D" w:rsidRDefault="00EA644D" w:rsidP="0076413B">
      <w:r>
        <w:separator/>
      </w:r>
    </w:p>
  </w:endnote>
  <w:endnote w:type="continuationSeparator" w:id="0">
    <w:p w:rsidR="00EA644D" w:rsidRDefault="00EA644D" w:rsidP="0076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B4" w:rsidRDefault="006145B4">
    <w:pPr>
      <w:pStyle w:val="ac"/>
    </w:pPr>
    <w:bookmarkStart w:id="10" w:name="OLE_LINK122"/>
    <w:bookmarkStart w:id="11" w:name="OLE_LINK123"/>
    <w:bookmarkStart w:id="12" w:name="OLE_LINK124"/>
    <w:bookmarkStart w:id="13" w:name="OLE_LINK19"/>
    <w:bookmarkStart w:id="14" w:name="OLE_LINK20"/>
    <w:bookmarkStart w:id="15" w:name="OLE_LINK21"/>
    <w:bookmarkStart w:id="16" w:name="OLE_LINK22"/>
    <w:bookmarkStart w:id="17" w:name="OLE_LINK23"/>
    <w:bookmarkStart w:id="18" w:name="OLE_LINK24"/>
    <w:r>
      <w:t>http://ej.kubagro.ru/201</w:t>
    </w:r>
    <w:r>
      <w:rPr>
        <w:lang w:val="en-US"/>
      </w:rPr>
      <w:t>7</w:t>
    </w:r>
    <w:r>
      <w:t>/</w:t>
    </w:r>
    <w:r>
      <w:rPr>
        <w:lang w:val="en-US"/>
      </w:rPr>
      <w:t>05</w:t>
    </w:r>
    <w:r>
      <w:t>/</w:t>
    </w:r>
    <w:proofErr w:type="spellStart"/>
    <w:r>
      <w:t>pdf</w:t>
    </w:r>
    <w:proofErr w:type="spellEnd"/>
    <w:r>
      <w:t>/</w:t>
    </w:r>
    <w:r>
      <w:rPr>
        <w:lang w:val="en-US"/>
      </w:rPr>
      <w:t>31</w:t>
    </w:r>
    <w:r>
      <w:t>.</w:t>
    </w:r>
    <w:proofErr w:type="spellStart"/>
    <w:r>
      <w:t>pdf</w:t>
    </w:r>
    <w:bookmarkEnd w:id="10"/>
    <w:bookmarkEnd w:id="11"/>
    <w:bookmarkEnd w:id="12"/>
    <w:bookmarkEnd w:id="13"/>
    <w:bookmarkEnd w:id="14"/>
    <w:bookmarkEnd w:id="15"/>
    <w:bookmarkEnd w:id="16"/>
    <w:bookmarkEnd w:id="17"/>
    <w:bookmarkEnd w:id="18"/>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44D" w:rsidRDefault="00EA644D" w:rsidP="0076413B">
      <w:r>
        <w:separator/>
      </w:r>
    </w:p>
  </w:footnote>
  <w:footnote w:type="continuationSeparator" w:id="0">
    <w:p w:rsidR="00EA644D" w:rsidRDefault="00EA644D" w:rsidP="00764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8875841"/>
      <w:docPartObj>
        <w:docPartGallery w:val="Page Numbers (Top of Page)"/>
        <w:docPartUnique/>
      </w:docPartObj>
    </w:sdtPr>
    <w:sdtEndPr/>
    <w:sdtContent>
      <w:p w:rsidR="0028370D" w:rsidRDefault="006145B4" w:rsidP="006145B4">
        <w:pPr>
          <w:pStyle w:val="aa"/>
        </w:pPr>
        <w:r>
          <w:t xml:space="preserve">Научный журнал </w:t>
        </w:r>
        <w:proofErr w:type="spellStart"/>
        <w:r>
          <w:t>КубГАУ</w:t>
        </w:r>
        <w:proofErr w:type="spellEnd"/>
        <w:r>
          <w:t>, №</w:t>
        </w:r>
        <w:r>
          <w:rPr>
            <w:lang w:val="en-US"/>
          </w:rPr>
          <w:t>129</w:t>
        </w:r>
        <w:r>
          <w:t>(</w:t>
        </w:r>
        <w:r>
          <w:rPr>
            <w:lang w:val="en-US"/>
          </w:rPr>
          <w:t>05</w:t>
        </w:r>
        <w:r>
          <w:t>), 201</w:t>
        </w:r>
        <w:r>
          <w:rPr>
            <w:lang w:val="en-US"/>
          </w:rPr>
          <w:t>7</w:t>
        </w:r>
        <w:r>
          <w:t xml:space="preserve"> года</w:t>
        </w:r>
      </w:p>
    </w:sdtContent>
  </w:sdt>
  <w:p w:rsidR="0028370D" w:rsidRDefault="0028370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608"/>
    <w:multiLevelType w:val="hybridMultilevel"/>
    <w:tmpl w:val="35881A5C"/>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0214B8"/>
    <w:multiLevelType w:val="hybridMultilevel"/>
    <w:tmpl w:val="243EBA2E"/>
    <w:lvl w:ilvl="0" w:tplc="D6C4BEDC">
      <w:start w:val="1"/>
      <w:numFmt w:val="decimal"/>
      <w:lvlText w:val="%1"/>
      <w:lvlJc w:val="left"/>
      <w:pPr>
        <w:ind w:left="1429" w:hanging="360"/>
      </w:pPr>
      <w:rPr>
        <w:rFonts w:hint="default"/>
        <w:sz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BEF794F"/>
    <w:multiLevelType w:val="hybridMultilevel"/>
    <w:tmpl w:val="C5C6DB7C"/>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4B0521"/>
    <w:multiLevelType w:val="hybridMultilevel"/>
    <w:tmpl w:val="DA0A50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6348A0"/>
    <w:multiLevelType w:val="singleLevel"/>
    <w:tmpl w:val="C730370E"/>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5">
    <w:nsid w:val="13A147F3"/>
    <w:multiLevelType w:val="hybridMultilevel"/>
    <w:tmpl w:val="E6C82A52"/>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851309"/>
    <w:multiLevelType w:val="multilevel"/>
    <w:tmpl w:val="57EA3394"/>
    <w:lvl w:ilvl="0">
      <w:start w:val="1"/>
      <w:numFmt w:val="decimal"/>
      <w:lvlText w:val="%1"/>
      <w:lvlJc w:val="left"/>
      <w:pPr>
        <w:tabs>
          <w:tab w:val="num" w:pos="1069"/>
        </w:tabs>
        <w:ind w:left="1069" w:hanging="360"/>
      </w:pPr>
      <w:rPr>
        <w:rFonts w:ascii="Times New Roman" w:hAnsi="Times New Roman" w:cs="Times New Roman" w:hint="default"/>
        <w:sz w:val="28"/>
        <w:szCs w:val="28"/>
        <w:lang w:val="en-US"/>
      </w:r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7">
    <w:nsid w:val="17025FF6"/>
    <w:multiLevelType w:val="hybridMultilevel"/>
    <w:tmpl w:val="4E047B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D087B91"/>
    <w:multiLevelType w:val="hybridMultilevel"/>
    <w:tmpl w:val="7DAA6C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DB3934"/>
    <w:multiLevelType w:val="multilevel"/>
    <w:tmpl w:val="95349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24778E"/>
    <w:multiLevelType w:val="hybridMultilevel"/>
    <w:tmpl w:val="0450F034"/>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251A3A"/>
    <w:multiLevelType w:val="multilevel"/>
    <w:tmpl w:val="D7DCB0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7E0F65"/>
    <w:multiLevelType w:val="hybridMultilevel"/>
    <w:tmpl w:val="A662B0B2"/>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6842392"/>
    <w:multiLevelType w:val="multilevel"/>
    <w:tmpl w:val="8AA6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C435A4"/>
    <w:multiLevelType w:val="multilevel"/>
    <w:tmpl w:val="304E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E7737F"/>
    <w:multiLevelType w:val="hybridMultilevel"/>
    <w:tmpl w:val="4F0A92B6"/>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63238B8"/>
    <w:multiLevelType w:val="hybridMultilevel"/>
    <w:tmpl w:val="4DF4ECAC"/>
    <w:lvl w:ilvl="0" w:tplc="35EC062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47817577"/>
    <w:multiLevelType w:val="multilevel"/>
    <w:tmpl w:val="5CF8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804E97"/>
    <w:multiLevelType w:val="multilevel"/>
    <w:tmpl w:val="68DE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0112E3"/>
    <w:multiLevelType w:val="hybridMultilevel"/>
    <w:tmpl w:val="D8805AFA"/>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32C10A4"/>
    <w:multiLevelType w:val="hybridMultilevel"/>
    <w:tmpl w:val="4B464C3C"/>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39715E0"/>
    <w:multiLevelType w:val="hybridMultilevel"/>
    <w:tmpl w:val="E60E5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C0000C"/>
    <w:multiLevelType w:val="hybridMultilevel"/>
    <w:tmpl w:val="0BECB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3D4FAF"/>
    <w:multiLevelType w:val="hybridMultilevel"/>
    <w:tmpl w:val="B7BA12FC"/>
    <w:lvl w:ilvl="0" w:tplc="45EE2CB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2D8429C"/>
    <w:multiLevelType w:val="hybridMultilevel"/>
    <w:tmpl w:val="1C12462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nsid w:val="68317578"/>
    <w:multiLevelType w:val="hybridMultilevel"/>
    <w:tmpl w:val="9C26EA74"/>
    <w:lvl w:ilvl="0" w:tplc="A396506C">
      <w:start w:val="1"/>
      <w:numFmt w:val="decimal"/>
      <w:lvlText w:val="%1."/>
      <w:lvlJc w:val="left"/>
      <w:pPr>
        <w:ind w:left="1429" w:hanging="360"/>
      </w:pPr>
      <w:rPr>
        <w:sz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nsid w:val="72463957"/>
    <w:multiLevelType w:val="multilevel"/>
    <w:tmpl w:val="F134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000945"/>
    <w:multiLevelType w:val="hybridMultilevel"/>
    <w:tmpl w:val="A3DCA182"/>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74B3CAD"/>
    <w:multiLevelType w:val="hybridMultilevel"/>
    <w:tmpl w:val="9BA8FC0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C33C34"/>
    <w:multiLevelType w:val="hybridMultilevel"/>
    <w:tmpl w:val="7710231A"/>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7F07D3E"/>
    <w:multiLevelType w:val="multilevel"/>
    <w:tmpl w:val="17102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493AAB"/>
    <w:multiLevelType w:val="hybridMultilevel"/>
    <w:tmpl w:val="FC701518"/>
    <w:lvl w:ilvl="0" w:tplc="900486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95461FE"/>
    <w:multiLevelType w:val="hybridMultilevel"/>
    <w:tmpl w:val="33441A24"/>
    <w:lvl w:ilvl="0" w:tplc="D6C4BE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num>
  <w:num w:numId="2">
    <w:abstractNumId w:val="21"/>
  </w:num>
  <w:num w:numId="3">
    <w:abstractNumId w:val="9"/>
  </w:num>
  <w:num w:numId="4">
    <w:abstractNumId w:val="24"/>
  </w:num>
  <w:num w:numId="5">
    <w:abstractNumId w:val="28"/>
  </w:num>
  <w:num w:numId="6">
    <w:abstractNumId w:val="16"/>
  </w:num>
  <w:num w:numId="7">
    <w:abstractNumId w:val="18"/>
  </w:num>
  <w:num w:numId="8">
    <w:abstractNumId w:val="13"/>
  </w:num>
  <w:num w:numId="9">
    <w:abstractNumId w:val="14"/>
  </w:num>
  <w:num w:numId="10">
    <w:abstractNumId w:val="30"/>
  </w:num>
  <w:num w:numId="11">
    <w:abstractNumId w:val="26"/>
  </w:num>
  <w:num w:numId="12">
    <w:abstractNumId w:val="11"/>
  </w:num>
  <w:num w:numId="13">
    <w:abstractNumId w:val="17"/>
  </w:num>
  <w:num w:numId="14">
    <w:abstractNumId w:val="20"/>
  </w:num>
  <w:num w:numId="15">
    <w:abstractNumId w:val="2"/>
  </w:num>
  <w:num w:numId="16">
    <w:abstractNumId w:val="19"/>
  </w:num>
  <w:num w:numId="17">
    <w:abstractNumId w:val="22"/>
  </w:num>
  <w:num w:numId="18">
    <w:abstractNumId w:val="3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
  </w:num>
  <w:num w:numId="22">
    <w:abstractNumId w:val="32"/>
  </w:num>
  <w:num w:numId="23">
    <w:abstractNumId w:val="3"/>
  </w:num>
  <w:num w:numId="24">
    <w:abstractNumId w:val="15"/>
  </w:num>
  <w:num w:numId="25">
    <w:abstractNumId w:val="7"/>
  </w:num>
  <w:num w:numId="26">
    <w:abstractNumId w:val="29"/>
  </w:num>
  <w:num w:numId="27">
    <w:abstractNumId w:val="0"/>
  </w:num>
  <w:num w:numId="28">
    <w:abstractNumId w:val="5"/>
  </w:num>
  <w:num w:numId="29">
    <w:abstractNumId w:val="10"/>
  </w:num>
  <w:num w:numId="30">
    <w:abstractNumId w:val="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081E"/>
    <w:rsid w:val="00000E61"/>
    <w:rsid w:val="000036CF"/>
    <w:rsid w:val="0002162E"/>
    <w:rsid w:val="00022FEB"/>
    <w:rsid w:val="0002326E"/>
    <w:rsid w:val="00025743"/>
    <w:rsid w:val="00025D4C"/>
    <w:rsid w:val="00027540"/>
    <w:rsid w:val="000314A3"/>
    <w:rsid w:val="000323CB"/>
    <w:rsid w:val="00032AA7"/>
    <w:rsid w:val="000330EE"/>
    <w:rsid w:val="0003626F"/>
    <w:rsid w:val="00043382"/>
    <w:rsid w:val="00043818"/>
    <w:rsid w:val="000439D7"/>
    <w:rsid w:val="00043CDA"/>
    <w:rsid w:val="0005202E"/>
    <w:rsid w:val="00053B5C"/>
    <w:rsid w:val="00067C0E"/>
    <w:rsid w:val="00075F33"/>
    <w:rsid w:val="000772C1"/>
    <w:rsid w:val="00077E94"/>
    <w:rsid w:val="00080624"/>
    <w:rsid w:val="00080EF7"/>
    <w:rsid w:val="00087541"/>
    <w:rsid w:val="00092E71"/>
    <w:rsid w:val="00097E3E"/>
    <w:rsid w:val="000A2197"/>
    <w:rsid w:val="000A47CE"/>
    <w:rsid w:val="000A73F6"/>
    <w:rsid w:val="000B0822"/>
    <w:rsid w:val="000B3B95"/>
    <w:rsid w:val="000B4150"/>
    <w:rsid w:val="000B7DF2"/>
    <w:rsid w:val="000C1CD5"/>
    <w:rsid w:val="000C7185"/>
    <w:rsid w:val="000D498A"/>
    <w:rsid w:val="000D72EC"/>
    <w:rsid w:val="000D7737"/>
    <w:rsid w:val="000E5614"/>
    <w:rsid w:val="000F51E1"/>
    <w:rsid w:val="000F7172"/>
    <w:rsid w:val="000F7845"/>
    <w:rsid w:val="00103833"/>
    <w:rsid w:val="00105E4C"/>
    <w:rsid w:val="00107B4A"/>
    <w:rsid w:val="00107D94"/>
    <w:rsid w:val="00110518"/>
    <w:rsid w:val="00111620"/>
    <w:rsid w:val="00113930"/>
    <w:rsid w:val="00117A6D"/>
    <w:rsid w:val="001247E9"/>
    <w:rsid w:val="00126B61"/>
    <w:rsid w:val="00126CD5"/>
    <w:rsid w:val="00127D2D"/>
    <w:rsid w:val="00127F98"/>
    <w:rsid w:val="00131085"/>
    <w:rsid w:val="00132052"/>
    <w:rsid w:val="0013493A"/>
    <w:rsid w:val="0014019E"/>
    <w:rsid w:val="00142B2D"/>
    <w:rsid w:val="00142E49"/>
    <w:rsid w:val="00143985"/>
    <w:rsid w:val="00144E6F"/>
    <w:rsid w:val="001465B2"/>
    <w:rsid w:val="00147259"/>
    <w:rsid w:val="0015081E"/>
    <w:rsid w:val="0015126E"/>
    <w:rsid w:val="00161DF1"/>
    <w:rsid w:val="00162A70"/>
    <w:rsid w:val="00163290"/>
    <w:rsid w:val="001827A4"/>
    <w:rsid w:val="0018464C"/>
    <w:rsid w:val="0019108A"/>
    <w:rsid w:val="001948C9"/>
    <w:rsid w:val="00196D1D"/>
    <w:rsid w:val="001A2355"/>
    <w:rsid w:val="001A55BD"/>
    <w:rsid w:val="001A5779"/>
    <w:rsid w:val="001B3839"/>
    <w:rsid w:val="001C083D"/>
    <w:rsid w:val="001C168C"/>
    <w:rsid w:val="001C1716"/>
    <w:rsid w:val="001C1B1A"/>
    <w:rsid w:val="001C3AF7"/>
    <w:rsid w:val="001C3BC3"/>
    <w:rsid w:val="001C5365"/>
    <w:rsid w:val="001D1BF0"/>
    <w:rsid w:val="001D34FF"/>
    <w:rsid w:val="001D78B2"/>
    <w:rsid w:val="001E4F3D"/>
    <w:rsid w:val="001F055C"/>
    <w:rsid w:val="001F481F"/>
    <w:rsid w:val="001F5C7E"/>
    <w:rsid w:val="001F6969"/>
    <w:rsid w:val="002040D9"/>
    <w:rsid w:val="00206E02"/>
    <w:rsid w:val="00214D61"/>
    <w:rsid w:val="002158EB"/>
    <w:rsid w:val="00216379"/>
    <w:rsid w:val="00222D33"/>
    <w:rsid w:val="002234E7"/>
    <w:rsid w:val="0022495E"/>
    <w:rsid w:val="0023224F"/>
    <w:rsid w:val="002325FA"/>
    <w:rsid w:val="00232B32"/>
    <w:rsid w:val="00235121"/>
    <w:rsid w:val="002459D2"/>
    <w:rsid w:val="00247C7A"/>
    <w:rsid w:val="00252665"/>
    <w:rsid w:val="002538DF"/>
    <w:rsid w:val="00253BC9"/>
    <w:rsid w:val="00262EF5"/>
    <w:rsid w:val="00265910"/>
    <w:rsid w:val="00265925"/>
    <w:rsid w:val="002706CD"/>
    <w:rsid w:val="00273F2F"/>
    <w:rsid w:val="00274306"/>
    <w:rsid w:val="0027612E"/>
    <w:rsid w:val="002765A6"/>
    <w:rsid w:val="00277C54"/>
    <w:rsid w:val="00281384"/>
    <w:rsid w:val="0028359A"/>
    <w:rsid w:val="0028370D"/>
    <w:rsid w:val="0028558B"/>
    <w:rsid w:val="00292AB1"/>
    <w:rsid w:val="002954A4"/>
    <w:rsid w:val="002963FF"/>
    <w:rsid w:val="002A00E8"/>
    <w:rsid w:val="002A52D5"/>
    <w:rsid w:val="002A6167"/>
    <w:rsid w:val="002D3111"/>
    <w:rsid w:val="002D4721"/>
    <w:rsid w:val="002D4B86"/>
    <w:rsid w:val="002D4ED2"/>
    <w:rsid w:val="002E651B"/>
    <w:rsid w:val="002F0157"/>
    <w:rsid w:val="002F071A"/>
    <w:rsid w:val="002F0A65"/>
    <w:rsid w:val="002F0EFE"/>
    <w:rsid w:val="002F3349"/>
    <w:rsid w:val="002F5823"/>
    <w:rsid w:val="002F771C"/>
    <w:rsid w:val="00302101"/>
    <w:rsid w:val="003128AA"/>
    <w:rsid w:val="003150EB"/>
    <w:rsid w:val="003239FB"/>
    <w:rsid w:val="00324E80"/>
    <w:rsid w:val="00330D14"/>
    <w:rsid w:val="00334E76"/>
    <w:rsid w:val="003355A3"/>
    <w:rsid w:val="0033661C"/>
    <w:rsid w:val="0035294F"/>
    <w:rsid w:val="00353230"/>
    <w:rsid w:val="0035358C"/>
    <w:rsid w:val="0035781B"/>
    <w:rsid w:val="003601DA"/>
    <w:rsid w:val="003602B2"/>
    <w:rsid w:val="003651EA"/>
    <w:rsid w:val="003700E7"/>
    <w:rsid w:val="00372BF9"/>
    <w:rsid w:val="00375A11"/>
    <w:rsid w:val="00376918"/>
    <w:rsid w:val="003774ED"/>
    <w:rsid w:val="00383F8B"/>
    <w:rsid w:val="0039532C"/>
    <w:rsid w:val="003A1F0B"/>
    <w:rsid w:val="003A2DF0"/>
    <w:rsid w:val="003A31DA"/>
    <w:rsid w:val="003A764B"/>
    <w:rsid w:val="003B103C"/>
    <w:rsid w:val="003B60A8"/>
    <w:rsid w:val="003C23C3"/>
    <w:rsid w:val="003C62A6"/>
    <w:rsid w:val="003C7D94"/>
    <w:rsid w:val="003D021E"/>
    <w:rsid w:val="003D13C8"/>
    <w:rsid w:val="003D7929"/>
    <w:rsid w:val="003E794A"/>
    <w:rsid w:val="003F04B0"/>
    <w:rsid w:val="003F40D8"/>
    <w:rsid w:val="00401615"/>
    <w:rsid w:val="004016DE"/>
    <w:rsid w:val="004016ED"/>
    <w:rsid w:val="00424462"/>
    <w:rsid w:val="004346C6"/>
    <w:rsid w:val="004448D2"/>
    <w:rsid w:val="004452AD"/>
    <w:rsid w:val="00450F14"/>
    <w:rsid w:val="00453703"/>
    <w:rsid w:val="004542CF"/>
    <w:rsid w:val="00457402"/>
    <w:rsid w:val="00457AED"/>
    <w:rsid w:val="00461714"/>
    <w:rsid w:val="004636A1"/>
    <w:rsid w:val="00466BE4"/>
    <w:rsid w:val="00467F29"/>
    <w:rsid w:val="00471C52"/>
    <w:rsid w:val="00472C21"/>
    <w:rsid w:val="00472C5F"/>
    <w:rsid w:val="00473D76"/>
    <w:rsid w:val="00476175"/>
    <w:rsid w:val="004862ED"/>
    <w:rsid w:val="00490B2F"/>
    <w:rsid w:val="00490E16"/>
    <w:rsid w:val="00491619"/>
    <w:rsid w:val="00492831"/>
    <w:rsid w:val="00496070"/>
    <w:rsid w:val="00496216"/>
    <w:rsid w:val="004962BA"/>
    <w:rsid w:val="00497E7C"/>
    <w:rsid w:val="004A29C1"/>
    <w:rsid w:val="004B7E44"/>
    <w:rsid w:val="004C1B01"/>
    <w:rsid w:val="004C1CED"/>
    <w:rsid w:val="004C56B7"/>
    <w:rsid w:val="004C5D42"/>
    <w:rsid w:val="004D1234"/>
    <w:rsid w:val="004D5E5E"/>
    <w:rsid w:val="004D7AF8"/>
    <w:rsid w:val="004E1055"/>
    <w:rsid w:val="004E23A2"/>
    <w:rsid w:val="004E2526"/>
    <w:rsid w:val="004E290E"/>
    <w:rsid w:val="004E4965"/>
    <w:rsid w:val="004F1D51"/>
    <w:rsid w:val="004F70C3"/>
    <w:rsid w:val="00500901"/>
    <w:rsid w:val="00504A14"/>
    <w:rsid w:val="00510AD4"/>
    <w:rsid w:val="00526265"/>
    <w:rsid w:val="00534A64"/>
    <w:rsid w:val="005363D8"/>
    <w:rsid w:val="00537477"/>
    <w:rsid w:val="00541843"/>
    <w:rsid w:val="00545CEF"/>
    <w:rsid w:val="00551C97"/>
    <w:rsid w:val="00552E3C"/>
    <w:rsid w:val="00560CBC"/>
    <w:rsid w:val="00561EB9"/>
    <w:rsid w:val="00563249"/>
    <w:rsid w:val="00573049"/>
    <w:rsid w:val="00575F1B"/>
    <w:rsid w:val="005768ED"/>
    <w:rsid w:val="00577975"/>
    <w:rsid w:val="00584F4E"/>
    <w:rsid w:val="00590E15"/>
    <w:rsid w:val="00591BA8"/>
    <w:rsid w:val="00591FAE"/>
    <w:rsid w:val="0059381F"/>
    <w:rsid w:val="00593AA7"/>
    <w:rsid w:val="005972EF"/>
    <w:rsid w:val="005A0F57"/>
    <w:rsid w:val="005A457C"/>
    <w:rsid w:val="005C0AFC"/>
    <w:rsid w:val="005C17D2"/>
    <w:rsid w:val="005C1B1C"/>
    <w:rsid w:val="005C4182"/>
    <w:rsid w:val="005C4C72"/>
    <w:rsid w:val="005D24E0"/>
    <w:rsid w:val="005E03CF"/>
    <w:rsid w:val="005E2856"/>
    <w:rsid w:val="005E3950"/>
    <w:rsid w:val="005E54EE"/>
    <w:rsid w:val="005F5017"/>
    <w:rsid w:val="005F6D24"/>
    <w:rsid w:val="005F7CC0"/>
    <w:rsid w:val="00603752"/>
    <w:rsid w:val="006056B3"/>
    <w:rsid w:val="00605798"/>
    <w:rsid w:val="00611A6F"/>
    <w:rsid w:val="0061389B"/>
    <w:rsid w:val="006145B4"/>
    <w:rsid w:val="00620F73"/>
    <w:rsid w:val="006219ED"/>
    <w:rsid w:val="00623582"/>
    <w:rsid w:val="0062629F"/>
    <w:rsid w:val="00630491"/>
    <w:rsid w:val="00630665"/>
    <w:rsid w:val="0063365C"/>
    <w:rsid w:val="00634A01"/>
    <w:rsid w:val="00634F7E"/>
    <w:rsid w:val="00640002"/>
    <w:rsid w:val="0064125D"/>
    <w:rsid w:val="00641729"/>
    <w:rsid w:val="00645FBF"/>
    <w:rsid w:val="0065146E"/>
    <w:rsid w:val="00651CA3"/>
    <w:rsid w:val="00652CEC"/>
    <w:rsid w:val="00653F4B"/>
    <w:rsid w:val="0065530C"/>
    <w:rsid w:val="0065577E"/>
    <w:rsid w:val="00655E35"/>
    <w:rsid w:val="006600C8"/>
    <w:rsid w:val="0066030A"/>
    <w:rsid w:val="00661922"/>
    <w:rsid w:val="00661BA1"/>
    <w:rsid w:val="006647D4"/>
    <w:rsid w:val="006703D9"/>
    <w:rsid w:val="006704C0"/>
    <w:rsid w:val="006763DA"/>
    <w:rsid w:val="00681F6A"/>
    <w:rsid w:val="006859DC"/>
    <w:rsid w:val="006944AB"/>
    <w:rsid w:val="00694C40"/>
    <w:rsid w:val="00694D28"/>
    <w:rsid w:val="006969B5"/>
    <w:rsid w:val="00697A5A"/>
    <w:rsid w:val="006A3C94"/>
    <w:rsid w:val="006A435E"/>
    <w:rsid w:val="006B5AC9"/>
    <w:rsid w:val="006B5B7F"/>
    <w:rsid w:val="006B6372"/>
    <w:rsid w:val="006B65DB"/>
    <w:rsid w:val="006B69BD"/>
    <w:rsid w:val="006C2E74"/>
    <w:rsid w:val="006C5319"/>
    <w:rsid w:val="006C5786"/>
    <w:rsid w:val="006C6353"/>
    <w:rsid w:val="006C67BC"/>
    <w:rsid w:val="006C6875"/>
    <w:rsid w:val="006C6CAF"/>
    <w:rsid w:val="006D7B02"/>
    <w:rsid w:val="006E0903"/>
    <w:rsid w:val="006F110A"/>
    <w:rsid w:val="006F33E6"/>
    <w:rsid w:val="006F5E8C"/>
    <w:rsid w:val="006F60F1"/>
    <w:rsid w:val="00707CC6"/>
    <w:rsid w:val="00711CC4"/>
    <w:rsid w:val="00713837"/>
    <w:rsid w:val="00714BFF"/>
    <w:rsid w:val="007151A5"/>
    <w:rsid w:val="00720213"/>
    <w:rsid w:val="007305CE"/>
    <w:rsid w:val="00730A94"/>
    <w:rsid w:val="00730AFD"/>
    <w:rsid w:val="00736CA5"/>
    <w:rsid w:val="0074032B"/>
    <w:rsid w:val="00740F8C"/>
    <w:rsid w:val="007439D8"/>
    <w:rsid w:val="00746E79"/>
    <w:rsid w:val="00747BE5"/>
    <w:rsid w:val="00750295"/>
    <w:rsid w:val="00752C40"/>
    <w:rsid w:val="00755B9F"/>
    <w:rsid w:val="00756907"/>
    <w:rsid w:val="00757BC9"/>
    <w:rsid w:val="00760FD5"/>
    <w:rsid w:val="0076413B"/>
    <w:rsid w:val="007660D1"/>
    <w:rsid w:val="00773089"/>
    <w:rsid w:val="007769E5"/>
    <w:rsid w:val="00785AA6"/>
    <w:rsid w:val="007A1B70"/>
    <w:rsid w:val="007A45F1"/>
    <w:rsid w:val="007A474E"/>
    <w:rsid w:val="007B1701"/>
    <w:rsid w:val="007B66AA"/>
    <w:rsid w:val="007B689B"/>
    <w:rsid w:val="007C3679"/>
    <w:rsid w:val="007C4152"/>
    <w:rsid w:val="007D34E9"/>
    <w:rsid w:val="007D54FE"/>
    <w:rsid w:val="007E1138"/>
    <w:rsid w:val="007E1156"/>
    <w:rsid w:val="007E36B0"/>
    <w:rsid w:val="007E7232"/>
    <w:rsid w:val="007F6CEB"/>
    <w:rsid w:val="0080297D"/>
    <w:rsid w:val="00805223"/>
    <w:rsid w:val="00805BE4"/>
    <w:rsid w:val="008173E8"/>
    <w:rsid w:val="008219AC"/>
    <w:rsid w:val="00824294"/>
    <w:rsid w:val="008257D8"/>
    <w:rsid w:val="008271B8"/>
    <w:rsid w:val="0082734B"/>
    <w:rsid w:val="00830DD9"/>
    <w:rsid w:val="008326FB"/>
    <w:rsid w:val="00836465"/>
    <w:rsid w:val="008432D0"/>
    <w:rsid w:val="00843CFA"/>
    <w:rsid w:val="008463A9"/>
    <w:rsid w:val="00851CC4"/>
    <w:rsid w:val="00856AB6"/>
    <w:rsid w:val="00861FC3"/>
    <w:rsid w:val="0086261C"/>
    <w:rsid w:val="008644E9"/>
    <w:rsid w:val="00865745"/>
    <w:rsid w:val="00873EBC"/>
    <w:rsid w:val="00881FE0"/>
    <w:rsid w:val="00882F4B"/>
    <w:rsid w:val="00884884"/>
    <w:rsid w:val="0088675A"/>
    <w:rsid w:val="00897413"/>
    <w:rsid w:val="008A0CE8"/>
    <w:rsid w:val="008A0F2F"/>
    <w:rsid w:val="008A1F21"/>
    <w:rsid w:val="008A2693"/>
    <w:rsid w:val="008A2863"/>
    <w:rsid w:val="008A45BB"/>
    <w:rsid w:val="008A4667"/>
    <w:rsid w:val="008A73B2"/>
    <w:rsid w:val="008B5A4D"/>
    <w:rsid w:val="008B5E40"/>
    <w:rsid w:val="008D18E9"/>
    <w:rsid w:val="008E0CD8"/>
    <w:rsid w:val="008E16B0"/>
    <w:rsid w:val="008E3068"/>
    <w:rsid w:val="008E308C"/>
    <w:rsid w:val="008E3FBC"/>
    <w:rsid w:val="008E7D3B"/>
    <w:rsid w:val="008F6429"/>
    <w:rsid w:val="00901CCB"/>
    <w:rsid w:val="00903201"/>
    <w:rsid w:val="00906934"/>
    <w:rsid w:val="00906FA8"/>
    <w:rsid w:val="00910BA9"/>
    <w:rsid w:val="0091492F"/>
    <w:rsid w:val="00917D72"/>
    <w:rsid w:val="00923FE3"/>
    <w:rsid w:val="00927B6E"/>
    <w:rsid w:val="00927E74"/>
    <w:rsid w:val="00931BE1"/>
    <w:rsid w:val="00933224"/>
    <w:rsid w:val="0094246B"/>
    <w:rsid w:val="00942573"/>
    <w:rsid w:val="00943B02"/>
    <w:rsid w:val="00946251"/>
    <w:rsid w:val="00947036"/>
    <w:rsid w:val="00952547"/>
    <w:rsid w:val="00953FFC"/>
    <w:rsid w:val="0095469D"/>
    <w:rsid w:val="00954C8A"/>
    <w:rsid w:val="00957FAA"/>
    <w:rsid w:val="00964F9E"/>
    <w:rsid w:val="00972B5A"/>
    <w:rsid w:val="009736B8"/>
    <w:rsid w:val="00976F7D"/>
    <w:rsid w:val="00985C09"/>
    <w:rsid w:val="009908FC"/>
    <w:rsid w:val="00991DD9"/>
    <w:rsid w:val="009A1014"/>
    <w:rsid w:val="009A5E4C"/>
    <w:rsid w:val="009B43AC"/>
    <w:rsid w:val="009B4BA1"/>
    <w:rsid w:val="009B6897"/>
    <w:rsid w:val="009B6FD6"/>
    <w:rsid w:val="009B78B2"/>
    <w:rsid w:val="009C02E3"/>
    <w:rsid w:val="009C3535"/>
    <w:rsid w:val="009C379B"/>
    <w:rsid w:val="009C46FC"/>
    <w:rsid w:val="009D25F6"/>
    <w:rsid w:val="009D5C6C"/>
    <w:rsid w:val="009D78C9"/>
    <w:rsid w:val="009E4A9E"/>
    <w:rsid w:val="009E77E0"/>
    <w:rsid w:val="009F2137"/>
    <w:rsid w:val="009F249E"/>
    <w:rsid w:val="00A04897"/>
    <w:rsid w:val="00A04C39"/>
    <w:rsid w:val="00A147E0"/>
    <w:rsid w:val="00A154C5"/>
    <w:rsid w:val="00A17E12"/>
    <w:rsid w:val="00A249DF"/>
    <w:rsid w:val="00A25AD3"/>
    <w:rsid w:val="00A31774"/>
    <w:rsid w:val="00A363E9"/>
    <w:rsid w:val="00A42634"/>
    <w:rsid w:val="00A52FA3"/>
    <w:rsid w:val="00A633D8"/>
    <w:rsid w:val="00A6620E"/>
    <w:rsid w:val="00A71CF7"/>
    <w:rsid w:val="00A72CC7"/>
    <w:rsid w:val="00A75C38"/>
    <w:rsid w:val="00A806B8"/>
    <w:rsid w:val="00A8164D"/>
    <w:rsid w:val="00A841BE"/>
    <w:rsid w:val="00A84CB2"/>
    <w:rsid w:val="00A8508C"/>
    <w:rsid w:val="00A91E1D"/>
    <w:rsid w:val="00A93278"/>
    <w:rsid w:val="00AA1F41"/>
    <w:rsid w:val="00AB0078"/>
    <w:rsid w:val="00AB231B"/>
    <w:rsid w:val="00AD171C"/>
    <w:rsid w:val="00AD426E"/>
    <w:rsid w:val="00AD5839"/>
    <w:rsid w:val="00AE0724"/>
    <w:rsid w:val="00AE4627"/>
    <w:rsid w:val="00AF7D99"/>
    <w:rsid w:val="00B01164"/>
    <w:rsid w:val="00B02B40"/>
    <w:rsid w:val="00B0744D"/>
    <w:rsid w:val="00B079DF"/>
    <w:rsid w:val="00B176A9"/>
    <w:rsid w:val="00B17AAD"/>
    <w:rsid w:val="00B27798"/>
    <w:rsid w:val="00B30984"/>
    <w:rsid w:val="00B32188"/>
    <w:rsid w:val="00B41AFA"/>
    <w:rsid w:val="00B4431D"/>
    <w:rsid w:val="00B50B66"/>
    <w:rsid w:val="00B64A33"/>
    <w:rsid w:val="00B67D43"/>
    <w:rsid w:val="00B705E2"/>
    <w:rsid w:val="00B71B0C"/>
    <w:rsid w:val="00B77D1C"/>
    <w:rsid w:val="00B87240"/>
    <w:rsid w:val="00B9159E"/>
    <w:rsid w:val="00B979A8"/>
    <w:rsid w:val="00BA042F"/>
    <w:rsid w:val="00BA63F9"/>
    <w:rsid w:val="00BB2847"/>
    <w:rsid w:val="00BB7DAD"/>
    <w:rsid w:val="00BC2E17"/>
    <w:rsid w:val="00BD0628"/>
    <w:rsid w:val="00BD091C"/>
    <w:rsid w:val="00BD15B3"/>
    <w:rsid w:val="00BD1656"/>
    <w:rsid w:val="00BE1AE1"/>
    <w:rsid w:val="00BE4C19"/>
    <w:rsid w:val="00BE4FE4"/>
    <w:rsid w:val="00BE5A8F"/>
    <w:rsid w:val="00BE7725"/>
    <w:rsid w:val="00C10F09"/>
    <w:rsid w:val="00C119F4"/>
    <w:rsid w:val="00C12026"/>
    <w:rsid w:val="00C159DA"/>
    <w:rsid w:val="00C23945"/>
    <w:rsid w:val="00C268A6"/>
    <w:rsid w:val="00C27780"/>
    <w:rsid w:val="00C30EC4"/>
    <w:rsid w:val="00C3156A"/>
    <w:rsid w:val="00C36B5B"/>
    <w:rsid w:val="00C36C03"/>
    <w:rsid w:val="00C376BC"/>
    <w:rsid w:val="00C408F6"/>
    <w:rsid w:val="00C46FB7"/>
    <w:rsid w:val="00C47715"/>
    <w:rsid w:val="00C56E81"/>
    <w:rsid w:val="00C60C5D"/>
    <w:rsid w:val="00C62B15"/>
    <w:rsid w:val="00C65662"/>
    <w:rsid w:val="00C7107F"/>
    <w:rsid w:val="00C74ECE"/>
    <w:rsid w:val="00C759D8"/>
    <w:rsid w:val="00C86433"/>
    <w:rsid w:val="00CA1D1A"/>
    <w:rsid w:val="00CA76D4"/>
    <w:rsid w:val="00CB6CC2"/>
    <w:rsid w:val="00CB742F"/>
    <w:rsid w:val="00CB7C44"/>
    <w:rsid w:val="00CC16BD"/>
    <w:rsid w:val="00CC1E9C"/>
    <w:rsid w:val="00CC3481"/>
    <w:rsid w:val="00CC700F"/>
    <w:rsid w:val="00CC7A09"/>
    <w:rsid w:val="00CD6126"/>
    <w:rsid w:val="00CE0770"/>
    <w:rsid w:val="00CE07A4"/>
    <w:rsid w:val="00CE4A6E"/>
    <w:rsid w:val="00CF1215"/>
    <w:rsid w:val="00CF25CD"/>
    <w:rsid w:val="00CF799C"/>
    <w:rsid w:val="00D029FA"/>
    <w:rsid w:val="00D06BB1"/>
    <w:rsid w:val="00D06FB5"/>
    <w:rsid w:val="00D10407"/>
    <w:rsid w:val="00D12508"/>
    <w:rsid w:val="00D12F60"/>
    <w:rsid w:val="00D14ADC"/>
    <w:rsid w:val="00D21281"/>
    <w:rsid w:val="00D30F92"/>
    <w:rsid w:val="00D331B1"/>
    <w:rsid w:val="00D40DB0"/>
    <w:rsid w:val="00D43422"/>
    <w:rsid w:val="00D441EF"/>
    <w:rsid w:val="00D446DA"/>
    <w:rsid w:val="00D470FE"/>
    <w:rsid w:val="00D62827"/>
    <w:rsid w:val="00D62FE0"/>
    <w:rsid w:val="00D63826"/>
    <w:rsid w:val="00D6600A"/>
    <w:rsid w:val="00D726CD"/>
    <w:rsid w:val="00D734CF"/>
    <w:rsid w:val="00D7675C"/>
    <w:rsid w:val="00D77CC5"/>
    <w:rsid w:val="00D81D22"/>
    <w:rsid w:val="00D823CD"/>
    <w:rsid w:val="00D84CEE"/>
    <w:rsid w:val="00D86BAD"/>
    <w:rsid w:val="00D915C0"/>
    <w:rsid w:val="00D9652F"/>
    <w:rsid w:val="00DA4C8F"/>
    <w:rsid w:val="00DB59ED"/>
    <w:rsid w:val="00DB5B4A"/>
    <w:rsid w:val="00DB7C42"/>
    <w:rsid w:val="00DE0D3C"/>
    <w:rsid w:val="00DE33B5"/>
    <w:rsid w:val="00DE33DC"/>
    <w:rsid w:val="00DE3CC9"/>
    <w:rsid w:val="00DF21FB"/>
    <w:rsid w:val="00DF3C5B"/>
    <w:rsid w:val="00DF7083"/>
    <w:rsid w:val="00DF75C7"/>
    <w:rsid w:val="00E002A9"/>
    <w:rsid w:val="00E03771"/>
    <w:rsid w:val="00E175F9"/>
    <w:rsid w:val="00E21324"/>
    <w:rsid w:val="00E21D7A"/>
    <w:rsid w:val="00E22FEB"/>
    <w:rsid w:val="00E247D2"/>
    <w:rsid w:val="00E35AF4"/>
    <w:rsid w:val="00E40B7E"/>
    <w:rsid w:val="00E414FB"/>
    <w:rsid w:val="00E449A2"/>
    <w:rsid w:val="00E5020A"/>
    <w:rsid w:val="00E6112F"/>
    <w:rsid w:val="00E618A7"/>
    <w:rsid w:val="00E61C9E"/>
    <w:rsid w:val="00E61F6B"/>
    <w:rsid w:val="00E7012D"/>
    <w:rsid w:val="00E84166"/>
    <w:rsid w:val="00E9272C"/>
    <w:rsid w:val="00E94305"/>
    <w:rsid w:val="00E95789"/>
    <w:rsid w:val="00E9612F"/>
    <w:rsid w:val="00EA134F"/>
    <w:rsid w:val="00EA2355"/>
    <w:rsid w:val="00EA3364"/>
    <w:rsid w:val="00EA644D"/>
    <w:rsid w:val="00EB4A25"/>
    <w:rsid w:val="00EC50F6"/>
    <w:rsid w:val="00ED2828"/>
    <w:rsid w:val="00ED3BB4"/>
    <w:rsid w:val="00ED4C5A"/>
    <w:rsid w:val="00ED56A7"/>
    <w:rsid w:val="00EE01B0"/>
    <w:rsid w:val="00EE1AB6"/>
    <w:rsid w:val="00EE3190"/>
    <w:rsid w:val="00EF2C8C"/>
    <w:rsid w:val="00F0295F"/>
    <w:rsid w:val="00F02C46"/>
    <w:rsid w:val="00F04A60"/>
    <w:rsid w:val="00F04AEC"/>
    <w:rsid w:val="00F06D6B"/>
    <w:rsid w:val="00F1190D"/>
    <w:rsid w:val="00F16AB2"/>
    <w:rsid w:val="00F21756"/>
    <w:rsid w:val="00F22DED"/>
    <w:rsid w:val="00F32B4E"/>
    <w:rsid w:val="00F37E49"/>
    <w:rsid w:val="00F40D62"/>
    <w:rsid w:val="00F40E0F"/>
    <w:rsid w:val="00F4156B"/>
    <w:rsid w:val="00F43400"/>
    <w:rsid w:val="00F440E7"/>
    <w:rsid w:val="00F44898"/>
    <w:rsid w:val="00F542E3"/>
    <w:rsid w:val="00F64DF7"/>
    <w:rsid w:val="00F723EB"/>
    <w:rsid w:val="00F77E95"/>
    <w:rsid w:val="00F83E7B"/>
    <w:rsid w:val="00F84419"/>
    <w:rsid w:val="00F87657"/>
    <w:rsid w:val="00F94CEF"/>
    <w:rsid w:val="00F96EF1"/>
    <w:rsid w:val="00FA20EA"/>
    <w:rsid w:val="00FA310C"/>
    <w:rsid w:val="00FB16B0"/>
    <w:rsid w:val="00FB7684"/>
    <w:rsid w:val="00FC5026"/>
    <w:rsid w:val="00FD25BA"/>
    <w:rsid w:val="00FD3143"/>
    <w:rsid w:val="00FD7CD5"/>
    <w:rsid w:val="00FE3B28"/>
    <w:rsid w:val="00FF2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8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8370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uiPriority w:val="9"/>
    <w:semiHidden/>
    <w:unhideWhenUsed/>
    <w:qFormat/>
    <w:rsid w:val="0028370D"/>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semiHidden/>
    <w:unhideWhenUsed/>
    <w:qFormat/>
    <w:rsid w:val="0028370D"/>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с отступом 2 Знак"/>
    <w:basedOn w:val="a0"/>
    <w:link w:val="20"/>
    <w:uiPriority w:val="99"/>
    <w:semiHidden/>
    <w:rsid w:val="0015081E"/>
    <w:rPr>
      <w:rFonts w:ascii="Times New Roman" w:eastAsia="Times New Roman" w:hAnsi="Times New Roman" w:cs="Times New Roman"/>
      <w:sz w:val="24"/>
      <w:szCs w:val="24"/>
      <w:lang w:eastAsia="ru-RU"/>
    </w:rPr>
  </w:style>
  <w:style w:type="paragraph" w:styleId="20">
    <w:name w:val="Body Text Indent 2"/>
    <w:basedOn w:val="a"/>
    <w:link w:val="2"/>
    <w:uiPriority w:val="99"/>
    <w:semiHidden/>
    <w:rsid w:val="0015081E"/>
    <w:pPr>
      <w:spacing w:after="120" w:line="480" w:lineRule="auto"/>
      <w:ind w:left="283"/>
    </w:pPr>
  </w:style>
  <w:style w:type="character" w:customStyle="1" w:styleId="21">
    <w:name w:val="Основной текст с отступом 2 Знак1"/>
    <w:basedOn w:val="a0"/>
    <w:uiPriority w:val="99"/>
    <w:semiHidden/>
    <w:rsid w:val="0015081E"/>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15081E"/>
    <w:rPr>
      <w:rFonts w:ascii="Tahoma" w:hAnsi="Tahoma" w:cs="Tahoma"/>
      <w:sz w:val="16"/>
      <w:szCs w:val="16"/>
    </w:rPr>
  </w:style>
  <w:style w:type="character" w:customStyle="1" w:styleId="a4">
    <w:name w:val="Текст выноски Знак"/>
    <w:basedOn w:val="a0"/>
    <w:link w:val="a3"/>
    <w:uiPriority w:val="99"/>
    <w:semiHidden/>
    <w:rsid w:val="0015081E"/>
    <w:rPr>
      <w:rFonts w:ascii="Tahoma" w:eastAsia="Times New Roman" w:hAnsi="Tahoma" w:cs="Tahoma"/>
      <w:sz w:val="16"/>
      <w:szCs w:val="16"/>
      <w:lang w:eastAsia="ru-RU"/>
    </w:rPr>
  </w:style>
  <w:style w:type="table" w:styleId="a5">
    <w:name w:val="Table Grid"/>
    <w:basedOn w:val="a1"/>
    <w:rsid w:val="00EA33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F64DF7"/>
    <w:rPr>
      <w:color w:val="0000FF"/>
      <w:u w:val="single"/>
    </w:rPr>
  </w:style>
  <w:style w:type="character" w:styleId="a7">
    <w:name w:val="Strong"/>
    <w:basedOn w:val="a0"/>
    <w:uiPriority w:val="22"/>
    <w:qFormat/>
    <w:rsid w:val="00F64DF7"/>
    <w:rPr>
      <w:b/>
      <w:bCs/>
    </w:rPr>
  </w:style>
  <w:style w:type="character" w:styleId="a8">
    <w:name w:val="Emphasis"/>
    <w:basedOn w:val="a0"/>
    <w:uiPriority w:val="20"/>
    <w:qFormat/>
    <w:rsid w:val="00F64DF7"/>
    <w:rPr>
      <w:i/>
      <w:iCs/>
    </w:rPr>
  </w:style>
  <w:style w:type="character" w:customStyle="1" w:styleId="m2847146400808624979bigtext">
    <w:name w:val="m_2847146400808624979bigtext"/>
    <w:basedOn w:val="a0"/>
    <w:rsid w:val="00F64DF7"/>
  </w:style>
  <w:style w:type="character" w:customStyle="1" w:styleId="apple-converted-space">
    <w:name w:val="apple-converted-space"/>
    <w:basedOn w:val="a0"/>
    <w:rsid w:val="00B705E2"/>
  </w:style>
  <w:style w:type="character" w:customStyle="1" w:styleId="il">
    <w:name w:val="il"/>
    <w:basedOn w:val="a0"/>
    <w:rsid w:val="00B705E2"/>
  </w:style>
  <w:style w:type="paragraph" w:styleId="a9">
    <w:name w:val="List Paragraph"/>
    <w:basedOn w:val="a"/>
    <w:uiPriority w:val="34"/>
    <w:qFormat/>
    <w:rsid w:val="009B4BA1"/>
    <w:pPr>
      <w:ind w:left="720"/>
      <w:contextualSpacing/>
    </w:pPr>
  </w:style>
  <w:style w:type="paragraph" w:styleId="aa">
    <w:name w:val="header"/>
    <w:basedOn w:val="a"/>
    <w:link w:val="ab"/>
    <w:uiPriority w:val="99"/>
    <w:unhideWhenUsed/>
    <w:rsid w:val="0076413B"/>
    <w:pPr>
      <w:tabs>
        <w:tab w:val="center" w:pos="4677"/>
        <w:tab w:val="right" w:pos="9355"/>
      </w:tabs>
    </w:pPr>
  </w:style>
  <w:style w:type="character" w:customStyle="1" w:styleId="ab">
    <w:name w:val="Верхний колонтитул Знак"/>
    <w:basedOn w:val="a0"/>
    <w:link w:val="aa"/>
    <w:uiPriority w:val="99"/>
    <w:rsid w:val="0076413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6413B"/>
    <w:pPr>
      <w:tabs>
        <w:tab w:val="center" w:pos="4677"/>
        <w:tab w:val="right" w:pos="9355"/>
      </w:tabs>
    </w:pPr>
  </w:style>
  <w:style w:type="character" w:customStyle="1" w:styleId="ad">
    <w:name w:val="Нижний колонтитул Знак"/>
    <w:basedOn w:val="a0"/>
    <w:link w:val="ac"/>
    <w:uiPriority w:val="99"/>
    <w:rsid w:val="0076413B"/>
    <w:rPr>
      <w:rFonts w:ascii="Times New Roman" w:eastAsia="Times New Roman" w:hAnsi="Times New Roman" w:cs="Times New Roman"/>
      <w:sz w:val="24"/>
      <w:szCs w:val="24"/>
      <w:lang w:eastAsia="ru-RU"/>
    </w:rPr>
  </w:style>
  <w:style w:type="paragraph" w:styleId="ae">
    <w:name w:val="Normal (Web)"/>
    <w:basedOn w:val="a"/>
    <w:uiPriority w:val="99"/>
    <w:unhideWhenUsed/>
    <w:rsid w:val="001465B2"/>
    <w:pPr>
      <w:spacing w:before="100" w:beforeAutospacing="1" w:after="100" w:afterAutospacing="1"/>
    </w:pPr>
  </w:style>
  <w:style w:type="paragraph" w:customStyle="1" w:styleId="ConsPlusNormal">
    <w:name w:val="ConsPlusNormal"/>
    <w:rsid w:val="00634A01"/>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endnote text"/>
    <w:basedOn w:val="a"/>
    <w:link w:val="af0"/>
    <w:rsid w:val="00634A01"/>
    <w:pPr>
      <w:spacing w:after="200" w:line="276" w:lineRule="auto"/>
    </w:pPr>
    <w:rPr>
      <w:rFonts w:ascii="Calibri" w:hAnsi="Calibri"/>
      <w:sz w:val="20"/>
      <w:szCs w:val="20"/>
      <w:lang w:eastAsia="en-US"/>
    </w:rPr>
  </w:style>
  <w:style w:type="character" w:customStyle="1" w:styleId="af0">
    <w:name w:val="Текст концевой сноски Знак"/>
    <w:basedOn w:val="a0"/>
    <w:link w:val="af"/>
    <w:rsid w:val="00634A01"/>
    <w:rPr>
      <w:rFonts w:ascii="Calibri" w:eastAsia="Times New Roman" w:hAnsi="Calibri" w:cs="Times New Roman"/>
      <w:sz w:val="20"/>
      <w:szCs w:val="20"/>
    </w:rPr>
  </w:style>
  <w:style w:type="character" w:customStyle="1" w:styleId="m1712482521098158339apple-converted-space">
    <w:name w:val="m_1712482521098158339apple-converted-space"/>
    <w:basedOn w:val="a0"/>
    <w:rsid w:val="00ED4C5A"/>
  </w:style>
  <w:style w:type="character" w:customStyle="1" w:styleId="10">
    <w:name w:val="Заголовок 1 Знак"/>
    <w:basedOn w:val="a0"/>
    <w:link w:val="1"/>
    <w:uiPriority w:val="9"/>
    <w:rsid w:val="0028370D"/>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28370D"/>
    <w:rPr>
      <w:rFonts w:asciiTheme="majorHAnsi" w:eastAsiaTheme="majorEastAsia" w:hAnsiTheme="majorHAnsi" w:cstheme="majorBidi"/>
      <w:b/>
      <w:bCs/>
      <w:color w:val="4F81BD" w:themeColor="accent1"/>
      <w:sz w:val="24"/>
      <w:szCs w:val="24"/>
      <w:lang w:val="en-US"/>
    </w:rPr>
  </w:style>
  <w:style w:type="character" w:customStyle="1" w:styleId="40">
    <w:name w:val="Заголовок 4 Знак"/>
    <w:basedOn w:val="a0"/>
    <w:link w:val="4"/>
    <w:uiPriority w:val="9"/>
    <w:semiHidden/>
    <w:rsid w:val="0028370D"/>
    <w:rPr>
      <w:rFonts w:asciiTheme="majorHAnsi" w:eastAsiaTheme="majorEastAsia" w:hAnsiTheme="majorHAnsi" w:cstheme="majorBidi"/>
      <w:b/>
      <w:bCs/>
      <w:i/>
      <w:iCs/>
      <w:color w:val="4F81BD" w:themeColor="accent1"/>
      <w:sz w:val="24"/>
      <w:szCs w:val="24"/>
      <w:lang w:val="en-US"/>
    </w:rPr>
  </w:style>
  <w:style w:type="paragraph" w:styleId="af1">
    <w:name w:val="Subtitle"/>
    <w:basedOn w:val="a"/>
    <w:next w:val="a"/>
    <w:link w:val="af2"/>
    <w:uiPriority w:val="11"/>
    <w:qFormat/>
    <w:rsid w:val="0028370D"/>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2">
    <w:name w:val="Подзаголовок Знак"/>
    <w:basedOn w:val="a0"/>
    <w:link w:val="af1"/>
    <w:uiPriority w:val="11"/>
    <w:rsid w:val="0028370D"/>
    <w:rPr>
      <w:rFonts w:asciiTheme="majorHAnsi" w:eastAsiaTheme="majorEastAsia" w:hAnsiTheme="majorHAnsi" w:cstheme="majorBidi"/>
      <w:i/>
      <w:iCs/>
      <w:color w:val="4F81BD" w:themeColor="accent1"/>
      <w:spacing w:val="15"/>
      <w:sz w:val="24"/>
      <w:szCs w:val="24"/>
    </w:rPr>
  </w:style>
  <w:style w:type="paragraph" w:styleId="af3">
    <w:name w:val="Title"/>
    <w:basedOn w:val="a"/>
    <w:link w:val="af4"/>
    <w:uiPriority w:val="99"/>
    <w:qFormat/>
    <w:rsid w:val="0028370D"/>
    <w:pPr>
      <w:autoSpaceDE w:val="0"/>
      <w:autoSpaceDN w:val="0"/>
      <w:jc w:val="center"/>
    </w:pPr>
    <w:rPr>
      <w:b/>
      <w:bCs/>
      <w:sz w:val="32"/>
      <w:szCs w:val="32"/>
      <w:lang w:eastAsia="en-US"/>
    </w:rPr>
  </w:style>
  <w:style w:type="character" w:customStyle="1" w:styleId="af4">
    <w:name w:val="Название Знак"/>
    <w:basedOn w:val="a0"/>
    <w:link w:val="af3"/>
    <w:uiPriority w:val="99"/>
    <w:rsid w:val="0028370D"/>
    <w:rPr>
      <w:rFonts w:ascii="Times New Roman" w:eastAsia="Times New Roman" w:hAnsi="Times New Roman" w:cs="Times New Roman"/>
      <w:b/>
      <w:bCs/>
      <w:sz w:val="32"/>
      <w:szCs w:val="32"/>
    </w:rPr>
  </w:style>
  <w:style w:type="paragraph" w:customStyle="1" w:styleId="af5">
    <w:name w:val="Îáû÷íûé"/>
    <w:uiPriority w:val="99"/>
    <w:rsid w:val="0028370D"/>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31">
    <w:name w:val="çàãîëîâîê 3"/>
    <w:basedOn w:val="af5"/>
    <w:next w:val="af5"/>
    <w:uiPriority w:val="99"/>
    <w:rsid w:val="0028370D"/>
    <w:pPr>
      <w:keepNext/>
      <w:spacing w:line="360" w:lineRule="auto"/>
      <w:jc w:val="center"/>
    </w:pPr>
    <w:rPr>
      <w:sz w:val="26"/>
      <w:szCs w:val="26"/>
      <w:lang w:val="ru-RU"/>
    </w:rPr>
  </w:style>
  <w:style w:type="paragraph" w:styleId="af6">
    <w:name w:val="Body Text Indent"/>
    <w:aliases w:val="текст,Основной текст 1"/>
    <w:basedOn w:val="a"/>
    <w:link w:val="af7"/>
    <w:semiHidden/>
    <w:rsid w:val="0028370D"/>
    <w:pPr>
      <w:tabs>
        <w:tab w:val="num" w:pos="643"/>
      </w:tabs>
      <w:spacing w:line="360" w:lineRule="atLeast"/>
      <w:ind w:firstLine="482"/>
      <w:jc w:val="both"/>
    </w:pPr>
    <w:rPr>
      <w:rFonts w:ascii="TimesET" w:hAnsi="TimesET"/>
      <w:sz w:val="28"/>
      <w:szCs w:val="20"/>
      <w:lang w:eastAsia="en-US"/>
    </w:rPr>
  </w:style>
  <w:style w:type="character" w:customStyle="1" w:styleId="af7">
    <w:name w:val="Основной текст с отступом Знак"/>
    <w:aliases w:val="текст Знак,Основной текст 1 Знак"/>
    <w:basedOn w:val="a0"/>
    <w:link w:val="af6"/>
    <w:semiHidden/>
    <w:rsid w:val="0028370D"/>
    <w:rPr>
      <w:rFonts w:ascii="TimesET" w:eastAsia="Times New Roman" w:hAnsi="TimesET" w:cs="Times New Roman"/>
      <w:sz w:val="28"/>
      <w:szCs w:val="20"/>
    </w:rPr>
  </w:style>
  <w:style w:type="paragraph" w:styleId="af8">
    <w:name w:val="Body Text"/>
    <w:basedOn w:val="a"/>
    <w:link w:val="af9"/>
    <w:uiPriority w:val="99"/>
    <w:unhideWhenUsed/>
    <w:rsid w:val="0028370D"/>
    <w:pPr>
      <w:spacing w:after="120"/>
    </w:pPr>
    <w:rPr>
      <w:lang w:val="en-US" w:eastAsia="en-US"/>
    </w:rPr>
  </w:style>
  <w:style w:type="character" w:customStyle="1" w:styleId="af9">
    <w:name w:val="Основной текст Знак"/>
    <w:basedOn w:val="a0"/>
    <w:link w:val="af8"/>
    <w:uiPriority w:val="99"/>
    <w:rsid w:val="0028370D"/>
    <w:rPr>
      <w:rFonts w:ascii="Times New Roman" w:eastAsia="Times New Roman" w:hAnsi="Times New Roman" w:cs="Times New Roman"/>
      <w:sz w:val="24"/>
      <w:szCs w:val="24"/>
      <w:lang w:val="en-US"/>
    </w:rPr>
  </w:style>
  <w:style w:type="character" w:styleId="afa">
    <w:name w:val="Placeholder Text"/>
    <w:basedOn w:val="a0"/>
    <w:uiPriority w:val="99"/>
    <w:semiHidden/>
    <w:rsid w:val="0028370D"/>
    <w:rPr>
      <w:color w:val="808080"/>
    </w:rPr>
  </w:style>
  <w:style w:type="paragraph" w:styleId="22">
    <w:name w:val="Body Text 2"/>
    <w:basedOn w:val="a"/>
    <w:link w:val="23"/>
    <w:uiPriority w:val="99"/>
    <w:semiHidden/>
    <w:unhideWhenUsed/>
    <w:rsid w:val="0028370D"/>
    <w:pPr>
      <w:spacing w:after="120" w:line="480" w:lineRule="auto"/>
    </w:pPr>
    <w:rPr>
      <w:lang w:val="en-US" w:eastAsia="en-US"/>
    </w:rPr>
  </w:style>
  <w:style w:type="character" w:customStyle="1" w:styleId="23">
    <w:name w:val="Основной текст 2 Знак"/>
    <w:basedOn w:val="a0"/>
    <w:link w:val="22"/>
    <w:uiPriority w:val="99"/>
    <w:semiHidden/>
    <w:rsid w:val="0028370D"/>
    <w:rPr>
      <w:rFonts w:ascii="Times New Roman" w:eastAsia="Times New Roman" w:hAnsi="Times New Roman" w:cs="Times New Roman"/>
      <w:sz w:val="24"/>
      <w:szCs w:val="24"/>
      <w:lang w:val="en-US"/>
    </w:rPr>
  </w:style>
  <w:style w:type="paragraph" w:customStyle="1" w:styleId="11">
    <w:name w:val="Обычный1"/>
    <w:rsid w:val="0028370D"/>
    <w:pPr>
      <w:spacing w:after="0" w:line="240" w:lineRule="auto"/>
    </w:pPr>
    <w:rPr>
      <w:rFonts w:ascii="Arial" w:eastAsia="Times New Roman" w:hAnsi="Arial" w:cs="Times New Roman"/>
      <w:sz w:val="20"/>
      <w:szCs w:val="20"/>
      <w:lang w:eastAsia="ru-RU"/>
    </w:rPr>
  </w:style>
  <w:style w:type="paragraph" w:customStyle="1" w:styleId="Normal0">
    <w:name w:val="Normal_0"/>
    <w:qFormat/>
    <w:rsid w:val="0028370D"/>
    <w:pPr>
      <w:spacing w:after="0" w:line="240" w:lineRule="auto"/>
    </w:pPr>
    <w:rPr>
      <w:rFonts w:ascii="Times New Roman" w:eastAsia="Times New Roman" w:hAnsi="Times New Roman" w:cs="Times New Roman"/>
      <w:sz w:val="24"/>
      <w:szCs w:val="24"/>
      <w:lang w:eastAsia="ru-RU"/>
    </w:rPr>
  </w:style>
  <w:style w:type="paragraph" w:customStyle="1" w:styleId="Normal9">
    <w:name w:val="Normal_9"/>
    <w:qFormat/>
    <w:rsid w:val="0028370D"/>
    <w:pPr>
      <w:spacing w:after="0" w:line="240" w:lineRule="auto"/>
    </w:pPr>
    <w:rPr>
      <w:rFonts w:ascii="Times New Roman" w:eastAsia="Times New Roman" w:hAnsi="Times New Roman" w:cs="Times New Roman"/>
      <w:sz w:val="24"/>
      <w:szCs w:val="24"/>
      <w:lang w:eastAsia="ru-RU"/>
    </w:rPr>
  </w:style>
  <w:style w:type="paragraph" w:customStyle="1" w:styleId="Normal10">
    <w:name w:val="Normal_10"/>
    <w:qFormat/>
    <w:rsid w:val="0028370D"/>
    <w:pPr>
      <w:spacing w:after="0" w:line="240" w:lineRule="auto"/>
    </w:pPr>
    <w:rPr>
      <w:rFonts w:ascii="Times New Roman" w:eastAsia="Times New Roman" w:hAnsi="Times New Roman" w:cs="Times New Roman"/>
      <w:sz w:val="24"/>
      <w:szCs w:val="24"/>
      <w:lang w:eastAsia="ru-RU"/>
    </w:rPr>
  </w:style>
  <w:style w:type="paragraph" w:customStyle="1" w:styleId="Normal11">
    <w:name w:val="Normal_11"/>
    <w:qFormat/>
    <w:rsid w:val="0028370D"/>
    <w:pPr>
      <w:spacing w:after="0" w:line="240" w:lineRule="auto"/>
    </w:pPr>
    <w:rPr>
      <w:rFonts w:ascii="Times New Roman" w:eastAsia="Times New Roman" w:hAnsi="Times New Roman" w:cs="Times New Roman"/>
      <w:sz w:val="24"/>
      <w:szCs w:val="24"/>
      <w:lang w:eastAsia="ru-RU"/>
    </w:rPr>
  </w:style>
  <w:style w:type="paragraph" w:customStyle="1" w:styleId="Normal12">
    <w:name w:val="Normal_12"/>
    <w:qFormat/>
    <w:rsid w:val="0028370D"/>
    <w:pPr>
      <w:spacing w:after="0" w:line="240" w:lineRule="auto"/>
    </w:pPr>
    <w:rPr>
      <w:rFonts w:ascii="Times New Roman" w:eastAsia="Times New Roman" w:hAnsi="Times New Roman" w:cs="Times New Roman"/>
      <w:sz w:val="24"/>
      <w:szCs w:val="24"/>
      <w:lang w:eastAsia="ru-RU"/>
    </w:rPr>
  </w:style>
  <w:style w:type="paragraph" w:customStyle="1" w:styleId="Normal13">
    <w:name w:val="Normal_13"/>
    <w:qFormat/>
    <w:rsid w:val="0028370D"/>
    <w:pPr>
      <w:spacing w:after="0" w:line="240" w:lineRule="auto"/>
    </w:pPr>
    <w:rPr>
      <w:rFonts w:ascii="Times New Roman" w:eastAsia="Times New Roman" w:hAnsi="Times New Roman" w:cs="Times New Roman"/>
      <w:sz w:val="24"/>
      <w:szCs w:val="24"/>
      <w:lang w:eastAsia="ru-RU"/>
    </w:rPr>
  </w:style>
  <w:style w:type="numbering" w:customStyle="1" w:styleId="12">
    <w:name w:val="Нет списка1"/>
    <w:next w:val="a2"/>
    <w:uiPriority w:val="99"/>
    <w:semiHidden/>
    <w:unhideWhenUsed/>
    <w:rsid w:val="002837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6869">
      <w:bodyDiv w:val="1"/>
      <w:marLeft w:val="0"/>
      <w:marRight w:val="0"/>
      <w:marTop w:val="0"/>
      <w:marBottom w:val="0"/>
      <w:divBdr>
        <w:top w:val="none" w:sz="0" w:space="0" w:color="auto"/>
        <w:left w:val="none" w:sz="0" w:space="0" w:color="auto"/>
        <w:bottom w:val="none" w:sz="0" w:space="0" w:color="auto"/>
        <w:right w:val="none" w:sz="0" w:space="0" w:color="auto"/>
      </w:divBdr>
    </w:div>
    <w:div w:id="126550271">
      <w:bodyDiv w:val="1"/>
      <w:marLeft w:val="0"/>
      <w:marRight w:val="0"/>
      <w:marTop w:val="0"/>
      <w:marBottom w:val="0"/>
      <w:divBdr>
        <w:top w:val="none" w:sz="0" w:space="0" w:color="auto"/>
        <w:left w:val="none" w:sz="0" w:space="0" w:color="auto"/>
        <w:bottom w:val="none" w:sz="0" w:space="0" w:color="auto"/>
        <w:right w:val="none" w:sz="0" w:space="0" w:color="auto"/>
      </w:divBdr>
    </w:div>
    <w:div w:id="333463446">
      <w:bodyDiv w:val="1"/>
      <w:marLeft w:val="0"/>
      <w:marRight w:val="0"/>
      <w:marTop w:val="0"/>
      <w:marBottom w:val="0"/>
      <w:divBdr>
        <w:top w:val="none" w:sz="0" w:space="0" w:color="auto"/>
        <w:left w:val="none" w:sz="0" w:space="0" w:color="auto"/>
        <w:bottom w:val="none" w:sz="0" w:space="0" w:color="auto"/>
        <w:right w:val="none" w:sz="0" w:space="0" w:color="auto"/>
      </w:divBdr>
      <w:divsChild>
        <w:div w:id="558133871">
          <w:marLeft w:val="0"/>
          <w:marRight w:val="0"/>
          <w:marTop w:val="0"/>
          <w:marBottom w:val="0"/>
          <w:divBdr>
            <w:top w:val="none" w:sz="0" w:space="0" w:color="auto"/>
            <w:left w:val="none" w:sz="0" w:space="0" w:color="auto"/>
            <w:bottom w:val="none" w:sz="0" w:space="0" w:color="auto"/>
            <w:right w:val="none" w:sz="0" w:space="0" w:color="auto"/>
          </w:divBdr>
        </w:div>
        <w:div w:id="684672784">
          <w:marLeft w:val="0"/>
          <w:marRight w:val="0"/>
          <w:marTop w:val="0"/>
          <w:marBottom w:val="0"/>
          <w:divBdr>
            <w:top w:val="none" w:sz="0" w:space="0" w:color="auto"/>
            <w:left w:val="none" w:sz="0" w:space="0" w:color="auto"/>
            <w:bottom w:val="none" w:sz="0" w:space="0" w:color="auto"/>
            <w:right w:val="none" w:sz="0" w:space="0" w:color="auto"/>
          </w:divBdr>
        </w:div>
        <w:div w:id="1618025326">
          <w:marLeft w:val="0"/>
          <w:marRight w:val="0"/>
          <w:marTop w:val="0"/>
          <w:marBottom w:val="0"/>
          <w:divBdr>
            <w:top w:val="none" w:sz="0" w:space="0" w:color="auto"/>
            <w:left w:val="none" w:sz="0" w:space="0" w:color="auto"/>
            <w:bottom w:val="none" w:sz="0" w:space="0" w:color="auto"/>
            <w:right w:val="none" w:sz="0" w:space="0" w:color="auto"/>
          </w:divBdr>
        </w:div>
        <w:div w:id="1534612576">
          <w:marLeft w:val="0"/>
          <w:marRight w:val="0"/>
          <w:marTop w:val="0"/>
          <w:marBottom w:val="0"/>
          <w:divBdr>
            <w:top w:val="none" w:sz="0" w:space="0" w:color="auto"/>
            <w:left w:val="none" w:sz="0" w:space="0" w:color="auto"/>
            <w:bottom w:val="none" w:sz="0" w:space="0" w:color="auto"/>
            <w:right w:val="none" w:sz="0" w:space="0" w:color="auto"/>
          </w:divBdr>
        </w:div>
        <w:div w:id="416362139">
          <w:marLeft w:val="0"/>
          <w:marRight w:val="0"/>
          <w:marTop w:val="0"/>
          <w:marBottom w:val="0"/>
          <w:divBdr>
            <w:top w:val="none" w:sz="0" w:space="0" w:color="auto"/>
            <w:left w:val="none" w:sz="0" w:space="0" w:color="auto"/>
            <w:bottom w:val="none" w:sz="0" w:space="0" w:color="auto"/>
            <w:right w:val="none" w:sz="0" w:space="0" w:color="auto"/>
          </w:divBdr>
        </w:div>
      </w:divsChild>
    </w:div>
    <w:div w:id="1596354639">
      <w:bodyDiv w:val="1"/>
      <w:marLeft w:val="0"/>
      <w:marRight w:val="0"/>
      <w:marTop w:val="0"/>
      <w:marBottom w:val="0"/>
      <w:divBdr>
        <w:top w:val="none" w:sz="0" w:space="0" w:color="auto"/>
        <w:left w:val="none" w:sz="0" w:space="0" w:color="auto"/>
        <w:bottom w:val="none" w:sz="0" w:space="0" w:color="auto"/>
        <w:right w:val="none" w:sz="0" w:space="0" w:color="auto"/>
      </w:divBdr>
      <w:divsChild>
        <w:div w:id="250623302">
          <w:marLeft w:val="0"/>
          <w:marRight w:val="0"/>
          <w:marTop w:val="0"/>
          <w:marBottom w:val="0"/>
          <w:divBdr>
            <w:top w:val="none" w:sz="0" w:space="0" w:color="auto"/>
            <w:left w:val="none" w:sz="0" w:space="0" w:color="auto"/>
            <w:bottom w:val="none" w:sz="0" w:space="0" w:color="auto"/>
            <w:right w:val="none" w:sz="0" w:space="0" w:color="auto"/>
          </w:divBdr>
        </w:div>
        <w:div w:id="1576427202">
          <w:marLeft w:val="0"/>
          <w:marRight w:val="0"/>
          <w:marTop w:val="0"/>
          <w:marBottom w:val="0"/>
          <w:divBdr>
            <w:top w:val="none" w:sz="0" w:space="0" w:color="auto"/>
            <w:left w:val="none" w:sz="0" w:space="0" w:color="auto"/>
            <w:bottom w:val="none" w:sz="0" w:space="0" w:color="auto"/>
            <w:right w:val="none" w:sz="0" w:space="0" w:color="auto"/>
          </w:divBdr>
        </w:div>
        <w:div w:id="1530797421">
          <w:marLeft w:val="0"/>
          <w:marRight w:val="0"/>
          <w:marTop w:val="0"/>
          <w:marBottom w:val="0"/>
          <w:divBdr>
            <w:top w:val="none" w:sz="0" w:space="0" w:color="auto"/>
            <w:left w:val="none" w:sz="0" w:space="0" w:color="auto"/>
            <w:bottom w:val="none" w:sz="0" w:space="0" w:color="auto"/>
            <w:right w:val="none" w:sz="0" w:space="0" w:color="auto"/>
          </w:divBdr>
        </w:div>
      </w:divsChild>
    </w:div>
    <w:div w:id="1638097715">
      <w:bodyDiv w:val="1"/>
      <w:marLeft w:val="0"/>
      <w:marRight w:val="0"/>
      <w:marTop w:val="0"/>
      <w:marBottom w:val="0"/>
      <w:divBdr>
        <w:top w:val="none" w:sz="0" w:space="0" w:color="auto"/>
        <w:left w:val="none" w:sz="0" w:space="0" w:color="auto"/>
        <w:bottom w:val="none" w:sz="0" w:space="0" w:color="auto"/>
        <w:right w:val="none" w:sz="0" w:space="0" w:color="auto"/>
      </w:divBdr>
    </w:div>
    <w:div w:id="1739741119">
      <w:bodyDiv w:val="1"/>
      <w:marLeft w:val="0"/>
      <w:marRight w:val="0"/>
      <w:marTop w:val="0"/>
      <w:marBottom w:val="0"/>
      <w:divBdr>
        <w:top w:val="none" w:sz="0" w:space="0" w:color="auto"/>
        <w:left w:val="none" w:sz="0" w:space="0" w:color="auto"/>
        <w:bottom w:val="none" w:sz="0" w:space="0" w:color="auto"/>
        <w:right w:val="none" w:sz="0" w:space="0" w:color="auto"/>
      </w:divBdr>
      <w:divsChild>
        <w:div w:id="1399668376">
          <w:marLeft w:val="0"/>
          <w:marRight w:val="0"/>
          <w:marTop w:val="0"/>
          <w:marBottom w:val="0"/>
          <w:divBdr>
            <w:top w:val="single" w:sz="4" w:space="7" w:color="CCCCCC"/>
            <w:left w:val="none" w:sz="0" w:space="0" w:color="auto"/>
            <w:bottom w:val="none" w:sz="0" w:space="0" w:color="auto"/>
            <w:right w:val="none" w:sz="0" w:space="0" w:color="auto"/>
          </w:divBdr>
        </w:div>
      </w:divsChild>
    </w:div>
    <w:div w:id="2006475878">
      <w:bodyDiv w:val="1"/>
      <w:marLeft w:val="0"/>
      <w:marRight w:val="0"/>
      <w:marTop w:val="0"/>
      <w:marBottom w:val="0"/>
      <w:divBdr>
        <w:top w:val="none" w:sz="0" w:space="0" w:color="auto"/>
        <w:left w:val="none" w:sz="0" w:space="0" w:color="auto"/>
        <w:bottom w:val="none" w:sz="0" w:space="0" w:color="auto"/>
        <w:right w:val="none" w:sz="0" w:space="0" w:color="auto"/>
      </w:divBdr>
      <w:divsChild>
        <w:div w:id="1560285590">
          <w:marLeft w:val="0"/>
          <w:marRight w:val="0"/>
          <w:marTop w:val="0"/>
          <w:marBottom w:val="0"/>
          <w:divBdr>
            <w:top w:val="none" w:sz="0" w:space="0" w:color="auto"/>
            <w:left w:val="none" w:sz="0" w:space="0" w:color="auto"/>
            <w:bottom w:val="none" w:sz="0" w:space="0" w:color="auto"/>
            <w:right w:val="none" w:sz="0" w:space="0" w:color="auto"/>
          </w:divBdr>
        </w:div>
        <w:div w:id="728765686">
          <w:marLeft w:val="0"/>
          <w:marRight w:val="0"/>
          <w:marTop w:val="0"/>
          <w:marBottom w:val="0"/>
          <w:divBdr>
            <w:top w:val="none" w:sz="0" w:space="0" w:color="auto"/>
            <w:left w:val="none" w:sz="0" w:space="0" w:color="auto"/>
            <w:bottom w:val="none" w:sz="0" w:space="0" w:color="auto"/>
            <w:right w:val="none" w:sz="0" w:space="0" w:color="auto"/>
          </w:divBdr>
        </w:div>
        <w:div w:id="647049294">
          <w:marLeft w:val="0"/>
          <w:marRight w:val="0"/>
          <w:marTop w:val="0"/>
          <w:marBottom w:val="0"/>
          <w:divBdr>
            <w:top w:val="none" w:sz="0" w:space="0" w:color="auto"/>
            <w:left w:val="none" w:sz="0" w:space="0" w:color="auto"/>
            <w:bottom w:val="none" w:sz="0" w:space="0" w:color="auto"/>
            <w:right w:val="none" w:sz="0" w:space="0" w:color="auto"/>
          </w:divBdr>
        </w:div>
        <w:div w:id="603617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library.ru/contents.asp?issueid=64139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library.ru/contents.asp?issueid=1566262&amp;selid=2575239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yperlink" Target="http://elibrary.ru/contents.asp?issueid=1566262" TargetMode="External"/><Relationship Id="rId10" Type="http://schemas.openxmlformats.org/officeDocument/2006/relationships/hyperlink" Target="http://elibrary.ru/author_info.asp?isol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library.ru/author_info.asp?isold=1" TargetMode="External"/><Relationship Id="rId14" Type="http://schemas.openxmlformats.org/officeDocument/2006/relationships/hyperlink" Target="http://elibrary.ru/contents.asp?issueid=641395&amp;selid=12860704"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8;&#1088;&#1072;\Desktop\&#1042;&#1050;&#1056;\&#1050;&#1085;&#1080;&#1075;&#1072;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048;&#1088;&#1072;\Desktop\&#1042;&#1050;&#1056;\&#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Лист2!$G$82</c:f>
              <c:strCache>
                <c:ptCount val="1"/>
                <c:pt idx="0">
                  <c:v>Новая выручка</c:v>
                </c:pt>
              </c:strCache>
            </c:strRef>
          </c:tx>
          <c:spPr>
            <a:ln>
              <a:solidFill>
                <a:srgbClr val="CCCC00"/>
              </a:solidFill>
            </a:ln>
          </c:spPr>
          <c:marker>
            <c:symbol val="none"/>
          </c:marker>
          <c:cat>
            <c:numRef>
              <c:f>Лист2!$H$81:$Q$81</c:f>
              <c:numCache>
                <c:formatCode>General</c:formatCode>
                <c:ptCount val="10"/>
                <c:pt idx="0">
                  <c:v>150</c:v>
                </c:pt>
                <c:pt idx="1">
                  <c:v>250</c:v>
                </c:pt>
                <c:pt idx="2">
                  <c:v>350</c:v>
                </c:pt>
                <c:pt idx="3">
                  <c:v>450</c:v>
                </c:pt>
                <c:pt idx="4">
                  <c:v>550</c:v>
                </c:pt>
                <c:pt idx="5">
                  <c:v>650</c:v>
                </c:pt>
                <c:pt idx="6">
                  <c:v>750</c:v>
                </c:pt>
                <c:pt idx="7">
                  <c:v>850</c:v>
                </c:pt>
                <c:pt idx="8">
                  <c:v>950</c:v>
                </c:pt>
              </c:numCache>
            </c:numRef>
          </c:cat>
          <c:val>
            <c:numRef>
              <c:f>Лист2!$H$82:$P$82</c:f>
              <c:numCache>
                <c:formatCode>General</c:formatCode>
                <c:ptCount val="9"/>
                <c:pt idx="0">
                  <c:v>600</c:v>
                </c:pt>
                <c:pt idx="1">
                  <c:v>925</c:v>
                </c:pt>
                <c:pt idx="2">
                  <c:v>1250</c:v>
                </c:pt>
                <c:pt idx="3">
                  <c:v>1575</c:v>
                </c:pt>
                <c:pt idx="4">
                  <c:v>1900</c:v>
                </c:pt>
                <c:pt idx="5">
                  <c:v>2225</c:v>
                </c:pt>
                <c:pt idx="6">
                  <c:v>2550</c:v>
                </c:pt>
                <c:pt idx="7">
                  <c:v>2875</c:v>
                </c:pt>
                <c:pt idx="8">
                  <c:v>3200</c:v>
                </c:pt>
              </c:numCache>
            </c:numRef>
          </c:val>
          <c:smooth val="0"/>
        </c:ser>
        <c:ser>
          <c:idx val="2"/>
          <c:order val="1"/>
          <c:tx>
            <c:strRef>
              <c:f>Лист2!$G$84</c:f>
              <c:strCache>
                <c:ptCount val="1"/>
                <c:pt idx="0">
                  <c:v>Новые общие затраты</c:v>
                </c:pt>
              </c:strCache>
            </c:strRef>
          </c:tx>
          <c:spPr>
            <a:ln>
              <a:solidFill>
                <a:srgbClr val="FF00FF"/>
              </a:solidFill>
            </a:ln>
          </c:spPr>
          <c:marker>
            <c:symbol val="none"/>
          </c:marker>
          <c:cat>
            <c:numRef>
              <c:f>Лист2!$H$81:$Q$81</c:f>
              <c:numCache>
                <c:formatCode>General</c:formatCode>
                <c:ptCount val="10"/>
                <c:pt idx="0">
                  <c:v>150</c:v>
                </c:pt>
                <c:pt idx="1">
                  <c:v>250</c:v>
                </c:pt>
                <c:pt idx="2">
                  <c:v>350</c:v>
                </c:pt>
                <c:pt idx="3">
                  <c:v>450</c:v>
                </c:pt>
                <c:pt idx="4">
                  <c:v>550</c:v>
                </c:pt>
                <c:pt idx="5">
                  <c:v>650</c:v>
                </c:pt>
                <c:pt idx="6">
                  <c:v>750</c:v>
                </c:pt>
                <c:pt idx="7">
                  <c:v>850</c:v>
                </c:pt>
                <c:pt idx="8">
                  <c:v>950</c:v>
                </c:pt>
              </c:numCache>
            </c:numRef>
          </c:cat>
          <c:val>
            <c:numRef>
              <c:f>Лист2!$H$84:$P$84</c:f>
              <c:numCache>
                <c:formatCode>General</c:formatCode>
                <c:ptCount val="9"/>
                <c:pt idx="0">
                  <c:v>855</c:v>
                </c:pt>
                <c:pt idx="1">
                  <c:v>1055</c:v>
                </c:pt>
                <c:pt idx="2">
                  <c:v>1255</c:v>
                </c:pt>
                <c:pt idx="3">
                  <c:v>1455</c:v>
                </c:pt>
                <c:pt idx="4">
                  <c:v>1655</c:v>
                </c:pt>
                <c:pt idx="5">
                  <c:v>1855</c:v>
                </c:pt>
                <c:pt idx="6">
                  <c:v>2055</c:v>
                </c:pt>
                <c:pt idx="7">
                  <c:v>2255</c:v>
                </c:pt>
                <c:pt idx="8">
                  <c:v>2455</c:v>
                </c:pt>
              </c:numCache>
            </c:numRef>
          </c:val>
          <c:smooth val="0"/>
        </c:ser>
        <c:ser>
          <c:idx val="3"/>
          <c:order val="2"/>
          <c:tx>
            <c:strRef>
              <c:f>Лист2!$G$85</c:f>
              <c:strCache>
                <c:ptCount val="1"/>
                <c:pt idx="0">
                  <c:v>Новая точка безубыточности</c:v>
                </c:pt>
              </c:strCache>
            </c:strRef>
          </c:tx>
          <c:spPr>
            <a:ln>
              <a:solidFill>
                <a:schemeClr val="accent5"/>
              </a:solidFill>
            </a:ln>
          </c:spPr>
          <c:marker>
            <c:symbol val="circle"/>
            <c:size val="7"/>
            <c:spPr>
              <a:solidFill>
                <a:schemeClr val="accent5"/>
              </a:solidFill>
              <a:ln>
                <a:solidFill>
                  <a:schemeClr val="accent5"/>
                </a:solidFill>
              </a:ln>
            </c:spPr>
          </c:marker>
          <c:cat>
            <c:numRef>
              <c:f>Лист2!$H$81:$Q$81</c:f>
              <c:numCache>
                <c:formatCode>General</c:formatCode>
                <c:ptCount val="10"/>
                <c:pt idx="0">
                  <c:v>150</c:v>
                </c:pt>
                <c:pt idx="1">
                  <c:v>250</c:v>
                </c:pt>
                <c:pt idx="2">
                  <c:v>350</c:v>
                </c:pt>
                <c:pt idx="3">
                  <c:v>450</c:v>
                </c:pt>
                <c:pt idx="4">
                  <c:v>550</c:v>
                </c:pt>
                <c:pt idx="5">
                  <c:v>650</c:v>
                </c:pt>
                <c:pt idx="6">
                  <c:v>750</c:v>
                </c:pt>
                <c:pt idx="7">
                  <c:v>850</c:v>
                </c:pt>
                <c:pt idx="8">
                  <c:v>950</c:v>
                </c:pt>
              </c:numCache>
            </c:numRef>
          </c:cat>
          <c:val>
            <c:numRef>
              <c:f>Лист2!$H$85:$P$85</c:f>
              <c:numCache>
                <c:formatCode>General</c:formatCode>
                <c:ptCount val="9"/>
                <c:pt idx="2" formatCode="0.00">
                  <c:v>1209.1121495327091</c:v>
                </c:pt>
              </c:numCache>
            </c:numRef>
          </c:val>
          <c:smooth val="0"/>
        </c:ser>
        <c:dLbls>
          <c:showLegendKey val="0"/>
          <c:showVal val="0"/>
          <c:showCatName val="0"/>
          <c:showSerName val="0"/>
          <c:showPercent val="0"/>
          <c:showBubbleSize val="0"/>
        </c:dLbls>
        <c:marker val="1"/>
        <c:smooth val="0"/>
        <c:axId val="96672768"/>
        <c:axId val="138950144"/>
      </c:lineChart>
      <c:catAx>
        <c:axId val="96672768"/>
        <c:scaling>
          <c:orientation val="minMax"/>
        </c:scaling>
        <c:delete val="0"/>
        <c:axPos val="b"/>
        <c:title>
          <c:tx>
            <c:rich>
              <a:bodyPr/>
              <a:lstStyle/>
              <a:p>
                <a:pPr>
                  <a:defRPr b="0"/>
                </a:pPr>
                <a:r>
                  <a:rPr lang="ru-RU" b="0"/>
                  <a:t>Объем производства, единиц</a:t>
                </a:r>
              </a:p>
            </c:rich>
          </c:tx>
          <c:layout>
            <c:manualLayout>
              <c:xMode val="edge"/>
              <c:yMode val="edge"/>
              <c:x val="0.19207983377077864"/>
              <c:y val="0.90972222222222221"/>
            </c:manualLayout>
          </c:layout>
          <c:overlay val="0"/>
        </c:title>
        <c:numFmt formatCode="General" sourceLinked="1"/>
        <c:majorTickMark val="out"/>
        <c:minorTickMark val="none"/>
        <c:tickLblPos val="nextTo"/>
        <c:crossAx val="138950144"/>
        <c:crosses val="autoZero"/>
        <c:auto val="1"/>
        <c:lblAlgn val="ctr"/>
        <c:lblOffset val="100"/>
        <c:noMultiLvlLbl val="0"/>
      </c:catAx>
      <c:valAx>
        <c:axId val="138950144"/>
        <c:scaling>
          <c:orientation val="minMax"/>
          <c:max val="3375"/>
          <c:min val="450"/>
        </c:scaling>
        <c:delete val="0"/>
        <c:axPos val="l"/>
        <c:majorGridlines/>
        <c:title>
          <c:tx>
            <c:rich>
              <a:bodyPr rot="-5400000" vert="horz"/>
              <a:lstStyle/>
              <a:p>
                <a:pPr>
                  <a:defRPr b="0"/>
                </a:pPr>
                <a:r>
                  <a:rPr lang="ru-RU" b="0"/>
                  <a:t>Выручка, тыс. руб.</a:t>
                </a:r>
              </a:p>
            </c:rich>
          </c:tx>
          <c:layout>
            <c:manualLayout>
              <c:xMode val="edge"/>
              <c:yMode val="edge"/>
              <c:x val="1.6666666666666687E-2"/>
              <c:y val="0.20908537474482375"/>
            </c:manualLayout>
          </c:layout>
          <c:overlay val="0"/>
        </c:title>
        <c:numFmt formatCode="General" sourceLinked="1"/>
        <c:majorTickMark val="out"/>
        <c:minorTickMark val="none"/>
        <c:tickLblPos val="nextTo"/>
        <c:crossAx val="96672768"/>
        <c:crosses val="autoZero"/>
        <c:crossBetween val="between"/>
        <c:majorUnit val="325"/>
      </c:valAx>
    </c:plotArea>
    <c:legend>
      <c:legendPos val="r"/>
      <c:layout>
        <c:manualLayout>
          <c:xMode val="edge"/>
          <c:yMode val="edge"/>
          <c:x val="0.7076369362276459"/>
          <c:y val="0.29235410629433439"/>
          <c:w val="0.27886626926105129"/>
          <c:h val="0.37563836118998201"/>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Лист2!$G$4</c:f>
              <c:strCache>
                <c:ptCount val="1"/>
                <c:pt idx="0">
                  <c:v>Выручка</c:v>
                </c:pt>
              </c:strCache>
            </c:strRef>
          </c:tx>
          <c:spPr>
            <a:ln>
              <a:solidFill>
                <a:schemeClr val="accent1"/>
              </a:solidFill>
            </a:ln>
          </c:spPr>
          <c:marker>
            <c:symbol val="none"/>
          </c:marker>
          <c:cat>
            <c:numRef>
              <c:f>Лист2!$H$51:$P$51</c:f>
              <c:numCache>
                <c:formatCode>General</c:formatCode>
                <c:ptCount val="9"/>
                <c:pt idx="0">
                  <c:v>150</c:v>
                </c:pt>
                <c:pt idx="1">
                  <c:v>250</c:v>
                </c:pt>
                <c:pt idx="2">
                  <c:v>350</c:v>
                </c:pt>
                <c:pt idx="3">
                  <c:v>450</c:v>
                </c:pt>
                <c:pt idx="4">
                  <c:v>550</c:v>
                </c:pt>
                <c:pt idx="5">
                  <c:v>650</c:v>
                </c:pt>
                <c:pt idx="6">
                  <c:v>750</c:v>
                </c:pt>
                <c:pt idx="7">
                  <c:v>850</c:v>
                </c:pt>
                <c:pt idx="8">
                  <c:v>950</c:v>
                </c:pt>
              </c:numCache>
            </c:numRef>
          </c:cat>
          <c:val>
            <c:numRef>
              <c:f>Лист2!$H$4:$P$4</c:f>
              <c:numCache>
                <c:formatCode>General</c:formatCode>
                <c:ptCount val="9"/>
                <c:pt idx="0">
                  <c:v>450</c:v>
                </c:pt>
                <c:pt idx="1">
                  <c:v>775</c:v>
                </c:pt>
                <c:pt idx="2">
                  <c:v>1100</c:v>
                </c:pt>
                <c:pt idx="3">
                  <c:v>1425</c:v>
                </c:pt>
                <c:pt idx="4">
                  <c:v>1750</c:v>
                </c:pt>
                <c:pt idx="5">
                  <c:v>2075</c:v>
                </c:pt>
                <c:pt idx="6">
                  <c:v>2400</c:v>
                </c:pt>
                <c:pt idx="7">
                  <c:v>2725</c:v>
                </c:pt>
                <c:pt idx="8">
                  <c:v>3050</c:v>
                </c:pt>
              </c:numCache>
            </c:numRef>
          </c:val>
          <c:smooth val="0"/>
        </c:ser>
        <c:ser>
          <c:idx val="4"/>
          <c:order val="1"/>
          <c:tx>
            <c:strRef>
              <c:f>Лист2!$G$82</c:f>
              <c:strCache>
                <c:ptCount val="1"/>
                <c:pt idx="0">
                  <c:v>Новая выручка</c:v>
                </c:pt>
              </c:strCache>
            </c:strRef>
          </c:tx>
          <c:spPr>
            <a:ln>
              <a:solidFill>
                <a:srgbClr val="CCCC00"/>
              </a:solidFill>
            </a:ln>
          </c:spPr>
          <c:marker>
            <c:symbol val="none"/>
          </c:marker>
          <c:cat>
            <c:numRef>
              <c:f>Лист2!$H$51:$P$51</c:f>
              <c:numCache>
                <c:formatCode>General</c:formatCode>
                <c:ptCount val="9"/>
                <c:pt idx="0">
                  <c:v>150</c:v>
                </c:pt>
                <c:pt idx="1">
                  <c:v>250</c:v>
                </c:pt>
                <c:pt idx="2">
                  <c:v>350</c:v>
                </c:pt>
                <c:pt idx="3">
                  <c:v>450</c:v>
                </c:pt>
                <c:pt idx="4">
                  <c:v>550</c:v>
                </c:pt>
                <c:pt idx="5">
                  <c:v>650</c:v>
                </c:pt>
                <c:pt idx="6">
                  <c:v>750</c:v>
                </c:pt>
                <c:pt idx="7">
                  <c:v>850</c:v>
                </c:pt>
                <c:pt idx="8">
                  <c:v>950</c:v>
                </c:pt>
              </c:numCache>
            </c:numRef>
          </c:cat>
          <c:val>
            <c:numRef>
              <c:f>Лист2!$H$82:$P$82</c:f>
              <c:numCache>
                <c:formatCode>General</c:formatCode>
                <c:ptCount val="9"/>
                <c:pt idx="0">
                  <c:v>600</c:v>
                </c:pt>
                <c:pt idx="1">
                  <c:v>925</c:v>
                </c:pt>
                <c:pt idx="2">
                  <c:v>1250</c:v>
                </c:pt>
                <c:pt idx="3">
                  <c:v>1575</c:v>
                </c:pt>
                <c:pt idx="4">
                  <c:v>1900</c:v>
                </c:pt>
                <c:pt idx="5">
                  <c:v>2225</c:v>
                </c:pt>
                <c:pt idx="6">
                  <c:v>2550</c:v>
                </c:pt>
                <c:pt idx="7">
                  <c:v>2875</c:v>
                </c:pt>
                <c:pt idx="8">
                  <c:v>3200</c:v>
                </c:pt>
              </c:numCache>
            </c:numRef>
          </c:val>
          <c:smooth val="0"/>
        </c:ser>
        <c:ser>
          <c:idx val="2"/>
          <c:order val="2"/>
          <c:tx>
            <c:strRef>
              <c:f>Лист2!$G$6</c:f>
              <c:strCache>
                <c:ptCount val="1"/>
                <c:pt idx="0">
                  <c:v>Общие затраты</c:v>
                </c:pt>
              </c:strCache>
            </c:strRef>
          </c:tx>
          <c:spPr>
            <a:ln>
              <a:solidFill>
                <a:srgbClr val="7030A0"/>
              </a:solidFill>
            </a:ln>
          </c:spPr>
          <c:marker>
            <c:symbol val="none"/>
          </c:marker>
          <c:cat>
            <c:numRef>
              <c:f>Лист2!$H$51:$P$51</c:f>
              <c:numCache>
                <c:formatCode>General</c:formatCode>
                <c:ptCount val="9"/>
                <c:pt idx="0">
                  <c:v>150</c:v>
                </c:pt>
                <c:pt idx="1">
                  <c:v>250</c:v>
                </c:pt>
                <c:pt idx="2">
                  <c:v>350</c:v>
                </c:pt>
                <c:pt idx="3">
                  <c:v>450</c:v>
                </c:pt>
                <c:pt idx="4">
                  <c:v>550</c:v>
                </c:pt>
                <c:pt idx="5">
                  <c:v>650</c:v>
                </c:pt>
                <c:pt idx="6">
                  <c:v>750</c:v>
                </c:pt>
                <c:pt idx="7">
                  <c:v>850</c:v>
                </c:pt>
                <c:pt idx="8">
                  <c:v>950</c:v>
                </c:pt>
              </c:numCache>
            </c:numRef>
          </c:cat>
          <c:val>
            <c:numRef>
              <c:f>Лист2!$H$6:$P$6</c:f>
              <c:numCache>
                <c:formatCode>General</c:formatCode>
                <c:ptCount val="9"/>
                <c:pt idx="0">
                  <c:v>715</c:v>
                </c:pt>
                <c:pt idx="1">
                  <c:v>915</c:v>
                </c:pt>
                <c:pt idx="2">
                  <c:v>1115</c:v>
                </c:pt>
                <c:pt idx="3">
                  <c:v>1315</c:v>
                </c:pt>
                <c:pt idx="4">
                  <c:v>1515</c:v>
                </c:pt>
                <c:pt idx="5">
                  <c:v>1715</c:v>
                </c:pt>
                <c:pt idx="6">
                  <c:v>1915</c:v>
                </c:pt>
                <c:pt idx="7">
                  <c:v>2115</c:v>
                </c:pt>
                <c:pt idx="8">
                  <c:v>2315</c:v>
                </c:pt>
              </c:numCache>
            </c:numRef>
          </c:val>
          <c:smooth val="0"/>
        </c:ser>
        <c:ser>
          <c:idx val="6"/>
          <c:order val="3"/>
          <c:tx>
            <c:strRef>
              <c:f>Лист2!$G$84</c:f>
              <c:strCache>
                <c:ptCount val="1"/>
                <c:pt idx="0">
                  <c:v>Новые общие затраты</c:v>
                </c:pt>
              </c:strCache>
            </c:strRef>
          </c:tx>
          <c:spPr>
            <a:ln>
              <a:solidFill>
                <a:srgbClr val="FF00FF"/>
              </a:solidFill>
            </a:ln>
          </c:spPr>
          <c:marker>
            <c:symbol val="none"/>
          </c:marker>
          <c:cat>
            <c:numRef>
              <c:f>Лист2!$H$51:$P$51</c:f>
              <c:numCache>
                <c:formatCode>General</c:formatCode>
                <c:ptCount val="9"/>
                <c:pt idx="0">
                  <c:v>150</c:v>
                </c:pt>
                <c:pt idx="1">
                  <c:v>250</c:v>
                </c:pt>
                <c:pt idx="2">
                  <c:v>350</c:v>
                </c:pt>
                <c:pt idx="3">
                  <c:v>450</c:v>
                </c:pt>
                <c:pt idx="4">
                  <c:v>550</c:v>
                </c:pt>
                <c:pt idx="5">
                  <c:v>650</c:v>
                </c:pt>
                <c:pt idx="6">
                  <c:v>750</c:v>
                </c:pt>
                <c:pt idx="7">
                  <c:v>850</c:v>
                </c:pt>
                <c:pt idx="8">
                  <c:v>950</c:v>
                </c:pt>
              </c:numCache>
            </c:numRef>
          </c:cat>
          <c:val>
            <c:numRef>
              <c:f>Лист2!$H$84:$P$84</c:f>
              <c:numCache>
                <c:formatCode>General</c:formatCode>
                <c:ptCount val="9"/>
                <c:pt idx="0">
                  <c:v>855</c:v>
                </c:pt>
                <c:pt idx="1">
                  <c:v>1055</c:v>
                </c:pt>
                <c:pt idx="2">
                  <c:v>1255</c:v>
                </c:pt>
                <c:pt idx="3">
                  <c:v>1455</c:v>
                </c:pt>
                <c:pt idx="4">
                  <c:v>1655</c:v>
                </c:pt>
                <c:pt idx="5">
                  <c:v>1855</c:v>
                </c:pt>
                <c:pt idx="6">
                  <c:v>2055</c:v>
                </c:pt>
                <c:pt idx="7">
                  <c:v>2255</c:v>
                </c:pt>
                <c:pt idx="8">
                  <c:v>2455</c:v>
                </c:pt>
              </c:numCache>
            </c:numRef>
          </c:val>
          <c:smooth val="0"/>
        </c:ser>
        <c:ser>
          <c:idx val="3"/>
          <c:order val="4"/>
          <c:tx>
            <c:strRef>
              <c:f>Лист2!$G$7</c:f>
              <c:strCache>
                <c:ptCount val="1"/>
                <c:pt idx="0">
                  <c:v>Точка безубыточности</c:v>
                </c:pt>
              </c:strCache>
            </c:strRef>
          </c:tx>
          <c:spPr>
            <a:ln>
              <a:solidFill>
                <a:srgbClr val="FF0000"/>
              </a:solidFill>
            </a:ln>
          </c:spPr>
          <c:marker>
            <c:symbol val="none"/>
          </c:marker>
          <c:cat>
            <c:numRef>
              <c:f>Лист2!$H$51:$P$51</c:f>
              <c:numCache>
                <c:formatCode>General</c:formatCode>
                <c:ptCount val="9"/>
                <c:pt idx="0">
                  <c:v>150</c:v>
                </c:pt>
                <c:pt idx="1">
                  <c:v>250</c:v>
                </c:pt>
                <c:pt idx="2">
                  <c:v>350</c:v>
                </c:pt>
                <c:pt idx="3">
                  <c:v>450</c:v>
                </c:pt>
                <c:pt idx="4">
                  <c:v>550</c:v>
                </c:pt>
                <c:pt idx="5">
                  <c:v>650</c:v>
                </c:pt>
                <c:pt idx="6">
                  <c:v>750</c:v>
                </c:pt>
                <c:pt idx="7">
                  <c:v>850</c:v>
                </c:pt>
                <c:pt idx="8">
                  <c:v>950</c:v>
                </c:pt>
              </c:numCache>
            </c:numRef>
          </c:cat>
          <c:val>
            <c:numRef>
              <c:f>Лист2!$H$7:$P$7</c:f>
              <c:numCache>
                <c:formatCode>General</c:formatCode>
                <c:ptCount val="9"/>
                <c:pt idx="2" formatCode="0.00">
                  <c:v>1156.8396226415093</c:v>
                </c:pt>
              </c:numCache>
            </c:numRef>
          </c:val>
          <c:smooth val="0"/>
        </c:ser>
        <c:ser>
          <c:idx val="7"/>
          <c:order val="5"/>
          <c:tx>
            <c:strRef>
              <c:f>Лист2!$G$85</c:f>
              <c:strCache>
                <c:ptCount val="1"/>
                <c:pt idx="0">
                  <c:v>Новая точка безубыточности</c:v>
                </c:pt>
              </c:strCache>
            </c:strRef>
          </c:tx>
          <c:spPr>
            <a:ln>
              <a:solidFill>
                <a:schemeClr val="accent5"/>
              </a:solidFill>
            </a:ln>
          </c:spPr>
          <c:marker>
            <c:symbol val="none"/>
          </c:marker>
          <c:cat>
            <c:numRef>
              <c:f>Лист2!$H$51:$P$51</c:f>
              <c:numCache>
                <c:formatCode>General</c:formatCode>
                <c:ptCount val="9"/>
                <c:pt idx="0">
                  <c:v>150</c:v>
                </c:pt>
                <c:pt idx="1">
                  <c:v>250</c:v>
                </c:pt>
                <c:pt idx="2">
                  <c:v>350</c:v>
                </c:pt>
                <c:pt idx="3">
                  <c:v>450</c:v>
                </c:pt>
                <c:pt idx="4">
                  <c:v>550</c:v>
                </c:pt>
                <c:pt idx="5">
                  <c:v>650</c:v>
                </c:pt>
                <c:pt idx="6">
                  <c:v>750</c:v>
                </c:pt>
                <c:pt idx="7">
                  <c:v>850</c:v>
                </c:pt>
                <c:pt idx="8">
                  <c:v>950</c:v>
                </c:pt>
              </c:numCache>
            </c:numRef>
          </c:cat>
          <c:val>
            <c:numRef>
              <c:f>Лист2!$H$85:$P$85</c:f>
              <c:numCache>
                <c:formatCode>General</c:formatCode>
                <c:ptCount val="9"/>
                <c:pt idx="2" formatCode="0.00">
                  <c:v>1209.1121495327091</c:v>
                </c:pt>
              </c:numCache>
            </c:numRef>
          </c:val>
          <c:smooth val="0"/>
        </c:ser>
        <c:dLbls>
          <c:showLegendKey val="0"/>
          <c:showVal val="0"/>
          <c:showCatName val="0"/>
          <c:showSerName val="0"/>
          <c:showPercent val="0"/>
          <c:showBubbleSize val="0"/>
        </c:dLbls>
        <c:marker val="1"/>
        <c:smooth val="0"/>
        <c:axId val="97225344"/>
        <c:axId val="122139392"/>
      </c:lineChart>
      <c:catAx>
        <c:axId val="97225344"/>
        <c:scaling>
          <c:orientation val="minMax"/>
        </c:scaling>
        <c:delete val="0"/>
        <c:axPos val="b"/>
        <c:title>
          <c:tx>
            <c:rich>
              <a:bodyPr/>
              <a:lstStyle/>
              <a:p>
                <a:pPr>
                  <a:defRPr b="0"/>
                </a:pPr>
                <a:r>
                  <a:rPr lang="ru-RU" b="0"/>
                  <a:t>Объем производства, единиц</a:t>
                </a:r>
              </a:p>
            </c:rich>
          </c:tx>
          <c:layout>
            <c:manualLayout>
              <c:xMode val="edge"/>
              <c:yMode val="edge"/>
              <c:x val="0.23581740865298401"/>
              <c:y val="0.8912037037037035"/>
            </c:manualLayout>
          </c:layout>
          <c:overlay val="0"/>
        </c:title>
        <c:numFmt formatCode="General" sourceLinked="1"/>
        <c:majorTickMark val="out"/>
        <c:minorTickMark val="none"/>
        <c:tickLblPos val="nextTo"/>
        <c:crossAx val="122139392"/>
        <c:crosses val="autoZero"/>
        <c:auto val="1"/>
        <c:lblAlgn val="ctr"/>
        <c:lblOffset val="100"/>
        <c:noMultiLvlLbl val="0"/>
      </c:catAx>
      <c:valAx>
        <c:axId val="122139392"/>
        <c:scaling>
          <c:orientation val="minMax"/>
          <c:max val="3375"/>
          <c:min val="450"/>
        </c:scaling>
        <c:delete val="0"/>
        <c:axPos val="l"/>
        <c:majorGridlines/>
        <c:title>
          <c:tx>
            <c:rich>
              <a:bodyPr rot="-5400000" vert="horz"/>
              <a:lstStyle/>
              <a:p>
                <a:pPr>
                  <a:defRPr b="0"/>
                </a:pPr>
                <a:r>
                  <a:rPr lang="ru-RU" b="0"/>
                  <a:t>Выручка, тыс. руб.</a:t>
                </a:r>
              </a:p>
            </c:rich>
          </c:tx>
          <c:layout>
            <c:manualLayout>
              <c:xMode val="edge"/>
              <c:yMode val="edge"/>
              <c:x val="1.9589549361036969E-2"/>
              <c:y val="0.23181685622630521"/>
            </c:manualLayout>
          </c:layout>
          <c:overlay val="0"/>
        </c:title>
        <c:numFmt formatCode="General" sourceLinked="1"/>
        <c:majorTickMark val="out"/>
        <c:minorTickMark val="none"/>
        <c:tickLblPos val="nextTo"/>
        <c:crossAx val="97225344"/>
        <c:crosses val="autoZero"/>
        <c:crossBetween val="between"/>
        <c:majorUnit val="325"/>
      </c:valAx>
    </c:plotArea>
    <c:legend>
      <c:legendPos val="r"/>
      <c:layout>
        <c:manualLayout>
          <c:xMode val="edge"/>
          <c:yMode val="edge"/>
          <c:x val="0.69877828054298663"/>
          <c:y val="0.11210629921259843"/>
          <c:w val="0.28764705882352898"/>
          <c:h val="0.6507874015748043"/>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0.26745</cdr:x>
      <cdr:y>0.58347</cdr:y>
    </cdr:from>
    <cdr:to>
      <cdr:x>0.28046</cdr:x>
      <cdr:y>0.60969</cdr:y>
    </cdr:to>
    <cdr:sp macro="" textlink="">
      <cdr:nvSpPr>
        <cdr:cNvPr id="2" name="Овал 1"/>
        <cdr:cNvSpPr/>
      </cdr:nvSpPr>
      <cdr:spPr>
        <a:xfrm xmlns:a="http://schemas.openxmlformats.org/drawingml/2006/main">
          <a:off x="1501322" y="1712093"/>
          <a:ext cx="73036" cy="76949"/>
        </a:xfrm>
        <a:prstGeom xmlns:a="http://schemas.openxmlformats.org/drawingml/2006/main" prst="ellipse">
          <a:avLst/>
        </a:prstGeom>
        <a:solidFill xmlns:a="http://schemas.openxmlformats.org/drawingml/2006/main">
          <a:schemeClr val="accent5"/>
        </a:solidFill>
        <a:ln xmlns:a="http://schemas.openxmlformats.org/drawingml/2006/main">
          <a:solidFill>
            <a:schemeClr val="accent5"/>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ru-RU"/>
        </a:p>
      </cdr:txBody>
    </cdr:sp>
  </cdr:relSizeAnchor>
  <cdr:relSizeAnchor xmlns:cdr="http://schemas.openxmlformats.org/drawingml/2006/chartDrawing">
    <cdr:from>
      <cdr:x>0.27749</cdr:x>
      <cdr:y>0.61806</cdr:y>
    </cdr:from>
    <cdr:to>
      <cdr:x>0.29186</cdr:x>
      <cdr:y>0.64488</cdr:y>
    </cdr:to>
    <cdr:sp macro="" textlink="">
      <cdr:nvSpPr>
        <cdr:cNvPr id="3" name="Овал 2"/>
        <cdr:cNvSpPr/>
      </cdr:nvSpPr>
      <cdr:spPr>
        <a:xfrm xmlns:a="http://schemas.openxmlformats.org/drawingml/2006/main">
          <a:off x="1557676" y="1813595"/>
          <a:ext cx="80624" cy="78705"/>
        </a:xfrm>
        <a:prstGeom xmlns:a="http://schemas.openxmlformats.org/drawingml/2006/main" prst="ellipse">
          <a:avLst/>
        </a:prstGeom>
        <a:solidFill xmlns:a="http://schemas.openxmlformats.org/drawingml/2006/main">
          <a:srgbClr val="FF0000"/>
        </a:solidFill>
        <a:ln xmlns:a="http://schemas.openxmlformats.org/drawingml/2006/main">
          <a:solidFill>
            <a:srgbClr val="C0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B8D08-9CD7-40CD-81CA-2F3383C4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1801</Words>
  <Characters>10270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Рита</dc:creator>
  <cp:lastModifiedBy>1</cp:lastModifiedBy>
  <cp:revision>7</cp:revision>
  <dcterms:created xsi:type="dcterms:W3CDTF">2017-04-22T19:06:00Z</dcterms:created>
  <dcterms:modified xsi:type="dcterms:W3CDTF">2017-11-23T16:58:00Z</dcterms:modified>
</cp:coreProperties>
</file>