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9255F" w:rsidRPr="006B770E" w:rsidTr="00DF1DBA">
        <w:tc>
          <w:tcPr>
            <w:tcW w:w="4785" w:type="dxa"/>
          </w:tcPr>
          <w:p w:rsidR="0069255F" w:rsidRPr="006B770E" w:rsidRDefault="0069255F" w:rsidP="00DF1DBA">
            <w:pPr>
              <w:spacing w:after="0" w:line="240" w:lineRule="auto"/>
              <w:rPr>
                <w:rFonts w:ascii="Times New Roman" w:hAnsi="Times New Roman"/>
                <w:sz w:val="20"/>
                <w:szCs w:val="20"/>
                <w:lang w:eastAsia="ru-RU"/>
              </w:rPr>
            </w:pPr>
            <w:r w:rsidRPr="00F841C5">
              <w:rPr>
                <w:rFonts w:ascii="Times New Roman" w:hAnsi="Times New Roman"/>
                <w:sz w:val="20"/>
                <w:szCs w:val="20"/>
                <w:lang w:eastAsia="ru-RU"/>
              </w:rPr>
              <w:t>УДК 343.98(063)</w:t>
            </w:r>
          </w:p>
          <w:p w:rsidR="0069255F" w:rsidRPr="006B770E" w:rsidRDefault="0069255F" w:rsidP="00DF1DBA">
            <w:pPr>
              <w:spacing w:after="0" w:line="240" w:lineRule="auto"/>
              <w:rPr>
                <w:rFonts w:ascii="Times New Roman" w:hAnsi="Times New Roman"/>
                <w:sz w:val="20"/>
                <w:szCs w:val="20"/>
                <w:lang w:eastAsia="ru-RU"/>
              </w:rPr>
            </w:pPr>
          </w:p>
          <w:p w:rsidR="0069255F" w:rsidRPr="006B770E" w:rsidRDefault="0069255F" w:rsidP="00DF1DBA">
            <w:pPr>
              <w:spacing w:after="0" w:line="240" w:lineRule="auto"/>
              <w:rPr>
                <w:rFonts w:ascii="Times New Roman" w:hAnsi="Times New Roman"/>
                <w:sz w:val="20"/>
                <w:szCs w:val="20"/>
                <w:lang w:eastAsia="ru-RU"/>
              </w:rPr>
            </w:pPr>
            <w:r w:rsidRPr="00AA2570">
              <w:rPr>
                <w:rFonts w:ascii="Times New Roman" w:hAnsi="Times New Roman"/>
                <w:sz w:val="20"/>
                <w:szCs w:val="20"/>
                <w:lang w:eastAsia="ru-RU"/>
              </w:rPr>
              <w:t>12.00.00 Юридические науки</w:t>
            </w:r>
          </w:p>
          <w:p w:rsidR="0069255F" w:rsidRPr="006B770E" w:rsidRDefault="0069255F" w:rsidP="00DF1DBA">
            <w:pPr>
              <w:spacing w:after="0" w:line="240" w:lineRule="auto"/>
              <w:rPr>
                <w:rFonts w:ascii="Times New Roman" w:hAnsi="Times New Roman"/>
                <w:sz w:val="20"/>
                <w:szCs w:val="20"/>
                <w:lang w:eastAsia="ru-RU"/>
              </w:rPr>
            </w:pPr>
          </w:p>
          <w:p w:rsidR="0069255F" w:rsidRPr="00F841C5" w:rsidRDefault="0069255F" w:rsidP="00DF1DBA">
            <w:pPr>
              <w:spacing w:after="0" w:line="240" w:lineRule="auto"/>
              <w:rPr>
                <w:rFonts w:ascii="Times New Roman" w:hAnsi="Times New Roman"/>
                <w:b/>
                <w:sz w:val="20"/>
                <w:szCs w:val="20"/>
                <w:lang w:eastAsia="ru-RU"/>
              </w:rPr>
            </w:pPr>
            <w:r w:rsidRPr="00F841C5">
              <w:rPr>
                <w:rFonts w:ascii="Times New Roman" w:hAnsi="Times New Roman"/>
                <w:b/>
                <w:sz w:val="20"/>
                <w:szCs w:val="20"/>
                <w:lang w:eastAsia="ru-RU"/>
              </w:rPr>
              <w:t>СИСТЕМА МЕТОДОВ РОЗЫСКНОЙ ДЕЯТЕЛЬНОСТИ ПРИ ПРОВЕДЕНИИ СЛЕДСТВЕННЫХ ДЕЙСТВИЙ ПО ОБНАРУЖЕНИЮ ПОХИЩЕННОГО ИМУЩЕСТВА</w:t>
            </w:r>
          </w:p>
          <w:p w:rsidR="0069255F" w:rsidRPr="00F841C5" w:rsidRDefault="0069255F" w:rsidP="00DF1DBA">
            <w:pPr>
              <w:spacing w:after="0" w:line="240" w:lineRule="auto"/>
              <w:rPr>
                <w:rFonts w:ascii="Times New Roman" w:hAnsi="Times New Roman"/>
                <w:sz w:val="20"/>
                <w:szCs w:val="20"/>
              </w:rPr>
            </w:pPr>
          </w:p>
          <w:p w:rsidR="0069255F" w:rsidRPr="00F841C5" w:rsidRDefault="0069255F" w:rsidP="00DF1DBA">
            <w:pPr>
              <w:spacing w:after="0" w:line="240" w:lineRule="auto"/>
              <w:rPr>
                <w:rFonts w:ascii="Times New Roman" w:hAnsi="Times New Roman"/>
                <w:sz w:val="20"/>
                <w:szCs w:val="20"/>
                <w:lang w:eastAsia="ru-RU"/>
              </w:rPr>
            </w:pPr>
            <w:r w:rsidRPr="00F841C5">
              <w:rPr>
                <w:rFonts w:ascii="Times New Roman" w:hAnsi="Times New Roman"/>
                <w:sz w:val="20"/>
                <w:szCs w:val="20"/>
                <w:lang w:eastAsia="ru-RU"/>
              </w:rPr>
              <w:t>Малиновская Елена Александровна</w:t>
            </w:r>
          </w:p>
          <w:p w:rsidR="0069255F" w:rsidRPr="00F841C5" w:rsidRDefault="0069255F" w:rsidP="00DF1DBA">
            <w:pPr>
              <w:spacing w:after="0" w:line="240" w:lineRule="auto"/>
              <w:rPr>
                <w:rFonts w:ascii="Times New Roman" w:hAnsi="Times New Roman"/>
                <w:b/>
                <w:sz w:val="20"/>
                <w:szCs w:val="20"/>
                <w:lang w:eastAsia="ru-RU"/>
              </w:rPr>
            </w:pPr>
            <w:r w:rsidRPr="00F841C5">
              <w:rPr>
                <w:rFonts w:ascii="Times New Roman" w:hAnsi="Times New Roman"/>
                <w:color w:val="333333"/>
                <w:sz w:val="20"/>
                <w:szCs w:val="20"/>
                <w:shd w:val="clear" w:color="auto" w:fill="FFFFFF"/>
              </w:rPr>
              <w:t xml:space="preserve">помощник судьи Советского районного суда г. Краснодара, </w:t>
            </w:r>
            <w:hyperlink r:id="rId7" w:history="1">
              <w:r w:rsidRPr="00F841C5">
                <w:rPr>
                  <w:rStyle w:val="Hyperlink"/>
                  <w:rFonts w:ascii="Times New Roman" w:hAnsi="Times New Roman"/>
                  <w:sz w:val="20"/>
                  <w:szCs w:val="20"/>
                  <w:shd w:val="clear" w:color="auto" w:fill="FFFFFF"/>
                  <w:lang w:val="en-US"/>
                </w:rPr>
                <w:t>malina</w:t>
              </w:r>
              <w:r w:rsidRPr="00F841C5">
                <w:rPr>
                  <w:rStyle w:val="Hyperlink"/>
                  <w:rFonts w:ascii="Times New Roman" w:hAnsi="Times New Roman"/>
                  <w:sz w:val="20"/>
                  <w:szCs w:val="20"/>
                  <w:shd w:val="clear" w:color="auto" w:fill="FFFFFF"/>
                </w:rPr>
                <w:t>.8383@</w:t>
              </w:r>
              <w:r w:rsidRPr="00F841C5">
                <w:rPr>
                  <w:rStyle w:val="Hyperlink"/>
                  <w:rFonts w:ascii="Times New Roman" w:hAnsi="Times New Roman"/>
                  <w:sz w:val="20"/>
                  <w:szCs w:val="20"/>
                  <w:shd w:val="clear" w:color="auto" w:fill="FFFFFF"/>
                  <w:lang w:val="en-US"/>
                </w:rPr>
                <w:t>mail</w:t>
              </w:r>
              <w:r w:rsidRPr="00F841C5">
                <w:rPr>
                  <w:rStyle w:val="Hyperlink"/>
                  <w:rFonts w:ascii="Times New Roman" w:hAnsi="Times New Roman"/>
                  <w:sz w:val="20"/>
                  <w:szCs w:val="20"/>
                  <w:shd w:val="clear" w:color="auto" w:fill="FFFFFF"/>
                </w:rPr>
                <w:t>.</w:t>
              </w:r>
              <w:r w:rsidRPr="00F841C5">
                <w:rPr>
                  <w:rStyle w:val="Hyperlink"/>
                  <w:rFonts w:ascii="Times New Roman" w:hAnsi="Times New Roman"/>
                  <w:sz w:val="20"/>
                  <w:szCs w:val="20"/>
                  <w:shd w:val="clear" w:color="auto" w:fill="FFFFFF"/>
                  <w:lang w:val="en-US"/>
                </w:rPr>
                <w:t>ru</w:t>
              </w:r>
            </w:hyperlink>
          </w:p>
          <w:p w:rsidR="0069255F" w:rsidRPr="006B770E" w:rsidRDefault="0069255F" w:rsidP="00DF1DBA">
            <w:pPr>
              <w:spacing w:after="0" w:line="240" w:lineRule="auto"/>
              <w:rPr>
                <w:rFonts w:ascii="Times New Roman" w:hAnsi="Times New Roman"/>
                <w:i/>
                <w:sz w:val="20"/>
                <w:szCs w:val="20"/>
                <w:lang w:eastAsia="ru-RU"/>
              </w:rPr>
            </w:pPr>
            <w:r w:rsidRPr="00AA2570">
              <w:rPr>
                <w:rFonts w:ascii="Times New Roman" w:hAnsi="Times New Roman"/>
                <w:i/>
                <w:sz w:val="20"/>
                <w:szCs w:val="20"/>
                <w:lang w:eastAsia="ru-RU"/>
              </w:rPr>
              <w:t>г.Краснодар, Россия</w:t>
            </w:r>
          </w:p>
          <w:p w:rsidR="0069255F" w:rsidRPr="006B770E" w:rsidRDefault="0069255F" w:rsidP="00DF1DBA">
            <w:pPr>
              <w:spacing w:after="0" w:line="240" w:lineRule="auto"/>
              <w:rPr>
                <w:rFonts w:ascii="Times New Roman" w:hAnsi="Times New Roman"/>
                <w:sz w:val="20"/>
                <w:szCs w:val="20"/>
                <w:lang w:eastAsia="ru-RU"/>
              </w:rPr>
            </w:pPr>
          </w:p>
          <w:p w:rsidR="0069255F" w:rsidRPr="00AA2570" w:rsidRDefault="0069255F" w:rsidP="00DF1DBA">
            <w:pPr>
              <w:spacing w:after="0" w:line="240" w:lineRule="auto"/>
              <w:rPr>
                <w:rFonts w:ascii="Times New Roman" w:hAnsi="Times New Roman"/>
                <w:sz w:val="20"/>
                <w:szCs w:val="20"/>
                <w:lang w:eastAsia="ru-RU"/>
              </w:rPr>
            </w:pPr>
            <w:r w:rsidRPr="00F841C5">
              <w:rPr>
                <w:rFonts w:ascii="Times New Roman" w:hAnsi="Times New Roman"/>
                <w:sz w:val="20"/>
                <w:szCs w:val="20"/>
                <w:lang w:eastAsia="ru-RU"/>
              </w:rPr>
              <w:t>В статье автор анализирует аспекты розыскной деятельности следователя по обнаружению похищенного имущества, приводятся научные подходы к структуре и содержанию розыскных версий; авторы  оценивают взаимосвязь розыскных версий и типичных следственных ситуаций; предлагают алгоритмы действий следователя по розыску похищенного имущества применительно к ра</w:t>
            </w:r>
            <w:r>
              <w:rPr>
                <w:rFonts w:ascii="Times New Roman" w:hAnsi="Times New Roman"/>
                <w:sz w:val="20"/>
                <w:szCs w:val="20"/>
                <w:lang w:eastAsia="ru-RU"/>
              </w:rPr>
              <w:t>зличным следственным ситуациям</w:t>
            </w:r>
          </w:p>
          <w:p w:rsidR="0069255F" w:rsidRPr="00F841C5" w:rsidRDefault="0069255F" w:rsidP="00DF1DBA">
            <w:pPr>
              <w:spacing w:after="0" w:line="240" w:lineRule="auto"/>
              <w:rPr>
                <w:rFonts w:ascii="Times New Roman" w:hAnsi="Times New Roman"/>
                <w:sz w:val="20"/>
                <w:szCs w:val="20"/>
                <w:lang w:eastAsia="ru-RU"/>
              </w:rPr>
            </w:pPr>
          </w:p>
          <w:p w:rsidR="0069255F" w:rsidRPr="00AA2570" w:rsidRDefault="0069255F" w:rsidP="00DF1DBA">
            <w:pPr>
              <w:spacing w:after="0" w:line="240" w:lineRule="auto"/>
              <w:rPr>
                <w:rFonts w:ascii="Times New Roman" w:hAnsi="Times New Roman"/>
                <w:sz w:val="20"/>
                <w:szCs w:val="20"/>
                <w:lang w:eastAsia="ru-RU"/>
              </w:rPr>
            </w:pPr>
            <w:r w:rsidRPr="00F841C5">
              <w:rPr>
                <w:rFonts w:ascii="Times New Roman" w:hAnsi="Times New Roman"/>
                <w:sz w:val="20"/>
                <w:szCs w:val="20"/>
                <w:lang w:eastAsia="ru-RU"/>
              </w:rPr>
              <w:t>Ключевые слова: СЛЕДОВАТЕЛЬ; РОЗЫСК; ПОХИЩЕННОЕ ИМУЩЕСТВО; РОЗЫСКНАЯ</w:t>
            </w:r>
            <w:r>
              <w:rPr>
                <w:rFonts w:ascii="Times New Roman" w:hAnsi="Times New Roman"/>
                <w:sz w:val="20"/>
                <w:szCs w:val="20"/>
                <w:lang w:eastAsia="ru-RU"/>
              </w:rPr>
              <w:t xml:space="preserve"> ВЕРСИЯ; СЛЕДСТВЕННАЯ СИТУАЦИЯ</w:t>
            </w:r>
          </w:p>
          <w:p w:rsidR="0069255F" w:rsidRPr="00AA2570" w:rsidRDefault="0069255F" w:rsidP="00DF1DBA">
            <w:pPr>
              <w:spacing w:after="0" w:line="240" w:lineRule="auto"/>
              <w:rPr>
                <w:rFonts w:ascii="Times New Roman" w:hAnsi="Times New Roman"/>
                <w:b/>
                <w:sz w:val="20"/>
                <w:szCs w:val="20"/>
                <w:lang w:eastAsia="ru-RU"/>
              </w:rPr>
            </w:pPr>
          </w:p>
          <w:p w:rsidR="0069255F" w:rsidRPr="00106ACB" w:rsidRDefault="0069255F" w:rsidP="00DF1DBA">
            <w:pPr>
              <w:spacing w:after="0" w:line="240" w:lineRule="auto"/>
              <w:rPr>
                <w:rFonts w:ascii="Times New Roman" w:hAnsi="Times New Roman"/>
                <w:b/>
                <w:sz w:val="20"/>
                <w:szCs w:val="20"/>
                <w:lang w:val="en-US" w:eastAsia="ru-RU"/>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99</w:t>
            </w:r>
          </w:p>
        </w:tc>
        <w:tc>
          <w:tcPr>
            <w:tcW w:w="4786" w:type="dxa"/>
          </w:tcPr>
          <w:p w:rsidR="0069255F" w:rsidRDefault="0069255F" w:rsidP="00DF1DBA">
            <w:pPr>
              <w:spacing w:after="0" w:line="240" w:lineRule="auto"/>
              <w:rPr>
                <w:rFonts w:ascii="Times New Roman" w:hAnsi="Times New Roman"/>
                <w:sz w:val="20"/>
                <w:szCs w:val="20"/>
                <w:lang w:val="en-US" w:eastAsia="ru-RU"/>
              </w:rPr>
            </w:pPr>
            <w:r w:rsidRPr="00F841C5">
              <w:rPr>
                <w:rFonts w:ascii="Times New Roman" w:hAnsi="Times New Roman"/>
                <w:sz w:val="20"/>
                <w:szCs w:val="20"/>
                <w:lang w:val="en-US" w:eastAsia="ru-RU"/>
              </w:rPr>
              <w:t>UDC 343.98(063)</w:t>
            </w:r>
          </w:p>
          <w:p w:rsidR="0069255F" w:rsidRDefault="0069255F" w:rsidP="00DF1DBA">
            <w:pPr>
              <w:spacing w:after="0" w:line="240" w:lineRule="auto"/>
              <w:rPr>
                <w:rFonts w:ascii="Times New Roman" w:hAnsi="Times New Roman"/>
                <w:sz w:val="20"/>
                <w:szCs w:val="20"/>
                <w:lang w:val="en-US" w:eastAsia="ru-RU"/>
              </w:rPr>
            </w:pPr>
          </w:p>
          <w:p w:rsidR="0069255F" w:rsidRDefault="0069255F" w:rsidP="00DF1DBA">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Legal sciences</w:t>
            </w:r>
          </w:p>
          <w:p w:rsidR="0069255F" w:rsidRPr="00F841C5" w:rsidRDefault="0069255F" w:rsidP="00DF1DBA">
            <w:pPr>
              <w:spacing w:after="0" w:line="240" w:lineRule="auto"/>
              <w:rPr>
                <w:rFonts w:ascii="Times New Roman" w:hAnsi="Times New Roman"/>
                <w:sz w:val="20"/>
                <w:szCs w:val="20"/>
                <w:lang w:val="en-US" w:eastAsia="ru-RU"/>
              </w:rPr>
            </w:pPr>
          </w:p>
          <w:p w:rsidR="0069255F" w:rsidRPr="00F841C5" w:rsidRDefault="0069255F" w:rsidP="00DF1DBA">
            <w:pPr>
              <w:spacing w:after="0" w:line="240" w:lineRule="auto"/>
              <w:rPr>
                <w:rFonts w:ascii="Times New Roman" w:hAnsi="Times New Roman"/>
                <w:b/>
                <w:sz w:val="20"/>
                <w:szCs w:val="20"/>
                <w:lang w:val="en-US" w:eastAsia="ru-RU"/>
              </w:rPr>
            </w:pPr>
            <w:r w:rsidRPr="00F841C5">
              <w:rPr>
                <w:rFonts w:ascii="Times New Roman" w:hAnsi="Times New Roman"/>
                <w:b/>
                <w:sz w:val="20"/>
                <w:szCs w:val="20"/>
                <w:lang w:val="en-US" w:eastAsia="ru-RU"/>
              </w:rPr>
              <w:t>SYSTEM METHODS SEARCH ACTIVITY AT CARRYING OUT OF INVESTIGATORY ACTIONS ON DETECTION OF STOLEN PROPERTY</w:t>
            </w:r>
          </w:p>
          <w:p w:rsidR="0069255F" w:rsidRPr="00F841C5" w:rsidRDefault="0069255F" w:rsidP="00DF1DBA">
            <w:pPr>
              <w:spacing w:after="0" w:line="240" w:lineRule="auto"/>
              <w:rPr>
                <w:rFonts w:ascii="Times New Roman" w:hAnsi="Times New Roman"/>
                <w:sz w:val="20"/>
                <w:szCs w:val="20"/>
                <w:lang w:val="en-US" w:eastAsia="ru-RU"/>
              </w:rPr>
            </w:pPr>
          </w:p>
          <w:p w:rsidR="0069255F" w:rsidRPr="00F841C5" w:rsidRDefault="0069255F" w:rsidP="00DF1DBA">
            <w:pPr>
              <w:spacing w:after="0" w:line="240" w:lineRule="auto"/>
              <w:rPr>
                <w:rFonts w:ascii="Times New Roman" w:hAnsi="Times New Roman"/>
                <w:sz w:val="20"/>
                <w:szCs w:val="20"/>
                <w:lang w:val="en-US" w:eastAsia="ru-RU"/>
              </w:rPr>
            </w:pPr>
          </w:p>
          <w:p w:rsidR="0069255F" w:rsidRPr="00F841C5" w:rsidRDefault="0069255F" w:rsidP="00DF1DBA">
            <w:pPr>
              <w:spacing w:after="0" w:line="240" w:lineRule="auto"/>
              <w:rPr>
                <w:rFonts w:ascii="Times New Roman" w:hAnsi="Times New Roman"/>
                <w:sz w:val="20"/>
                <w:szCs w:val="20"/>
                <w:lang w:val="en-US" w:eastAsia="ru-RU"/>
              </w:rPr>
            </w:pPr>
            <w:r w:rsidRPr="00F841C5">
              <w:rPr>
                <w:rFonts w:ascii="Times New Roman" w:hAnsi="Times New Roman"/>
                <w:sz w:val="20"/>
                <w:szCs w:val="20"/>
                <w:lang w:val="en-US" w:eastAsia="ru-RU"/>
              </w:rPr>
              <w:t>Malinovskaya Elena</w:t>
            </w:r>
            <w:r>
              <w:rPr>
                <w:rFonts w:ascii="Times New Roman" w:hAnsi="Times New Roman"/>
                <w:sz w:val="20"/>
                <w:szCs w:val="20"/>
                <w:lang w:val="en-US" w:eastAsia="ru-RU"/>
              </w:rPr>
              <w:t xml:space="preserve"> Aleksandrovna</w:t>
            </w:r>
          </w:p>
          <w:p w:rsidR="0069255F" w:rsidRPr="00F841C5" w:rsidRDefault="0069255F" w:rsidP="00DF1DBA">
            <w:pPr>
              <w:spacing w:after="0" w:line="240" w:lineRule="auto"/>
              <w:rPr>
                <w:rFonts w:ascii="Times New Roman" w:hAnsi="Times New Roman"/>
                <w:sz w:val="20"/>
                <w:szCs w:val="20"/>
                <w:lang w:val="en-US" w:eastAsia="ru-RU"/>
              </w:rPr>
            </w:pPr>
            <w:r w:rsidRPr="00F841C5">
              <w:rPr>
                <w:rFonts w:ascii="Times New Roman" w:hAnsi="Times New Roman"/>
                <w:sz w:val="20"/>
                <w:szCs w:val="20"/>
                <w:lang w:val="en-US" w:eastAsia="ru-RU"/>
              </w:rPr>
              <w:t xml:space="preserve">assistant judge of the Soviet district court of </w:t>
            </w:r>
            <w:smartTag w:uri="urn:schemas-microsoft-com:office:smarttags" w:element="City">
              <w:smartTag w:uri="urn:schemas-microsoft-com:office:smarttags" w:element="place">
                <w:r w:rsidRPr="00F841C5">
                  <w:rPr>
                    <w:rFonts w:ascii="Times New Roman" w:hAnsi="Times New Roman"/>
                    <w:sz w:val="20"/>
                    <w:szCs w:val="20"/>
                    <w:lang w:val="en-US" w:eastAsia="ru-RU"/>
                  </w:rPr>
                  <w:t>Krasnodar</w:t>
                </w:r>
              </w:smartTag>
            </w:smartTag>
            <w:r w:rsidRPr="00F841C5">
              <w:rPr>
                <w:rFonts w:ascii="Times New Roman" w:hAnsi="Times New Roman"/>
                <w:sz w:val="20"/>
                <w:szCs w:val="20"/>
                <w:lang w:val="en-US" w:eastAsia="ru-RU"/>
              </w:rPr>
              <w:t>, malina.8383@mail.ru</w:t>
            </w:r>
          </w:p>
          <w:p w:rsidR="0069255F" w:rsidRPr="00AA2570" w:rsidRDefault="0069255F" w:rsidP="00DF1DBA">
            <w:pPr>
              <w:spacing w:after="0" w:line="240" w:lineRule="auto"/>
              <w:rPr>
                <w:rFonts w:ascii="Times New Roman" w:hAnsi="Times New Roman"/>
                <w:i/>
                <w:sz w:val="20"/>
                <w:szCs w:val="20"/>
                <w:lang w:val="en-US" w:eastAsia="ru-RU"/>
              </w:rPr>
            </w:pPr>
            <w:smartTag w:uri="urn:schemas-microsoft-com:office:smarttags" w:element="City">
              <w:smartTag w:uri="urn:schemas-microsoft-com:office:smarttags" w:element="place">
                <w:smartTag w:uri="urn:schemas-microsoft-com:office:smarttags" w:element="City">
                  <w:r w:rsidRPr="00AA2570">
                    <w:rPr>
                      <w:rFonts w:ascii="Times New Roman" w:hAnsi="Times New Roman"/>
                      <w:i/>
                      <w:sz w:val="20"/>
                      <w:szCs w:val="20"/>
                      <w:lang w:val="en-US" w:eastAsia="ru-RU"/>
                    </w:rPr>
                    <w:t>Krasnodar</w:t>
                  </w:r>
                </w:smartTag>
                <w:r w:rsidRPr="00AA2570">
                  <w:rPr>
                    <w:rFonts w:ascii="Times New Roman" w:hAnsi="Times New Roman"/>
                    <w:i/>
                    <w:sz w:val="20"/>
                    <w:szCs w:val="20"/>
                    <w:lang w:val="en-US" w:eastAsia="ru-RU"/>
                  </w:rPr>
                  <w:t xml:space="preserve">, </w:t>
                </w:r>
                <w:smartTag w:uri="urn:schemas-microsoft-com:office:smarttags" w:element="country-region">
                  <w:r w:rsidRPr="00AA2570">
                    <w:rPr>
                      <w:rFonts w:ascii="Times New Roman" w:hAnsi="Times New Roman"/>
                      <w:i/>
                      <w:sz w:val="20"/>
                      <w:szCs w:val="20"/>
                      <w:lang w:val="en-US" w:eastAsia="ru-RU"/>
                    </w:rPr>
                    <w:t>Russia</w:t>
                  </w:r>
                </w:smartTag>
              </w:smartTag>
            </w:smartTag>
          </w:p>
          <w:p w:rsidR="0069255F" w:rsidRPr="00AA2570" w:rsidRDefault="0069255F" w:rsidP="00DF1DBA">
            <w:pPr>
              <w:spacing w:after="0" w:line="240" w:lineRule="auto"/>
              <w:rPr>
                <w:rFonts w:ascii="Times New Roman" w:hAnsi="Times New Roman"/>
                <w:sz w:val="20"/>
                <w:szCs w:val="20"/>
                <w:lang w:val="en-US" w:eastAsia="ru-RU"/>
              </w:rPr>
            </w:pPr>
          </w:p>
          <w:p w:rsidR="0069255F" w:rsidRPr="00F841C5" w:rsidRDefault="0069255F" w:rsidP="00DF1DBA">
            <w:pPr>
              <w:spacing w:after="0" w:line="240" w:lineRule="auto"/>
              <w:rPr>
                <w:rFonts w:ascii="Times New Roman" w:hAnsi="Times New Roman"/>
                <w:sz w:val="20"/>
                <w:szCs w:val="20"/>
                <w:lang w:val="en-US" w:eastAsia="ru-RU"/>
              </w:rPr>
            </w:pPr>
            <w:r w:rsidRPr="00F841C5">
              <w:rPr>
                <w:rFonts w:ascii="Times New Roman" w:hAnsi="Times New Roman"/>
                <w:sz w:val="20"/>
                <w:szCs w:val="20"/>
                <w:lang w:val="en-US" w:eastAsia="ru-RU"/>
              </w:rPr>
              <w:t>In the article</w:t>
            </w:r>
            <w:r>
              <w:rPr>
                <w:rFonts w:ascii="Times New Roman" w:hAnsi="Times New Roman"/>
                <w:sz w:val="20"/>
                <w:szCs w:val="20"/>
                <w:lang w:val="en-US" w:eastAsia="ru-RU"/>
              </w:rPr>
              <w:t>,</w:t>
            </w:r>
            <w:r w:rsidRPr="00F841C5">
              <w:rPr>
                <w:rFonts w:ascii="Times New Roman" w:hAnsi="Times New Roman"/>
                <w:sz w:val="20"/>
                <w:szCs w:val="20"/>
                <w:lang w:val="en-US" w:eastAsia="ru-RU"/>
              </w:rPr>
              <w:t xml:space="preserve"> the author analyzes the aspects of the investigative activity of the investigator to locate the stolen property, provides the scientific approaches to the structure and content of investigative versions; the authors assess the relationship of the investigative versions and typical investigative situations; propose the algorithms of actions of the investigator in tracing stolen property with regard to va</w:t>
            </w:r>
            <w:r>
              <w:rPr>
                <w:rFonts w:ascii="Times New Roman" w:hAnsi="Times New Roman"/>
                <w:sz w:val="20"/>
                <w:szCs w:val="20"/>
                <w:lang w:val="en-US" w:eastAsia="ru-RU"/>
              </w:rPr>
              <w:t>rious investigative situations</w:t>
            </w:r>
          </w:p>
          <w:p w:rsidR="0069255F" w:rsidRPr="00F841C5" w:rsidRDefault="0069255F" w:rsidP="00DF1DBA">
            <w:pPr>
              <w:spacing w:after="0" w:line="240" w:lineRule="auto"/>
              <w:rPr>
                <w:rFonts w:ascii="Times New Roman" w:hAnsi="Times New Roman"/>
                <w:sz w:val="20"/>
                <w:szCs w:val="20"/>
                <w:lang w:val="en-US" w:eastAsia="ru-RU"/>
              </w:rPr>
            </w:pPr>
          </w:p>
          <w:p w:rsidR="0069255F" w:rsidRPr="00F841C5" w:rsidRDefault="0069255F" w:rsidP="00DF1DBA">
            <w:pPr>
              <w:spacing w:after="0" w:line="240" w:lineRule="auto"/>
              <w:rPr>
                <w:rFonts w:ascii="Times New Roman" w:hAnsi="Times New Roman"/>
                <w:sz w:val="20"/>
                <w:szCs w:val="20"/>
                <w:lang w:val="en-US" w:eastAsia="ru-RU"/>
              </w:rPr>
            </w:pPr>
            <w:bookmarkStart w:id="0" w:name="_GoBack"/>
            <w:bookmarkEnd w:id="0"/>
            <w:r w:rsidRPr="00F841C5">
              <w:rPr>
                <w:rFonts w:ascii="Times New Roman" w:hAnsi="Times New Roman"/>
                <w:sz w:val="20"/>
                <w:szCs w:val="20"/>
                <w:lang w:val="en-US" w:eastAsia="ru-RU"/>
              </w:rPr>
              <w:t>Keywords: INVESTIGATOR; SEARCH; STOLEN PROPERTY; SEARCH V</w:t>
            </w:r>
            <w:r>
              <w:rPr>
                <w:rFonts w:ascii="Times New Roman" w:hAnsi="Times New Roman"/>
                <w:sz w:val="20"/>
                <w:szCs w:val="20"/>
                <w:lang w:val="en-US" w:eastAsia="ru-RU"/>
              </w:rPr>
              <w:t>ERSION; INVESTIGATIVE SITUATION</w:t>
            </w:r>
          </w:p>
        </w:tc>
      </w:tr>
    </w:tbl>
    <w:p w:rsidR="0069255F" w:rsidRPr="00795123" w:rsidRDefault="0069255F" w:rsidP="00B14C05">
      <w:pPr>
        <w:jc w:val="center"/>
        <w:rPr>
          <w:rFonts w:ascii="Times New Roman" w:hAnsi="Times New Roman"/>
          <w:b/>
          <w:sz w:val="24"/>
          <w:szCs w:val="24"/>
          <w:lang w:val="en-US" w:eastAsia="ru-RU"/>
        </w:rPr>
      </w:pPr>
    </w:p>
    <w:p w:rsidR="0069255F" w:rsidRDefault="0069255F" w:rsidP="00055A72">
      <w:pPr>
        <w:jc w:val="center"/>
      </w:pPr>
      <w:r w:rsidRPr="00670372">
        <w:rPr>
          <w:rFonts w:ascii="Times New Roman" w:hAnsi="Times New Roman"/>
          <w:b/>
          <w:sz w:val="24"/>
          <w:szCs w:val="24"/>
          <w:lang w:eastAsia="ru-RU"/>
        </w:rPr>
        <w:t>Система</w:t>
      </w:r>
      <w:r w:rsidRPr="00784CA7">
        <w:rPr>
          <w:rFonts w:ascii="Times New Roman" w:hAnsi="Times New Roman"/>
          <w:b/>
          <w:sz w:val="24"/>
          <w:szCs w:val="24"/>
          <w:lang w:eastAsia="ru-RU"/>
        </w:rPr>
        <w:t xml:space="preserve"> </w:t>
      </w:r>
      <w:r w:rsidRPr="00670372">
        <w:rPr>
          <w:rFonts w:ascii="Times New Roman" w:hAnsi="Times New Roman"/>
          <w:b/>
          <w:sz w:val="24"/>
          <w:szCs w:val="24"/>
          <w:lang w:eastAsia="ru-RU"/>
        </w:rPr>
        <w:t>мет</w:t>
      </w:r>
      <w:r>
        <w:rPr>
          <w:rFonts w:ascii="Times New Roman" w:hAnsi="Times New Roman"/>
          <w:b/>
          <w:sz w:val="24"/>
          <w:szCs w:val="24"/>
          <w:lang w:eastAsia="ru-RU"/>
        </w:rPr>
        <w:t>од</w:t>
      </w:r>
      <w:r w:rsidRPr="00670372">
        <w:rPr>
          <w:rFonts w:ascii="Times New Roman" w:hAnsi="Times New Roman"/>
          <w:b/>
          <w:sz w:val="24"/>
          <w:szCs w:val="24"/>
          <w:lang w:eastAsia="ru-RU"/>
        </w:rPr>
        <w:t>ов</w:t>
      </w:r>
      <w:r w:rsidRPr="00784CA7">
        <w:rPr>
          <w:rFonts w:ascii="Times New Roman" w:hAnsi="Times New Roman"/>
          <w:b/>
          <w:sz w:val="24"/>
          <w:szCs w:val="24"/>
          <w:lang w:eastAsia="ru-RU"/>
        </w:rPr>
        <w:t xml:space="preserve"> </w:t>
      </w:r>
      <w:r w:rsidRPr="00670372">
        <w:rPr>
          <w:rFonts w:ascii="Times New Roman" w:hAnsi="Times New Roman"/>
          <w:b/>
          <w:sz w:val="24"/>
          <w:szCs w:val="24"/>
          <w:lang w:eastAsia="ru-RU"/>
        </w:rPr>
        <w:t>розыскной</w:t>
      </w:r>
      <w:r>
        <w:rPr>
          <w:rFonts w:ascii="Times New Roman" w:hAnsi="Times New Roman"/>
          <w:b/>
          <w:sz w:val="24"/>
          <w:szCs w:val="24"/>
          <w:lang w:eastAsia="ru-RU"/>
        </w:rPr>
        <w:t xml:space="preserve"> </w:t>
      </w:r>
      <w:r w:rsidRPr="00670372">
        <w:rPr>
          <w:rFonts w:ascii="Times New Roman" w:hAnsi="Times New Roman"/>
          <w:b/>
          <w:sz w:val="24"/>
          <w:szCs w:val="24"/>
          <w:lang w:eastAsia="ru-RU"/>
        </w:rPr>
        <w:t>деятельности при</w:t>
      </w:r>
      <w:r>
        <w:rPr>
          <w:rFonts w:ascii="Times New Roman" w:hAnsi="Times New Roman"/>
          <w:b/>
          <w:sz w:val="24"/>
          <w:szCs w:val="24"/>
          <w:lang w:eastAsia="ru-RU"/>
        </w:rPr>
        <w:t xml:space="preserve"> </w:t>
      </w:r>
      <w:r w:rsidRPr="00670372">
        <w:rPr>
          <w:rFonts w:ascii="Times New Roman" w:hAnsi="Times New Roman"/>
          <w:b/>
          <w:sz w:val="24"/>
          <w:szCs w:val="24"/>
          <w:lang w:eastAsia="ru-RU"/>
        </w:rPr>
        <w:t>проведении следственных</w:t>
      </w:r>
      <w:r>
        <w:rPr>
          <w:rFonts w:ascii="Times New Roman" w:hAnsi="Times New Roman"/>
          <w:b/>
          <w:sz w:val="24"/>
          <w:szCs w:val="24"/>
          <w:lang w:eastAsia="ru-RU"/>
        </w:rPr>
        <w:t xml:space="preserve"> </w:t>
      </w:r>
      <w:r w:rsidRPr="00670372">
        <w:rPr>
          <w:rFonts w:ascii="Times New Roman" w:hAnsi="Times New Roman"/>
          <w:b/>
          <w:sz w:val="24"/>
          <w:szCs w:val="24"/>
          <w:lang w:eastAsia="ru-RU"/>
        </w:rPr>
        <w:t>действий по обнаружению</w:t>
      </w:r>
      <w:r>
        <w:rPr>
          <w:rFonts w:ascii="Times New Roman" w:hAnsi="Times New Roman"/>
          <w:b/>
          <w:sz w:val="24"/>
          <w:szCs w:val="24"/>
          <w:lang w:eastAsia="ru-RU"/>
        </w:rPr>
        <w:t xml:space="preserve"> </w:t>
      </w:r>
      <w:r w:rsidRPr="00670372">
        <w:rPr>
          <w:rFonts w:ascii="Times New Roman" w:hAnsi="Times New Roman"/>
          <w:b/>
          <w:sz w:val="24"/>
          <w:szCs w:val="24"/>
          <w:lang w:eastAsia="ru-RU"/>
        </w:rPr>
        <w:t>похищенного</w:t>
      </w:r>
      <w:r w:rsidRPr="0089498B">
        <w:rPr>
          <w:rFonts w:ascii="Times New Roman" w:hAnsi="Times New Roman"/>
          <w:b/>
          <w:sz w:val="24"/>
          <w:szCs w:val="24"/>
          <w:lang w:eastAsia="ru-RU"/>
        </w:rPr>
        <w:t xml:space="preserve"> </w:t>
      </w:r>
      <w:r w:rsidRPr="00670372">
        <w:rPr>
          <w:rFonts w:ascii="Times New Roman" w:hAnsi="Times New Roman"/>
          <w:b/>
          <w:sz w:val="24"/>
          <w:szCs w:val="24"/>
          <w:lang w:eastAsia="ru-RU"/>
        </w:rPr>
        <w:t>имущества</w:t>
      </w:r>
    </w:p>
    <w:p w:rsidR="0069255F" w:rsidRPr="00B14C05" w:rsidRDefault="0069255F" w:rsidP="009D53E3">
      <w:pPr>
        <w:spacing w:after="0" w:line="360" w:lineRule="auto"/>
        <w:ind w:firstLine="708"/>
        <w:jc w:val="both"/>
        <w:rPr>
          <w:rFonts w:ascii="Times New Roman" w:hAnsi="Times New Roman"/>
          <w:sz w:val="28"/>
          <w:szCs w:val="28"/>
          <w:lang w:eastAsia="ru-RU"/>
        </w:rPr>
      </w:pPr>
    </w:p>
    <w:p w:rsidR="0069255F" w:rsidRPr="001A78CF" w:rsidRDefault="0069255F" w:rsidP="006B770E">
      <w:pPr>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Р</w:t>
      </w:r>
      <w:r w:rsidRPr="001A78CF">
        <w:rPr>
          <w:rFonts w:ascii="Times New Roman" w:hAnsi="Times New Roman"/>
          <w:sz w:val="28"/>
          <w:szCs w:val="28"/>
          <w:lang w:eastAsia="ru-RU"/>
        </w:rPr>
        <w:t>озыскн</w:t>
      </w:r>
      <w:r>
        <w:rPr>
          <w:rFonts w:ascii="Times New Roman" w:hAnsi="Times New Roman"/>
          <w:sz w:val="28"/>
          <w:szCs w:val="28"/>
          <w:lang w:eastAsia="ru-RU"/>
        </w:rPr>
        <w:t>ая</w:t>
      </w:r>
      <w:r w:rsidRPr="001A78CF">
        <w:rPr>
          <w:rFonts w:ascii="Times New Roman" w:hAnsi="Times New Roman"/>
          <w:sz w:val="28"/>
          <w:szCs w:val="28"/>
          <w:lang w:eastAsia="ru-RU"/>
        </w:rPr>
        <w:t xml:space="preserve"> деятельность следователя по обнаружению похищенного имущества </w:t>
      </w:r>
      <w:r>
        <w:rPr>
          <w:rFonts w:ascii="Times New Roman" w:hAnsi="Times New Roman"/>
          <w:sz w:val="28"/>
          <w:szCs w:val="28"/>
          <w:lang w:eastAsia="ru-RU"/>
        </w:rPr>
        <w:t>образована совокупностью разнообразных проявлений, в том числе п</w:t>
      </w:r>
      <w:r w:rsidRPr="001A78CF">
        <w:rPr>
          <w:rFonts w:ascii="Times New Roman" w:hAnsi="Times New Roman"/>
          <w:sz w:val="28"/>
          <w:szCs w:val="28"/>
          <w:lang w:eastAsia="ru-RU"/>
        </w:rPr>
        <w:t>оисковы</w:t>
      </w:r>
      <w:r>
        <w:rPr>
          <w:rFonts w:ascii="Times New Roman" w:hAnsi="Times New Roman"/>
          <w:sz w:val="28"/>
          <w:szCs w:val="28"/>
          <w:lang w:eastAsia="ru-RU"/>
        </w:rPr>
        <w:t>х</w:t>
      </w:r>
      <w:r w:rsidRPr="001A78CF">
        <w:rPr>
          <w:rFonts w:ascii="Times New Roman" w:hAnsi="Times New Roman"/>
          <w:sz w:val="28"/>
          <w:szCs w:val="28"/>
          <w:lang w:eastAsia="ru-RU"/>
        </w:rPr>
        <w:t xml:space="preserve"> следственны</w:t>
      </w:r>
      <w:r>
        <w:rPr>
          <w:rFonts w:ascii="Times New Roman" w:hAnsi="Times New Roman"/>
          <w:sz w:val="28"/>
          <w:szCs w:val="28"/>
          <w:lang w:eastAsia="ru-RU"/>
        </w:rPr>
        <w:t>х</w:t>
      </w:r>
      <w:r w:rsidRPr="001A78CF">
        <w:rPr>
          <w:rFonts w:ascii="Times New Roman" w:hAnsi="Times New Roman"/>
          <w:sz w:val="28"/>
          <w:szCs w:val="28"/>
          <w:lang w:eastAsia="ru-RU"/>
        </w:rPr>
        <w:t xml:space="preserve"> и ины</w:t>
      </w:r>
      <w:r>
        <w:rPr>
          <w:rFonts w:ascii="Times New Roman" w:hAnsi="Times New Roman"/>
          <w:sz w:val="28"/>
          <w:szCs w:val="28"/>
          <w:lang w:eastAsia="ru-RU"/>
        </w:rPr>
        <w:t>х</w:t>
      </w:r>
      <w:r w:rsidRPr="001A78CF">
        <w:rPr>
          <w:rFonts w:ascii="Times New Roman" w:hAnsi="Times New Roman"/>
          <w:sz w:val="28"/>
          <w:szCs w:val="28"/>
          <w:lang w:eastAsia="ru-RU"/>
        </w:rPr>
        <w:t xml:space="preserve"> процессуальны</w:t>
      </w:r>
      <w:r>
        <w:rPr>
          <w:rFonts w:ascii="Times New Roman" w:hAnsi="Times New Roman"/>
          <w:sz w:val="28"/>
          <w:szCs w:val="28"/>
          <w:lang w:eastAsia="ru-RU"/>
        </w:rPr>
        <w:t>х</w:t>
      </w:r>
      <w:r w:rsidRPr="001A78CF">
        <w:rPr>
          <w:rFonts w:ascii="Times New Roman" w:hAnsi="Times New Roman"/>
          <w:sz w:val="28"/>
          <w:szCs w:val="28"/>
          <w:lang w:eastAsia="ru-RU"/>
        </w:rPr>
        <w:t xml:space="preserve"> действи</w:t>
      </w:r>
      <w:r>
        <w:rPr>
          <w:rFonts w:ascii="Times New Roman" w:hAnsi="Times New Roman"/>
          <w:sz w:val="28"/>
          <w:szCs w:val="28"/>
          <w:lang w:eastAsia="ru-RU"/>
        </w:rPr>
        <w:t>й (</w:t>
      </w:r>
      <w:r w:rsidRPr="001A78CF">
        <w:rPr>
          <w:rFonts w:ascii="Times New Roman" w:hAnsi="Times New Roman"/>
          <w:sz w:val="28"/>
          <w:szCs w:val="28"/>
          <w:lang w:eastAsia="ru-RU"/>
        </w:rPr>
        <w:t>осмотр места происшествия, предметов, документов</w:t>
      </w:r>
      <w:r>
        <w:rPr>
          <w:rFonts w:ascii="Times New Roman" w:hAnsi="Times New Roman"/>
          <w:sz w:val="28"/>
          <w:szCs w:val="28"/>
          <w:lang w:eastAsia="ru-RU"/>
        </w:rPr>
        <w:t>)</w:t>
      </w:r>
      <w:r w:rsidRPr="001A78CF">
        <w:rPr>
          <w:rFonts w:ascii="Times New Roman" w:hAnsi="Times New Roman"/>
          <w:sz w:val="28"/>
          <w:szCs w:val="28"/>
          <w:lang w:eastAsia="ru-RU"/>
        </w:rPr>
        <w:t>; обыск; выемка, проверка показаний на месте; организационны</w:t>
      </w:r>
      <w:r>
        <w:rPr>
          <w:rFonts w:ascii="Times New Roman" w:hAnsi="Times New Roman"/>
          <w:sz w:val="28"/>
          <w:szCs w:val="28"/>
          <w:lang w:eastAsia="ru-RU"/>
        </w:rPr>
        <w:t>х</w:t>
      </w:r>
      <w:r w:rsidRPr="001A78CF">
        <w:rPr>
          <w:rFonts w:ascii="Times New Roman" w:hAnsi="Times New Roman"/>
          <w:sz w:val="28"/>
          <w:szCs w:val="28"/>
          <w:lang w:eastAsia="ru-RU"/>
        </w:rPr>
        <w:t xml:space="preserve"> поисковы</w:t>
      </w:r>
      <w:r>
        <w:rPr>
          <w:rFonts w:ascii="Times New Roman" w:hAnsi="Times New Roman"/>
          <w:sz w:val="28"/>
          <w:szCs w:val="28"/>
          <w:lang w:eastAsia="ru-RU"/>
        </w:rPr>
        <w:t>х</w:t>
      </w:r>
      <w:r w:rsidRPr="001A78CF">
        <w:rPr>
          <w:rFonts w:ascii="Times New Roman" w:hAnsi="Times New Roman"/>
          <w:sz w:val="28"/>
          <w:szCs w:val="28"/>
          <w:lang w:eastAsia="ru-RU"/>
        </w:rPr>
        <w:t xml:space="preserve"> действи</w:t>
      </w:r>
      <w:r>
        <w:rPr>
          <w:rFonts w:ascii="Times New Roman" w:hAnsi="Times New Roman"/>
          <w:sz w:val="28"/>
          <w:szCs w:val="28"/>
          <w:lang w:eastAsia="ru-RU"/>
        </w:rPr>
        <w:t>й</w:t>
      </w:r>
      <w:r w:rsidRPr="001A78CF">
        <w:rPr>
          <w:rFonts w:ascii="Times New Roman" w:hAnsi="Times New Roman"/>
          <w:sz w:val="28"/>
          <w:szCs w:val="28"/>
          <w:lang w:eastAsia="ru-RU"/>
        </w:rPr>
        <w:t xml:space="preserve"> следователя (направление ориентировок по признакам похищенного имущества, запросы в кредитные организации о денежных средствах, имеющихся на счете подозреваемого и др.); гласны</w:t>
      </w:r>
      <w:r>
        <w:rPr>
          <w:rFonts w:ascii="Times New Roman" w:hAnsi="Times New Roman"/>
          <w:sz w:val="28"/>
          <w:szCs w:val="28"/>
          <w:lang w:eastAsia="ru-RU"/>
        </w:rPr>
        <w:t>х</w:t>
      </w:r>
      <w:r w:rsidRPr="001A78CF">
        <w:rPr>
          <w:rFonts w:ascii="Times New Roman" w:hAnsi="Times New Roman"/>
          <w:sz w:val="28"/>
          <w:szCs w:val="28"/>
          <w:lang w:eastAsia="ru-RU"/>
        </w:rPr>
        <w:t xml:space="preserve"> оперативно-розыскны</w:t>
      </w:r>
      <w:r>
        <w:rPr>
          <w:rFonts w:ascii="Times New Roman" w:hAnsi="Times New Roman"/>
          <w:sz w:val="28"/>
          <w:szCs w:val="28"/>
          <w:lang w:eastAsia="ru-RU"/>
        </w:rPr>
        <w:t>х</w:t>
      </w:r>
      <w:r w:rsidRPr="001A78CF">
        <w:rPr>
          <w:rFonts w:ascii="Times New Roman" w:hAnsi="Times New Roman"/>
          <w:sz w:val="28"/>
          <w:szCs w:val="28"/>
          <w:lang w:eastAsia="ru-RU"/>
        </w:rPr>
        <w:t xml:space="preserve"> мероприяти</w:t>
      </w:r>
      <w:r>
        <w:rPr>
          <w:rFonts w:ascii="Times New Roman" w:hAnsi="Times New Roman"/>
          <w:sz w:val="28"/>
          <w:szCs w:val="28"/>
          <w:lang w:eastAsia="ru-RU"/>
        </w:rPr>
        <w:t>й</w:t>
      </w:r>
      <w:r w:rsidRPr="001A78CF">
        <w:rPr>
          <w:rFonts w:ascii="Times New Roman" w:hAnsi="Times New Roman"/>
          <w:sz w:val="28"/>
          <w:szCs w:val="28"/>
          <w:lang w:eastAsia="ru-RU"/>
        </w:rPr>
        <w:t>, дач</w:t>
      </w:r>
      <w:r>
        <w:rPr>
          <w:rFonts w:ascii="Times New Roman" w:hAnsi="Times New Roman"/>
          <w:sz w:val="28"/>
          <w:szCs w:val="28"/>
          <w:lang w:eastAsia="ru-RU"/>
        </w:rPr>
        <w:t xml:space="preserve">ей </w:t>
      </w:r>
      <w:r w:rsidRPr="001A78CF">
        <w:rPr>
          <w:rFonts w:ascii="Times New Roman" w:hAnsi="Times New Roman"/>
          <w:sz w:val="28"/>
          <w:szCs w:val="28"/>
          <w:lang w:eastAsia="ru-RU"/>
        </w:rPr>
        <w:t>поручений органу дознания о проведении оперативно-розыскных мероприятий.</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shd w:val="clear" w:color="auto" w:fill="FFFFFF"/>
          <w:lang w:eastAsia="ru-RU"/>
        </w:rPr>
        <w:t>Одним из первоначальных следственных действий, в ходе которого можно получить сведения о похищенном имуществе, является осмотр места происшествия. Его эффективность в большинстве своем зависит от своевременности и качества проведения. Анализ материалов приостановленных уголовных дел свидетельствует, что в 20% случаев к осмотру места происшествия не привлекались специалисты-криминалисты, которые могут дать соответствующую информацию как о совершенном преступлении в целом, так и о похищенном имуществе.</w:t>
      </w:r>
      <w:r w:rsidRPr="001A78CF">
        <w:rPr>
          <w:rFonts w:ascii="Times New Roman" w:hAnsi="Times New Roman"/>
          <w:sz w:val="28"/>
          <w:szCs w:val="28"/>
          <w:lang w:eastAsia="ru-RU"/>
        </w:rPr>
        <w:t xml:space="preserve"> Специалист, как правило, привлекается к участию в осмотре места происшествия для оказания содействия следователю, которое может выражаться в форме консультирования; поиска, обнаружения, фиксации и изъятия искомых объектов с использованием технических средств.</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Следует отметить, что крайне редко следственными органами производится осмотр места происшествия по уголовным делам, связанным с расследованием экономических преступлений, поскольку обстановка совершения преступления в этих ситуациях достаточно редко имеет доказательственное значение по делу. Вместе с тем, нельзя пренебрегать подобным следственным действием. Благодаря осмотру места происшествия можно зафиксировать состояние тех предметов, которые могли быть использованы в процессе совершения преступного деяния. В ходе расследования таких преступлений как присвоение, растрата при производстве осмотра места происшествия важно осмотреть склады, иные подсобные помещения, из которых изымалось имущество.</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Местом совершения коммерческого мошенничества обычно являются такие помещения, как офис, кассово-расчетный центр, операционный зал и т.д. В этом случае при производстве осмотра места происшествия необходимо акцентировать внимание на те детали, которые помогают воссоздать картину совершенного преступления. При этом предметы, не имеющие доказательственного значения, их строение можно зафиксировать лишь в общих чертах. В свою очередь, в протоколе осмотра данного следственного действия необходимо отражать состояние исправности офисной техники (компьютеров, принтеров, факсов), приборов, с помощью которых могли изготавливаться фиктивные или подложные документы. В случае совершения коммерческого мошенничества «особое внимание  следует уделить изучению компьютерных данных (информации с «жесткого» диска)»</w:t>
      </w:r>
      <w:r>
        <w:rPr>
          <w:rFonts w:ascii="Times New Roman" w:hAnsi="Times New Roman"/>
          <w:sz w:val="28"/>
          <w:szCs w:val="28"/>
          <w:lang w:eastAsia="ru-RU"/>
        </w:rPr>
        <w:t xml:space="preserve"> </w:t>
      </w:r>
      <w:r w:rsidRPr="006B770E">
        <w:rPr>
          <w:rFonts w:ascii="Times New Roman" w:hAnsi="Times New Roman"/>
          <w:sz w:val="28"/>
          <w:szCs w:val="28"/>
          <w:lang w:eastAsia="ru-RU"/>
        </w:rPr>
        <w:t>[1]</w:t>
      </w:r>
      <w:r w:rsidRPr="001A78CF">
        <w:rPr>
          <w:rFonts w:ascii="Times New Roman" w:hAnsi="Times New Roman"/>
          <w:sz w:val="28"/>
          <w:szCs w:val="28"/>
          <w:lang w:eastAsia="ru-RU"/>
        </w:rPr>
        <w:t xml:space="preserve">.     </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 xml:space="preserve">В ходе осмотра могут быть обнаружены тайники, контейнеры, используемые для хранения похищенного имущества. Поэтому в ходе осмотра таких помещений целесообразно установить следы пребывания подозреваемого в данном месте. Для этого изымаются окурки, остатки пищи, следы биологического происхождения, следы пальцев рук и т.д. </w:t>
      </w:r>
    </w:p>
    <w:p w:rsidR="0069255F" w:rsidRPr="001A78CF" w:rsidRDefault="0069255F" w:rsidP="006B770E">
      <w:pPr>
        <w:shd w:val="clear" w:color="auto" w:fill="FFFFFF"/>
        <w:spacing w:after="0" w:line="360" w:lineRule="auto"/>
        <w:ind w:firstLine="709"/>
        <w:jc w:val="both"/>
        <w:outlineLvl w:val="2"/>
        <w:rPr>
          <w:rFonts w:ascii="Times New Roman" w:hAnsi="Times New Roman"/>
          <w:bCs/>
          <w:sz w:val="28"/>
          <w:szCs w:val="28"/>
          <w:shd w:val="clear" w:color="auto" w:fill="FFFFFF"/>
          <w:lang w:eastAsia="ru-RU"/>
        </w:rPr>
      </w:pPr>
      <w:r w:rsidRPr="001A78CF">
        <w:rPr>
          <w:rFonts w:ascii="Times New Roman" w:hAnsi="Times New Roman"/>
          <w:bCs/>
          <w:sz w:val="28"/>
          <w:szCs w:val="28"/>
          <w:shd w:val="clear" w:color="auto" w:fill="FFFFFF"/>
          <w:lang w:eastAsia="ru-RU"/>
        </w:rPr>
        <w:t>В ходе осмотра места происшествия следователь (дознаватель) должен установить: следы, которые могут свидетельствовать о количестве и виде похищенного имущества; документы на похищенные вещи (технические паспорта, накладные и т.д.); имеются ли образцы похищенного имущества, которые могут быть изъяты при осмотре и в дальнейшем использоваться в ходе розыска похищенных вещей; не являются ли похищенные предметы частью целой вещи, которая осталась на месте происшествия; не осталась ли на месте происшествия тара, упаковка материальных ценностей и какие следы могли быть оставлены на них преступниками; способ транспортировки похищенного имущества; способ изъятия материальных ценностей.</w:t>
      </w:r>
    </w:p>
    <w:p w:rsidR="0069255F" w:rsidRPr="001A78CF" w:rsidRDefault="0069255F" w:rsidP="006B770E">
      <w:pPr>
        <w:shd w:val="clear" w:color="auto" w:fill="FFFFFF"/>
        <w:spacing w:after="0" w:line="360" w:lineRule="auto"/>
        <w:ind w:firstLine="709"/>
        <w:jc w:val="both"/>
        <w:outlineLvl w:val="2"/>
        <w:rPr>
          <w:rFonts w:ascii="Times New Roman" w:hAnsi="Times New Roman"/>
          <w:bCs/>
          <w:sz w:val="28"/>
          <w:szCs w:val="28"/>
          <w:shd w:val="clear" w:color="auto" w:fill="FFFFFF"/>
          <w:lang w:eastAsia="ru-RU"/>
        </w:rPr>
      </w:pPr>
      <w:r w:rsidRPr="001A78CF">
        <w:rPr>
          <w:rFonts w:ascii="Times New Roman" w:hAnsi="Times New Roman"/>
          <w:bCs/>
          <w:sz w:val="28"/>
          <w:szCs w:val="28"/>
          <w:shd w:val="clear" w:color="auto" w:fill="FFFFFF"/>
          <w:lang w:eastAsia="ru-RU"/>
        </w:rPr>
        <w:t xml:space="preserve">Для выяснения вопросов о виде похищенного имущества, его количества, места размещения целесообразно привлекать к осмотру места происшествия собственника имущества, материально-ответственного лица. При этом следует учитывать заинтересованность данных лиц, возможность инсценировки хищения.     </w:t>
      </w:r>
    </w:p>
    <w:p w:rsidR="0069255F" w:rsidRPr="001A78CF" w:rsidRDefault="0069255F" w:rsidP="006B770E">
      <w:pPr>
        <w:shd w:val="clear" w:color="auto" w:fill="FFFFFF"/>
        <w:spacing w:before="5" w:after="0" w:line="360" w:lineRule="auto"/>
        <w:ind w:left="10" w:firstLine="710"/>
        <w:jc w:val="both"/>
        <w:rPr>
          <w:rFonts w:ascii="Times New Roman" w:hAnsi="Times New Roman"/>
          <w:sz w:val="28"/>
          <w:szCs w:val="28"/>
          <w:lang w:eastAsia="ru-RU"/>
        </w:rPr>
      </w:pPr>
      <w:r w:rsidRPr="001A78CF">
        <w:rPr>
          <w:rFonts w:ascii="Times New Roman" w:hAnsi="Times New Roman"/>
          <w:sz w:val="28"/>
          <w:szCs w:val="28"/>
          <w:lang w:eastAsia="ru-RU"/>
        </w:rPr>
        <w:t xml:space="preserve">Следует акцентировать внимание на том, что основное направление розыска похищенного имущества обусловлено местом совершения преступления, поскольку оно является центром сосредоточения самых различных следов хищения. Значение исследования места происшествия для розыска похищенного имущества проявляется и в том, что в непосредственной близости от него может находиться и место его сокрытия. Для этого необходимо обследование прилегающих к месту хищения строений, иных объектов, розыск похищенного с помощью служебно-розыскной собаки, организация заградительных мероприятий, установление и проверка лиц, работающих в районе совершения преступления. </w:t>
      </w:r>
    </w:p>
    <w:p w:rsidR="0069255F" w:rsidRPr="001A78CF" w:rsidRDefault="0069255F" w:rsidP="006B770E">
      <w:pPr>
        <w:shd w:val="clear" w:color="auto" w:fill="FFFFFF"/>
        <w:spacing w:after="0" w:line="360" w:lineRule="auto"/>
        <w:ind w:firstLine="709"/>
        <w:jc w:val="both"/>
        <w:outlineLvl w:val="2"/>
        <w:rPr>
          <w:rFonts w:ascii="Times New Roman" w:hAnsi="Times New Roman"/>
          <w:bCs/>
          <w:sz w:val="28"/>
          <w:szCs w:val="28"/>
          <w:shd w:val="clear" w:color="auto" w:fill="FFFFFF"/>
          <w:lang w:eastAsia="ru-RU"/>
        </w:rPr>
      </w:pPr>
      <w:r w:rsidRPr="001A78CF">
        <w:rPr>
          <w:rFonts w:ascii="Times New Roman" w:hAnsi="Times New Roman"/>
          <w:bCs/>
          <w:sz w:val="28"/>
          <w:szCs w:val="28"/>
          <w:shd w:val="clear" w:color="auto" w:fill="FFFFFF"/>
          <w:lang w:eastAsia="ru-RU"/>
        </w:rPr>
        <w:t>При производстве осмотра места происшествия проводятся оперативно-розыскные мероприятия, направленные на розыск и задержание преступников по горячим следам, а также на установление местонахождения похищенного имущества. К таким оперативно-розыскным мероприятиям можно отнести подворный (поквартирный) обход для выявления очевидцев преступления с целью получения от них информации, как о событии преступления в целом, так и о преступниках, похищенном имуществе.</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 xml:space="preserve">Розыск похищенного имущества невозможен без его планирования. В основе такого планирования лежит выдвижение и проверка розыскных версий о месте нахождения похищенного имущества. При моделировании предмета розыска стоит учитывать, что похищенные вещи могут быть модифицированы, видоизменены, например, автомобиль может перекрашиваться в другой цвет, преступники могут менять номерные знаки отдельных узлов и агрегатов и т.д. Такие действия преступников следует учитывать при разработке плана розыскных действий. Поиск следует организовывать, прежде всего, в местах вероятного сбыта имущества. </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Способы реализации похищенного имущества могут классифицироваться по самым различным основаниям. Так реализация может быть возмездной (продажа, мена) и безвозмездной (дарение). По признаку маскировки реализация похищенного имущества может быть открытой и замаскированной. По механизму реализации можно выделить сбыт похищенных вещей путем подыскания клиента и сбыт через различные организации (комиссионные магазины, ломбарды, мастерские и т.д.).</w:t>
      </w:r>
    </w:p>
    <w:p w:rsidR="0069255F" w:rsidRPr="001A78CF" w:rsidRDefault="0069255F" w:rsidP="006B770E">
      <w:pPr>
        <w:shd w:val="clear" w:color="auto" w:fill="FFFFFF"/>
        <w:spacing w:before="5" w:after="0" w:line="360" w:lineRule="auto"/>
        <w:ind w:left="10" w:firstLine="710"/>
        <w:jc w:val="both"/>
        <w:rPr>
          <w:rFonts w:ascii="Times New Roman" w:hAnsi="Times New Roman"/>
          <w:sz w:val="28"/>
          <w:szCs w:val="28"/>
          <w:lang w:eastAsia="ru-RU"/>
        </w:rPr>
      </w:pPr>
      <w:r w:rsidRPr="001A78CF">
        <w:rPr>
          <w:rFonts w:ascii="Times New Roman" w:hAnsi="Times New Roman"/>
          <w:sz w:val="28"/>
          <w:szCs w:val="28"/>
          <w:lang w:eastAsia="ru-RU"/>
        </w:rPr>
        <w:t xml:space="preserve">Розыск похищенного имущества в случаях, когда установлено лицо, совершившее преступление, должен основываться на всестороннем изучении личности преступника. Для этого необходимо устанавливать такие обстоятельства, как черты характера данного лица, его профессиональные и иные навыки, а также физическое состояние, образ жизни, различные привычки и его связи. Их выяснение позволяет определить возможные каналы и способы реализации похищенного имущества, а также места и способы его сокрытия. </w:t>
      </w:r>
    </w:p>
    <w:p w:rsidR="0069255F" w:rsidRPr="001A78CF" w:rsidRDefault="0069255F" w:rsidP="006B770E">
      <w:pPr>
        <w:shd w:val="clear" w:color="auto" w:fill="FFFFFF"/>
        <w:spacing w:before="10" w:after="0" w:line="360" w:lineRule="auto"/>
        <w:ind w:left="5" w:right="5" w:firstLine="701"/>
        <w:jc w:val="both"/>
        <w:rPr>
          <w:rFonts w:ascii="Times New Roman" w:hAnsi="Times New Roman"/>
          <w:sz w:val="28"/>
          <w:szCs w:val="28"/>
          <w:lang w:eastAsia="ru-RU"/>
        </w:rPr>
      </w:pPr>
      <w:r w:rsidRPr="001A78CF">
        <w:rPr>
          <w:rFonts w:ascii="Times New Roman" w:hAnsi="Times New Roman"/>
          <w:sz w:val="28"/>
          <w:szCs w:val="28"/>
          <w:lang w:eastAsia="ru-RU"/>
        </w:rPr>
        <w:t xml:space="preserve">Для определения направления розыска должны учитываться свойства похищенных ценностей. Признаки, позволяющие индивидуализировать похищенные вещи, а также знание таких факторов, как  назначение вещи, возможные сферы ее применения позволяют установить вероятные каналы легального сбыта, срок хранения похищенного имущества, возможный вид его транспортировки и т.д. В этом направлении целесообразно проведение таких следственных, оперативно-розыскных и иных действий, как осмотры документов с целью получения информации о похищенном имуществе, получение образцов похищенной продукции, проверка похищенных вещей по существующим учетам, ориентирование сотрудников органов внутренних дел на розыск похищенного, ориентирование должностных лиц организаций возможного сбыта имущества, наблюдение за местами возможного сбыта имущества. </w:t>
      </w:r>
    </w:p>
    <w:p w:rsidR="0069255F" w:rsidRPr="001A78CF" w:rsidRDefault="0069255F" w:rsidP="006B770E">
      <w:pPr>
        <w:spacing w:after="0" w:line="360" w:lineRule="auto"/>
        <w:ind w:left="5" w:firstLine="708"/>
        <w:jc w:val="both"/>
        <w:rPr>
          <w:rFonts w:ascii="Times New Roman" w:hAnsi="Times New Roman"/>
          <w:sz w:val="28"/>
          <w:szCs w:val="28"/>
          <w:lang w:eastAsia="ru-RU"/>
        </w:rPr>
      </w:pPr>
      <w:r w:rsidRPr="001A78CF">
        <w:rPr>
          <w:rFonts w:ascii="Times New Roman" w:hAnsi="Times New Roman"/>
          <w:sz w:val="28"/>
          <w:szCs w:val="28"/>
          <w:lang w:eastAsia="ru-RU"/>
        </w:rPr>
        <w:t>Информацию о событии преступления и похищенном имуществе можно получить из показаний  потерпевшего, свидетеля. Допрос данных участников уголовного процесса является одним из первоначальных следственных действий. Главным процессуальным документом, на основе которого выдвигаются версии и осуществляется планирование следственных действий и оперативно-розыскных мероприятий, является протокол допроса потерпевшего. Из показаний потерпевшего можно получить информацию о характерных признаках похищенного имущества, что позволяет ускорить его розыск. В процессе допроса может быть установлено, кому потерпевший рассказывал о похищенном имуществе, каким образом происходила передача средств и какие при этом обещания давались ему, выясняются приметы преступников для составления фоторобота и т.д. При этом следует учитывать, что потерпевшие являются лицами, заинтересованными в исходе дела, а поэтому могут давать искаженные сведения о размере похищенного имущества, преследуя цель получить более крупную сумму в ситуациях, когда удовлетворен гражданский иск.</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 xml:space="preserve"> К числу свидетелей, которые могут предоставить соответствующие сведения относятся очевидцы, которые наблюдали за событием преступления, например, входили или выходили из помещения, из которого совершено хищение. В процессе допроса выясняются такие вопросы, как: что конкретно привлекло внимание свидетеля; какие действия совершал подозреваемый; кто еще мог видеть происходящее; содержание разговора преступников, если их было несколько и т.д.       </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В ходе допроса можно получить ценную информацию от лица, знающего личную жизнь подозреваемого, обвиняемого (знакомые, соседи). В частности, им может быть известно о том, какие вещи были приобретены или проданы, сданы в ломбард подозреваемым, обвиняемым и т.д.</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Особенно тщательно при расследовании хищений необходимо готовиться к допросу бухгалтера и использовать в этом случае специалиста-бухгалтера, поскольку в ходе данного следственного действия возникает необходимость выяснения обоснованности отнесения определенных денежных сумм на тот или иной бухгалтерский счет, предъявление документов и т.д.</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Мероприятия по розыску похищенного имущества и установлению его места нахождения следует проводить по единому плану совместных следственных действий и оперативно-розыскных мероприятий на основе детального изучения и анализа материалов уголовного дела, что будет служить базой для построения розыскных версий.</w:t>
      </w:r>
    </w:p>
    <w:p w:rsidR="0069255F" w:rsidRPr="001A78CF" w:rsidRDefault="0069255F" w:rsidP="006B770E">
      <w:pPr>
        <w:spacing w:after="0" w:line="360" w:lineRule="auto"/>
        <w:ind w:firstLine="709"/>
        <w:jc w:val="both"/>
        <w:rPr>
          <w:rFonts w:ascii="Times New Roman" w:hAnsi="Times New Roman"/>
          <w:sz w:val="28"/>
          <w:szCs w:val="28"/>
          <w:shd w:val="clear" w:color="auto" w:fill="FFFFFF"/>
          <w:lang w:eastAsia="ru-RU"/>
        </w:rPr>
      </w:pPr>
      <w:r w:rsidRPr="001A78CF">
        <w:rPr>
          <w:rFonts w:ascii="Times New Roman" w:hAnsi="Times New Roman"/>
          <w:sz w:val="28"/>
          <w:szCs w:val="28"/>
          <w:shd w:val="clear" w:color="auto" w:fill="FFFFFF"/>
          <w:lang w:eastAsia="ru-RU"/>
        </w:rPr>
        <w:t>Помимо осмотра места происшествия и допроса, эффективными процессуальные действиями по розыску похищенного имущества могут служить обыск (выемка), контроль и запись переговоров, получение информации о соединении между абонентами и (или) абонентскими устройствами и их прослушивание для установления местонахождения похищенного имущества с целью его изъятия, или установление подозреваемых (обвиняемых) с целью их задержания.</w:t>
      </w:r>
    </w:p>
    <w:p w:rsidR="0069255F" w:rsidRPr="001A78CF" w:rsidRDefault="0069255F" w:rsidP="006B770E">
      <w:pPr>
        <w:spacing w:after="0" w:line="360" w:lineRule="auto"/>
        <w:ind w:firstLine="709"/>
        <w:jc w:val="both"/>
        <w:rPr>
          <w:rFonts w:ascii="Times New Roman" w:hAnsi="Times New Roman"/>
          <w:sz w:val="28"/>
          <w:szCs w:val="28"/>
          <w:shd w:val="clear" w:color="auto" w:fill="FFFFFF"/>
          <w:lang w:eastAsia="ru-RU"/>
        </w:rPr>
      </w:pPr>
      <w:r w:rsidRPr="001A78CF">
        <w:rPr>
          <w:rFonts w:ascii="Times New Roman" w:hAnsi="Times New Roman"/>
          <w:sz w:val="28"/>
          <w:szCs w:val="28"/>
          <w:lang w:eastAsia="ru-RU"/>
        </w:rPr>
        <w:t>На основе типичных ситуаций планируется проведение следственных действий и оперативно-розыскных мероприятий, которые являются проверкой выдвинутых следственных версий по розыску похищенного имущества.</w:t>
      </w:r>
      <w:r>
        <w:rPr>
          <w:rFonts w:ascii="Times New Roman" w:hAnsi="Times New Roman"/>
          <w:sz w:val="28"/>
          <w:szCs w:val="28"/>
          <w:lang w:eastAsia="ru-RU"/>
        </w:rPr>
        <w:t xml:space="preserve"> Авторы соглашаются с мнением В.Ф. Финоенова, который считает, что розыскная версия – это «Основанная на фактических данных предположение следователя о местонахождении разыскиваемого объекта и иных обстоятельствах, которые могут способствовать поиску»</w:t>
      </w:r>
      <w:r w:rsidRPr="006B770E">
        <w:rPr>
          <w:rFonts w:ascii="Times New Roman" w:hAnsi="Times New Roman"/>
          <w:sz w:val="28"/>
          <w:szCs w:val="28"/>
          <w:lang w:eastAsia="ru-RU"/>
        </w:rPr>
        <w:t>[2]</w:t>
      </w:r>
      <w:r>
        <w:rPr>
          <w:rFonts w:ascii="Times New Roman" w:hAnsi="Times New Roman"/>
          <w:sz w:val="28"/>
          <w:szCs w:val="28"/>
          <w:lang w:eastAsia="ru-RU"/>
        </w:rPr>
        <w:t>.</w:t>
      </w:r>
      <w:r w:rsidRPr="001A78CF">
        <w:rPr>
          <w:rFonts w:ascii="Times New Roman" w:hAnsi="Times New Roman"/>
          <w:sz w:val="28"/>
          <w:szCs w:val="28"/>
          <w:lang w:eastAsia="ru-RU"/>
        </w:rPr>
        <w:t xml:space="preserve"> </w:t>
      </w:r>
      <w:r>
        <w:rPr>
          <w:rFonts w:ascii="Times New Roman" w:hAnsi="Times New Roman"/>
          <w:sz w:val="28"/>
          <w:szCs w:val="28"/>
          <w:lang w:eastAsia="ru-RU"/>
        </w:rPr>
        <w:t>Э.С. Данильян совершенно права, что розыскная версия – это «Обоснованное предположение компетентного лица о местонахождении в настоящее время искомых индивидуально определенных объектов, имеющих значение по уголовному делу»</w:t>
      </w:r>
      <w:r w:rsidRPr="006B770E">
        <w:rPr>
          <w:rFonts w:ascii="Times New Roman" w:hAnsi="Times New Roman"/>
          <w:sz w:val="28"/>
          <w:szCs w:val="28"/>
          <w:lang w:eastAsia="ru-RU"/>
        </w:rPr>
        <w:t xml:space="preserve"> [3]</w:t>
      </w:r>
      <w:r>
        <w:rPr>
          <w:rFonts w:ascii="Times New Roman" w:hAnsi="Times New Roman"/>
          <w:sz w:val="28"/>
          <w:szCs w:val="28"/>
          <w:lang w:eastAsia="ru-RU"/>
        </w:rPr>
        <w:t>. Изложенное позволяет п</w:t>
      </w:r>
      <w:r w:rsidRPr="001A78CF">
        <w:rPr>
          <w:rFonts w:ascii="Times New Roman" w:hAnsi="Times New Roman"/>
          <w:sz w:val="28"/>
          <w:szCs w:val="28"/>
          <w:lang w:eastAsia="ru-RU"/>
        </w:rPr>
        <w:t>олага</w:t>
      </w:r>
      <w:r>
        <w:rPr>
          <w:rFonts w:ascii="Times New Roman" w:hAnsi="Times New Roman"/>
          <w:sz w:val="28"/>
          <w:szCs w:val="28"/>
          <w:lang w:eastAsia="ru-RU"/>
        </w:rPr>
        <w:t>ть</w:t>
      </w:r>
      <w:r w:rsidRPr="001A78CF">
        <w:rPr>
          <w:rFonts w:ascii="Times New Roman" w:hAnsi="Times New Roman"/>
          <w:sz w:val="28"/>
          <w:szCs w:val="28"/>
          <w:lang w:eastAsia="ru-RU"/>
        </w:rPr>
        <w:t xml:space="preserve">, что одной из основных является </w:t>
      </w:r>
      <w:r w:rsidRPr="00730E5A">
        <w:rPr>
          <w:rFonts w:ascii="Times New Roman" w:hAnsi="Times New Roman"/>
          <w:b/>
          <w:sz w:val="28"/>
          <w:szCs w:val="28"/>
          <w:lang w:eastAsia="ru-RU"/>
        </w:rPr>
        <w:t>версия (первая)</w:t>
      </w:r>
      <w:r w:rsidRPr="001A78CF">
        <w:rPr>
          <w:rFonts w:ascii="Times New Roman" w:hAnsi="Times New Roman"/>
          <w:sz w:val="28"/>
          <w:szCs w:val="28"/>
          <w:lang w:eastAsia="ru-RU"/>
        </w:rPr>
        <w:t>, в соответствии с которой похищенные вещи сохранились в натуре (не уничтожены), предположительно находятся на хранении у знакомых, родственников. Для проверки данной следственной версии проводятся такие следственные действия, как допросы потерпевшего и свидетелей о приметах похищенных вещей и предметов; подозреваемого (обвиняемого); сослуживцев, соседей обвиняемого, его соучастников, а также обыски по месту жительства установленных лиц.</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Одновременно устанавливается круг знакомых, друзей подозреваемого (обвиняемого). С этой целью изучаются записные книжки подозреваемого, обвиняемого, их личные документы, в которых могут содержаться сведения об их взаимоотношениях с отдельными лицами.</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r>
      <w:r w:rsidRPr="00730E5A">
        <w:rPr>
          <w:rFonts w:ascii="Times New Roman" w:hAnsi="Times New Roman"/>
          <w:b/>
          <w:sz w:val="28"/>
          <w:szCs w:val="28"/>
          <w:lang w:eastAsia="ru-RU"/>
        </w:rPr>
        <w:t>Вторая версия</w:t>
      </w:r>
      <w:r w:rsidRPr="001A78CF">
        <w:rPr>
          <w:rFonts w:ascii="Times New Roman" w:hAnsi="Times New Roman"/>
          <w:sz w:val="28"/>
          <w:szCs w:val="28"/>
          <w:lang w:eastAsia="ru-RU"/>
        </w:rPr>
        <w:t xml:space="preserve"> – похищенное имущество находится у подозреваемого, обвиняемого. Алгоритм действий следователя может быть тот же, что и при проверке предыдущей версии. Помимо этого, требуется производство обыска по месту жительства и работы подозреваемого, обвиняемого, а также в таких местах, как гаражи, дачи, подсобные помещения и т.д. При этом в процессе проведения обыска необходимо обращать внимание на различные документы, квитанции о сдаче вещей в ломбард, камеры хранения, комиссионные магазины, почтово-телеграфную корреспонденцию, поскольку с их помощью можно установить местонахождение искомых объектов. Помимо этого объектами поиска могут служить документы, удостоверяющие право на имущество, например, договоры на открытие лицевого счета, о банковском обслуживании, документы на видеотехнику, автомашину и прочее. С целью розыска похищенного имущества при производстве обыска, как правило, изымаются блокноты, деловые книжки, персональные компьютеры.</w:t>
      </w:r>
    </w:p>
    <w:p w:rsidR="0069255F" w:rsidRPr="001A78CF" w:rsidRDefault="0069255F" w:rsidP="006B770E">
      <w:pPr>
        <w:spacing w:after="0" w:line="360" w:lineRule="auto"/>
        <w:ind w:firstLine="708"/>
        <w:jc w:val="both"/>
        <w:rPr>
          <w:rFonts w:ascii="Times New Roman" w:hAnsi="Times New Roman"/>
          <w:sz w:val="28"/>
          <w:szCs w:val="28"/>
          <w:lang w:eastAsia="ru-RU"/>
        </w:rPr>
      </w:pPr>
      <w:r w:rsidRPr="001A78CF">
        <w:rPr>
          <w:rFonts w:ascii="Times New Roman" w:hAnsi="Times New Roman"/>
          <w:sz w:val="28"/>
          <w:szCs w:val="28"/>
          <w:lang w:eastAsia="ru-RU"/>
        </w:rPr>
        <w:t xml:space="preserve">При проведении обыска целесообразно учитывать фактор внезапности. Узнав о проведении обыска в одном месте, заинтересованное лицо может скрыть похищенное имущество. Поэтому целесообразно проведение одновременно несколько обысков в разных местах, особенно в случаях, когда преступление совершено группой лиц. </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Для проведения обыска требуется тщательная подготовка. Следует провести детальное планирование и предусмотреть: состав каждой группы, которая будет проводить обыск в определенном месте; лицо, осуществляющее общее руководство; время прибытия к местам проведения обыска, а также время начала производства данного следственного действия; техническое оснащение. Так, для обнаружения похищенного имущества, которое может быть спрятано в мягкой мебели, сыпучих продуктах, грунте, целесообразно использовать металлический щуп. В целях поиска металлических предметов следует пользоваться миноискателями. При производстве обыска применяют и современную поисковую технику, которая позволяет выявить тайники в стенах, металлических трубах и т.д.</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При обыске с целью розыска похищенного имущества и возмещения имущественного ущерба должны осуществляться: а)  обнаружение и изъятие похищенного имущества, упаковочного материала; б) поиск причинителя имущественного ущерба или получение информации о его возможном местонахождении; в) получение сведений о месте сокрытия материальных ценностей, например, из квитанции ломбарда, показаний близких родственников о месте сокрытия имущества у знакомых и т.д.; г) выявление имущества, на которое может налагаться арест.</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Основные недостатки в следственной практике относительно возмещения потерпевшему имущественного ущерба, причиненного преступлением, О.А. Попова считает отсутствие объективного плана расследования, в который включалось бы определение приоритетных следственных действий,  направленных на розыск имущества, «неиспользование возможностей криминалистической регистрации (учетов), слабое взаимодействие с оперативно-розыскными подразделениями и специалистами»</w:t>
      </w:r>
      <w:r w:rsidRPr="006B770E">
        <w:rPr>
          <w:rFonts w:ascii="Times New Roman" w:hAnsi="Times New Roman"/>
          <w:sz w:val="28"/>
          <w:szCs w:val="28"/>
          <w:lang w:eastAsia="ru-RU"/>
        </w:rPr>
        <w:t xml:space="preserve"> [4]</w:t>
      </w:r>
      <w:r w:rsidRPr="001A78CF">
        <w:rPr>
          <w:rFonts w:ascii="Times New Roman" w:hAnsi="Times New Roman"/>
          <w:sz w:val="28"/>
          <w:szCs w:val="28"/>
          <w:lang w:eastAsia="ru-RU"/>
        </w:rPr>
        <w:t>.</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Следует использовать предоставленное органам следствия и дознания право немедленного производства обыска в случаях, не терпящих отлагательства (ч. 5 ст. 165, 182 УПК РФ). Учитывая, что законодатель не раскрывает перечень этих исключительных случаев, при которых производство следственных действий не терпит отлагательства, в криминалистической литературе предлагается закрепить перечень исключительных случаев для всех следственных действий: 1) фактические основания для проведения соответствующего следственного действия, которые появились в процессе производства другого следственного действия; 2) разыскиваемое лицо может скрыться; 3) неотложность производства определенного следственного действия обусловлена обстановкой только что совершенного преступления; 4) заинтересованными лицами предпринимаются меры для уничтожения предметов, документов, имеющих значение для дела; 5) лицо, которое находится в помещении либо ином месте, в которых производятся следственные действия скрывает при себе предметы и документы, имеющие значение для дела; 6) промедление с производством следственного действия негативно повлияет на возмещение вреда, причиненного преступлением</w:t>
      </w:r>
      <w:r w:rsidRPr="006B770E">
        <w:rPr>
          <w:rFonts w:ascii="Times New Roman" w:hAnsi="Times New Roman"/>
          <w:sz w:val="28"/>
          <w:szCs w:val="28"/>
          <w:lang w:eastAsia="ru-RU"/>
        </w:rPr>
        <w:t xml:space="preserve"> [5]</w:t>
      </w:r>
      <w:r w:rsidRPr="001A78CF">
        <w:rPr>
          <w:rFonts w:ascii="Times New Roman" w:hAnsi="Times New Roman"/>
          <w:sz w:val="28"/>
          <w:szCs w:val="28"/>
          <w:lang w:eastAsia="ru-RU"/>
        </w:rPr>
        <w:t>.</w:t>
      </w:r>
    </w:p>
    <w:p w:rsidR="0069255F" w:rsidRPr="001A78CF" w:rsidRDefault="0069255F" w:rsidP="006B770E">
      <w:pPr>
        <w:spacing w:after="0" w:line="360" w:lineRule="auto"/>
        <w:jc w:val="both"/>
        <w:rPr>
          <w:rFonts w:ascii="Times New Roman" w:hAnsi="Times New Roman"/>
          <w:sz w:val="28"/>
          <w:szCs w:val="28"/>
          <w:lang w:eastAsia="ru-RU"/>
        </w:rPr>
      </w:pPr>
      <w:r w:rsidRPr="001A78CF">
        <w:rPr>
          <w:rFonts w:ascii="Times New Roman" w:hAnsi="Times New Roman"/>
          <w:sz w:val="28"/>
          <w:szCs w:val="28"/>
          <w:lang w:eastAsia="ru-RU"/>
        </w:rPr>
        <w:tab/>
        <w:t>В п.1.9 Приказа Следственного комитета России от 15.01.2011 года № 2 «Об организации предварительного расследования в Следственном комитете Российской Федерации» определены следующие случаи, не терпящие отлагательства: - необходимость реализации мер по предотвращению, пресечению преступления, закреплению его следов; - фактические основания для производства указанных следственных действий появились в ходе осмотра, обыска и выемки в другом месте; - промедление с их производством позволит подозреваемому скрыться; - неотложность их проведения обусловлена обстановкой только что совершенного преступления; - возникла реальная угроза уничтожения или сокрытия искомых объектов; - имеются достаточные основания полагать, что лицо, находящееся в помещении или ином месте, в котором производятся какие-либо следственные действия, скрывает при себе предметы или документы, могущие им</w:t>
      </w:r>
      <w:r>
        <w:rPr>
          <w:rFonts w:ascii="Times New Roman" w:hAnsi="Times New Roman"/>
          <w:sz w:val="28"/>
          <w:szCs w:val="28"/>
          <w:lang w:eastAsia="ru-RU"/>
        </w:rPr>
        <w:t>еть значение для уголовного дел</w:t>
      </w:r>
      <w:r w:rsidRPr="006B770E">
        <w:rPr>
          <w:rFonts w:ascii="Times New Roman" w:hAnsi="Times New Roman"/>
          <w:sz w:val="28"/>
          <w:szCs w:val="28"/>
          <w:lang w:eastAsia="ru-RU"/>
        </w:rPr>
        <w:t xml:space="preserve"> [6]</w:t>
      </w:r>
      <w:r w:rsidRPr="001A78CF">
        <w:rPr>
          <w:rFonts w:ascii="Times New Roman" w:hAnsi="Times New Roman"/>
          <w:sz w:val="28"/>
          <w:szCs w:val="28"/>
          <w:lang w:eastAsia="ru-RU"/>
        </w:rPr>
        <w:t>.</w:t>
      </w:r>
    </w:p>
    <w:p w:rsidR="0069255F" w:rsidRPr="001A78CF" w:rsidRDefault="0069255F" w:rsidP="006B770E">
      <w:pPr>
        <w:spacing w:after="0" w:line="360" w:lineRule="auto"/>
        <w:ind w:firstLine="708"/>
        <w:jc w:val="both"/>
        <w:rPr>
          <w:rFonts w:ascii="Times New Roman" w:hAnsi="Times New Roman"/>
          <w:sz w:val="24"/>
          <w:szCs w:val="24"/>
          <w:lang w:eastAsia="ru-RU"/>
        </w:rPr>
      </w:pPr>
      <w:r w:rsidRPr="001A78CF">
        <w:rPr>
          <w:rFonts w:ascii="Times New Roman" w:hAnsi="Times New Roman"/>
          <w:sz w:val="28"/>
          <w:szCs w:val="28"/>
          <w:lang w:eastAsia="ru-RU"/>
        </w:rPr>
        <w:t>К сожалению, предписание, изложенное в вышеназванном приказе, касаются только следователей и руководителей следственных подразделений СК России. А как же быть следователям ОВД МВД РФ и других федеральных служб и ведомств? В связи с указанным, уместно использовать в практике позицию Л.Я. Драпкина и В.Н. Карагодина, которые считают, что  для производства обыска в исключительных случаях  следует руководствоваться следующими обстоятельствами: «лицо застигнуто непосредственно на месте преступления либо сразу после его совершения, что является основанием предполагать, что у него дома (в другом месте) находятся предметы, которые могут иметь значение вещественных доказательств либо документы, иная переписка, содержание которых имеет значение по уголовному делу; очевидцы либо свидетели прямо указывают на конкретного субъекта, как на лицо совершившего преступление, а также в случаях, когда из показаний свидетеля следует, что можно отыскать искомые предметы у обыскиваемого лица; следы с места происшествия приводят к помещению или иному месту, где необходимо произвести обыск; в ходе производства других следственных действий или оперативных мероприятий получена информация, свидетельствующая, что в данном месте могут быть выявлены разыскиваемые орудия преступления и другие предметы, имеющие значение для дела»</w:t>
      </w:r>
      <w:r w:rsidRPr="006B770E">
        <w:rPr>
          <w:rFonts w:ascii="Times New Roman" w:hAnsi="Times New Roman"/>
          <w:sz w:val="28"/>
          <w:szCs w:val="28"/>
          <w:lang w:eastAsia="ru-RU"/>
        </w:rPr>
        <w:t xml:space="preserve"> [7]</w:t>
      </w:r>
      <w:r w:rsidRPr="001A78CF">
        <w:rPr>
          <w:rFonts w:ascii="Times New Roman" w:hAnsi="Times New Roman"/>
          <w:sz w:val="28"/>
          <w:szCs w:val="28"/>
          <w:lang w:eastAsia="ru-RU"/>
        </w:rPr>
        <w:t>.</w:t>
      </w:r>
    </w:p>
    <w:p w:rsidR="0069255F" w:rsidRPr="001A78CF" w:rsidRDefault="0069255F" w:rsidP="006B770E">
      <w:pPr>
        <w:spacing w:after="0" w:line="360" w:lineRule="auto"/>
        <w:ind w:firstLine="709"/>
        <w:jc w:val="both"/>
        <w:rPr>
          <w:rFonts w:ascii="Times New Roman" w:hAnsi="Times New Roman"/>
          <w:sz w:val="28"/>
          <w:szCs w:val="28"/>
          <w:lang w:eastAsia="ru-RU"/>
        </w:rPr>
      </w:pPr>
      <w:r w:rsidRPr="001A78CF">
        <w:rPr>
          <w:rFonts w:ascii="Times New Roman" w:hAnsi="Times New Roman"/>
          <w:sz w:val="28"/>
          <w:szCs w:val="28"/>
          <w:lang w:eastAsia="ru-RU"/>
        </w:rPr>
        <w:t>В целях возмещения имущественного ущерба, причиненного преступлением, наряду с обыском производится и такое следственное действие, как выемка. В ст. 183 УПК РФ названы основания для производства выемки: в случаях необходимости изъятия определенных предметов и документов, которые имеют значение для дела и, если точно известно, где и у кого они находятся. При этом выемка документов по определенным категориям дел может осложняться отдельными обстоятельствами. В крупных коммерческих организациях противодействие расследованию могут осуществлять службы безопасности.  Кроме того, законом установлен специальный порядок изъятия документов, которые содержат коммерческую тайну. Допустима принудительная выемка, если лицо, у которого находятся интересующие следствие документы, не выдает их добровольно, например, п. 2 ст. 857 ГК РФ предусматривает, что сведения, которые составляют банковскую тайну, могут быть предоставлены государственным органам и их должностным лицам «исключительно в случаях и порядке, предусмотренных законом».</w:t>
      </w:r>
    </w:p>
    <w:p w:rsidR="0069255F" w:rsidRPr="001A78CF" w:rsidRDefault="0069255F" w:rsidP="006B770E">
      <w:pPr>
        <w:spacing w:after="0" w:line="360" w:lineRule="auto"/>
        <w:ind w:firstLine="709"/>
        <w:jc w:val="both"/>
        <w:rPr>
          <w:rFonts w:ascii="Times New Roman" w:hAnsi="Times New Roman"/>
          <w:sz w:val="28"/>
          <w:szCs w:val="28"/>
          <w:lang w:eastAsia="ru-RU"/>
        </w:rPr>
      </w:pPr>
      <w:r w:rsidRPr="001A78CF">
        <w:rPr>
          <w:rFonts w:ascii="Times New Roman" w:hAnsi="Times New Roman"/>
          <w:sz w:val="28"/>
          <w:szCs w:val="28"/>
          <w:lang w:eastAsia="ru-RU"/>
        </w:rPr>
        <w:t>В соответствии с положениями ст. 26 Федерального закона от 2 декабря 1990 г. № 395-1 (ред. от 29 декабря 2014 г. № 484-ФЗ) «О банках и банковской деятельности»</w:t>
      </w:r>
      <w:r w:rsidRPr="006B770E">
        <w:rPr>
          <w:rFonts w:ascii="Times New Roman" w:hAnsi="Times New Roman"/>
          <w:sz w:val="28"/>
          <w:szCs w:val="28"/>
          <w:lang w:eastAsia="ru-RU"/>
        </w:rPr>
        <w:t xml:space="preserve"> [8]</w:t>
      </w:r>
      <w:r w:rsidRPr="001A78CF">
        <w:rPr>
          <w:rFonts w:ascii="Times New Roman" w:hAnsi="Times New Roman"/>
          <w:sz w:val="28"/>
          <w:szCs w:val="28"/>
          <w:lang w:eastAsia="ru-RU"/>
        </w:rPr>
        <w:t xml:space="preserve"> справки по операциям и счетам юридических лиц, а также индивидуальных предпринимателей, по операциям, счетам и вкладам физических лиц могут выдаваться на основании судебного решения кредитной организацией должностным лицам органов, осуществляющих оперативно-розыскную деятельность, в случаях выполнения ими функций по выявлению, предупреждению и пресечению преступлений по их запросам, которые направляются в суд в порядке, предусмотренном ст. 9  Федерального закона от 12 августа 1995 года № 144-ФЗ «Об оперативно-розыскной деятельности». Такая возможность имеется при наличии сведений о признаках подготавливаемых, совершаемых или совершенных преступлений, а также о лицах, которые их подготавливают, совершают или совершили, и, если нет достаточных данных для решения вопроса о возбуждении уголовного дела. </w:t>
      </w:r>
    </w:p>
    <w:p w:rsidR="0069255F" w:rsidRPr="001A78CF" w:rsidRDefault="0069255F" w:rsidP="006B770E">
      <w:pPr>
        <w:shd w:val="clear" w:color="auto" w:fill="FFFFFF"/>
        <w:spacing w:before="5" w:after="0" w:line="360" w:lineRule="auto"/>
        <w:ind w:firstLine="706"/>
        <w:jc w:val="both"/>
        <w:rPr>
          <w:rFonts w:ascii="Times New Roman" w:hAnsi="Times New Roman"/>
          <w:sz w:val="24"/>
          <w:szCs w:val="24"/>
          <w:lang w:eastAsia="ru-RU"/>
        </w:rPr>
      </w:pPr>
      <w:r>
        <w:rPr>
          <w:rFonts w:ascii="Times New Roman" w:hAnsi="Times New Roman"/>
          <w:sz w:val="28"/>
          <w:szCs w:val="28"/>
          <w:lang w:eastAsia="ru-RU"/>
        </w:rPr>
        <w:t xml:space="preserve">На основании вышеизложенного можно сделать вывод о том, что в настоящей статье </w:t>
      </w:r>
      <w:r w:rsidRPr="001A78CF">
        <w:rPr>
          <w:rFonts w:ascii="Times New Roman" w:hAnsi="Times New Roman"/>
          <w:sz w:val="28"/>
          <w:szCs w:val="28"/>
          <w:lang w:eastAsia="ru-RU"/>
        </w:rPr>
        <w:t>внимание было сосредоточено на наиболее характерных методах розыска похищенного имущества и денежных средств, местах его поиска, и тактики проведения отдельных следственных и иных процессуальных действий, розыскных мероприятий.  Выработанные рекомендации могут быть дополнены в зависимости от обстоятельств и специфики конкретного уголовного дела.</w:t>
      </w:r>
      <w:r w:rsidRPr="001A78CF">
        <w:rPr>
          <w:rFonts w:ascii="Times New Roman" w:hAnsi="Times New Roman"/>
          <w:sz w:val="24"/>
          <w:szCs w:val="24"/>
          <w:lang w:eastAsia="ru-RU"/>
        </w:rPr>
        <w:t xml:space="preserve"> </w:t>
      </w:r>
    </w:p>
    <w:p w:rsidR="0069255F" w:rsidRDefault="0069255F" w:rsidP="006B770E">
      <w:pPr>
        <w:shd w:val="clear" w:color="auto" w:fill="FFFFFF"/>
        <w:spacing w:after="0" w:line="360" w:lineRule="auto"/>
        <w:ind w:firstLine="686"/>
        <w:jc w:val="both"/>
        <w:rPr>
          <w:rFonts w:ascii="Times New Roman" w:hAnsi="Times New Roman"/>
          <w:sz w:val="28"/>
          <w:szCs w:val="28"/>
          <w:lang w:eastAsia="ru-RU"/>
        </w:rPr>
      </w:pPr>
      <w:r w:rsidRPr="001A78CF">
        <w:rPr>
          <w:rFonts w:ascii="Times New Roman" w:hAnsi="Times New Roman"/>
          <w:sz w:val="28"/>
          <w:szCs w:val="28"/>
          <w:lang w:eastAsia="ru-RU"/>
        </w:rPr>
        <w:t xml:space="preserve">Алгоритм действий следователя по розыску похищенного имущества применительно к различным следственным ситуациям может быть следующим: 1) построение динамической мысленной модели события преступления; 2) выдвижение следственных версий о местонахождении похищенного имущества; 3) составление плана осуществления совместных следственных действий и оперативно-розыскных мероприятий; 4) разработка и реализация организационного, информационного, кадрового, технического, оперативного и иного обеспечения проведения следственных действий и оперативно-розыскных мероприятий; 5) проведение следственных действий по розыску похищенного имущества (осмотры места происшествия, предметов, документов; допросы потерпевшего, свидетеля, подозреваемого, обвиняемого; обыск; выемка; наложение ареста на имущества) и их процессуальное оформление. </w:t>
      </w:r>
    </w:p>
    <w:p w:rsidR="0069255F" w:rsidRDefault="0069255F" w:rsidP="006B770E">
      <w:pPr>
        <w:shd w:val="clear" w:color="auto" w:fill="FFFFFF"/>
        <w:spacing w:after="0" w:line="360" w:lineRule="auto"/>
        <w:ind w:firstLine="686"/>
        <w:jc w:val="center"/>
        <w:rPr>
          <w:rFonts w:ascii="Times New Roman" w:hAnsi="Times New Roman"/>
          <w:sz w:val="28"/>
          <w:szCs w:val="28"/>
          <w:lang w:eastAsia="ru-RU"/>
        </w:rPr>
      </w:pPr>
    </w:p>
    <w:p w:rsidR="0069255F" w:rsidRPr="00B14C05" w:rsidRDefault="0069255F" w:rsidP="006B770E">
      <w:pPr>
        <w:shd w:val="clear" w:color="auto" w:fill="FFFFFF"/>
        <w:tabs>
          <w:tab w:val="left" w:pos="993"/>
        </w:tabs>
        <w:spacing w:after="0" w:line="240" w:lineRule="auto"/>
        <w:ind w:firstLine="567"/>
        <w:jc w:val="center"/>
        <w:rPr>
          <w:rFonts w:ascii="Times New Roman" w:hAnsi="Times New Roman"/>
          <w:b/>
          <w:sz w:val="24"/>
          <w:szCs w:val="24"/>
          <w:lang w:eastAsia="ru-RU"/>
        </w:rPr>
      </w:pPr>
      <w:r w:rsidRPr="00B14C05">
        <w:rPr>
          <w:rFonts w:ascii="Times New Roman" w:hAnsi="Times New Roman"/>
          <w:b/>
          <w:sz w:val="24"/>
          <w:szCs w:val="24"/>
          <w:lang w:eastAsia="ru-RU"/>
        </w:rPr>
        <w:t>Литература:</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bookmarkStart w:id="1" w:name="OLE_LINK3"/>
      <w:r w:rsidRPr="00B14C05">
        <w:rPr>
          <w:rFonts w:ascii="Times New Roman" w:hAnsi="Times New Roman"/>
          <w:sz w:val="24"/>
          <w:szCs w:val="24"/>
          <w:lang w:eastAsia="ru-RU"/>
        </w:rPr>
        <w:t>Зеленский В.Д., Меретуков Г.М., Гусев А.В., Данильян С.А. Криминалистическая методика расследования отдельных видов и групп преступлений: учеб. пособие / В.Д. Зеленский [и др.]. – Краснодар: КубГАУ, 2013. С. 99.</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Финагенов В.Ф. Теоретические и практические проблемы розыска угнанных, похищенных и скрывшихся с места происшествия автотранспортных средств: автореф. дис. … канд. юрид. наук. Саратов. 2007. С. 9.</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Данильян Э.С. Построение и проверка розыскных версий: учебное пособие. Краснодар, КрУ МВД РФ, 2012. С. 13.</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Попова О.А. Деятельность следователя по обеспечению возмещения вреда (при расследовании преступлений, совершенных организованными группами) // Научно-практический альманах МВД России.  М., 2016.  № 4. С. 25-26. Осипов.</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 xml:space="preserve"> Осипов А.В. Нормативная модель исключительных случаев, при которых производство следственных действий не терпит отлагательства // Известия Алтайского государственного университета. 2012. № 2-2 (74). С. 125.</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СПС «КонсультантПлюс».</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 xml:space="preserve">  Криминалистика: учебник / под ред. Л.Я. Драпкина, В.Н. Карагодина. М., 2007. С. 243.</w:t>
      </w:r>
    </w:p>
    <w:p w:rsidR="0069255F" w:rsidRPr="00B14C05" w:rsidRDefault="0069255F" w:rsidP="00A22B72">
      <w:pPr>
        <w:pStyle w:val="ListParagraph"/>
        <w:numPr>
          <w:ilvl w:val="0"/>
          <w:numId w:val="2"/>
        </w:numPr>
        <w:shd w:val="clear" w:color="auto" w:fill="FFFFFF"/>
        <w:tabs>
          <w:tab w:val="left" w:pos="900"/>
        </w:tabs>
        <w:spacing w:after="0" w:line="240" w:lineRule="auto"/>
        <w:ind w:left="0" w:firstLine="567"/>
        <w:jc w:val="both"/>
        <w:rPr>
          <w:rFonts w:ascii="Times New Roman" w:hAnsi="Times New Roman"/>
          <w:sz w:val="24"/>
          <w:szCs w:val="24"/>
          <w:lang w:eastAsia="ru-RU"/>
        </w:rPr>
      </w:pPr>
      <w:r w:rsidRPr="00B14C05">
        <w:rPr>
          <w:rFonts w:ascii="Times New Roman" w:hAnsi="Times New Roman"/>
          <w:sz w:val="24"/>
          <w:szCs w:val="24"/>
          <w:lang w:eastAsia="ru-RU"/>
        </w:rPr>
        <w:t>Собрание законодательства Российской Федерации. 1996. № 6. Ст. 492; 2015.  № 1 (ч. 1). Ст. 37.</w:t>
      </w:r>
    </w:p>
    <w:bookmarkEnd w:id="1"/>
    <w:p w:rsidR="0069255F" w:rsidRDefault="0069255F" w:rsidP="006B770E">
      <w:pPr>
        <w:shd w:val="clear" w:color="auto" w:fill="FFFFFF"/>
        <w:tabs>
          <w:tab w:val="left" w:pos="993"/>
        </w:tabs>
        <w:spacing w:after="0" w:line="240" w:lineRule="auto"/>
        <w:ind w:firstLine="567"/>
        <w:jc w:val="center"/>
        <w:rPr>
          <w:rFonts w:ascii="Times New Roman" w:hAnsi="Times New Roman"/>
          <w:b/>
          <w:sz w:val="24"/>
          <w:szCs w:val="24"/>
          <w:lang w:eastAsia="ru-RU"/>
        </w:rPr>
      </w:pPr>
    </w:p>
    <w:p w:rsidR="0069255F" w:rsidRPr="006B770E" w:rsidRDefault="0069255F" w:rsidP="006B770E">
      <w:pPr>
        <w:shd w:val="clear" w:color="auto" w:fill="FFFFFF"/>
        <w:tabs>
          <w:tab w:val="left" w:pos="993"/>
        </w:tabs>
        <w:spacing w:after="0" w:line="240" w:lineRule="auto"/>
        <w:ind w:firstLine="567"/>
        <w:jc w:val="center"/>
        <w:rPr>
          <w:rFonts w:ascii="Times New Roman" w:hAnsi="Times New Roman"/>
          <w:b/>
          <w:sz w:val="24"/>
          <w:szCs w:val="24"/>
          <w:lang w:val="en-US" w:eastAsia="ru-RU"/>
        </w:rPr>
      </w:pPr>
      <w:r>
        <w:rPr>
          <w:rFonts w:ascii="Times New Roman" w:hAnsi="Times New Roman"/>
          <w:b/>
          <w:sz w:val="24"/>
          <w:szCs w:val="24"/>
          <w:lang w:val="en-US" w:eastAsia="ru-RU"/>
        </w:rPr>
        <w:t>References</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1.</w:t>
      </w:r>
      <w:r w:rsidRPr="00A22B72">
        <w:rPr>
          <w:rFonts w:ascii="Times New Roman" w:hAnsi="Times New Roman"/>
          <w:sz w:val="24"/>
          <w:szCs w:val="24"/>
          <w:lang w:val="en-US" w:eastAsia="ru-RU"/>
        </w:rPr>
        <w:tab/>
        <w:t>Zelenskij V.D., Meretukov G.M., Gusev A.V., Danil'jan S.A. Kriminalisticheskaja metodika rassledovanija otdel'nyh vidov i grupp prestuplenij: ucheb. posobie / V.D. Zelenskij [i dr.]. – Krasnodar: KubGAU, 2013. S. 99.</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2.</w:t>
      </w:r>
      <w:r w:rsidRPr="00A22B72">
        <w:rPr>
          <w:rFonts w:ascii="Times New Roman" w:hAnsi="Times New Roman"/>
          <w:sz w:val="24"/>
          <w:szCs w:val="24"/>
          <w:lang w:val="en-US" w:eastAsia="ru-RU"/>
        </w:rPr>
        <w:tab/>
        <w:t>Finagenov V.F. Teoreticheskie i prakticheskie problemy rozyska ugnannyh, pohishhennyh i skryvshihsja s mesta proisshestvija avtotransportnyh sredstv: avtoref. dis. … kand. jurid. nauk. Saratov. 2007. S. 9.</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3.</w:t>
      </w:r>
      <w:r w:rsidRPr="00A22B72">
        <w:rPr>
          <w:rFonts w:ascii="Times New Roman" w:hAnsi="Times New Roman"/>
          <w:sz w:val="24"/>
          <w:szCs w:val="24"/>
          <w:lang w:val="en-US" w:eastAsia="ru-RU"/>
        </w:rPr>
        <w:tab/>
        <w:t>Danil'jan Je.S. Postroenie i proverka rozysknyh versij: uchebnoe posobie. Krasnodar, KrU MVD RF, 2012. S. 13.</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4.</w:t>
      </w:r>
      <w:r w:rsidRPr="00A22B72">
        <w:rPr>
          <w:rFonts w:ascii="Times New Roman" w:hAnsi="Times New Roman"/>
          <w:sz w:val="24"/>
          <w:szCs w:val="24"/>
          <w:lang w:val="en-US" w:eastAsia="ru-RU"/>
        </w:rPr>
        <w:tab/>
        <w:t>Popova O.A. Dejatel'nost' sledovatelja po obespecheniju vozmeshhenija vreda (pri rassledovanii prestuplenij, sovershennyh organizovannymi gruppami) // Nauchno-prakticheskij al'manah MVD Rossii.  M., 2016.  № 4. S. 25-26. Osipov.</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5.</w:t>
      </w:r>
      <w:r w:rsidRPr="00A22B72">
        <w:rPr>
          <w:rFonts w:ascii="Times New Roman" w:hAnsi="Times New Roman"/>
          <w:sz w:val="24"/>
          <w:szCs w:val="24"/>
          <w:lang w:val="en-US" w:eastAsia="ru-RU"/>
        </w:rPr>
        <w:tab/>
        <w:t xml:space="preserve"> Osipov A.V. Normativnaja model' iskljuchitel'nyh sluchaev, pri kotoryh proizvodstvo sledstvennyh dejstvij ne terpit otlagatel'stva // Izvestija Altajskogo gosudarstvennogo universiteta. 2012. № 2-2 (74). S. 125.</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6.</w:t>
      </w:r>
      <w:r w:rsidRPr="00A22B72">
        <w:rPr>
          <w:rFonts w:ascii="Times New Roman" w:hAnsi="Times New Roman"/>
          <w:sz w:val="24"/>
          <w:szCs w:val="24"/>
          <w:lang w:val="en-US" w:eastAsia="ru-RU"/>
        </w:rPr>
        <w:tab/>
        <w:t>SPS «Konsul'tantPljus».</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7.</w:t>
      </w:r>
      <w:r w:rsidRPr="00A22B72">
        <w:rPr>
          <w:rFonts w:ascii="Times New Roman" w:hAnsi="Times New Roman"/>
          <w:sz w:val="24"/>
          <w:szCs w:val="24"/>
          <w:lang w:val="en-US" w:eastAsia="ru-RU"/>
        </w:rPr>
        <w:tab/>
        <w:t xml:space="preserve">  Kriminalistika: uchebnik / pod red. L.Ja. Drapkina, V.N. Karagodina. M., 2007. S. 243.</w:t>
      </w:r>
    </w:p>
    <w:p w:rsidR="0069255F" w:rsidRPr="00A22B72" w:rsidRDefault="0069255F" w:rsidP="00A22B72">
      <w:pPr>
        <w:tabs>
          <w:tab w:val="left" w:pos="900"/>
        </w:tabs>
        <w:spacing w:after="0" w:line="360" w:lineRule="auto"/>
        <w:ind w:firstLine="540"/>
        <w:jc w:val="both"/>
        <w:rPr>
          <w:rFonts w:ascii="Times New Roman" w:hAnsi="Times New Roman"/>
          <w:sz w:val="24"/>
          <w:szCs w:val="24"/>
          <w:lang w:val="en-US" w:eastAsia="ru-RU"/>
        </w:rPr>
      </w:pPr>
      <w:r w:rsidRPr="00A22B72">
        <w:rPr>
          <w:rFonts w:ascii="Times New Roman" w:hAnsi="Times New Roman"/>
          <w:sz w:val="24"/>
          <w:szCs w:val="24"/>
          <w:lang w:val="en-US" w:eastAsia="ru-RU"/>
        </w:rPr>
        <w:t>8.</w:t>
      </w:r>
      <w:r w:rsidRPr="00A22B72">
        <w:rPr>
          <w:rFonts w:ascii="Times New Roman" w:hAnsi="Times New Roman"/>
          <w:sz w:val="24"/>
          <w:szCs w:val="24"/>
          <w:lang w:val="en-US" w:eastAsia="ru-RU"/>
        </w:rPr>
        <w:tab/>
        <w:t>Sobranie zakonodatel'stva Rossijskoj Federacii. 1996. № 6. St. 492; 2015.  № 1 (ch. 1). St. 37.</w:t>
      </w:r>
    </w:p>
    <w:sectPr w:rsidR="0069255F" w:rsidRPr="00A22B72" w:rsidSect="003171DB">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55F" w:rsidRDefault="0069255F" w:rsidP="009D53E3">
      <w:pPr>
        <w:spacing w:after="0" w:line="240" w:lineRule="auto"/>
      </w:pPr>
      <w:r>
        <w:separator/>
      </w:r>
    </w:p>
  </w:endnote>
  <w:endnote w:type="continuationSeparator" w:id="0">
    <w:p w:rsidR="0069255F" w:rsidRDefault="0069255F" w:rsidP="009D53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55F" w:rsidRDefault="0069255F">
    <w:pPr>
      <w:pStyle w:val="Footer"/>
    </w:pPr>
    <w:bookmarkStart w:id="2" w:name="OLE_LINK122"/>
    <w:bookmarkStart w:id="3" w:name="OLE_LINK123"/>
    <w:bookmarkStart w:id="4" w:name="OLE_LINK124"/>
    <w:r w:rsidRPr="00162CEA">
      <w:rPr>
        <w:rFonts w:ascii="Times New Roman" w:hAnsi="Times New Roman"/>
        <w:sz w:val="24"/>
        <w:szCs w:val="24"/>
        <w:lang w:val="en-US"/>
      </w:rPr>
      <w:t>http://ej.kubagro.ru/2017/04/pdf/</w:t>
    </w:r>
    <w:r>
      <w:rPr>
        <w:rFonts w:ascii="Times New Roman" w:hAnsi="Times New Roman"/>
        <w:sz w:val="24"/>
        <w:szCs w:val="24"/>
        <w:lang w:val="en-US"/>
      </w:rPr>
      <w:t>99</w:t>
    </w:r>
    <w:r w:rsidRPr="00162CEA">
      <w:rPr>
        <w:rFonts w:ascii="Times New Roman" w:hAnsi="Times New Roman"/>
        <w:sz w:val="24"/>
        <w:szCs w:val="24"/>
        <w:lang w:val="en-US"/>
      </w:rPr>
      <w:t>.pdf</w:t>
    </w:r>
    <w:bookmarkEnd w:id="2"/>
    <w:bookmarkEnd w:id="3"/>
    <w:bookmarkEnd w:id="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55F" w:rsidRDefault="0069255F" w:rsidP="009D53E3">
      <w:pPr>
        <w:spacing w:after="0" w:line="240" w:lineRule="auto"/>
      </w:pPr>
      <w:r>
        <w:separator/>
      </w:r>
    </w:p>
  </w:footnote>
  <w:footnote w:type="continuationSeparator" w:id="0">
    <w:p w:rsidR="0069255F" w:rsidRDefault="0069255F" w:rsidP="009D53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55F" w:rsidRDefault="0069255F" w:rsidP="00EC34C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255F" w:rsidRDefault="0069255F" w:rsidP="00F841C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255F" w:rsidRPr="00F841C5" w:rsidRDefault="0069255F" w:rsidP="00EC34C9">
    <w:pPr>
      <w:pStyle w:val="Header"/>
      <w:framePr w:wrap="around" w:vAnchor="text" w:hAnchor="margin" w:xAlign="right" w:y="1"/>
      <w:rPr>
        <w:rStyle w:val="PageNumber"/>
        <w:rFonts w:ascii="Times New Roman" w:hAnsi="Times New Roman"/>
        <w:sz w:val="28"/>
        <w:szCs w:val="28"/>
      </w:rPr>
    </w:pPr>
    <w:r w:rsidRPr="00F841C5">
      <w:rPr>
        <w:rStyle w:val="PageNumber"/>
        <w:rFonts w:ascii="Times New Roman" w:hAnsi="Times New Roman"/>
        <w:sz w:val="28"/>
        <w:szCs w:val="28"/>
      </w:rPr>
      <w:fldChar w:fldCharType="begin"/>
    </w:r>
    <w:r w:rsidRPr="00F841C5">
      <w:rPr>
        <w:rStyle w:val="PageNumber"/>
        <w:rFonts w:ascii="Times New Roman" w:hAnsi="Times New Roman"/>
        <w:sz w:val="28"/>
        <w:szCs w:val="28"/>
      </w:rPr>
      <w:instrText xml:space="preserve">PAGE  </w:instrText>
    </w:r>
    <w:r w:rsidRPr="00F841C5">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F841C5">
      <w:rPr>
        <w:rStyle w:val="PageNumber"/>
        <w:rFonts w:ascii="Times New Roman" w:hAnsi="Times New Roman"/>
        <w:sz w:val="28"/>
        <w:szCs w:val="28"/>
      </w:rPr>
      <w:fldChar w:fldCharType="end"/>
    </w:r>
  </w:p>
  <w:p w:rsidR="0069255F" w:rsidRPr="00F841C5" w:rsidRDefault="0069255F" w:rsidP="00F841C5">
    <w:pPr>
      <w:pStyle w:val="Header"/>
      <w:ind w:right="360"/>
      <w:rPr>
        <w:rFonts w:ascii="Times New Roman" w:hAnsi="Times New Roman"/>
        <w:lang w:val="en-US"/>
      </w:rPr>
    </w:pPr>
    <w:r w:rsidRPr="00F841C5">
      <w:rPr>
        <w:rFonts w:ascii="Times New Roman" w:hAnsi="Times New Roman"/>
        <w:sz w:val="24"/>
        <w:szCs w:val="24"/>
      </w:rPr>
      <w:t>Научный журнал КубГАУ, №</w:t>
    </w:r>
    <w:r w:rsidRPr="00F841C5">
      <w:rPr>
        <w:rFonts w:ascii="Times New Roman" w:hAnsi="Times New Roman"/>
        <w:sz w:val="24"/>
        <w:szCs w:val="24"/>
        <w:lang w:val="en-US"/>
      </w:rPr>
      <w:t>128</w:t>
    </w:r>
    <w:r w:rsidRPr="00F841C5">
      <w:rPr>
        <w:rFonts w:ascii="Times New Roman" w:hAnsi="Times New Roman"/>
        <w:sz w:val="24"/>
        <w:szCs w:val="24"/>
      </w:rPr>
      <w:t>(</w:t>
    </w:r>
    <w:r w:rsidRPr="00F841C5">
      <w:rPr>
        <w:rFonts w:ascii="Times New Roman" w:hAnsi="Times New Roman"/>
        <w:sz w:val="24"/>
        <w:szCs w:val="24"/>
        <w:lang w:val="en-US"/>
      </w:rPr>
      <w:t>04</w:t>
    </w:r>
    <w:r w:rsidRPr="00F841C5">
      <w:rPr>
        <w:rFonts w:ascii="Times New Roman" w:hAnsi="Times New Roman"/>
        <w:sz w:val="24"/>
        <w:szCs w:val="24"/>
      </w:rPr>
      <w:t>), 201</w:t>
    </w:r>
    <w:r w:rsidRPr="00F841C5">
      <w:rPr>
        <w:rFonts w:ascii="Times New Roman" w:hAnsi="Times New Roman"/>
        <w:sz w:val="24"/>
        <w:szCs w:val="24"/>
        <w:lang w:val="en-US"/>
      </w:rPr>
      <w:t>7</w:t>
    </w:r>
    <w:r w:rsidRPr="00F841C5">
      <w:rPr>
        <w:rFonts w:ascii="Times New Roman" w:hAnsi="Times New Roman"/>
        <w:sz w:val="24"/>
        <w:szCs w:val="24"/>
      </w:rPr>
      <w:t xml:space="preserve"> года</w:t>
    </w:r>
  </w:p>
  <w:p w:rsidR="0069255F" w:rsidRDefault="006925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B057A"/>
    <w:multiLevelType w:val="hybridMultilevel"/>
    <w:tmpl w:val="C8A4B6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8F90362"/>
    <w:multiLevelType w:val="hybridMultilevel"/>
    <w:tmpl w:val="F6F4B684"/>
    <w:lvl w:ilvl="0" w:tplc="730E4664">
      <w:start w:val="1"/>
      <w:numFmt w:val="decimal"/>
      <w:lvlText w:val="%1."/>
      <w:lvlJc w:val="left"/>
      <w:pPr>
        <w:ind w:left="1046" w:hanging="360"/>
      </w:pPr>
      <w:rPr>
        <w:rFonts w:cs="Times New Roman" w:hint="default"/>
      </w:rPr>
    </w:lvl>
    <w:lvl w:ilvl="1" w:tplc="04190019" w:tentative="1">
      <w:start w:val="1"/>
      <w:numFmt w:val="lowerLetter"/>
      <w:lvlText w:val="%2."/>
      <w:lvlJc w:val="left"/>
      <w:pPr>
        <w:ind w:left="1766" w:hanging="360"/>
      </w:pPr>
      <w:rPr>
        <w:rFonts w:cs="Times New Roman"/>
      </w:rPr>
    </w:lvl>
    <w:lvl w:ilvl="2" w:tplc="0419001B" w:tentative="1">
      <w:start w:val="1"/>
      <w:numFmt w:val="lowerRoman"/>
      <w:lvlText w:val="%3."/>
      <w:lvlJc w:val="right"/>
      <w:pPr>
        <w:ind w:left="2486" w:hanging="180"/>
      </w:pPr>
      <w:rPr>
        <w:rFonts w:cs="Times New Roman"/>
      </w:rPr>
    </w:lvl>
    <w:lvl w:ilvl="3" w:tplc="0419000F" w:tentative="1">
      <w:start w:val="1"/>
      <w:numFmt w:val="decimal"/>
      <w:lvlText w:val="%4."/>
      <w:lvlJc w:val="left"/>
      <w:pPr>
        <w:ind w:left="3206" w:hanging="360"/>
      </w:pPr>
      <w:rPr>
        <w:rFonts w:cs="Times New Roman"/>
      </w:rPr>
    </w:lvl>
    <w:lvl w:ilvl="4" w:tplc="04190019" w:tentative="1">
      <w:start w:val="1"/>
      <w:numFmt w:val="lowerLetter"/>
      <w:lvlText w:val="%5."/>
      <w:lvlJc w:val="left"/>
      <w:pPr>
        <w:ind w:left="3926" w:hanging="360"/>
      </w:pPr>
      <w:rPr>
        <w:rFonts w:cs="Times New Roman"/>
      </w:rPr>
    </w:lvl>
    <w:lvl w:ilvl="5" w:tplc="0419001B" w:tentative="1">
      <w:start w:val="1"/>
      <w:numFmt w:val="lowerRoman"/>
      <w:lvlText w:val="%6."/>
      <w:lvlJc w:val="right"/>
      <w:pPr>
        <w:ind w:left="4646" w:hanging="180"/>
      </w:pPr>
      <w:rPr>
        <w:rFonts w:cs="Times New Roman"/>
      </w:rPr>
    </w:lvl>
    <w:lvl w:ilvl="6" w:tplc="0419000F" w:tentative="1">
      <w:start w:val="1"/>
      <w:numFmt w:val="decimal"/>
      <w:lvlText w:val="%7."/>
      <w:lvlJc w:val="left"/>
      <w:pPr>
        <w:ind w:left="5366" w:hanging="360"/>
      </w:pPr>
      <w:rPr>
        <w:rFonts w:cs="Times New Roman"/>
      </w:rPr>
    </w:lvl>
    <w:lvl w:ilvl="7" w:tplc="04190019" w:tentative="1">
      <w:start w:val="1"/>
      <w:numFmt w:val="lowerLetter"/>
      <w:lvlText w:val="%8."/>
      <w:lvlJc w:val="left"/>
      <w:pPr>
        <w:ind w:left="6086" w:hanging="360"/>
      </w:pPr>
      <w:rPr>
        <w:rFonts w:cs="Times New Roman"/>
      </w:rPr>
    </w:lvl>
    <w:lvl w:ilvl="8" w:tplc="0419001B" w:tentative="1">
      <w:start w:val="1"/>
      <w:numFmt w:val="lowerRoman"/>
      <w:lvlText w:val="%9."/>
      <w:lvlJc w:val="right"/>
      <w:pPr>
        <w:ind w:left="6806" w:hanging="180"/>
      </w:pPr>
      <w:rPr>
        <w:rFonts w:cs="Times New Roman"/>
      </w:rPr>
    </w:lvl>
  </w:abstractNum>
  <w:abstractNum w:abstractNumId="2">
    <w:nsid w:val="5D1F29FB"/>
    <w:multiLevelType w:val="hybridMultilevel"/>
    <w:tmpl w:val="B0D457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6141"/>
    <w:rsid w:val="00006DB5"/>
    <w:rsid w:val="00055A72"/>
    <w:rsid w:val="00065591"/>
    <w:rsid w:val="00067887"/>
    <w:rsid w:val="00102599"/>
    <w:rsid w:val="00106ACB"/>
    <w:rsid w:val="001251D1"/>
    <w:rsid w:val="00136B40"/>
    <w:rsid w:val="001460FE"/>
    <w:rsid w:val="001545E8"/>
    <w:rsid w:val="00162CEA"/>
    <w:rsid w:val="00175D0C"/>
    <w:rsid w:val="001A3641"/>
    <w:rsid w:val="001A78CF"/>
    <w:rsid w:val="001B1DCE"/>
    <w:rsid w:val="00215BF6"/>
    <w:rsid w:val="002C6A8C"/>
    <w:rsid w:val="003171DB"/>
    <w:rsid w:val="00350051"/>
    <w:rsid w:val="00481673"/>
    <w:rsid w:val="005756BE"/>
    <w:rsid w:val="005A56B8"/>
    <w:rsid w:val="00657C71"/>
    <w:rsid w:val="00670372"/>
    <w:rsid w:val="006724C3"/>
    <w:rsid w:val="00676ACF"/>
    <w:rsid w:val="0069255F"/>
    <w:rsid w:val="006B770E"/>
    <w:rsid w:val="006C479A"/>
    <w:rsid w:val="006D6D76"/>
    <w:rsid w:val="007131F9"/>
    <w:rsid w:val="00730E5A"/>
    <w:rsid w:val="0074539A"/>
    <w:rsid w:val="0075759F"/>
    <w:rsid w:val="00783E95"/>
    <w:rsid w:val="00784CA7"/>
    <w:rsid w:val="00795123"/>
    <w:rsid w:val="007E49FF"/>
    <w:rsid w:val="007E6392"/>
    <w:rsid w:val="0089498B"/>
    <w:rsid w:val="008C04B0"/>
    <w:rsid w:val="008E7B02"/>
    <w:rsid w:val="0092232A"/>
    <w:rsid w:val="00956371"/>
    <w:rsid w:val="009D53E3"/>
    <w:rsid w:val="00A22B72"/>
    <w:rsid w:val="00A3134E"/>
    <w:rsid w:val="00A5577C"/>
    <w:rsid w:val="00A64BC3"/>
    <w:rsid w:val="00A90DD2"/>
    <w:rsid w:val="00AA2570"/>
    <w:rsid w:val="00AC0ABC"/>
    <w:rsid w:val="00B14C05"/>
    <w:rsid w:val="00B7003D"/>
    <w:rsid w:val="00BE2C50"/>
    <w:rsid w:val="00BF4B3A"/>
    <w:rsid w:val="00D0116A"/>
    <w:rsid w:val="00DE2E28"/>
    <w:rsid w:val="00DE6141"/>
    <w:rsid w:val="00DF1DBA"/>
    <w:rsid w:val="00E34366"/>
    <w:rsid w:val="00E53793"/>
    <w:rsid w:val="00E7076B"/>
    <w:rsid w:val="00EC34C9"/>
    <w:rsid w:val="00EC4FF9"/>
    <w:rsid w:val="00ED4602"/>
    <w:rsid w:val="00EE05E6"/>
    <w:rsid w:val="00EF7EF7"/>
    <w:rsid w:val="00F340FC"/>
    <w:rsid w:val="00F841C5"/>
    <w:rsid w:val="00FD38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3E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9D53E3"/>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9D53E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9D53E3"/>
    <w:rPr>
      <w:rFonts w:cs="Times New Roman"/>
      <w:vertAlign w:val="superscript"/>
    </w:rPr>
  </w:style>
  <w:style w:type="paragraph" w:styleId="ListParagraph">
    <w:name w:val="List Paragraph"/>
    <w:basedOn w:val="Normal"/>
    <w:uiPriority w:val="99"/>
    <w:qFormat/>
    <w:rsid w:val="00006DB5"/>
    <w:pPr>
      <w:ind w:left="720"/>
      <w:contextualSpacing/>
    </w:pPr>
  </w:style>
  <w:style w:type="character" w:styleId="Hyperlink">
    <w:name w:val="Hyperlink"/>
    <w:basedOn w:val="DefaultParagraphFont"/>
    <w:uiPriority w:val="99"/>
    <w:rsid w:val="00676ACF"/>
    <w:rPr>
      <w:rFonts w:cs="Times New Roman"/>
      <w:color w:val="0563C1"/>
      <w:u w:val="single"/>
    </w:rPr>
  </w:style>
  <w:style w:type="paragraph" w:styleId="BalloonText">
    <w:name w:val="Balloon Text"/>
    <w:basedOn w:val="Normal"/>
    <w:link w:val="BalloonTextChar"/>
    <w:uiPriority w:val="99"/>
    <w:semiHidden/>
    <w:rsid w:val="001A36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A3641"/>
    <w:rPr>
      <w:rFonts w:ascii="Segoe UI" w:hAnsi="Segoe UI" w:cs="Segoe UI"/>
      <w:sz w:val="18"/>
      <w:szCs w:val="18"/>
    </w:rPr>
  </w:style>
  <w:style w:type="table" w:styleId="TableGrid">
    <w:name w:val="Table Grid"/>
    <w:basedOn w:val="TableNormal"/>
    <w:uiPriority w:val="99"/>
    <w:rsid w:val="00055A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171D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171DB"/>
    <w:rPr>
      <w:rFonts w:cs="Times New Roman"/>
    </w:rPr>
  </w:style>
  <w:style w:type="paragraph" w:styleId="Footer">
    <w:name w:val="footer"/>
    <w:basedOn w:val="Normal"/>
    <w:link w:val="FooterChar"/>
    <w:uiPriority w:val="99"/>
    <w:rsid w:val="003171D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171DB"/>
    <w:rPr>
      <w:rFonts w:cs="Times New Roman"/>
    </w:rPr>
  </w:style>
  <w:style w:type="character" w:styleId="PageNumber">
    <w:name w:val="page number"/>
    <w:basedOn w:val="DefaultParagraphFont"/>
    <w:uiPriority w:val="99"/>
    <w:rsid w:val="00F841C5"/>
    <w:rPr>
      <w:rFonts w:cs="Times New Roman"/>
    </w:rPr>
  </w:style>
</w:styles>
</file>

<file path=word/webSettings.xml><?xml version="1.0" encoding="utf-8"?>
<w:webSettings xmlns:r="http://schemas.openxmlformats.org/officeDocument/2006/relationships" xmlns:w="http://schemas.openxmlformats.org/wordprocessingml/2006/main">
  <w:divs>
    <w:div w:id="650061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lina.8383@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14</Pages>
  <Words>3848</Words>
  <Characters>21939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20</cp:revision>
  <cp:lastPrinted>2017-04-28T07:00:00Z</cp:lastPrinted>
  <dcterms:created xsi:type="dcterms:W3CDTF">2017-04-28T05:18:00Z</dcterms:created>
  <dcterms:modified xsi:type="dcterms:W3CDTF">2017-05-02T06:05:00Z</dcterms:modified>
</cp:coreProperties>
</file>