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8" w:type="dxa"/>
        <w:jc w:val="center"/>
        <w:tblLayout w:type="fixed"/>
        <w:tblLook w:val="00A0"/>
      </w:tblPr>
      <w:tblGrid>
        <w:gridCol w:w="4819"/>
        <w:gridCol w:w="4819"/>
      </w:tblGrid>
      <w:tr w:rsidR="004D4348" w:rsidRPr="001E613B" w:rsidTr="00490C19">
        <w:trPr>
          <w:trHeight w:val="282"/>
          <w:jc w:val="center"/>
        </w:trPr>
        <w:tc>
          <w:tcPr>
            <w:tcW w:w="4819" w:type="dxa"/>
          </w:tcPr>
          <w:p w:rsidR="004D4348" w:rsidRDefault="004D4348" w:rsidP="001E613B">
            <w:pPr>
              <w:pStyle w:val="NoSpacing"/>
              <w:rPr>
                <w:rFonts w:ascii="Times New Roman" w:hAnsi="Times New Roman"/>
                <w:b/>
                <w:sz w:val="20"/>
                <w:szCs w:val="20"/>
                <w:lang w:val="en-US"/>
              </w:rPr>
            </w:pPr>
            <w:r w:rsidRPr="001E613B">
              <w:rPr>
                <w:rFonts w:ascii="Times New Roman" w:hAnsi="Times New Roman"/>
                <w:sz w:val="20"/>
                <w:szCs w:val="20"/>
              </w:rPr>
              <w:t>УДК 633.174:631.52</w:t>
            </w:r>
            <w:r w:rsidRPr="001E613B">
              <w:rPr>
                <w:rFonts w:ascii="Times New Roman" w:hAnsi="Times New Roman"/>
                <w:b/>
                <w:sz w:val="20"/>
                <w:szCs w:val="20"/>
              </w:rPr>
              <w:t xml:space="preserve"> </w:t>
            </w:r>
          </w:p>
          <w:p w:rsidR="004D4348" w:rsidRPr="00AC7C06" w:rsidRDefault="004D4348" w:rsidP="001E613B">
            <w:pPr>
              <w:pStyle w:val="NoSpacing"/>
              <w:rPr>
                <w:rFonts w:ascii="Times New Roman" w:hAnsi="Times New Roman"/>
                <w:b/>
                <w:sz w:val="20"/>
                <w:szCs w:val="20"/>
                <w:lang w:val="en-US"/>
              </w:rPr>
            </w:pPr>
          </w:p>
        </w:tc>
        <w:tc>
          <w:tcPr>
            <w:tcW w:w="4819" w:type="dxa"/>
          </w:tcPr>
          <w:p w:rsidR="004D4348" w:rsidRPr="001E613B" w:rsidRDefault="004D4348" w:rsidP="001E613B">
            <w:pPr>
              <w:pStyle w:val="NoSpacing"/>
              <w:rPr>
                <w:rFonts w:ascii="Times New Roman" w:hAnsi="Times New Roman"/>
                <w:b/>
                <w:sz w:val="20"/>
                <w:szCs w:val="20"/>
                <w:lang w:val="en-US"/>
              </w:rPr>
            </w:pPr>
            <w:r w:rsidRPr="001E613B">
              <w:rPr>
                <w:rFonts w:ascii="Times New Roman" w:hAnsi="Times New Roman"/>
                <w:sz w:val="20"/>
                <w:szCs w:val="20"/>
                <w:lang w:val="en-US"/>
              </w:rPr>
              <w:t>UD</w:t>
            </w:r>
            <w:r>
              <w:rPr>
                <w:rFonts w:ascii="Times New Roman" w:hAnsi="Times New Roman"/>
                <w:sz w:val="20"/>
                <w:szCs w:val="20"/>
              </w:rPr>
              <w:t>С</w:t>
            </w:r>
            <w:r w:rsidRPr="001E613B">
              <w:rPr>
                <w:rFonts w:ascii="Times New Roman" w:hAnsi="Times New Roman"/>
                <w:sz w:val="20"/>
                <w:szCs w:val="20"/>
                <w:lang w:val="en-US"/>
              </w:rPr>
              <w:t xml:space="preserve"> 633.174:631.52</w:t>
            </w:r>
            <w:r w:rsidRPr="001E613B">
              <w:rPr>
                <w:rFonts w:ascii="Times New Roman" w:hAnsi="Times New Roman"/>
                <w:b/>
                <w:sz w:val="20"/>
                <w:szCs w:val="20"/>
                <w:lang w:val="en-US"/>
              </w:rPr>
              <w:t xml:space="preserve"> </w:t>
            </w:r>
          </w:p>
        </w:tc>
      </w:tr>
      <w:tr w:rsidR="004D4348" w:rsidRPr="001E613B" w:rsidTr="00490C19">
        <w:trPr>
          <w:trHeight w:val="258"/>
          <w:jc w:val="center"/>
        </w:trPr>
        <w:tc>
          <w:tcPr>
            <w:tcW w:w="4819" w:type="dxa"/>
          </w:tcPr>
          <w:p w:rsidR="004D4348" w:rsidRPr="001E613B" w:rsidRDefault="004D4348" w:rsidP="001E613B">
            <w:pPr>
              <w:pStyle w:val="NoSpacing"/>
              <w:rPr>
                <w:rFonts w:ascii="Times New Roman" w:hAnsi="Times New Roman"/>
                <w:sz w:val="20"/>
                <w:szCs w:val="20"/>
                <w:lang w:val="en-US"/>
              </w:rPr>
            </w:pPr>
            <w:r w:rsidRPr="001E613B">
              <w:rPr>
                <w:rFonts w:ascii="Times New Roman" w:hAnsi="Times New Roman"/>
                <w:sz w:val="20"/>
                <w:szCs w:val="20"/>
              </w:rPr>
              <w:t>06.00.00 Сельскохозяйственные науки</w:t>
            </w:r>
          </w:p>
          <w:p w:rsidR="004D4348" w:rsidRPr="001E613B" w:rsidRDefault="004D4348" w:rsidP="001E613B">
            <w:pPr>
              <w:pStyle w:val="NoSpacing"/>
              <w:rPr>
                <w:rFonts w:ascii="Times New Roman" w:hAnsi="Times New Roman"/>
                <w:sz w:val="20"/>
                <w:szCs w:val="20"/>
                <w:lang w:val="en-US"/>
              </w:rPr>
            </w:pPr>
          </w:p>
        </w:tc>
        <w:tc>
          <w:tcPr>
            <w:tcW w:w="4819" w:type="dxa"/>
          </w:tcPr>
          <w:p w:rsidR="004D4348" w:rsidRPr="001E613B" w:rsidRDefault="004D4348" w:rsidP="001E613B">
            <w:pPr>
              <w:pStyle w:val="NoSpacing"/>
              <w:rPr>
                <w:rFonts w:ascii="Times New Roman" w:hAnsi="Times New Roman"/>
                <w:b/>
                <w:sz w:val="20"/>
                <w:szCs w:val="20"/>
                <w:lang w:val="en-US"/>
              </w:rPr>
            </w:pPr>
            <w:r w:rsidRPr="001E613B">
              <w:rPr>
                <w:rFonts w:ascii="Times New Roman" w:hAnsi="Times New Roman"/>
                <w:sz w:val="20"/>
                <w:szCs w:val="20"/>
              </w:rPr>
              <w:t xml:space="preserve">Agricultural </w:t>
            </w:r>
            <w:r>
              <w:rPr>
                <w:rFonts w:ascii="Times New Roman" w:hAnsi="Times New Roman"/>
                <w:sz w:val="20"/>
                <w:szCs w:val="20"/>
              </w:rPr>
              <w:t>ы</w:t>
            </w:r>
            <w:r w:rsidRPr="001E613B">
              <w:rPr>
                <w:rFonts w:ascii="Times New Roman" w:hAnsi="Times New Roman"/>
                <w:sz w:val="20"/>
                <w:szCs w:val="20"/>
              </w:rPr>
              <w:t>ciences</w:t>
            </w:r>
          </w:p>
        </w:tc>
      </w:tr>
      <w:tr w:rsidR="004D4348" w:rsidRPr="00275D6E" w:rsidTr="00490C19">
        <w:trPr>
          <w:trHeight w:val="684"/>
          <w:jc w:val="center"/>
        </w:trPr>
        <w:tc>
          <w:tcPr>
            <w:tcW w:w="4819" w:type="dxa"/>
          </w:tcPr>
          <w:p w:rsidR="004D4348" w:rsidRPr="001E613B" w:rsidRDefault="004D4348" w:rsidP="001E613B">
            <w:pPr>
              <w:pStyle w:val="NoSpacing"/>
              <w:rPr>
                <w:rFonts w:ascii="Times New Roman" w:hAnsi="Times New Roman"/>
                <w:b/>
                <w:sz w:val="20"/>
                <w:szCs w:val="20"/>
              </w:rPr>
            </w:pPr>
            <w:r w:rsidRPr="001E613B">
              <w:rPr>
                <w:rFonts w:ascii="Times New Roman" w:hAnsi="Times New Roman"/>
                <w:b/>
                <w:sz w:val="20"/>
                <w:szCs w:val="20"/>
              </w:rPr>
              <w:t>КОРРЕЛЯЦИОННЫЕ СВЯЗИ КОЛИЧЕСТВЕННЫХ ПРИЗ</w:t>
            </w:r>
            <w:bookmarkStart w:id="0" w:name="_GoBack"/>
            <w:bookmarkEnd w:id="0"/>
            <w:r w:rsidRPr="001E613B">
              <w:rPr>
                <w:rFonts w:ascii="Times New Roman" w:hAnsi="Times New Roman"/>
                <w:b/>
                <w:sz w:val="20"/>
                <w:szCs w:val="20"/>
              </w:rPr>
              <w:t xml:space="preserve">НАКОВ СОРГО ЗЕРНОВОГО </w:t>
            </w:r>
          </w:p>
          <w:p w:rsidR="004D4348" w:rsidRPr="001E613B" w:rsidRDefault="004D4348" w:rsidP="001E613B">
            <w:pPr>
              <w:pStyle w:val="NoSpacing"/>
              <w:rPr>
                <w:rFonts w:ascii="Times New Roman" w:hAnsi="Times New Roman"/>
                <w:b/>
                <w:sz w:val="20"/>
                <w:szCs w:val="20"/>
              </w:rPr>
            </w:pPr>
          </w:p>
        </w:tc>
        <w:tc>
          <w:tcPr>
            <w:tcW w:w="4819" w:type="dxa"/>
          </w:tcPr>
          <w:p w:rsidR="004D4348" w:rsidRPr="001E613B" w:rsidRDefault="004D4348" w:rsidP="001E613B">
            <w:pPr>
              <w:pStyle w:val="NoSpacing"/>
              <w:rPr>
                <w:rFonts w:ascii="Times New Roman" w:hAnsi="Times New Roman"/>
                <w:b/>
                <w:sz w:val="20"/>
                <w:szCs w:val="20"/>
                <w:lang w:val="en-US"/>
              </w:rPr>
            </w:pPr>
            <w:r w:rsidRPr="001E613B">
              <w:rPr>
                <w:rFonts w:ascii="Times New Roman" w:hAnsi="Times New Roman"/>
                <w:b/>
                <w:sz w:val="20"/>
                <w:szCs w:val="20"/>
                <w:lang w:val="en-US"/>
              </w:rPr>
              <w:t xml:space="preserve">CORRELATION AMONG QUANTITATIVE TRAITS OF SORGHUM GRAIN </w:t>
            </w:r>
          </w:p>
          <w:p w:rsidR="004D4348" w:rsidRPr="001E613B" w:rsidRDefault="004D4348" w:rsidP="001E613B">
            <w:pPr>
              <w:pStyle w:val="NoSpacing"/>
              <w:rPr>
                <w:rFonts w:ascii="Times New Roman" w:hAnsi="Times New Roman"/>
                <w:sz w:val="20"/>
                <w:szCs w:val="20"/>
                <w:lang w:val="en-US"/>
              </w:rPr>
            </w:pPr>
          </w:p>
        </w:tc>
      </w:tr>
      <w:tr w:rsidR="004D4348" w:rsidRPr="00981135" w:rsidTr="00490C19">
        <w:trPr>
          <w:trHeight w:val="684"/>
          <w:jc w:val="center"/>
        </w:trPr>
        <w:tc>
          <w:tcPr>
            <w:tcW w:w="4819" w:type="dxa"/>
          </w:tcPr>
          <w:p w:rsidR="004D4348" w:rsidRPr="00275D6E" w:rsidRDefault="004D4348" w:rsidP="001E613B">
            <w:pPr>
              <w:pStyle w:val="NormalWeb"/>
              <w:spacing w:before="0" w:beforeAutospacing="0" w:after="0" w:afterAutospacing="0"/>
              <w:ind w:right="-34"/>
              <w:rPr>
                <w:sz w:val="20"/>
                <w:szCs w:val="20"/>
              </w:rPr>
            </w:pPr>
            <w:r w:rsidRPr="001E613B">
              <w:rPr>
                <w:sz w:val="20"/>
                <w:szCs w:val="20"/>
              </w:rPr>
              <w:t>Алабушев Андрей Васильевич</w:t>
            </w:r>
          </w:p>
          <w:p w:rsidR="004D4348" w:rsidRPr="001E613B" w:rsidRDefault="004D4348" w:rsidP="001E613B">
            <w:pPr>
              <w:pStyle w:val="NormalWeb"/>
              <w:spacing w:before="0" w:beforeAutospacing="0" w:after="0" w:afterAutospacing="0"/>
              <w:ind w:right="-34"/>
              <w:rPr>
                <w:sz w:val="20"/>
                <w:szCs w:val="20"/>
              </w:rPr>
            </w:pPr>
            <w:r w:rsidRPr="001E613B">
              <w:rPr>
                <w:sz w:val="20"/>
                <w:szCs w:val="20"/>
              </w:rPr>
              <w:t>профессор,</w:t>
            </w:r>
          </w:p>
          <w:p w:rsidR="004D4348" w:rsidRPr="001E613B" w:rsidRDefault="004D4348" w:rsidP="001E613B">
            <w:pPr>
              <w:pStyle w:val="NormalWeb"/>
              <w:spacing w:before="0" w:beforeAutospacing="0" w:after="0" w:afterAutospacing="0"/>
              <w:ind w:right="-34"/>
              <w:rPr>
                <w:sz w:val="20"/>
                <w:szCs w:val="20"/>
              </w:rPr>
            </w:pPr>
            <w:r w:rsidRPr="001E613B">
              <w:rPr>
                <w:sz w:val="20"/>
                <w:szCs w:val="20"/>
              </w:rPr>
              <w:t>д. с.-х.н., академик РАН,</w:t>
            </w:r>
            <w:r>
              <w:t xml:space="preserve"> </w:t>
            </w:r>
          </w:p>
          <w:p w:rsidR="004D4348" w:rsidRPr="001E613B" w:rsidRDefault="004D4348" w:rsidP="001E613B">
            <w:pPr>
              <w:pStyle w:val="NormalWeb"/>
              <w:spacing w:before="0" w:beforeAutospacing="0" w:after="0" w:afterAutospacing="0"/>
              <w:ind w:right="-34"/>
              <w:rPr>
                <w:sz w:val="20"/>
                <w:szCs w:val="20"/>
                <w:shd w:val="clear" w:color="auto" w:fill="F5F5F5"/>
                <w:lang w:val="en-US"/>
              </w:rPr>
            </w:pPr>
            <w:r w:rsidRPr="001E613B">
              <w:rPr>
                <w:color w:val="000000"/>
                <w:sz w:val="20"/>
                <w:szCs w:val="20"/>
              </w:rPr>
              <w:t>SPIN-код=</w:t>
            </w:r>
            <w:r w:rsidRPr="00AC7C06">
              <w:rPr>
                <w:sz w:val="20"/>
                <w:szCs w:val="20"/>
              </w:rPr>
              <w:t>2418-3813</w:t>
            </w:r>
          </w:p>
          <w:p w:rsidR="004D4348" w:rsidRPr="001E613B" w:rsidRDefault="004D4348" w:rsidP="001E613B">
            <w:pPr>
              <w:pStyle w:val="NormalWeb"/>
              <w:spacing w:before="0" w:beforeAutospacing="0" w:after="0" w:afterAutospacing="0"/>
              <w:ind w:right="-34"/>
              <w:rPr>
                <w:sz w:val="20"/>
                <w:szCs w:val="20"/>
                <w:lang w:val="en-US"/>
              </w:rPr>
            </w:pPr>
          </w:p>
        </w:tc>
        <w:tc>
          <w:tcPr>
            <w:tcW w:w="4819" w:type="dxa"/>
          </w:tcPr>
          <w:p w:rsidR="004D4348" w:rsidRPr="00275D6E" w:rsidRDefault="004D4348" w:rsidP="001E613B">
            <w:pPr>
              <w:pStyle w:val="NormalWeb"/>
              <w:spacing w:before="0" w:beforeAutospacing="0" w:after="0" w:afterAutospacing="0"/>
              <w:ind w:right="-34"/>
              <w:rPr>
                <w:sz w:val="20"/>
                <w:szCs w:val="20"/>
                <w:lang w:val="en-US"/>
              </w:rPr>
            </w:pPr>
            <w:r w:rsidRPr="001E613B">
              <w:rPr>
                <w:sz w:val="20"/>
                <w:szCs w:val="20"/>
                <w:lang w:val="en-US"/>
              </w:rPr>
              <w:t>Alabushev Andrey Vasilievich</w:t>
            </w:r>
          </w:p>
          <w:p w:rsidR="004D4348" w:rsidRPr="001E613B" w:rsidRDefault="004D4348" w:rsidP="001E613B">
            <w:pPr>
              <w:pStyle w:val="NormalWeb"/>
              <w:spacing w:before="0" w:beforeAutospacing="0" w:after="0" w:afterAutospacing="0"/>
              <w:ind w:right="-34"/>
              <w:rPr>
                <w:sz w:val="20"/>
                <w:szCs w:val="20"/>
                <w:lang w:val="en-US"/>
              </w:rPr>
            </w:pPr>
            <w:r w:rsidRPr="001E613B">
              <w:rPr>
                <w:sz w:val="20"/>
                <w:szCs w:val="20"/>
                <w:lang w:val="en-US"/>
              </w:rPr>
              <w:t>professor, Doctor of Agricultural Sciences, Academician of RAAS,</w:t>
            </w:r>
            <w:r w:rsidRPr="00981135">
              <w:rPr>
                <w:lang w:val="en-US"/>
              </w:rPr>
              <w:t xml:space="preserve"> </w:t>
            </w:r>
          </w:p>
          <w:p w:rsidR="004D4348" w:rsidRPr="001E613B" w:rsidRDefault="004D4348" w:rsidP="001E613B">
            <w:pPr>
              <w:pStyle w:val="NormalWeb"/>
              <w:spacing w:before="0" w:beforeAutospacing="0" w:after="0" w:afterAutospacing="0"/>
              <w:ind w:right="-34"/>
              <w:rPr>
                <w:sz w:val="20"/>
                <w:szCs w:val="20"/>
                <w:lang w:val="en-US"/>
              </w:rPr>
            </w:pPr>
            <w:r w:rsidRPr="001E613B">
              <w:rPr>
                <w:color w:val="000000"/>
                <w:sz w:val="20"/>
                <w:szCs w:val="20"/>
                <w:lang w:val="en-US"/>
              </w:rPr>
              <w:t>SPIN-</w:t>
            </w:r>
            <w:r>
              <w:rPr>
                <w:color w:val="000000"/>
                <w:sz w:val="20"/>
                <w:szCs w:val="20"/>
                <w:lang w:val="en-US"/>
              </w:rPr>
              <w:t>code</w:t>
            </w:r>
            <w:r w:rsidRPr="001E613B">
              <w:rPr>
                <w:color w:val="000000"/>
                <w:sz w:val="20"/>
                <w:szCs w:val="20"/>
                <w:lang w:val="en-US"/>
              </w:rPr>
              <w:t>=</w:t>
            </w:r>
            <w:r w:rsidRPr="00981135">
              <w:rPr>
                <w:sz w:val="20"/>
                <w:szCs w:val="20"/>
                <w:lang w:val="en-US"/>
              </w:rPr>
              <w:t>2418-3813</w:t>
            </w:r>
          </w:p>
        </w:tc>
      </w:tr>
      <w:tr w:rsidR="004D4348" w:rsidRPr="001E613B" w:rsidTr="00490C19">
        <w:trPr>
          <w:jc w:val="center"/>
        </w:trPr>
        <w:tc>
          <w:tcPr>
            <w:tcW w:w="4819" w:type="dxa"/>
          </w:tcPr>
          <w:p w:rsidR="004D4348" w:rsidRPr="001E613B" w:rsidRDefault="004D4348" w:rsidP="001E613B">
            <w:pPr>
              <w:pStyle w:val="NoSpacing"/>
              <w:rPr>
                <w:rFonts w:ascii="Times New Roman" w:hAnsi="Times New Roman"/>
                <w:sz w:val="20"/>
                <w:szCs w:val="20"/>
              </w:rPr>
            </w:pPr>
            <w:r w:rsidRPr="001E613B">
              <w:rPr>
                <w:rFonts w:ascii="Times New Roman" w:hAnsi="Times New Roman"/>
                <w:sz w:val="20"/>
                <w:szCs w:val="20"/>
              </w:rPr>
              <w:t>Сухенко Надежда Николаевна</w:t>
            </w:r>
          </w:p>
          <w:p w:rsidR="004D4348" w:rsidRPr="001E613B" w:rsidRDefault="004D4348" w:rsidP="001E613B">
            <w:pPr>
              <w:pStyle w:val="NoSpacing"/>
              <w:rPr>
                <w:rFonts w:ascii="Times New Roman" w:hAnsi="Times New Roman"/>
                <w:sz w:val="20"/>
                <w:szCs w:val="20"/>
              </w:rPr>
            </w:pPr>
            <w:r w:rsidRPr="001E613B">
              <w:rPr>
                <w:rFonts w:ascii="Times New Roman" w:hAnsi="Times New Roman"/>
                <w:sz w:val="20"/>
                <w:szCs w:val="20"/>
              </w:rPr>
              <w:t xml:space="preserve">младший научный сотрудник, </w:t>
            </w:r>
          </w:p>
          <w:p w:rsidR="004D4348" w:rsidRPr="00275D6E" w:rsidRDefault="004D4348" w:rsidP="001E613B">
            <w:pPr>
              <w:pStyle w:val="NoSpacing"/>
              <w:rPr>
                <w:rFonts w:ascii="Times New Roman" w:hAnsi="Times New Roman"/>
                <w:color w:val="000000"/>
                <w:sz w:val="20"/>
                <w:szCs w:val="20"/>
                <w:shd w:val="clear" w:color="auto" w:fill="FFFFFF"/>
              </w:rPr>
            </w:pPr>
            <w:r w:rsidRPr="001E613B">
              <w:rPr>
                <w:rFonts w:ascii="Times New Roman" w:hAnsi="Times New Roman"/>
                <w:color w:val="000000"/>
                <w:sz w:val="20"/>
                <w:szCs w:val="20"/>
                <w:shd w:val="clear" w:color="auto" w:fill="FFFFFF"/>
              </w:rPr>
              <w:t>SPIN-код=2182-2346</w:t>
            </w:r>
          </w:p>
          <w:p w:rsidR="004D4348" w:rsidRPr="00275D6E" w:rsidRDefault="004D4348" w:rsidP="001E613B">
            <w:pPr>
              <w:pStyle w:val="NoSpacing"/>
              <w:rPr>
                <w:rFonts w:ascii="Times New Roman" w:hAnsi="Times New Roman"/>
                <w:sz w:val="20"/>
                <w:szCs w:val="20"/>
              </w:rPr>
            </w:pPr>
          </w:p>
        </w:tc>
        <w:tc>
          <w:tcPr>
            <w:tcW w:w="4819" w:type="dxa"/>
          </w:tcPr>
          <w:p w:rsidR="004D4348" w:rsidRPr="001E613B" w:rsidRDefault="004D4348" w:rsidP="001E613B">
            <w:pPr>
              <w:pStyle w:val="NoSpacing"/>
              <w:rPr>
                <w:rFonts w:ascii="Times New Roman" w:hAnsi="Times New Roman"/>
                <w:sz w:val="20"/>
                <w:szCs w:val="20"/>
                <w:lang w:val="en-US"/>
              </w:rPr>
            </w:pPr>
            <w:r w:rsidRPr="001E613B">
              <w:rPr>
                <w:rFonts w:ascii="Times New Roman" w:hAnsi="Times New Roman"/>
                <w:sz w:val="20"/>
                <w:szCs w:val="20"/>
                <w:lang w:val="en-US"/>
              </w:rPr>
              <w:t>Sukhenko Nadezhda Nikolaevna</w:t>
            </w:r>
          </w:p>
          <w:p w:rsidR="004D4348" w:rsidRPr="001E613B" w:rsidRDefault="004D4348" w:rsidP="001E613B">
            <w:pPr>
              <w:pStyle w:val="NoSpacing"/>
              <w:rPr>
                <w:rFonts w:ascii="Times New Roman" w:hAnsi="Times New Roman"/>
                <w:sz w:val="20"/>
                <w:szCs w:val="20"/>
                <w:lang w:val="en-US"/>
              </w:rPr>
            </w:pPr>
            <w:r w:rsidRPr="001E613B">
              <w:rPr>
                <w:rFonts w:ascii="Times New Roman" w:hAnsi="Times New Roman"/>
                <w:sz w:val="20"/>
                <w:szCs w:val="20"/>
                <w:lang w:val="en-US"/>
              </w:rPr>
              <w:t xml:space="preserve">junior research associate, </w:t>
            </w:r>
          </w:p>
          <w:p w:rsidR="004D4348" w:rsidRPr="001E613B" w:rsidRDefault="004D4348" w:rsidP="001E613B">
            <w:pPr>
              <w:pStyle w:val="NoSpacing"/>
              <w:rPr>
                <w:rFonts w:ascii="Times New Roman" w:hAnsi="Times New Roman"/>
                <w:sz w:val="20"/>
                <w:szCs w:val="20"/>
                <w:lang w:val="en-US"/>
              </w:rPr>
            </w:pPr>
            <w:r>
              <w:rPr>
                <w:rFonts w:ascii="Times New Roman" w:hAnsi="Times New Roman"/>
                <w:color w:val="000000"/>
                <w:sz w:val="20"/>
                <w:szCs w:val="20"/>
                <w:shd w:val="clear" w:color="auto" w:fill="FFFFFF"/>
              </w:rPr>
              <w:t>SPIN-</w:t>
            </w:r>
            <w:r>
              <w:rPr>
                <w:rFonts w:ascii="Times New Roman" w:hAnsi="Times New Roman"/>
                <w:color w:val="000000"/>
                <w:sz w:val="20"/>
                <w:szCs w:val="20"/>
                <w:shd w:val="clear" w:color="auto" w:fill="FFFFFF"/>
                <w:lang w:val="en-US"/>
              </w:rPr>
              <w:t>code</w:t>
            </w:r>
            <w:r w:rsidRPr="001E613B">
              <w:rPr>
                <w:rFonts w:ascii="Times New Roman" w:hAnsi="Times New Roman"/>
                <w:color w:val="000000"/>
                <w:sz w:val="20"/>
                <w:szCs w:val="20"/>
                <w:shd w:val="clear" w:color="auto" w:fill="FFFFFF"/>
              </w:rPr>
              <w:t>=2182-2346</w:t>
            </w:r>
          </w:p>
        </w:tc>
      </w:tr>
      <w:tr w:rsidR="004D4348" w:rsidRPr="001E613B" w:rsidTr="00490C19">
        <w:trPr>
          <w:jc w:val="center"/>
        </w:trPr>
        <w:tc>
          <w:tcPr>
            <w:tcW w:w="4819" w:type="dxa"/>
          </w:tcPr>
          <w:p w:rsidR="004D4348" w:rsidRPr="001E613B" w:rsidRDefault="004D4348" w:rsidP="001E613B">
            <w:pPr>
              <w:pStyle w:val="NoSpacing"/>
              <w:rPr>
                <w:rFonts w:ascii="Times New Roman" w:hAnsi="Times New Roman"/>
                <w:sz w:val="20"/>
                <w:szCs w:val="20"/>
              </w:rPr>
            </w:pPr>
            <w:r w:rsidRPr="001E613B">
              <w:rPr>
                <w:rFonts w:ascii="Times New Roman" w:hAnsi="Times New Roman"/>
                <w:sz w:val="20"/>
                <w:szCs w:val="20"/>
              </w:rPr>
              <w:t>Лушпина Ольга Андреевна</w:t>
            </w:r>
          </w:p>
          <w:p w:rsidR="004D4348" w:rsidRPr="001E613B" w:rsidRDefault="004D4348" w:rsidP="001E613B">
            <w:pPr>
              <w:pStyle w:val="NoSpacing"/>
              <w:rPr>
                <w:rFonts w:ascii="Times New Roman" w:hAnsi="Times New Roman"/>
                <w:sz w:val="20"/>
                <w:szCs w:val="20"/>
              </w:rPr>
            </w:pPr>
            <w:r w:rsidRPr="001E613B">
              <w:rPr>
                <w:rFonts w:ascii="Times New Roman" w:hAnsi="Times New Roman"/>
                <w:sz w:val="20"/>
                <w:szCs w:val="20"/>
              </w:rPr>
              <w:t xml:space="preserve">старший научный сотрудник, </w:t>
            </w:r>
          </w:p>
          <w:p w:rsidR="004D4348" w:rsidRPr="001E613B" w:rsidRDefault="004D4348" w:rsidP="001E613B">
            <w:pPr>
              <w:pStyle w:val="NoSpacing"/>
              <w:rPr>
                <w:rFonts w:ascii="Times New Roman" w:hAnsi="Times New Roman"/>
                <w:color w:val="000000"/>
                <w:sz w:val="20"/>
                <w:szCs w:val="20"/>
                <w:shd w:val="clear" w:color="auto" w:fill="FFFFFF"/>
                <w:lang w:val="en-US"/>
              </w:rPr>
            </w:pPr>
            <w:r w:rsidRPr="001E613B">
              <w:rPr>
                <w:rFonts w:ascii="Times New Roman" w:hAnsi="Times New Roman"/>
                <w:color w:val="000000"/>
                <w:sz w:val="20"/>
                <w:szCs w:val="20"/>
                <w:shd w:val="clear" w:color="auto" w:fill="FFFFFF"/>
              </w:rPr>
              <w:t>SPIN-код=9393-1100</w:t>
            </w:r>
          </w:p>
          <w:p w:rsidR="004D4348" w:rsidRPr="001E613B" w:rsidRDefault="004D4348" w:rsidP="001E613B">
            <w:pPr>
              <w:pStyle w:val="NoSpacing"/>
              <w:rPr>
                <w:rFonts w:ascii="Times New Roman" w:hAnsi="Times New Roman"/>
                <w:sz w:val="20"/>
                <w:szCs w:val="20"/>
                <w:lang w:val="en-US"/>
              </w:rPr>
            </w:pPr>
          </w:p>
        </w:tc>
        <w:tc>
          <w:tcPr>
            <w:tcW w:w="4819" w:type="dxa"/>
          </w:tcPr>
          <w:p w:rsidR="004D4348" w:rsidRPr="001E613B" w:rsidRDefault="004D4348" w:rsidP="001E613B">
            <w:pPr>
              <w:pStyle w:val="NoSpacing"/>
              <w:rPr>
                <w:rFonts w:ascii="Times New Roman" w:hAnsi="Times New Roman"/>
                <w:sz w:val="20"/>
                <w:szCs w:val="20"/>
                <w:lang w:val="en-US"/>
              </w:rPr>
            </w:pPr>
            <w:r w:rsidRPr="001E613B">
              <w:rPr>
                <w:rFonts w:ascii="Times New Roman" w:hAnsi="Times New Roman"/>
                <w:sz w:val="20"/>
                <w:szCs w:val="20"/>
                <w:lang w:val="en-US"/>
              </w:rPr>
              <w:t>Lushpina Olga Andreevna</w:t>
            </w:r>
          </w:p>
          <w:p w:rsidR="004D4348" w:rsidRPr="001E613B" w:rsidRDefault="004D4348" w:rsidP="001E613B">
            <w:pPr>
              <w:pStyle w:val="NoSpacing"/>
              <w:rPr>
                <w:rFonts w:ascii="Times New Roman" w:hAnsi="Times New Roman"/>
                <w:sz w:val="20"/>
                <w:szCs w:val="20"/>
                <w:lang w:val="en-US"/>
              </w:rPr>
            </w:pPr>
            <w:r w:rsidRPr="001E613B">
              <w:rPr>
                <w:rFonts w:ascii="Times New Roman" w:hAnsi="Times New Roman"/>
                <w:sz w:val="20"/>
                <w:szCs w:val="20"/>
                <w:lang w:val="en-US"/>
              </w:rPr>
              <w:t xml:space="preserve">senior research associate, </w:t>
            </w:r>
          </w:p>
          <w:p w:rsidR="004D4348" w:rsidRPr="001E613B" w:rsidRDefault="004D4348" w:rsidP="001E613B">
            <w:pPr>
              <w:pStyle w:val="NoSpacing"/>
              <w:rPr>
                <w:rFonts w:ascii="Times New Roman" w:hAnsi="Times New Roman"/>
                <w:sz w:val="20"/>
                <w:szCs w:val="20"/>
                <w:lang w:val="en-US"/>
              </w:rPr>
            </w:pPr>
            <w:r w:rsidRPr="001E613B">
              <w:rPr>
                <w:rFonts w:ascii="Times New Roman" w:hAnsi="Times New Roman"/>
                <w:color w:val="000000"/>
                <w:sz w:val="20"/>
                <w:szCs w:val="20"/>
                <w:shd w:val="clear" w:color="auto" w:fill="FFFFFF"/>
              </w:rPr>
              <w:t>SPIN-</w:t>
            </w:r>
            <w:r>
              <w:rPr>
                <w:rFonts w:ascii="Times New Roman" w:hAnsi="Times New Roman"/>
                <w:color w:val="000000"/>
                <w:sz w:val="20"/>
                <w:szCs w:val="20"/>
                <w:shd w:val="clear" w:color="auto" w:fill="FFFFFF"/>
                <w:lang w:val="en-US"/>
              </w:rPr>
              <w:t>code</w:t>
            </w:r>
            <w:r w:rsidRPr="001E613B">
              <w:rPr>
                <w:rFonts w:ascii="Times New Roman" w:hAnsi="Times New Roman"/>
                <w:color w:val="000000"/>
                <w:sz w:val="20"/>
                <w:szCs w:val="20"/>
                <w:shd w:val="clear" w:color="auto" w:fill="FFFFFF"/>
              </w:rPr>
              <w:t>=9393-1100</w:t>
            </w:r>
          </w:p>
        </w:tc>
      </w:tr>
      <w:tr w:rsidR="004D4348" w:rsidRPr="001E613B" w:rsidTr="00490C19">
        <w:trPr>
          <w:jc w:val="center"/>
        </w:trPr>
        <w:tc>
          <w:tcPr>
            <w:tcW w:w="4819" w:type="dxa"/>
          </w:tcPr>
          <w:p w:rsidR="004D4348" w:rsidRPr="001E613B" w:rsidRDefault="004D4348" w:rsidP="001E613B">
            <w:pPr>
              <w:pStyle w:val="NoSpacing"/>
              <w:rPr>
                <w:rFonts w:ascii="Times New Roman" w:hAnsi="Times New Roman"/>
                <w:sz w:val="20"/>
                <w:szCs w:val="20"/>
              </w:rPr>
            </w:pPr>
            <w:r w:rsidRPr="001E613B">
              <w:rPr>
                <w:rFonts w:ascii="Times New Roman" w:hAnsi="Times New Roman"/>
                <w:sz w:val="20"/>
                <w:szCs w:val="20"/>
              </w:rPr>
              <w:t>Ковтунов Владимир Викторович</w:t>
            </w:r>
          </w:p>
          <w:p w:rsidR="004D4348" w:rsidRPr="001E613B" w:rsidRDefault="004D4348" w:rsidP="001E613B">
            <w:pPr>
              <w:pStyle w:val="NoSpacing"/>
              <w:rPr>
                <w:rFonts w:ascii="Times New Roman" w:hAnsi="Times New Roman"/>
                <w:sz w:val="20"/>
                <w:szCs w:val="20"/>
              </w:rPr>
            </w:pPr>
            <w:r w:rsidRPr="001E613B">
              <w:rPr>
                <w:rFonts w:ascii="Times New Roman" w:hAnsi="Times New Roman"/>
                <w:sz w:val="20"/>
                <w:szCs w:val="20"/>
              </w:rPr>
              <w:t xml:space="preserve">кандидат сельскохозяйственных наук, </w:t>
            </w:r>
          </w:p>
          <w:p w:rsidR="004D4348" w:rsidRPr="00AC7C06" w:rsidRDefault="004D4348" w:rsidP="001E613B">
            <w:pPr>
              <w:pStyle w:val="NoSpacing"/>
              <w:rPr>
                <w:rFonts w:ascii="Times New Roman" w:hAnsi="Times New Roman"/>
                <w:color w:val="000000"/>
                <w:sz w:val="20"/>
                <w:szCs w:val="20"/>
                <w:shd w:val="clear" w:color="auto" w:fill="FFFFFF"/>
                <w:lang w:val="en-US"/>
              </w:rPr>
            </w:pPr>
            <w:r w:rsidRPr="001E613B">
              <w:rPr>
                <w:rFonts w:ascii="Times New Roman" w:hAnsi="Times New Roman"/>
                <w:color w:val="000000"/>
                <w:sz w:val="20"/>
                <w:szCs w:val="20"/>
                <w:shd w:val="clear" w:color="auto" w:fill="FFFFFF"/>
                <w:lang w:val="en-US"/>
              </w:rPr>
              <w:t>SPIN</w:t>
            </w:r>
            <w:r w:rsidRPr="001E613B">
              <w:rPr>
                <w:rFonts w:ascii="Times New Roman" w:hAnsi="Times New Roman"/>
                <w:color w:val="000000"/>
                <w:sz w:val="20"/>
                <w:szCs w:val="20"/>
                <w:shd w:val="clear" w:color="auto" w:fill="FFFFFF"/>
              </w:rPr>
              <w:t>-код=9074-0949</w:t>
            </w:r>
          </w:p>
        </w:tc>
        <w:tc>
          <w:tcPr>
            <w:tcW w:w="4819" w:type="dxa"/>
          </w:tcPr>
          <w:p w:rsidR="004D4348" w:rsidRPr="001E613B" w:rsidRDefault="004D4348" w:rsidP="001E613B">
            <w:pPr>
              <w:pStyle w:val="NoSpacing"/>
              <w:rPr>
                <w:rFonts w:ascii="Times New Roman" w:hAnsi="Times New Roman"/>
                <w:sz w:val="20"/>
                <w:szCs w:val="20"/>
                <w:lang w:val="en-US"/>
              </w:rPr>
            </w:pPr>
            <w:r w:rsidRPr="001E613B">
              <w:rPr>
                <w:rFonts w:ascii="Times New Roman" w:hAnsi="Times New Roman"/>
                <w:sz w:val="20"/>
                <w:szCs w:val="20"/>
                <w:lang w:val="en-US"/>
              </w:rPr>
              <w:t>Kovtunov Vladimir Viktorovich</w:t>
            </w:r>
          </w:p>
          <w:p w:rsidR="004D4348" w:rsidRDefault="004D4348" w:rsidP="001E613B">
            <w:pPr>
              <w:pStyle w:val="NoSpacing"/>
              <w:rPr>
                <w:rFonts w:ascii="Times New Roman" w:hAnsi="Times New Roman"/>
                <w:color w:val="000000"/>
                <w:sz w:val="20"/>
                <w:szCs w:val="20"/>
                <w:shd w:val="clear" w:color="auto" w:fill="FFFFFF"/>
                <w:lang w:val="en-US"/>
              </w:rPr>
            </w:pPr>
            <w:r w:rsidRPr="001E613B">
              <w:rPr>
                <w:rFonts w:ascii="Times New Roman" w:hAnsi="Times New Roman"/>
                <w:sz w:val="20"/>
                <w:szCs w:val="20"/>
                <w:lang w:val="en-US"/>
              </w:rPr>
              <w:t>Candidate of Agricultural Sciences,</w:t>
            </w:r>
            <w:r w:rsidRPr="001E613B">
              <w:rPr>
                <w:rFonts w:ascii="Times New Roman" w:hAnsi="Times New Roman"/>
                <w:color w:val="000000"/>
                <w:sz w:val="20"/>
                <w:szCs w:val="20"/>
                <w:shd w:val="clear" w:color="auto" w:fill="FFFFFF"/>
                <w:lang w:val="en-US"/>
              </w:rPr>
              <w:t xml:space="preserve"> </w:t>
            </w:r>
          </w:p>
          <w:p w:rsidR="004D4348" w:rsidRPr="001E613B" w:rsidRDefault="004D4348" w:rsidP="001E613B">
            <w:pPr>
              <w:pStyle w:val="NoSpacing"/>
              <w:rPr>
                <w:rFonts w:ascii="Times New Roman" w:hAnsi="Times New Roman"/>
                <w:sz w:val="20"/>
                <w:szCs w:val="20"/>
                <w:lang w:val="en-US"/>
              </w:rPr>
            </w:pPr>
            <w:r>
              <w:rPr>
                <w:rFonts w:ascii="Times New Roman" w:hAnsi="Times New Roman"/>
                <w:color w:val="000000"/>
                <w:sz w:val="20"/>
                <w:szCs w:val="20"/>
                <w:shd w:val="clear" w:color="auto" w:fill="FFFFFF"/>
                <w:lang w:val="en-US"/>
              </w:rPr>
              <w:t>SPIN code</w:t>
            </w:r>
            <w:r w:rsidRPr="001E613B">
              <w:rPr>
                <w:rFonts w:ascii="Times New Roman" w:hAnsi="Times New Roman"/>
                <w:color w:val="000000"/>
                <w:sz w:val="20"/>
                <w:szCs w:val="20"/>
                <w:shd w:val="clear" w:color="auto" w:fill="FFFFFF"/>
                <w:lang w:val="en-US"/>
              </w:rPr>
              <w:t>=9074-0949</w:t>
            </w:r>
          </w:p>
        </w:tc>
      </w:tr>
      <w:tr w:rsidR="004D4348" w:rsidRPr="00275D6E" w:rsidTr="00490C19">
        <w:trPr>
          <w:trHeight w:val="402"/>
          <w:jc w:val="center"/>
        </w:trPr>
        <w:tc>
          <w:tcPr>
            <w:tcW w:w="4819" w:type="dxa"/>
          </w:tcPr>
          <w:p w:rsidR="004D4348" w:rsidRPr="00981135" w:rsidRDefault="004D4348" w:rsidP="001E613B">
            <w:pPr>
              <w:pStyle w:val="NoSpacing"/>
              <w:rPr>
                <w:rFonts w:ascii="Times New Roman" w:hAnsi="Times New Roman"/>
                <w:i/>
                <w:sz w:val="20"/>
                <w:szCs w:val="20"/>
              </w:rPr>
            </w:pPr>
            <w:r w:rsidRPr="001E613B">
              <w:rPr>
                <w:rFonts w:ascii="Times New Roman" w:hAnsi="Times New Roman"/>
                <w:i/>
                <w:sz w:val="20"/>
                <w:szCs w:val="20"/>
              </w:rPr>
              <w:t>Федеральное государственное бюджетное научное учреждение «Аграрный научный центр «Донской», 347740, Ростовская область, г. Зе</w:t>
            </w:r>
            <w:r>
              <w:rPr>
                <w:rFonts w:ascii="Times New Roman" w:hAnsi="Times New Roman"/>
                <w:i/>
                <w:sz w:val="20"/>
                <w:szCs w:val="20"/>
              </w:rPr>
              <w:t>рноград, Научный городок, д. 3</w:t>
            </w:r>
          </w:p>
        </w:tc>
        <w:tc>
          <w:tcPr>
            <w:tcW w:w="4819" w:type="dxa"/>
          </w:tcPr>
          <w:p w:rsidR="004D4348" w:rsidRPr="001E613B" w:rsidRDefault="004D4348" w:rsidP="001E613B">
            <w:pPr>
              <w:pStyle w:val="NoSpacing"/>
              <w:rPr>
                <w:rFonts w:ascii="Times New Roman" w:hAnsi="Times New Roman"/>
                <w:i/>
                <w:sz w:val="20"/>
                <w:szCs w:val="20"/>
                <w:lang w:val="en-US"/>
              </w:rPr>
            </w:pPr>
            <w:r w:rsidRPr="00275D6E">
              <w:rPr>
                <w:rFonts w:ascii="Times New Roman" w:hAnsi="Times New Roman"/>
                <w:i/>
                <w:sz w:val="20"/>
                <w:szCs w:val="20"/>
              </w:rPr>
              <w:t xml:space="preserve"> </w:t>
            </w:r>
            <w:r w:rsidRPr="001E613B">
              <w:rPr>
                <w:rFonts w:ascii="Times New Roman" w:hAnsi="Times New Roman"/>
                <w:i/>
                <w:sz w:val="20"/>
                <w:szCs w:val="20"/>
                <w:lang w:val="en-US"/>
              </w:rPr>
              <w:t xml:space="preserve">Federal State Budgetary Scientific Institution “Agricultural Research Center ‘Donskoy”, </w:t>
            </w:r>
            <w:r>
              <w:rPr>
                <w:rFonts w:ascii="Times New Roman" w:hAnsi="Times New Roman"/>
                <w:i/>
                <w:sz w:val="20"/>
                <w:szCs w:val="20"/>
                <w:lang w:val="en-US"/>
              </w:rPr>
              <w:t xml:space="preserve">Russia, </w:t>
            </w:r>
            <w:r w:rsidRPr="001E613B">
              <w:rPr>
                <w:rFonts w:ascii="Times New Roman" w:hAnsi="Times New Roman"/>
                <w:i/>
                <w:sz w:val="20"/>
                <w:szCs w:val="20"/>
                <w:lang w:val="en-US"/>
              </w:rPr>
              <w:t>347740, Rostov region, Zernograd, Nauchny Gorodok, 3</w:t>
            </w:r>
          </w:p>
        </w:tc>
      </w:tr>
      <w:tr w:rsidR="004D4348" w:rsidRPr="00275D6E" w:rsidTr="00490C19">
        <w:trPr>
          <w:jc w:val="center"/>
        </w:trPr>
        <w:tc>
          <w:tcPr>
            <w:tcW w:w="4819" w:type="dxa"/>
          </w:tcPr>
          <w:p w:rsidR="004D4348" w:rsidRPr="001E613B" w:rsidRDefault="004D4348" w:rsidP="001E613B">
            <w:pPr>
              <w:pStyle w:val="NoSpacing"/>
              <w:rPr>
                <w:rFonts w:ascii="Times New Roman" w:hAnsi="Times New Roman"/>
                <w:sz w:val="20"/>
                <w:szCs w:val="20"/>
                <w:lang w:val="en-US"/>
              </w:rPr>
            </w:pPr>
            <w:r w:rsidRPr="001E613B">
              <w:rPr>
                <w:rFonts w:ascii="Times New Roman" w:hAnsi="Times New Roman"/>
                <w:sz w:val="20"/>
                <w:szCs w:val="20"/>
                <w:lang w:val="en-US"/>
              </w:rPr>
              <w:t xml:space="preserve">e-mail: </w:t>
            </w:r>
            <w:hyperlink r:id="rId7" w:history="1">
              <w:r w:rsidRPr="001E613B">
                <w:rPr>
                  <w:rStyle w:val="Hyperlink"/>
                  <w:rFonts w:ascii="Times New Roman" w:hAnsi="Times New Roman"/>
                  <w:sz w:val="20"/>
                  <w:szCs w:val="20"/>
                  <w:lang w:val="en-US"/>
                </w:rPr>
                <w:t>nadeshdasuchenko@mail.ru</w:t>
              </w:r>
            </w:hyperlink>
            <w:r w:rsidRPr="001E613B">
              <w:rPr>
                <w:rFonts w:ascii="Times New Roman" w:hAnsi="Times New Roman"/>
                <w:sz w:val="20"/>
                <w:szCs w:val="20"/>
                <w:lang w:val="en-US"/>
              </w:rPr>
              <w:t xml:space="preserve"> , </w:t>
            </w:r>
            <w:hyperlink r:id="rId8" w:history="1">
              <w:r w:rsidRPr="001E613B">
                <w:rPr>
                  <w:rStyle w:val="Hyperlink"/>
                  <w:rFonts w:ascii="Times New Roman" w:hAnsi="Times New Roman"/>
                  <w:sz w:val="20"/>
                  <w:szCs w:val="20"/>
                  <w:lang w:val="en-US"/>
                </w:rPr>
                <w:t>kowtunow85@mail.ru</w:t>
              </w:r>
            </w:hyperlink>
          </w:p>
          <w:p w:rsidR="004D4348" w:rsidRPr="001E613B" w:rsidRDefault="004D4348" w:rsidP="001E613B">
            <w:pPr>
              <w:pStyle w:val="NoSpacing"/>
              <w:rPr>
                <w:rFonts w:ascii="Times New Roman" w:hAnsi="Times New Roman"/>
                <w:sz w:val="20"/>
                <w:szCs w:val="20"/>
                <w:lang w:val="en-US"/>
              </w:rPr>
            </w:pPr>
          </w:p>
        </w:tc>
        <w:tc>
          <w:tcPr>
            <w:tcW w:w="4819" w:type="dxa"/>
          </w:tcPr>
          <w:p w:rsidR="004D4348" w:rsidRPr="001E613B" w:rsidRDefault="004D4348" w:rsidP="001E613B">
            <w:pPr>
              <w:pStyle w:val="NoSpacing"/>
              <w:rPr>
                <w:rFonts w:ascii="Times New Roman" w:hAnsi="Times New Roman"/>
                <w:sz w:val="20"/>
                <w:szCs w:val="20"/>
                <w:lang w:val="en-US"/>
              </w:rPr>
            </w:pPr>
            <w:r w:rsidRPr="001E613B">
              <w:rPr>
                <w:rFonts w:ascii="Times New Roman" w:hAnsi="Times New Roman"/>
                <w:sz w:val="20"/>
                <w:szCs w:val="20"/>
                <w:lang w:val="en-US"/>
              </w:rPr>
              <w:t xml:space="preserve">e-mail: </w:t>
            </w:r>
            <w:hyperlink r:id="rId9" w:history="1">
              <w:r w:rsidRPr="001E613B">
                <w:rPr>
                  <w:rStyle w:val="Hyperlink"/>
                  <w:rFonts w:ascii="Times New Roman" w:hAnsi="Times New Roman"/>
                  <w:color w:val="auto"/>
                  <w:sz w:val="20"/>
                  <w:szCs w:val="20"/>
                  <w:u w:val="none"/>
                  <w:lang w:val="en-US"/>
                </w:rPr>
                <w:t>nadeshdasuchenko@mail.ru</w:t>
              </w:r>
            </w:hyperlink>
            <w:r>
              <w:rPr>
                <w:rFonts w:ascii="Times New Roman" w:hAnsi="Times New Roman"/>
                <w:sz w:val="20"/>
                <w:szCs w:val="20"/>
                <w:lang w:val="en-US"/>
              </w:rPr>
              <w:t>., kowtunow85@mail.ru</w:t>
            </w:r>
          </w:p>
        </w:tc>
      </w:tr>
      <w:tr w:rsidR="004D4348" w:rsidRPr="00275D6E" w:rsidTr="00490C19">
        <w:trPr>
          <w:jc w:val="center"/>
        </w:trPr>
        <w:tc>
          <w:tcPr>
            <w:tcW w:w="4819" w:type="dxa"/>
          </w:tcPr>
          <w:p w:rsidR="004D4348" w:rsidRPr="00AC7C06" w:rsidRDefault="004D4348" w:rsidP="001E613B">
            <w:pPr>
              <w:pStyle w:val="NoSpacing"/>
              <w:rPr>
                <w:rFonts w:ascii="Times New Roman" w:hAnsi="Times New Roman"/>
                <w:sz w:val="20"/>
                <w:szCs w:val="20"/>
              </w:rPr>
            </w:pPr>
            <w:r w:rsidRPr="001E613B">
              <w:rPr>
                <w:rFonts w:ascii="Times New Roman" w:hAnsi="Times New Roman"/>
                <w:sz w:val="20"/>
                <w:szCs w:val="20"/>
              </w:rPr>
              <w:t>Перед селекционерами стоит задача по созданию сортов и гибридов, наиболее полно отвечающих требованиям сельскохозяйственного производства. Изучение корреляционных связей между различными хозяйственно-ценными признаками сорго зернового в настоящее время является актуальным, так как позволяет оптимизировать селекционную работу на ранних ее этапах. Для более продуктивного процесса создания исходного материала в селекции необходимо выявить корреляционные зависимости между признаками для выделения наиболее прочных связей и, исходя из полученных данных, вести дальнейшую работу. Зная корреляционные связи, оценку трудоёмкого хозяйственного признака можно заменить оценкой коррелирующего с ним более простого. В статье представлен анализ корреляционной зависимости между различными количественными признаками сорго зернового. Установлены степень и направление взаимосвязи между ними. Отмечено существенное влияние продолжительности вегетационного периода на многие признаки. Также указаны признаки, оказывающие влияние на крупность и озерненность метелки. Отмечена положительная зависимость крупности метелки от размеров листьев (длина, ширина). Вместе с этим установлена положительная взаимосвязь линейных размеров метелки, длины и ширины листа, количества листьев с количеством зерен в метелке. При изучении взаимосвязей выдвинутости ножки метелки с другими признаками, отмечено отрицательное влияние продолжительности вегетационного периода, длины и ширины листа, но установлена положительная связь с высотой растения. Выявлено положительное влияние массы 1000 зерен, количества зерен в метелке, количества листьев и их размеров на фор</w:t>
            </w:r>
            <w:r>
              <w:rPr>
                <w:rFonts w:ascii="Times New Roman" w:hAnsi="Times New Roman"/>
                <w:sz w:val="20"/>
                <w:szCs w:val="20"/>
              </w:rPr>
              <w:t>мирование массы зерна с метелки</w:t>
            </w:r>
          </w:p>
          <w:p w:rsidR="004D4348" w:rsidRPr="001E613B" w:rsidRDefault="004D4348" w:rsidP="001E613B">
            <w:pPr>
              <w:pStyle w:val="NoSpacing"/>
              <w:rPr>
                <w:rFonts w:ascii="Times New Roman" w:hAnsi="Times New Roman"/>
                <w:sz w:val="20"/>
                <w:szCs w:val="20"/>
              </w:rPr>
            </w:pPr>
          </w:p>
        </w:tc>
        <w:tc>
          <w:tcPr>
            <w:tcW w:w="4819" w:type="dxa"/>
          </w:tcPr>
          <w:p w:rsidR="004D4348" w:rsidRPr="001E613B" w:rsidRDefault="004D4348" w:rsidP="001E613B">
            <w:pPr>
              <w:spacing w:after="0" w:line="240" w:lineRule="auto"/>
              <w:rPr>
                <w:rFonts w:ascii="Times New Roman" w:hAnsi="Times New Roman"/>
                <w:sz w:val="20"/>
                <w:szCs w:val="20"/>
                <w:lang w:val="en-US"/>
              </w:rPr>
            </w:pPr>
            <w:r w:rsidRPr="001E613B">
              <w:rPr>
                <w:rFonts w:ascii="Times New Roman" w:hAnsi="Times New Roman"/>
                <w:sz w:val="20"/>
                <w:szCs w:val="20"/>
                <w:lang w:val="en-US"/>
              </w:rPr>
              <w:t>At present, the farmers have to develop varieties and hybrids, which fully meet the requirements of agricultural production. The study of correlation among economic-valuable characteristics of grain sorghum is of great importance nowadays, as it allows optimizing plant-breeding work at its early stages. For a more productive process of developing of the initial material in breeding, it is necessary to determine the correlation among the traits to identify the strongest connections, and to conduct further work, based on the obtained data. Knowing the correlation, the estimation of time-consuming economic trait can be replaced by the assessment of the simpler trait correlated with it. The article presents the analysis of correlation among various traits of grain sorghum. The degree and direction of the correlation have been estimated. The significant effect of the length of vegetation period on many traits has been seen. There have been also mentioned the characteristics, having an influence on a size and a number of kernels per panicle. There is a positive correlation between a size of panicle and dimensions of a leaf (length, width). Along with it there has been found a positive correlation among linier dimensions of a panicle, length and width of a leaf, a number of leaves with a number of kernels per panicle. While studying the correlation between an extension of a panicle with other traits, there has been noted a negative correlation between a length of vegetation period, length and width of a leaf, but there has been found a positive correlation with plant height. There has been found a positive effect of 1000-kernel weight, a number of kernels per panicle, a number of leaves and their dimensions on the formatio</w:t>
            </w:r>
            <w:r>
              <w:rPr>
                <w:rFonts w:ascii="Times New Roman" w:hAnsi="Times New Roman"/>
                <w:sz w:val="20"/>
                <w:szCs w:val="20"/>
                <w:lang w:val="en-US"/>
              </w:rPr>
              <w:t>n of kernel weight per panicle</w:t>
            </w:r>
          </w:p>
          <w:p w:rsidR="004D4348" w:rsidRPr="001E613B" w:rsidRDefault="004D4348" w:rsidP="001E613B">
            <w:pPr>
              <w:pStyle w:val="NoSpacing"/>
              <w:rPr>
                <w:rFonts w:ascii="Times New Roman" w:hAnsi="Times New Roman"/>
                <w:sz w:val="20"/>
                <w:szCs w:val="20"/>
                <w:lang w:val="en-US"/>
              </w:rPr>
            </w:pPr>
          </w:p>
        </w:tc>
      </w:tr>
      <w:tr w:rsidR="004D4348" w:rsidRPr="00275D6E" w:rsidTr="00490C19">
        <w:trPr>
          <w:trHeight w:val="707"/>
          <w:jc w:val="center"/>
        </w:trPr>
        <w:tc>
          <w:tcPr>
            <w:tcW w:w="4819" w:type="dxa"/>
          </w:tcPr>
          <w:p w:rsidR="004D4348" w:rsidRPr="001E613B" w:rsidRDefault="004D4348" w:rsidP="001E613B">
            <w:pPr>
              <w:pStyle w:val="NoSpacing"/>
              <w:rPr>
                <w:rStyle w:val="11"/>
              </w:rPr>
            </w:pPr>
            <w:r w:rsidRPr="001E613B">
              <w:rPr>
                <w:rFonts w:ascii="Times New Roman" w:hAnsi="Times New Roman"/>
                <w:sz w:val="20"/>
                <w:szCs w:val="20"/>
              </w:rPr>
              <w:t>Ключевые слова: СОРГО ЗЕРНОВОЕ, КОЛЛЕКЦИЯ, КОРРЕЛЯЦИЯ, ВЗАИМОСВЯЗЬ, КОЛИЧЕСТВЕННЫЕ ПРИЗНАКИ</w:t>
            </w:r>
          </w:p>
          <w:p w:rsidR="004D4348" w:rsidRPr="00275D6E" w:rsidRDefault="004D4348" w:rsidP="001E613B">
            <w:pPr>
              <w:pStyle w:val="NoSpacing"/>
              <w:rPr>
                <w:rFonts w:ascii="Times New Roman" w:hAnsi="Times New Roman"/>
                <w:sz w:val="20"/>
                <w:szCs w:val="20"/>
              </w:rPr>
            </w:pPr>
          </w:p>
          <w:p w:rsidR="004D4348" w:rsidRPr="00DA7243" w:rsidRDefault="004D4348" w:rsidP="001E613B">
            <w:pPr>
              <w:pStyle w:val="NoSpacing"/>
              <w:rPr>
                <w:rFonts w:ascii="Times New Roman" w:hAnsi="Times New Roman"/>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sidRPr="00DE2E28">
              <w:rPr>
                <w:rFonts w:ascii="Arial" w:hAnsi="Arial" w:cs="Arial"/>
                <w:b/>
                <w:sz w:val="20"/>
                <w:szCs w:val="20"/>
                <w:lang w:val="en-US"/>
              </w:rPr>
              <w:t>8</w:t>
            </w:r>
            <w:r w:rsidRPr="00DE2E28">
              <w:rPr>
                <w:rFonts w:ascii="Arial" w:hAnsi="Arial" w:cs="Arial"/>
                <w:b/>
                <w:sz w:val="20"/>
                <w:szCs w:val="20"/>
              </w:rPr>
              <w:t>-0</w:t>
            </w:r>
            <w:r>
              <w:rPr>
                <w:rFonts w:ascii="Arial" w:hAnsi="Arial" w:cs="Arial"/>
                <w:b/>
                <w:sz w:val="20"/>
                <w:szCs w:val="20"/>
                <w:lang w:val="en-US"/>
              </w:rPr>
              <w:t>62</w:t>
            </w:r>
          </w:p>
        </w:tc>
        <w:tc>
          <w:tcPr>
            <w:tcW w:w="4819" w:type="dxa"/>
          </w:tcPr>
          <w:p w:rsidR="004D4348" w:rsidRPr="001E613B" w:rsidRDefault="004D4348" w:rsidP="001E613B">
            <w:pPr>
              <w:pStyle w:val="NoSpacing"/>
              <w:rPr>
                <w:rFonts w:ascii="Times New Roman" w:hAnsi="Times New Roman"/>
                <w:sz w:val="20"/>
                <w:szCs w:val="20"/>
                <w:lang w:val="en-US"/>
              </w:rPr>
            </w:pPr>
            <w:r w:rsidRPr="001E613B">
              <w:rPr>
                <w:rFonts w:ascii="Times New Roman" w:hAnsi="Times New Roman"/>
                <w:sz w:val="20"/>
                <w:szCs w:val="20"/>
                <w:lang w:val="en-US"/>
              </w:rPr>
              <w:t xml:space="preserve">Keywords: GRAIN SORGHUM, COLLECTION, CORRELATION, INTERRELATION, QUANTITATIVE TRAITS </w:t>
            </w:r>
          </w:p>
        </w:tc>
      </w:tr>
    </w:tbl>
    <w:p w:rsidR="004D4348" w:rsidRPr="00AD21CD" w:rsidRDefault="004D4348" w:rsidP="00AD21CD">
      <w:pPr>
        <w:spacing w:after="0"/>
        <w:jc w:val="both"/>
        <w:rPr>
          <w:rFonts w:ascii="Times New Roman" w:hAnsi="Times New Roman"/>
          <w:sz w:val="28"/>
          <w:szCs w:val="28"/>
          <w:lang w:val="en-US"/>
        </w:rPr>
      </w:pPr>
    </w:p>
    <w:p w:rsidR="004D4348" w:rsidRPr="00AD21CD" w:rsidRDefault="004D4348" w:rsidP="00AD21CD">
      <w:pPr>
        <w:pStyle w:val="NoSpacing"/>
        <w:spacing w:line="276" w:lineRule="auto"/>
        <w:ind w:firstLine="284"/>
        <w:jc w:val="both"/>
        <w:rPr>
          <w:rFonts w:ascii="Times New Roman" w:hAnsi="Times New Roman"/>
          <w:b/>
          <w:sz w:val="28"/>
          <w:szCs w:val="28"/>
        </w:rPr>
      </w:pPr>
      <w:r w:rsidRPr="00AD21CD">
        <w:rPr>
          <w:rFonts w:ascii="Times New Roman" w:hAnsi="Times New Roman"/>
          <w:b/>
          <w:sz w:val="28"/>
          <w:szCs w:val="28"/>
        </w:rPr>
        <w:t xml:space="preserve">Введение. </w:t>
      </w:r>
      <w:r w:rsidRPr="00AD21CD">
        <w:rPr>
          <w:rFonts w:ascii="Times New Roman" w:hAnsi="Times New Roman"/>
          <w:sz w:val="28"/>
          <w:szCs w:val="28"/>
        </w:rPr>
        <w:t>Сорго зерновое – уникальное злаковое растение как по своим биологическим особенностям, так и по хозяйственно-ценным признакам [1, 2, 3]. В настоящее время перед селекционерами стоит задача по созданию сортов и гибридов, наиболее полно отвечающих требованиям сельскохозяйственного производства [4, 5].</w:t>
      </w:r>
    </w:p>
    <w:p w:rsidR="004D4348" w:rsidRPr="00AD21CD" w:rsidRDefault="004D4348" w:rsidP="00AD21CD">
      <w:pPr>
        <w:pStyle w:val="NoSpacing"/>
        <w:spacing w:line="276" w:lineRule="auto"/>
        <w:ind w:firstLine="284"/>
        <w:jc w:val="both"/>
        <w:rPr>
          <w:rFonts w:ascii="Times New Roman" w:hAnsi="Times New Roman"/>
          <w:sz w:val="28"/>
          <w:szCs w:val="28"/>
        </w:rPr>
      </w:pPr>
      <w:r w:rsidRPr="00AD21CD">
        <w:rPr>
          <w:rFonts w:ascii="Times New Roman" w:hAnsi="Times New Roman"/>
          <w:sz w:val="28"/>
          <w:szCs w:val="28"/>
        </w:rPr>
        <w:t xml:space="preserve"> Для сорта характерен комплекс морфологических, биологических и хозяйственных признаков и свойств. Однако многие из них трудно совместимы и связаны отрицательной корреляцией между собой. В агрономических исследованиях редко приходится иметь дело с точными и определенными связями, когда каждому значению одной величины соответствует строго определенное значение другой величины. Здесь чаще встречаются такие соотношения между переменными, когда каждому значению одного признака соответствует не одно, а множество возможных значений другого признака. Такие связи обнаруживаются лишь при массовом изучении признаков [6, 7, 8].</w:t>
      </w:r>
    </w:p>
    <w:p w:rsidR="004D4348" w:rsidRPr="00AD21CD" w:rsidRDefault="004D4348" w:rsidP="00AD21CD">
      <w:pPr>
        <w:pStyle w:val="NoSpacing"/>
        <w:spacing w:line="276" w:lineRule="auto"/>
        <w:ind w:firstLine="284"/>
        <w:jc w:val="both"/>
        <w:rPr>
          <w:rFonts w:ascii="Times New Roman" w:hAnsi="Times New Roman"/>
          <w:sz w:val="28"/>
          <w:szCs w:val="28"/>
        </w:rPr>
      </w:pPr>
      <w:r w:rsidRPr="00AD21CD">
        <w:rPr>
          <w:rFonts w:ascii="Times New Roman" w:hAnsi="Times New Roman"/>
          <w:sz w:val="28"/>
          <w:szCs w:val="28"/>
        </w:rPr>
        <w:t xml:space="preserve">Изучение корреляционных связей между количественными признаками сорго зернового является актуальным. Оценка растений по взаимосвязи между различными хозяйственно-ценными признаками необходима для селекционной работы так как позволяет оптимизировать процесс на ранних этапах [1, 9, 10]. </w:t>
      </w:r>
    </w:p>
    <w:p w:rsidR="004D4348" w:rsidRPr="00AD21CD" w:rsidRDefault="004D4348" w:rsidP="00AD21CD">
      <w:pPr>
        <w:pStyle w:val="NoSpacing"/>
        <w:spacing w:line="276" w:lineRule="auto"/>
        <w:ind w:firstLine="284"/>
        <w:jc w:val="both"/>
        <w:rPr>
          <w:rFonts w:ascii="Times New Roman" w:hAnsi="Times New Roman"/>
          <w:sz w:val="28"/>
          <w:szCs w:val="28"/>
        </w:rPr>
      </w:pPr>
      <w:r w:rsidRPr="00AD21CD">
        <w:rPr>
          <w:rFonts w:ascii="Times New Roman" w:hAnsi="Times New Roman"/>
          <w:sz w:val="28"/>
          <w:szCs w:val="28"/>
        </w:rPr>
        <w:t>По мнению ряда исследователей для более продуктивного процесса создания исходного материала в селекции необходимо выявить корреляционные зависимости между признаками и, установив наиболее прочные связи, вести дальнейшую работу [11,12].</w:t>
      </w:r>
    </w:p>
    <w:p w:rsidR="004D4348" w:rsidRPr="00AD21CD" w:rsidRDefault="004D4348" w:rsidP="00AD21CD">
      <w:pPr>
        <w:pStyle w:val="NoSpacing"/>
        <w:spacing w:line="276" w:lineRule="auto"/>
        <w:ind w:firstLine="284"/>
        <w:jc w:val="both"/>
        <w:rPr>
          <w:rFonts w:ascii="Times New Roman" w:hAnsi="Times New Roman"/>
          <w:sz w:val="28"/>
          <w:szCs w:val="28"/>
        </w:rPr>
      </w:pPr>
      <w:r w:rsidRPr="00AD21CD">
        <w:rPr>
          <w:rFonts w:ascii="Times New Roman" w:hAnsi="Times New Roman"/>
          <w:sz w:val="28"/>
          <w:szCs w:val="28"/>
        </w:rPr>
        <w:t xml:space="preserve">Игнорирование взаимосвязи может привести к улучшению селектируемого признака, но к ухудшению тесно связанных с ним других признаков. Кроме того, зная корреляционные связи, оценку трудоёмкого хозяйственного признака можно заменить оценкой коррелирующего с ним более простого. В зависимости от характера исходного материала и условий выращивания теснота и направление корреляционной связи могут варьировать [1, 9, 10, 13]. </w:t>
      </w:r>
    </w:p>
    <w:p w:rsidR="004D4348" w:rsidRPr="00AD21CD" w:rsidRDefault="004D4348" w:rsidP="00AD21CD">
      <w:pPr>
        <w:pStyle w:val="NoSpacing"/>
        <w:spacing w:line="276" w:lineRule="auto"/>
        <w:ind w:firstLine="284"/>
        <w:jc w:val="both"/>
        <w:rPr>
          <w:rFonts w:ascii="Times New Roman" w:hAnsi="Times New Roman"/>
          <w:sz w:val="28"/>
          <w:szCs w:val="28"/>
        </w:rPr>
      </w:pPr>
      <w:r w:rsidRPr="00AD21CD">
        <w:rPr>
          <w:rFonts w:ascii="Times New Roman" w:hAnsi="Times New Roman"/>
          <w:b/>
          <w:sz w:val="28"/>
          <w:szCs w:val="28"/>
        </w:rPr>
        <w:t>Цель работы:</w:t>
      </w:r>
      <w:r w:rsidRPr="00AD21CD">
        <w:rPr>
          <w:rFonts w:ascii="Times New Roman" w:hAnsi="Times New Roman"/>
          <w:sz w:val="28"/>
          <w:szCs w:val="28"/>
        </w:rPr>
        <w:t xml:space="preserve"> изучить корреляционные связи, определить их силу и направление, выделить признаки оказывающие существенное влияние друг на друга.</w:t>
      </w:r>
    </w:p>
    <w:p w:rsidR="004D4348" w:rsidRPr="00AD21CD" w:rsidRDefault="004D4348" w:rsidP="00AD21CD">
      <w:pPr>
        <w:spacing w:after="0"/>
        <w:ind w:firstLine="284"/>
        <w:jc w:val="both"/>
        <w:rPr>
          <w:rFonts w:ascii="Times New Roman" w:hAnsi="Times New Roman"/>
          <w:b/>
          <w:sz w:val="28"/>
          <w:szCs w:val="28"/>
        </w:rPr>
      </w:pPr>
      <w:r w:rsidRPr="00AD21CD">
        <w:rPr>
          <w:rFonts w:ascii="Times New Roman" w:hAnsi="Times New Roman"/>
          <w:b/>
          <w:sz w:val="28"/>
          <w:szCs w:val="28"/>
        </w:rPr>
        <w:t xml:space="preserve">Материалы и методы исследований. </w:t>
      </w:r>
      <w:r w:rsidRPr="00AD21CD">
        <w:rPr>
          <w:rFonts w:ascii="Times New Roman" w:hAnsi="Times New Roman"/>
          <w:sz w:val="28"/>
          <w:szCs w:val="28"/>
        </w:rPr>
        <w:t>Исследования проводили на опытном участке лаборатории селекции и семеноводства сорго зернового ФГБНУ ВНИИЗК им. И. Г. Калиненко в 2014-2016 гг. Материалом для исследования послужили 297 образцов коллекции сорго зернового различного эколого-географического происхождения. Коллекционный питомник закладывали согласно методике полевого опыта Б. А. Доспехова [6] и методике государственной комиссии по сортоиспытанию сельскохозяйственных культур [14]. Посев проводили в оптимальные сроки (</w:t>
      </w:r>
      <w:r w:rsidRPr="00AD21CD">
        <w:rPr>
          <w:rFonts w:ascii="Times New Roman" w:hAnsi="Times New Roman"/>
          <w:sz w:val="28"/>
          <w:szCs w:val="28"/>
        </w:rPr>
        <w:softHyphen/>
      </w:r>
      <w:r w:rsidRPr="00AD21CD">
        <w:rPr>
          <w:rFonts w:ascii="Times New Roman" w:hAnsi="Times New Roman"/>
          <w:sz w:val="28"/>
          <w:szCs w:val="28"/>
          <w:lang w:val="en-US"/>
        </w:rPr>
        <w:t>II</w:t>
      </w:r>
      <w:r w:rsidRPr="00AD21CD">
        <w:rPr>
          <w:rFonts w:ascii="Times New Roman" w:hAnsi="Times New Roman"/>
          <w:sz w:val="28"/>
          <w:szCs w:val="28"/>
        </w:rPr>
        <w:t xml:space="preserve"> декада мая) на глубину 5-</w:t>
      </w:r>
      <w:smartTag w:uri="urn:schemas-microsoft-com:office:smarttags" w:element="metricconverter">
        <w:smartTagPr>
          <w:attr w:name="ProductID" w:val="6 см"/>
        </w:smartTagPr>
        <w:r w:rsidRPr="00AD21CD">
          <w:rPr>
            <w:rFonts w:ascii="Times New Roman" w:hAnsi="Times New Roman"/>
            <w:sz w:val="28"/>
            <w:szCs w:val="28"/>
          </w:rPr>
          <w:t>6 см</w:t>
        </w:r>
      </w:smartTag>
      <w:r w:rsidRPr="00AD21CD">
        <w:rPr>
          <w:rFonts w:ascii="Times New Roman" w:hAnsi="Times New Roman"/>
          <w:sz w:val="28"/>
          <w:szCs w:val="28"/>
        </w:rPr>
        <w:t xml:space="preserve"> с шириной междурядья </w:t>
      </w:r>
      <w:smartTag w:uri="urn:schemas-microsoft-com:office:smarttags" w:element="metricconverter">
        <w:smartTagPr>
          <w:attr w:name="ProductID" w:val="70 см"/>
        </w:smartTagPr>
        <w:r w:rsidRPr="00AD21CD">
          <w:rPr>
            <w:rFonts w:ascii="Times New Roman" w:hAnsi="Times New Roman"/>
            <w:sz w:val="28"/>
            <w:szCs w:val="28"/>
          </w:rPr>
          <w:t>70 см</w:t>
        </w:r>
      </w:smartTag>
      <w:r w:rsidRPr="00AD21CD">
        <w:rPr>
          <w:rFonts w:ascii="Times New Roman" w:hAnsi="Times New Roman"/>
          <w:sz w:val="28"/>
          <w:szCs w:val="28"/>
        </w:rPr>
        <w:t xml:space="preserve"> и нормой высева 280 тысяч зерен на гектар. Делянки однорядковые, площадью </w:t>
      </w:r>
      <w:smartTag w:uri="urn:schemas-microsoft-com:office:smarttags" w:element="metricconverter">
        <w:smartTagPr>
          <w:attr w:name="ProductID" w:val="5 м2"/>
        </w:smartTagPr>
        <w:r w:rsidRPr="00AD21CD">
          <w:rPr>
            <w:rFonts w:ascii="Times New Roman" w:hAnsi="Times New Roman"/>
            <w:sz w:val="28"/>
            <w:szCs w:val="28"/>
          </w:rPr>
          <w:t>5 м</w:t>
        </w:r>
        <w:r w:rsidRPr="00AD21CD">
          <w:rPr>
            <w:rFonts w:ascii="Times New Roman" w:hAnsi="Times New Roman"/>
            <w:sz w:val="28"/>
            <w:szCs w:val="28"/>
            <w:vertAlign w:val="superscript"/>
          </w:rPr>
          <w:t>2</w:t>
        </w:r>
      </w:smartTag>
      <w:r w:rsidRPr="00AD21CD">
        <w:rPr>
          <w:rFonts w:ascii="Times New Roman" w:hAnsi="Times New Roman"/>
          <w:sz w:val="28"/>
          <w:szCs w:val="28"/>
        </w:rPr>
        <w:t xml:space="preserve">, расположение делянок последовательное. В качестве стандарта использовали сорт Лучистое. Математическая обработка данных проводилась в программах </w:t>
      </w:r>
      <w:r w:rsidRPr="00AD21CD">
        <w:rPr>
          <w:rFonts w:ascii="Times New Roman" w:hAnsi="Times New Roman"/>
          <w:sz w:val="28"/>
          <w:szCs w:val="28"/>
          <w:lang w:val="en-US"/>
        </w:rPr>
        <w:t>Excel</w:t>
      </w:r>
      <w:r w:rsidRPr="00AD21CD">
        <w:rPr>
          <w:rFonts w:ascii="Times New Roman" w:hAnsi="Times New Roman"/>
          <w:sz w:val="28"/>
          <w:szCs w:val="28"/>
        </w:rPr>
        <w:t xml:space="preserve"> и </w:t>
      </w:r>
      <w:r w:rsidRPr="00AD21CD">
        <w:rPr>
          <w:rFonts w:ascii="Times New Roman" w:hAnsi="Times New Roman"/>
          <w:sz w:val="28"/>
          <w:szCs w:val="28"/>
          <w:lang w:val="en-US"/>
        </w:rPr>
        <w:t>Statistica</w:t>
      </w:r>
      <w:r w:rsidRPr="00AD21CD">
        <w:rPr>
          <w:rFonts w:ascii="Times New Roman" w:hAnsi="Times New Roman"/>
          <w:sz w:val="28"/>
          <w:szCs w:val="28"/>
        </w:rPr>
        <w:t xml:space="preserve"> 10.</w:t>
      </w:r>
    </w:p>
    <w:p w:rsidR="004D4348" w:rsidRPr="00AD21CD" w:rsidRDefault="004D4348" w:rsidP="00AD21CD">
      <w:pPr>
        <w:spacing w:after="0"/>
        <w:ind w:firstLine="284"/>
        <w:jc w:val="both"/>
        <w:rPr>
          <w:rFonts w:ascii="Times New Roman" w:hAnsi="Times New Roman"/>
          <w:b/>
          <w:sz w:val="28"/>
          <w:szCs w:val="28"/>
        </w:rPr>
      </w:pPr>
      <w:r w:rsidRPr="00AD21CD">
        <w:rPr>
          <w:rFonts w:ascii="Times New Roman" w:hAnsi="Times New Roman"/>
          <w:b/>
          <w:sz w:val="28"/>
          <w:szCs w:val="28"/>
        </w:rPr>
        <w:t xml:space="preserve">Результаты исследований. </w:t>
      </w:r>
      <w:r w:rsidRPr="00AD21CD">
        <w:rPr>
          <w:rFonts w:ascii="Times New Roman" w:hAnsi="Times New Roman"/>
          <w:sz w:val="28"/>
          <w:szCs w:val="28"/>
        </w:rPr>
        <w:t xml:space="preserve">Правильная оценка роли отдельных элементов, участвующих в формировании урожайности зерна, способствует достижению целей, поставленных перед селекционерами. Так, например, в селекции на скороспелость особый интерес представляет выявление корреляционной связи вегетационного периода с другими хозяйственно-ценными признаками [15]. </w:t>
      </w:r>
    </w:p>
    <w:p w:rsidR="004D4348" w:rsidRPr="00AD21CD" w:rsidRDefault="004D4348" w:rsidP="00AD21CD">
      <w:pPr>
        <w:spacing w:after="0"/>
        <w:ind w:firstLine="284"/>
        <w:jc w:val="both"/>
        <w:rPr>
          <w:rFonts w:ascii="Times New Roman" w:hAnsi="Times New Roman"/>
          <w:sz w:val="28"/>
          <w:szCs w:val="28"/>
        </w:rPr>
      </w:pPr>
      <w:r w:rsidRPr="00AD21CD">
        <w:rPr>
          <w:rFonts w:ascii="Times New Roman" w:hAnsi="Times New Roman"/>
          <w:sz w:val="28"/>
          <w:szCs w:val="28"/>
        </w:rPr>
        <w:t>В результате наших исследований были получены различные данные о степени влияния признаков друг на друга. Установлено, что продолжительность вегетационного периода оказывает существенное влияние на многие хозяйственные признаки. Так была отмечена достоверная положительная корреляционная связь с высотой растений, которая в разные годы варьировала от 0,21 до 0,46. Наблюдалось сильное положительное влияние продолжительности вегетационного периода на количество листьев (</w:t>
      </w:r>
      <w:r w:rsidRPr="00AD21CD">
        <w:rPr>
          <w:rFonts w:ascii="Times New Roman" w:hAnsi="Times New Roman"/>
          <w:sz w:val="28"/>
          <w:szCs w:val="28"/>
          <w:lang w:val="en-US"/>
        </w:rPr>
        <w:t>r</w:t>
      </w:r>
      <w:r w:rsidRPr="00AD21CD">
        <w:rPr>
          <w:rFonts w:ascii="Times New Roman" w:hAnsi="Times New Roman"/>
          <w:sz w:val="28"/>
          <w:szCs w:val="28"/>
        </w:rPr>
        <w:t>=0,78±0,04), то есть позднеспелые образцы коллекции характеризовались большей облиственностью (рис. 1).</w:t>
      </w:r>
    </w:p>
    <w:p w:rsidR="004D4348" w:rsidRDefault="004D4348" w:rsidP="00AD21CD">
      <w:pPr>
        <w:spacing w:after="0"/>
        <w:ind w:firstLine="284"/>
        <w:jc w:val="center"/>
        <w:rPr>
          <w:rFonts w:ascii="Times New Roman" w:hAnsi="Times New Roman"/>
          <w:sz w:val="28"/>
          <w:szCs w:val="28"/>
        </w:rPr>
      </w:pPr>
      <w:r w:rsidRPr="00B90B22">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21pt;height:238.8pt;visibility:visible">
            <v:imagedata r:id="rId10" o:title=""/>
          </v:shape>
        </w:pict>
      </w:r>
    </w:p>
    <w:p w:rsidR="004D4348" w:rsidRPr="00AD21CD" w:rsidRDefault="004D4348" w:rsidP="00AD21CD">
      <w:pPr>
        <w:spacing w:after="0"/>
        <w:ind w:firstLine="284"/>
        <w:jc w:val="center"/>
        <w:rPr>
          <w:rFonts w:ascii="Times New Roman" w:hAnsi="Times New Roman"/>
          <w:sz w:val="28"/>
          <w:szCs w:val="28"/>
        </w:rPr>
      </w:pPr>
      <w:r w:rsidRPr="00AD21CD">
        <w:rPr>
          <w:rFonts w:ascii="Times New Roman" w:hAnsi="Times New Roman"/>
          <w:b/>
          <w:sz w:val="28"/>
          <w:szCs w:val="28"/>
        </w:rPr>
        <w:t>Рисунок 1 -  Зависимость между продолжительностью вегетационного периода и количеством листьев (2014-2016 гг.)</w:t>
      </w:r>
    </w:p>
    <w:p w:rsidR="004D4348" w:rsidRPr="00AD21CD" w:rsidRDefault="004D4348" w:rsidP="00AD21CD">
      <w:pPr>
        <w:spacing w:after="0"/>
        <w:ind w:firstLine="284"/>
        <w:jc w:val="center"/>
        <w:rPr>
          <w:rFonts w:ascii="Times New Roman" w:hAnsi="Times New Roman"/>
          <w:b/>
          <w:sz w:val="28"/>
          <w:szCs w:val="28"/>
        </w:rPr>
      </w:pPr>
    </w:p>
    <w:p w:rsidR="004D4348" w:rsidRPr="00AD21CD" w:rsidRDefault="004D4348" w:rsidP="00AD21CD">
      <w:pPr>
        <w:spacing w:after="0"/>
        <w:ind w:firstLine="284"/>
        <w:jc w:val="both"/>
        <w:rPr>
          <w:rFonts w:ascii="Times New Roman" w:hAnsi="Times New Roman"/>
          <w:sz w:val="28"/>
          <w:szCs w:val="28"/>
        </w:rPr>
      </w:pPr>
      <w:r w:rsidRPr="00AD21CD">
        <w:rPr>
          <w:rFonts w:ascii="Times New Roman" w:hAnsi="Times New Roman"/>
          <w:sz w:val="28"/>
          <w:szCs w:val="28"/>
        </w:rPr>
        <w:t xml:space="preserve"> Установлена средняя отрицательная корреляционная связь продолжительности вегетационного периода с длиной (</w:t>
      </w:r>
      <w:r w:rsidRPr="00AD21CD">
        <w:rPr>
          <w:rFonts w:ascii="Times New Roman" w:hAnsi="Times New Roman"/>
          <w:sz w:val="28"/>
          <w:szCs w:val="28"/>
          <w:lang w:val="en-US"/>
        </w:rPr>
        <w:t>r</w:t>
      </w:r>
      <w:r w:rsidRPr="00AD21CD">
        <w:rPr>
          <w:rFonts w:ascii="Times New Roman" w:hAnsi="Times New Roman"/>
          <w:sz w:val="28"/>
          <w:szCs w:val="28"/>
        </w:rPr>
        <w:t>=-0,45±0,05) и слабая - с шириной (</w:t>
      </w:r>
      <w:r w:rsidRPr="00AD21CD">
        <w:rPr>
          <w:rFonts w:ascii="Times New Roman" w:hAnsi="Times New Roman"/>
          <w:sz w:val="28"/>
          <w:szCs w:val="28"/>
          <w:lang w:val="en-US"/>
        </w:rPr>
        <w:t>r</w:t>
      </w:r>
      <w:r w:rsidRPr="00AD21CD">
        <w:rPr>
          <w:rFonts w:ascii="Times New Roman" w:hAnsi="Times New Roman"/>
          <w:sz w:val="28"/>
          <w:szCs w:val="28"/>
        </w:rPr>
        <w:t>=-0,23±0,06) метелки, слабая положительная - с массой (</w:t>
      </w:r>
      <w:r w:rsidRPr="00AD21CD">
        <w:rPr>
          <w:rFonts w:ascii="Times New Roman" w:hAnsi="Times New Roman"/>
          <w:sz w:val="28"/>
          <w:szCs w:val="28"/>
          <w:lang w:val="en-US"/>
        </w:rPr>
        <w:t>r</w:t>
      </w:r>
      <w:r w:rsidRPr="00AD21CD">
        <w:rPr>
          <w:rFonts w:ascii="Times New Roman" w:hAnsi="Times New Roman"/>
          <w:sz w:val="28"/>
          <w:szCs w:val="28"/>
        </w:rPr>
        <w:t>=0,28±0,06) и количеством зерен (</w:t>
      </w:r>
      <w:r w:rsidRPr="00AD21CD">
        <w:rPr>
          <w:rFonts w:ascii="Times New Roman" w:hAnsi="Times New Roman"/>
          <w:sz w:val="28"/>
          <w:szCs w:val="28"/>
          <w:lang w:val="en-US"/>
        </w:rPr>
        <w:t>r</w:t>
      </w:r>
      <w:r w:rsidRPr="00AD21CD">
        <w:rPr>
          <w:rFonts w:ascii="Times New Roman" w:hAnsi="Times New Roman"/>
          <w:sz w:val="28"/>
          <w:szCs w:val="28"/>
        </w:rPr>
        <w:t>=0,39±0,05) в метелке. При селекции сортов и гибридов сорго зернового направления длине и ширине метелки уделяется должное внимание, так как они являются составляющими продуктивности растения [15]. Поэтому при анализе корреляционной связи, большой интерес представляет, не только вегетационный период, но и другие признаки, оказывающие влияние на размер метелки и ее озерненность. В ходе исследований было установлено, что длина метелки имеет слабую отрицательную связь с высотой растения (</w:t>
      </w:r>
      <w:r w:rsidRPr="00AD21CD">
        <w:rPr>
          <w:rFonts w:ascii="Times New Roman" w:hAnsi="Times New Roman"/>
          <w:sz w:val="28"/>
          <w:szCs w:val="28"/>
          <w:lang w:val="en-US"/>
        </w:rPr>
        <w:t>r</w:t>
      </w:r>
      <w:r w:rsidRPr="00AD21CD">
        <w:rPr>
          <w:rFonts w:ascii="Times New Roman" w:hAnsi="Times New Roman"/>
          <w:sz w:val="28"/>
          <w:szCs w:val="28"/>
        </w:rPr>
        <w:t xml:space="preserve">=-0,29±0,06) и среднюю </w:t>
      </w:r>
      <w:r>
        <w:rPr>
          <w:rFonts w:ascii="Times New Roman" w:hAnsi="Times New Roman"/>
          <w:sz w:val="28"/>
          <w:szCs w:val="28"/>
        </w:rPr>
        <w:t xml:space="preserve">отрицательную </w:t>
      </w:r>
      <w:r w:rsidRPr="00AD21CD">
        <w:rPr>
          <w:rFonts w:ascii="Times New Roman" w:hAnsi="Times New Roman"/>
          <w:sz w:val="28"/>
          <w:szCs w:val="28"/>
        </w:rPr>
        <w:t>- с количеством листьев (</w:t>
      </w:r>
      <w:r w:rsidRPr="00AD21CD">
        <w:rPr>
          <w:rFonts w:ascii="Times New Roman" w:hAnsi="Times New Roman"/>
          <w:sz w:val="28"/>
          <w:szCs w:val="28"/>
          <w:lang w:val="en-US"/>
        </w:rPr>
        <w:t>r</w:t>
      </w:r>
      <w:r w:rsidRPr="00AD21CD">
        <w:rPr>
          <w:rFonts w:ascii="Times New Roman" w:hAnsi="Times New Roman"/>
          <w:sz w:val="28"/>
          <w:szCs w:val="28"/>
        </w:rPr>
        <w:t>=-0,57±0,05), положительную – с размерами листьев (длина, ширина). Причем</w:t>
      </w:r>
      <w:r>
        <w:rPr>
          <w:rFonts w:ascii="Times New Roman" w:hAnsi="Times New Roman"/>
          <w:sz w:val="28"/>
          <w:szCs w:val="28"/>
        </w:rPr>
        <w:t>,</w:t>
      </w:r>
      <w:r w:rsidRPr="00AD21CD">
        <w:rPr>
          <w:rFonts w:ascii="Times New Roman" w:hAnsi="Times New Roman"/>
          <w:sz w:val="28"/>
          <w:szCs w:val="28"/>
        </w:rPr>
        <w:t xml:space="preserve"> в большей степени</w:t>
      </w:r>
      <w:r>
        <w:rPr>
          <w:rFonts w:ascii="Times New Roman" w:hAnsi="Times New Roman"/>
          <w:sz w:val="28"/>
          <w:szCs w:val="28"/>
        </w:rPr>
        <w:t xml:space="preserve">, </w:t>
      </w:r>
      <w:r w:rsidRPr="00AD21CD">
        <w:rPr>
          <w:rFonts w:ascii="Times New Roman" w:hAnsi="Times New Roman"/>
          <w:sz w:val="28"/>
          <w:szCs w:val="28"/>
        </w:rPr>
        <w:t>на ширину (</w:t>
      </w:r>
      <w:r w:rsidRPr="00AD21CD">
        <w:rPr>
          <w:rFonts w:ascii="Times New Roman" w:hAnsi="Times New Roman"/>
          <w:sz w:val="28"/>
          <w:szCs w:val="28"/>
          <w:lang w:val="en-US"/>
        </w:rPr>
        <w:t>r</w:t>
      </w:r>
      <w:r w:rsidRPr="00AD21CD">
        <w:rPr>
          <w:rFonts w:ascii="Times New Roman" w:hAnsi="Times New Roman"/>
          <w:sz w:val="28"/>
          <w:szCs w:val="28"/>
        </w:rPr>
        <w:t>=0,44±0,05</w:t>
      </w:r>
      <w:r>
        <w:rPr>
          <w:rFonts w:ascii="Times New Roman" w:hAnsi="Times New Roman"/>
          <w:sz w:val="28"/>
          <w:szCs w:val="28"/>
        </w:rPr>
        <w:t xml:space="preserve">) и </w:t>
      </w:r>
      <w:r w:rsidRPr="00AD21CD">
        <w:rPr>
          <w:rFonts w:ascii="Times New Roman" w:hAnsi="Times New Roman"/>
          <w:sz w:val="28"/>
          <w:szCs w:val="28"/>
        </w:rPr>
        <w:t>на длину (</w:t>
      </w:r>
      <w:r w:rsidRPr="00AD21CD">
        <w:rPr>
          <w:rFonts w:ascii="Times New Roman" w:hAnsi="Times New Roman"/>
          <w:sz w:val="28"/>
          <w:szCs w:val="28"/>
          <w:lang w:val="en-US"/>
        </w:rPr>
        <w:t>r</w:t>
      </w:r>
      <w:r w:rsidRPr="00AD21CD">
        <w:rPr>
          <w:rFonts w:ascii="Times New Roman" w:hAnsi="Times New Roman"/>
          <w:sz w:val="28"/>
          <w:szCs w:val="28"/>
        </w:rPr>
        <w:t xml:space="preserve">=0,60±0,05) метелки оказывает влияние длина листа (рис. 2; 3). </w:t>
      </w:r>
    </w:p>
    <w:p w:rsidR="004D4348" w:rsidRPr="00AD21CD" w:rsidRDefault="004D4348" w:rsidP="00AD21CD">
      <w:pPr>
        <w:spacing w:after="0"/>
        <w:ind w:firstLine="284"/>
        <w:jc w:val="both"/>
        <w:rPr>
          <w:rFonts w:ascii="Times New Roman" w:hAnsi="Times New Roman"/>
          <w:sz w:val="28"/>
          <w:szCs w:val="28"/>
        </w:rPr>
      </w:pPr>
    </w:p>
    <w:p w:rsidR="004D4348" w:rsidRPr="00AD21CD" w:rsidRDefault="004D4348" w:rsidP="00AD21CD">
      <w:pPr>
        <w:spacing w:after="0"/>
        <w:jc w:val="both"/>
        <w:rPr>
          <w:rFonts w:ascii="Times New Roman" w:hAnsi="Times New Roman"/>
          <w:sz w:val="28"/>
          <w:szCs w:val="28"/>
        </w:rPr>
      </w:pPr>
    </w:p>
    <w:p w:rsidR="004D4348" w:rsidRPr="00AD21CD" w:rsidRDefault="004D4348" w:rsidP="00AD21CD">
      <w:pPr>
        <w:spacing w:after="0"/>
        <w:ind w:firstLine="284"/>
        <w:jc w:val="center"/>
        <w:rPr>
          <w:rFonts w:ascii="Times New Roman" w:hAnsi="Times New Roman"/>
          <w:sz w:val="28"/>
          <w:szCs w:val="28"/>
        </w:rPr>
      </w:pPr>
      <w:r w:rsidRPr="00B90B22">
        <w:rPr>
          <w:rFonts w:ascii="Times New Roman" w:hAnsi="Times New Roman"/>
          <w:noProof/>
          <w:sz w:val="28"/>
          <w:szCs w:val="28"/>
          <w:lang w:eastAsia="ru-RU"/>
        </w:rPr>
        <w:pict>
          <v:shape id="Рисунок 2" o:spid="_x0000_i1026" type="#_x0000_t75" style="width:320.4pt;height:240.6pt;visibility:visible">
            <v:imagedata r:id="rId11" o:title=""/>
          </v:shape>
        </w:pict>
      </w:r>
    </w:p>
    <w:p w:rsidR="004D4348" w:rsidRDefault="004D4348" w:rsidP="00AD21CD">
      <w:pPr>
        <w:spacing w:after="0"/>
        <w:ind w:firstLine="284"/>
        <w:jc w:val="center"/>
        <w:rPr>
          <w:rFonts w:ascii="Times New Roman" w:hAnsi="Times New Roman"/>
          <w:b/>
          <w:sz w:val="28"/>
          <w:szCs w:val="28"/>
        </w:rPr>
      </w:pPr>
      <w:r w:rsidRPr="00AD21CD">
        <w:rPr>
          <w:rFonts w:ascii="Times New Roman" w:hAnsi="Times New Roman"/>
          <w:b/>
          <w:sz w:val="28"/>
          <w:szCs w:val="28"/>
        </w:rPr>
        <w:t>Рисунок 2 – Зависимость между длиной листа и шириной метелки (2014-2016 гг.)</w:t>
      </w:r>
    </w:p>
    <w:p w:rsidR="004D4348" w:rsidRDefault="004D4348" w:rsidP="00AD21CD">
      <w:pPr>
        <w:spacing w:after="0"/>
        <w:ind w:firstLine="284"/>
        <w:jc w:val="center"/>
        <w:rPr>
          <w:rFonts w:ascii="Times New Roman" w:hAnsi="Times New Roman"/>
          <w:b/>
          <w:sz w:val="28"/>
          <w:szCs w:val="28"/>
        </w:rPr>
      </w:pPr>
    </w:p>
    <w:p w:rsidR="004D4348" w:rsidRDefault="004D4348" w:rsidP="00AD21CD">
      <w:pPr>
        <w:spacing w:after="0"/>
        <w:ind w:firstLine="284"/>
        <w:jc w:val="center"/>
        <w:rPr>
          <w:rFonts w:ascii="Times New Roman" w:hAnsi="Times New Roman"/>
          <w:b/>
          <w:sz w:val="28"/>
          <w:szCs w:val="28"/>
        </w:rPr>
      </w:pPr>
      <w:r w:rsidRPr="00B90B22">
        <w:rPr>
          <w:rFonts w:ascii="Times New Roman" w:hAnsi="Times New Roman"/>
          <w:b/>
          <w:noProof/>
          <w:sz w:val="28"/>
          <w:szCs w:val="28"/>
          <w:lang w:eastAsia="ru-RU"/>
        </w:rPr>
        <w:pict>
          <v:shape id="Рисунок 7" o:spid="_x0000_i1027" type="#_x0000_t75" style="width:320.4pt;height:238.8pt;visibility:visible">
            <v:imagedata r:id="rId12" o:title=""/>
          </v:shape>
        </w:pict>
      </w:r>
    </w:p>
    <w:p w:rsidR="004D4348" w:rsidRPr="00AD21CD" w:rsidRDefault="004D4348" w:rsidP="00AD21CD">
      <w:pPr>
        <w:spacing w:after="0"/>
        <w:ind w:firstLine="284"/>
        <w:jc w:val="center"/>
        <w:rPr>
          <w:rFonts w:ascii="Times New Roman" w:hAnsi="Times New Roman"/>
          <w:b/>
          <w:sz w:val="28"/>
          <w:szCs w:val="28"/>
        </w:rPr>
      </w:pPr>
      <w:r w:rsidRPr="00AD21CD">
        <w:rPr>
          <w:rFonts w:ascii="Times New Roman" w:hAnsi="Times New Roman"/>
          <w:b/>
          <w:sz w:val="28"/>
          <w:szCs w:val="28"/>
        </w:rPr>
        <w:t>Рисунок 3 - Зависимость между длиной листа и длиной метелки (2014-2016 гг.)</w:t>
      </w:r>
    </w:p>
    <w:p w:rsidR="004D4348" w:rsidRPr="00AD21CD" w:rsidRDefault="004D4348" w:rsidP="00AD21CD">
      <w:pPr>
        <w:spacing w:after="0"/>
        <w:ind w:firstLine="284"/>
        <w:jc w:val="center"/>
        <w:rPr>
          <w:rFonts w:ascii="Times New Roman" w:hAnsi="Times New Roman"/>
          <w:b/>
          <w:sz w:val="28"/>
          <w:szCs w:val="28"/>
        </w:rPr>
      </w:pPr>
    </w:p>
    <w:p w:rsidR="004D4348" w:rsidRPr="00AD21CD" w:rsidRDefault="004D4348" w:rsidP="00AD21CD">
      <w:pPr>
        <w:spacing w:after="0"/>
        <w:ind w:firstLine="284"/>
        <w:jc w:val="both"/>
        <w:rPr>
          <w:rFonts w:ascii="Times New Roman" w:hAnsi="Times New Roman"/>
          <w:sz w:val="28"/>
          <w:szCs w:val="28"/>
        </w:rPr>
      </w:pPr>
      <w:r w:rsidRPr="00AD21CD">
        <w:rPr>
          <w:rFonts w:ascii="Times New Roman" w:hAnsi="Times New Roman"/>
          <w:sz w:val="28"/>
          <w:szCs w:val="28"/>
        </w:rPr>
        <w:t xml:space="preserve">Вместе с этим установлено слабое и среднее положительное влияние линейных размеров листа (длина </w:t>
      </w:r>
      <w:r w:rsidRPr="00AD21CD">
        <w:rPr>
          <w:rFonts w:ascii="Times New Roman" w:hAnsi="Times New Roman"/>
          <w:sz w:val="28"/>
          <w:szCs w:val="28"/>
          <w:lang w:val="en-US"/>
        </w:rPr>
        <w:t>r</w:t>
      </w:r>
      <w:r w:rsidRPr="00AD21CD">
        <w:rPr>
          <w:rFonts w:ascii="Times New Roman" w:hAnsi="Times New Roman"/>
          <w:sz w:val="28"/>
          <w:szCs w:val="28"/>
        </w:rPr>
        <w:t xml:space="preserve">=0,23±0,06; ширина </w:t>
      </w:r>
      <w:r w:rsidRPr="00AD21CD">
        <w:rPr>
          <w:rFonts w:ascii="Times New Roman" w:hAnsi="Times New Roman"/>
          <w:sz w:val="28"/>
          <w:szCs w:val="28"/>
          <w:lang w:val="en-US"/>
        </w:rPr>
        <w:t>r</w:t>
      </w:r>
      <w:r w:rsidRPr="00AD21CD">
        <w:rPr>
          <w:rFonts w:ascii="Times New Roman" w:hAnsi="Times New Roman"/>
          <w:sz w:val="28"/>
          <w:szCs w:val="28"/>
        </w:rPr>
        <w:t>=0,31±0,06), их количества (</w:t>
      </w:r>
      <w:r w:rsidRPr="00AD21CD">
        <w:rPr>
          <w:rFonts w:ascii="Times New Roman" w:hAnsi="Times New Roman"/>
          <w:sz w:val="28"/>
          <w:szCs w:val="28"/>
          <w:lang w:val="en-US"/>
        </w:rPr>
        <w:t>r</w:t>
      </w:r>
      <w:r w:rsidRPr="00AD21CD">
        <w:rPr>
          <w:rFonts w:ascii="Times New Roman" w:hAnsi="Times New Roman"/>
          <w:sz w:val="28"/>
          <w:szCs w:val="28"/>
        </w:rPr>
        <w:t xml:space="preserve">=0,33±0,05) и размеров метелки (длина </w:t>
      </w:r>
      <w:r w:rsidRPr="00AD21CD">
        <w:rPr>
          <w:rFonts w:ascii="Times New Roman" w:hAnsi="Times New Roman"/>
          <w:sz w:val="28"/>
          <w:szCs w:val="28"/>
          <w:lang w:val="en-US"/>
        </w:rPr>
        <w:t>r</w:t>
      </w:r>
      <w:r w:rsidRPr="00AD21CD">
        <w:rPr>
          <w:rFonts w:ascii="Times New Roman" w:hAnsi="Times New Roman"/>
          <w:sz w:val="28"/>
          <w:szCs w:val="28"/>
        </w:rPr>
        <w:t xml:space="preserve">=0,24±0,06; ширина </w:t>
      </w:r>
      <w:r w:rsidRPr="00AD21CD">
        <w:rPr>
          <w:rFonts w:ascii="Times New Roman" w:hAnsi="Times New Roman"/>
          <w:sz w:val="28"/>
          <w:szCs w:val="28"/>
          <w:lang w:val="en-US"/>
        </w:rPr>
        <w:t>r</w:t>
      </w:r>
      <w:r w:rsidRPr="00AD21CD">
        <w:rPr>
          <w:rFonts w:ascii="Times New Roman" w:hAnsi="Times New Roman"/>
          <w:sz w:val="28"/>
          <w:szCs w:val="28"/>
        </w:rPr>
        <w:t>=0,42±0,05) на количество зерен с метелки. Слабое отрицательное влияние на озерненность метелки (</w:t>
      </w:r>
      <w:r w:rsidRPr="00AD21CD">
        <w:rPr>
          <w:rFonts w:ascii="Times New Roman" w:hAnsi="Times New Roman"/>
          <w:sz w:val="28"/>
          <w:szCs w:val="28"/>
          <w:lang w:val="en-US"/>
        </w:rPr>
        <w:t>r</w:t>
      </w:r>
      <w:r w:rsidRPr="00AD21CD">
        <w:rPr>
          <w:rFonts w:ascii="Times New Roman" w:hAnsi="Times New Roman"/>
          <w:sz w:val="28"/>
          <w:szCs w:val="28"/>
        </w:rPr>
        <w:t>=-0,24±0,06) оказывает выдвинутость ножки метелки.</w:t>
      </w:r>
    </w:p>
    <w:p w:rsidR="004D4348" w:rsidRPr="00AD21CD" w:rsidRDefault="004D4348" w:rsidP="00AD21CD">
      <w:pPr>
        <w:spacing w:after="0"/>
        <w:ind w:firstLine="284"/>
        <w:jc w:val="both"/>
        <w:rPr>
          <w:rFonts w:ascii="Times New Roman" w:hAnsi="Times New Roman"/>
          <w:sz w:val="28"/>
          <w:szCs w:val="28"/>
        </w:rPr>
      </w:pPr>
      <w:r w:rsidRPr="00AD21CD">
        <w:rPr>
          <w:rFonts w:ascii="Times New Roman" w:hAnsi="Times New Roman"/>
          <w:sz w:val="28"/>
          <w:szCs w:val="28"/>
        </w:rPr>
        <w:t>При изучении взаимосвязей выдвинутости ножки метелки с другими признаками, было отмечено среднее отрицательное влияние продолжительности вегетационного периода (</w:t>
      </w:r>
      <w:r w:rsidRPr="00AD21CD">
        <w:rPr>
          <w:rFonts w:ascii="Times New Roman" w:hAnsi="Times New Roman"/>
          <w:sz w:val="28"/>
          <w:szCs w:val="28"/>
          <w:lang w:val="en-US"/>
        </w:rPr>
        <w:t>r</w:t>
      </w:r>
      <w:r w:rsidRPr="00AD21CD">
        <w:rPr>
          <w:rFonts w:ascii="Times New Roman" w:hAnsi="Times New Roman"/>
          <w:sz w:val="28"/>
          <w:szCs w:val="28"/>
        </w:rPr>
        <w:t xml:space="preserve">=-0,38±0,05), слабое </w:t>
      </w:r>
      <w:r>
        <w:rPr>
          <w:rFonts w:ascii="Times New Roman" w:hAnsi="Times New Roman"/>
          <w:sz w:val="28"/>
          <w:szCs w:val="28"/>
        </w:rPr>
        <w:t xml:space="preserve">отрицательное </w:t>
      </w:r>
      <w:r w:rsidRPr="00AD21CD">
        <w:rPr>
          <w:rFonts w:ascii="Times New Roman" w:hAnsi="Times New Roman"/>
          <w:sz w:val="28"/>
          <w:szCs w:val="28"/>
        </w:rPr>
        <w:t>- длины и ширины листа (</w:t>
      </w:r>
      <w:r w:rsidRPr="00AD21CD">
        <w:rPr>
          <w:rFonts w:ascii="Times New Roman" w:hAnsi="Times New Roman"/>
          <w:sz w:val="28"/>
          <w:szCs w:val="28"/>
          <w:lang w:val="en-US"/>
        </w:rPr>
        <w:t>r</w:t>
      </w:r>
      <w:r w:rsidRPr="00AD21CD">
        <w:rPr>
          <w:rFonts w:ascii="Times New Roman" w:hAnsi="Times New Roman"/>
          <w:sz w:val="28"/>
          <w:szCs w:val="28"/>
        </w:rPr>
        <w:t xml:space="preserve">=-0,24±0,06 и </w:t>
      </w:r>
      <w:r w:rsidRPr="00AD21CD">
        <w:rPr>
          <w:rFonts w:ascii="Times New Roman" w:hAnsi="Times New Roman"/>
          <w:sz w:val="28"/>
          <w:szCs w:val="28"/>
          <w:lang w:val="en-US"/>
        </w:rPr>
        <w:t>r</w:t>
      </w:r>
      <w:r w:rsidRPr="00AD21CD">
        <w:rPr>
          <w:rFonts w:ascii="Times New Roman" w:hAnsi="Times New Roman"/>
          <w:sz w:val="28"/>
          <w:szCs w:val="28"/>
        </w:rPr>
        <w:t>=-0,20±0,06 соответственно), а с высотой растения установлена положительная связь (</w:t>
      </w:r>
      <w:r w:rsidRPr="00AD21CD">
        <w:rPr>
          <w:rFonts w:ascii="Times New Roman" w:hAnsi="Times New Roman"/>
          <w:sz w:val="28"/>
          <w:szCs w:val="28"/>
          <w:lang w:val="en-US"/>
        </w:rPr>
        <w:t>r</w:t>
      </w:r>
      <w:r w:rsidRPr="00AD21CD">
        <w:rPr>
          <w:rFonts w:ascii="Times New Roman" w:hAnsi="Times New Roman"/>
          <w:sz w:val="28"/>
          <w:szCs w:val="28"/>
        </w:rPr>
        <w:t>=0,49±0,05) (рис. 4).</w:t>
      </w:r>
    </w:p>
    <w:p w:rsidR="004D4348" w:rsidRPr="00AD21CD" w:rsidRDefault="004D4348" w:rsidP="00AD21CD">
      <w:pPr>
        <w:spacing w:after="0"/>
        <w:ind w:firstLine="284"/>
        <w:jc w:val="both"/>
        <w:rPr>
          <w:rFonts w:ascii="Times New Roman" w:hAnsi="Times New Roman"/>
          <w:sz w:val="28"/>
          <w:szCs w:val="28"/>
        </w:rPr>
      </w:pPr>
    </w:p>
    <w:p w:rsidR="004D4348" w:rsidRPr="00AD21CD" w:rsidRDefault="004D4348" w:rsidP="00AD21CD">
      <w:pPr>
        <w:spacing w:after="0"/>
        <w:ind w:firstLine="284"/>
        <w:jc w:val="center"/>
        <w:rPr>
          <w:rFonts w:ascii="Times New Roman" w:hAnsi="Times New Roman"/>
          <w:sz w:val="28"/>
          <w:szCs w:val="28"/>
        </w:rPr>
      </w:pPr>
      <w:r w:rsidRPr="00B90B22">
        <w:rPr>
          <w:rFonts w:ascii="Times New Roman" w:hAnsi="Times New Roman"/>
          <w:noProof/>
          <w:sz w:val="28"/>
          <w:szCs w:val="28"/>
          <w:lang w:eastAsia="ru-RU"/>
        </w:rPr>
        <w:pict>
          <v:shape id="Рисунок 4" o:spid="_x0000_i1028" type="#_x0000_t75" style="width:316.2pt;height:242.4pt;visibility:visible">
            <v:imagedata r:id="rId13" o:title=""/>
          </v:shape>
        </w:pict>
      </w:r>
    </w:p>
    <w:p w:rsidR="004D4348" w:rsidRPr="00AD21CD" w:rsidRDefault="004D4348" w:rsidP="00AD21CD">
      <w:pPr>
        <w:spacing w:after="0"/>
        <w:ind w:firstLine="284"/>
        <w:jc w:val="center"/>
        <w:rPr>
          <w:rFonts w:ascii="Times New Roman" w:hAnsi="Times New Roman"/>
          <w:b/>
          <w:sz w:val="28"/>
          <w:szCs w:val="28"/>
        </w:rPr>
      </w:pPr>
      <w:r w:rsidRPr="00AD21CD">
        <w:rPr>
          <w:rFonts w:ascii="Times New Roman" w:hAnsi="Times New Roman"/>
          <w:b/>
          <w:sz w:val="28"/>
          <w:szCs w:val="28"/>
        </w:rPr>
        <w:t>Рисунок 4 - Зависимость между высотой растения и выдвинутостью ножки метелки (2014-2016 гг.)</w:t>
      </w:r>
    </w:p>
    <w:p w:rsidR="004D4348" w:rsidRPr="00AD21CD" w:rsidRDefault="004D4348" w:rsidP="00AD21CD">
      <w:pPr>
        <w:spacing w:after="0"/>
        <w:ind w:firstLine="284"/>
        <w:jc w:val="center"/>
        <w:rPr>
          <w:rFonts w:ascii="Times New Roman" w:hAnsi="Times New Roman"/>
          <w:b/>
          <w:sz w:val="28"/>
          <w:szCs w:val="28"/>
        </w:rPr>
      </w:pPr>
    </w:p>
    <w:p w:rsidR="004D4348" w:rsidRPr="00AD21CD" w:rsidRDefault="004D4348" w:rsidP="00AD21CD">
      <w:pPr>
        <w:spacing w:after="0"/>
        <w:ind w:firstLine="284"/>
        <w:jc w:val="both"/>
        <w:rPr>
          <w:rFonts w:ascii="Times New Roman" w:hAnsi="Times New Roman"/>
          <w:sz w:val="28"/>
          <w:szCs w:val="28"/>
        </w:rPr>
      </w:pPr>
      <w:r w:rsidRPr="00AD21CD">
        <w:rPr>
          <w:rFonts w:ascii="Times New Roman" w:hAnsi="Times New Roman"/>
          <w:sz w:val="28"/>
          <w:szCs w:val="28"/>
        </w:rPr>
        <w:t>Анализ корреляционной связи продуктивности растений с другими хозяйственно-ценными признаками имеет очень важное значение в селекции. Установлена средняя положительная корреляционной связь между шириной метелки и массой зерна с метелки (</w:t>
      </w:r>
      <w:r w:rsidRPr="00AD21CD">
        <w:rPr>
          <w:rFonts w:ascii="Times New Roman" w:hAnsi="Times New Roman"/>
          <w:sz w:val="28"/>
          <w:szCs w:val="28"/>
          <w:lang w:val="en-US"/>
        </w:rPr>
        <w:t>r</w:t>
      </w:r>
      <w:r w:rsidRPr="00AD21CD">
        <w:rPr>
          <w:rFonts w:ascii="Times New Roman" w:hAnsi="Times New Roman"/>
          <w:sz w:val="28"/>
          <w:szCs w:val="28"/>
        </w:rPr>
        <w:t>=0,53±0,05), поэтому выделение образцов с широкой метелкой и дальнейшее их использование в гибридизации имеет важное практическое значение (рис. 5).</w:t>
      </w:r>
    </w:p>
    <w:p w:rsidR="004D4348" w:rsidRPr="00AD21CD" w:rsidRDefault="004D4348" w:rsidP="00AD21CD">
      <w:pPr>
        <w:spacing w:after="0"/>
        <w:jc w:val="both"/>
        <w:rPr>
          <w:rFonts w:ascii="Times New Roman" w:hAnsi="Times New Roman"/>
          <w:sz w:val="28"/>
          <w:szCs w:val="28"/>
        </w:rPr>
      </w:pPr>
    </w:p>
    <w:p w:rsidR="004D4348" w:rsidRPr="00AD21CD" w:rsidRDefault="004D4348" w:rsidP="00AD21CD">
      <w:pPr>
        <w:spacing w:after="0"/>
        <w:ind w:firstLine="284"/>
        <w:jc w:val="center"/>
        <w:rPr>
          <w:rFonts w:ascii="Times New Roman" w:hAnsi="Times New Roman"/>
          <w:sz w:val="28"/>
          <w:szCs w:val="28"/>
        </w:rPr>
      </w:pPr>
      <w:r w:rsidRPr="00B90B22">
        <w:rPr>
          <w:rFonts w:ascii="Times New Roman" w:hAnsi="Times New Roman"/>
          <w:noProof/>
          <w:sz w:val="28"/>
          <w:szCs w:val="28"/>
          <w:lang w:eastAsia="ru-RU"/>
        </w:rPr>
        <w:pict>
          <v:shape id="Рисунок 5" o:spid="_x0000_i1029" type="#_x0000_t75" style="width:318pt;height:240pt;visibility:visible">
            <v:imagedata r:id="rId14" o:title=""/>
          </v:shape>
        </w:pict>
      </w:r>
    </w:p>
    <w:p w:rsidR="004D4348" w:rsidRDefault="004D4348" w:rsidP="00E93615">
      <w:pPr>
        <w:spacing w:after="0"/>
        <w:ind w:firstLine="284"/>
        <w:jc w:val="center"/>
        <w:rPr>
          <w:rFonts w:ascii="Times New Roman" w:hAnsi="Times New Roman"/>
          <w:b/>
          <w:sz w:val="28"/>
          <w:szCs w:val="28"/>
        </w:rPr>
      </w:pPr>
      <w:r w:rsidRPr="00AD21CD">
        <w:rPr>
          <w:rFonts w:ascii="Times New Roman" w:hAnsi="Times New Roman"/>
          <w:b/>
          <w:sz w:val="28"/>
          <w:szCs w:val="28"/>
        </w:rPr>
        <w:t>Рисунок 5 - Зависимость между шириной метелки и массой зерна с метелки (2014-2016 гг.)</w:t>
      </w:r>
    </w:p>
    <w:p w:rsidR="004D4348" w:rsidRPr="00AD21CD" w:rsidRDefault="004D4348" w:rsidP="00E93615">
      <w:pPr>
        <w:spacing w:after="0"/>
        <w:ind w:firstLine="284"/>
        <w:jc w:val="center"/>
        <w:rPr>
          <w:rFonts w:ascii="Times New Roman" w:hAnsi="Times New Roman"/>
          <w:b/>
          <w:sz w:val="28"/>
          <w:szCs w:val="28"/>
        </w:rPr>
      </w:pPr>
    </w:p>
    <w:p w:rsidR="004D4348" w:rsidRPr="00AD21CD" w:rsidRDefault="004D4348" w:rsidP="00E93615">
      <w:pPr>
        <w:spacing w:after="0"/>
        <w:ind w:firstLine="284"/>
        <w:jc w:val="both"/>
        <w:rPr>
          <w:rFonts w:ascii="Times New Roman" w:hAnsi="Times New Roman"/>
          <w:sz w:val="28"/>
          <w:szCs w:val="28"/>
        </w:rPr>
      </w:pPr>
      <w:r w:rsidRPr="00AD21CD">
        <w:rPr>
          <w:rFonts w:ascii="Times New Roman" w:hAnsi="Times New Roman"/>
          <w:sz w:val="28"/>
          <w:szCs w:val="28"/>
        </w:rPr>
        <w:t>Также отмечено среднее положительное влияние массы 1000 зерен (</w:t>
      </w:r>
      <w:r w:rsidRPr="00AD21CD">
        <w:rPr>
          <w:rFonts w:ascii="Times New Roman" w:hAnsi="Times New Roman"/>
          <w:sz w:val="28"/>
          <w:szCs w:val="28"/>
          <w:lang w:val="en-US"/>
        </w:rPr>
        <w:t>r</w:t>
      </w:r>
      <w:r w:rsidRPr="00AD21CD">
        <w:rPr>
          <w:rFonts w:ascii="Times New Roman" w:hAnsi="Times New Roman"/>
          <w:sz w:val="28"/>
          <w:szCs w:val="28"/>
        </w:rPr>
        <w:t xml:space="preserve">=0,35±0,05), линейных размеров листьев (длина </w:t>
      </w:r>
      <w:r w:rsidRPr="00AD21CD">
        <w:rPr>
          <w:rFonts w:ascii="Times New Roman" w:hAnsi="Times New Roman"/>
          <w:sz w:val="28"/>
          <w:szCs w:val="28"/>
          <w:lang w:val="en-US"/>
        </w:rPr>
        <w:t>r</w:t>
      </w:r>
      <w:r w:rsidRPr="00AD21CD">
        <w:rPr>
          <w:rFonts w:ascii="Times New Roman" w:hAnsi="Times New Roman"/>
          <w:sz w:val="28"/>
          <w:szCs w:val="28"/>
        </w:rPr>
        <w:t xml:space="preserve">=0,33±0,05, ширина </w:t>
      </w:r>
      <w:r w:rsidRPr="00AD21CD">
        <w:rPr>
          <w:rFonts w:ascii="Times New Roman" w:hAnsi="Times New Roman"/>
          <w:sz w:val="28"/>
          <w:szCs w:val="28"/>
          <w:lang w:val="en-US"/>
        </w:rPr>
        <w:t>r</w:t>
      </w:r>
      <w:r w:rsidRPr="00AD21CD">
        <w:rPr>
          <w:rFonts w:ascii="Times New Roman" w:hAnsi="Times New Roman"/>
          <w:sz w:val="28"/>
          <w:szCs w:val="28"/>
        </w:rPr>
        <w:t>=0,42±0,05)</w:t>
      </w:r>
      <w:r>
        <w:rPr>
          <w:rFonts w:ascii="Times New Roman" w:hAnsi="Times New Roman"/>
          <w:sz w:val="28"/>
          <w:szCs w:val="28"/>
        </w:rPr>
        <w:t xml:space="preserve"> </w:t>
      </w:r>
      <w:r w:rsidRPr="00AD21CD">
        <w:rPr>
          <w:rFonts w:ascii="Times New Roman" w:hAnsi="Times New Roman"/>
          <w:sz w:val="28"/>
          <w:szCs w:val="28"/>
        </w:rPr>
        <w:t>на формирование массы зерна с метелки</w:t>
      </w:r>
      <w:r>
        <w:rPr>
          <w:rFonts w:ascii="Times New Roman" w:hAnsi="Times New Roman"/>
          <w:sz w:val="28"/>
          <w:szCs w:val="28"/>
        </w:rPr>
        <w:t xml:space="preserve"> и</w:t>
      </w:r>
      <w:r w:rsidRPr="00AD21CD">
        <w:rPr>
          <w:rFonts w:ascii="Times New Roman" w:hAnsi="Times New Roman"/>
          <w:sz w:val="28"/>
          <w:szCs w:val="28"/>
        </w:rPr>
        <w:t xml:space="preserve"> слабое</w:t>
      </w:r>
      <w:r>
        <w:rPr>
          <w:rFonts w:ascii="Times New Roman" w:hAnsi="Times New Roman"/>
          <w:sz w:val="28"/>
          <w:szCs w:val="28"/>
        </w:rPr>
        <w:t xml:space="preserve"> - количества</w:t>
      </w:r>
      <w:r w:rsidRPr="00AD21CD">
        <w:rPr>
          <w:rFonts w:ascii="Times New Roman" w:hAnsi="Times New Roman"/>
          <w:sz w:val="28"/>
          <w:szCs w:val="28"/>
        </w:rPr>
        <w:t xml:space="preserve"> </w:t>
      </w:r>
      <w:r>
        <w:rPr>
          <w:rFonts w:ascii="Times New Roman" w:hAnsi="Times New Roman"/>
          <w:sz w:val="28"/>
          <w:szCs w:val="28"/>
        </w:rPr>
        <w:t xml:space="preserve">листьев </w:t>
      </w:r>
      <w:r w:rsidRPr="00AD21CD">
        <w:rPr>
          <w:rFonts w:ascii="Times New Roman" w:hAnsi="Times New Roman"/>
          <w:sz w:val="28"/>
          <w:szCs w:val="28"/>
        </w:rPr>
        <w:t>(</w:t>
      </w:r>
      <w:r w:rsidRPr="00AD21CD">
        <w:rPr>
          <w:rFonts w:ascii="Times New Roman" w:hAnsi="Times New Roman"/>
          <w:sz w:val="28"/>
          <w:szCs w:val="28"/>
          <w:lang w:val="en-US"/>
        </w:rPr>
        <w:t>r</w:t>
      </w:r>
      <w:r w:rsidRPr="00AD21CD">
        <w:rPr>
          <w:rFonts w:ascii="Times New Roman" w:hAnsi="Times New Roman"/>
          <w:sz w:val="28"/>
          <w:szCs w:val="28"/>
        </w:rPr>
        <w:t>=0,25±0,06).</w:t>
      </w:r>
      <w:r>
        <w:rPr>
          <w:rFonts w:ascii="Times New Roman" w:hAnsi="Times New Roman"/>
          <w:sz w:val="28"/>
          <w:szCs w:val="28"/>
        </w:rPr>
        <w:t xml:space="preserve"> </w:t>
      </w:r>
      <w:r w:rsidRPr="00AD21CD">
        <w:rPr>
          <w:rFonts w:ascii="Times New Roman" w:hAnsi="Times New Roman"/>
          <w:sz w:val="28"/>
          <w:szCs w:val="28"/>
        </w:rPr>
        <w:t>Сильная положительная корреляционная зависимость установлена между массой зерна с метелки и количеством зерен в метелке (</w:t>
      </w:r>
      <w:r w:rsidRPr="00AD21CD">
        <w:rPr>
          <w:rFonts w:ascii="Times New Roman" w:hAnsi="Times New Roman"/>
          <w:sz w:val="28"/>
          <w:szCs w:val="28"/>
          <w:lang w:val="en-US"/>
        </w:rPr>
        <w:t>r</w:t>
      </w:r>
      <w:r w:rsidRPr="00AD21CD">
        <w:rPr>
          <w:rFonts w:ascii="Times New Roman" w:hAnsi="Times New Roman"/>
          <w:sz w:val="28"/>
          <w:szCs w:val="28"/>
        </w:rPr>
        <w:t xml:space="preserve">=0,85±0,03) (рис. 6). </w:t>
      </w:r>
    </w:p>
    <w:p w:rsidR="004D4348" w:rsidRDefault="004D4348" w:rsidP="00AD21CD">
      <w:pPr>
        <w:spacing w:after="0"/>
        <w:ind w:firstLine="284"/>
        <w:jc w:val="center"/>
        <w:rPr>
          <w:rFonts w:ascii="Times New Roman" w:hAnsi="Times New Roman"/>
          <w:b/>
          <w:sz w:val="28"/>
          <w:szCs w:val="28"/>
        </w:rPr>
      </w:pPr>
      <w:r w:rsidRPr="00B90B22">
        <w:rPr>
          <w:rFonts w:ascii="Times New Roman" w:hAnsi="Times New Roman"/>
          <w:noProof/>
          <w:sz w:val="28"/>
          <w:szCs w:val="28"/>
          <w:lang w:eastAsia="ru-RU"/>
        </w:rPr>
        <w:pict>
          <v:shape id="Рисунок 6" o:spid="_x0000_i1030" type="#_x0000_t75" style="width:310.8pt;height:236.4pt;visibility:visible">
            <v:imagedata r:id="rId15" o:title=""/>
          </v:shape>
        </w:pict>
      </w:r>
    </w:p>
    <w:p w:rsidR="004D4348" w:rsidRPr="00AD21CD" w:rsidRDefault="004D4348" w:rsidP="00AD21CD">
      <w:pPr>
        <w:spacing w:after="0"/>
        <w:ind w:firstLine="284"/>
        <w:jc w:val="center"/>
        <w:rPr>
          <w:rFonts w:ascii="Times New Roman" w:hAnsi="Times New Roman"/>
          <w:sz w:val="28"/>
          <w:szCs w:val="28"/>
        </w:rPr>
      </w:pPr>
      <w:r w:rsidRPr="00AD21CD">
        <w:rPr>
          <w:rFonts w:ascii="Times New Roman" w:hAnsi="Times New Roman"/>
          <w:b/>
          <w:sz w:val="28"/>
          <w:szCs w:val="28"/>
        </w:rPr>
        <w:t>Рисунок 6 - Зависимость между количеством зерен и массой зерен с метелки (2014-2016 гг.)</w:t>
      </w:r>
    </w:p>
    <w:p w:rsidR="004D4348" w:rsidRPr="00AD21CD" w:rsidRDefault="004D4348" w:rsidP="00AD21CD">
      <w:pPr>
        <w:spacing w:after="0"/>
        <w:ind w:firstLine="284"/>
        <w:jc w:val="both"/>
        <w:rPr>
          <w:rFonts w:ascii="Times New Roman" w:hAnsi="Times New Roman"/>
          <w:sz w:val="28"/>
          <w:szCs w:val="28"/>
        </w:rPr>
      </w:pPr>
      <w:r w:rsidRPr="00AD21CD">
        <w:rPr>
          <w:rFonts w:ascii="Times New Roman" w:hAnsi="Times New Roman"/>
          <w:sz w:val="28"/>
          <w:szCs w:val="28"/>
        </w:rPr>
        <w:t>Масса 1000 зерен является одним из основных признаков, оказывающих влияние на урожайность сорго зернового [10,15,16]. В результате проведенного корреляционного анализа, установлена средняя отрицательная зависимость между данным признаком и количеством зерен в метелке (</w:t>
      </w:r>
      <w:r w:rsidRPr="00AD21CD">
        <w:rPr>
          <w:rFonts w:ascii="Times New Roman" w:hAnsi="Times New Roman"/>
          <w:sz w:val="28"/>
          <w:szCs w:val="28"/>
          <w:lang w:val="en-US"/>
        </w:rPr>
        <w:t>r</w:t>
      </w:r>
      <w:r w:rsidRPr="00AD21CD">
        <w:rPr>
          <w:rFonts w:ascii="Times New Roman" w:hAnsi="Times New Roman"/>
          <w:sz w:val="28"/>
          <w:szCs w:val="28"/>
        </w:rPr>
        <w:t>=-0,53±0,05). Кроме того, отмечено, что более высокорослые образцы характеризуются большей массой 1000 зерен (</w:t>
      </w:r>
      <w:r w:rsidRPr="00AD21CD">
        <w:rPr>
          <w:rFonts w:ascii="Times New Roman" w:hAnsi="Times New Roman"/>
          <w:sz w:val="28"/>
          <w:szCs w:val="28"/>
          <w:lang w:val="en-US"/>
        </w:rPr>
        <w:t>r</w:t>
      </w:r>
      <w:r w:rsidRPr="00AD21CD">
        <w:rPr>
          <w:rFonts w:ascii="Times New Roman" w:hAnsi="Times New Roman"/>
          <w:sz w:val="28"/>
          <w:szCs w:val="28"/>
        </w:rPr>
        <w:t>=0,31±0,06).</w:t>
      </w:r>
    </w:p>
    <w:p w:rsidR="004D4348" w:rsidRPr="00AD21CD" w:rsidRDefault="004D4348" w:rsidP="00AD21CD">
      <w:pPr>
        <w:spacing w:after="0"/>
        <w:ind w:firstLine="284"/>
        <w:jc w:val="center"/>
        <w:rPr>
          <w:rFonts w:ascii="Times New Roman" w:hAnsi="Times New Roman"/>
          <w:b/>
          <w:sz w:val="28"/>
          <w:szCs w:val="28"/>
        </w:rPr>
      </w:pPr>
    </w:p>
    <w:p w:rsidR="004D4348" w:rsidRPr="00AD21CD" w:rsidRDefault="004D4348" w:rsidP="00AD21CD">
      <w:pPr>
        <w:spacing w:after="0"/>
        <w:ind w:firstLine="284"/>
        <w:jc w:val="center"/>
        <w:rPr>
          <w:rFonts w:ascii="Times New Roman" w:hAnsi="Times New Roman"/>
          <w:b/>
          <w:sz w:val="28"/>
          <w:szCs w:val="28"/>
        </w:rPr>
      </w:pPr>
      <w:r w:rsidRPr="00AD21CD">
        <w:rPr>
          <w:rFonts w:ascii="Times New Roman" w:hAnsi="Times New Roman"/>
          <w:b/>
          <w:sz w:val="28"/>
          <w:szCs w:val="28"/>
        </w:rPr>
        <w:t>Выводы</w:t>
      </w:r>
    </w:p>
    <w:p w:rsidR="004D4348" w:rsidRPr="00AD21CD" w:rsidRDefault="004D4348" w:rsidP="00AD21CD">
      <w:pPr>
        <w:spacing w:after="0"/>
        <w:ind w:firstLine="284"/>
        <w:jc w:val="both"/>
        <w:rPr>
          <w:rFonts w:ascii="Times New Roman" w:hAnsi="Times New Roman"/>
          <w:sz w:val="28"/>
          <w:szCs w:val="28"/>
        </w:rPr>
      </w:pPr>
      <w:r w:rsidRPr="00AD21CD">
        <w:rPr>
          <w:rFonts w:ascii="Times New Roman" w:hAnsi="Times New Roman"/>
          <w:sz w:val="28"/>
          <w:szCs w:val="28"/>
        </w:rPr>
        <w:t>Тесная положительная корреляционная связь отмечена между продолжительностью вегетационного периода и количеством листьев (</w:t>
      </w:r>
      <w:r w:rsidRPr="00AD21CD">
        <w:rPr>
          <w:rFonts w:ascii="Times New Roman" w:hAnsi="Times New Roman"/>
          <w:sz w:val="28"/>
          <w:szCs w:val="28"/>
          <w:lang w:val="en-US"/>
        </w:rPr>
        <w:t>r</w:t>
      </w:r>
      <w:r w:rsidRPr="00AD21CD">
        <w:rPr>
          <w:rFonts w:ascii="Times New Roman" w:hAnsi="Times New Roman"/>
          <w:sz w:val="28"/>
          <w:szCs w:val="28"/>
        </w:rPr>
        <w:t>=0,78±0,04), массой и количеством зерен с метелки (</w:t>
      </w:r>
      <w:r w:rsidRPr="00AD21CD">
        <w:rPr>
          <w:rFonts w:ascii="Times New Roman" w:hAnsi="Times New Roman"/>
          <w:sz w:val="28"/>
          <w:szCs w:val="28"/>
          <w:lang w:val="en-US"/>
        </w:rPr>
        <w:t>r</w:t>
      </w:r>
      <w:r w:rsidRPr="00AD21CD">
        <w:rPr>
          <w:rFonts w:ascii="Times New Roman" w:hAnsi="Times New Roman"/>
          <w:sz w:val="28"/>
          <w:szCs w:val="28"/>
        </w:rPr>
        <w:t>=0,85±0,03). Средне-</w:t>
      </w:r>
      <w:r>
        <w:rPr>
          <w:rFonts w:ascii="Times New Roman" w:hAnsi="Times New Roman"/>
          <w:sz w:val="28"/>
          <w:szCs w:val="28"/>
        </w:rPr>
        <w:t>положительно</w:t>
      </w:r>
      <w:r w:rsidRPr="00AD21CD">
        <w:rPr>
          <w:rFonts w:ascii="Times New Roman" w:hAnsi="Times New Roman"/>
          <w:sz w:val="28"/>
          <w:szCs w:val="28"/>
        </w:rPr>
        <w:t xml:space="preserve"> на длину метелки влияет длина листа (</w:t>
      </w:r>
      <w:r w:rsidRPr="00AD21CD">
        <w:rPr>
          <w:rFonts w:ascii="Times New Roman" w:hAnsi="Times New Roman"/>
          <w:sz w:val="28"/>
          <w:szCs w:val="28"/>
          <w:lang w:val="en-US"/>
        </w:rPr>
        <w:t>r</w:t>
      </w:r>
      <w:r w:rsidRPr="00AD21CD">
        <w:rPr>
          <w:rFonts w:ascii="Times New Roman" w:hAnsi="Times New Roman"/>
          <w:sz w:val="28"/>
          <w:szCs w:val="28"/>
        </w:rPr>
        <w:t>=0,60±0,05), а ширина метелки - на ее массу (</w:t>
      </w:r>
      <w:r w:rsidRPr="00AD21CD">
        <w:rPr>
          <w:rFonts w:ascii="Times New Roman" w:hAnsi="Times New Roman"/>
          <w:sz w:val="28"/>
          <w:szCs w:val="28"/>
          <w:lang w:val="en-US"/>
        </w:rPr>
        <w:t>r</w:t>
      </w:r>
      <w:r w:rsidRPr="00AD21CD">
        <w:rPr>
          <w:rFonts w:ascii="Times New Roman" w:hAnsi="Times New Roman"/>
          <w:sz w:val="28"/>
          <w:szCs w:val="28"/>
        </w:rPr>
        <w:t xml:space="preserve">=0,53±0,05). </w:t>
      </w:r>
    </w:p>
    <w:p w:rsidR="004D4348" w:rsidRPr="00AD21CD" w:rsidRDefault="004D4348" w:rsidP="00AD21CD">
      <w:pPr>
        <w:spacing w:after="0"/>
        <w:ind w:firstLine="284"/>
        <w:jc w:val="both"/>
        <w:rPr>
          <w:rFonts w:ascii="Times New Roman" w:hAnsi="Times New Roman"/>
          <w:sz w:val="28"/>
          <w:szCs w:val="28"/>
        </w:rPr>
      </w:pPr>
      <w:r w:rsidRPr="00AD21CD">
        <w:rPr>
          <w:rFonts w:ascii="Times New Roman" w:hAnsi="Times New Roman"/>
          <w:sz w:val="28"/>
          <w:szCs w:val="28"/>
        </w:rPr>
        <w:t>Таким образом, полученные данные о силе и направлении влияния различных количественных признаков друг на друга, могут быть использованы в дальнейшей селекционной работе по созданию новых сортов и гибридов сорго зернового.</w:t>
      </w:r>
    </w:p>
    <w:p w:rsidR="004D4348" w:rsidRPr="00AD21CD" w:rsidRDefault="004D4348" w:rsidP="00AD21CD">
      <w:pPr>
        <w:pStyle w:val="NoSpacing"/>
        <w:spacing w:line="276" w:lineRule="auto"/>
        <w:ind w:firstLine="284"/>
        <w:jc w:val="both"/>
        <w:rPr>
          <w:rFonts w:ascii="Times New Roman" w:hAnsi="Times New Roman"/>
          <w:b/>
          <w:sz w:val="28"/>
          <w:szCs w:val="28"/>
        </w:rPr>
      </w:pPr>
    </w:p>
    <w:p w:rsidR="004D4348" w:rsidRPr="00AD21CD" w:rsidRDefault="004D4348" w:rsidP="00121B50">
      <w:pPr>
        <w:pStyle w:val="NoSpacing"/>
        <w:ind w:firstLine="284"/>
        <w:jc w:val="center"/>
        <w:rPr>
          <w:rFonts w:ascii="Times New Roman" w:hAnsi="Times New Roman"/>
          <w:b/>
          <w:sz w:val="24"/>
          <w:szCs w:val="24"/>
        </w:rPr>
      </w:pPr>
      <w:r w:rsidRPr="00AD21CD">
        <w:rPr>
          <w:rFonts w:ascii="Times New Roman" w:hAnsi="Times New Roman"/>
          <w:b/>
          <w:sz w:val="24"/>
          <w:szCs w:val="24"/>
        </w:rPr>
        <w:t>Литература</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sz w:val="24"/>
          <w:szCs w:val="24"/>
        </w:rPr>
        <w:t>Алабушев, А. В. Качество зерна коллекционных образцов сорго зернового / А. В. Алабушев, В. В. Ковтунов, Н. А. Ковтунова -  Ростов – на – Дону, ЗАО Книга, 2013. - 144 с.</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sz w:val="24"/>
          <w:szCs w:val="24"/>
          <w:lang w:eastAsia="ru-RU"/>
        </w:rPr>
        <w:t xml:space="preserve">Раева, С. А. Производство зернового сорго в Ростовской области / С. А. </w:t>
      </w:r>
      <w:r>
        <w:rPr>
          <w:rFonts w:ascii="Times New Roman" w:hAnsi="Times New Roman"/>
          <w:sz w:val="24"/>
          <w:szCs w:val="24"/>
          <w:lang w:eastAsia="ru-RU"/>
        </w:rPr>
        <w:t>Раева // Кукуруза и сорго. -</w:t>
      </w:r>
      <w:r w:rsidRPr="00AD21CD">
        <w:rPr>
          <w:rFonts w:ascii="Times New Roman" w:hAnsi="Times New Roman"/>
          <w:sz w:val="24"/>
          <w:szCs w:val="24"/>
          <w:lang w:eastAsia="ru-RU"/>
        </w:rPr>
        <w:t xml:space="preserve"> 2005. - №6 - С. 12-14.</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sz w:val="24"/>
          <w:szCs w:val="24"/>
          <w:lang w:eastAsia="ru-RU"/>
        </w:rPr>
        <w:t>Шепель, Н. А. Сорго / Н.  А. Шепель - Волгоград: Комитет по печати, 1994. -  448 с.</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sz w:val="24"/>
          <w:szCs w:val="24"/>
        </w:rPr>
        <w:t xml:space="preserve">Ковтунов, В. В. Коллекция источников и доноров основных хозяйственно-ценных признаков сорго зернового / В. В. Ковтунов, Н. А. Ковтунова // Зерновое хозяйство </w:t>
      </w:r>
      <w:r>
        <w:rPr>
          <w:rFonts w:ascii="Times New Roman" w:hAnsi="Times New Roman"/>
          <w:sz w:val="24"/>
          <w:szCs w:val="24"/>
        </w:rPr>
        <w:t>России. -</w:t>
      </w:r>
      <w:r w:rsidRPr="00AD21CD">
        <w:rPr>
          <w:rFonts w:ascii="Times New Roman" w:hAnsi="Times New Roman"/>
          <w:sz w:val="24"/>
          <w:szCs w:val="24"/>
        </w:rPr>
        <w:t xml:space="preserve"> 2013. - №1. - С. 13-17.</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sz w:val="24"/>
          <w:szCs w:val="24"/>
        </w:rPr>
        <w:t xml:space="preserve">Буренин, В. И. Источники и доноры селекционно-ценных признаков овощных культур / В. И. Буренин, И. А. Храпалова, Артемьева А. М. // Идентифицированный генофонд растений и селекция, СПб.: ВИР, 2005. – С. 419-443. </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sz w:val="24"/>
          <w:szCs w:val="24"/>
        </w:rPr>
        <w:t>Доспехов, Б. А. Методика полевого опыта / Б. А. Доспехов– Москва, Колос. - 1985. – 308 с.</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sz w:val="24"/>
          <w:szCs w:val="24"/>
        </w:rPr>
        <w:t>Марченко, Д. М. Корреляционный анализ в селекции озимой пшеницы (обзор) / Д. М. Марченко, П. И. Костылев, Т. А. Гричаников</w:t>
      </w:r>
      <w:r>
        <w:rPr>
          <w:rFonts w:ascii="Times New Roman" w:hAnsi="Times New Roman"/>
          <w:sz w:val="24"/>
          <w:szCs w:val="24"/>
        </w:rPr>
        <w:t xml:space="preserve">а // Зерновое хозяйство России. - </w:t>
      </w:r>
      <w:r w:rsidRPr="00AD21CD">
        <w:rPr>
          <w:rFonts w:ascii="Times New Roman" w:hAnsi="Times New Roman"/>
          <w:sz w:val="24"/>
          <w:szCs w:val="24"/>
        </w:rPr>
        <w:t xml:space="preserve">2013. - №3. - С. 28-32. </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sz w:val="24"/>
          <w:szCs w:val="24"/>
        </w:rPr>
        <w:t>Глуховцев, В. В. Практикум по основам научных исследований в агрономии / В. В. Глуховцев, В. Г. Кириченко, С. Н. Зудилин– Москва, Колос, 2006. – 240 с.</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sz w:val="24"/>
          <w:szCs w:val="24"/>
        </w:rPr>
        <w:t>Дремлюк, Г.К. Корреляции признаков у сортов и гибридов сахарного сорго / Г. К. Дремлюк, И. А. Драненко // Генетика, селекция и семеноводство поле</w:t>
      </w:r>
      <w:r>
        <w:rPr>
          <w:rFonts w:ascii="Times New Roman" w:hAnsi="Times New Roman"/>
          <w:sz w:val="24"/>
          <w:szCs w:val="24"/>
        </w:rPr>
        <w:t>вых культур (сборник). – Одесса. –</w:t>
      </w:r>
      <w:r w:rsidRPr="00AD21CD">
        <w:rPr>
          <w:rFonts w:ascii="Times New Roman" w:hAnsi="Times New Roman"/>
          <w:sz w:val="24"/>
          <w:szCs w:val="24"/>
        </w:rPr>
        <w:t xml:space="preserve"> 1976. – С. 79-84.</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sz w:val="24"/>
          <w:szCs w:val="24"/>
        </w:rPr>
        <w:t>Ковтунов, В. В. Корреляционные связи у сорго зернового / В. В. Ковтунов, Н. А. Ковтунова // Роль ботанических садов в сохранении и мониторинге биоразнообразия. Международная научная конференция, посвященная 100-летию Южного федерального уни</w:t>
      </w:r>
      <w:r>
        <w:rPr>
          <w:rFonts w:ascii="Times New Roman" w:hAnsi="Times New Roman"/>
          <w:sz w:val="24"/>
          <w:szCs w:val="24"/>
        </w:rPr>
        <w:t>верситета. – Ростов – на – Дону. –</w:t>
      </w:r>
      <w:r w:rsidRPr="00AD21CD">
        <w:rPr>
          <w:rFonts w:ascii="Times New Roman" w:hAnsi="Times New Roman"/>
          <w:sz w:val="24"/>
          <w:szCs w:val="24"/>
        </w:rPr>
        <w:t xml:space="preserve"> 2015</w:t>
      </w:r>
      <w:r>
        <w:rPr>
          <w:rFonts w:ascii="Times New Roman" w:hAnsi="Times New Roman"/>
          <w:sz w:val="24"/>
          <w:szCs w:val="24"/>
        </w:rPr>
        <w:t xml:space="preserve">. – С. </w:t>
      </w:r>
      <w:r w:rsidRPr="00AD21CD">
        <w:rPr>
          <w:rFonts w:ascii="Times New Roman" w:hAnsi="Times New Roman"/>
          <w:sz w:val="24"/>
          <w:szCs w:val="24"/>
        </w:rPr>
        <w:t>390-393.</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iCs/>
          <w:sz w:val="24"/>
          <w:szCs w:val="24"/>
        </w:rPr>
        <w:t xml:space="preserve">Балашов, Т. Н. </w:t>
      </w:r>
      <w:r w:rsidRPr="00AD21CD">
        <w:rPr>
          <w:rFonts w:ascii="Times New Roman" w:hAnsi="Times New Roman"/>
          <w:sz w:val="24"/>
          <w:szCs w:val="24"/>
        </w:rPr>
        <w:t>Селекция и семеноводство овощных бобовых культур / Т. Н. Балашов, Ю. Л. Гужов, Н. Н. Балашова– Кишинев, 1989. – 287 с.</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iCs/>
          <w:sz w:val="24"/>
          <w:szCs w:val="24"/>
        </w:rPr>
        <w:t>Демьяненко, К. А. Применение корреляционного анализа хозяйственно-ценных признаков нута в практической селекции / К. А. Демьяненко, Н. Г. Казыдуб, А. А. Бурлаков // Вестник Омского государс</w:t>
      </w:r>
      <w:r>
        <w:rPr>
          <w:rFonts w:ascii="Times New Roman" w:hAnsi="Times New Roman"/>
          <w:iCs/>
          <w:sz w:val="24"/>
          <w:szCs w:val="24"/>
        </w:rPr>
        <w:t>твенного аграрного университета. - 2015. - №</w:t>
      </w:r>
      <w:r w:rsidRPr="00AD21CD">
        <w:rPr>
          <w:rFonts w:ascii="Times New Roman" w:hAnsi="Times New Roman"/>
          <w:iCs/>
          <w:sz w:val="24"/>
          <w:szCs w:val="24"/>
        </w:rPr>
        <w:t>4. – С.</w:t>
      </w:r>
      <w:r>
        <w:rPr>
          <w:rFonts w:ascii="Times New Roman" w:hAnsi="Times New Roman"/>
          <w:iCs/>
          <w:sz w:val="24"/>
          <w:szCs w:val="24"/>
        </w:rPr>
        <w:t xml:space="preserve"> </w:t>
      </w:r>
      <w:r w:rsidRPr="00AD21CD">
        <w:rPr>
          <w:rFonts w:ascii="Times New Roman" w:hAnsi="Times New Roman"/>
          <w:iCs/>
          <w:sz w:val="24"/>
          <w:szCs w:val="24"/>
        </w:rPr>
        <w:t>15-18.</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sz w:val="24"/>
          <w:szCs w:val="24"/>
        </w:rPr>
        <w:t xml:space="preserve"> Касенко, Г. А. Корреляция между межфазными периодами и другими признаками у зернового сорго / Г. А. Касенко // Селекция и семеноводство полевых </w:t>
      </w:r>
      <w:r>
        <w:rPr>
          <w:rFonts w:ascii="Times New Roman" w:hAnsi="Times New Roman"/>
          <w:sz w:val="24"/>
          <w:szCs w:val="24"/>
        </w:rPr>
        <w:t xml:space="preserve">культур: Сборник научных трудов. – </w:t>
      </w:r>
      <w:r w:rsidRPr="00AD21CD">
        <w:rPr>
          <w:rFonts w:ascii="Times New Roman" w:hAnsi="Times New Roman"/>
          <w:sz w:val="24"/>
          <w:szCs w:val="24"/>
        </w:rPr>
        <w:t>Саратов, 1983. – С. 68-75.</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sz w:val="24"/>
          <w:szCs w:val="24"/>
        </w:rPr>
        <w:t xml:space="preserve"> Методика государственного сортоиспытания сельскохозяйственных культур – Выпуск 2 – й – Москва: Колос. - 1985. – 194 с.</w:t>
      </w:r>
    </w:p>
    <w:p w:rsidR="004D4348" w:rsidRPr="00AD21CD" w:rsidRDefault="004D4348" w:rsidP="006B0960">
      <w:pPr>
        <w:pStyle w:val="NoSpacing"/>
        <w:numPr>
          <w:ilvl w:val="0"/>
          <w:numId w:val="1"/>
        </w:numPr>
        <w:tabs>
          <w:tab w:val="left" w:pos="900"/>
        </w:tabs>
        <w:ind w:left="0" w:firstLine="540"/>
        <w:jc w:val="both"/>
        <w:rPr>
          <w:rStyle w:val="Emphasis"/>
          <w:rFonts w:ascii="Times New Roman" w:hAnsi="Times New Roman"/>
          <w:i w:val="0"/>
          <w:iCs w:val="0"/>
          <w:sz w:val="24"/>
          <w:szCs w:val="24"/>
        </w:rPr>
      </w:pPr>
      <w:r w:rsidRPr="00AD21CD">
        <w:rPr>
          <w:rStyle w:val="Emphasis"/>
          <w:rFonts w:ascii="Times New Roman" w:hAnsi="Times New Roman"/>
          <w:i w:val="0"/>
          <w:iCs w:val="0"/>
          <w:sz w:val="24"/>
          <w:szCs w:val="24"/>
        </w:rPr>
        <w:t>Беседа, Н. А. Изучение исходного материала сорго зернового на основе генетического анализа количественных признаков для создания новых сортов и гибридов: диссертация кандидата сельскохозяйственных наук / Н. А. Беседа</w:t>
      </w:r>
      <w:r>
        <w:rPr>
          <w:rStyle w:val="Emphasis"/>
          <w:rFonts w:ascii="Times New Roman" w:hAnsi="Times New Roman"/>
          <w:i w:val="0"/>
          <w:iCs w:val="0"/>
          <w:sz w:val="24"/>
          <w:szCs w:val="24"/>
        </w:rPr>
        <w:t>.</w:t>
      </w:r>
      <w:r w:rsidRPr="00AD21CD">
        <w:rPr>
          <w:rStyle w:val="Emphasis"/>
          <w:rFonts w:ascii="Times New Roman" w:hAnsi="Times New Roman"/>
          <w:i w:val="0"/>
          <w:iCs w:val="0"/>
          <w:sz w:val="24"/>
          <w:szCs w:val="24"/>
        </w:rPr>
        <w:t xml:space="preserve"> - Зерноград, 2010. – 150 с. </w:t>
      </w:r>
    </w:p>
    <w:p w:rsidR="004D4348" w:rsidRPr="00AD21CD" w:rsidRDefault="004D4348" w:rsidP="006B0960">
      <w:pPr>
        <w:pStyle w:val="NoSpacing"/>
        <w:numPr>
          <w:ilvl w:val="0"/>
          <w:numId w:val="1"/>
        </w:numPr>
        <w:tabs>
          <w:tab w:val="left" w:pos="900"/>
        </w:tabs>
        <w:ind w:left="0" w:firstLine="540"/>
        <w:jc w:val="both"/>
        <w:rPr>
          <w:rFonts w:ascii="Times New Roman" w:hAnsi="Times New Roman"/>
          <w:sz w:val="24"/>
          <w:szCs w:val="24"/>
        </w:rPr>
      </w:pPr>
      <w:r w:rsidRPr="00AD21CD">
        <w:rPr>
          <w:rFonts w:ascii="Times New Roman" w:hAnsi="Times New Roman"/>
          <w:sz w:val="24"/>
          <w:szCs w:val="24"/>
        </w:rPr>
        <w:t>Ковтунов, В. В. Исходный материал для селекции сорго зернового / В. В. Ковтунов, С. И. Горпиниченко, Н. А. Беседа /</w:t>
      </w:r>
      <w:r>
        <w:rPr>
          <w:rFonts w:ascii="Times New Roman" w:hAnsi="Times New Roman"/>
          <w:sz w:val="24"/>
          <w:szCs w:val="24"/>
        </w:rPr>
        <w:t>/ Вестник аграрной науки Дона. -</w:t>
      </w:r>
      <w:r w:rsidRPr="00AD21CD">
        <w:rPr>
          <w:rFonts w:ascii="Times New Roman" w:hAnsi="Times New Roman"/>
          <w:sz w:val="24"/>
          <w:szCs w:val="24"/>
        </w:rPr>
        <w:t xml:space="preserve"> 2010. - №</w:t>
      </w:r>
      <w:r>
        <w:rPr>
          <w:rFonts w:ascii="Times New Roman" w:hAnsi="Times New Roman"/>
          <w:sz w:val="24"/>
          <w:szCs w:val="24"/>
        </w:rPr>
        <w:t xml:space="preserve"> </w:t>
      </w:r>
      <w:r w:rsidRPr="00AD21CD">
        <w:rPr>
          <w:rFonts w:ascii="Times New Roman" w:hAnsi="Times New Roman"/>
          <w:sz w:val="24"/>
          <w:szCs w:val="24"/>
        </w:rPr>
        <w:t>2. - С. 76-80.</w:t>
      </w:r>
    </w:p>
    <w:p w:rsidR="004D4348" w:rsidRPr="00A36F2B" w:rsidRDefault="004D4348" w:rsidP="00121B50">
      <w:pPr>
        <w:pStyle w:val="NoSpacing"/>
        <w:ind w:firstLine="284"/>
        <w:jc w:val="center"/>
        <w:rPr>
          <w:rFonts w:ascii="Times New Roman" w:hAnsi="Times New Roman"/>
          <w:b/>
          <w:sz w:val="24"/>
          <w:szCs w:val="24"/>
        </w:rPr>
      </w:pPr>
    </w:p>
    <w:p w:rsidR="004D4348" w:rsidRPr="00AC5DB6" w:rsidRDefault="004D4348" w:rsidP="00121B50">
      <w:pPr>
        <w:pStyle w:val="NoSpacing"/>
        <w:ind w:firstLine="284"/>
        <w:jc w:val="center"/>
        <w:rPr>
          <w:rFonts w:ascii="Times New Roman" w:hAnsi="Times New Roman"/>
          <w:b/>
          <w:sz w:val="24"/>
          <w:szCs w:val="24"/>
        </w:rPr>
      </w:pPr>
      <w:r>
        <w:rPr>
          <w:rFonts w:ascii="Times New Roman" w:hAnsi="Times New Roman"/>
          <w:b/>
          <w:sz w:val="24"/>
          <w:szCs w:val="24"/>
          <w:lang w:val="en-US"/>
        </w:rPr>
        <w:t>References</w:t>
      </w:r>
    </w:p>
    <w:p w:rsidR="004D4348" w:rsidRPr="00AC5DB6" w:rsidRDefault="004D4348" w:rsidP="00AC5DB6">
      <w:pPr>
        <w:pStyle w:val="NoSpacing"/>
        <w:tabs>
          <w:tab w:val="left" w:pos="900"/>
        </w:tabs>
        <w:ind w:firstLine="540"/>
        <w:jc w:val="both"/>
        <w:rPr>
          <w:rFonts w:ascii="Times New Roman" w:hAnsi="Times New Roman"/>
          <w:sz w:val="24"/>
          <w:szCs w:val="24"/>
        </w:rPr>
      </w:pPr>
      <w:r w:rsidRPr="00AC5DB6">
        <w:rPr>
          <w:rFonts w:ascii="Times New Roman" w:hAnsi="Times New Roman"/>
          <w:sz w:val="24"/>
          <w:szCs w:val="24"/>
        </w:rPr>
        <w:t>1.</w:t>
      </w:r>
      <w:r w:rsidRPr="00AC5DB6">
        <w:rPr>
          <w:rFonts w:ascii="Times New Roman" w:hAnsi="Times New Roman"/>
          <w:sz w:val="24"/>
          <w:szCs w:val="24"/>
        </w:rPr>
        <w:tab/>
      </w:r>
      <w:r w:rsidRPr="00AC5DB6">
        <w:rPr>
          <w:rFonts w:ascii="Times New Roman" w:hAnsi="Times New Roman"/>
          <w:sz w:val="24"/>
          <w:szCs w:val="24"/>
          <w:lang w:val="en-US"/>
        </w:rPr>
        <w:t>Alabushev</w:t>
      </w:r>
      <w:r w:rsidRPr="00AC5DB6">
        <w:rPr>
          <w:rFonts w:ascii="Times New Roman" w:hAnsi="Times New Roman"/>
          <w:sz w:val="24"/>
          <w:szCs w:val="24"/>
        </w:rPr>
        <w:t xml:space="preserve">, </w:t>
      </w:r>
      <w:r w:rsidRPr="00AC5DB6">
        <w:rPr>
          <w:rFonts w:ascii="Times New Roman" w:hAnsi="Times New Roman"/>
          <w:sz w:val="24"/>
          <w:szCs w:val="24"/>
          <w:lang w:val="en-US"/>
        </w:rPr>
        <w:t>A</w:t>
      </w:r>
      <w:r w:rsidRPr="00AC5DB6">
        <w:rPr>
          <w:rFonts w:ascii="Times New Roman" w:hAnsi="Times New Roman"/>
          <w:sz w:val="24"/>
          <w:szCs w:val="24"/>
        </w:rPr>
        <w:t xml:space="preserve">. </w:t>
      </w:r>
      <w:r w:rsidRPr="00AC5DB6">
        <w:rPr>
          <w:rFonts w:ascii="Times New Roman" w:hAnsi="Times New Roman"/>
          <w:sz w:val="24"/>
          <w:szCs w:val="24"/>
          <w:lang w:val="en-US"/>
        </w:rPr>
        <w:t>V</w:t>
      </w:r>
      <w:r w:rsidRPr="00AC5DB6">
        <w:rPr>
          <w:rFonts w:ascii="Times New Roman" w:hAnsi="Times New Roman"/>
          <w:sz w:val="24"/>
          <w:szCs w:val="24"/>
        </w:rPr>
        <w:t xml:space="preserve">. </w:t>
      </w:r>
      <w:r w:rsidRPr="00AC5DB6">
        <w:rPr>
          <w:rFonts w:ascii="Times New Roman" w:hAnsi="Times New Roman"/>
          <w:sz w:val="24"/>
          <w:szCs w:val="24"/>
          <w:lang w:val="en-US"/>
        </w:rPr>
        <w:t>Kachestvo</w:t>
      </w:r>
      <w:r w:rsidRPr="00AC5DB6">
        <w:rPr>
          <w:rFonts w:ascii="Times New Roman" w:hAnsi="Times New Roman"/>
          <w:sz w:val="24"/>
          <w:szCs w:val="24"/>
        </w:rPr>
        <w:t xml:space="preserve"> </w:t>
      </w:r>
      <w:r w:rsidRPr="00AC5DB6">
        <w:rPr>
          <w:rFonts w:ascii="Times New Roman" w:hAnsi="Times New Roman"/>
          <w:sz w:val="24"/>
          <w:szCs w:val="24"/>
          <w:lang w:val="en-US"/>
        </w:rPr>
        <w:t>zerna</w:t>
      </w:r>
      <w:r w:rsidRPr="00AC5DB6">
        <w:rPr>
          <w:rFonts w:ascii="Times New Roman" w:hAnsi="Times New Roman"/>
          <w:sz w:val="24"/>
          <w:szCs w:val="24"/>
        </w:rPr>
        <w:t xml:space="preserve"> </w:t>
      </w:r>
      <w:r w:rsidRPr="00AC5DB6">
        <w:rPr>
          <w:rFonts w:ascii="Times New Roman" w:hAnsi="Times New Roman"/>
          <w:sz w:val="24"/>
          <w:szCs w:val="24"/>
          <w:lang w:val="en-US"/>
        </w:rPr>
        <w:t>kollekcionnyh</w:t>
      </w:r>
      <w:r w:rsidRPr="00AC5DB6">
        <w:rPr>
          <w:rFonts w:ascii="Times New Roman" w:hAnsi="Times New Roman"/>
          <w:sz w:val="24"/>
          <w:szCs w:val="24"/>
        </w:rPr>
        <w:t xml:space="preserve"> </w:t>
      </w:r>
      <w:r w:rsidRPr="00AC5DB6">
        <w:rPr>
          <w:rFonts w:ascii="Times New Roman" w:hAnsi="Times New Roman"/>
          <w:sz w:val="24"/>
          <w:szCs w:val="24"/>
          <w:lang w:val="en-US"/>
        </w:rPr>
        <w:t>obrazcov</w:t>
      </w:r>
      <w:r w:rsidRPr="00AC5DB6">
        <w:rPr>
          <w:rFonts w:ascii="Times New Roman" w:hAnsi="Times New Roman"/>
          <w:sz w:val="24"/>
          <w:szCs w:val="24"/>
        </w:rPr>
        <w:t xml:space="preserve"> </w:t>
      </w:r>
      <w:r w:rsidRPr="00AC5DB6">
        <w:rPr>
          <w:rFonts w:ascii="Times New Roman" w:hAnsi="Times New Roman"/>
          <w:sz w:val="24"/>
          <w:szCs w:val="24"/>
          <w:lang w:val="en-US"/>
        </w:rPr>
        <w:t>sorgo</w:t>
      </w:r>
      <w:r w:rsidRPr="00AC5DB6">
        <w:rPr>
          <w:rFonts w:ascii="Times New Roman" w:hAnsi="Times New Roman"/>
          <w:sz w:val="24"/>
          <w:szCs w:val="24"/>
        </w:rPr>
        <w:t xml:space="preserve"> </w:t>
      </w:r>
      <w:r w:rsidRPr="00AC5DB6">
        <w:rPr>
          <w:rFonts w:ascii="Times New Roman" w:hAnsi="Times New Roman"/>
          <w:sz w:val="24"/>
          <w:szCs w:val="24"/>
          <w:lang w:val="en-US"/>
        </w:rPr>
        <w:t>zernovogo</w:t>
      </w:r>
      <w:r w:rsidRPr="00AC5DB6">
        <w:rPr>
          <w:rFonts w:ascii="Times New Roman" w:hAnsi="Times New Roman"/>
          <w:sz w:val="24"/>
          <w:szCs w:val="24"/>
        </w:rPr>
        <w:t xml:space="preserve"> / </w:t>
      </w:r>
      <w:r w:rsidRPr="00AC5DB6">
        <w:rPr>
          <w:rFonts w:ascii="Times New Roman" w:hAnsi="Times New Roman"/>
          <w:sz w:val="24"/>
          <w:szCs w:val="24"/>
          <w:lang w:val="en-US"/>
        </w:rPr>
        <w:t>A</w:t>
      </w:r>
      <w:r w:rsidRPr="00AC5DB6">
        <w:rPr>
          <w:rFonts w:ascii="Times New Roman" w:hAnsi="Times New Roman"/>
          <w:sz w:val="24"/>
          <w:szCs w:val="24"/>
        </w:rPr>
        <w:t xml:space="preserve">. </w:t>
      </w:r>
      <w:r w:rsidRPr="00AC5DB6">
        <w:rPr>
          <w:rFonts w:ascii="Times New Roman" w:hAnsi="Times New Roman"/>
          <w:sz w:val="24"/>
          <w:szCs w:val="24"/>
          <w:lang w:val="en-US"/>
        </w:rPr>
        <w:t>V</w:t>
      </w:r>
      <w:r w:rsidRPr="00AC5DB6">
        <w:rPr>
          <w:rFonts w:ascii="Times New Roman" w:hAnsi="Times New Roman"/>
          <w:sz w:val="24"/>
          <w:szCs w:val="24"/>
        </w:rPr>
        <w:t xml:space="preserve">. </w:t>
      </w:r>
      <w:r w:rsidRPr="00AC5DB6">
        <w:rPr>
          <w:rFonts w:ascii="Times New Roman" w:hAnsi="Times New Roman"/>
          <w:sz w:val="24"/>
          <w:szCs w:val="24"/>
          <w:lang w:val="en-US"/>
        </w:rPr>
        <w:t>Alabushev</w:t>
      </w:r>
      <w:r w:rsidRPr="00AC5DB6">
        <w:rPr>
          <w:rFonts w:ascii="Times New Roman" w:hAnsi="Times New Roman"/>
          <w:sz w:val="24"/>
          <w:szCs w:val="24"/>
        </w:rPr>
        <w:t xml:space="preserve">, </w:t>
      </w:r>
      <w:r w:rsidRPr="00AC5DB6">
        <w:rPr>
          <w:rFonts w:ascii="Times New Roman" w:hAnsi="Times New Roman"/>
          <w:sz w:val="24"/>
          <w:szCs w:val="24"/>
          <w:lang w:val="en-US"/>
        </w:rPr>
        <w:t>V</w:t>
      </w:r>
      <w:r w:rsidRPr="00AC5DB6">
        <w:rPr>
          <w:rFonts w:ascii="Times New Roman" w:hAnsi="Times New Roman"/>
          <w:sz w:val="24"/>
          <w:szCs w:val="24"/>
        </w:rPr>
        <w:t xml:space="preserve">. </w:t>
      </w:r>
      <w:r w:rsidRPr="00AC5DB6">
        <w:rPr>
          <w:rFonts w:ascii="Times New Roman" w:hAnsi="Times New Roman"/>
          <w:sz w:val="24"/>
          <w:szCs w:val="24"/>
          <w:lang w:val="en-US"/>
        </w:rPr>
        <w:t>V</w:t>
      </w:r>
      <w:r w:rsidRPr="00AC5DB6">
        <w:rPr>
          <w:rFonts w:ascii="Times New Roman" w:hAnsi="Times New Roman"/>
          <w:sz w:val="24"/>
          <w:szCs w:val="24"/>
        </w:rPr>
        <w:t xml:space="preserve">. </w:t>
      </w:r>
      <w:r w:rsidRPr="00AC5DB6">
        <w:rPr>
          <w:rFonts w:ascii="Times New Roman" w:hAnsi="Times New Roman"/>
          <w:sz w:val="24"/>
          <w:szCs w:val="24"/>
          <w:lang w:val="en-US"/>
        </w:rPr>
        <w:t>Kovtunov</w:t>
      </w:r>
      <w:r w:rsidRPr="00AC5DB6">
        <w:rPr>
          <w:rFonts w:ascii="Times New Roman" w:hAnsi="Times New Roman"/>
          <w:sz w:val="24"/>
          <w:szCs w:val="24"/>
        </w:rPr>
        <w:t xml:space="preserve">, </w:t>
      </w:r>
      <w:r w:rsidRPr="00AC5DB6">
        <w:rPr>
          <w:rFonts w:ascii="Times New Roman" w:hAnsi="Times New Roman"/>
          <w:sz w:val="24"/>
          <w:szCs w:val="24"/>
          <w:lang w:val="en-US"/>
        </w:rPr>
        <w:t>N</w:t>
      </w:r>
      <w:r w:rsidRPr="00AC5DB6">
        <w:rPr>
          <w:rFonts w:ascii="Times New Roman" w:hAnsi="Times New Roman"/>
          <w:sz w:val="24"/>
          <w:szCs w:val="24"/>
        </w:rPr>
        <w:t xml:space="preserve">. </w:t>
      </w:r>
      <w:r w:rsidRPr="00AC5DB6">
        <w:rPr>
          <w:rFonts w:ascii="Times New Roman" w:hAnsi="Times New Roman"/>
          <w:sz w:val="24"/>
          <w:szCs w:val="24"/>
          <w:lang w:val="en-US"/>
        </w:rPr>
        <w:t>A</w:t>
      </w:r>
      <w:r w:rsidRPr="00AC5DB6">
        <w:rPr>
          <w:rFonts w:ascii="Times New Roman" w:hAnsi="Times New Roman"/>
          <w:sz w:val="24"/>
          <w:szCs w:val="24"/>
        </w:rPr>
        <w:t xml:space="preserve">. </w:t>
      </w:r>
      <w:r w:rsidRPr="00AC5DB6">
        <w:rPr>
          <w:rFonts w:ascii="Times New Roman" w:hAnsi="Times New Roman"/>
          <w:sz w:val="24"/>
          <w:szCs w:val="24"/>
          <w:lang w:val="en-US"/>
        </w:rPr>
        <w:t>Kovtunova</w:t>
      </w:r>
      <w:r w:rsidRPr="00AC5DB6">
        <w:rPr>
          <w:rFonts w:ascii="Times New Roman" w:hAnsi="Times New Roman"/>
          <w:sz w:val="24"/>
          <w:szCs w:val="24"/>
        </w:rPr>
        <w:t xml:space="preserve"> -  </w:t>
      </w:r>
      <w:r w:rsidRPr="00AC5DB6">
        <w:rPr>
          <w:rFonts w:ascii="Times New Roman" w:hAnsi="Times New Roman"/>
          <w:sz w:val="24"/>
          <w:szCs w:val="24"/>
          <w:lang w:val="en-US"/>
        </w:rPr>
        <w:t>Rostov</w:t>
      </w:r>
      <w:r w:rsidRPr="00AC5DB6">
        <w:rPr>
          <w:rFonts w:ascii="Times New Roman" w:hAnsi="Times New Roman"/>
          <w:sz w:val="24"/>
          <w:szCs w:val="24"/>
        </w:rPr>
        <w:t xml:space="preserve"> – </w:t>
      </w:r>
      <w:r w:rsidRPr="00AC5DB6">
        <w:rPr>
          <w:rFonts w:ascii="Times New Roman" w:hAnsi="Times New Roman"/>
          <w:sz w:val="24"/>
          <w:szCs w:val="24"/>
          <w:lang w:val="en-US"/>
        </w:rPr>
        <w:t>na</w:t>
      </w:r>
      <w:r w:rsidRPr="00AC5DB6">
        <w:rPr>
          <w:rFonts w:ascii="Times New Roman" w:hAnsi="Times New Roman"/>
          <w:sz w:val="24"/>
          <w:szCs w:val="24"/>
        </w:rPr>
        <w:t xml:space="preserve"> – </w:t>
      </w:r>
      <w:r w:rsidRPr="00AC5DB6">
        <w:rPr>
          <w:rFonts w:ascii="Times New Roman" w:hAnsi="Times New Roman"/>
          <w:sz w:val="24"/>
          <w:szCs w:val="24"/>
          <w:lang w:val="en-US"/>
        </w:rPr>
        <w:t>Donu</w:t>
      </w:r>
      <w:r w:rsidRPr="00AC5DB6">
        <w:rPr>
          <w:rFonts w:ascii="Times New Roman" w:hAnsi="Times New Roman"/>
          <w:sz w:val="24"/>
          <w:szCs w:val="24"/>
        </w:rPr>
        <w:t xml:space="preserve">, </w:t>
      </w:r>
      <w:r w:rsidRPr="00AC5DB6">
        <w:rPr>
          <w:rFonts w:ascii="Times New Roman" w:hAnsi="Times New Roman"/>
          <w:sz w:val="24"/>
          <w:szCs w:val="24"/>
          <w:lang w:val="en-US"/>
        </w:rPr>
        <w:t>ZAO</w:t>
      </w:r>
      <w:r w:rsidRPr="00AC5DB6">
        <w:rPr>
          <w:rFonts w:ascii="Times New Roman" w:hAnsi="Times New Roman"/>
          <w:sz w:val="24"/>
          <w:szCs w:val="24"/>
        </w:rPr>
        <w:t xml:space="preserve"> </w:t>
      </w:r>
      <w:r w:rsidRPr="00AC5DB6">
        <w:rPr>
          <w:rFonts w:ascii="Times New Roman" w:hAnsi="Times New Roman"/>
          <w:sz w:val="24"/>
          <w:szCs w:val="24"/>
          <w:lang w:val="en-US"/>
        </w:rPr>
        <w:t>Kniga</w:t>
      </w:r>
      <w:r w:rsidRPr="00AC5DB6">
        <w:rPr>
          <w:rFonts w:ascii="Times New Roman" w:hAnsi="Times New Roman"/>
          <w:sz w:val="24"/>
          <w:szCs w:val="24"/>
        </w:rPr>
        <w:t xml:space="preserve">, 2013. - 144 </w:t>
      </w:r>
      <w:r w:rsidRPr="00AC5DB6">
        <w:rPr>
          <w:rFonts w:ascii="Times New Roman" w:hAnsi="Times New Roman"/>
          <w:sz w:val="24"/>
          <w:szCs w:val="24"/>
          <w:lang w:val="en-US"/>
        </w:rPr>
        <w:t>s</w:t>
      </w:r>
      <w:r w:rsidRPr="00AC5DB6">
        <w:rPr>
          <w:rFonts w:ascii="Times New Roman" w:hAnsi="Times New Roman"/>
          <w:sz w:val="24"/>
          <w:szCs w:val="24"/>
        </w:rPr>
        <w:t>.</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2.</w:t>
      </w:r>
      <w:r w:rsidRPr="00AC5DB6">
        <w:rPr>
          <w:rFonts w:ascii="Times New Roman" w:hAnsi="Times New Roman"/>
          <w:sz w:val="24"/>
          <w:szCs w:val="24"/>
          <w:lang w:val="en-US"/>
        </w:rPr>
        <w:tab/>
        <w:t>Raeva, S. A. Proizvodstvo zernovogo sorgo v Rostovskoj oblasti / S. A. Raeva // Kukuruza i sorgo. - 2005. - №6 - S. 12-14.</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3.</w:t>
      </w:r>
      <w:r w:rsidRPr="00AC5DB6">
        <w:rPr>
          <w:rFonts w:ascii="Times New Roman" w:hAnsi="Times New Roman"/>
          <w:sz w:val="24"/>
          <w:szCs w:val="24"/>
          <w:lang w:val="en-US"/>
        </w:rPr>
        <w:tab/>
        <w:t>Shepel', N. A. Sorgo / N.  A. Shepel' - Volgograd: Komitet po pechati, 1994. -  448 s.</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4.</w:t>
      </w:r>
      <w:r w:rsidRPr="00AC5DB6">
        <w:rPr>
          <w:rFonts w:ascii="Times New Roman" w:hAnsi="Times New Roman"/>
          <w:sz w:val="24"/>
          <w:szCs w:val="24"/>
          <w:lang w:val="en-US"/>
        </w:rPr>
        <w:tab/>
        <w:t>Kovtunov, V. V. Kollekcija istochnikov i donorov osnovnyh hozjajstvenno-cennyh priznakov sorgo zernovogo / V. V. Kovtunov, N. A. Kovtunova // Zernovoe hozjajstvo Rossii. - 2013. - №1. - S. 13-17.</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5.</w:t>
      </w:r>
      <w:r w:rsidRPr="00AC5DB6">
        <w:rPr>
          <w:rFonts w:ascii="Times New Roman" w:hAnsi="Times New Roman"/>
          <w:sz w:val="24"/>
          <w:szCs w:val="24"/>
          <w:lang w:val="en-US"/>
        </w:rPr>
        <w:tab/>
        <w:t xml:space="preserve">Burenin, V. I. Istochniki i donory selekcionno-cennyh priznakov ovoshhnyh kul'tur / V. I. Burenin, I. A. Hrapalova, Artem'eva A. M. // Identificirovannyj genofond rastenij i selekcija, SPb.: VIR, 2005. – S. 419-443. </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6.</w:t>
      </w:r>
      <w:r w:rsidRPr="00AC5DB6">
        <w:rPr>
          <w:rFonts w:ascii="Times New Roman" w:hAnsi="Times New Roman"/>
          <w:sz w:val="24"/>
          <w:szCs w:val="24"/>
          <w:lang w:val="en-US"/>
        </w:rPr>
        <w:tab/>
        <w:t>Dospehov, B. A. Metodika polevogo opyta / B. A. Dospehov– Moskva, Kolos. - 1985. – 308 s.</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7.</w:t>
      </w:r>
      <w:r w:rsidRPr="00AC5DB6">
        <w:rPr>
          <w:rFonts w:ascii="Times New Roman" w:hAnsi="Times New Roman"/>
          <w:sz w:val="24"/>
          <w:szCs w:val="24"/>
          <w:lang w:val="en-US"/>
        </w:rPr>
        <w:tab/>
        <w:t xml:space="preserve">Marchenko, D. M. Korreljacionnyj analiz v selekcii ozimoj pshenicy (obzor) / D. M. Marchenko, P. I. Kostylev, T. A. Grichanikova // Zernovoe hozjajstvo Rossii. - 2013. - №3. - S. 28-32. </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8.</w:t>
      </w:r>
      <w:r w:rsidRPr="00AC5DB6">
        <w:rPr>
          <w:rFonts w:ascii="Times New Roman" w:hAnsi="Times New Roman"/>
          <w:sz w:val="24"/>
          <w:szCs w:val="24"/>
          <w:lang w:val="en-US"/>
        </w:rPr>
        <w:tab/>
        <w:t>Gluhovcev, V. V. Praktikum po osnovam nauchnyh issledovanij v agronomii / V. V. Gluhovcev, V. G. Kirichenko, S. N. Zudilin– Moskva, Kolos, 2006. – 240 s.</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9.</w:t>
      </w:r>
      <w:r w:rsidRPr="00AC5DB6">
        <w:rPr>
          <w:rFonts w:ascii="Times New Roman" w:hAnsi="Times New Roman"/>
          <w:sz w:val="24"/>
          <w:szCs w:val="24"/>
          <w:lang w:val="en-US"/>
        </w:rPr>
        <w:tab/>
        <w:t>Dremljuk, G.K. Korreljacii priznakov u sortov i gibridov saharnogo sorgo / G. K. Dremljuk, I. A. Dranenko // Genetika, selekcija i semenovodstvo polevyh kul'tur (sbornik). – Odessa. – 1976. – S. 79-84.</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10.</w:t>
      </w:r>
      <w:r w:rsidRPr="00AC5DB6">
        <w:rPr>
          <w:rFonts w:ascii="Times New Roman" w:hAnsi="Times New Roman"/>
          <w:sz w:val="24"/>
          <w:szCs w:val="24"/>
          <w:lang w:val="en-US"/>
        </w:rPr>
        <w:tab/>
        <w:t>Kovtunov, V. V. Korreljacionnye svjazi u sorgo zernovogo / V. V. Kovtunov, N. A. Kovtunova // Rol' botanicheskih sadov v sohranenii i monitoringe bioraznoobrazija. Mezhdunarodnaja nauchnaja konferencija, posvjashhennaja 100-letiju Juzhnogo federal'nogo universiteta. – Rostov – na – Donu. – 2015. – S. 390-393.</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11.</w:t>
      </w:r>
      <w:r w:rsidRPr="00AC5DB6">
        <w:rPr>
          <w:rFonts w:ascii="Times New Roman" w:hAnsi="Times New Roman"/>
          <w:sz w:val="24"/>
          <w:szCs w:val="24"/>
          <w:lang w:val="en-US"/>
        </w:rPr>
        <w:tab/>
        <w:t>Balashov, T. N. Selekcija i semenovodstvo ovoshhnyh bobovyh kul'tur / T. N. Balashov, Ju. L. Guzhov, N. N. Balashova– Kishinev, 1989. – 287 s.</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12.</w:t>
      </w:r>
      <w:r w:rsidRPr="00AC5DB6">
        <w:rPr>
          <w:rFonts w:ascii="Times New Roman" w:hAnsi="Times New Roman"/>
          <w:sz w:val="24"/>
          <w:szCs w:val="24"/>
          <w:lang w:val="en-US"/>
        </w:rPr>
        <w:tab/>
        <w:t>Dem'janenko, K. A. Primenenie korreljacionnogo analiza hozjajstvenno-cennyh priznakov nuta v prakticheskoj selekcii / K. A. Dem'janenko, N. G. Kazydub, A. A. Burlakov // Vestnik Omskogo gosudarstvennogo agrarnogo universiteta. - 2015. - №4. – S. 15-18.</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13.</w:t>
      </w:r>
      <w:r w:rsidRPr="00AC5DB6">
        <w:rPr>
          <w:rFonts w:ascii="Times New Roman" w:hAnsi="Times New Roman"/>
          <w:sz w:val="24"/>
          <w:szCs w:val="24"/>
          <w:lang w:val="en-US"/>
        </w:rPr>
        <w:tab/>
        <w:t xml:space="preserve"> Kasenko, G. A. Korreljacija mezhdu mezhfaznymi periodami i drugimi priznakami u zernovogo sorgo / G. A. Kasenko // Selekcija i semenovodstvo polevyh kul'tur: Sbornik nauchnyh trudov. – Saratov, 1983. – S. 68-75.</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14.</w:t>
      </w:r>
      <w:r w:rsidRPr="00AC5DB6">
        <w:rPr>
          <w:rFonts w:ascii="Times New Roman" w:hAnsi="Times New Roman"/>
          <w:sz w:val="24"/>
          <w:szCs w:val="24"/>
          <w:lang w:val="en-US"/>
        </w:rPr>
        <w:tab/>
        <w:t xml:space="preserve"> Metodika gosudarstvennogo sortoispytanija sel'skohozjajstvennyh kul'tur – Vypusk 2 – j – Moskva: Kolos. - 1985. – 194 s.</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15.</w:t>
      </w:r>
      <w:r w:rsidRPr="00AC5DB6">
        <w:rPr>
          <w:rFonts w:ascii="Times New Roman" w:hAnsi="Times New Roman"/>
          <w:sz w:val="24"/>
          <w:szCs w:val="24"/>
          <w:lang w:val="en-US"/>
        </w:rPr>
        <w:tab/>
        <w:t xml:space="preserve">Beseda, N. A. Izuchenie ishodnogo materiala sorgo zernovogo na osnove geneticheskogo analiza kolichestvennyh priznakov dlja sozdanija novyh sortov i gibridov: dissertacija kandidata sel'skohozjajstvennyh nauk / N. A. Beseda. - Zernograd, 2010. – 150 s. </w:t>
      </w:r>
    </w:p>
    <w:p w:rsidR="004D4348" w:rsidRPr="00AC5DB6" w:rsidRDefault="004D4348" w:rsidP="00AC5DB6">
      <w:pPr>
        <w:pStyle w:val="NoSpacing"/>
        <w:tabs>
          <w:tab w:val="left" w:pos="900"/>
        </w:tabs>
        <w:ind w:firstLine="540"/>
        <w:jc w:val="both"/>
        <w:rPr>
          <w:rFonts w:ascii="Times New Roman" w:hAnsi="Times New Roman"/>
          <w:sz w:val="24"/>
          <w:szCs w:val="24"/>
          <w:lang w:val="en-US"/>
        </w:rPr>
      </w:pPr>
      <w:r w:rsidRPr="00AC5DB6">
        <w:rPr>
          <w:rFonts w:ascii="Times New Roman" w:hAnsi="Times New Roman"/>
          <w:sz w:val="24"/>
          <w:szCs w:val="24"/>
          <w:lang w:val="en-US"/>
        </w:rPr>
        <w:t>16.</w:t>
      </w:r>
      <w:r w:rsidRPr="00AC5DB6">
        <w:rPr>
          <w:rFonts w:ascii="Times New Roman" w:hAnsi="Times New Roman"/>
          <w:sz w:val="24"/>
          <w:szCs w:val="24"/>
          <w:lang w:val="en-US"/>
        </w:rPr>
        <w:tab/>
        <w:t>Kovtunov, V. V. Ishodnyj material dlja selekcii sorgo zernovogo / V. V. Kovtunov, S. I. Gorpinichenko, N. A. Beseda // Vestnik agrarnoj nauki Dona. - 2010. - № 2. - S. 76-80.</w:t>
      </w:r>
    </w:p>
    <w:sectPr w:rsidR="004D4348" w:rsidRPr="00AC5DB6" w:rsidSect="00AD21CD">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348" w:rsidRDefault="004D4348" w:rsidP="00706A3C">
      <w:pPr>
        <w:spacing w:after="0" w:line="240" w:lineRule="auto"/>
      </w:pPr>
      <w:r>
        <w:separator/>
      </w:r>
    </w:p>
  </w:endnote>
  <w:endnote w:type="continuationSeparator" w:id="0">
    <w:p w:rsidR="004D4348" w:rsidRDefault="004D4348" w:rsidP="00706A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348" w:rsidRDefault="004D4348">
    <w:pPr>
      <w:pStyle w:val="Footer"/>
    </w:pPr>
    <w:bookmarkStart w:id="1" w:name="OLE_LINK122"/>
    <w:bookmarkStart w:id="2" w:name="OLE_LINK123"/>
    <w:bookmarkStart w:id="3" w:name="OLE_LINK124"/>
    <w:r w:rsidRPr="00C877CD">
      <w:rPr>
        <w:rFonts w:ascii="Times New Roman" w:hAnsi="Times New Roman"/>
        <w:lang w:val="en-US"/>
      </w:rPr>
      <w:t>http://ej.kubagro.ru/2017/04/pdf/</w:t>
    </w:r>
    <w:r>
      <w:rPr>
        <w:rFonts w:ascii="Times New Roman" w:hAnsi="Times New Roman"/>
      </w:rPr>
      <w:t>62</w:t>
    </w:r>
    <w:r w:rsidRPr="00C877CD">
      <w:rPr>
        <w:rFonts w:ascii="Times New Roman" w:hAnsi="Times New Roman"/>
        <w:lang w:val="en-US"/>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348" w:rsidRDefault="004D4348" w:rsidP="00706A3C">
      <w:pPr>
        <w:spacing w:after="0" w:line="240" w:lineRule="auto"/>
      </w:pPr>
      <w:r>
        <w:separator/>
      </w:r>
    </w:p>
  </w:footnote>
  <w:footnote w:type="continuationSeparator" w:id="0">
    <w:p w:rsidR="004D4348" w:rsidRDefault="004D4348" w:rsidP="00706A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348" w:rsidRDefault="004D4348" w:rsidP="00B609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4348" w:rsidRDefault="004D4348" w:rsidP="001E613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348" w:rsidRPr="001E613B" w:rsidRDefault="004D4348" w:rsidP="00B6094A">
    <w:pPr>
      <w:pStyle w:val="Header"/>
      <w:framePr w:wrap="around" w:vAnchor="text" w:hAnchor="margin" w:xAlign="right" w:y="1"/>
      <w:rPr>
        <w:rStyle w:val="PageNumber"/>
        <w:rFonts w:ascii="Times New Roman" w:hAnsi="Times New Roman"/>
        <w:sz w:val="28"/>
        <w:szCs w:val="28"/>
      </w:rPr>
    </w:pPr>
    <w:r w:rsidRPr="001E613B">
      <w:rPr>
        <w:rStyle w:val="PageNumber"/>
        <w:rFonts w:ascii="Times New Roman" w:hAnsi="Times New Roman"/>
        <w:sz w:val="28"/>
        <w:szCs w:val="28"/>
      </w:rPr>
      <w:fldChar w:fldCharType="begin"/>
    </w:r>
    <w:r w:rsidRPr="001E613B">
      <w:rPr>
        <w:rStyle w:val="PageNumber"/>
        <w:rFonts w:ascii="Times New Roman" w:hAnsi="Times New Roman"/>
        <w:sz w:val="28"/>
        <w:szCs w:val="28"/>
      </w:rPr>
      <w:instrText xml:space="preserve">PAGE  </w:instrText>
    </w:r>
    <w:r w:rsidRPr="001E613B">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1E613B">
      <w:rPr>
        <w:rStyle w:val="PageNumber"/>
        <w:rFonts w:ascii="Times New Roman" w:hAnsi="Times New Roman"/>
        <w:sz w:val="28"/>
        <w:szCs w:val="28"/>
      </w:rPr>
      <w:fldChar w:fldCharType="end"/>
    </w:r>
  </w:p>
  <w:p w:rsidR="004D4348" w:rsidRPr="001E613B" w:rsidRDefault="004D4348" w:rsidP="001E613B">
    <w:pPr>
      <w:pStyle w:val="Header"/>
      <w:ind w:right="360"/>
      <w:rPr>
        <w:rFonts w:ascii="Times New Roman" w:hAnsi="Times New Roman"/>
        <w:sz w:val="24"/>
        <w:szCs w:val="24"/>
      </w:rPr>
    </w:pPr>
    <w:r w:rsidRPr="001E613B">
      <w:rPr>
        <w:rFonts w:ascii="Times New Roman" w:hAnsi="Times New Roman"/>
        <w:sz w:val="24"/>
        <w:szCs w:val="24"/>
      </w:rPr>
      <w:t>Научный журнал КубГАУ, №</w:t>
    </w:r>
    <w:r w:rsidRPr="001E613B">
      <w:rPr>
        <w:rFonts w:ascii="Times New Roman" w:hAnsi="Times New Roman"/>
        <w:sz w:val="24"/>
        <w:szCs w:val="24"/>
        <w:lang w:val="en-US"/>
      </w:rPr>
      <w:t>128</w:t>
    </w:r>
    <w:r w:rsidRPr="001E613B">
      <w:rPr>
        <w:rFonts w:ascii="Times New Roman" w:hAnsi="Times New Roman"/>
        <w:sz w:val="24"/>
        <w:szCs w:val="24"/>
      </w:rPr>
      <w:t>(</w:t>
    </w:r>
    <w:r w:rsidRPr="001E613B">
      <w:rPr>
        <w:rFonts w:ascii="Times New Roman" w:hAnsi="Times New Roman"/>
        <w:sz w:val="24"/>
        <w:szCs w:val="24"/>
        <w:lang w:val="en-US"/>
      </w:rPr>
      <w:t>04</w:t>
    </w:r>
    <w:r w:rsidRPr="001E613B">
      <w:rPr>
        <w:rFonts w:ascii="Times New Roman" w:hAnsi="Times New Roman"/>
        <w:sz w:val="24"/>
        <w:szCs w:val="24"/>
      </w:rPr>
      <w:t>), 201</w:t>
    </w:r>
    <w:r w:rsidRPr="001E613B">
      <w:rPr>
        <w:rFonts w:ascii="Times New Roman" w:hAnsi="Times New Roman"/>
        <w:sz w:val="24"/>
        <w:szCs w:val="24"/>
        <w:lang w:val="en-US"/>
      </w:rPr>
      <w:t>7</w:t>
    </w:r>
    <w:r w:rsidRPr="001E613B">
      <w:rPr>
        <w:rFonts w:ascii="Times New Roman" w:hAnsi="Times New Roman"/>
        <w:sz w:val="24"/>
        <w:szCs w:val="24"/>
      </w:rPr>
      <w:t xml:space="preserve"> года</w:t>
    </w:r>
  </w:p>
  <w:p w:rsidR="004D4348" w:rsidRDefault="004D43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F7F1A"/>
    <w:multiLevelType w:val="hybridMultilevel"/>
    <w:tmpl w:val="D6F63830"/>
    <w:lvl w:ilvl="0" w:tplc="EE329022">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33D946B2"/>
    <w:multiLevelType w:val="hybridMultilevel"/>
    <w:tmpl w:val="DD524E84"/>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nsid w:val="6390529C"/>
    <w:multiLevelType w:val="hybridMultilevel"/>
    <w:tmpl w:val="DD524E84"/>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
    <w:nsid w:val="67FE494B"/>
    <w:multiLevelType w:val="hybridMultilevel"/>
    <w:tmpl w:val="FFC256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775D01ED"/>
    <w:multiLevelType w:val="hybridMultilevel"/>
    <w:tmpl w:val="44804B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B4E2E21"/>
    <w:multiLevelType w:val="hybridMultilevel"/>
    <w:tmpl w:val="B60C9EE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6B97"/>
    <w:rsid w:val="000019F9"/>
    <w:rsid w:val="000042BB"/>
    <w:rsid w:val="00010C88"/>
    <w:rsid w:val="00034134"/>
    <w:rsid w:val="00044D6E"/>
    <w:rsid w:val="00054108"/>
    <w:rsid w:val="000570ED"/>
    <w:rsid w:val="00073DDF"/>
    <w:rsid w:val="00076437"/>
    <w:rsid w:val="000826A2"/>
    <w:rsid w:val="00084731"/>
    <w:rsid w:val="000A2810"/>
    <w:rsid w:val="000A3F7B"/>
    <w:rsid w:val="000A79B5"/>
    <w:rsid w:val="000B0032"/>
    <w:rsid w:val="000B30F5"/>
    <w:rsid w:val="000B52F0"/>
    <w:rsid w:val="000C312A"/>
    <w:rsid w:val="000D2AEA"/>
    <w:rsid w:val="000E4E1E"/>
    <w:rsid w:val="000E6E7F"/>
    <w:rsid w:val="000F269B"/>
    <w:rsid w:val="0010521C"/>
    <w:rsid w:val="0011787C"/>
    <w:rsid w:val="00117DA0"/>
    <w:rsid w:val="00117DD3"/>
    <w:rsid w:val="00121B50"/>
    <w:rsid w:val="00124364"/>
    <w:rsid w:val="0013422D"/>
    <w:rsid w:val="001447A3"/>
    <w:rsid w:val="00162878"/>
    <w:rsid w:val="00170A47"/>
    <w:rsid w:val="00171B4E"/>
    <w:rsid w:val="00187D4B"/>
    <w:rsid w:val="001B29B9"/>
    <w:rsid w:val="001B4805"/>
    <w:rsid w:val="001C755A"/>
    <w:rsid w:val="001D44BC"/>
    <w:rsid w:val="001E613B"/>
    <w:rsid w:val="001F2324"/>
    <w:rsid w:val="001F2540"/>
    <w:rsid w:val="00201056"/>
    <w:rsid w:val="00211F62"/>
    <w:rsid w:val="00212203"/>
    <w:rsid w:val="002271D3"/>
    <w:rsid w:val="00240473"/>
    <w:rsid w:val="00246A37"/>
    <w:rsid w:val="002535DC"/>
    <w:rsid w:val="002738F6"/>
    <w:rsid w:val="00275D6E"/>
    <w:rsid w:val="00285CC5"/>
    <w:rsid w:val="00287324"/>
    <w:rsid w:val="00290C00"/>
    <w:rsid w:val="0029554B"/>
    <w:rsid w:val="002A5EF8"/>
    <w:rsid w:val="002A7B9F"/>
    <w:rsid w:val="002F5178"/>
    <w:rsid w:val="002F666F"/>
    <w:rsid w:val="003110B6"/>
    <w:rsid w:val="00317787"/>
    <w:rsid w:val="00345682"/>
    <w:rsid w:val="00350A3F"/>
    <w:rsid w:val="003529EC"/>
    <w:rsid w:val="003562DE"/>
    <w:rsid w:val="00374008"/>
    <w:rsid w:val="003C5406"/>
    <w:rsid w:val="003F42C6"/>
    <w:rsid w:val="00405796"/>
    <w:rsid w:val="0041781C"/>
    <w:rsid w:val="004418A8"/>
    <w:rsid w:val="004473FD"/>
    <w:rsid w:val="004564B0"/>
    <w:rsid w:val="00457A3C"/>
    <w:rsid w:val="00457E41"/>
    <w:rsid w:val="004755B7"/>
    <w:rsid w:val="00475622"/>
    <w:rsid w:val="0048635B"/>
    <w:rsid w:val="00490C19"/>
    <w:rsid w:val="00496A39"/>
    <w:rsid w:val="004B2206"/>
    <w:rsid w:val="004C79C6"/>
    <w:rsid w:val="004D4348"/>
    <w:rsid w:val="004D7921"/>
    <w:rsid w:val="00515E6F"/>
    <w:rsid w:val="00553393"/>
    <w:rsid w:val="00563172"/>
    <w:rsid w:val="005862E8"/>
    <w:rsid w:val="0059191F"/>
    <w:rsid w:val="005946A8"/>
    <w:rsid w:val="005A1022"/>
    <w:rsid w:val="005B04AA"/>
    <w:rsid w:val="005B0582"/>
    <w:rsid w:val="005B3CE2"/>
    <w:rsid w:val="005B54C8"/>
    <w:rsid w:val="005B609A"/>
    <w:rsid w:val="005B6A25"/>
    <w:rsid w:val="005C2BA5"/>
    <w:rsid w:val="005D784B"/>
    <w:rsid w:val="005E043F"/>
    <w:rsid w:val="005E7142"/>
    <w:rsid w:val="005F6479"/>
    <w:rsid w:val="005F6880"/>
    <w:rsid w:val="006035D8"/>
    <w:rsid w:val="006079D7"/>
    <w:rsid w:val="00624075"/>
    <w:rsid w:val="00654ACC"/>
    <w:rsid w:val="006620F8"/>
    <w:rsid w:val="00666ED0"/>
    <w:rsid w:val="00672C6B"/>
    <w:rsid w:val="00673B00"/>
    <w:rsid w:val="006764C9"/>
    <w:rsid w:val="00685843"/>
    <w:rsid w:val="006952E0"/>
    <w:rsid w:val="0069708B"/>
    <w:rsid w:val="006B0960"/>
    <w:rsid w:val="006D6368"/>
    <w:rsid w:val="0070426A"/>
    <w:rsid w:val="00706A3C"/>
    <w:rsid w:val="00733525"/>
    <w:rsid w:val="007824D2"/>
    <w:rsid w:val="00786B97"/>
    <w:rsid w:val="00792892"/>
    <w:rsid w:val="00796FD9"/>
    <w:rsid w:val="007A0ED2"/>
    <w:rsid w:val="007A2325"/>
    <w:rsid w:val="007D41DF"/>
    <w:rsid w:val="007D56E5"/>
    <w:rsid w:val="007E3D62"/>
    <w:rsid w:val="0081574A"/>
    <w:rsid w:val="00820C46"/>
    <w:rsid w:val="00831D3A"/>
    <w:rsid w:val="00832E4A"/>
    <w:rsid w:val="00834177"/>
    <w:rsid w:val="00840B25"/>
    <w:rsid w:val="00840F9F"/>
    <w:rsid w:val="00845D5B"/>
    <w:rsid w:val="00851F13"/>
    <w:rsid w:val="008678DD"/>
    <w:rsid w:val="0087322A"/>
    <w:rsid w:val="008B1FF7"/>
    <w:rsid w:val="008B3554"/>
    <w:rsid w:val="008C21EA"/>
    <w:rsid w:val="008C4A0B"/>
    <w:rsid w:val="008D4E45"/>
    <w:rsid w:val="008E456E"/>
    <w:rsid w:val="008F2B8B"/>
    <w:rsid w:val="00924A5E"/>
    <w:rsid w:val="009300AF"/>
    <w:rsid w:val="00952992"/>
    <w:rsid w:val="00965999"/>
    <w:rsid w:val="009667F4"/>
    <w:rsid w:val="00981135"/>
    <w:rsid w:val="00993154"/>
    <w:rsid w:val="009A40A9"/>
    <w:rsid w:val="009C1A2A"/>
    <w:rsid w:val="009D0BFB"/>
    <w:rsid w:val="009E10A6"/>
    <w:rsid w:val="009F1378"/>
    <w:rsid w:val="009F6843"/>
    <w:rsid w:val="00A00D7D"/>
    <w:rsid w:val="00A21EFE"/>
    <w:rsid w:val="00A3139A"/>
    <w:rsid w:val="00A36F2B"/>
    <w:rsid w:val="00A403CC"/>
    <w:rsid w:val="00A42A09"/>
    <w:rsid w:val="00A51547"/>
    <w:rsid w:val="00A52632"/>
    <w:rsid w:val="00A548F3"/>
    <w:rsid w:val="00A56C70"/>
    <w:rsid w:val="00A64012"/>
    <w:rsid w:val="00A953A1"/>
    <w:rsid w:val="00A95BDD"/>
    <w:rsid w:val="00AA1720"/>
    <w:rsid w:val="00AB4DAD"/>
    <w:rsid w:val="00AC4CBD"/>
    <w:rsid w:val="00AC5DB6"/>
    <w:rsid w:val="00AC5DCF"/>
    <w:rsid w:val="00AC7C06"/>
    <w:rsid w:val="00AD21CD"/>
    <w:rsid w:val="00AE468B"/>
    <w:rsid w:val="00B028EE"/>
    <w:rsid w:val="00B02EC3"/>
    <w:rsid w:val="00B16455"/>
    <w:rsid w:val="00B24C72"/>
    <w:rsid w:val="00B32370"/>
    <w:rsid w:val="00B33C30"/>
    <w:rsid w:val="00B41902"/>
    <w:rsid w:val="00B57602"/>
    <w:rsid w:val="00B6094A"/>
    <w:rsid w:val="00B624F9"/>
    <w:rsid w:val="00B80C92"/>
    <w:rsid w:val="00B82F04"/>
    <w:rsid w:val="00B841F5"/>
    <w:rsid w:val="00B90B22"/>
    <w:rsid w:val="00B95205"/>
    <w:rsid w:val="00BA3298"/>
    <w:rsid w:val="00BA3C2B"/>
    <w:rsid w:val="00BB6C3B"/>
    <w:rsid w:val="00BC4FFD"/>
    <w:rsid w:val="00BD0488"/>
    <w:rsid w:val="00BD0834"/>
    <w:rsid w:val="00BF2BBD"/>
    <w:rsid w:val="00BF5A48"/>
    <w:rsid w:val="00C16884"/>
    <w:rsid w:val="00C24980"/>
    <w:rsid w:val="00C27EE9"/>
    <w:rsid w:val="00C560A1"/>
    <w:rsid w:val="00C877CD"/>
    <w:rsid w:val="00C91CF0"/>
    <w:rsid w:val="00C96CEC"/>
    <w:rsid w:val="00CB04A1"/>
    <w:rsid w:val="00CC5979"/>
    <w:rsid w:val="00CD6FC5"/>
    <w:rsid w:val="00CE36C9"/>
    <w:rsid w:val="00CF1764"/>
    <w:rsid w:val="00CF5F1D"/>
    <w:rsid w:val="00D00102"/>
    <w:rsid w:val="00D461E2"/>
    <w:rsid w:val="00D53718"/>
    <w:rsid w:val="00D57919"/>
    <w:rsid w:val="00D75342"/>
    <w:rsid w:val="00D83788"/>
    <w:rsid w:val="00D85915"/>
    <w:rsid w:val="00D85C2C"/>
    <w:rsid w:val="00D90203"/>
    <w:rsid w:val="00D91969"/>
    <w:rsid w:val="00DA7243"/>
    <w:rsid w:val="00DC0361"/>
    <w:rsid w:val="00DC360E"/>
    <w:rsid w:val="00DC3693"/>
    <w:rsid w:val="00DE2E28"/>
    <w:rsid w:val="00E06451"/>
    <w:rsid w:val="00E15792"/>
    <w:rsid w:val="00E17144"/>
    <w:rsid w:val="00E314DF"/>
    <w:rsid w:val="00E32691"/>
    <w:rsid w:val="00E37346"/>
    <w:rsid w:val="00E424F3"/>
    <w:rsid w:val="00E51676"/>
    <w:rsid w:val="00E60513"/>
    <w:rsid w:val="00E63F17"/>
    <w:rsid w:val="00E7194D"/>
    <w:rsid w:val="00E8423C"/>
    <w:rsid w:val="00E93615"/>
    <w:rsid w:val="00EA01B0"/>
    <w:rsid w:val="00EC3F1A"/>
    <w:rsid w:val="00EE3BCA"/>
    <w:rsid w:val="00F1790C"/>
    <w:rsid w:val="00F24D33"/>
    <w:rsid w:val="00F26566"/>
    <w:rsid w:val="00F322BD"/>
    <w:rsid w:val="00F32B47"/>
    <w:rsid w:val="00F4402D"/>
    <w:rsid w:val="00F44F5A"/>
    <w:rsid w:val="00F45937"/>
    <w:rsid w:val="00F63AD9"/>
    <w:rsid w:val="00F71E33"/>
    <w:rsid w:val="00F86313"/>
    <w:rsid w:val="00F87D2E"/>
    <w:rsid w:val="00F90D75"/>
    <w:rsid w:val="00FA6E27"/>
    <w:rsid w:val="00FD065D"/>
    <w:rsid w:val="00FD14B1"/>
    <w:rsid w:val="00FE667B"/>
    <w:rsid w:val="00FE79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B9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786B97"/>
    <w:rPr>
      <w:lang w:eastAsia="en-US"/>
    </w:rPr>
  </w:style>
  <w:style w:type="character" w:styleId="Hyperlink">
    <w:name w:val="Hyperlink"/>
    <w:basedOn w:val="DefaultParagraphFont"/>
    <w:uiPriority w:val="99"/>
    <w:rsid w:val="000F269B"/>
    <w:rPr>
      <w:rFonts w:cs="Times New Roman"/>
      <w:color w:val="0000FF"/>
      <w:u w:val="single"/>
    </w:rPr>
  </w:style>
  <w:style w:type="paragraph" w:customStyle="1" w:styleId="1">
    <w:name w:val="Абзац списка1"/>
    <w:basedOn w:val="Normal"/>
    <w:uiPriority w:val="99"/>
    <w:rsid w:val="000B30F5"/>
    <w:pPr>
      <w:ind w:left="720"/>
    </w:pPr>
    <w:rPr>
      <w:rFonts w:cs="Calibri"/>
    </w:rPr>
  </w:style>
  <w:style w:type="character" w:styleId="Emphasis">
    <w:name w:val="Emphasis"/>
    <w:basedOn w:val="DefaultParagraphFont"/>
    <w:uiPriority w:val="99"/>
    <w:qFormat/>
    <w:rsid w:val="000B30F5"/>
    <w:rPr>
      <w:rFonts w:cs="Times New Roman"/>
      <w:i/>
      <w:iCs/>
    </w:rPr>
  </w:style>
  <w:style w:type="paragraph" w:styleId="Header">
    <w:name w:val="header"/>
    <w:basedOn w:val="Normal"/>
    <w:link w:val="HeaderChar"/>
    <w:uiPriority w:val="99"/>
    <w:rsid w:val="00706A3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06A3C"/>
    <w:rPr>
      <w:rFonts w:cs="Times New Roman"/>
    </w:rPr>
  </w:style>
  <w:style w:type="paragraph" w:styleId="Footer">
    <w:name w:val="footer"/>
    <w:basedOn w:val="Normal"/>
    <w:link w:val="FooterChar"/>
    <w:uiPriority w:val="99"/>
    <w:rsid w:val="00706A3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06A3C"/>
    <w:rPr>
      <w:rFonts w:cs="Times New Roman"/>
    </w:rPr>
  </w:style>
  <w:style w:type="paragraph" w:customStyle="1" w:styleId="Default">
    <w:name w:val="Default"/>
    <w:uiPriority w:val="99"/>
    <w:rsid w:val="00D85C2C"/>
    <w:pPr>
      <w:autoSpaceDE w:val="0"/>
      <w:autoSpaceDN w:val="0"/>
      <w:adjustRightInd w:val="0"/>
    </w:pPr>
    <w:rPr>
      <w:rFonts w:ascii="Times New Roman" w:hAnsi="Times New Roman"/>
      <w:color w:val="000000"/>
      <w:sz w:val="24"/>
      <w:szCs w:val="24"/>
      <w:lang w:eastAsia="en-US"/>
    </w:rPr>
  </w:style>
  <w:style w:type="paragraph" w:styleId="BalloonText">
    <w:name w:val="Balloon Text"/>
    <w:basedOn w:val="Normal"/>
    <w:link w:val="BalloonTextChar"/>
    <w:uiPriority w:val="99"/>
    <w:semiHidden/>
    <w:rsid w:val="00C27E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27EE9"/>
    <w:rPr>
      <w:rFonts w:ascii="Segoe UI" w:hAnsi="Segoe UI" w:cs="Segoe UI"/>
      <w:sz w:val="18"/>
      <w:szCs w:val="18"/>
    </w:rPr>
  </w:style>
  <w:style w:type="table" w:styleId="TableGrid">
    <w:name w:val="Table Grid"/>
    <w:basedOn w:val="TableNormal"/>
    <w:uiPriority w:val="99"/>
    <w:rsid w:val="00117DD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NoSpacing"/>
    <w:link w:val="11"/>
    <w:uiPriority w:val="99"/>
    <w:rsid w:val="00171B4E"/>
    <w:rPr>
      <w:rFonts w:ascii="Times New Roman" w:hAnsi="Times New Roman"/>
      <w:sz w:val="20"/>
      <w:szCs w:val="20"/>
    </w:rPr>
  </w:style>
  <w:style w:type="character" w:customStyle="1" w:styleId="NoSpacingChar">
    <w:name w:val="No Spacing Char"/>
    <w:basedOn w:val="DefaultParagraphFont"/>
    <w:link w:val="NoSpacing"/>
    <w:uiPriority w:val="99"/>
    <w:locked/>
    <w:rsid w:val="00171B4E"/>
    <w:rPr>
      <w:rFonts w:cs="Times New Roman"/>
      <w:sz w:val="22"/>
      <w:szCs w:val="22"/>
      <w:lang w:val="ru-RU" w:eastAsia="en-US" w:bidi="ar-SA"/>
    </w:rPr>
  </w:style>
  <w:style w:type="character" w:customStyle="1" w:styleId="11">
    <w:name w:val="Стиль1 Знак"/>
    <w:basedOn w:val="NoSpacingChar"/>
    <w:link w:val="10"/>
    <w:uiPriority w:val="99"/>
    <w:locked/>
    <w:rsid w:val="00171B4E"/>
    <w:rPr>
      <w:rFonts w:ascii="Times New Roman" w:hAnsi="Times New Roman"/>
      <w:sz w:val="20"/>
      <w:szCs w:val="20"/>
    </w:rPr>
  </w:style>
  <w:style w:type="paragraph" w:styleId="NormalWeb">
    <w:name w:val="Normal (Web)"/>
    <w:basedOn w:val="Normal"/>
    <w:uiPriority w:val="99"/>
    <w:rsid w:val="00A36F2B"/>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1E613B"/>
    <w:rPr>
      <w:rFonts w:cs="Times New Roman"/>
    </w:rPr>
  </w:style>
</w:styles>
</file>

<file path=word/webSettings.xml><?xml version="1.0" encoding="utf-8"?>
<w:webSettings xmlns:r="http://schemas.openxmlformats.org/officeDocument/2006/relationships" xmlns:w="http://schemas.openxmlformats.org/wordprocessingml/2006/main">
  <w:divs>
    <w:div w:id="93865054">
      <w:marLeft w:val="0"/>
      <w:marRight w:val="0"/>
      <w:marTop w:val="0"/>
      <w:marBottom w:val="0"/>
      <w:divBdr>
        <w:top w:val="none" w:sz="0" w:space="0" w:color="auto"/>
        <w:left w:val="none" w:sz="0" w:space="0" w:color="auto"/>
        <w:bottom w:val="none" w:sz="0" w:space="0" w:color="auto"/>
        <w:right w:val="none" w:sz="0" w:space="0" w:color="auto"/>
      </w:divBdr>
      <w:divsChild>
        <w:div w:id="93865055">
          <w:marLeft w:val="0"/>
          <w:marRight w:val="0"/>
          <w:marTop w:val="0"/>
          <w:marBottom w:val="0"/>
          <w:divBdr>
            <w:top w:val="none" w:sz="0" w:space="0" w:color="auto"/>
            <w:left w:val="none" w:sz="0" w:space="0" w:color="auto"/>
            <w:bottom w:val="none" w:sz="0" w:space="0" w:color="auto"/>
            <w:right w:val="none" w:sz="0" w:space="0" w:color="auto"/>
          </w:divBdr>
        </w:div>
      </w:divsChild>
    </w:div>
    <w:div w:id="93865056">
      <w:marLeft w:val="0"/>
      <w:marRight w:val="0"/>
      <w:marTop w:val="0"/>
      <w:marBottom w:val="0"/>
      <w:divBdr>
        <w:top w:val="none" w:sz="0" w:space="0" w:color="auto"/>
        <w:left w:val="none" w:sz="0" w:space="0" w:color="auto"/>
        <w:bottom w:val="none" w:sz="0" w:space="0" w:color="auto"/>
        <w:right w:val="none" w:sz="0" w:space="0" w:color="auto"/>
      </w:divBdr>
    </w:div>
    <w:div w:id="938650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wtunow85@mail.ru"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adeshdasuchenko@mail.ru" TargetMode="Externa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nadeshdasuchenko@mail.ru"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1306</TotalTime>
  <Pages>10</Pages>
  <Words>2778</Words>
  <Characters>15839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надя</dc:creator>
  <cp:keywords/>
  <dc:description/>
  <cp:lastModifiedBy>Sergey</cp:lastModifiedBy>
  <cp:revision>104</cp:revision>
  <cp:lastPrinted>2017-03-13T12:37:00Z</cp:lastPrinted>
  <dcterms:created xsi:type="dcterms:W3CDTF">2017-01-15T19:10:00Z</dcterms:created>
  <dcterms:modified xsi:type="dcterms:W3CDTF">2017-05-09T09:24:00Z</dcterms:modified>
</cp:coreProperties>
</file>