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643"/>
        <w:gridCol w:w="4643"/>
      </w:tblGrid>
      <w:tr w:rsidR="00695A88" w:rsidRPr="00E71206" w:rsidTr="006C007F">
        <w:tc>
          <w:tcPr>
            <w:tcW w:w="4643" w:type="dxa"/>
          </w:tcPr>
          <w:p w:rsidR="00695A88" w:rsidRPr="006C007F" w:rsidRDefault="00695A88" w:rsidP="006C007F">
            <w:pPr>
              <w:spacing w:after="0" w:line="240" w:lineRule="auto"/>
              <w:rPr>
                <w:rFonts w:ascii="Times New Roman" w:hAnsi="Times New Roman" w:cs="Times New Roman"/>
                <w:sz w:val="20"/>
                <w:szCs w:val="20"/>
              </w:rPr>
            </w:pPr>
            <w:bookmarkStart w:id="0" w:name="_GoBack"/>
            <w:bookmarkEnd w:id="0"/>
            <w:r w:rsidRPr="006C007F">
              <w:rPr>
                <w:rFonts w:ascii="Times New Roman" w:hAnsi="Times New Roman" w:cs="Times New Roman"/>
                <w:sz w:val="20"/>
                <w:szCs w:val="20"/>
              </w:rPr>
              <w:t xml:space="preserve">УДК </w:t>
            </w:r>
            <w:hyperlink r:id="rId7" w:history="1">
              <w:r w:rsidRPr="006C007F">
                <w:rPr>
                  <w:rStyle w:val="Hyperlink"/>
                  <w:rFonts w:ascii="Times New Roman" w:hAnsi="Times New Roman"/>
                  <w:color w:val="auto"/>
                  <w:sz w:val="20"/>
                  <w:szCs w:val="20"/>
                  <w:u w:val="none"/>
                </w:rPr>
                <w:t>336.711</w:t>
              </w:r>
            </w:hyperlink>
          </w:p>
          <w:p w:rsidR="00695A88" w:rsidRPr="006C007F" w:rsidRDefault="00695A88" w:rsidP="006C007F">
            <w:pPr>
              <w:spacing w:after="0" w:line="240" w:lineRule="auto"/>
              <w:rPr>
                <w:rFonts w:ascii="Times New Roman" w:hAnsi="Times New Roman" w:cs="Times New Roman"/>
                <w:sz w:val="20"/>
                <w:szCs w:val="20"/>
              </w:rPr>
            </w:pPr>
          </w:p>
          <w:p w:rsidR="00695A88" w:rsidRPr="006C007F" w:rsidRDefault="00695A88" w:rsidP="006C007F">
            <w:pPr>
              <w:spacing w:after="0" w:line="240" w:lineRule="auto"/>
              <w:rPr>
                <w:rFonts w:ascii="Times New Roman" w:hAnsi="Times New Roman" w:cs="Times New Roman"/>
                <w:sz w:val="20"/>
                <w:szCs w:val="20"/>
              </w:rPr>
            </w:pPr>
            <w:r w:rsidRPr="006C007F">
              <w:rPr>
                <w:rFonts w:ascii="Times New Roman" w:hAnsi="Times New Roman" w:cs="Times New Roman"/>
                <w:sz w:val="20"/>
                <w:szCs w:val="20"/>
              </w:rPr>
              <w:t>08.00.00 Экономические науки</w:t>
            </w:r>
          </w:p>
          <w:p w:rsidR="00695A88" w:rsidRPr="006C007F" w:rsidRDefault="00695A88" w:rsidP="006C007F">
            <w:pPr>
              <w:spacing w:after="0" w:line="240" w:lineRule="auto"/>
              <w:rPr>
                <w:rFonts w:ascii="Times New Roman" w:hAnsi="Times New Roman" w:cs="Times New Roman"/>
                <w:sz w:val="20"/>
                <w:szCs w:val="20"/>
              </w:rPr>
            </w:pPr>
          </w:p>
          <w:p w:rsidR="00695A88" w:rsidRPr="006C007F" w:rsidRDefault="00695A88" w:rsidP="006C007F">
            <w:pPr>
              <w:spacing w:after="0" w:line="240" w:lineRule="auto"/>
              <w:rPr>
                <w:rFonts w:ascii="Times New Roman" w:hAnsi="Times New Roman" w:cs="Times New Roman"/>
                <w:b/>
                <w:bCs/>
                <w:sz w:val="20"/>
                <w:szCs w:val="20"/>
              </w:rPr>
            </w:pPr>
            <w:r w:rsidRPr="006C007F">
              <w:rPr>
                <w:rFonts w:ascii="Times New Roman" w:hAnsi="Times New Roman" w:cs="Times New Roman"/>
                <w:b/>
                <w:bCs/>
                <w:sz w:val="20"/>
                <w:szCs w:val="20"/>
              </w:rPr>
              <w:t>ПРОБЛЕМЫ И ПЕРСПЕКТИВЫ РАЗВИТИЯ БАНКОВСКОЙ СИСТЕМЫ РОССИИ (ПО МАТЕРИАЛАМ РЫНКА ЮФО)</w:t>
            </w:r>
          </w:p>
          <w:p w:rsidR="00695A88" w:rsidRPr="006C007F" w:rsidRDefault="00695A88" w:rsidP="006C007F">
            <w:pPr>
              <w:spacing w:after="0" w:line="240" w:lineRule="auto"/>
              <w:rPr>
                <w:rFonts w:ascii="Times New Roman" w:hAnsi="Times New Roman" w:cs="Times New Roman"/>
                <w:b/>
                <w:bCs/>
                <w:sz w:val="20"/>
                <w:szCs w:val="20"/>
              </w:rPr>
            </w:pPr>
          </w:p>
          <w:p w:rsidR="00695A88" w:rsidRPr="006C007F" w:rsidRDefault="00695A88" w:rsidP="006C007F">
            <w:pPr>
              <w:spacing w:after="0" w:line="240" w:lineRule="auto"/>
              <w:rPr>
                <w:rFonts w:ascii="Times New Roman" w:hAnsi="Times New Roman" w:cs="Times New Roman"/>
                <w:b/>
                <w:bCs/>
                <w:sz w:val="20"/>
                <w:szCs w:val="20"/>
              </w:rPr>
            </w:pPr>
          </w:p>
          <w:p w:rsidR="00695A88" w:rsidRDefault="00695A88" w:rsidP="006C007F">
            <w:pPr>
              <w:spacing w:after="0" w:line="240" w:lineRule="auto"/>
              <w:rPr>
                <w:rFonts w:ascii="Times New Roman" w:hAnsi="Times New Roman" w:cs="Times New Roman"/>
                <w:sz w:val="20"/>
                <w:szCs w:val="20"/>
              </w:rPr>
            </w:pPr>
            <w:r w:rsidRPr="006C007F">
              <w:rPr>
                <w:rFonts w:ascii="Times New Roman" w:hAnsi="Times New Roman" w:cs="Times New Roman"/>
                <w:sz w:val="20"/>
                <w:szCs w:val="20"/>
              </w:rPr>
              <w:t xml:space="preserve">Родин Денис Яковлевич </w:t>
            </w:r>
          </w:p>
          <w:p w:rsidR="00695A88" w:rsidRPr="006C007F" w:rsidRDefault="00695A88" w:rsidP="006C007F">
            <w:pPr>
              <w:spacing w:after="0" w:line="240" w:lineRule="auto"/>
              <w:rPr>
                <w:rFonts w:ascii="Times New Roman" w:hAnsi="Times New Roman" w:cs="Times New Roman"/>
                <w:sz w:val="20"/>
                <w:szCs w:val="20"/>
              </w:rPr>
            </w:pPr>
            <w:r w:rsidRPr="006C007F">
              <w:rPr>
                <w:rFonts w:ascii="Times New Roman" w:hAnsi="Times New Roman" w:cs="Times New Roman"/>
                <w:sz w:val="20"/>
                <w:szCs w:val="20"/>
                <w:shd w:val="clear" w:color="auto" w:fill="FFFFFF"/>
              </w:rPr>
              <w:t>доктор экономических наук, доцент ВАК</w:t>
            </w:r>
          </w:p>
          <w:p w:rsidR="00695A88" w:rsidRDefault="00695A88" w:rsidP="006C007F">
            <w:pPr>
              <w:spacing w:after="0" w:line="240" w:lineRule="auto"/>
              <w:rPr>
                <w:lang w:val="en-US"/>
              </w:rPr>
            </w:pPr>
            <w:r w:rsidRPr="006C007F">
              <w:rPr>
                <w:rFonts w:ascii="Times New Roman" w:hAnsi="Times New Roman" w:cs="Times New Roman"/>
                <w:sz w:val="20"/>
                <w:szCs w:val="20"/>
                <w:lang w:val="en-US"/>
              </w:rPr>
              <w:t>e</w:t>
            </w:r>
            <w:r w:rsidRPr="006C007F">
              <w:rPr>
                <w:rFonts w:ascii="Times New Roman" w:hAnsi="Times New Roman" w:cs="Times New Roman"/>
                <w:sz w:val="20"/>
                <w:szCs w:val="20"/>
              </w:rPr>
              <w:t>-</w:t>
            </w:r>
            <w:r w:rsidRPr="006C007F">
              <w:rPr>
                <w:rFonts w:ascii="Times New Roman" w:hAnsi="Times New Roman" w:cs="Times New Roman"/>
                <w:sz w:val="20"/>
                <w:szCs w:val="20"/>
                <w:lang w:val="en-US"/>
              </w:rPr>
              <w:t>mail</w:t>
            </w:r>
            <w:r w:rsidRPr="006C007F">
              <w:rPr>
                <w:rFonts w:ascii="Times New Roman" w:hAnsi="Times New Roman" w:cs="Times New Roman"/>
                <w:sz w:val="20"/>
                <w:szCs w:val="20"/>
              </w:rPr>
              <w:t xml:space="preserve">: </w:t>
            </w:r>
            <w:hyperlink r:id="rId8" w:history="1">
              <w:r w:rsidRPr="006C007F">
                <w:rPr>
                  <w:rStyle w:val="Hyperlink"/>
                  <w:rFonts w:ascii="Times New Roman" w:hAnsi="Times New Roman"/>
                  <w:color w:val="auto"/>
                  <w:sz w:val="20"/>
                  <w:szCs w:val="20"/>
                  <w:lang w:val="en-US"/>
                </w:rPr>
                <w:t>rodin</w:t>
              </w:r>
              <w:r w:rsidRPr="006C007F">
                <w:rPr>
                  <w:rStyle w:val="Hyperlink"/>
                  <w:rFonts w:ascii="Times New Roman" w:hAnsi="Times New Roman"/>
                  <w:color w:val="auto"/>
                  <w:sz w:val="20"/>
                  <w:szCs w:val="20"/>
                </w:rPr>
                <w:t>17@</w:t>
              </w:r>
              <w:r w:rsidRPr="006C007F">
                <w:rPr>
                  <w:rStyle w:val="Hyperlink"/>
                  <w:rFonts w:ascii="Times New Roman" w:hAnsi="Times New Roman"/>
                  <w:color w:val="auto"/>
                  <w:sz w:val="20"/>
                  <w:szCs w:val="20"/>
                  <w:lang w:val="en-US"/>
                </w:rPr>
                <w:t>mail</w:t>
              </w:r>
              <w:r w:rsidRPr="006C007F">
                <w:rPr>
                  <w:rStyle w:val="Hyperlink"/>
                  <w:rFonts w:ascii="Times New Roman" w:hAnsi="Times New Roman"/>
                  <w:color w:val="auto"/>
                  <w:sz w:val="20"/>
                  <w:szCs w:val="20"/>
                </w:rPr>
                <w:t>.</w:t>
              </w:r>
              <w:r w:rsidRPr="006C007F">
                <w:rPr>
                  <w:rStyle w:val="Hyperlink"/>
                  <w:rFonts w:ascii="Times New Roman" w:hAnsi="Times New Roman"/>
                  <w:color w:val="auto"/>
                  <w:sz w:val="20"/>
                  <w:szCs w:val="20"/>
                  <w:lang w:val="en-US"/>
                </w:rPr>
                <w:t>ru</w:t>
              </w:r>
            </w:hyperlink>
          </w:p>
          <w:p w:rsidR="00695A88" w:rsidRDefault="00695A88" w:rsidP="006C007F">
            <w:pPr>
              <w:spacing w:after="0" w:line="240" w:lineRule="auto"/>
              <w:rPr>
                <w:lang w:val="en-US"/>
              </w:rPr>
            </w:pPr>
          </w:p>
          <w:p w:rsidR="00695A88" w:rsidRPr="00AD2411" w:rsidRDefault="00695A88" w:rsidP="006C007F">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Глухих Лилия Викторовна</w:t>
            </w:r>
          </w:p>
          <w:p w:rsidR="00695A88" w:rsidRPr="006C007F" w:rsidRDefault="00695A88" w:rsidP="006C007F">
            <w:pPr>
              <w:spacing w:after="0" w:line="240" w:lineRule="auto"/>
              <w:rPr>
                <w:rFonts w:ascii="Times New Roman" w:hAnsi="Times New Roman" w:cs="Times New Roman"/>
                <w:sz w:val="20"/>
                <w:szCs w:val="20"/>
                <w:shd w:val="clear" w:color="auto" w:fill="FFFFFF"/>
              </w:rPr>
            </w:pPr>
            <w:r w:rsidRPr="006C007F">
              <w:rPr>
                <w:rFonts w:ascii="Times New Roman" w:hAnsi="Times New Roman" w:cs="Times New Roman"/>
                <w:sz w:val="20"/>
                <w:szCs w:val="20"/>
                <w:shd w:val="clear" w:color="auto" w:fill="FFFFFF"/>
              </w:rPr>
              <w:t xml:space="preserve">доктор экономических наук, </w:t>
            </w:r>
            <w:r w:rsidRPr="006C007F">
              <w:rPr>
                <w:rFonts w:ascii="Times New Roman" w:hAnsi="Times New Roman" w:cs="Times New Roman"/>
                <w:sz w:val="20"/>
                <w:szCs w:val="20"/>
              </w:rPr>
              <w:t>доцент</w:t>
            </w:r>
            <w:r w:rsidRPr="006C007F">
              <w:rPr>
                <w:rFonts w:ascii="Times New Roman" w:hAnsi="Times New Roman" w:cs="Times New Roman"/>
                <w:sz w:val="20"/>
                <w:szCs w:val="20"/>
                <w:shd w:val="clear" w:color="auto" w:fill="FFFFFF"/>
              </w:rPr>
              <w:t xml:space="preserve"> </w:t>
            </w:r>
          </w:p>
          <w:p w:rsidR="00695A88" w:rsidRPr="00AD2411"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i/>
                <w:iCs/>
                <w:sz w:val="20"/>
                <w:szCs w:val="20"/>
                <w:lang w:val="en-US"/>
              </w:rPr>
              <w:t>e</w:t>
            </w:r>
            <w:r w:rsidRPr="006C007F">
              <w:rPr>
                <w:rFonts w:ascii="Times New Roman" w:hAnsi="Times New Roman" w:cs="Times New Roman"/>
                <w:i/>
                <w:iCs/>
                <w:sz w:val="20"/>
                <w:szCs w:val="20"/>
              </w:rPr>
              <w:t>-</w:t>
            </w:r>
            <w:r w:rsidRPr="006C007F">
              <w:rPr>
                <w:rFonts w:ascii="Times New Roman" w:hAnsi="Times New Roman" w:cs="Times New Roman"/>
                <w:i/>
                <w:iCs/>
                <w:sz w:val="20"/>
                <w:szCs w:val="20"/>
                <w:lang w:val="en-US"/>
              </w:rPr>
              <w:t>mail</w:t>
            </w:r>
            <w:r w:rsidRPr="006C007F">
              <w:rPr>
                <w:rFonts w:ascii="Times New Roman" w:hAnsi="Times New Roman" w:cs="Times New Roman"/>
                <w:i/>
                <w:iCs/>
                <w:sz w:val="20"/>
                <w:szCs w:val="20"/>
              </w:rPr>
              <w:t xml:space="preserve">: </w:t>
            </w:r>
            <w:hyperlink r:id="rId9" w:history="1">
              <w:r w:rsidRPr="006C007F">
                <w:rPr>
                  <w:rStyle w:val="Hyperlink"/>
                  <w:rFonts w:ascii="Times New Roman" w:hAnsi="Times New Roman"/>
                  <w:i/>
                  <w:iCs/>
                  <w:sz w:val="20"/>
                  <w:szCs w:val="20"/>
                  <w:lang w:val="en-US"/>
                </w:rPr>
                <w:t>GluhihL</w:t>
              </w:r>
              <w:r w:rsidRPr="006C007F">
                <w:rPr>
                  <w:rStyle w:val="Hyperlink"/>
                  <w:rFonts w:ascii="Times New Roman" w:hAnsi="Times New Roman"/>
                  <w:i/>
                  <w:iCs/>
                  <w:sz w:val="20"/>
                  <w:szCs w:val="20"/>
                </w:rPr>
                <w:t>@</w:t>
              </w:r>
              <w:r w:rsidRPr="006C007F">
                <w:rPr>
                  <w:rStyle w:val="Hyperlink"/>
                  <w:rFonts w:ascii="Times New Roman" w:hAnsi="Times New Roman"/>
                  <w:i/>
                  <w:iCs/>
                  <w:sz w:val="20"/>
                  <w:szCs w:val="20"/>
                  <w:lang w:val="en-US"/>
                </w:rPr>
                <w:t>bk</w:t>
              </w:r>
              <w:r w:rsidRPr="006C007F">
                <w:rPr>
                  <w:rStyle w:val="Hyperlink"/>
                  <w:rFonts w:ascii="Times New Roman" w:hAnsi="Times New Roman"/>
                  <w:i/>
                  <w:iCs/>
                  <w:sz w:val="20"/>
                  <w:szCs w:val="20"/>
                </w:rPr>
                <w:t>.</w:t>
              </w:r>
              <w:r w:rsidRPr="006C007F">
                <w:rPr>
                  <w:rStyle w:val="Hyperlink"/>
                  <w:rFonts w:ascii="Times New Roman" w:hAnsi="Times New Roman"/>
                  <w:i/>
                  <w:iCs/>
                  <w:sz w:val="20"/>
                  <w:szCs w:val="20"/>
                  <w:lang w:val="en-US"/>
                </w:rPr>
                <w:t>ru</w:t>
              </w:r>
            </w:hyperlink>
          </w:p>
          <w:p w:rsidR="00695A88" w:rsidRPr="006C007F" w:rsidRDefault="00695A88" w:rsidP="006C007F">
            <w:pPr>
              <w:spacing w:after="0" w:line="240" w:lineRule="auto"/>
              <w:rPr>
                <w:rFonts w:ascii="Times New Roman" w:hAnsi="Times New Roman" w:cs="Times New Roman"/>
                <w:sz w:val="20"/>
                <w:szCs w:val="20"/>
              </w:rPr>
            </w:pPr>
          </w:p>
          <w:p w:rsidR="00695A88"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rPr>
              <w:t>Крячко Артем Андреевич</w:t>
            </w:r>
          </w:p>
          <w:p w:rsidR="00695A88" w:rsidRPr="006C007F" w:rsidRDefault="00695A88" w:rsidP="006C007F">
            <w:pPr>
              <w:spacing w:after="0" w:line="240" w:lineRule="auto"/>
              <w:rPr>
                <w:rFonts w:ascii="Times New Roman" w:hAnsi="Times New Roman" w:cs="Times New Roman"/>
                <w:sz w:val="20"/>
                <w:szCs w:val="20"/>
              </w:rPr>
            </w:pPr>
            <w:r w:rsidRPr="006C007F">
              <w:rPr>
                <w:rFonts w:ascii="Times New Roman" w:hAnsi="Times New Roman" w:cs="Times New Roman"/>
                <w:sz w:val="20"/>
                <w:szCs w:val="20"/>
              </w:rPr>
              <w:t>студент</w:t>
            </w:r>
          </w:p>
          <w:p w:rsidR="00695A88" w:rsidRPr="006C007F" w:rsidRDefault="00695A88" w:rsidP="006C007F">
            <w:pPr>
              <w:spacing w:after="0" w:line="240" w:lineRule="auto"/>
              <w:rPr>
                <w:rFonts w:ascii="Times New Roman" w:hAnsi="Times New Roman" w:cs="Times New Roman"/>
                <w:sz w:val="20"/>
                <w:szCs w:val="20"/>
              </w:rPr>
            </w:pPr>
            <w:r w:rsidRPr="006C007F">
              <w:rPr>
                <w:rFonts w:ascii="Times New Roman" w:hAnsi="Times New Roman" w:cs="Times New Roman"/>
                <w:sz w:val="20"/>
                <w:szCs w:val="20"/>
                <w:lang w:val="en-US"/>
              </w:rPr>
              <w:t>e</w:t>
            </w:r>
            <w:r w:rsidRPr="006C007F">
              <w:rPr>
                <w:rFonts w:ascii="Times New Roman" w:hAnsi="Times New Roman" w:cs="Times New Roman"/>
                <w:sz w:val="20"/>
                <w:szCs w:val="20"/>
              </w:rPr>
              <w:t>-</w:t>
            </w:r>
            <w:r w:rsidRPr="006C007F">
              <w:rPr>
                <w:rFonts w:ascii="Times New Roman" w:hAnsi="Times New Roman" w:cs="Times New Roman"/>
                <w:sz w:val="20"/>
                <w:szCs w:val="20"/>
                <w:lang w:val="en-US"/>
              </w:rPr>
              <w:t>mail</w:t>
            </w:r>
            <w:r w:rsidRPr="006C007F">
              <w:rPr>
                <w:rFonts w:ascii="Times New Roman" w:hAnsi="Times New Roman" w:cs="Times New Roman"/>
                <w:sz w:val="20"/>
                <w:szCs w:val="20"/>
              </w:rPr>
              <w:t xml:space="preserve">: </w:t>
            </w:r>
            <w:hyperlink r:id="rId10" w:history="1">
              <w:r w:rsidRPr="006C007F">
                <w:rPr>
                  <w:rStyle w:val="Hyperlink"/>
                  <w:rFonts w:ascii="Times New Roman" w:hAnsi="Times New Roman"/>
                  <w:color w:val="auto"/>
                  <w:sz w:val="20"/>
                  <w:szCs w:val="20"/>
                  <w:lang w:val="en-US"/>
                </w:rPr>
                <w:t>kryachkoartem</w:t>
              </w:r>
              <w:r w:rsidRPr="006C007F">
                <w:rPr>
                  <w:rStyle w:val="Hyperlink"/>
                  <w:rFonts w:ascii="Times New Roman" w:hAnsi="Times New Roman"/>
                  <w:color w:val="auto"/>
                  <w:sz w:val="20"/>
                  <w:szCs w:val="20"/>
                </w:rPr>
                <w:t>@</w:t>
              </w:r>
              <w:r w:rsidRPr="006C007F">
                <w:rPr>
                  <w:rStyle w:val="Hyperlink"/>
                  <w:rFonts w:ascii="Times New Roman" w:hAnsi="Times New Roman"/>
                  <w:color w:val="auto"/>
                  <w:sz w:val="20"/>
                  <w:szCs w:val="20"/>
                  <w:lang w:val="en-US"/>
                </w:rPr>
                <w:t>gmail</w:t>
              </w:r>
              <w:r w:rsidRPr="006C007F">
                <w:rPr>
                  <w:rStyle w:val="Hyperlink"/>
                  <w:rFonts w:ascii="Times New Roman" w:hAnsi="Times New Roman"/>
                  <w:color w:val="auto"/>
                  <w:sz w:val="20"/>
                  <w:szCs w:val="20"/>
                </w:rPr>
                <w:t>.</w:t>
              </w:r>
              <w:r w:rsidRPr="006C007F">
                <w:rPr>
                  <w:rStyle w:val="Hyperlink"/>
                  <w:rFonts w:ascii="Times New Roman" w:hAnsi="Times New Roman"/>
                  <w:color w:val="auto"/>
                  <w:sz w:val="20"/>
                  <w:szCs w:val="20"/>
                  <w:lang w:val="en-US"/>
                </w:rPr>
                <w:t>com</w:t>
              </w:r>
            </w:hyperlink>
          </w:p>
          <w:p w:rsidR="00695A88" w:rsidRPr="006C007F" w:rsidRDefault="00695A88" w:rsidP="006C007F">
            <w:pPr>
              <w:spacing w:after="0" w:line="240" w:lineRule="auto"/>
              <w:rPr>
                <w:rFonts w:ascii="Times New Roman" w:hAnsi="Times New Roman" w:cs="Times New Roman"/>
                <w:sz w:val="20"/>
                <w:szCs w:val="20"/>
              </w:rPr>
            </w:pPr>
          </w:p>
          <w:p w:rsidR="00695A88" w:rsidRDefault="00695A88" w:rsidP="006C007F">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Родин Назар Денисович</w:t>
            </w:r>
          </w:p>
          <w:p w:rsidR="00695A88" w:rsidRDefault="00695A88" w:rsidP="006C007F">
            <w:pPr>
              <w:spacing w:after="0" w:line="240" w:lineRule="auto"/>
              <w:rPr>
                <w:rFonts w:ascii="Times New Roman" w:hAnsi="Times New Roman" w:cs="Times New Roman"/>
                <w:sz w:val="20"/>
                <w:szCs w:val="20"/>
              </w:rPr>
            </w:pPr>
            <w:r>
              <w:rPr>
                <w:rFonts w:ascii="Times New Roman" w:hAnsi="Times New Roman" w:cs="Times New Roman"/>
                <w:sz w:val="20"/>
                <w:szCs w:val="20"/>
              </w:rPr>
              <w:t>студент</w:t>
            </w:r>
            <w:r w:rsidRPr="006C007F">
              <w:rPr>
                <w:rFonts w:ascii="Times New Roman" w:hAnsi="Times New Roman" w:cs="Times New Roman"/>
                <w:sz w:val="20"/>
                <w:szCs w:val="20"/>
              </w:rPr>
              <w:t xml:space="preserve"> </w:t>
            </w:r>
          </w:p>
          <w:p w:rsidR="00695A88" w:rsidRPr="009C5711" w:rsidRDefault="00695A88" w:rsidP="006C007F">
            <w:pPr>
              <w:spacing w:after="0" w:line="240" w:lineRule="auto"/>
              <w:rPr>
                <w:rFonts w:ascii="Times New Roman" w:hAnsi="Times New Roman" w:cs="Times New Roman"/>
                <w:sz w:val="20"/>
                <w:szCs w:val="20"/>
              </w:rPr>
            </w:pPr>
            <w:r w:rsidRPr="006C007F">
              <w:rPr>
                <w:rFonts w:ascii="Times New Roman" w:hAnsi="Times New Roman" w:cs="Times New Roman"/>
                <w:sz w:val="20"/>
                <w:szCs w:val="20"/>
                <w:lang w:val="en-US"/>
              </w:rPr>
              <w:t>e</w:t>
            </w:r>
            <w:r w:rsidRPr="009C5711">
              <w:rPr>
                <w:rFonts w:ascii="Times New Roman" w:hAnsi="Times New Roman" w:cs="Times New Roman"/>
                <w:sz w:val="20"/>
                <w:szCs w:val="20"/>
              </w:rPr>
              <w:t>-</w:t>
            </w:r>
            <w:r w:rsidRPr="006C007F">
              <w:rPr>
                <w:rFonts w:ascii="Times New Roman" w:hAnsi="Times New Roman" w:cs="Times New Roman"/>
                <w:sz w:val="20"/>
                <w:szCs w:val="20"/>
                <w:lang w:val="en-US"/>
              </w:rPr>
              <w:t>mail</w:t>
            </w:r>
            <w:r w:rsidRPr="009C5711">
              <w:rPr>
                <w:rFonts w:ascii="Times New Roman" w:hAnsi="Times New Roman" w:cs="Times New Roman"/>
                <w:sz w:val="20"/>
                <w:szCs w:val="20"/>
              </w:rPr>
              <w:t xml:space="preserve">: </w:t>
            </w:r>
            <w:hyperlink r:id="rId11" w:history="1">
              <w:r w:rsidRPr="006C007F">
                <w:rPr>
                  <w:rStyle w:val="Hyperlink"/>
                  <w:rFonts w:ascii="Times New Roman" w:hAnsi="Times New Roman"/>
                  <w:i/>
                  <w:iCs/>
                  <w:sz w:val="20"/>
                  <w:szCs w:val="20"/>
                  <w:lang w:val="en-US"/>
                </w:rPr>
                <w:t>nazarrodin</w:t>
              </w:r>
              <w:r w:rsidRPr="009C5711">
                <w:rPr>
                  <w:rStyle w:val="Hyperlink"/>
                  <w:rFonts w:ascii="Times New Roman" w:hAnsi="Times New Roman"/>
                  <w:i/>
                  <w:iCs/>
                  <w:sz w:val="20"/>
                  <w:szCs w:val="20"/>
                </w:rPr>
                <w:t>@</w:t>
              </w:r>
              <w:r w:rsidRPr="006C007F">
                <w:rPr>
                  <w:rStyle w:val="Hyperlink"/>
                  <w:rFonts w:ascii="Times New Roman" w:hAnsi="Times New Roman"/>
                  <w:i/>
                  <w:iCs/>
                  <w:sz w:val="20"/>
                  <w:szCs w:val="20"/>
                  <w:lang w:val="en-US"/>
                </w:rPr>
                <w:t>mail</w:t>
              </w:r>
              <w:r w:rsidRPr="009C5711">
                <w:rPr>
                  <w:rStyle w:val="Hyperlink"/>
                  <w:rFonts w:ascii="Times New Roman" w:hAnsi="Times New Roman"/>
                  <w:i/>
                  <w:iCs/>
                  <w:sz w:val="20"/>
                  <w:szCs w:val="20"/>
                </w:rPr>
                <w:t>.</w:t>
              </w:r>
              <w:r w:rsidRPr="006C007F">
                <w:rPr>
                  <w:rStyle w:val="Hyperlink"/>
                  <w:rFonts w:ascii="Times New Roman" w:hAnsi="Times New Roman"/>
                  <w:i/>
                  <w:iCs/>
                  <w:sz w:val="20"/>
                  <w:szCs w:val="20"/>
                  <w:lang w:val="en-US"/>
                </w:rPr>
                <w:t>ru</w:t>
              </w:r>
            </w:hyperlink>
            <w:r w:rsidRPr="009C5711">
              <w:rPr>
                <w:rFonts w:ascii="Times New Roman" w:hAnsi="Times New Roman" w:cs="Times New Roman"/>
                <w:i/>
                <w:iCs/>
                <w:sz w:val="20"/>
                <w:szCs w:val="20"/>
              </w:rPr>
              <w:t xml:space="preserve"> </w:t>
            </w:r>
          </w:p>
          <w:p w:rsidR="00695A88" w:rsidRPr="00AD2411" w:rsidRDefault="00695A88" w:rsidP="006C007F">
            <w:pPr>
              <w:spacing w:after="0" w:line="240" w:lineRule="auto"/>
              <w:rPr>
                <w:rFonts w:ascii="Times New Roman" w:hAnsi="Times New Roman" w:cs="Times New Roman"/>
                <w:i/>
                <w:sz w:val="20"/>
                <w:szCs w:val="20"/>
              </w:rPr>
            </w:pPr>
            <w:r w:rsidRPr="00AD2411">
              <w:rPr>
                <w:rFonts w:ascii="Times New Roman" w:hAnsi="Times New Roman" w:cs="Times New Roman"/>
                <w:i/>
                <w:sz w:val="20"/>
                <w:szCs w:val="20"/>
              </w:rPr>
              <w:t>Кубанский государственный аграрный университет имени И.Т.Трубилина, Краснодар, Россия</w:t>
            </w:r>
          </w:p>
          <w:p w:rsidR="00695A88" w:rsidRPr="006C007F" w:rsidRDefault="00695A88" w:rsidP="006C007F">
            <w:pPr>
              <w:spacing w:after="0" w:line="240" w:lineRule="auto"/>
              <w:rPr>
                <w:rFonts w:ascii="Times New Roman" w:hAnsi="Times New Roman" w:cs="Times New Roman"/>
                <w:sz w:val="20"/>
                <w:szCs w:val="20"/>
              </w:rPr>
            </w:pPr>
          </w:p>
          <w:p w:rsidR="00695A88" w:rsidRPr="00E71206"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rPr>
              <w:t>Актуальность проблемы развития банковской системы России заключается в том, что банки институты посредством реализации своей  экономической политики  обеспечивают эффективный и постоянныйустойчивый рост национальной экономики. Инновационная активность банковских институтов проявляется их ролью в системе общественных отношений в рамках расширения спроса на банковские продукты и услуги, кредитного поля и стимулировании экономического роста. Банковские институты являются финансовыми модераторами экономического роста. На основании проведенных исследований авторы предложили классификацию элементов банковской системы с выделением федеральных и региональных банков. Авторский подход позволяет расширить понимание конкурентоспособности, проникновение финансовых услуг в различные отрасли региональной экономики, а также уровень их обеспеченности.В статье авторами проведенаоценкапоказателей институциональной насыщенности  и рентабельности банковских институтов, концентрации активов, капитала, вкладов домохозяйств. По результатам исследований разработаны перспективы развития региональных банков с учетом реформирования роли региональных б</w:t>
            </w:r>
            <w:r>
              <w:rPr>
                <w:rFonts w:ascii="Times New Roman" w:hAnsi="Times New Roman" w:cs="Times New Roman"/>
                <w:sz w:val="20"/>
                <w:szCs w:val="20"/>
              </w:rPr>
              <w:t>анков со стороны мегарегулятора</w:t>
            </w:r>
          </w:p>
          <w:p w:rsidR="00695A88" w:rsidRPr="006C007F" w:rsidRDefault="00695A88" w:rsidP="006C007F">
            <w:pPr>
              <w:spacing w:after="0" w:line="240" w:lineRule="auto"/>
              <w:rPr>
                <w:rFonts w:ascii="Times New Roman" w:hAnsi="Times New Roman" w:cs="Times New Roman"/>
                <w:sz w:val="20"/>
                <w:szCs w:val="20"/>
              </w:rPr>
            </w:pPr>
          </w:p>
          <w:p w:rsidR="00695A88"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rPr>
              <w:t>Ключевые слова: УСТОЙЧИВОЕ РАЗВИТИЕ, БАНКОВСКАЯ СИСТЕМА, РЕГИОН</w:t>
            </w:r>
            <w:r>
              <w:rPr>
                <w:rFonts w:ascii="Times New Roman" w:hAnsi="Times New Roman" w:cs="Times New Roman"/>
                <w:sz w:val="20"/>
                <w:szCs w:val="20"/>
              </w:rPr>
              <w:t xml:space="preserve">АЛЬНЫЕ БАНКИ,  МЕГА РЕГУЛЯТОР, </w:t>
            </w:r>
            <w:r w:rsidRPr="006C007F">
              <w:rPr>
                <w:rFonts w:ascii="Times New Roman" w:hAnsi="Times New Roman" w:cs="Times New Roman"/>
                <w:sz w:val="20"/>
                <w:szCs w:val="20"/>
              </w:rPr>
              <w:t>РИСКИ</w:t>
            </w:r>
          </w:p>
          <w:p w:rsidR="00695A88" w:rsidRDefault="00695A88" w:rsidP="006C007F">
            <w:pPr>
              <w:spacing w:after="0" w:line="240" w:lineRule="auto"/>
              <w:rPr>
                <w:rFonts w:ascii="Times New Roman" w:hAnsi="Times New Roman" w:cs="Times New Roman"/>
                <w:sz w:val="20"/>
                <w:szCs w:val="20"/>
                <w:lang w:val="en-US"/>
              </w:rPr>
            </w:pPr>
          </w:p>
          <w:p w:rsidR="00695A88" w:rsidRPr="00AD2411" w:rsidRDefault="00695A88" w:rsidP="006C007F">
            <w:pPr>
              <w:spacing w:after="0" w:line="240" w:lineRule="auto"/>
              <w:rPr>
                <w:rFonts w:ascii="Times New Roman" w:hAnsi="Times New Roman" w:cs="Times New Roman"/>
                <w:sz w:val="20"/>
                <w:szCs w:val="20"/>
                <w:lang w:val="en-US"/>
              </w:rPr>
            </w:pPr>
            <w:r w:rsidRPr="00A5674F">
              <w:rPr>
                <w:rFonts w:ascii="Arial" w:hAnsi="Arial" w:cs="Arial"/>
                <w:b/>
                <w:sz w:val="20"/>
                <w:szCs w:val="20"/>
              </w:rPr>
              <w:t>Doi: 10.21515/1990-4665-128-0</w:t>
            </w:r>
            <w:r>
              <w:rPr>
                <w:rFonts w:ascii="Arial" w:hAnsi="Arial" w:cs="Arial"/>
                <w:b/>
                <w:sz w:val="20"/>
                <w:szCs w:val="20"/>
                <w:lang w:val="en-US"/>
              </w:rPr>
              <w:t>56</w:t>
            </w:r>
          </w:p>
        </w:tc>
        <w:tc>
          <w:tcPr>
            <w:tcW w:w="4643" w:type="dxa"/>
          </w:tcPr>
          <w:p w:rsidR="00695A88" w:rsidRPr="006C007F"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 xml:space="preserve">UDC </w:t>
            </w:r>
            <w:hyperlink r:id="rId12" w:history="1">
              <w:r w:rsidRPr="006C007F">
                <w:rPr>
                  <w:rStyle w:val="Hyperlink"/>
                  <w:rFonts w:ascii="Times New Roman" w:hAnsi="Times New Roman"/>
                  <w:color w:val="auto"/>
                  <w:sz w:val="20"/>
                  <w:szCs w:val="20"/>
                  <w:u w:val="none"/>
                  <w:lang w:val="en-US"/>
                </w:rPr>
                <w:t>336.711</w:t>
              </w:r>
            </w:hyperlink>
          </w:p>
          <w:p w:rsidR="00695A88" w:rsidRPr="006C007F" w:rsidRDefault="00695A88" w:rsidP="006C007F">
            <w:pPr>
              <w:spacing w:after="0" w:line="240" w:lineRule="auto"/>
              <w:rPr>
                <w:rFonts w:ascii="Times New Roman" w:hAnsi="Times New Roman" w:cs="Times New Roman"/>
                <w:sz w:val="20"/>
                <w:szCs w:val="20"/>
                <w:lang w:val="en-US"/>
              </w:rPr>
            </w:pPr>
          </w:p>
          <w:p w:rsidR="00695A88" w:rsidRPr="006C007F"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Economic sciences</w:t>
            </w:r>
          </w:p>
          <w:p w:rsidR="00695A88" w:rsidRPr="006C007F" w:rsidRDefault="00695A88" w:rsidP="006C007F">
            <w:pPr>
              <w:spacing w:after="0" w:line="240" w:lineRule="auto"/>
              <w:rPr>
                <w:rFonts w:ascii="Times New Roman" w:hAnsi="Times New Roman" w:cs="Times New Roman"/>
                <w:sz w:val="20"/>
                <w:szCs w:val="20"/>
                <w:lang w:val="en-US"/>
              </w:rPr>
            </w:pPr>
          </w:p>
          <w:p w:rsidR="00695A88" w:rsidRPr="006C007F" w:rsidRDefault="00695A88" w:rsidP="006C007F">
            <w:pPr>
              <w:spacing w:after="0" w:line="240" w:lineRule="auto"/>
              <w:rPr>
                <w:rFonts w:ascii="Times New Roman" w:hAnsi="Times New Roman" w:cs="Times New Roman"/>
                <w:b/>
                <w:bCs/>
                <w:sz w:val="20"/>
                <w:szCs w:val="20"/>
                <w:lang w:val="en-US"/>
              </w:rPr>
            </w:pPr>
            <w:r w:rsidRPr="006C007F">
              <w:rPr>
                <w:rFonts w:ascii="Times New Roman" w:hAnsi="Times New Roman" w:cs="Times New Roman"/>
                <w:b/>
                <w:bCs/>
                <w:sz w:val="20"/>
                <w:szCs w:val="20"/>
                <w:lang w:val="en-US"/>
              </w:rPr>
              <w:t xml:space="preserve">PROBLEMS AND PROSPECTS OF DEVELOPMENT OF THE RUSSIAN BANKING SYSTEM (ON THE EXAMPLE OF THE </w:t>
            </w:r>
            <w:smartTag w:uri="urn:schemas-microsoft-com:office:smarttags" w:element="place">
              <w:r w:rsidRPr="006C007F">
                <w:rPr>
                  <w:rFonts w:ascii="Times New Roman" w:hAnsi="Times New Roman" w:cs="Times New Roman"/>
                  <w:b/>
                  <w:bCs/>
                  <w:sz w:val="20"/>
                  <w:szCs w:val="20"/>
                  <w:lang w:val="en-US"/>
                </w:rPr>
                <w:t>SOUTHERN FEDERAL DISTRICT</w:t>
              </w:r>
            </w:smartTag>
            <w:r w:rsidRPr="006C007F">
              <w:rPr>
                <w:rFonts w:ascii="Times New Roman" w:hAnsi="Times New Roman" w:cs="Times New Roman"/>
                <w:b/>
                <w:bCs/>
                <w:sz w:val="20"/>
                <w:szCs w:val="20"/>
                <w:lang w:val="en-US"/>
              </w:rPr>
              <w:t>)</w:t>
            </w:r>
          </w:p>
          <w:p w:rsidR="00695A88" w:rsidRPr="006C007F" w:rsidRDefault="00695A88" w:rsidP="006C007F">
            <w:pPr>
              <w:spacing w:after="0" w:line="240" w:lineRule="auto"/>
              <w:rPr>
                <w:rFonts w:ascii="Times New Roman" w:hAnsi="Times New Roman" w:cs="Times New Roman"/>
                <w:sz w:val="20"/>
                <w:szCs w:val="20"/>
                <w:lang w:val="en-US"/>
              </w:rPr>
            </w:pPr>
          </w:p>
          <w:p w:rsidR="00695A88" w:rsidRPr="00E71206"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 xml:space="preserve">Rodin Denis Yakovlevich </w:t>
            </w:r>
          </w:p>
          <w:p w:rsidR="00695A88" w:rsidRPr="006C007F"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Dr.Sci.Econ</w:t>
            </w:r>
            <w:r>
              <w:rPr>
                <w:rFonts w:ascii="Times New Roman" w:hAnsi="Times New Roman" w:cs="Times New Roman"/>
                <w:sz w:val="20"/>
                <w:szCs w:val="20"/>
                <w:lang w:val="en-US"/>
              </w:rPr>
              <w:t>.,</w:t>
            </w:r>
            <w:r w:rsidRPr="006C007F">
              <w:rPr>
                <w:rFonts w:ascii="Times New Roman" w:hAnsi="Times New Roman" w:cs="Times New Roman"/>
                <w:sz w:val="20"/>
                <w:szCs w:val="20"/>
                <w:lang w:val="en-US"/>
              </w:rPr>
              <w:t xml:space="preserve"> associate professor of VAK</w:t>
            </w:r>
          </w:p>
          <w:p w:rsidR="00695A88" w:rsidRPr="006C007F"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 xml:space="preserve">e-mail: </w:t>
            </w:r>
            <w:hyperlink r:id="rId13" w:history="1">
              <w:r w:rsidRPr="006C007F">
                <w:rPr>
                  <w:rStyle w:val="Hyperlink"/>
                  <w:rFonts w:ascii="Times New Roman" w:hAnsi="Times New Roman"/>
                  <w:color w:val="auto"/>
                  <w:sz w:val="20"/>
                  <w:szCs w:val="20"/>
                  <w:lang w:val="en-US"/>
                </w:rPr>
                <w:t>rodin17@mail.ru</w:t>
              </w:r>
            </w:hyperlink>
          </w:p>
          <w:p w:rsidR="00695A88" w:rsidRDefault="00695A88" w:rsidP="006C007F">
            <w:pPr>
              <w:spacing w:after="0" w:line="240" w:lineRule="auto"/>
              <w:rPr>
                <w:rFonts w:ascii="Times New Roman" w:hAnsi="Times New Roman" w:cs="Times New Roman"/>
                <w:sz w:val="20"/>
                <w:szCs w:val="20"/>
                <w:lang w:val="en-US"/>
              </w:rPr>
            </w:pPr>
          </w:p>
          <w:p w:rsidR="00695A88"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Glukhikh</w:t>
            </w:r>
            <w:r>
              <w:rPr>
                <w:rFonts w:ascii="Times New Roman" w:hAnsi="Times New Roman" w:cs="Times New Roman"/>
                <w:sz w:val="20"/>
                <w:szCs w:val="20"/>
                <w:lang w:val="en-US"/>
              </w:rPr>
              <w:t xml:space="preserve"> </w:t>
            </w:r>
            <w:r w:rsidRPr="006C007F">
              <w:rPr>
                <w:rFonts w:ascii="Times New Roman" w:hAnsi="Times New Roman" w:cs="Times New Roman"/>
                <w:sz w:val="20"/>
                <w:szCs w:val="20"/>
                <w:lang w:val="en-US"/>
              </w:rPr>
              <w:t>Liliya</w:t>
            </w:r>
            <w:r>
              <w:rPr>
                <w:rFonts w:ascii="Times New Roman" w:hAnsi="Times New Roman" w:cs="Times New Roman"/>
                <w:sz w:val="20"/>
                <w:szCs w:val="20"/>
                <w:lang w:val="en-US"/>
              </w:rPr>
              <w:t xml:space="preserve"> </w:t>
            </w:r>
            <w:r w:rsidRPr="006C007F">
              <w:rPr>
                <w:rFonts w:ascii="Times New Roman" w:hAnsi="Times New Roman" w:cs="Times New Roman"/>
                <w:sz w:val="20"/>
                <w:szCs w:val="20"/>
                <w:lang w:val="en-US"/>
              </w:rPr>
              <w:t>Victorovna</w:t>
            </w:r>
          </w:p>
          <w:p w:rsidR="00695A88"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Dr.Sci.Econ</w:t>
            </w:r>
            <w:r>
              <w:rPr>
                <w:rFonts w:ascii="Times New Roman" w:hAnsi="Times New Roman" w:cs="Times New Roman"/>
                <w:sz w:val="20"/>
                <w:szCs w:val="20"/>
                <w:lang w:val="en-US"/>
              </w:rPr>
              <w:t>.,</w:t>
            </w:r>
            <w:r w:rsidRPr="006C007F">
              <w:rPr>
                <w:rFonts w:ascii="Times New Roman" w:hAnsi="Times New Roman" w:cs="Times New Roman"/>
                <w:sz w:val="20"/>
                <w:szCs w:val="20"/>
                <w:lang w:val="en-US"/>
              </w:rPr>
              <w:t xml:space="preserve"> associate professor</w:t>
            </w:r>
          </w:p>
          <w:p w:rsidR="00695A88" w:rsidRPr="00E71206" w:rsidRDefault="00695A88" w:rsidP="006C007F">
            <w:pPr>
              <w:spacing w:after="0" w:line="240" w:lineRule="auto"/>
              <w:rPr>
                <w:rFonts w:ascii="Times New Roman" w:hAnsi="Times New Roman" w:cs="Times New Roman"/>
                <w:i/>
                <w:iCs/>
                <w:sz w:val="20"/>
                <w:szCs w:val="20"/>
                <w:lang w:val="en-US"/>
              </w:rPr>
            </w:pPr>
            <w:r w:rsidRPr="006C007F">
              <w:rPr>
                <w:rFonts w:ascii="Times New Roman" w:hAnsi="Times New Roman" w:cs="Times New Roman"/>
                <w:i/>
                <w:iCs/>
                <w:sz w:val="20"/>
                <w:szCs w:val="20"/>
                <w:lang w:val="en-US"/>
              </w:rPr>
              <w:t xml:space="preserve">e-mail: </w:t>
            </w:r>
            <w:hyperlink r:id="rId14" w:history="1">
              <w:r w:rsidRPr="006C007F">
                <w:rPr>
                  <w:rStyle w:val="Hyperlink"/>
                  <w:rFonts w:ascii="Times New Roman" w:hAnsi="Times New Roman"/>
                  <w:i/>
                  <w:iCs/>
                  <w:sz w:val="20"/>
                  <w:szCs w:val="20"/>
                  <w:lang w:val="en-US"/>
                </w:rPr>
                <w:t>GluhihL@bk.ru</w:t>
              </w:r>
            </w:hyperlink>
          </w:p>
          <w:p w:rsidR="00695A88" w:rsidRPr="00E71206" w:rsidRDefault="00695A88" w:rsidP="006C007F">
            <w:pPr>
              <w:spacing w:after="0" w:line="240" w:lineRule="auto"/>
              <w:rPr>
                <w:rFonts w:ascii="Times New Roman" w:hAnsi="Times New Roman" w:cs="Times New Roman"/>
                <w:sz w:val="20"/>
                <w:szCs w:val="20"/>
                <w:lang w:val="en-US"/>
              </w:rPr>
            </w:pPr>
          </w:p>
          <w:p w:rsidR="00695A88"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Kryachko</w:t>
            </w:r>
            <w:r w:rsidRPr="00E71206">
              <w:rPr>
                <w:rFonts w:ascii="Times New Roman" w:hAnsi="Times New Roman" w:cs="Times New Roman"/>
                <w:sz w:val="20"/>
                <w:szCs w:val="20"/>
                <w:lang w:val="en-US"/>
              </w:rPr>
              <w:t xml:space="preserve"> </w:t>
            </w:r>
            <w:r w:rsidRPr="006C007F">
              <w:rPr>
                <w:rFonts w:ascii="Times New Roman" w:hAnsi="Times New Roman" w:cs="Times New Roman"/>
                <w:sz w:val="20"/>
                <w:szCs w:val="20"/>
                <w:lang w:val="en-US"/>
              </w:rPr>
              <w:t>Artem</w:t>
            </w:r>
            <w:r w:rsidRPr="00E71206">
              <w:rPr>
                <w:rFonts w:ascii="Times New Roman" w:hAnsi="Times New Roman" w:cs="Times New Roman"/>
                <w:sz w:val="20"/>
                <w:szCs w:val="20"/>
                <w:lang w:val="en-US"/>
              </w:rPr>
              <w:t xml:space="preserve"> </w:t>
            </w:r>
            <w:r w:rsidRPr="006C007F">
              <w:rPr>
                <w:rFonts w:ascii="Times New Roman" w:hAnsi="Times New Roman" w:cs="Times New Roman"/>
                <w:sz w:val="20"/>
                <w:szCs w:val="20"/>
                <w:lang w:val="en-US"/>
              </w:rPr>
              <w:t>Andreevich</w:t>
            </w:r>
          </w:p>
          <w:p w:rsidR="00695A88" w:rsidRPr="006C007F"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student</w:t>
            </w:r>
          </w:p>
          <w:p w:rsidR="00695A88" w:rsidRPr="006C007F"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 xml:space="preserve">e-mail: </w:t>
            </w:r>
            <w:hyperlink r:id="rId15" w:history="1">
              <w:r w:rsidRPr="006C007F">
                <w:rPr>
                  <w:rStyle w:val="Hyperlink"/>
                  <w:rFonts w:ascii="Times New Roman" w:hAnsi="Times New Roman"/>
                  <w:color w:val="auto"/>
                  <w:sz w:val="20"/>
                  <w:szCs w:val="20"/>
                  <w:lang w:val="en-US"/>
                </w:rPr>
                <w:t>kryachkoartem@gmail.com</w:t>
              </w:r>
            </w:hyperlink>
          </w:p>
          <w:p w:rsidR="00695A88" w:rsidRPr="006C007F" w:rsidRDefault="00695A88" w:rsidP="006C007F">
            <w:pPr>
              <w:spacing w:after="0" w:line="240" w:lineRule="auto"/>
              <w:rPr>
                <w:rFonts w:ascii="Times New Roman" w:hAnsi="Times New Roman" w:cs="Times New Roman"/>
                <w:sz w:val="20"/>
                <w:szCs w:val="20"/>
                <w:lang w:val="en-US"/>
              </w:rPr>
            </w:pPr>
          </w:p>
          <w:p w:rsidR="00695A88" w:rsidRDefault="00695A88" w:rsidP="006C007F">
            <w:pPr>
              <w:pStyle w:val="HTMLPreformatted"/>
              <w:shd w:val="clear" w:color="auto" w:fill="FFFFFF"/>
              <w:rPr>
                <w:rFonts w:ascii="Times New Roman" w:hAnsi="Times New Roman"/>
                <w:sz w:val="20"/>
                <w:szCs w:val="20"/>
                <w:lang w:val="en-US"/>
              </w:rPr>
            </w:pPr>
            <w:r w:rsidRPr="006C007F">
              <w:rPr>
                <w:rFonts w:ascii="Times New Roman" w:hAnsi="Times New Roman"/>
                <w:sz w:val="20"/>
                <w:szCs w:val="20"/>
                <w:lang w:val="en-US"/>
              </w:rPr>
              <w:t>Rodin Nazar</w:t>
            </w:r>
            <w:r>
              <w:rPr>
                <w:rFonts w:ascii="Times New Roman" w:hAnsi="Times New Roman"/>
                <w:sz w:val="20"/>
                <w:szCs w:val="20"/>
                <w:lang w:val="en-US"/>
              </w:rPr>
              <w:t xml:space="preserve"> </w:t>
            </w:r>
            <w:r w:rsidRPr="006C007F">
              <w:rPr>
                <w:rFonts w:ascii="Times New Roman" w:hAnsi="Times New Roman"/>
                <w:sz w:val="20"/>
                <w:szCs w:val="20"/>
                <w:lang w:val="en-US"/>
              </w:rPr>
              <w:t>Denisovich</w:t>
            </w:r>
          </w:p>
          <w:p w:rsidR="00695A88" w:rsidRPr="006C007F" w:rsidRDefault="00695A88" w:rsidP="006C007F">
            <w:pPr>
              <w:pStyle w:val="HTMLPreformatted"/>
              <w:shd w:val="clear" w:color="auto" w:fill="FFFFFF"/>
              <w:rPr>
                <w:rFonts w:ascii="Times New Roman" w:hAnsi="Times New Roman"/>
                <w:sz w:val="20"/>
                <w:szCs w:val="20"/>
                <w:lang w:val="en-US"/>
              </w:rPr>
            </w:pPr>
            <w:r w:rsidRPr="006C007F">
              <w:rPr>
                <w:rFonts w:ascii="Times New Roman" w:hAnsi="Times New Roman"/>
                <w:sz w:val="20"/>
                <w:szCs w:val="20"/>
                <w:lang w:val="en-US"/>
              </w:rPr>
              <w:t xml:space="preserve">student </w:t>
            </w:r>
          </w:p>
          <w:p w:rsidR="00695A88" w:rsidRPr="00E71206" w:rsidRDefault="00695A88" w:rsidP="006C007F">
            <w:pPr>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 xml:space="preserve">e-mail: </w:t>
            </w:r>
            <w:hyperlink r:id="rId16" w:history="1">
              <w:r w:rsidRPr="006C007F">
                <w:rPr>
                  <w:rStyle w:val="Hyperlink"/>
                  <w:rFonts w:ascii="Times New Roman" w:hAnsi="Times New Roman"/>
                  <w:i/>
                  <w:iCs/>
                  <w:sz w:val="20"/>
                  <w:szCs w:val="20"/>
                  <w:lang w:val="en-US"/>
                </w:rPr>
                <w:t>nazarrodin@mail.ru</w:t>
              </w:r>
            </w:hyperlink>
            <w:r w:rsidRPr="00E71206">
              <w:rPr>
                <w:rFonts w:ascii="Times New Roman" w:hAnsi="Times New Roman" w:cs="Times New Roman"/>
                <w:i/>
                <w:iCs/>
                <w:sz w:val="20"/>
                <w:szCs w:val="20"/>
                <w:lang w:val="en-US"/>
              </w:rPr>
              <w:t xml:space="preserve"> </w:t>
            </w:r>
          </w:p>
          <w:p w:rsidR="00695A88" w:rsidRPr="006C007F" w:rsidRDefault="00695A88" w:rsidP="006C007F">
            <w:pPr>
              <w:spacing w:after="0" w:line="240" w:lineRule="auto"/>
              <w:rPr>
                <w:rFonts w:ascii="Times New Roman" w:hAnsi="Times New Roman" w:cs="Times New Roman"/>
                <w:i/>
                <w:iCs/>
                <w:sz w:val="20"/>
                <w:szCs w:val="20"/>
                <w:lang w:val="en-US"/>
              </w:rPr>
            </w:pPr>
            <w:smartTag w:uri="urn:schemas-microsoft-com:office:smarttags" w:element="PlaceName">
              <w:r w:rsidRPr="006C007F">
                <w:rPr>
                  <w:rFonts w:ascii="Times New Roman" w:hAnsi="Times New Roman" w:cs="Times New Roman"/>
                  <w:i/>
                  <w:iCs/>
                  <w:sz w:val="20"/>
                  <w:szCs w:val="20"/>
                  <w:lang w:val="en-US"/>
                </w:rPr>
                <w:t>Kuban</w:t>
              </w:r>
            </w:smartTag>
            <w:r w:rsidRPr="006C007F">
              <w:rPr>
                <w:rFonts w:ascii="Times New Roman" w:hAnsi="Times New Roman" w:cs="Times New Roman"/>
                <w:i/>
                <w:iCs/>
                <w:sz w:val="20"/>
                <w:szCs w:val="20"/>
                <w:lang w:val="en-US"/>
              </w:rPr>
              <w:t xml:space="preserve"> </w:t>
            </w:r>
            <w:smartTag w:uri="urn:schemas-microsoft-com:office:smarttags" w:element="PlaceType">
              <w:r w:rsidRPr="006C007F">
                <w:rPr>
                  <w:rFonts w:ascii="Times New Roman" w:hAnsi="Times New Roman" w:cs="Times New Roman"/>
                  <w:i/>
                  <w:iCs/>
                  <w:sz w:val="20"/>
                  <w:szCs w:val="20"/>
                  <w:lang w:val="en-US"/>
                </w:rPr>
                <w:t>State</w:t>
              </w:r>
            </w:smartTag>
            <w:r w:rsidRPr="006C007F">
              <w:rPr>
                <w:rFonts w:ascii="Times New Roman" w:hAnsi="Times New Roman" w:cs="Times New Roman"/>
                <w:i/>
                <w:iCs/>
                <w:sz w:val="20"/>
                <w:szCs w:val="20"/>
                <w:lang w:val="en-US"/>
              </w:rPr>
              <w:t xml:space="preserve"> </w:t>
            </w:r>
            <w:smartTag w:uri="urn:schemas-microsoft-com:office:smarttags" w:element="PlaceName">
              <w:r w:rsidRPr="006C007F">
                <w:rPr>
                  <w:rFonts w:ascii="Times New Roman" w:hAnsi="Times New Roman" w:cs="Times New Roman"/>
                  <w:i/>
                  <w:iCs/>
                  <w:sz w:val="20"/>
                  <w:szCs w:val="20"/>
                  <w:lang w:val="en-US"/>
                </w:rPr>
                <w:t>Agrarian</w:t>
              </w:r>
            </w:smartTag>
            <w:r w:rsidRPr="006C007F">
              <w:rPr>
                <w:rFonts w:ascii="Times New Roman" w:hAnsi="Times New Roman" w:cs="Times New Roman"/>
                <w:i/>
                <w:iCs/>
                <w:sz w:val="20"/>
                <w:szCs w:val="20"/>
                <w:lang w:val="en-US"/>
              </w:rPr>
              <w:t xml:space="preserve"> </w:t>
            </w:r>
            <w:smartTag w:uri="urn:schemas-microsoft-com:office:smarttags" w:element="PlaceType">
              <w:r w:rsidRPr="006C007F">
                <w:rPr>
                  <w:rFonts w:ascii="Times New Roman" w:hAnsi="Times New Roman" w:cs="Times New Roman"/>
                  <w:i/>
                  <w:iCs/>
                  <w:sz w:val="20"/>
                  <w:szCs w:val="20"/>
                  <w:lang w:val="en-US"/>
                </w:rPr>
                <w:t>University</w:t>
              </w:r>
            </w:smartTag>
            <w:r w:rsidRPr="006C007F">
              <w:rPr>
                <w:rFonts w:ascii="Times New Roman" w:hAnsi="Times New Roman" w:cs="Times New Roman"/>
                <w:i/>
                <w:iCs/>
                <w:sz w:val="20"/>
                <w:szCs w:val="20"/>
                <w:lang w:val="en-US"/>
              </w:rPr>
              <w:t xml:space="preserve">, </w:t>
            </w:r>
            <w:smartTag w:uri="urn:schemas-microsoft-com:office:smarttags" w:element="place">
              <w:smartTag w:uri="urn:schemas-microsoft-com:office:smarttags" w:element="City">
                <w:r w:rsidRPr="006C007F">
                  <w:rPr>
                    <w:rFonts w:ascii="Times New Roman" w:hAnsi="Times New Roman" w:cs="Times New Roman"/>
                    <w:i/>
                    <w:iCs/>
                    <w:sz w:val="20"/>
                    <w:szCs w:val="20"/>
                    <w:lang w:val="en-US"/>
                  </w:rPr>
                  <w:t>Krasnodar</w:t>
                </w:r>
              </w:smartTag>
              <w:r>
                <w:rPr>
                  <w:rFonts w:ascii="Times New Roman" w:hAnsi="Times New Roman" w:cs="Times New Roman"/>
                  <w:i/>
                  <w:iCs/>
                  <w:sz w:val="20"/>
                  <w:szCs w:val="20"/>
                  <w:lang w:val="en-US"/>
                </w:rPr>
                <w:t xml:space="preserve">, </w:t>
              </w:r>
              <w:smartTag w:uri="urn:schemas-microsoft-com:office:smarttags" w:element="country-region">
                <w:r>
                  <w:rPr>
                    <w:rFonts w:ascii="Times New Roman" w:hAnsi="Times New Roman" w:cs="Times New Roman"/>
                    <w:i/>
                    <w:iCs/>
                    <w:sz w:val="20"/>
                    <w:szCs w:val="20"/>
                    <w:lang w:val="en-US"/>
                  </w:rPr>
                  <w:t>Russia</w:t>
                </w:r>
              </w:smartTag>
            </w:smartTag>
          </w:p>
          <w:p w:rsidR="00695A88" w:rsidRDefault="00695A88" w:rsidP="006C007F">
            <w:pPr>
              <w:spacing w:after="0" w:line="240" w:lineRule="auto"/>
              <w:rPr>
                <w:rFonts w:ascii="Times New Roman" w:hAnsi="Times New Roman" w:cs="Times New Roman"/>
                <w:sz w:val="20"/>
                <w:szCs w:val="20"/>
                <w:lang w:val="en-US"/>
              </w:rPr>
            </w:pPr>
          </w:p>
          <w:p w:rsidR="00695A88" w:rsidRPr="00AD2411" w:rsidRDefault="00695A88" w:rsidP="006C007F">
            <w:pPr>
              <w:spacing w:after="0" w:line="240" w:lineRule="auto"/>
              <w:rPr>
                <w:rFonts w:ascii="Times New Roman" w:hAnsi="Times New Roman" w:cs="Times New Roman"/>
                <w:sz w:val="20"/>
                <w:szCs w:val="20"/>
                <w:lang w:val="en-US"/>
              </w:rPr>
            </w:pPr>
          </w:p>
          <w:p w:rsidR="00695A88" w:rsidRPr="00AD2411" w:rsidRDefault="00695A88" w:rsidP="006C007F">
            <w:pPr>
              <w:spacing w:after="0" w:line="240" w:lineRule="auto"/>
              <w:rPr>
                <w:rFonts w:ascii="Times New Roman" w:hAnsi="Times New Roman" w:cs="Times New Roman"/>
                <w:sz w:val="20"/>
                <w:szCs w:val="20"/>
                <w:lang w:val="en-US"/>
              </w:rPr>
            </w:pPr>
          </w:p>
          <w:p w:rsidR="00695A88" w:rsidRPr="006C007F" w:rsidRDefault="00695A88" w:rsidP="006C007F">
            <w:pPr>
              <w:shd w:val="clear" w:color="auto" w:fill="FFFFFF"/>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 xml:space="preserve">Actual problems of development of the Russian banking system are that banks institutions through the implementation of their economic policies provide effective and continuous steady growth of the national economy. Innovative activity of banking institutions is shown by their role in the system of social relations in the framework of the expansion of demand for banking products and services, the credit field and stimulating economic growth. They are financial moderators </w:t>
            </w:r>
            <w:r>
              <w:rPr>
                <w:rFonts w:ascii="Times New Roman" w:hAnsi="Times New Roman" w:cs="Times New Roman"/>
                <w:sz w:val="20"/>
                <w:szCs w:val="20"/>
                <w:lang w:val="en-US"/>
              </w:rPr>
              <w:t xml:space="preserve">of </w:t>
            </w:r>
            <w:r w:rsidRPr="006C007F">
              <w:rPr>
                <w:rFonts w:ascii="Times New Roman" w:hAnsi="Times New Roman" w:cs="Times New Roman"/>
                <w:sz w:val="20"/>
                <w:szCs w:val="20"/>
                <w:lang w:val="en-US"/>
              </w:rPr>
              <w:t>economic growth. On the basis of these studies, the inventors have proposed a classification of the elements of the banking system with the release of the federal and regional banks. The author's approach allows expanding the understanding of competitiveness, the penetration of financial services in various sectors of the regional economy, as well as their level of provision. The authors evaluated the performance of the institutional saturation and profitability of banking institutions, concentration of assets, capital and households’ deposits. According to the research developed by the prospects of development of the regional banks in view of the reform of the role of regio</w:t>
            </w:r>
            <w:r>
              <w:rPr>
                <w:rFonts w:ascii="Times New Roman" w:hAnsi="Times New Roman" w:cs="Times New Roman"/>
                <w:sz w:val="20"/>
                <w:szCs w:val="20"/>
                <w:lang w:val="en-US"/>
              </w:rPr>
              <w:t>nal banks by the mega regulator</w:t>
            </w:r>
          </w:p>
          <w:p w:rsidR="00695A88" w:rsidRPr="006C007F" w:rsidRDefault="00695A88" w:rsidP="006C007F">
            <w:pPr>
              <w:shd w:val="clear" w:color="auto" w:fill="FFFFFF"/>
              <w:spacing w:after="0" w:line="240" w:lineRule="auto"/>
              <w:rPr>
                <w:rFonts w:ascii="Times New Roman" w:hAnsi="Times New Roman" w:cs="Times New Roman"/>
                <w:sz w:val="20"/>
                <w:szCs w:val="20"/>
                <w:lang w:val="en-US"/>
              </w:rPr>
            </w:pPr>
          </w:p>
          <w:p w:rsidR="00695A88" w:rsidRPr="006C007F" w:rsidRDefault="00695A88" w:rsidP="006C007F">
            <w:pPr>
              <w:shd w:val="clear" w:color="auto" w:fill="FFFFFF"/>
              <w:spacing w:after="0" w:line="240" w:lineRule="auto"/>
              <w:rPr>
                <w:rFonts w:ascii="Times New Roman" w:hAnsi="Times New Roman" w:cs="Times New Roman"/>
                <w:sz w:val="20"/>
                <w:szCs w:val="20"/>
                <w:lang w:val="en-US"/>
              </w:rPr>
            </w:pPr>
          </w:p>
          <w:p w:rsidR="00695A88" w:rsidRPr="00E71206" w:rsidRDefault="00695A88" w:rsidP="006C007F">
            <w:pPr>
              <w:shd w:val="clear" w:color="auto" w:fill="FFFFFF"/>
              <w:spacing w:after="0" w:line="240" w:lineRule="auto"/>
              <w:rPr>
                <w:rFonts w:ascii="Times New Roman" w:hAnsi="Times New Roman" w:cs="Times New Roman"/>
                <w:sz w:val="20"/>
                <w:szCs w:val="20"/>
                <w:lang w:val="en-US"/>
              </w:rPr>
            </w:pPr>
          </w:p>
          <w:p w:rsidR="00695A88" w:rsidRPr="00E71206" w:rsidRDefault="00695A88" w:rsidP="006C007F">
            <w:pPr>
              <w:shd w:val="clear" w:color="auto" w:fill="FFFFFF"/>
              <w:spacing w:after="0" w:line="240" w:lineRule="auto"/>
              <w:rPr>
                <w:rFonts w:ascii="Times New Roman" w:hAnsi="Times New Roman" w:cs="Times New Roman"/>
                <w:sz w:val="20"/>
                <w:szCs w:val="20"/>
                <w:lang w:val="en-US"/>
              </w:rPr>
            </w:pPr>
          </w:p>
          <w:p w:rsidR="00695A88" w:rsidRPr="006C007F" w:rsidRDefault="00695A88" w:rsidP="006C007F">
            <w:pPr>
              <w:shd w:val="clear" w:color="auto" w:fill="FFFFFF"/>
              <w:spacing w:after="0" w:line="240" w:lineRule="auto"/>
              <w:rPr>
                <w:rFonts w:ascii="Times New Roman" w:hAnsi="Times New Roman" w:cs="Times New Roman"/>
                <w:sz w:val="20"/>
                <w:szCs w:val="20"/>
                <w:lang w:val="en-US"/>
              </w:rPr>
            </w:pPr>
          </w:p>
          <w:p w:rsidR="00695A88" w:rsidRPr="006C007F" w:rsidRDefault="00695A88" w:rsidP="006C007F">
            <w:pPr>
              <w:shd w:val="clear" w:color="auto" w:fill="FFFFFF"/>
              <w:spacing w:after="0" w:line="240" w:lineRule="auto"/>
              <w:rPr>
                <w:rFonts w:ascii="Times New Roman" w:hAnsi="Times New Roman" w:cs="Times New Roman"/>
                <w:sz w:val="20"/>
                <w:szCs w:val="20"/>
                <w:lang w:val="en-US"/>
              </w:rPr>
            </w:pPr>
          </w:p>
          <w:p w:rsidR="00695A88" w:rsidRPr="006C007F" w:rsidRDefault="00695A88" w:rsidP="006C007F">
            <w:pPr>
              <w:shd w:val="clear" w:color="auto" w:fill="FFFFFF"/>
              <w:spacing w:after="0" w:line="240" w:lineRule="auto"/>
              <w:rPr>
                <w:rFonts w:ascii="Times New Roman" w:hAnsi="Times New Roman" w:cs="Times New Roman"/>
                <w:sz w:val="20"/>
                <w:szCs w:val="20"/>
                <w:lang w:val="en-US"/>
              </w:rPr>
            </w:pPr>
          </w:p>
          <w:p w:rsidR="00695A88" w:rsidRPr="006C007F" w:rsidRDefault="00695A88" w:rsidP="006C007F">
            <w:pPr>
              <w:shd w:val="clear" w:color="auto" w:fill="FFFFFF"/>
              <w:spacing w:after="0" w:line="240" w:lineRule="auto"/>
              <w:rPr>
                <w:rFonts w:ascii="Times New Roman" w:hAnsi="Times New Roman" w:cs="Times New Roman"/>
                <w:sz w:val="20"/>
                <w:szCs w:val="20"/>
                <w:lang w:val="en-US"/>
              </w:rPr>
            </w:pPr>
            <w:r w:rsidRPr="006C007F">
              <w:rPr>
                <w:rFonts w:ascii="Times New Roman" w:hAnsi="Times New Roman" w:cs="Times New Roman"/>
                <w:sz w:val="20"/>
                <w:szCs w:val="20"/>
                <w:lang w:val="en-US"/>
              </w:rPr>
              <w:t>Keyword</w:t>
            </w:r>
            <w:r>
              <w:rPr>
                <w:rFonts w:ascii="Times New Roman" w:hAnsi="Times New Roman" w:cs="Times New Roman"/>
                <w:sz w:val="20"/>
                <w:szCs w:val="20"/>
                <w:lang w:val="en-US"/>
              </w:rPr>
              <w:t xml:space="preserve">s: SUSTAINABLE DEVELOPMENT, </w:t>
            </w:r>
            <w:r w:rsidRPr="006C007F">
              <w:rPr>
                <w:rFonts w:ascii="Times New Roman" w:hAnsi="Times New Roman" w:cs="Times New Roman"/>
                <w:sz w:val="20"/>
                <w:szCs w:val="20"/>
                <w:lang w:val="en-US"/>
              </w:rPr>
              <w:t>BANKING SYSTEM, REGIONAL BANKS, MEGA REGULATOR, REGIONAL RISKS</w:t>
            </w:r>
          </w:p>
        </w:tc>
      </w:tr>
    </w:tbl>
    <w:p w:rsidR="00695A88" w:rsidRPr="00E71206" w:rsidRDefault="00695A88" w:rsidP="00580A87">
      <w:pPr>
        <w:spacing w:after="0" w:line="360" w:lineRule="auto"/>
        <w:ind w:firstLine="567"/>
        <w:jc w:val="both"/>
        <w:rPr>
          <w:rFonts w:ascii="Times New Roman" w:hAnsi="Times New Roman" w:cs="Times New Roman"/>
          <w:sz w:val="28"/>
          <w:szCs w:val="28"/>
          <w:lang w:val="en-US"/>
        </w:rPr>
      </w:pPr>
    </w:p>
    <w:p w:rsidR="00695A88" w:rsidRPr="00345EF1" w:rsidRDefault="00695A88" w:rsidP="00580A87">
      <w:pPr>
        <w:spacing w:after="0" w:line="360" w:lineRule="auto"/>
        <w:ind w:firstLine="567"/>
        <w:jc w:val="both"/>
        <w:rPr>
          <w:rFonts w:ascii="Times New Roman" w:hAnsi="Times New Roman" w:cs="Times New Roman"/>
          <w:sz w:val="28"/>
          <w:szCs w:val="28"/>
        </w:rPr>
      </w:pPr>
      <w:r w:rsidRPr="00617758">
        <w:rPr>
          <w:rFonts w:ascii="Times New Roman" w:hAnsi="Times New Roman" w:cs="Times New Roman"/>
          <w:sz w:val="28"/>
          <w:szCs w:val="28"/>
        </w:rPr>
        <w:t>Вопрос о</w:t>
      </w:r>
      <w:r>
        <w:rPr>
          <w:rFonts w:ascii="Times New Roman" w:hAnsi="Times New Roman" w:cs="Times New Roman"/>
          <w:sz w:val="28"/>
          <w:szCs w:val="28"/>
        </w:rPr>
        <w:t xml:space="preserve">б </w:t>
      </w:r>
      <w:r w:rsidRPr="00AC0459">
        <w:rPr>
          <w:rFonts w:ascii="Times New Roman" w:hAnsi="Times New Roman" w:cs="Times New Roman"/>
          <w:sz w:val="28"/>
          <w:szCs w:val="28"/>
        </w:rPr>
        <w:t>изучении</w:t>
      </w:r>
      <w:r>
        <w:rPr>
          <w:rFonts w:ascii="Times New Roman" w:hAnsi="Times New Roman" w:cs="Times New Roman"/>
          <w:sz w:val="28"/>
          <w:szCs w:val="28"/>
        </w:rPr>
        <w:t xml:space="preserve"> структуры и взаимосвязи элементов национальной </w:t>
      </w:r>
      <w:r w:rsidRPr="00617758">
        <w:rPr>
          <w:rFonts w:ascii="Times New Roman" w:hAnsi="Times New Roman" w:cs="Times New Roman"/>
          <w:sz w:val="28"/>
          <w:szCs w:val="28"/>
        </w:rPr>
        <w:t>банковской системы</w:t>
      </w:r>
      <w:r>
        <w:rPr>
          <w:rFonts w:ascii="Times New Roman" w:hAnsi="Times New Roman" w:cs="Times New Roman"/>
          <w:sz w:val="28"/>
          <w:szCs w:val="28"/>
        </w:rPr>
        <w:t xml:space="preserve"> с точки зрения системного подхода</w:t>
      </w:r>
      <w:r w:rsidRPr="00617758">
        <w:rPr>
          <w:rFonts w:ascii="Times New Roman" w:hAnsi="Times New Roman" w:cs="Times New Roman"/>
          <w:sz w:val="28"/>
          <w:szCs w:val="28"/>
        </w:rPr>
        <w:t xml:space="preserve"> поднимали многие </w:t>
      </w:r>
      <w:r>
        <w:rPr>
          <w:rFonts w:ascii="Times New Roman" w:hAnsi="Times New Roman" w:cs="Times New Roman"/>
          <w:sz w:val="28"/>
          <w:szCs w:val="28"/>
        </w:rPr>
        <w:t>ученые-экономисты и практики</w:t>
      </w:r>
      <w:r w:rsidRPr="00617758">
        <w:rPr>
          <w:rFonts w:ascii="Times New Roman" w:hAnsi="Times New Roman" w:cs="Times New Roman"/>
          <w:sz w:val="28"/>
          <w:szCs w:val="28"/>
        </w:rPr>
        <w:t>. Представител</w:t>
      </w:r>
      <w:r>
        <w:rPr>
          <w:rFonts w:ascii="Times New Roman" w:hAnsi="Times New Roman" w:cs="Times New Roman"/>
          <w:sz w:val="28"/>
          <w:szCs w:val="28"/>
        </w:rPr>
        <w:t>и</w:t>
      </w:r>
      <w:r w:rsidRPr="00617758">
        <w:rPr>
          <w:rFonts w:ascii="Times New Roman" w:hAnsi="Times New Roman" w:cs="Times New Roman"/>
          <w:sz w:val="28"/>
          <w:szCs w:val="28"/>
        </w:rPr>
        <w:t xml:space="preserve"> московской</w:t>
      </w:r>
      <w:r>
        <w:rPr>
          <w:rFonts w:ascii="Times New Roman" w:hAnsi="Times New Roman" w:cs="Times New Roman"/>
          <w:sz w:val="28"/>
          <w:szCs w:val="28"/>
        </w:rPr>
        <w:t xml:space="preserve"> банковской</w:t>
      </w:r>
      <w:r w:rsidRPr="00617758">
        <w:rPr>
          <w:rFonts w:ascii="Times New Roman" w:hAnsi="Times New Roman" w:cs="Times New Roman"/>
          <w:sz w:val="28"/>
          <w:szCs w:val="28"/>
        </w:rPr>
        <w:t xml:space="preserve"> школы  </w:t>
      </w:r>
      <w:r>
        <w:rPr>
          <w:rFonts w:ascii="Times New Roman" w:hAnsi="Times New Roman" w:cs="Times New Roman"/>
          <w:sz w:val="28"/>
          <w:szCs w:val="28"/>
        </w:rPr>
        <w:t>О.И.</w:t>
      </w:r>
      <w:r w:rsidRPr="00617758">
        <w:rPr>
          <w:rFonts w:ascii="Times New Roman" w:hAnsi="Times New Roman" w:cs="Times New Roman"/>
          <w:sz w:val="28"/>
          <w:szCs w:val="28"/>
        </w:rPr>
        <w:t>Лаврушин</w:t>
      </w:r>
      <w:r>
        <w:rPr>
          <w:rFonts w:ascii="Times New Roman" w:hAnsi="Times New Roman" w:cs="Times New Roman"/>
          <w:sz w:val="28"/>
          <w:szCs w:val="28"/>
        </w:rPr>
        <w:t>а рассматривают</w:t>
      </w:r>
      <w:r w:rsidRPr="00617758">
        <w:rPr>
          <w:rFonts w:ascii="Times New Roman" w:hAnsi="Times New Roman" w:cs="Times New Roman"/>
          <w:sz w:val="28"/>
          <w:szCs w:val="28"/>
        </w:rPr>
        <w:t xml:space="preserve"> банковск</w:t>
      </w:r>
      <w:r>
        <w:rPr>
          <w:rFonts w:ascii="Times New Roman" w:hAnsi="Times New Roman" w:cs="Times New Roman"/>
          <w:sz w:val="28"/>
          <w:szCs w:val="28"/>
        </w:rPr>
        <w:t xml:space="preserve">ую </w:t>
      </w:r>
      <w:r w:rsidRPr="00617758">
        <w:rPr>
          <w:rFonts w:ascii="Times New Roman" w:hAnsi="Times New Roman" w:cs="Times New Roman"/>
          <w:sz w:val="28"/>
          <w:szCs w:val="28"/>
        </w:rPr>
        <w:t>систем</w:t>
      </w:r>
      <w:r>
        <w:rPr>
          <w:rFonts w:ascii="Times New Roman" w:hAnsi="Times New Roman" w:cs="Times New Roman"/>
          <w:sz w:val="28"/>
          <w:szCs w:val="28"/>
        </w:rPr>
        <w:t>у через призму категорийного аппарата</w:t>
      </w:r>
      <w:r w:rsidRPr="00617758">
        <w:rPr>
          <w:rFonts w:ascii="Times New Roman" w:hAnsi="Times New Roman" w:cs="Times New Roman"/>
          <w:sz w:val="28"/>
          <w:szCs w:val="28"/>
        </w:rPr>
        <w:t>,</w:t>
      </w:r>
      <w:r>
        <w:rPr>
          <w:rFonts w:ascii="Times New Roman" w:hAnsi="Times New Roman" w:cs="Times New Roman"/>
          <w:sz w:val="28"/>
          <w:szCs w:val="28"/>
        </w:rPr>
        <w:t xml:space="preserve"> сконцентрированного на </w:t>
      </w:r>
      <w:r w:rsidRPr="00617758">
        <w:rPr>
          <w:rFonts w:ascii="Times New Roman" w:hAnsi="Times New Roman" w:cs="Times New Roman"/>
          <w:sz w:val="28"/>
          <w:szCs w:val="28"/>
        </w:rPr>
        <w:t>совокупности банков</w:t>
      </w:r>
      <w:r>
        <w:rPr>
          <w:rFonts w:ascii="Times New Roman" w:hAnsi="Times New Roman" w:cs="Times New Roman"/>
          <w:sz w:val="28"/>
          <w:szCs w:val="28"/>
        </w:rPr>
        <w:t>ских институтов</w:t>
      </w:r>
      <w:r w:rsidRPr="00617758">
        <w:rPr>
          <w:rFonts w:ascii="Times New Roman" w:hAnsi="Times New Roman" w:cs="Times New Roman"/>
          <w:sz w:val="28"/>
          <w:szCs w:val="28"/>
        </w:rPr>
        <w:t>, обслуживающих потребности экономических субъектов</w:t>
      </w:r>
      <w:r>
        <w:rPr>
          <w:rFonts w:ascii="Times New Roman" w:hAnsi="Times New Roman" w:cs="Times New Roman"/>
          <w:sz w:val="28"/>
          <w:szCs w:val="28"/>
        </w:rPr>
        <w:t>, которая</w:t>
      </w:r>
      <w:r w:rsidRPr="00617758">
        <w:rPr>
          <w:rFonts w:ascii="Times New Roman" w:hAnsi="Times New Roman" w:cs="Times New Roman"/>
          <w:sz w:val="28"/>
          <w:szCs w:val="28"/>
        </w:rPr>
        <w:t xml:space="preserve"> включает в себя </w:t>
      </w:r>
      <w:r>
        <w:rPr>
          <w:rFonts w:ascii="Times New Roman" w:hAnsi="Times New Roman" w:cs="Times New Roman"/>
          <w:sz w:val="28"/>
          <w:szCs w:val="28"/>
        </w:rPr>
        <w:t>Центральный Банк</w:t>
      </w:r>
      <w:r w:rsidRPr="00617758">
        <w:rPr>
          <w:rFonts w:ascii="Times New Roman" w:hAnsi="Times New Roman" w:cs="Times New Roman"/>
          <w:sz w:val="28"/>
          <w:szCs w:val="28"/>
        </w:rPr>
        <w:t>, кредитные организации, а также филиалы и представительства иностранных банков</w:t>
      </w:r>
      <w:r w:rsidRPr="007C34D9">
        <w:rPr>
          <w:rFonts w:ascii="Times New Roman" w:hAnsi="Times New Roman" w:cs="Times New Roman"/>
          <w:sz w:val="28"/>
          <w:szCs w:val="28"/>
        </w:rPr>
        <w:t>[</w:t>
      </w:r>
      <w:r>
        <w:rPr>
          <w:rFonts w:ascii="Times New Roman" w:hAnsi="Times New Roman" w:cs="Times New Roman"/>
          <w:sz w:val="28"/>
          <w:szCs w:val="28"/>
        </w:rPr>
        <w:t>2</w:t>
      </w:r>
      <w:r w:rsidRPr="007C34D9">
        <w:rPr>
          <w:rFonts w:ascii="Times New Roman" w:hAnsi="Times New Roman" w:cs="Times New Roman"/>
          <w:sz w:val="28"/>
          <w:szCs w:val="28"/>
        </w:rPr>
        <w:t>]</w:t>
      </w:r>
      <w:r w:rsidRPr="00617758">
        <w:rPr>
          <w:rFonts w:ascii="Times New Roman" w:hAnsi="Times New Roman" w:cs="Times New Roman"/>
          <w:sz w:val="28"/>
          <w:szCs w:val="28"/>
        </w:rPr>
        <w:t xml:space="preserve">. </w:t>
      </w:r>
      <w:r>
        <w:rPr>
          <w:rFonts w:ascii="Times New Roman" w:hAnsi="Times New Roman" w:cs="Times New Roman"/>
          <w:sz w:val="28"/>
          <w:szCs w:val="28"/>
        </w:rPr>
        <w:t xml:space="preserve">В продолжение  дискуссии </w:t>
      </w:r>
      <w:r w:rsidRPr="00617758">
        <w:rPr>
          <w:rFonts w:ascii="Times New Roman" w:hAnsi="Times New Roman" w:cs="Times New Roman"/>
          <w:sz w:val="28"/>
          <w:szCs w:val="28"/>
        </w:rPr>
        <w:t xml:space="preserve">Глушкова Н.Б. </w:t>
      </w:r>
      <w:r>
        <w:rPr>
          <w:rFonts w:ascii="Times New Roman" w:hAnsi="Times New Roman" w:cs="Times New Roman"/>
          <w:sz w:val="28"/>
          <w:szCs w:val="28"/>
        </w:rPr>
        <w:t>обосновывает точку зрения,  о структурном подходе к построению</w:t>
      </w:r>
      <w:r w:rsidRPr="00617758">
        <w:rPr>
          <w:rFonts w:ascii="Times New Roman" w:hAnsi="Times New Roman" w:cs="Times New Roman"/>
          <w:sz w:val="28"/>
          <w:szCs w:val="28"/>
        </w:rPr>
        <w:t xml:space="preserve"> банковск</w:t>
      </w:r>
      <w:r>
        <w:rPr>
          <w:rFonts w:ascii="Times New Roman" w:hAnsi="Times New Roman" w:cs="Times New Roman"/>
          <w:sz w:val="28"/>
          <w:szCs w:val="28"/>
        </w:rPr>
        <w:t>ой</w:t>
      </w:r>
      <w:r w:rsidRPr="00617758">
        <w:rPr>
          <w:rFonts w:ascii="Times New Roman" w:hAnsi="Times New Roman" w:cs="Times New Roman"/>
          <w:sz w:val="28"/>
          <w:szCs w:val="28"/>
        </w:rPr>
        <w:t xml:space="preserve"> систем</w:t>
      </w:r>
      <w:r>
        <w:rPr>
          <w:rFonts w:ascii="Times New Roman" w:hAnsi="Times New Roman" w:cs="Times New Roman"/>
          <w:sz w:val="28"/>
          <w:szCs w:val="28"/>
        </w:rPr>
        <w:t>ы посредством</w:t>
      </w:r>
      <w:r w:rsidRPr="00617758">
        <w:rPr>
          <w:rFonts w:ascii="Times New Roman" w:hAnsi="Times New Roman" w:cs="Times New Roman"/>
          <w:sz w:val="28"/>
          <w:szCs w:val="28"/>
        </w:rPr>
        <w:t xml:space="preserve"> упорядоченн</w:t>
      </w:r>
      <w:r>
        <w:rPr>
          <w:rFonts w:ascii="Times New Roman" w:hAnsi="Times New Roman" w:cs="Times New Roman"/>
          <w:sz w:val="28"/>
          <w:szCs w:val="28"/>
        </w:rPr>
        <w:t>ой</w:t>
      </w:r>
      <w:r w:rsidRPr="00617758">
        <w:rPr>
          <w:rFonts w:ascii="Times New Roman" w:hAnsi="Times New Roman" w:cs="Times New Roman"/>
          <w:sz w:val="28"/>
          <w:szCs w:val="28"/>
        </w:rPr>
        <w:t xml:space="preserve"> совокупност</w:t>
      </w:r>
      <w:r>
        <w:rPr>
          <w:rFonts w:ascii="Times New Roman" w:hAnsi="Times New Roman" w:cs="Times New Roman"/>
          <w:sz w:val="28"/>
          <w:szCs w:val="28"/>
        </w:rPr>
        <w:t>и</w:t>
      </w:r>
      <w:r w:rsidRPr="00617758">
        <w:rPr>
          <w:rFonts w:ascii="Times New Roman" w:hAnsi="Times New Roman" w:cs="Times New Roman"/>
          <w:sz w:val="28"/>
          <w:szCs w:val="28"/>
        </w:rPr>
        <w:t xml:space="preserve"> взаимосвязанных элементов, находящихся между собой в устойчивых отношениях, обеспечивающих </w:t>
      </w:r>
      <w:r>
        <w:rPr>
          <w:rFonts w:ascii="Times New Roman" w:hAnsi="Times New Roman" w:cs="Times New Roman"/>
          <w:sz w:val="28"/>
          <w:szCs w:val="28"/>
        </w:rPr>
        <w:t>ее</w:t>
      </w:r>
      <w:r w:rsidRPr="00617758">
        <w:rPr>
          <w:rFonts w:ascii="Times New Roman" w:hAnsi="Times New Roman" w:cs="Times New Roman"/>
          <w:sz w:val="28"/>
          <w:szCs w:val="28"/>
        </w:rPr>
        <w:t xml:space="preserve"> функционирование и развитие как единого целого</w:t>
      </w:r>
      <w:r>
        <w:rPr>
          <w:rFonts w:ascii="Times New Roman" w:hAnsi="Times New Roman" w:cs="Times New Roman"/>
          <w:sz w:val="28"/>
          <w:szCs w:val="28"/>
        </w:rPr>
        <w:t xml:space="preserve">. При этом исследователь отмечает правомерность применения и институционального подхода к построению банковской системы. Так в институциональном аспекте она </w:t>
      </w:r>
      <w:r w:rsidRPr="00617758">
        <w:rPr>
          <w:rFonts w:ascii="Times New Roman" w:hAnsi="Times New Roman" w:cs="Times New Roman"/>
          <w:sz w:val="28"/>
          <w:szCs w:val="28"/>
        </w:rPr>
        <w:t>включает Банк России, кредитные организации, а также филиалы и представительства иностранных банков</w:t>
      </w:r>
      <w:r w:rsidRPr="00B11B0C">
        <w:rPr>
          <w:rFonts w:ascii="Times New Roman" w:hAnsi="Times New Roman" w:cs="Times New Roman"/>
          <w:sz w:val="28"/>
          <w:szCs w:val="28"/>
        </w:rPr>
        <w:t>[</w:t>
      </w:r>
      <w:r>
        <w:rPr>
          <w:rFonts w:ascii="Times New Roman" w:hAnsi="Times New Roman" w:cs="Times New Roman"/>
          <w:sz w:val="28"/>
          <w:szCs w:val="28"/>
        </w:rPr>
        <w:t>3</w:t>
      </w:r>
      <w:r w:rsidRPr="00B11B0C">
        <w:rPr>
          <w:rFonts w:ascii="Times New Roman" w:hAnsi="Times New Roman" w:cs="Times New Roman"/>
          <w:sz w:val="28"/>
          <w:szCs w:val="28"/>
        </w:rPr>
        <w:t>]</w:t>
      </w:r>
      <w:r w:rsidRPr="00617758">
        <w:rPr>
          <w:rFonts w:ascii="Times New Roman" w:hAnsi="Times New Roman" w:cs="Times New Roman"/>
          <w:sz w:val="28"/>
          <w:szCs w:val="28"/>
        </w:rPr>
        <w:t xml:space="preserve">.Ученые Вешкин Ю.Г. и Авагян Г.Л.  </w:t>
      </w:r>
      <w:r w:rsidRPr="00617758">
        <w:rPr>
          <w:rFonts w:ascii="Times New Roman" w:hAnsi="Times New Roman" w:cs="Times New Roman"/>
          <w:spacing w:val="4"/>
          <w:sz w:val="28"/>
          <w:szCs w:val="28"/>
          <w:shd w:val="clear" w:color="auto" w:fill="FFFFFF"/>
        </w:rPr>
        <w:t xml:space="preserve">понимают под банковской системой </w:t>
      </w:r>
      <w:r w:rsidRPr="00617758">
        <w:rPr>
          <w:rFonts w:ascii="Times New Roman" w:hAnsi="Times New Roman" w:cs="Times New Roman"/>
          <w:sz w:val="28"/>
          <w:szCs w:val="28"/>
        </w:rPr>
        <w:t>совокупность участников денежно-кредитного рынка — коммерческих и специализированных банков, небанковских кредитных учреждений, выполняющих депозитные, ссудные и расчетные операции и действующих в рамках общего денежно-кредитного механизма</w:t>
      </w:r>
      <w:r w:rsidRPr="00B11B0C">
        <w:rPr>
          <w:rFonts w:ascii="Times New Roman" w:hAnsi="Times New Roman" w:cs="Times New Roman"/>
          <w:sz w:val="28"/>
          <w:szCs w:val="28"/>
        </w:rPr>
        <w:t>[</w:t>
      </w:r>
      <w:r>
        <w:rPr>
          <w:rFonts w:ascii="Times New Roman" w:hAnsi="Times New Roman" w:cs="Times New Roman"/>
          <w:sz w:val="28"/>
          <w:szCs w:val="28"/>
        </w:rPr>
        <w:t>4</w:t>
      </w:r>
      <w:r w:rsidRPr="00B11B0C">
        <w:rPr>
          <w:rFonts w:ascii="Times New Roman" w:hAnsi="Times New Roman" w:cs="Times New Roman"/>
          <w:sz w:val="28"/>
          <w:szCs w:val="28"/>
        </w:rPr>
        <w:t>]</w:t>
      </w:r>
      <w:r w:rsidRPr="00617758">
        <w:rPr>
          <w:rFonts w:ascii="Times New Roman" w:hAnsi="Times New Roman" w:cs="Times New Roman"/>
          <w:sz w:val="28"/>
          <w:szCs w:val="28"/>
        </w:rPr>
        <w:t>.</w:t>
      </w:r>
      <w:r>
        <w:rPr>
          <w:rFonts w:ascii="Times New Roman" w:hAnsi="Times New Roman" w:cs="Times New Roman"/>
          <w:sz w:val="28"/>
          <w:szCs w:val="28"/>
        </w:rPr>
        <w:t>Банковская система не является случайной совокупностью элементов; она обладает спецификой, обусловленной особым характером ее элементов- экономических агентов и отношений между ними и может рассматриваться как сложное многообразие элементов, выполняющих разнообразные функции и подчиненных единому целому. Мы согласны с мнением</w:t>
      </w:r>
      <w:r w:rsidRPr="00345EF1">
        <w:rPr>
          <w:rFonts w:ascii="Times New Roman" w:hAnsi="Times New Roman" w:cs="Times New Roman"/>
          <w:sz w:val="28"/>
          <w:szCs w:val="28"/>
        </w:rPr>
        <w:t xml:space="preserve"> Г.Н. Белоглаз</w:t>
      </w:r>
      <w:r>
        <w:rPr>
          <w:rFonts w:ascii="Times New Roman" w:hAnsi="Times New Roman" w:cs="Times New Roman"/>
          <w:sz w:val="28"/>
          <w:szCs w:val="28"/>
        </w:rPr>
        <w:t>ов</w:t>
      </w:r>
      <w:r w:rsidRPr="00345EF1">
        <w:rPr>
          <w:rFonts w:ascii="Times New Roman" w:hAnsi="Times New Roman" w:cs="Times New Roman"/>
          <w:sz w:val="28"/>
          <w:szCs w:val="28"/>
        </w:rPr>
        <w:t>о</w:t>
      </w:r>
      <w:r>
        <w:rPr>
          <w:rFonts w:ascii="Times New Roman" w:hAnsi="Times New Roman" w:cs="Times New Roman"/>
          <w:sz w:val="28"/>
          <w:szCs w:val="28"/>
        </w:rPr>
        <w:t>й</w:t>
      </w:r>
      <w:r w:rsidRPr="00345EF1">
        <w:rPr>
          <w:rFonts w:ascii="Times New Roman" w:hAnsi="Times New Roman" w:cs="Times New Roman"/>
          <w:sz w:val="28"/>
          <w:szCs w:val="28"/>
        </w:rPr>
        <w:t xml:space="preserve"> и Л.П. Кроливецк</w:t>
      </w:r>
      <w:r>
        <w:rPr>
          <w:rFonts w:ascii="Times New Roman" w:hAnsi="Times New Roman" w:cs="Times New Roman"/>
          <w:sz w:val="28"/>
          <w:szCs w:val="28"/>
        </w:rPr>
        <w:t>ой, которые обосновывают принципы</w:t>
      </w:r>
      <w:r w:rsidRPr="00345EF1">
        <w:rPr>
          <w:rFonts w:ascii="Times New Roman" w:hAnsi="Times New Roman" w:cs="Times New Roman"/>
          <w:sz w:val="28"/>
          <w:szCs w:val="28"/>
        </w:rPr>
        <w:t xml:space="preserve"> организации банковской системы России</w:t>
      </w:r>
      <w:r>
        <w:rPr>
          <w:rFonts w:ascii="Times New Roman" w:hAnsi="Times New Roman" w:cs="Times New Roman"/>
          <w:sz w:val="28"/>
          <w:szCs w:val="28"/>
        </w:rPr>
        <w:t>. В их числе выделяются</w:t>
      </w:r>
      <w:r w:rsidRPr="00345EF1">
        <w:rPr>
          <w:rFonts w:ascii="Times New Roman" w:hAnsi="Times New Roman" w:cs="Times New Roman"/>
          <w:sz w:val="28"/>
          <w:szCs w:val="28"/>
        </w:rPr>
        <w:t>:</w:t>
      </w:r>
    </w:p>
    <w:p w:rsidR="00695A88" w:rsidRPr="00345EF1" w:rsidRDefault="00695A88" w:rsidP="00580A87">
      <w:pPr>
        <w:spacing w:after="0" w:line="360" w:lineRule="auto"/>
        <w:ind w:firstLine="567"/>
        <w:jc w:val="both"/>
        <w:rPr>
          <w:rFonts w:ascii="Times New Roman" w:hAnsi="Times New Roman" w:cs="Times New Roman"/>
          <w:sz w:val="28"/>
          <w:szCs w:val="28"/>
        </w:rPr>
      </w:pPr>
      <w:r w:rsidRPr="00345EF1">
        <w:rPr>
          <w:rFonts w:ascii="Times New Roman" w:hAnsi="Times New Roman" w:cs="Times New Roman"/>
          <w:sz w:val="28"/>
          <w:szCs w:val="28"/>
        </w:rPr>
        <w:t>- принцип двухуровневой структуры банковской системы;</w:t>
      </w:r>
    </w:p>
    <w:p w:rsidR="00695A88" w:rsidRPr="00345EF1" w:rsidRDefault="00695A88" w:rsidP="00580A87">
      <w:pPr>
        <w:spacing w:after="0" w:line="360" w:lineRule="auto"/>
        <w:ind w:firstLine="567"/>
        <w:jc w:val="both"/>
        <w:rPr>
          <w:rFonts w:ascii="Times New Roman" w:hAnsi="Times New Roman" w:cs="Times New Roman"/>
          <w:sz w:val="28"/>
          <w:szCs w:val="28"/>
        </w:rPr>
      </w:pPr>
      <w:r w:rsidRPr="00345EF1">
        <w:rPr>
          <w:rFonts w:ascii="Times New Roman" w:hAnsi="Times New Roman" w:cs="Times New Roman"/>
          <w:sz w:val="28"/>
          <w:szCs w:val="28"/>
        </w:rPr>
        <w:t>- принцип универсал</w:t>
      </w:r>
      <w:r>
        <w:rPr>
          <w:rFonts w:ascii="Times New Roman" w:hAnsi="Times New Roman" w:cs="Times New Roman"/>
          <w:sz w:val="28"/>
          <w:szCs w:val="28"/>
        </w:rPr>
        <w:t>изации банковских институтов</w:t>
      </w:r>
      <w:r w:rsidRPr="00C30243">
        <w:rPr>
          <w:rFonts w:ascii="Times New Roman" w:hAnsi="Times New Roman" w:cs="Times New Roman"/>
          <w:sz w:val="28"/>
          <w:szCs w:val="28"/>
        </w:rPr>
        <w:t xml:space="preserve"> [</w:t>
      </w:r>
      <w:r>
        <w:rPr>
          <w:rFonts w:ascii="Times New Roman" w:hAnsi="Times New Roman" w:cs="Times New Roman"/>
          <w:sz w:val="28"/>
          <w:szCs w:val="28"/>
        </w:rPr>
        <w:t>1</w:t>
      </w:r>
      <w:r w:rsidRPr="00C30243">
        <w:rPr>
          <w:rFonts w:ascii="Times New Roman" w:hAnsi="Times New Roman" w:cs="Times New Roman"/>
          <w:sz w:val="28"/>
          <w:szCs w:val="28"/>
        </w:rPr>
        <w:t>].</w:t>
      </w:r>
    </w:p>
    <w:p w:rsidR="00695A88" w:rsidRPr="00345EF1" w:rsidRDefault="00695A88" w:rsidP="00580A87">
      <w:pPr>
        <w:spacing w:after="0" w:line="360" w:lineRule="auto"/>
        <w:ind w:firstLine="567"/>
        <w:jc w:val="both"/>
        <w:rPr>
          <w:rFonts w:ascii="Times New Roman" w:hAnsi="Times New Roman" w:cs="Times New Roman"/>
          <w:sz w:val="28"/>
          <w:szCs w:val="28"/>
        </w:rPr>
      </w:pPr>
      <w:r w:rsidRPr="00345EF1">
        <w:rPr>
          <w:rFonts w:ascii="Times New Roman" w:hAnsi="Times New Roman" w:cs="Times New Roman"/>
          <w:sz w:val="28"/>
          <w:szCs w:val="28"/>
        </w:rPr>
        <w:t>Принцип двухуровневой структуры банковской системы реализуется путем четкого  законодательного подразделения функций Центрального банка и коммерческих банков. Принцип универсал</w:t>
      </w:r>
      <w:r>
        <w:rPr>
          <w:rFonts w:ascii="Times New Roman" w:hAnsi="Times New Roman" w:cs="Times New Roman"/>
          <w:sz w:val="28"/>
          <w:szCs w:val="28"/>
        </w:rPr>
        <w:t xml:space="preserve">изации российских банковских институтов основан на тезисе, что </w:t>
      </w:r>
      <w:r w:rsidRPr="00345EF1">
        <w:rPr>
          <w:rFonts w:ascii="Times New Roman" w:hAnsi="Times New Roman" w:cs="Times New Roman"/>
          <w:sz w:val="28"/>
          <w:szCs w:val="28"/>
        </w:rPr>
        <w:t>все действующие на территории РФ банки имеют универсальные</w:t>
      </w:r>
      <w:r>
        <w:rPr>
          <w:rFonts w:ascii="Times New Roman" w:hAnsi="Times New Roman" w:cs="Times New Roman"/>
          <w:sz w:val="28"/>
          <w:szCs w:val="28"/>
        </w:rPr>
        <w:t xml:space="preserve"> и</w:t>
      </w:r>
      <w:r w:rsidRPr="00345EF1">
        <w:rPr>
          <w:rFonts w:ascii="Times New Roman" w:hAnsi="Times New Roman" w:cs="Times New Roman"/>
          <w:sz w:val="28"/>
          <w:szCs w:val="28"/>
        </w:rPr>
        <w:t xml:space="preserve"> функциональные возможности.</w:t>
      </w:r>
      <w:r>
        <w:rPr>
          <w:rFonts w:ascii="Times New Roman" w:hAnsi="Times New Roman" w:cs="Times New Roman"/>
          <w:sz w:val="28"/>
          <w:szCs w:val="28"/>
        </w:rPr>
        <w:t xml:space="preserve"> Действующим з</w:t>
      </w:r>
      <w:r w:rsidRPr="00345EF1">
        <w:rPr>
          <w:rFonts w:ascii="Times New Roman" w:hAnsi="Times New Roman" w:cs="Times New Roman"/>
          <w:sz w:val="28"/>
          <w:szCs w:val="28"/>
        </w:rPr>
        <w:t>аконодательством не предусмотрено специализация банков по видам операций. По мнению представителей</w:t>
      </w:r>
      <w:r>
        <w:rPr>
          <w:rFonts w:ascii="Times New Roman" w:hAnsi="Times New Roman" w:cs="Times New Roman"/>
          <w:sz w:val="28"/>
          <w:szCs w:val="28"/>
        </w:rPr>
        <w:t xml:space="preserve"> </w:t>
      </w:r>
      <w:r w:rsidRPr="00345EF1">
        <w:rPr>
          <w:rFonts w:ascii="Times New Roman" w:hAnsi="Times New Roman" w:cs="Times New Roman"/>
          <w:sz w:val="28"/>
          <w:szCs w:val="28"/>
        </w:rPr>
        <w:t>Санкт-Петербургской банковской научной школы, сочетание в рамках одного банка коммерческих и инвестиционных услуг обостряет «конфликт интересов» между банком и его клиентами и повышает значение системы внутреннего контроля в банках. В какой-то мере можно  согласиться с позицией, что в настоящее время универсальный характер банков отвечает базовым потребностям российской экономики и обеспечивает благоприятные условия для развития банковской системы, адекватной потребностям экономического роста</w:t>
      </w:r>
      <w:r w:rsidRPr="001F28D6">
        <w:rPr>
          <w:rFonts w:ascii="Times New Roman" w:hAnsi="Times New Roman" w:cs="Times New Roman"/>
          <w:color w:val="000000"/>
          <w:sz w:val="28"/>
          <w:szCs w:val="28"/>
        </w:rPr>
        <w:t>.</w:t>
      </w:r>
    </w:p>
    <w:p w:rsidR="00695A88" w:rsidRPr="00345EF1" w:rsidRDefault="00695A88" w:rsidP="00580A87">
      <w:pPr>
        <w:spacing w:after="0" w:line="360" w:lineRule="auto"/>
        <w:ind w:firstLine="567"/>
        <w:jc w:val="both"/>
        <w:rPr>
          <w:rFonts w:ascii="Times New Roman" w:hAnsi="Times New Roman" w:cs="Times New Roman"/>
          <w:sz w:val="28"/>
          <w:szCs w:val="28"/>
        </w:rPr>
      </w:pPr>
      <w:r w:rsidRPr="00345EF1">
        <w:rPr>
          <w:rFonts w:ascii="Times New Roman" w:hAnsi="Times New Roman" w:cs="Times New Roman"/>
          <w:sz w:val="28"/>
          <w:szCs w:val="28"/>
        </w:rPr>
        <w:t>В рамках научной дискуссии о сущностных характеристиках банковской системы Г.Г.Коробова от</w:t>
      </w:r>
      <w:r>
        <w:rPr>
          <w:rFonts w:ascii="Times New Roman" w:hAnsi="Times New Roman" w:cs="Times New Roman"/>
          <w:sz w:val="28"/>
          <w:szCs w:val="28"/>
        </w:rPr>
        <w:t>м</w:t>
      </w:r>
      <w:r w:rsidRPr="00345EF1">
        <w:rPr>
          <w:rFonts w:ascii="Times New Roman" w:hAnsi="Times New Roman" w:cs="Times New Roman"/>
          <w:sz w:val="28"/>
          <w:szCs w:val="28"/>
        </w:rPr>
        <w:t>ечает, что под банковской системой понимают совокупность кредитных институтов внутри страны с</w:t>
      </w:r>
      <w:r>
        <w:rPr>
          <w:rFonts w:ascii="Times New Roman" w:hAnsi="Times New Roman" w:cs="Times New Roman"/>
          <w:sz w:val="28"/>
          <w:szCs w:val="28"/>
        </w:rPr>
        <w:t xml:space="preserve">о своими </w:t>
      </w:r>
      <w:r w:rsidRPr="00345EF1">
        <w:rPr>
          <w:rFonts w:ascii="Times New Roman" w:hAnsi="Times New Roman" w:cs="Times New Roman"/>
          <w:sz w:val="28"/>
          <w:szCs w:val="28"/>
        </w:rPr>
        <w:t xml:space="preserve">  внутренними взаимосвязями.</w:t>
      </w:r>
      <w:r>
        <w:rPr>
          <w:rFonts w:ascii="Times New Roman" w:hAnsi="Times New Roman" w:cs="Times New Roman"/>
          <w:sz w:val="28"/>
          <w:szCs w:val="28"/>
        </w:rPr>
        <w:t xml:space="preserve"> </w:t>
      </w:r>
      <w:r w:rsidRPr="00345EF1">
        <w:rPr>
          <w:rFonts w:ascii="Times New Roman" w:hAnsi="Times New Roman" w:cs="Times New Roman"/>
          <w:sz w:val="28"/>
          <w:szCs w:val="28"/>
        </w:rPr>
        <w:t>Развитие банковского дела тесно связано с развитием кредитных отношений</w:t>
      </w:r>
      <w:r>
        <w:rPr>
          <w:rFonts w:ascii="Times New Roman" w:hAnsi="Times New Roman" w:cs="Times New Roman"/>
          <w:sz w:val="28"/>
          <w:szCs w:val="28"/>
        </w:rPr>
        <w:t>,</w:t>
      </w:r>
      <w:r w:rsidRPr="00345EF1">
        <w:rPr>
          <w:rFonts w:ascii="Times New Roman" w:hAnsi="Times New Roman" w:cs="Times New Roman"/>
          <w:sz w:val="28"/>
          <w:szCs w:val="28"/>
        </w:rPr>
        <w:t xml:space="preserve"> в ходе которого можно выделить три этапа: непосредственные отношения между кредитором и заемщиком; кредитные отношения с участием посредника; регулируемые кредитные отношения.Двумя основными типами банковских институтов являются центральные банки и коммерческие банк</w:t>
      </w:r>
      <w:r>
        <w:rPr>
          <w:rFonts w:ascii="Times New Roman" w:hAnsi="Times New Roman" w:cs="Times New Roman"/>
          <w:sz w:val="28"/>
          <w:szCs w:val="28"/>
        </w:rPr>
        <w:t>и</w:t>
      </w:r>
      <w:r w:rsidRPr="00345EF1">
        <w:rPr>
          <w:rFonts w:ascii="Times New Roman" w:hAnsi="Times New Roman" w:cs="Times New Roman"/>
          <w:sz w:val="28"/>
          <w:szCs w:val="28"/>
        </w:rPr>
        <w:t>.</w:t>
      </w:r>
      <w:r>
        <w:rPr>
          <w:rFonts w:ascii="Times New Roman" w:hAnsi="Times New Roman" w:cs="Times New Roman"/>
          <w:sz w:val="28"/>
          <w:szCs w:val="28"/>
        </w:rPr>
        <w:t xml:space="preserve"> </w:t>
      </w:r>
      <w:r w:rsidRPr="00345EF1">
        <w:rPr>
          <w:rFonts w:ascii="Times New Roman" w:hAnsi="Times New Roman" w:cs="Times New Roman"/>
          <w:sz w:val="28"/>
          <w:szCs w:val="28"/>
        </w:rPr>
        <w:t>По мнению</w:t>
      </w:r>
      <w:r>
        <w:rPr>
          <w:rFonts w:ascii="Times New Roman" w:hAnsi="Times New Roman" w:cs="Times New Roman"/>
          <w:sz w:val="28"/>
          <w:szCs w:val="28"/>
        </w:rPr>
        <w:t xml:space="preserve"> </w:t>
      </w:r>
      <w:r w:rsidRPr="00345EF1">
        <w:rPr>
          <w:rFonts w:ascii="Times New Roman" w:hAnsi="Times New Roman" w:cs="Times New Roman"/>
          <w:sz w:val="28"/>
          <w:szCs w:val="28"/>
        </w:rPr>
        <w:t>Г.Г.  Коробовой   экономическая сущность их различна: центральный банк целесообразно рассматривать как учреждение, а коммерческий банк – как предприятие</w:t>
      </w:r>
      <w:r w:rsidRPr="001F28D6">
        <w:rPr>
          <w:rFonts w:ascii="Times New Roman" w:hAnsi="Times New Roman" w:cs="Times New Roman"/>
          <w:color w:val="000000"/>
          <w:sz w:val="28"/>
          <w:szCs w:val="28"/>
        </w:rPr>
        <w:t>.</w:t>
      </w:r>
      <w:r>
        <w:rPr>
          <w:rFonts w:ascii="Times New Roman" w:hAnsi="Times New Roman" w:cs="Times New Roman"/>
          <w:sz w:val="28"/>
          <w:szCs w:val="28"/>
        </w:rPr>
        <w:t xml:space="preserve"> С такой позицией ученого трудно согласиться. Так, в</w:t>
      </w:r>
      <w:r w:rsidRPr="00345EF1">
        <w:rPr>
          <w:rFonts w:ascii="Times New Roman" w:hAnsi="Times New Roman" w:cs="Times New Roman"/>
          <w:sz w:val="28"/>
          <w:szCs w:val="28"/>
        </w:rPr>
        <w:t xml:space="preserve"> процессе становления двухуровневой банковской системы в России происходит преодоление деформаций кредитных отношений, характерных для командно-административной системы управления страной, и формирование регулируемых кре</w:t>
      </w:r>
      <w:r>
        <w:rPr>
          <w:rFonts w:ascii="Times New Roman" w:hAnsi="Times New Roman" w:cs="Times New Roman"/>
          <w:sz w:val="28"/>
          <w:szCs w:val="28"/>
        </w:rPr>
        <w:t xml:space="preserve">дитных отношений. </w:t>
      </w:r>
      <w:r w:rsidRPr="00345EF1">
        <w:rPr>
          <w:rFonts w:ascii="Times New Roman" w:hAnsi="Times New Roman" w:cs="Times New Roman"/>
          <w:sz w:val="28"/>
          <w:szCs w:val="28"/>
        </w:rPr>
        <w:t>Основными особенностями банковской системы России являются достаточно большое число кредитных институтов, концентрация активов у крупнейших банков, неравномерность территориальных распределений субъектов банковского рынка</w:t>
      </w:r>
      <w:r>
        <w:rPr>
          <w:rFonts w:ascii="Times New Roman" w:hAnsi="Times New Roman" w:cs="Times New Roman"/>
          <w:sz w:val="28"/>
          <w:szCs w:val="28"/>
        </w:rPr>
        <w:t>, в</w:t>
      </w:r>
      <w:r w:rsidRPr="00345EF1">
        <w:rPr>
          <w:rFonts w:ascii="Times New Roman" w:hAnsi="Times New Roman" w:cs="Times New Roman"/>
          <w:sz w:val="28"/>
          <w:szCs w:val="28"/>
        </w:rPr>
        <w:t>недрение на банковский рынок небанковских кредитно-финансовых организаций изменяет структуру банковских рынков</w:t>
      </w:r>
      <w:r w:rsidRPr="00E72A47">
        <w:rPr>
          <w:rFonts w:ascii="Times New Roman" w:hAnsi="Times New Roman" w:cs="Times New Roman"/>
          <w:sz w:val="28"/>
          <w:szCs w:val="28"/>
        </w:rPr>
        <w:t>[</w:t>
      </w:r>
      <w:r>
        <w:rPr>
          <w:rFonts w:ascii="Times New Roman" w:hAnsi="Times New Roman" w:cs="Times New Roman"/>
          <w:sz w:val="28"/>
          <w:szCs w:val="28"/>
        </w:rPr>
        <w:t>7</w:t>
      </w:r>
      <w:r w:rsidRPr="00E72A47">
        <w:rPr>
          <w:rFonts w:ascii="Times New Roman" w:hAnsi="Times New Roman" w:cs="Times New Roman"/>
          <w:sz w:val="28"/>
          <w:szCs w:val="28"/>
        </w:rPr>
        <w:t>].</w:t>
      </w:r>
    </w:p>
    <w:p w:rsidR="00695A88" w:rsidRPr="00345EF1" w:rsidRDefault="00695A88" w:rsidP="00580A87">
      <w:pPr>
        <w:spacing w:after="0" w:line="360" w:lineRule="auto"/>
        <w:ind w:firstLine="567"/>
        <w:jc w:val="both"/>
        <w:rPr>
          <w:rFonts w:ascii="Times New Roman" w:hAnsi="Times New Roman" w:cs="Times New Roman"/>
          <w:sz w:val="28"/>
          <w:szCs w:val="28"/>
        </w:rPr>
      </w:pPr>
      <w:r w:rsidRPr="00345EF1">
        <w:rPr>
          <w:rFonts w:ascii="Times New Roman" w:hAnsi="Times New Roman" w:cs="Times New Roman"/>
          <w:sz w:val="28"/>
          <w:szCs w:val="28"/>
        </w:rPr>
        <w:t xml:space="preserve"> О.Г. Семенюта </w:t>
      </w:r>
      <w:r>
        <w:rPr>
          <w:rFonts w:ascii="Times New Roman" w:hAnsi="Times New Roman" w:cs="Times New Roman"/>
          <w:sz w:val="28"/>
          <w:szCs w:val="28"/>
        </w:rPr>
        <w:t>выделяет в институциональном построении</w:t>
      </w:r>
      <w:r w:rsidRPr="00345EF1">
        <w:rPr>
          <w:rFonts w:ascii="Times New Roman" w:hAnsi="Times New Roman" w:cs="Times New Roman"/>
          <w:sz w:val="28"/>
          <w:szCs w:val="28"/>
        </w:rPr>
        <w:t xml:space="preserve"> бан</w:t>
      </w:r>
      <w:r>
        <w:rPr>
          <w:rFonts w:ascii="Times New Roman" w:hAnsi="Times New Roman" w:cs="Times New Roman"/>
          <w:sz w:val="28"/>
          <w:szCs w:val="28"/>
        </w:rPr>
        <w:t xml:space="preserve">ковской системы России ключевые ее элементы: </w:t>
      </w:r>
      <w:r w:rsidRPr="00345EF1">
        <w:rPr>
          <w:rFonts w:ascii="Times New Roman" w:hAnsi="Times New Roman" w:cs="Times New Roman"/>
          <w:sz w:val="28"/>
          <w:szCs w:val="28"/>
        </w:rPr>
        <w:t>Центральный банк РФ, кредитные организации, а также филиалы и представительства иностранных банков на ее территории.</w:t>
      </w:r>
      <w:r>
        <w:rPr>
          <w:rFonts w:ascii="Times New Roman" w:hAnsi="Times New Roman" w:cs="Times New Roman"/>
          <w:sz w:val="28"/>
          <w:szCs w:val="28"/>
        </w:rPr>
        <w:t xml:space="preserve"> Разделением </w:t>
      </w:r>
      <w:r w:rsidRPr="00345EF1">
        <w:rPr>
          <w:rFonts w:ascii="Times New Roman" w:hAnsi="Times New Roman" w:cs="Times New Roman"/>
          <w:sz w:val="28"/>
          <w:szCs w:val="28"/>
        </w:rPr>
        <w:t>целей и функций между ЦБ России и другими кредитными организациями определяется двухуровневый характер организации банковской системы России. ЦБ РФ составляет верхний ее уровень и находится в федеральной форме собственности. Нижнее звено банковской системы представляют коммерческие банки и НБКО.</w:t>
      </w:r>
    </w:p>
    <w:p w:rsidR="00695A88" w:rsidRDefault="00695A88" w:rsidP="00580A87">
      <w:pPr>
        <w:spacing w:after="0" w:line="360" w:lineRule="auto"/>
        <w:ind w:firstLine="567"/>
        <w:jc w:val="both"/>
        <w:rPr>
          <w:rFonts w:ascii="Times New Roman" w:hAnsi="Times New Roman" w:cs="Times New Roman"/>
          <w:sz w:val="28"/>
          <w:szCs w:val="28"/>
        </w:rPr>
      </w:pPr>
      <w:r w:rsidRPr="00345EF1">
        <w:rPr>
          <w:rFonts w:ascii="Times New Roman" w:hAnsi="Times New Roman" w:cs="Times New Roman"/>
          <w:sz w:val="28"/>
          <w:szCs w:val="28"/>
        </w:rPr>
        <w:t>Особое внимание профессор О.Г.Семенюта уделяет соотношению специализированных и универсальных банков. В итоге она справедливо отмечает, что в условиях нестабильности экономики универсализация деятельности банков способствует обеспечению их большей доходности за счет диверсификации активов и пассивов. Повышение уровня  капитализации банковской системы способствует ускорению процесса поглощения мелких и  средних банков более крупными</w:t>
      </w:r>
      <w:r w:rsidRPr="007F7322">
        <w:rPr>
          <w:rFonts w:ascii="Times New Roman" w:hAnsi="Times New Roman" w:cs="Times New Roman"/>
          <w:sz w:val="28"/>
          <w:szCs w:val="28"/>
        </w:rPr>
        <w:t>[</w:t>
      </w:r>
      <w:r>
        <w:rPr>
          <w:rFonts w:ascii="Times New Roman" w:hAnsi="Times New Roman" w:cs="Times New Roman"/>
          <w:sz w:val="28"/>
          <w:szCs w:val="28"/>
        </w:rPr>
        <w:t>8</w:t>
      </w:r>
      <w:r w:rsidRPr="007F7322">
        <w:rPr>
          <w:rFonts w:ascii="Times New Roman" w:hAnsi="Times New Roman" w:cs="Times New Roman"/>
          <w:sz w:val="28"/>
          <w:szCs w:val="28"/>
        </w:rPr>
        <w:t>]</w:t>
      </w:r>
      <w:r w:rsidRPr="00345EF1">
        <w:rPr>
          <w:rFonts w:ascii="Times New Roman" w:hAnsi="Times New Roman" w:cs="Times New Roman"/>
          <w:sz w:val="28"/>
          <w:szCs w:val="28"/>
        </w:rPr>
        <w:t>.</w:t>
      </w:r>
    </w:p>
    <w:p w:rsidR="00695A88" w:rsidRPr="000839DC" w:rsidRDefault="00695A88" w:rsidP="000A13F7">
      <w:pPr>
        <w:spacing w:after="0" w:line="360" w:lineRule="auto"/>
        <w:ind w:firstLine="567"/>
        <w:jc w:val="both"/>
        <w:rPr>
          <w:rFonts w:ascii="Times New Roman" w:hAnsi="Times New Roman" w:cs="Times New Roman"/>
          <w:sz w:val="28"/>
          <w:szCs w:val="28"/>
        </w:rPr>
      </w:pPr>
      <w:r w:rsidRPr="00617758">
        <w:rPr>
          <w:rFonts w:ascii="Times New Roman" w:hAnsi="Times New Roman" w:cs="Times New Roman"/>
          <w:color w:val="000000"/>
          <w:sz w:val="28"/>
          <w:szCs w:val="28"/>
        </w:rPr>
        <w:t xml:space="preserve">На основе </w:t>
      </w:r>
      <w:r>
        <w:rPr>
          <w:rFonts w:ascii="Times New Roman" w:hAnsi="Times New Roman" w:cs="Times New Roman"/>
          <w:color w:val="000000"/>
          <w:sz w:val="28"/>
          <w:szCs w:val="28"/>
        </w:rPr>
        <w:t>изучения генезиса и авторских разработок в области ролевых функций и места банковской системы в экономическом пространстве нами выдвинут тезис  о саморазвитии банковских институтов внутри системы. По мнению авторов,</w:t>
      </w:r>
      <w:r w:rsidRPr="000839DC">
        <w:rPr>
          <w:rFonts w:ascii="Times New Roman" w:hAnsi="Times New Roman" w:cs="Times New Roman"/>
          <w:sz w:val="28"/>
          <w:szCs w:val="28"/>
        </w:rPr>
        <w:t xml:space="preserve"> банковская система представляет собой ограниченную систему</w:t>
      </w:r>
      <w:r>
        <w:rPr>
          <w:rFonts w:ascii="Times New Roman" w:hAnsi="Times New Roman" w:cs="Times New Roman"/>
          <w:sz w:val="28"/>
          <w:szCs w:val="28"/>
        </w:rPr>
        <w:t>,</w:t>
      </w:r>
      <w:r w:rsidRPr="000839DC">
        <w:rPr>
          <w:rFonts w:ascii="Times New Roman" w:hAnsi="Times New Roman" w:cs="Times New Roman"/>
          <w:sz w:val="28"/>
          <w:szCs w:val="28"/>
        </w:rPr>
        <w:t xml:space="preserve"> состоящую из совокупности элементов с учетом их достаточности и взаимодействия. Она  является саморазвивающимся целым, в процессе своего</w:t>
      </w:r>
      <w:r>
        <w:rPr>
          <w:rFonts w:ascii="Times New Roman" w:hAnsi="Times New Roman" w:cs="Times New Roman"/>
          <w:sz w:val="28"/>
          <w:szCs w:val="28"/>
        </w:rPr>
        <w:t xml:space="preserve"> структурного</w:t>
      </w:r>
      <w:r w:rsidRPr="000839DC">
        <w:rPr>
          <w:rFonts w:ascii="Times New Roman" w:hAnsi="Times New Roman" w:cs="Times New Roman"/>
          <w:sz w:val="28"/>
          <w:szCs w:val="28"/>
        </w:rPr>
        <w:t xml:space="preserve"> развития проходит последовательные этапы усложнения и дифференциации в определенный исторический период, и входящую в систему более высокого порядка: в экономическую систему страны, а также в мировое банковское пространство. </w:t>
      </w:r>
    </w:p>
    <w:p w:rsidR="00695A88" w:rsidRDefault="00695A88" w:rsidP="00D26C4E">
      <w:pPr>
        <w:spacing w:after="0" w:line="360" w:lineRule="auto"/>
        <w:ind w:firstLine="567"/>
        <w:jc w:val="both"/>
        <w:rPr>
          <w:rFonts w:ascii="Times New Roman" w:hAnsi="Times New Roman" w:cs="Times New Roman"/>
          <w:sz w:val="28"/>
          <w:szCs w:val="28"/>
        </w:rPr>
      </w:pPr>
      <w:r w:rsidRPr="00C93368">
        <w:rPr>
          <w:rFonts w:ascii="Times New Roman" w:hAnsi="Times New Roman" w:cs="Times New Roman"/>
          <w:sz w:val="28"/>
          <w:szCs w:val="28"/>
        </w:rPr>
        <w:t xml:space="preserve">Разработанная нами блочная модель банковской системы страны  </w:t>
      </w:r>
      <w:r>
        <w:rPr>
          <w:rFonts w:ascii="Times New Roman" w:hAnsi="Times New Roman" w:cs="Times New Roman"/>
          <w:sz w:val="28"/>
          <w:szCs w:val="28"/>
        </w:rPr>
        <w:t>с учетом регионального аспекта финансово-кредитных институтов</w:t>
      </w:r>
      <w:r w:rsidRPr="00C93368">
        <w:rPr>
          <w:rFonts w:ascii="Times New Roman" w:hAnsi="Times New Roman" w:cs="Times New Roman"/>
          <w:sz w:val="28"/>
          <w:szCs w:val="28"/>
        </w:rPr>
        <w:t xml:space="preserve"> определяет круг взаимосвязей между ее элементами</w:t>
      </w:r>
      <w:r>
        <w:rPr>
          <w:rFonts w:ascii="Times New Roman" w:hAnsi="Times New Roman" w:cs="Times New Roman"/>
          <w:sz w:val="28"/>
          <w:szCs w:val="28"/>
        </w:rPr>
        <w:t xml:space="preserve"> (</w:t>
      </w:r>
      <w:r w:rsidRPr="000839DC">
        <w:rPr>
          <w:rFonts w:ascii="Times New Roman" w:hAnsi="Times New Roman" w:cs="Times New Roman"/>
          <w:sz w:val="28"/>
          <w:szCs w:val="28"/>
        </w:rPr>
        <w:t xml:space="preserve">рисунок </w:t>
      </w:r>
      <w:r>
        <w:rPr>
          <w:rFonts w:ascii="Times New Roman" w:hAnsi="Times New Roman" w:cs="Times New Roman"/>
          <w:sz w:val="28"/>
          <w:szCs w:val="28"/>
        </w:rPr>
        <w:t>1</w:t>
      </w:r>
      <w:r w:rsidRPr="000839DC">
        <w:rPr>
          <w:rFonts w:ascii="Times New Roman" w:hAnsi="Times New Roman" w:cs="Times New Roman"/>
          <w:sz w:val="28"/>
          <w:szCs w:val="28"/>
        </w:rPr>
        <w:t xml:space="preserve">). </w:t>
      </w:r>
    </w:p>
    <w:p w:rsidR="00695A88" w:rsidRDefault="00695A88" w:rsidP="00617758">
      <w:pPr>
        <w:spacing w:after="0" w:line="360" w:lineRule="auto"/>
        <w:ind w:firstLine="709"/>
        <w:jc w:val="both"/>
        <w:rPr>
          <w:rFonts w:ascii="Times New Roman" w:hAnsi="Times New Roman" w:cs="Times New Roman"/>
          <w:color w:val="000000"/>
          <w:sz w:val="28"/>
          <w:szCs w:val="28"/>
        </w:rPr>
      </w:pPr>
    </w:p>
    <w:p w:rsidR="00695A88" w:rsidRDefault="00695A88" w:rsidP="00617758">
      <w:pPr>
        <w:spacing w:after="0" w:line="360" w:lineRule="auto"/>
        <w:ind w:firstLine="709"/>
        <w:jc w:val="both"/>
        <w:rPr>
          <w:rFonts w:ascii="Times New Roman" w:hAnsi="Times New Roman" w:cs="Times New Roman"/>
          <w:color w:val="000000"/>
          <w:sz w:val="28"/>
          <w:szCs w:val="28"/>
        </w:rPr>
      </w:pPr>
      <w:r w:rsidRPr="006E36BF">
        <w:rPr>
          <w:rFonts w:ascii="Times New Roman" w:hAnsi="Times New Roman" w:cs="Times New Roma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89.75pt;mso-position-horizontal-relative:char;mso-position-vertical-relative:line">
            <v:imagedata r:id="rId17" o:title=""/>
          </v:shape>
        </w:pict>
      </w:r>
    </w:p>
    <w:p w:rsidR="00695A88" w:rsidRDefault="00695A88" w:rsidP="00617758">
      <w:pPr>
        <w:spacing w:after="0" w:line="360" w:lineRule="auto"/>
        <w:ind w:firstLine="709"/>
        <w:jc w:val="both"/>
        <w:rPr>
          <w:rFonts w:ascii="Times New Roman" w:hAnsi="Times New Roman" w:cs="Times New Roman"/>
          <w:color w:val="000000"/>
          <w:sz w:val="28"/>
          <w:szCs w:val="28"/>
        </w:rPr>
      </w:pPr>
    </w:p>
    <w:p w:rsidR="00695A88" w:rsidRDefault="00695A88" w:rsidP="00617758">
      <w:pPr>
        <w:spacing w:after="0" w:line="360" w:lineRule="auto"/>
        <w:ind w:firstLine="709"/>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 xml:space="preserve">Рисунок 1 – </w:t>
      </w:r>
      <w:r>
        <w:rPr>
          <w:rFonts w:ascii="Times New Roman" w:hAnsi="Times New Roman" w:cs="Times New Roman"/>
          <w:color w:val="000000"/>
          <w:sz w:val="28"/>
          <w:szCs w:val="28"/>
        </w:rPr>
        <w:t>С</w:t>
      </w:r>
      <w:r w:rsidRPr="00617758">
        <w:rPr>
          <w:rFonts w:ascii="Times New Roman" w:hAnsi="Times New Roman" w:cs="Times New Roman"/>
          <w:color w:val="000000"/>
          <w:sz w:val="28"/>
          <w:szCs w:val="28"/>
        </w:rPr>
        <w:t>труктура банковской системы России</w:t>
      </w:r>
    </w:p>
    <w:p w:rsidR="00695A88" w:rsidRPr="000839DC" w:rsidRDefault="00695A88" w:rsidP="00004C18">
      <w:pPr>
        <w:spacing w:after="0" w:line="360" w:lineRule="auto"/>
        <w:ind w:firstLine="567"/>
        <w:jc w:val="both"/>
        <w:rPr>
          <w:rFonts w:ascii="Times New Roman" w:hAnsi="Times New Roman" w:cs="Times New Roman"/>
          <w:sz w:val="28"/>
          <w:szCs w:val="28"/>
        </w:rPr>
      </w:pPr>
      <w:r w:rsidRPr="000839DC">
        <w:rPr>
          <w:rFonts w:ascii="Times New Roman" w:hAnsi="Times New Roman" w:cs="Times New Roman"/>
          <w:sz w:val="28"/>
          <w:szCs w:val="28"/>
        </w:rPr>
        <w:t>Реализация механизма воспроизводства банковских институтов осуществляется путем формирования государством правовых и эконо</w:t>
      </w:r>
      <w:r>
        <w:rPr>
          <w:rFonts w:ascii="Times New Roman" w:hAnsi="Times New Roman" w:cs="Times New Roman"/>
          <w:sz w:val="28"/>
          <w:szCs w:val="28"/>
        </w:rPr>
        <w:t xml:space="preserve">мических условий для создания </w:t>
      </w:r>
      <w:r w:rsidRPr="000839DC">
        <w:rPr>
          <w:rFonts w:ascii="Times New Roman" w:hAnsi="Times New Roman" w:cs="Times New Roman"/>
          <w:sz w:val="28"/>
          <w:szCs w:val="28"/>
        </w:rPr>
        <w:t>институциональных</w:t>
      </w:r>
      <w:r>
        <w:rPr>
          <w:rFonts w:ascii="Times New Roman" w:hAnsi="Times New Roman" w:cs="Times New Roman"/>
          <w:sz w:val="28"/>
          <w:szCs w:val="28"/>
        </w:rPr>
        <w:t xml:space="preserve"> </w:t>
      </w:r>
      <w:r w:rsidRPr="000839DC">
        <w:rPr>
          <w:rFonts w:ascii="Times New Roman" w:hAnsi="Times New Roman" w:cs="Times New Roman"/>
          <w:sz w:val="28"/>
          <w:szCs w:val="28"/>
        </w:rPr>
        <w:t>организаций,</w:t>
      </w:r>
      <w:r>
        <w:rPr>
          <w:rFonts w:ascii="Times New Roman" w:hAnsi="Times New Roman" w:cs="Times New Roman"/>
          <w:sz w:val="28"/>
          <w:szCs w:val="28"/>
        </w:rPr>
        <w:t xml:space="preserve"> </w:t>
      </w:r>
      <w:r w:rsidRPr="000839DC">
        <w:rPr>
          <w:rFonts w:ascii="Times New Roman" w:hAnsi="Times New Roman" w:cs="Times New Roman"/>
          <w:sz w:val="28"/>
          <w:szCs w:val="28"/>
        </w:rPr>
        <w:t xml:space="preserve">обеспечивающих воспроизводство различных носителей банковских институтов, а также посредством контроля и надзора за деятельностью кредитных организаций, направленных на обеспечение ими эффективности функционирования и финансовой устойчивости.  </w:t>
      </w:r>
    </w:p>
    <w:p w:rsidR="00695A88" w:rsidRDefault="00695A88" w:rsidP="00004C18">
      <w:pPr>
        <w:spacing w:after="0" w:line="360" w:lineRule="auto"/>
        <w:ind w:firstLine="567"/>
        <w:jc w:val="both"/>
        <w:rPr>
          <w:rFonts w:ascii="Times New Roman" w:hAnsi="Times New Roman" w:cs="Times New Roman"/>
          <w:sz w:val="28"/>
          <w:szCs w:val="28"/>
        </w:rPr>
      </w:pPr>
      <w:r w:rsidRPr="000839DC">
        <w:rPr>
          <w:rFonts w:ascii="Times New Roman" w:hAnsi="Times New Roman" w:cs="Times New Roman"/>
          <w:sz w:val="28"/>
          <w:szCs w:val="28"/>
        </w:rPr>
        <w:t xml:space="preserve">Особую роль в исследуемой банковской системе играет </w:t>
      </w:r>
      <w:r>
        <w:rPr>
          <w:rFonts w:ascii="Times New Roman" w:hAnsi="Times New Roman" w:cs="Times New Roman"/>
          <w:sz w:val="28"/>
          <w:szCs w:val="28"/>
        </w:rPr>
        <w:t xml:space="preserve">  уровень </w:t>
      </w:r>
      <w:r w:rsidRPr="000839DC">
        <w:rPr>
          <w:rFonts w:ascii="Times New Roman" w:hAnsi="Times New Roman" w:cs="Times New Roman"/>
          <w:sz w:val="28"/>
          <w:szCs w:val="28"/>
        </w:rPr>
        <w:t>Центральн</w:t>
      </w:r>
      <w:r>
        <w:rPr>
          <w:rFonts w:ascii="Times New Roman" w:hAnsi="Times New Roman" w:cs="Times New Roman"/>
          <w:sz w:val="28"/>
          <w:szCs w:val="28"/>
        </w:rPr>
        <w:t>ого</w:t>
      </w:r>
      <w:r w:rsidRPr="000839DC">
        <w:rPr>
          <w:rFonts w:ascii="Times New Roman" w:hAnsi="Times New Roman" w:cs="Times New Roman"/>
          <w:sz w:val="28"/>
          <w:szCs w:val="28"/>
        </w:rPr>
        <w:t xml:space="preserve"> банк</w:t>
      </w:r>
      <w:r>
        <w:rPr>
          <w:rFonts w:ascii="Times New Roman" w:hAnsi="Times New Roman" w:cs="Times New Roman"/>
          <w:sz w:val="28"/>
          <w:szCs w:val="28"/>
        </w:rPr>
        <w:t>а, который выступает мегарегулятором финансового рынка</w:t>
      </w:r>
      <w:r w:rsidRPr="000839DC">
        <w:rPr>
          <w:rFonts w:ascii="Times New Roman" w:hAnsi="Times New Roman" w:cs="Times New Roman"/>
          <w:sz w:val="28"/>
          <w:szCs w:val="28"/>
        </w:rPr>
        <w:t xml:space="preserve">. </w:t>
      </w:r>
      <w:r>
        <w:rPr>
          <w:rFonts w:ascii="Times New Roman" w:hAnsi="Times New Roman" w:cs="Times New Roman"/>
          <w:sz w:val="28"/>
          <w:szCs w:val="28"/>
        </w:rPr>
        <w:t>Е</w:t>
      </w:r>
      <w:r w:rsidRPr="000839DC">
        <w:rPr>
          <w:rFonts w:ascii="Times New Roman" w:hAnsi="Times New Roman" w:cs="Times New Roman"/>
          <w:sz w:val="28"/>
          <w:szCs w:val="28"/>
        </w:rPr>
        <w:t>го можно рассматривать как игрока финансового рынка, имеющего значительный экономический потенциал и объем собственных и привлеченных ресурсов. Центральный банк выполняет функцию банка банков и является кредитором последней инстанции, а в ус</w:t>
      </w:r>
      <w:r>
        <w:rPr>
          <w:rFonts w:ascii="Times New Roman" w:hAnsi="Times New Roman" w:cs="Times New Roman"/>
          <w:sz w:val="28"/>
          <w:szCs w:val="28"/>
        </w:rPr>
        <w:t>ловиях финансового кризиса- первой инстанции.</w:t>
      </w:r>
    </w:p>
    <w:p w:rsidR="00695A88" w:rsidRPr="00236B86" w:rsidRDefault="00695A88" w:rsidP="00004C18">
      <w:pPr>
        <w:spacing w:after="0" w:line="360"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Уровень к</w:t>
      </w:r>
      <w:r w:rsidRPr="00490BA4">
        <w:rPr>
          <w:rFonts w:ascii="Times New Roman" w:hAnsi="Times New Roman" w:cs="Times New Roman"/>
          <w:sz w:val="28"/>
          <w:szCs w:val="28"/>
        </w:rPr>
        <w:t>оммерчески</w:t>
      </w:r>
      <w:r>
        <w:rPr>
          <w:rFonts w:ascii="Times New Roman" w:hAnsi="Times New Roman" w:cs="Times New Roman"/>
          <w:sz w:val="28"/>
          <w:szCs w:val="28"/>
        </w:rPr>
        <w:t>х</w:t>
      </w:r>
      <w:r w:rsidRPr="00490BA4">
        <w:rPr>
          <w:rFonts w:ascii="Times New Roman" w:hAnsi="Times New Roman" w:cs="Times New Roman"/>
          <w:sz w:val="28"/>
          <w:szCs w:val="28"/>
        </w:rPr>
        <w:t xml:space="preserve"> банк</w:t>
      </w:r>
      <w:r>
        <w:rPr>
          <w:rFonts w:ascii="Times New Roman" w:hAnsi="Times New Roman" w:cs="Times New Roman"/>
          <w:sz w:val="28"/>
          <w:szCs w:val="28"/>
        </w:rPr>
        <w:t>ов</w:t>
      </w:r>
      <w:r w:rsidRPr="00490BA4">
        <w:rPr>
          <w:rFonts w:ascii="Times New Roman" w:hAnsi="Times New Roman" w:cs="Times New Roman"/>
          <w:sz w:val="28"/>
          <w:szCs w:val="28"/>
        </w:rPr>
        <w:t>, функционир</w:t>
      </w:r>
      <w:r>
        <w:rPr>
          <w:rFonts w:ascii="Times New Roman" w:hAnsi="Times New Roman" w:cs="Times New Roman"/>
          <w:sz w:val="28"/>
          <w:szCs w:val="28"/>
        </w:rPr>
        <w:t>ует</w:t>
      </w:r>
      <w:r w:rsidRPr="00490BA4">
        <w:rPr>
          <w:rFonts w:ascii="Times New Roman" w:hAnsi="Times New Roman" w:cs="Times New Roman"/>
          <w:sz w:val="28"/>
          <w:szCs w:val="28"/>
        </w:rPr>
        <w:t xml:space="preserve"> в соответствии с денежно- кредитной политикой государства, регулиру</w:t>
      </w:r>
      <w:r>
        <w:rPr>
          <w:rFonts w:ascii="Times New Roman" w:hAnsi="Times New Roman" w:cs="Times New Roman"/>
          <w:sz w:val="28"/>
          <w:szCs w:val="28"/>
        </w:rPr>
        <w:t>е</w:t>
      </w:r>
      <w:r w:rsidRPr="00490BA4">
        <w:rPr>
          <w:rFonts w:ascii="Times New Roman" w:hAnsi="Times New Roman" w:cs="Times New Roman"/>
          <w:sz w:val="28"/>
          <w:szCs w:val="28"/>
        </w:rPr>
        <w:t>т движение денежных потоков,</w:t>
      </w:r>
      <w:r>
        <w:rPr>
          <w:rFonts w:ascii="Times New Roman" w:hAnsi="Times New Roman" w:cs="Times New Roman"/>
          <w:sz w:val="28"/>
          <w:szCs w:val="28"/>
        </w:rPr>
        <w:t xml:space="preserve"> оказывает</w:t>
      </w:r>
      <w:r w:rsidRPr="00490BA4">
        <w:rPr>
          <w:rFonts w:ascii="Times New Roman" w:hAnsi="Times New Roman" w:cs="Times New Roman"/>
          <w:sz w:val="28"/>
          <w:szCs w:val="28"/>
        </w:rPr>
        <w:t xml:space="preserve"> влия</w:t>
      </w:r>
      <w:r>
        <w:rPr>
          <w:rFonts w:ascii="Times New Roman" w:hAnsi="Times New Roman" w:cs="Times New Roman"/>
          <w:sz w:val="28"/>
          <w:szCs w:val="28"/>
        </w:rPr>
        <w:t>ние</w:t>
      </w:r>
      <w:r w:rsidRPr="00490BA4">
        <w:rPr>
          <w:rFonts w:ascii="Times New Roman" w:hAnsi="Times New Roman" w:cs="Times New Roman"/>
          <w:sz w:val="28"/>
          <w:szCs w:val="28"/>
        </w:rPr>
        <w:t xml:space="preserve"> на скорость их оборота, эмиссию, общую массу, включая количество наличных денег, находящихся в обращении.</w:t>
      </w:r>
      <w:r>
        <w:rPr>
          <w:rFonts w:ascii="Times New Roman" w:hAnsi="Times New Roman" w:cs="Times New Roman"/>
          <w:sz w:val="28"/>
          <w:szCs w:val="28"/>
        </w:rPr>
        <w:t xml:space="preserve"> Банковские институты выступают в роли  финансовых модераторов экономического роста. Авторы в своем исследовании выделяют следующие кластеры банковских институтов</w:t>
      </w:r>
      <w:r w:rsidRPr="00617758">
        <w:rPr>
          <w:rFonts w:ascii="Times New Roman" w:hAnsi="Times New Roman" w:cs="Times New Roman"/>
          <w:color w:val="000000"/>
          <w:sz w:val="28"/>
          <w:szCs w:val="28"/>
        </w:rPr>
        <w:t>: банки контролируемые государством,</w:t>
      </w:r>
      <w:r w:rsidRPr="00617758">
        <w:rPr>
          <w:rFonts w:ascii="Times New Roman" w:hAnsi="Times New Roman" w:cs="Times New Roman"/>
          <w:color w:val="000000"/>
          <w:sz w:val="28"/>
          <w:szCs w:val="28"/>
          <w:shd w:val="clear" w:color="auto" w:fill="FFFFFF"/>
        </w:rPr>
        <w:t xml:space="preserve"> банки с участием иностранного капитала, </w:t>
      </w:r>
      <w:r w:rsidRPr="00617758">
        <w:rPr>
          <w:rFonts w:ascii="Times New Roman" w:hAnsi="Times New Roman" w:cs="Times New Roman"/>
          <w:color w:val="000000"/>
          <w:sz w:val="28"/>
          <w:szCs w:val="28"/>
        </w:rPr>
        <w:t>крупные частные банки, малые и средние банки,</w:t>
      </w:r>
      <w:r>
        <w:rPr>
          <w:rFonts w:ascii="Times New Roman" w:hAnsi="Times New Roman" w:cs="Times New Roman"/>
          <w:color w:val="000000"/>
          <w:sz w:val="28"/>
          <w:szCs w:val="28"/>
        </w:rPr>
        <w:t xml:space="preserve"> р</w:t>
      </w:r>
      <w:r w:rsidRPr="00617758">
        <w:rPr>
          <w:rFonts w:ascii="Times New Roman" w:hAnsi="Times New Roman" w:cs="Times New Roman"/>
          <w:color w:val="000000"/>
          <w:sz w:val="28"/>
          <w:szCs w:val="28"/>
        </w:rPr>
        <w:t xml:space="preserve">егиональные малые и средние банки. </w:t>
      </w:r>
    </w:p>
    <w:p w:rsidR="00695A88" w:rsidRPr="00617758" w:rsidRDefault="00695A88" w:rsidP="00617758">
      <w:pPr>
        <w:spacing w:after="0" w:line="360" w:lineRule="auto"/>
        <w:ind w:firstLine="709"/>
        <w:jc w:val="both"/>
        <w:rPr>
          <w:rFonts w:ascii="Times New Roman" w:hAnsi="Times New Roman" w:cs="Times New Roman"/>
          <w:sz w:val="28"/>
          <w:szCs w:val="28"/>
        </w:rPr>
      </w:pPr>
      <w:r>
        <w:rPr>
          <w:rStyle w:val="Strong"/>
          <w:rFonts w:ascii="Times New Roman" w:hAnsi="Times New Roman"/>
          <w:b w:val="0"/>
          <w:color w:val="000000"/>
          <w:sz w:val="28"/>
          <w:szCs w:val="28"/>
          <w:shd w:val="clear" w:color="auto" w:fill="FFFFFF"/>
        </w:rPr>
        <w:t>Так б</w:t>
      </w:r>
      <w:r w:rsidRPr="00617758">
        <w:rPr>
          <w:rStyle w:val="Strong"/>
          <w:rFonts w:ascii="Times New Roman" w:hAnsi="Times New Roman"/>
          <w:b w:val="0"/>
          <w:color w:val="000000"/>
          <w:sz w:val="28"/>
          <w:szCs w:val="28"/>
          <w:shd w:val="clear" w:color="auto" w:fill="FFFFFF"/>
        </w:rPr>
        <w:t>анки, контролируемые государством</w:t>
      </w:r>
      <w:r>
        <w:rPr>
          <w:rStyle w:val="Strong"/>
          <w:rFonts w:ascii="Times New Roman" w:hAnsi="Times New Roman"/>
          <w:b w:val="0"/>
          <w:color w:val="000000"/>
          <w:sz w:val="28"/>
          <w:szCs w:val="28"/>
          <w:shd w:val="clear" w:color="auto" w:fill="FFFFFF"/>
        </w:rPr>
        <w:t>,</w:t>
      </w:r>
      <w:r w:rsidRPr="00617758">
        <w:rPr>
          <w:rStyle w:val="apple-converted-space"/>
          <w:rFonts w:ascii="Times New Roman" w:hAnsi="Times New Roman"/>
          <w:color w:val="000000"/>
          <w:sz w:val="28"/>
          <w:szCs w:val="28"/>
          <w:shd w:val="clear" w:color="auto" w:fill="FFFFFF"/>
        </w:rPr>
        <w:t> </w:t>
      </w:r>
      <w:r>
        <w:rPr>
          <w:rStyle w:val="apple-converted-space"/>
          <w:rFonts w:ascii="Times New Roman" w:hAnsi="Times New Roman"/>
          <w:color w:val="000000"/>
          <w:sz w:val="28"/>
          <w:szCs w:val="28"/>
          <w:shd w:val="clear" w:color="auto" w:fill="FFFFFF"/>
        </w:rPr>
        <w:t xml:space="preserve"> являются системообразующими  институтами, которые выполняют стратегические функции по стимулированию экономического роста (ПАО «Сбербанк России», ПАО «ВТБ», «Россельхозбанк»). </w:t>
      </w:r>
      <w:r w:rsidRPr="00617758">
        <w:rPr>
          <w:rFonts w:ascii="Times New Roman" w:hAnsi="Times New Roman" w:cs="Times New Roman"/>
          <w:color w:val="000000"/>
          <w:sz w:val="28"/>
          <w:szCs w:val="28"/>
          <w:shd w:val="clear" w:color="auto" w:fill="FFFFFF"/>
        </w:rPr>
        <w:t xml:space="preserve">Банки с участием иностранного капитала– </w:t>
      </w:r>
      <w:r>
        <w:rPr>
          <w:rFonts w:ascii="Times New Roman" w:hAnsi="Times New Roman" w:cs="Times New Roman"/>
          <w:color w:val="000000"/>
          <w:sz w:val="28"/>
          <w:szCs w:val="28"/>
          <w:shd w:val="clear" w:color="auto" w:fill="FFFFFF"/>
        </w:rPr>
        <w:t>банковские институты</w:t>
      </w:r>
      <w:r w:rsidRPr="00617758">
        <w:rPr>
          <w:rFonts w:ascii="Times New Roman" w:hAnsi="Times New Roman" w:cs="Times New Roman"/>
          <w:color w:val="000000"/>
          <w:sz w:val="28"/>
          <w:szCs w:val="28"/>
          <w:shd w:val="clear" w:color="auto" w:fill="FFFFFF"/>
        </w:rPr>
        <w:t xml:space="preserve">, которые </w:t>
      </w:r>
      <w:r>
        <w:rPr>
          <w:rFonts w:ascii="Times New Roman" w:hAnsi="Times New Roman" w:cs="Times New Roman"/>
          <w:color w:val="000000"/>
          <w:sz w:val="28"/>
          <w:szCs w:val="28"/>
          <w:shd w:val="clear" w:color="auto" w:fill="FFFFFF"/>
        </w:rPr>
        <w:t>функционируют</w:t>
      </w:r>
      <w:r w:rsidRPr="00617758">
        <w:rPr>
          <w:rFonts w:ascii="Times New Roman" w:hAnsi="Times New Roman" w:cs="Times New Roman"/>
          <w:color w:val="000000"/>
          <w:sz w:val="28"/>
          <w:szCs w:val="28"/>
          <w:shd w:val="clear" w:color="auto" w:fill="FFFFFF"/>
        </w:rPr>
        <w:t xml:space="preserve"> в Р</w:t>
      </w:r>
      <w:r>
        <w:rPr>
          <w:rFonts w:ascii="Times New Roman" w:hAnsi="Times New Roman" w:cs="Times New Roman"/>
          <w:color w:val="000000"/>
          <w:sz w:val="28"/>
          <w:szCs w:val="28"/>
          <w:shd w:val="clear" w:color="auto" w:fill="FFFFFF"/>
        </w:rPr>
        <w:t>Ф,  с привлечением  иностранного финансового капитала( «Райффайзенбанк», «Росбанк» и др.) Группа к</w:t>
      </w:r>
      <w:r w:rsidRPr="00617758">
        <w:rPr>
          <w:rFonts w:ascii="Times New Roman" w:hAnsi="Times New Roman" w:cs="Times New Roman"/>
          <w:color w:val="000000"/>
          <w:sz w:val="28"/>
          <w:szCs w:val="28"/>
        </w:rPr>
        <w:t>рупны</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частны</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ов функционирует на основе частного корпоративного капитала</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Корпоративными с</w:t>
      </w:r>
      <w:r w:rsidRPr="00617758">
        <w:rPr>
          <w:rFonts w:ascii="Times New Roman" w:hAnsi="Times New Roman" w:cs="Times New Roman"/>
          <w:color w:val="000000"/>
          <w:sz w:val="28"/>
          <w:szCs w:val="28"/>
        </w:rPr>
        <w:t xml:space="preserve">тандартами </w:t>
      </w:r>
      <w:r>
        <w:rPr>
          <w:rFonts w:ascii="Times New Roman" w:hAnsi="Times New Roman" w:cs="Times New Roman"/>
          <w:color w:val="000000"/>
          <w:sz w:val="28"/>
          <w:szCs w:val="28"/>
        </w:rPr>
        <w:t>клиентоориентированной направленности</w:t>
      </w:r>
      <w:r w:rsidRPr="00617758">
        <w:rPr>
          <w:rFonts w:ascii="Times New Roman" w:hAnsi="Times New Roman" w:cs="Times New Roman"/>
          <w:color w:val="000000"/>
          <w:sz w:val="28"/>
          <w:szCs w:val="28"/>
        </w:rPr>
        <w:t xml:space="preserve"> частн</w:t>
      </w:r>
      <w:r>
        <w:rPr>
          <w:rFonts w:ascii="Times New Roman" w:hAnsi="Times New Roman" w:cs="Times New Roman"/>
          <w:color w:val="000000"/>
          <w:sz w:val="28"/>
          <w:szCs w:val="28"/>
        </w:rPr>
        <w:t>ых</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овских институтов</w:t>
      </w:r>
      <w:r w:rsidRPr="00617758">
        <w:rPr>
          <w:rFonts w:ascii="Times New Roman" w:hAnsi="Times New Roman" w:cs="Times New Roman"/>
          <w:color w:val="000000"/>
          <w:sz w:val="28"/>
          <w:szCs w:val="28"/>
        </w:rPr>
        <w:t xml:space="preserve"> являются: индивидуальный подход к </w:t>
      </w:r>
      <w:r>
        <w:rPr>
          <w:rFonts w:ascii="Times New Roman" w:hAnsi="Times New Roman" w:cs="Times New Roman"/>
          <w:color w:val="000000"/>
          <w:sz w:val="28"/>
          <w:szCs w:val="28"/>
        </w:rPr>
        <w:t>потребностям</w:t>
      </w:r>
      <w:r w:rsidRPr="00617758">
        <w:rPr>
          <w:rFonts w:ascii="Times New Roman" w:hAnsi="Times New Roman" w:cs="Times New Roman"/>
          <w:color w:val="000000"/>
          <w:sz w:val="28"/>
          <w:szCs w:val="28"/>
        </w:rPr>
        <w:t xml:space="preserve"> клиента, персональный менедж</w:t>
      </w:r>
      <w:r>
        <w:rPr>
          <w:rFonts w:ascii="Times New Roman" w:hAnsi="Times New Roman" w:cs="Times New Roman"/>
          <w:color w:val="000000"/>
          <w:sz w:val="28"/>
          <w:szCs w:val="28"/>
        </w:rPr>
        <w:t>мент</w:t>
      </w:r>
      <w:r w:rsidRPr="00617758">
        <w:rPr>
          <w:rFonts w:ascii="Times New Roman" w:hAnsi="Times New Roman" w:cs="Times New Roman"/>
          <w:color w:val="000000"/>
          <w:sz w:val="28"/>
          <w:szCs w:val="28"/>
        </w:rPr>
        <w:t>, клубные привилегии. Важную роль</w:t>
      </w:r>
      <w:r>
        <w:rPr>
          <w:rFonts w:ascii="Times New Roman" w:hAnsi="Times New Roman" w:cs="Times New Roman"/>
          <w:color w:val="000000"/>
          <w:sz w:val="28"/>
          <w:szCs w:val="28"/>
        </w:rPr>
        <w:t xml:space="preserve"> в этом процессе</w:t>
      </w:r>
      <w:r w:rsidRPr="00617758">
        <w:rPr>
          <w:rFonts w:ascii="Times New Roman" w:hAnsi="Times New Roman" w:cs="Times New Roman"/>
          <w:color w:val="000000"/>
          <w:sz w:val="28"/>
          <w:szCs w:val="28"/>
        </w:rPr>
        <w:t xml:space="preserve"> играют высокая оперативность,</w:t>
      </w:r>
      <w:r>
        <w:rPr>
          <w:rFonts w:ascii="Times New Roman" w:hAnsi="Times New Roman" w:cs="Times New Roman"/>
          <w:color w:val="000000"/>
          <w:sz w:val="28"/>
          <w:szCs w:val="28"/>
        </w:rPr>
        <w:t xml:space="preserve"> наличие</w:t>
      </w:r>
      <w:r w:rsidRPr="00617758">
        <w:rPr>
          <w:rFonts w:ascii="Times New Roman" w:hAnsi="Times New Roman" w:cs="Times New Roman"/>
          <w:color w:val="000000"/>
          <w:sz w:val="28"/>
          <w:szCs w:val="28"/>
        </w:rPr>
        <w:t xml:space="preserve"> обособленны</w:t>
      </w:r>
      <w:r>
        <w:rPr>
          <w:rFonts w:ascii="Times New Roman" w:hAnsi="Times New Roman" w:cs="Times New Roman"/>
          <w:color w:val="000000"/>
          <w:sz w:val="28"/>
          <w:szCs w:val="28"/>
        </w:rPr>
        <w:t>х структурных</w:t>
      </w:r>
      <w:r w:rsidRPr="00617758">
        <w:rPr>
          <w:rFonts w:ascii="Times New Roman" w:hAnsi="Times New Roman" w:cs="Times New Roman"/>
          <w:color w:val="000000"/>
          <w:sz w:val="28"/>
          <w:szCs w:val="28"/>
        </w:rPr>
        <w:t xml:space="preserve"> подразделени</w:t>
      </w:r>
      <w:r>
        <w:rPr>
          <w:rFonts w:ascii="Times New Roman" w:hAnsi="Times New Roman" w:cs="Times New Roman"/>
          <w:color w:val="000000"/>
          <w:sz w:val="28"/>
          <w:szCs w:val="28"/>
        </w:rPr>
        <w:t>й</w:t>
      </w:r>
      <w:r w:rsidRPr="00617758">
        <w:rPr>
          <w:rFonts w:ascii="Times New Roman" w:hAnsi="Times New Roman" w:cs="Times New Roman"/>
          <w:color w:val="000000"/>
          <w:sz w:val="28"/>
          <w:szCs w:val="28"/>
        </w:rPr>
        <w:t xml:space="preserve">  обслуживания VIP-клиентов, возможность гибкого </w:t>
      </w:r>
      <w:r>
        <w:rPr>
          <w:rFonts w:ascii="Times New Roman" w:hAnsi="Times New Roman" w:cs="Times New Roman"/>
          <w:color w:val="000000"/>
          <w:sz w:val="28"/>
          <w:szCs w:val="28"/>
        </w:rPr>
        <w:t>реагирования  на изменения маркетингового окружения</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кросс-продажи банковских продуктов и услуг.</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Региональные малые и средние банки</w:t>
      </w:r>
      <w:r>
        <w:rPr>
          <w:rFonts w:ascii="Times New Roman" w:hAnsi="Times New Roman" w:cs="Times New Roman"/>
          <w:color w:val="000000"/>
          <w:sz w:val="28"/>
          <w:szCs w:val="28"/>
        </w:rPr>
        <w:t xml:space="preserve"> представляют группу</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овских институтов</w:t>
      </w:r>
      <w:r w:rsidRPr="00617758">
        <w:rPr>
          <w:rFonts w:ascii="Times New Roman" w:hAnsi="Times New Roman" w:cs="Times New Roman"/>
          <w:color w:val="000000"/>
          <w:sz w:val="28"/>
          <w:szCs w:val="28"/>
        </w:rPr>
        <w:t xml:space="preserve">, специализирующиеся на </w:t>
      </w:r>
      <w:r>
        <w:rPr>
          <w:rFonts w:ascii="Times New Roman" w:hAnsi="Times New Roman" w:cs="Times New Roman"/>
          <w:color w:val="000000"/>
          <w:sz w:val="28"/>
          <w:szCs w:val="28"/>
        </w:rPr>
        <w:t xml:space="preserve"> оказании банковских услуг и продажи банковских продуктов в региональной экономики.</w:t>
      </w:r>
      <w:r w:rsidRPr="00617758">
        <w:rPr>
          <w:rFonts w:ascii="Times New Roman" w:hAnsi="Times New Roman" w:cs="Times New Roman"/>
          <w:color w:val="000000"/>
          <w:sz w:val="28"/>
          <w:szCs w:val="28"/>
        </w:rPr>
        <w:t xml:space="preserve"> Они играют </w:t>
      </w:r>
      <w:r>
        <w:rPr>
          <w:rFonts w:ascii="Times New Roman" w:hAnsi="Times New Roman" w:cs="Times New Roman"/>
          <w:color w:val="000000"/>
          <w:sz w:val="28"/>
          <w:szCs w:val="28"/>
        </w:rPr>
        <w:t>значимую</w:t>
      </w:r>
      <w:r w:rsidRPr="00617758">
        <w:rPr>
          <w:rFonts w:ascii="Times New Roman" w:hAnsi="Times New Roman" w:cs="Times New Roman"/>
          <w:color w:val="000000"/>
          <w:sz w:val="28"/>
          <w:szCs w:val="28"/>
        </w:rPr>
        <w:t xml:space="preserve"> роль в </w:t>
      </w:r>
      <w:r>
        <w:rPr>
          <w:rFonts w:ascii="Times New Roman" w:hAnsi="Times New Roman" w:cs="Times New Roman"/>
          <w:color w:val="000000"/>
          <w:sz w:val="28"/>
          <w:szCs w:val="28"/>
        </w:rPr>
        <w:t xml:space="preserve"> финансово-кредитном </w:t>
      </w:r>
      <w:r w:rsidRPr="00617758">
        <w:rPr>
          <w:rFonts w:ascii="Times New Roman" w:hAnsi="Times New Roman" w:cs="Times New Roman"/>
          <w:color w:val="000000"/>
          <w:sz w:val="28"/>
          <w:szCs w:val="28"/>
        </w:rPr>
        <w:t>обеспечении эффективного функционирования и развития</w:t>
      </w:r>
      <w:r>
        <w:rPr>
          <w:rFonts w:ascii="Times New Roman" w:hAnsi="Times New Roman" w:cs="Times New Roman"/>
          <w:color w:val="000000"/>
          <w:sz w:val="28"/>
          <w:szCs w:val="28"/>
        </w:rPr>
        <w:t xml:space="preserve"> отраслей</w:t>
      </w:r>
      <w:r w:rsidRPr="00617758">
        <w:rPr>
          <w:rFonts w:ascii="Times New Roman" w:hAnsi="Times New Roman" w:cs="Times New Roman"/>
          <w:color w:val="000000"/>
          <w:sz w:val="28"/>
          <w:szCs w:val="28"/>
        </w:rPr>
        <w:t xml:space="preserve"> реального сектора экономическ</w:t>
      </w:r>
      <w:r>
        <w:rPr>
          <w:rFonts w:ascii="Times New Roman" w:hAnsi="Times New Roman" w:cs="Times New Roman"/>
          <w:color w:val="000000"/>
          <w:sz w:val="28"/>
          <w:szCs w:val="28"/>
        </w:rPr>
        <w:t>и</w:t>
      </w:r>
      <w:r w:rsidRPr="00617758">
        <w:rPr>
          <w:rFonts w:ascii="Times New Roman" w:hAnsi="Times New Roman" w:cs="Times New Roman"/>
          <w:color w:val="000000"/>
          <w:sz w:val="28"/>
          <w:szCs w:val="28"/>
        </w:rPr>
        <w:t xml:space="preserve"> региона</w:t>
      </w:r>
      <w:r>
        <w:rPr>
          <w:rFonts w:ascii="Times New Roman" w:hAnsi="Times New Roman" w:cs="Times New Roman"/>
          <w:color w:val="000000"/>
          <w:sz w:val="28"/>
          <w:szCs w:val="28"/>
        </w:rPr>
        <w:t>( «Центр- Инвест», «Кубань-Кредит» и др.)</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Однако организационно-экономический механизм функционирования региональных </w:t>
      </w:r>
      <w:r w:rsidRPr="00617758">
        <w:rPr>
          <w:rFonts w:ascii="Times New Roman" w:hAnsi="Times New Roman" w:cs="Times New Roman"/>
          <w:color w:val="000000"/>
          <w:sz w:val="28"/>
          <w:szCs w:val="28"/>
        </w:rPr>
        <w:t>малы</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и средни</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ов</w:t>
      </w:r>
      <w:r w:rsidRPr="00617758">
        <w:rPr>
          <w:rFonts w:ascii="Times New Roman" w:hAnsi="Times New Roman" w:cs="Times New Roman"/>
          <w:color w:val="000000"/>
          <w:sz w:val="28"/>
          <w:szCs w:val="28"/>
        </w:rPr>
        <w:t xml:space="preserve">, действующих на едином конкурентном </w:t>
      </w:r>
      <w:r>
        <w:rPr>
          <w:rFonts w:ascii="Times New Roman" w:hAnsi="Times New Roman" w:cs="Times New Roman"/>
          <w:color w:val="000000"/>
          <w:sz w:val="28"/>
          <w:szCs w:val="28"/>
        </w:rPr>
        <w:t>пространстве</w:t>
      </w:r>
      <w:r w:rsidRPr="00617758">
        <w:rPr>
          <w:rFonts w:ascii="Times New Roman" w:hAnsi="Times New Roman" w:cs="Times New Roman"/>
          <w:color w:val="000000"/>
          <w:sz w:val="28"/>
          <w:szCs w:val="28"/>
        </w:rPr>
        <w:t xml:space="preserve"> с филиалами федеральных банков, остается</w:t>
      </w:r>
      <w:r>
        <w:rPr>
          <w:rFonts w:ascii="Times New Roman" w:hAnsi="Times New Roman" w:cs="Times New Roman"/>
          <w:color w:val="000000"/>
          <w:sz w:val="28"/>
          <w:szCs w:val="28"/>
        </w:rPr>
        <w:t xml:space="preserve"> до конца не изученным</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Следующим уровнем</w:t>
      </w:r>
      <w:r w:rsidRPr="00617758">
        <w:rPr>
          <w:rFonts w:ascii="Times New Roman" w:hAnsi="Times New Roman" w:cs="Times New Roman"/>
          <w:color w:val="000000"/>
          <w:sz w:val="28"/>
          <w:szCs w:val="28"/>
        </w:rPr>
        <w:t xml:space="preserve"> банковской системы </w:t>
      </w:r>
      <w:r>
        <w:rPr>
          <w:rFonts w:ascii="Times New Roman" w:hAnsi="Times New Roman" w:cs="Times New Roman"/>
          <w:color w:val="000000"/>
          <w:sz w:val="28"/>
          <w:szCs w:val="28"/>
        </w:rPr>
        <w:t xml:space="preserve"> является группа</w:t>
      </w:r>
      <w:r w:rsidRPr="00617758">
        <w:rPr>
          <w:rFonts w:ascii="Times New Roman" w:hAnsi="Times New Roman" w:cs="Times New Roman"/>
          <w:color w:val="000000"/>
          <w:sz w:val="28"/>
          <w:szCs w:val="28"/>
        </w:rPr>
        <w:t>небанковски</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кредитно-финансовы</w:t>
      </w:r>
      <w:r>
        <w:rPr>
          <w:rFonts w:ascii="Times New Roman" w:hAnsi="Times New Roman" w:cs="Times New Roman"/>
          <w:color w:val="000000"/>
          <w:sz w:val="28"/>
          <w:szCs w:val="28"/>
        </w:rPr>
        <w:t xml:space="preserve">х </w:t>
      </w:r>
      <w:r w:rsidRPr="00617758">
        <w:rPr>
          <w:rFonts w:ascii="Times New Roman" w:hAnsi="Times New Roman" w:cs="Times New Roman"/>
          <w:color w:val="000000"/>
          <w:sz w:val="28"/>
          <w:szCs w:val="28"/>
        </w:rPr>
        <w:t xml:space="preserve">организации, которые в свою очередь </w:t>
      </w:r>
      <w:r>
        <w:rPr>
          <w:rFonts w:ascii="Times New Roman" w:hAnsi="Times New Roman" w:cs="Times New Roman"/>
          <w:color w:val="000000"/>
          <w:sz w:val="28"/>
          <w:szCs w:val="28"/>
        </w:rPr>
        <w:t>разделяются</w:t>
      </w:r>
      <w:r w:rsidRPr="00617758">
        <w:rPr>
          <w:rFonts w:ascii="Times New Roman" w:hAnsi="Times New Roman" w:cs="Times New Roman"/>
          <w:color w:val="000000"/>
          <w:sz w:val="28"/>
          <w:szCs w:val="28"/>
        </w:rPr>
        <w:t xml:space="preserve"> на депозитно-кредитные, платежные, расчетные кредитные организации</w:t>
      </w:r>
      <w:r>
        <w:rPr>
          <w:rFonts w:ascii="Times New Roman" w:hAnsi="Times New Roman" w:cs="Times New Roman"/>
          <w:color w:val="000000"/>
          <w:sz w:val="28"/>
          <w:szCs w:val="28"/>
        </w:rPr>
        <w:t>. Так, д</w:t>
      </w:r>
      <w:r w:rsidRPr="00617758">
        <w:rPr>
          <w:rStyle w:val="Strong"/>
          <w:rFonts w:ascii="Times New Roman" w:hAnsi="Times New Roman"/>
          <w:b w:val="0"/>
          <w:color w:val="2B2015"/>
          <w:sz w:val="28"/>
          <w:szCs w:val="28"/>
          <w:shd w:val="clear" w:color="auto" w:fill="FFFFF9"/>
        </w:rPr>
        <w:t>епозитно-кредитные НК</w:t>
      </w:r>
      <w:r>
        <w:rPr>
          <w:rStyle w:val="Strong"/>
          <w:rFonts w:ascii="Times New Roman" w:hAnsi="Times New Roman"/>
          <w:b w:val="0"/>
          <w:color w:val="2B2015"/>
          <w:sz w:val="28"/>
          <w:szCs w:val="28"/>
          <w:shd w:val="clear" w:color="auto" w:fill="FFFFF9"/>
        </w:rPr>
        <w:t>Б</w:t>
      </w:r>
      <w:r w:rsidRPr="00617758">
        <w:rPr>
          <w:rStyle w:val="Strong"/>
          <w:rFonts w:ascii="Times New Roman" w:hAnsi="Times New Roman"/>
          <w:b w:val="0"/>
          <w:color w:val="2B2015"/>
          <w:sz w:val="28"/>
          <w:szCs w:val="28"/>
          <w:shd w:val="clear" w:color="auto" w:fill="FFFFF9"/>
        </w:rPr>
        <w:t>О</w:t>
      </w:r>
      <w:r>
        <w:rPr>
          <w:rStyle w:val="Strong"/>
          <w:rFonts w:ascii="Times New Roman" w:hAnsi="Times New Roman"/>
          <w:b w:val="0"/>
          <w:color w:val="2B2015"/>
          <w:sz w:val="28"/>
          <w:szCs w:val="28"/>
          <w:shd w:val="clear" w:color="auto" w:fill="FFFFF9"/>
        </w:rPr>
        <w:t xml:space="preserve"> </w:t>
      </w:r>
      <w:r w:rsidRPr="00617758">
        <w:rPr>
          <w:rFonts w:ascii="Times New Roman" w:hAnsi="Times New Roman" w:cs="Times New Roman"/>
          <w:color w:val="2B2015"/>
          <w:sz w:val="28"/>
          <w:szCs w:val="28"/>
          <w:shd w:val="clear" w:color="auto" w:fill="FFFFF9"/>
        </w:rPr>
        <w:t xml:space="preserve">привлекают денежные средства </w:t>
      </w:r>
      <w:r>
        <w:rPr>
          <w:rFonts w:ascii="Times New Roman" w:hAnsi="Times New Roman" w:cs="Times New Roman"/>
          <w:color w:val="2B2015"/>
          <w:sz w:val="28"/>
          <w:szCs w:val="28"/>
          <w:shd w:val="clear" w:color="auto" w:fill="FFFFF9"/>
        </w:rPr>
        <w:t xml:space="preserve"> во вклады и </w:t>
      </w:r>
      <w:r w:rsidRPr="00617758">
        <w:rPr>
          <w:rFonts w:ascii="Times New Roman" w:hAnsi="Times New Roman" w:cs="Times New Roman"/>
          <w:color w:val="2B2015"/>
          <w:sz w:val="28"/>
          <w:szCs w:val="28"/>
          <w:shd w:val="clear" w:color="auto" w:fill="FFFFF9"/>
        </w:rPr>
        <w:t xml:space="preserve"> депозиты только от юридических лиц, размеща</w:t>
      </w:r>
      <w:r>
        <w:rPr>
          <w:rFonts w:ascii="Times New Roman" w:hAnsi="Times New Roman" w:cs="Times New Roman"/>
          <w:color w:val="2B2015"/>
          <w:sz w:val="28"/>
          <w:szCs w:val="28"/>
          <w:shd w:val="clear" w:color="auto" w:fill="FFFFF9"/>
        </w:rPr>
        <w:t>ю</w:t>
      </w:r>
      <w:r w:rsidRPr="00617758">
        <w:rPr>
          <w:rFonts w:ascii="Times New Roman" w:hAnsi="Times New Roman" w:cs="Times New Roman"/>
          <w:color w:val="2B2015"/>
          <w:sz w:val="28"/>
          <w:szCs w:val="28"/>
          <w:shd w:val="clear" w:color="auto" w:fill="FFFFF9"/>
        </w:rPr>
        <w:t xml:space="preserve">т привлеченные </w:t>
      </w:r>
      <w:r>
        <w:rPr>
          <w:rFonts w:ascii="Times New Roman" w:hAnsi="Times New Roman" w:cs="Times New Roman"/>
          <w:color w:val="2B2015"/>
          <w:sz w:val="28"/>
          <w:szCs w:val="28"/>
          <w:shd w:val="clear" w:color="auto" w:fill="FFFFF9"/>
        </w:rPr>
        <w:t xml:space="preserve"> финансовые ресурсы</w:t>
      </w:r>
      <w:r w:rsidRPr="00617758">
        <w:rPr>
          <w:rFonts w:ascii="Times New Roman" w:hAnsi="Times New Roman" w:cs="Times New Roman"/>
          <w:color w:val="2B2015"/>
          <w:sz w:val="28"/>
          <w:szCs w:val="28"/>
          <w:shd w:val="clear" w:color="auto" w:fill="FFFFF9"/>
        </w:rPr>
        <w:t xml:space="preserve">, </w:t>
      </w:r>
      <w:r>
        <w:rPr>
          <w:rFonts w:ascii="Times New Roman" w:hAnsi="Times New Roman" w:cs="Times New Roman"/>
          <w:color w:val="2B2015"/>
          <w:sz w:val="28"/>
          <w:szCs w:val="28"/>
          <w:shd w:val="clear" w:color="auto" w:fill="FFFFF9"/>
        </w:rPr>
        <w:t>осуществляют конвертацию</w:t>
      </w:r>
      <w:r w:rsidRPr="00617758">
        <w:rPr>
          <w:rFonts w:ascii="Times New Roman" w:hAnsi="Times New Roman" w:cs="Times New Roman"/>
          <w:color w:val="2B2015"/>
          <w:sz w:val="28"/>
          <w:szCs w:val="28"/>
          <w:shd w:val="clear" w:color="auto" w:fill="FFFFF9"/>
        </w:rPr>
        <w:t xml:space="preserve"> иностранной валюты в безналичной форме, проводя данную операцию только от своего имени и за свой счет</w:t>
      </w:r>
      <w:r>
        <w:rPr>
          <w:rFonts w:ascii="Times New Roman" w:hAnsi="Times New Roman" w:cs="Times New Roman"/>
          <w:color w:val="2B2015"/>
          <w:sz w:val="28"/>
          <w:szCs w:val="28"/>
          <w:shd w:val="clear" w:color="auto" w:fill="FFFFF9"/>
        </w:rPr>
        <w:t>,</w:t>
      </w:r>
      <w:r w:rsidRPr="00617758">
        <w:rPr>
          <w:rFonts w:ascii="Times New Roman" w:hAnsi="Times New Roman" w:cs="Times New Roman"/>
          <w:color w:val="2B2015"/>
          <w:sz w:val="28"/>
          <w:szCs w:val="28"/>
          <w:shd w:val="clear" w:color="auto" w:fill="FFFFF9"/>
        </w:rPr>
        <w:t xml:space="preserve"> и предоставл</w:t>
      </w:r>
      <w:r>
        <w:rPr>
          <w:rFonts w:ascii="Times New Roman" w:hAnsi="Times New Roman" w:cs="Times New Roman"/>
          <w:color w:val="2B2015"/>
          <w:sz w:val="28"/>
          <w:szCs w:val="28"/>
          <w:shd w:val="clear" w:color="auto" w:fill="FFFFF9"/>
        </w:rPr>
        <w:t>яют</w:t>
      </w:r>
      <w:r w:rsidRPr="00617758">
        <w:rPr>
          <w:rFonts w:ascii="Times New Roman" w:hAnsi="Times New Roman" w:cs="Times New Roman"/>
          <w:color w:val="2B2015"/>
          <w:sz w:val="28"/>
          <w:szCs w:val="28"/>
          <w:shd w:val="clear" w:color="auto" w:fill="FFFFF9"/>
        </w:rPr>
        <w:t xml:space="preserve"> банковские гарантии. Это самый малочисленный представитель небанковских организаций.</w:t>
      </w:r>
      <w:r>
        <w:rPr>
          <w:rFonts w:ascii="Times New Roman" w:hAnsi="Times New Roman" w:cs="Times New Roman"/>
          <w:color w:val="2B2015"/>
          <w:sz w:val="28"/>
          <w:szCs w:val="28"/>
          <w:shd w:val="clear" w:color="auto" w:fill="FFFFF9"/>
        </w:rPr>
        <w:t xml:space="preserve"> П</w:t>
      </w:r>
      <w:r w:rsidRPr="00617758">
        <w:rPr>
          <w:rStyle w:val="Strong"/>
          <w:rFonts w:ascii="Times New Roman" w:hAnsi="Times New Roman"/>
          <w:b w:val="0"/>
          <w:color w:val="2B2015"/>
          <w:sz w:val="28"/>
          <w:szCs w:val="28"/>
          <w:shd w:val="clear" w:color="auto" w:fill="FFFFF9"/>
        </w:rPr>
        <w:t>латежные НКО</w:t>
      </w:r>
      <w:r w:rsidRPr="00617758">
        <w:rPr>
          <w:rFonts w:ascii="Times New Roman" w:hAnsi="Times New Roman" w:cs="Times New Roman"/>
          <w:color w:val="2B2015"/>
          <w:sz w:val="28"/>
          <w:szCs w:val="28"/>
          <w:shd w:val="clear" w:color="auto" w:fill="FFFFF9"/>
        </w:rPr>
        <w:t xml:space="preserve"> соверша</w:t>
      </w:r>
      <w:r>
        <w:rPr>
          <w:rFonts w:ascii="Times New Roman" w:hAnsi="Times New Roman" w:cs="Times New Roman"/>
          <w:color w:val="2B2015"/>
          <w:sz w:val="28"/>
          <w:szCs w:val="28"/>
          <w:shd w:val="clear" w:color="auto" w:fill="FFFFF9"/>
        </w:rPr>
        <w:t>ю</w:t>
      </w:r>
      <w:r w:rsidRPr="00617758">
        <w:rPr>
          <w:rFonts w:ascii="Times New Roman" w:hAnsi="Times New Roman" w:cs="Times New Roman"/>
          <w:color w:val="2B2015"/>
          <w:sz w:val="28"/>
          <w:szCs w:val="28"/>
          <w:shd w:val="clear" w:color="auto" w:fill="FFFFF9"/>
        </w:rPr>
        <w:t xml:space="preserve">т переводы без открытия счета, используя для этого корсчета </w:t>
      </w:r>
      <w:r>
        <w:rPr>
          <w:rFonts w:ascii="Times New Roman" w:hAnsi="Times New Roman" w:cs="Times New Roman"/>
          <w:color w:val="2B2015"/>
          <w:sz w:val="28"/>
          <w:szCs w:val="28"/>
          <w:shd w:val="clear" w:color="auto" w:fill="FFFFF9"/>
        </w:rPr>
        <w:t xml:space="preserve"> ностро и лоро,  проводят</w:t>
      </w:r>
      <w:r w:rsidRPr="00617758">
        <w:rPr>
          <w:rFonts w:ascii="Times New Roman" w:hAnsi="Times New Roman" w:cs="Times New Roman"/>
          <w:color w:val="2B2015"/>
          <w:sz w:val="28"/>
          <w:szCs w:val="28"/>
          <w:shd w:val="clear" w:color="auto" w:fill="FFFFF9"/>
        </w:rPr>
        <w:t xml:space="preserve"> прием и инкассацию строго тех денег и документов, которые относятся к принятым переводам.</w:t>
      </w:r>
    </w:p>
    <w:p w:rsidR="00695A88" w:rsidRPr="00617758" w:rsidRDefault="00695A88" w:rsidP="00617758">
      <w:pPr>
        <w:spacing w:after="0" w:line="360" w:lineRule="auto"/>
        <w:ind w:firstLine="709"/>
        <w:jc w:val="both"/>
        <w:rPr>
          <w:rFonts w:ascii="Times New Roman" w:hAnsi="Times New Roman" w:cs="Times New Roman"/>
          <w:color w:val="2B2015"/>
          <w:sz w:val="28"/>
          <w:szCs w:val="28"/>
          <w:shd w:val="clear" w:color="auto" w:fill="FFFFF9"/>
        </w:rPr>
      </w:pPr>
      <w:r w:rsidRPr="00617758">
        <w:rPr>
          <w:rFonts w:ascii="Times New Roman" w:hAnsi="Times New Roman" w:cs="Times New Roman"/>
          <w:color w:val="2B2015"/>
          <w:sz w:val="28"/>
          <w:szCs w:val="28"/>
          <w:shd w:val="clear" w:color="auto" w:fill="FFFFF9"/>
        </w:rPr>
        <w:t>Расчетные Н</w:t>
      </w:r>
      <w:r>
        <w:rPr>
          <w:rFonts w:ascii="Times New Roman" w:hAnsi="Times New Roman" w:cs="Times New Roman"/>
          <w:color w:val="2B2015"/>
          <w:sz w:val="28"/>
          <w:szCs w:val="28"/>
          <w:shd w:val="clear" w:color="auto" w:fill="FFFFF9"/>
        </w:rPr>
        <w:t>Б</w:t>
      </w:r>
      <w:r w:rsidRPr="00617758">
        <w:rPr>
          <w:rFonts w:ascii="Times New Roman" w:hAnsi="Times New Roman" w:cs="Times New Roman"/>
          <w:color w:val="2B2015"/>
          <w:sz w:val="28"/>
          <w:szCs w:val="28"/>
          <w:shd w:val="clear" w:color="auto" w:fill="FFFFF9"/>
        </w:rPr>
        <w:t>КО</w:t>
      </w:r>
      <w:r w:rsidRPr="00617758">
        <w:rPr>
          <w:rStyle w:val="apple-converted-space"/>
          <w:rFonts w:ascii="Times New Roman" w:hAnsi="Times New Roman"/>
          <w:b/>
          <w:bCs/>
          <w:color w:val="2B2015"/>
          <w:sz w:val="28"/>
          <w:szCs w:val="28"/>
          <w:shd w:val="clear" w:color="auto" w:fill="FFFFF9"/>
        </w:rPr>
        <w:t> </w:t>
      </w:r>
      <w:r w:rsidRPr="00617758">
        <w:rPr>
          <w:rFonts w:ascii="Times New Roman" w:hAnsi="Times New Roman" w:cs="Times New Roman"/>
          <w:color w:val="2B2015"/>
          <w:sz w:val="28"/>
          <w:szCs w:val="28"/>
          <w:shd w:val="clear" w:color="auto" w:fill="FFFFF9"/>
        </w:rPr>
        <w:t xml:space="preserve">имеют право на осуществление более широкого спектра банковских услуг. </w:t>
      </w:r>
      <w:r>
        <w:rPr>
          <w:rFonts w:ascii="Times New Roman" w:hAnsi="Times New Roman" w:cs="Times New Roman"/>
          <w:color w:val="2B2015"/>
          <w:sz w:val="28"/>
          <w:szCs w:val="28"/>
          <w:shd w:val="clear" w:color="auto" w:fill="FFFFF9"/>
        </w:rPr>
        <w:t>К их числу относятся,</w:t>
      </w:r>
      <w:r w:rsidRPr="00617758">
        <w:rPr>
          <w:rFonts w:ascii="Times New Roman" w:hAnsi="Times New Roman" w:cs="Times New Roman"/>
          <w:color w:val="2B2015"/>
          <w:sz w:val="28"/>
          <w:szCs w:val="28"/>
          <w:shd w:val="clear" w:color="auto" w:fill="FFFFF9"/>
        </w:rPr>
        <w:t xml:space="preserve"> открытие и ведение банковских счетов юридических лиц,</w:t>
      </w:r>
      <w:r w:rsidRPr="00617758">
        <w:rPr>
          <w:rStyle w:val="apple-converted-space"/>
          <w:rFonts w:ascii="Times New Roman" w:hAnsi="Times New Roman"/>
          <w:color w:val="2B2015"/>
          <w:sz w:val="28"/>
          <w:szCs w:val="28"/>
          <w:shd w:val="clear" w:color="auto" w:fill="FFFFF9"/>
        </w:rPr>
        <w:t> </w:t>
      </w:r>
      <w:r w:rsidRPr="00617758">
        <w:rPr>
          <w:rFonts w:ascii="Times New Roman" w:hAnsi="Times New Roman" w:cs="Times New Roman"/>
          <w:color w:val="2B2015"/>
          <w:sz w:val="28"/>
          <w:szCs w:val="28"/>
          <w:shd w:val="clear" w:color="auto" w:fill="FFFFF9"/>
        </w:rPr>
        <w:t>осуществление переводов денежных средств по поручению юридических лиц,  а также  инкассаци</w:t>
      </w:r>
      <w:r>
        <w:rPr>
          <w:rFonts w:ascii="Times New Roman" w:hAnsi="Times New Roman" w:cs="Times New Roman"/>
          <w:color w:val="2B2015"/>
          <w:sz w:val="28"/>
          <w:szCs w:val="28"/>
          <w:shd w:val="clear" w:color="auto" w:fill="FFFFF9"/>
        </w:rPr>
        <w:t>я</w:t>
      </w:r>
      <w:r w:rsidRPr="00617758">
        <w:rPr>
          <w:rFonts w:ascii="Times New Roman" w:hAnsi="Times New Roman" w:cs="Times New Roman"/>
          <w:color w:val="2B2015"/>
          <w:sz w:val="28"/>
          <w:szCs w:val="28"/>
          <w:shd w:val="clear" w:color="auto" w:fill="FFFFF9"/>
        </w:rPr>
        <w:t xml:space="preserve"> денежных средств, векселей, платежных и расчетных документов и кассовое обслуживание юридических и физических лиц и другие.</w:t>
      </w:r>
    </w:p>
    <w:p w:rsidR="00695A88" w:rsidRDefault="00695A88" w:rsidP="00617758">
      <w:pPr>
        <w:spacing w:after="0" w:line="360" w:lineRule="auto"/>
        <w:ind w:firstLine="709"/>
        <w:jc w:val="both"/>
        <w:rPr>
          <w:rFonts w:ascii="Times New Roman" w:hAnsi="Times New Roman" w:cs="Times New Roman"/>
          <w:color w:val="2B2015"/>
          <w:sz w:val="28"/>
          <w:szCs w:val="28"/>
          <w:shd w:val="clear" w:color="auto" w:fill="FFFFF9"/>
        </w:rPr>
      </w:pPr>
      <w:r>
        <w:rPr>
          <w:rFonts w:ascii="Times New Roman" w:hAnsi="Times New Roman" w:cs="Times New Roman"/>
          <w:color w:val="2B2015"/>
          <w:sz w:val="28"/>
          <w:szCs w:val="28"/>
          <w:shd w:val="clear" w:color="auto" w:fill="FFFFF9"/>
        </w:rPr>
        <w:t xml:space="preserve">Институциональная структура кредитных институтов в разрезе выделенных групп, позволяющая оценить их роль в банковской системе страны на основе </w:t>
      </w:r>
      <w:r w:rsidRPr="00617758">
        <w:rPr>
          <w:rFonts w:ascii="Times New Roman" w:hAnsi="Times New Roman" w:cs="Times New Roman"/>
          <w:color w:val="2B2015"/>
          <w:sz w:val="28"/>
          <w:szCs w:val="28"/>
          <w:shd w:val="clear" w:color="auto" w:fill="FFFFF9"/>
        </w:rPr>
        <w:t>дол</w:t>
      </w:r>
      <w:r>
        <w:rPr>
          <w:rFonts w:ascii="Times New Roman" w:hAnsi="Times New Roman" w:cs="Times New Roman"/>
          <w:color w:val="2B2015"/>
          <w:sz w:val="28"/>
          <w:szCs w:val="28"/>
          <w:shd w:val="clear" w:color="auto" w:fill="FFFFF9"/>
        </w:rPr>
        <w:t>и</w:t>
      </w:r>
      <w:r w:rsidRPr="00617758">
        <w:rPr>
          <w:rFonts w:ascii="Times New Roman" w:hAnsi="Times New Roman" w:cs="Times New Roman"/>
          <w:color w:val="2B2015"/>
          <w:sz w:val="28"/>
          <w:szCs w:val="28"/>
          <w:shd w:val="clear" w:color="auto" w:fill="FFFFF9"/>
        </w:rPr>
        <w:t xml:space="preserve"> в совокупных активах банковского сектора</w:t>
      </w:r>
      <w:r>
        <w:rPr>
          <w:rFonts w:ascii="Times New Roman" w:hAnsi="Times New Roman" w:cs="Times New Roman"/>
          <w:color w:val="2B2015"/>
          <w:sz w:val="28"/>
          <w:szCs w:val="28"/>
          <w:shd w:val="clear" w:color="auto" w:fill="FFFFF9"/>
        </w:rPr>
        <w:t xml:space="preserve"> представлена в таблице 1.</w:t>
      </w:r>
    </w:p>
    <w:p w:rsidR="00695A88" w:rsidRPr="00B047D6" w:rsidRDefault="00695A88" w:rsidP="00751750">
      <w:pPr>
        <w:spacing w:after="0" w:line="240" w:lineRule="auto"/>
        <w:ind w:firstLine="709"/>
        <w:jc w:val="both"/>
        <w:rPr>
          <w:rFonts w:ascii="Times New Roman" w:hAnsi="Times New Roman" w:cs="Times New Roman"/>
          <w:color w:val="000000"/>
          <w:sz w:val="24"/>
          <w:szCs w:val="24"/>
        </w:rPr>
      </w:pPr>
      <w:r w:rsidRPr="00B047D6">
        <w:rPr>
          <w:rFonts w:ascii="Times New Roman" w:hAnsi="Times New Roman" w:cs="Times New Roman"/>
          <w:color w:val="2B2015"/>
          <w:sz w:val="24"/>
          <w:szCs w:val="24"/>
          <w:shd w:val="clear" w:color="auto" w:fill="FFFFF9"/>
        </w:rPr>
        <w:t xml:space="preserve">Таблица 1 - </w:t>
      </w:r>
      <w:r w:rsidRPr="00B047D6">
        <w:rPr>
          <w:rFonts w:ascii="Times New Roman" w:hAnsi="Times New Roman" w:cs="Times New Roman"/>
          <w:sz w:val="24"/>
          <w:szCs w:val="24"/>
        </w:rPr>
        <w:t>Показатели отдельных групп кредитных организаций (составлена авторами по данным ЦБ РФ)</w:t>
      </w:r>
    </w:p>
    <w:tbl>
      <w:tblPr>
        <w:tblW w:w="9385" w:type="dxa"/>
        <w:tblInd w:w="2" w:type="dxa"/>
        <w:tblLayout w:type="fixed"/>
        <w:tblLook w:val="00A0"/>
      </w:tblPr>
      <w:tblGrid>
        <w:gridCol w:w="4107"/>
        <w:gridCol w:w="870"/>
        <w:gridCol w:w="850"/>
        <w:gridCol w:w="992"/>
        <w:gridCol w:w="851"/>
        <w:gridCol w:w="850"/>
        <w:gridCol w:w="865"/>
      </w:tblGrid>
      <w:tr w:rsidR="00695A88" w:rsidRPr="00930FB0">
        <w:trPr>
          <w:trHeight w:val="556"/>
        </w:trPr>
        <w:tc>
          <w:tcPr>
            <w:tcW w:w="4107" w:type="dxa"/>
            <w:vMerge w:val="restart"/>
            <w:tcBorders>
              <w:top w:val="single" w:sz="4" w:space="0" w:color="auto"/>
              <w:left w:val="single" w:sz="4" w:space="0" w:color="auto"/>
              <w:bottom w:val="single" w:sz="4" w:space="0" w:color="auto"/>
              <w:right w:val="single" w:sz="4" w:space="0" w:color="auto"/>
            </w:tcBorders>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Группа кредитно-банковских институтов</w:t>
            </w:r>
            <w:r w:rsidRPr="00751750">
              <w:rPr>
                <w:rFonts w:ascii="Times New Roman" w:hAnsi="Times New Roman" w:cs="Times New Roman"/>
                <w:color w:val="000000"/>
                <w:lang w:eastAsia="ru-RU"/>
              </w:rPr>
              <w:br/>
            </w:r>
          </w:p>
        </w:tc>
        <w:tc>
          <w:tcPr>
            <w:tcW w:w="2712" w:type="dxa"/>
            <w:gridSpan w:val="3"/>
            <w:tcBorders>
              <w:top w:val="single" w:sz="4" w:space="0" w:color="auto"/>
              <w:left w:val="nil"/>
              <w:bottom w:val="single" w:sz="4" w:space="0" w:color="auto"/>
              <w:right w:val="single" w:sz="4" w:space="0" w:color="auto"/>
            </w:tcBorders>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Количество кредитных организаций, ед.</w:t>
            </w:r>
          </w:p>
        </w:tc>
        <w:tc>
          <w:tcPr>
            <w:tcW w:w="2566" w:type="dxa"/>
            <w:gridSpan w:val="3"/>
            <w:tcBorders>
              <w:top w:val="single" w:sz="4" w:space="0" w:color="auto"/>
              <w:left w:val="nil"/>
              <w:bottom w:val="single" w:sz="4" w:space="0" w:color="auto"/>
              <w:right w:val="single" w:sz="4" w:space="0" w:color="auto"/>
            </w:tcBorders>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Доля в совокупных активах</w:t>
            </w:r>
            <w:r w:rsidRPr="00751750">
              <w:rPr>
                <w:rFonts w:ascii="Times New Roman" w:hAnsi="Times New Roman" w:cs="Times New Roman"/>
                <w:color w:val="000000"/>
                <w:lang w:eastAsia="ru-RU"/>
              </w:rPr>
              <w:br/>
              <w:t>банковского сектора, %</w:t>
            </w:r>
          </w:p>
        </w:tc>
      </w:tr>
      <w:tr w:rsidR="00695A88" w:rsidRPr="00930FB0">
        <w:trPr>
          <w:trHeight w:val="70"/>
        </w:trPr>
        <w:tc>
          <w:tcPr>
            <w:tcW w:w="4107" w:type="dxa"/>
            <w:vMerge/>
            <w:tcBorders>
              <w:top w:val="single" w:sz="4" w:space="0" w:color="auto"/>
              <w:left w:val="single" w:sz="4" w:space="0" w:color="auto"/>
              <w:bottom w:val="single" w:sz="4" w:space="0" w:color="auto"/>
              <w:right w:val="single" w:sz="4" w:space="0" w:color="auto"/>
            </w:tcBorders>
          </w:tcPr>
          <w:p w:rsidR="00695A88" w:rsidRPr="00751750" w:rsidRDefault="00695A88" w:rsidP="00617758">
            <w:pPr>
              <w:spacing w:after="0" w:line="240" w:lineRule="auto"/>
              <w:jc w:val="both"/>
              <w:rPr>
                <w:rFonts w:ascii="Times New Roman" w:hAnsi="Times New Roman" w:cs="Times New Roman"/>
                <w:color w:val="000000"/>
                <w:lang w:eastAsia="ru-RU"/>
              </w:rPr>
            </w:pP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2013 г.</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2014 г.</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2015 г.</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2013 г.</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2014 г.</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2015 г.</w:t>
            </w:r>
          </w:p>
        </w:tc>
      </w:tr>
      <w:tr w:rsidR="00695A88" w:rsidRPr="00930FB0">
        <w:trPr>
          <w:trHeight w:val="282"/>
        </w:trPr>
        <w:tc>
          <w:tcPr>
            <w:tcW w:w="4107" w:type="dxa"/>
            <w:tcBorders>
              <w:top w:val="nil"/>
              <w:left w:val="single" w:sz="4" w:space="0" w:color="auto"/>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Банки, контролируемые государством</w:t>
            </w: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25</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25</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24</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58,0</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58,4</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58,6</w:t>
            </w:r>
          </w:p>
        </w:tc>
      </w:tr>
      <w:tr w:rsidR="00695A88" w:rsidRPr="00930FB0">
        <w:trPr>
          <w:trHeight w:val="300"/>
        </w:trPr>
        <w:tc>
          <w:tcPr>
            <w:tcW w:w="4107" w:type="dxa"/>
            <w:tcBorders>
              <w:top w:val="nil"/>
              <w:left w:val="single" w:sz="4" w:space="0" w:color="auto"/>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Банки с участием иностранного капитала</w:t>
            </w: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76</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70</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79</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10,5</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9,6</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8,8</w:t>
            </w:r>
          </w:p>
        </w:tc>
      </w:tr>
      <w:tr w:rsidR="00695A88" w:rsidRPr="00930FB0">
        <w:trPr>
          <w:trHeight w:val="108"/>
        </w:trPr>
        <w:tc>
          <w:tcPr>
            <w:tcW w:w="4107" w:type="dxa"/>
            <w:tcBorders>
              <w:top w:val="nil"/>
              <w:left w:val="single" w:sz="4" w:space="0" w:color="auto"/>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Крупные частные банки</w:t>
            </w: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144</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146</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135</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26,7</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28,5</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29,8</w:t>
            </w:r>
          </w:p>
        </w:tc>
      </w:tr>
      <w:tr w:rsidR="00695A88" w:rsidRPr="00930FB0">
        <w:trPr>
          <w:trHeight w:val="251"/>
        </w:trPr>
        <w:tc>
          <w:tcPr>
            <w:tcW w:w="4107" w:type="dxa"/>
            <w:tcBorders>
              <w:top w:val="nil"/>
              <w:left w:val="single" w:sz="4" w:space="0" w:color="auto"/>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Средние и малые банки Московского региона</w:t>
            </w: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289</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261</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199</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2,4</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1,7</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1,2</w:t>
            </w:r>
          </w:p>
        </w:tc>
      </w:tr>
      <w:tr w:rsidR="00695A88" w:rsidRPr="00930FB0">
        <w:trPr>
          <w:trHeight w:val="69"/>
        </w:trPr>
        <w:tc>
          <w:tcPr>
            <w:tcW w:w="4107" w:type="dxa"/>
            <w:tcBorders>
              <w:top w:val="nil"/>
              <w:left w:val="single" w:sz="4" w:space="0" w:color="auto"/>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Региональные малые и средние банки</w:t>
            </w: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325</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281</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244</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2,2</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1,4</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1,3</w:t>
            </w:r>
          </w:p>
        </w:tc>
      </w:tr>
      <w:tr w:rsidR="00695A88" w:rsidRPr="00930FB0">
        <w:trPr>
          <w:trHeight w:val="272"/>
        </w:trPr>
        <w:tc>
          <w:tcPr>
            <w:tcW w:w="4107" w:type="dxa"/>
            <w:tcBorders>
              <w:top w:val="nil"/>
              <w:left w:val="single" w:sz="4" w:space="0" w:color="auto"/>
              <w:bottom w:val="single" w:sz="4" w:space="0" w:color="auto"/>
              <w:right w:val="single" w:sz="4" w:space="0" w:color="auto"/>
            </w:tcBorders>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Небанковские</w:t>
            </w:r>
            <w:r w:rsidRPr="00751750">
              <w:rPr>
                <w:rFonts w:ascii="Times New Roman" w:hAnsi="Times New Roman" w:cs="Times New Roman"/>
                <w:color w:val="000000"/>
                <w:lang w:eastAsia="ru-RU"/>
              </w:rPr>
              <w:br/>
              <w:t>кредитные организации</w:t>
            </w: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64</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51</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52</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0,2</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0,4</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0,3</w:t>
            </w:r>
          </w:p>
        </w:tc>
      </w:tr>
      <w:tr w:rsidR="00695A88" w:rsidRPr="00930FB0">
        <w:trPr>
          <w:trHeight w:val="69"/>
        </w:trPr>
        <w:tc>
          <w:tcPr>
            <w:tcW w:w="4107" w:type="dxa"/>
            <w:tcBorders>
              <w:top w:val="nil"/>
              <w:left w:val="single" w:sz="4" w:space="0" w:color="auto"/>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Всего</w:t>
            </w:r>
          </w:p>
        </w:tc>
        <w:tc>
          <w:tcPr>
            <w:tcW w:w="87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923</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834</w:t>
            </w:r>
          </w:p>
        </w:tc>
        <w:tc>
          <w:tcPr>
            <w:tcW w:w="992"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733</w:t>
            </w:r>
          </w:p>
        </w:tc>
        <w:tc>
          <w:tcPr>
            <w:tcW w:w="851"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100,0</w:t>
            </w:r>
          </w:p>
        </w:tc>
        <w:tc>
          <w:tcPr>
            <w:tcW w:w="850"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100,0</w:t>
            </w:r>
          </w:p>
        </w:tc>
        <w:tc>
          <w:tcPr>
            <w:tcW w:w="865" w:type="dxa"/>
            <w:tcBorders>
              <w:top w:val="nil"/>
              <w:left w:val="nil"/>
              <w:bottom w:val="single" w:sz="4" w:space="0" w:color="auto"/>
              <w:right w:val="single" w:sz="4" w:space="0" w:color="auto"/>
            </w:tcBorders>
            <w:noWrap/>
          </w:tcPr>
          <w:p w:rsidR="00695A88" w:rsidRPr="00751750" w:rsidRDefault="00695A88" w:rsidP="00617758">
            <w:pPr>
              <w:spacing w:after="0" w:line="240" w:lineRule="auto"/>
              <w:jc w:val="both"/>
              <w:rPr>
                <w:rFonts w:ascii="Times New Roman" w:hAnsi="Times New Roman" w:cs="Times New Roman"/>
                <w:color w:val="000000"/>
                <w:lang w:eastAsia="ru-RU"/>
              </w:rPr>
            </w:pPr>
            <w:r w:rsidRPr="00751750">
              <w:rPr>
                <w:rFonts w:ascii="Times New Roman" w:hAnsi="Times New Roman" w:cs="Times New Roman"/>
                <w:color w:val="000000"/>
                <w:lang w:eastAsia="ru-RU"/>
              </w:rPr>
              <w:t>100,0</w:t>
            </w:r>
          </w:p>
        </w:tc>
      </w:tr>
    </w:tbl>
    <w:p w:rsidR="00695A88" w:rsidRPr="00617758" w:rsidRDefault="00695A88" w:rsidP="00617758">
      <w:pPr>
        <w:spacing w:after="0" w:line="36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rPr>
        <w:t>На основании проведенной оценки</w:t>
      </w:r>
      <w:r w:rsidRPr="00617758">
        <w:rPr>
          <w:rFonts w:ascii="Times New Roman" w:hAnsi="Times New Roman" w:cs="Times New Roman"/>
          <w:color w:val="000000"/>
          <w:sz w:val="28"/>
          <w:szCs w:val="28"/>
        </w:rPr>
        <w:t xml:space="preserve">  вид</w:t>
      </w:r>
      <w:r>
        <w:rPr>
          <w:rFonts w:ascii="Times New Roman" w:hAnsi="Times New Roman" w:cs="Times New Roman"/>
          <w:color w:val="000000"/>
          <w:sz w:val="28"/>
          <w:szCs w:val="28"/>
        </w:rPr>
        <w:t>но</w:t>
      </w:r>
      <w:r w:rsidRPr="00617758">
        <w:rPr>
          <w:rFonts w:ascii="Times New Roman" w:hAnsi="Times New Roman" w:cs="Times New Roman"/>
          <w:color w:val="000000"/>
          <w:sz w:val="28"/>
          <w:szCs w:val="28"/>
        </w:rPr>
        <w:t>, что р</w:t>
      </w:r>
      <w:r w:rsidRPr="00617758">
        <w:rPr>
          <w:rFonts w:ascii="Times New Roman" w:hAnsi="Times New Roman" w:cs="Times New Roman"/>
          <w:color w:val="000000"/>
          <w:sz w:val="28"/>
          <w:szCs w:val="28"/>
          <w:lang w:eastAsia="ru-RU"/>
        </w:rPr>
        <w:t xml:space="preserve">егиональные малые и средние банки </w:t>
      </w:r>
      <w:r>
        <w:rPr>
          <w:rFonts w:ascii="Times New Roman" w:hAnsi="Times New Roman" w:cs="Times New Roman"/>
          <w:color w:val="000000"/>
          <w:sz w:val="28"/>
          <w:szCs w:val="28"/>
          <w:lang w:eastAsia="ru-RU"/>
        </w:rPr>
        <w:t xml:space="preserve">представляют </w:t>
      </w:r>
      <w:r w:rsidRPr="00617758">
        <w:rPr>
          <w:rFonts w:ascii="Times New Roman" w:hAnsi="Times New Roman" w:cs="Times New Roman"/>
          <w:color w:val="000000"/>
          <w:sz w:val="28"/>
          <w:szCs w:val="28"/>
          <w:lang w:eastAsia="ru-RU"/>
        </w:rPr>
        <w:t xml:space="preserve"> многочисленн</w:t>
      </w:r>
      <w:r>
        <w:rPr>
          <w:rFonts w:ascii="Times New Roman" w:hAnsi="Times New Roman" w:cs="Times New Roman"/>
          <w:color w:val="000000"/>
          <w:sz w:val="28"/>
          <w:szCs w:val="28"/>
          <w:lang w:eastAsia="ru-RU"/>
        </w:rPr>
        <w:t>ый кластер национального</w:t>
      </w:r>
      <w:r w:rsidRPr="00617758">
        <w:rPr>
          <w:rFonts w:ascii="Times New Roman" w:hAnsi="Times New Roman" w:cs="Times New Roman"/>
          <w:color w:val="000000"/>
          <w:sz w:val="28"/>
          <w:szCs w:val="28"/>
          <w:lang w:eastAsia="ru-RU"/>
        </w:rPr>
        <w:t xml:space="preserve"> банковского сектора России, но при этом их доля в совокупных активах </w:t>
      </w:r>
      <w:r>
        <w:rPr>
          <w:rFonts w:ascii="Times New Roman" w:hAnsi="Times New Roman" w:cs="Times New Roman"/>
          <w:color w:val="000000"/>
          <w:sz w:val="28"/>
          <w:szCs w:val="28"/>
          <w:lang w:eastAsia="ru-RU"/>
        </w:rPr>
        <w:t xml:space="preserve">отчетного периода </w:t>
      </w:r>
      <w:r w:rsidRPr="00617758">
        <w:rPr>
          <w:rFonts w:ascii="Times New Roman" w:hAnsi="Times New Roman" w:cs="Times New Roman"/>
          <w:color w:val="000000"/>
          <w:sz w:val="28"/>
          <w:szCs w:val="28"/>
          <w:lang w:eastAsia="ru-RU"/>
        </w:rPr>
        <w:t>составляет всего 1,3%</w:t>
      </w:r>
      <w:r>
        <w:rPr>
          <w:rFonts w:ascii="Times New Roman" w:hAnsi="Times New Roman" w:cs="Times New Roman"/>
          <w:color w:val="000000"/>
          <w:sz w:val="28"/>
          <w:szCs w:val="28"/>
          <w:lang w:eastAsia="ru-RU"/>
        </w:rPr>
        <w:t>, что свидетельствует о достаточно низкой концентрации региональных институтов на рынке финансовых услуг</w:t>
      </w:r>
      <w:r w:rsidRPr="00617758">
        <w:rPr>
          <w:rFonts w:ascii="Times New Roman" w:hAnsi="Times New Roman" w:cs="Times New Roman"/>
          <w:color w:val="000000"/>
          <w:sz w:val="28"/>
          <w:szCs w:val="28"/>
          <w:lang w:eastAsia="ru-RU"/>
        </w:rPr>
        <w:t xml:space="preserve">. Также </w:t>
      </w:r>
      <w:r>
        <w:rPr>
          <w:rFonts w:ascii="Times New Roman" w:hAnsi="Times New Roman" w:cs="Times New Roman"/>
          <w:color w:val="000000"/>
          <w:sz w:val="28"/>
          <w:szCs w:val="28"/>
          <w:lang w:eastAsia="ru-RU"/>
        </w:rPr>
        <w:t>наблюдается</w:t>
      </w:r>
      <w:r w:rsidRPr="00617758">
        <w:rPr>
          <w:rFonts w:ascii="Times New Roman" w:hAnsi="Times New Roman" w:cs="Times New Roman"/>
          <w:color w:val="000000"/>
          <w:sz w:val="28"/>
          <w:szCs w:val="28"/>
          <w:lang w:eastAsia="ru-RU"/>
        </w:rPr>
        <w:t xml:space="preserve"> тенденция  сокращени</w:t>
      </w:r>
      <w:r>
        <w:rPr>
          <w:rFonts w:ascii="Times New Roman" w:hAnsi="Times New Roman" w:cs="Times New Roman"/>
          <w:color w:val="000000"/>
          <w:sz w:val="28"/>
          <w:szCs w:val="28"/>
          <w:lang w:eastAsia="ru-RU"/>
        </w:rPr>
        <w:t>я</w:t>
      </w:r>
      <w:r w:rsidRPr="00617758">
        <w:rPr>
          <w:rFonts w:ascii="Times New Roman" w:hAnsi="Times New Roman" w:cs="Times New Roman"/>
          <w:color w:val="000000"/>
          <w:sz w:val="28"/>
          <w:szCs w:val="28"/>
          <w:lang w:eastAsia="ru-RU"/>
        </w:rPr>
        <w:t xml:space="preserve"> количества банков, по сравнению с 2013 годам общее число банков уменьшилось на 190 институтов, и только количество банков с участием иностранного капитала увеличилось на 3 </w:t>
      </w:r>
      <w:r>
        <w:rPr>
          <w:rFonts w:ascii="Times New Roman" w:hAnsi="Times New Roman" w:cs="Times New Roman"/>
          <w:color w:val="000000"/>
          <w:sz w:val="28"/>
          <w:szCs w:val="28"/>
          <w:lang w:eastAsia="ru-RU"/>
        </w:rPr>
        <w:t>единицы</w:t>
      </w:r>
      <w:r w:rsidRPr="00617758">
        <w:rPr>
          <w:rFonts w:ascii="Times New Roman" w:hAnsi="Times New Roman" w:cs="Times New Roman"/>
          <w:color w:val="000000"/>
          <w:sz w:val="28"/>
          <w:szCs w:val="28"/>
          <w:lang w:eastAsia="ru-RU"/>
        </w:rPr>
        <w:t xml:space="preserve">. Банки, контролируемые государством, занимают </w:t>
      </w:r>
      <w:r>
        <w:rPr>
          <w:rFonts w:ascii="Times New Roman" w:hAnsi="Times New Roman" w:cs="Times New Roman"/>
          <w:color w:val="000000"/>
          <w:sz w:val="28"/>
          <w:szCs w:val="28"/>
          <w:lang w:eastAsia="ru-RU"/>
        </w:rPr>
        <w:t>лидирующую позицию</w:t>
      </w:r>
      <w:r w:rsidRPr="00617758">
        <w:rPr>
          <w:rFonts w:ascii="Times New Roman" w:hAnsi="Times New Roman" w:cs="Times New Roman"/>
          <w:color w:val="000000"/>
          <w:sz w:val="28"/>
          <w:szCs w:val="28"/>
          <w:lang w:eastAsia="ru-RU"/>
        </w:rPr>
        <w:t xml:space="preserve"> по доле в совокупных активах, и с каждым годом этот показатель увеличивается</w:t>
      </w:r>
      <w:r>
        <w:rPr>
          <w:rFonts w:ascii="Times New Roman" w:hAnsi="Times New Roman" w:cs="Times New Roman"/>
          <w:color w:val="000000"/>
          <w:sz w:val="28"/>
          <w:szCs w:val="28"/>
          <w:lang w:eastAsia="ru-RU"/>
        </w:rPr>
        <w:t>, что свидетельствует о величине концентрации активов</w:t>
      </w:r>
      <w:r w:rsidRPr="00617758">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Оценка эффективности функционирования банковских институтов в исследуемых группах проведена посредством определения</w:t>
      </w:r>
      <w:r w:rsidRPr="00617758">
        <w:rPr>
          <w:rFonts w:ascii="Times New Roman" w:hAnsi="Times New Roman" w:cs="Times New Roman"/>
          <w:color w:val="000000"/>
          <w:sz w:val="28"/>
          <w:szCs w:val="28"/>
          <w:lang w:eastAsia="ru-RU"/>
        </w:rPr>
        <w:t xml:space="preserve"> рентабельност</w:t>
      </w:r>
      <w:r>
        <w:rPr>
          <w:rFonts w:ascii="Times New Roman" w:hAnsi="Times New Roman" w:cs="Times New Roman"/>
          <w:color w:val="000000"/>
          <w:sz w:val="28"/>
          <w:szCs w:val="28"/>
          <w:lang w:eastAsia="ru-RU"/>
        </w:rPr>
        <w:t>и</w:t>
      </w:r>
      <w:r w:rsidRPr="00617758">
        <w:rPr>
          <w:rFonts w:ascii="Times New Roman" w:hAnsi="Times New Roman" w:cs="Times New Roman"/>
          <w:color w:val="000000"/>
          <w:sz w:val="28"/>
          <w:szCs w:val="28"/>
          <w:lang w:eastAsia="ru-RU"/>
        </w:rPr>
        <w:t xml:space="preserve"> активов и рентабельность капитал</w:t>
      </w:r>
      <w:r>
        <w:rPr>
          <w:rFonts w:ascii="Times New Roman" w:hAnsi="Times New Roman" w:cs="Times New Roman"/>
          <w:color w:val="000000"/>
          <w:sz w:val="28"/>
          <w:szCs w:val="28"/>
          <w:lang w:eastAsia="ru-RU"/>
        </w:rPr>
        <w:t>и</w:t>
      </w:r>
      <w:r w:rsidRPr="00617758">
        <w:rPr>
          <w:rFonts w:ascii="Times New Roman" w:hAnsi="Times New Roman" w:cs="Times New Roman"/>
          <w:color w:val="000000"/>
          <w:sz w:val="28"/>
          <w:szCs w:val="28"/>
          <w:lang w:eastAsia="ru-RU"/>
        </w:rPr>
        <w:t xml:space="preserve"> банковского сектора</w:t>
      </w:r>
      <w:r>
        <w:rPr>
          <w:rFonts w:ascii="Times New Roman" w:hAnsi="Times New Roman" w:cs="Times New Roman"/>
          <w:color w:val="000000"/>
          <w:sz w:val="28"/>
          <w:szCs w:val="28"/>
          <w:lang w:eastAsia="ru-RU"/>
        </w:rPr>
        <w:t xml:space="preserve"> ( таблица 2).</w:t>
      </w:r>
    </w:p>
    <w:p w:rsidR="00695A88" w:rsidRPr="00155197" w:rsidRDefault="00695A88" w:rsidP="00617758">
      <w:pPr>
        <w:spacing w:after="0" w:line="360" w:lineRule="auto"/>
        <w:ind w:firstLine="709"/>
        <w:jc w:val="both"/>
        <w:rPr>
          <w:rFonts w:ascii="Times New Roman" w:hAnsi="Times New Roman" w:cs="Times New Roman"/>
          <w:color w:val="000000"/>
          <w:sz w:val="24"/>
          <w:szCs w:val="24"/>
        </w:rPr>
      </w:pPr>
      <w:r w:rsidRPr="00155197">
        <w:rPr>
          <w:rFonts w:ascii="Times New Roman" w:hAnsi="Times New Roman" w:cs="Times New Roman"/>
          <w:color w:val="000000"/>
          <w:sz w:val="24"/>
          <w:szCs w:val="24"/>
          <w:lang w:eastAsia="ru-RU"/>
        </w:rPr>
        <w:t xml:space="preserve">Таблица 2 - </w:t>
      </w:r>
      <w:r w:rsidRPr="00155197">
        <w:rPr>
          <w:rFonts w:ascii="Times New Roman" w:hAnsi="Times New Roman" w:cs="Times New Roman"/>
          <w:sz w:val="24"/>
          <w:szCs w:val="24"/>
        </w:rPr>
        <w:t>Показатели рентабельности по группам выделенных банков (составлена авторами по данным  Банка России)</w:t>
      </w:r>
    </w:p>
    <w:tbl>
      <w:tblPr>
        <w:tblW w:w="9513" w:type="dxa"/>
        <w:tblInd w:w="2" w:type="dxa"/>
        <w:tblLook w:val="00A0"/>
      </w:tblPr>
      <w:tblGrid>
        <w:gridCol w:w="3134"/>
        <w:gridCol w:w="1276"/>
        <w:gridCol w:w="1134"/>
        <w:gridCol w:w="992"/>
        <w:gridCol w:w="992"/>
        <w:gridCol w:w="992"/>
        <w:gridCol w:w="993"/>
      </w:tblGrid>
      <w:tr w:rsidR="00695A88" w:rsidRPr="00930FB0">
        <w:trPr>
          <w:trHeight w:val="100"/>
        </w:trPr>
        <w:tc>
          <w:tcPr>
            <w:tcW w:w="3134" w:type="dxa"/>
            <w:vMerge w:val="restart"/>
            <w:tcBorders>
              <w:top w:val="single" w:sz="4" w:space="0" w:color="auto"/>
              <w:left w:val="single" w:sz="4" w:space="0" w:color="auto"/>
              <w:bottom w:val="single" w:sz="4" w:space="0" w:color="auto"/>
              <w:right w:val="single" w:sz="4" w:space="0" w:color="auto"/>
            </w:tcBorders>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Группа кредитных</w:t>
            </w:r>
            <w:r w:rsidRPr="00025E22">
              <w:rPr>
                <w:rFonts w:ascii="Times New Roman" w:hAnsi="Times New Roman" w:cs="Times New Roman"/>
                <w:color w:val="000000"/>
                <w:lang w:eastAsia="ru-RU"/>
              </w:rPr>
              <w:br/>
              <w:t>организаций</w:t>
            </w:r>
          </w:p>
        </w:tc>
        <w:tc>
          <w:tcPr>
            <w:tcW w:w="3402" w:type="dxa"/>
            <w:gridSpan w:val="3"/>
            <w:tcBorders>
              <w:top w:val="single" w:sz="4" w:space="0" w:color="auto"/>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Рентабельность активов, %</w:t>
            </w:r>
          </w:p>
        </w:tc>
        <w:tc>
          <w:tcPr>
            <w:tcW w:w="2977" w:type="dxa"/>
            <w:gridSpan w:val="3"/>
            <w:tcBorders>
              <w:top w:val="single" w:sz="4" w:space="0" w:color="auto"/>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Рентабельность капитала,%</w:t>
            </w:r>
          </w:p>
        </w:tc>
      </w:tr>
      <w:tr w:rsidR="00695A88" w:rsidRPr="00930FB0">
        <w:trPr>
          <w:trHeight w:val="117"/>
        </w:trPr>
        <w:tc>
          <w:tcPr>
            <w:tcW w:w="3134" w:type="dxa"/>
            <w:vMerge/>
            <w:tcBorders>
              <w:top w:val="single" w:sz="4" w:space="0" w:color="auto"/>
              <w:left w:val="single" w:sz="4" w:space="0" w:color="auto"/>
              <w:bottom w:val="single" w:sz="4" w:space="0" w:color="auto"/>
              <w:right w:val="single" w:sz="4" w:space="0" w:color="auto"/>
            </w:tcBorders>
          </w:tcPr>
          <w:p w:rsidR="00695A88" w:rsidRPr="00025E22" w:rsidRDefault="00695A88" w:rsidP="00617758">
            <w:pPr>
              <w:spacing w:after="0" w:line="240" w:lineRule="auto"/>
              <w:jc w:val="both"/>
              <w:rPr>
                <w:rFonts w:ascii="Times New Roman" w:hAnsi="Times New Roman" w:cs="Times New Roman"/>
                <w:color w:val="000000"/>
                <w:lang w:eastAsia="ru-RU"/>
              </w:rPr>
            </w:pPr>
          </w:p>
        </w:tc>
        <w:tc>
          <w:tcPr>
            <w:tcW w:w="1276"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2013 г.</w:t>
            </w:r>
          </w:p>
        </w:tc>
        <w:tc>
          <w:tcPr>
            <w:tcW w:w="1134"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2014 г.</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2015 г.</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2013 г.</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2014 г.</w:t>
            </w:r>
          </w:p>
        </w:tc>
        <w:tc>
          <w:tcPr>
            <w:tcW w:w="993"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2015 г.</w:t>
            </w:r>
          </w:p>
        </w:tc>
      </w:tr>
      <w:tr w:rsidR="00695A88" w:rsidRPr="00930FB0">
        <w:trPr>
          <w:trHeight w:val="69"/>
        </w:trPr>
        <w:tc>
          <w:tcPr>
            <w:tcW w:w="3134" w:type="dxa"/>
            <w:tcBorders>
              <w:top w:val="nil"/>
              <w:left w:val="single" w:sz="4" w:space="0" w:color="auto"/>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Банки, контролируемые государством</w:t>
            </w:r>
          </w:p>
        </w:tc>
        <w:tc>
          <w:tcPr>
            <w:tcW w:w="1276"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w:t>
            </w:r>
          </w:p>
        </w:tc>
        <w:tc>
          <w:tcPr>
            <w:tcW w:w="1134"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1,1</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0,3</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17,2</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10,2</w:t>
            </w:r>
          </w:p>
        </w:tc>
        <w:tc>
          <w:tcPr>
            <w:tcW w:w="993"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2,5</w:t>
            </w:r>
          </w:p>
        </w:tc>
      </w:tr>
      <w:tr w:rsidR="00695A88" w:rsidRPr="00930FB0">
        <w:trPr>
          <w:trHeight w:val="300"/>
        </w:trPr>
        <w:tc>
          <w:tcPr>
            <w:tcW w:w="3134" w:type="dxa"/>
            <w:tcBorders>
              <w:top w:val="nil"/>
              <w:left w:val="single" w:sz="4" w:space="0" w:color="auto"/>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Банки с участием иностранного капитала</w:t>
            </w:r>
          </w:p>
        </w:tc>
        <w:tc>
          <w:tcPr>
            <w:tcW w:w="1276"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2,2</w:t>
            </w:r>
          </w:p>
        </w:tc>
        <w:tc>
          <w:tcPr>
            <w:tcW w:w="1134"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1,4</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1,0</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15,1</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10,4</w:t>
            </w:r>
          </w:p>
        </w:tc>
        <w:tc>
          <w:tcPr>
            <w:tcW w:w="993"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7,4</w:t>
            </w:r>
          </w:p>
        </w:tc>
      </w:tr>
      <w:tr w:rsidR="00695A88" w:rsidRPr="00930FB0">
        <w:trPr>
          <w:trHeight w:val="300"/>
        </w:trPr>
        <w:tc>
          <w:tcPr>
            <w:tcW w:w="3134" w:type="dxa"/>
            <w:tcBorders>
              <w:top w:val="nil"/>
              <w:left w:val="single" w:sz="4" w:space="0" w:color="auto"/>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Крупные частные банки</w:t>
            </w:r>
          </w:p>
        </w:tc>
        <w:tc>
          <w:tcPr>
            <w:tcW w:w="1276"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1,6</w:t>
            </w:r>
          </w:p>
        </w:tc>
        <w:tc>
          <w:tcPr>
            <w:tcW w:w="1134"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0,2</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-0,1</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12,9</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1,6</w:t>
            </w:r>
          </w:p>
        </w:tc>
        <w:tc>
          <w:tcPr>
            <w:tcW w:w="993"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-1,5</w:t>
            </w:r>
          </w:p>
        </w:tc>
      </w:tr>
      <w:tr w:rsidR="00695A88" w:rsidRPr="00930FB0">
        <w:trPr>
          <w:trHeight w:val="300"/>
        </w:trPr>
        <w:tc>
          <w:tcPr>
            <w:tcW w:w="3134" w:type="dxa"/>
            <w:tcBorders>
              <w:top w:val="nil"/>
              <w:left w:val="single" w:sz="4" w:space="0" w:color="auto"/>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Средние и малые банки Московского региона</w:t>
            </w:r>
          </w:p>
        </w:tc>
        <w:tc>
          <w:tcPr>
            <w:tcW w:w="1276"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1,9</w:t>
            </w:r>
          </w:p>
        </w:tc>
        <w:tc>
          <w:tcPr>
            <w:tcW w:w="1134"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1,4</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0,8</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10,2</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7,4</w:t>
            </w:r>
          </w:p>
        </w:tc>
        <w:tc>
          <w:tcPr>
            <w:tcW w:w="993"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4,0</w:t>
            </w:r>
          </w:p>
        </w:tc>
      </w:tr>
      <w:tr w:rsidR="00695A88" w:rsidRPr="00930FB0">
        <w:trPr>
          <w:trHeight w:val="300"/>
        </w:trPr>
        <w:tc>
          <w:tcPr>
            <w:tcW w:w="3134" w:type="dxa"/>
            <w:tcBorders>
              <w:top w:val="nil"/>
              <w:left w:val="single" w:sz="4" w:space="0" w:color="auto"/>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Региональные малые и средние банки</w:t>
            </w:r>
          </w:p>
        </w:tc>
        <w:tc>
          <w:tcPr>
            <w:tcW w:w="1276"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1,6</w:t>
            </w:r>
          </w:p>
        </w:tc>
        <w:tc>
          <w:tcPr>
            <w:tcW w:w="1134"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1,6</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0,6</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10,2</w:t>
            </w:r>
          </w:p>
        </w:tc>
        <w:tc>
          <w:tcPr>
            <w:tcW w:w="992"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9,6</w:t>
            </w:r>
          </w:p>
        </w:tc>
        <w:tc>
          <w:tcPr>
            <w:tcW w:w="993" w:type="dxa"/>
            <w:tcBorders>
              <w:top w:val="nil"/>
              <w:left w:val="nil"/>
              <w:bottom w:val="single" w:sz="4" w:space="0" w:color="auto"/>
              <w:right w:val="single" w:sz="4" w:space="0" w:color="auto"/>
            </w:tcBorders>
            <w:noWrap/>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3,5</w:t>
            </w:r>
          </w:p>
        </w:tc>
      </w:tr>
    </w:tbl>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динамике за  исследуемый период наблюдается снижение показателей рентабельности активов </w:t>
      </w:r>
      <w:r w:rsidRPr="00617758">
        <w:rPr>
          <w:rFonts w:ascii="Times New Roman" w:hAnsi="Times New Roman" w:cs="Times New Roman"/>
          <w:color w:val="000000"/>
          <w:sz w:val="28"/>
          <w:szCs w:val="28"/>
        </w:rPr>
        <w:t>и рентабельност</w:t>
      </w:r>
      <w:r>
        <w:rPr>
          <w:rFonts w:ascii="Times New Roman" w:hAnsi="Times New Roman" w:cs="Times New Roman"/>
          <w:color w:val="000000"/>
          <w:sz w:val="28"/>
          <w:szCs w:val="28"/>
        </w:rPr>
        <w:t>и</w:t>
      </w:r>
      <w:r w:rsidRPr="00617758">
        <w:rPr>
          <w:rFonts w:ascii="Times New Roman" w:hAnsi="Times New Roman" w:cs="Times New Roman"/>
          <w:color w:val="000000"/>
          <w:sz w:val="28"/>
          <w:szCs w:val="28"/>
        </w:rPr>
        <w:t xml:space="preserve"> капитала</w:t>
      </w:r>
      <w:r>
        <w:rPr>
          <w:rFonts w:ascii="Times New Roman" w:hAnsi="Times New Roman" w:cs="Times New Roman"/>
          <w:color w:val="000000"/>
          <w:sz w:val="28"/>
          <w:szCs w:val="28"/>
        </w:rPr>
        <w:t xml:space="preserve"> за исследуемый период соответственно на 1 и 6,7 процентных пунктов. Э</w:t>
      </w:r>
      <w:r w:rsidRPr="00617758">
        <w:rPr>
          <w:rFonts w:ascii="Times New Roman" w:hAnsi="Times New Roman" w:cs="Times New Roman"/>
          <w:color w:val="000000"/>
          <w:sz w:val="28"/>
          <w:szCs w:val="28"/>
        </w:rPr>
        <w:t xml:space="preserve">то </w:t>
      </w:r>
      <w:r>
        <w:rPr>
          <w:rFonts w:ascii="Times New Roman" w:hAnsi="Times New Roman" w:cs="Times New Roman"/>
          <w:color w:val="000000"/>
          <w:sz w:val="28"/>
          <w:szCs w:val="28"/>
        </w:rPr>
        <w:t xml:space="preserve">связанно в большей степени с падением </w:t>
      </w:r>
      <w:r w:rsidRPr="00617758">
        <w:rPr>
          <w:rFonts w:ascii="Times New Roman" w:hAnsi="Times New Roman" w:cs="Times New Roman"/>
          <w:color w:val="000000"/>
          <w:sz w:val="28"/>
          <w:szCs w:val="28"/>
        </w:rPr>
        <w:t xml:space="preserve"> экономическо</w:t>
      </w:r>
      <w:r>
        <w:rPr>
          <w:rFonts w:ascii="Times New Roman" w:hAnsi="Times New Roman" w:cs="Times New Roman"/>
          <w:color w:val="000000"/>
          <w:sz w:val="28"/>
          <w:szCs w:val="28"/>
        </w:rPr>
        <w:t>го роста и замедлением кредитной активности банков. Так у группы</w:t>
      </w:r>
      <w:r w:rsidRPr="00617758">
        <w:rPr>
          <w:rFonts w:ascii="Times New Roman" w:hAnsi="Times New Roman" w:cs="Times New Roman"/>
          <w:color w:val="000000"/>
          <w:sz w:val="28"/>
          <w:szCs w:val="28"/>
        </w:rPr>
        <w:t xml:space="preserve"> крупных частных банков данные показатели приняли отрицательное значение. </w:t>
      </w:r>
      <w:r>
        <w:rPr>
          <w:rFonts w:ascii="Times New Roman" w:hAnsi="Times New Roman" w:cs="Times New Roman"/>
          <w:color w:val="000000"/>
          <w:sz w:val="28"/>
          <w:szCs w:val="28"/>
        </w:rPr>
        <w:t>В тоже время наибольшую</w:t>
      </w:r>
      <w:r w:rsidRPr="00617758">
        <w:rPr>
          <w:rFonts w:ascii="Times New Roman" w:hAnsi="Times New Roman" w:cs="Times New Roman"/>
          <w:color w:val="000000"/>
          <w:sz w:val="28"/>
          <w:szCs w:val="28"/>
        </w:rPr>
        <w:t xml:space="preserve"> рентабельн</w:t>
      </w:r>
      <w:r>
        <w:rPr>
          <w:rFonts w:ascii="Times New Roman" w:hAnsi="Times New Roman" w:cs="Times New Roman"/>
          <w:color w:val="000000"/>
          <w:sz w:val="28"/>
          <w:szCs w:val="28"/>
        </w:rPr>
        <w:t>ость показали банковские институты</w:t>
      </w:r>
      <w:r w:rsidRPr="00617758">
        <w:rPr>
          <w:rFonts w:ascii="Times New Roman" w:hAnsi="Times New Roman" w:cs="Times New Roman"/>
          <w:color w:val="000000"/>
          <w:sz w:val="28"/>
          <w:szCs w:val="28"/>
        </w:rPr>
        <w:t xml:space="preserve"> с участием иностранного капитала, это свидетельствует о перспективах развития данной категории</w:t>
      </w:r>
      <w:r>
        <w:rPr>
          <w:rFonts w:ascii="Times New Roman" w:hAnsi="Times New Roman" w:cs="Times New Roman"/>
          <w:color w:val="000000"/>
          <w:sz w:val="28"/>
          <w:szCs w:val="28"/>
        </w:rPr>
        <w:t>( таблица 2)</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 целью проведения анализа концентрации активов, капитала, вкладов домохозяйств в национальную банковскую систему используем показатель и</w:t>
      </w:r>
      <w:r w:rsidRPr="00617758">
        <w:rPr>
          <w:rFonts w:ascii="Times New Roman" w:hAnsi="Times New Roman" w:cs="Times New Roman"/>
          <w:color w:val="000000"/>
          <w:sz w:val="28"/>
          <w:szCs w:val="28"/>
        </w:rPr>
        <w:t>ндекс Херфиндаля–Хиршмана</w:t>
      </w:r>
      <w:r>
        <w:rPr>
          <w:rFonts w:ascii="Times New Roman" w:hAnsi="Times New Roman" w:cs="Times New Roman"/>
          <w:color w:val="000000"/>
          <w:sz w:val="28"/>
          <w:szCs w:val="28"/>
        </w:rPr>
        <w:t>, который</w:t>
      </w:r>
      <w:r w:rsidRPr="00617758">
        <w:rPr>
          <w:rFonts w:ascii="Times New Roman" w:hAnsi="Times New Roman" w:cs="Times New Roman"/>
          <w:color w:val="000000"/>
          <w:sz w:val="28"/>
          <w:szCs w:val="28"/>
        </w:rPr>
        <w:t xml:space="preserve"> рассчитывается как сумма квадратов удельных весов заданного</w:t>
      </w:r>
      <w:r>
        <w:rPr>
          <w:rFonts w:ascii="Times New Roman" w:hAnsi="Times New Roman" w:cs="Times New Roman"/>
          <w:color w:val="000000"/>
          <w:sz w:val="28"/>
          <w:szCs w:val="28"/>
        </w:rPr>
        <w:t xml:space="preserve"> индикативного параметра кредитных институтов </w:t>
      </w:r>
      <w:r w:rsidRPr="00617758">
        <w:rPr>
          <w:rFonts w:ascii="Times New Roman" w:hAnsi="Times New Roman" w:cs="Times New Roman"/>
          <w:color w:val="000000"/>
          <w:sz w:val="28"/>
          <w:szCs w:val="28"/>
        </w:rPr>
        <w:t>в общем объеме показателя банковского сектора. Индекс показывает степень концентрации исследуемых показателей и принимает значения от 0 до 1. Значение 0 соответствует минимальной концентрации, менее 0,10 – низкому уровню концентрации, от 0,10 до 0,18 – среднему уровню концентрации, свыше 0,18 – высокому уровню концентрации.</w:t>
      </w:r>
    </w:p>
    <w:p w:rsidR="00695A88" w:rsidRDefault="00695A88" w:rsidP="00617758">
      <w:pPr>
        <w:spacing w:after="0" w:line="360" w:lineRule="auto"/>
        <w:ind w:firstLine="709"/>
        <w:jc w:val="both"/>
        <w:rPr>
          <w:rFonts w:ascii="Times New Roman" w:hAnsi="Times New Roman" w:cs="Times New Roman"/>
          <w:color w:val="000000"/>
          <w:sz w:val="24"/>
          <w:szCs w:val="24"/>
        </w:rPr>
      </w:pPr>
    </w:p>
    <w:p w:rsidR="00695A88" w:rsidRPr="00155197" w:rsidRDefault="00695A88" w:rsidP="00617758">
      <w:pPr>
        <w:spacing w:after="0" w:line="360" w:lineRule="auto"/>
        <w:ind w:firstLine="709"/>
        <w:jc w:val="both"/>
        <w:rPr>
          <w:rFonts w:ascii="Times New Roman" w:hAnsi="Times New Roman" w:cs="Times New Roman"/>
          <w:color w:val="000000"/>
          <w:sz w:val="24"/>
          <w:szCs w:val="24"/>
        </w:rPr>
      </w:pPr>
      <w:r w:rsidRPr="00155197">
        <w:rPr>
          <w:rFonts w:ascii="Times New Roman" w:hAnsi="Times New Roman" w:cs="Times New Roman"/>
          <w:color w:val="000000"/>
          <w:sz w:val="24"/>
          <w:szCs w:val="24"/>
        </w:rPr>
        <w:t>Таблица 3 - Показатели концентрации российского банковского сектора (рассчитано авторами по данным  Банка России)</w:t>
      </w:r>
    </w:p>
    <w:tbl>
      <w:tblPr>
        <w:tblW w:w="9087" w:type="dxa"/>
        <w:tblInd w:w="2" w:type="dxa"/>
        <w:tblLook w:val="00A0"/>
      </w:tblPr>
      <w:tblGrid>
        <w:gridCol w:w="4693"/>
        <w:gridCol w:w="1134"/>
        <w:gridCol w:w="992"/>
        <w:gridCol w:w="993"/>
        <w:gridCol w:w="1347"/>
      </w:tblGrid>
      <w:tr w:rsidR="00695A88" w:rsidRPr="00930FB0">
        <w:trPr>
          <w:trHeight w:val="229"/>
        </w:trPr>
        <w:tc>
          <w:tcPr>
            <w:tcW w:w="4693" w:type="dxa"/>
            <w:tcBorders>
              <w:top w:val="single" w:sz="4" w:space="0" w:color="auto"/>
              <w:left w:val="single" w:sz="4" w:space="0" w:color="auto"/>
              <w:bottom w:val="single" w:sz="4" w:space="0" w:color="auto"/>
              <w:right w:val="single" w:sz="4" w:space="0" w:color="auto"/>
            </w:tcBorders>
            <w:noWrap/>
            <w:vAlign w:val="center"/>
          </w:tcPr>
          <w:p w:rsidR="00695A88" w:rsidRPr="00930FB0" w:rsidRDefault="00695A88" w:rsidP="00C40A07">
            <w:pPr>
              <w:spacing w:after="0" w:line="240" w:lineRule="auto"/>
              <w:jc w:val="both"/>
              <w:rPr>
                <w:rFonts w:ascii="Times New Roman" w:hAnsi="Times New Roman" w:cs="Times New Roman"/>
                <w:color w:val="000000"/>
              </w:rPr>
            </w:pPr>
            <w:r w:rsidRPr="00930FB0">
              <w:rPr>
                <w:rFonts w:ascii="Times New Roman" w:hAnsi="Times New Roman" w:cs="Times New Roman"/>
                <w:color w:val="000000"/>
              </w:rPr>
              <w:t>Показатели</w:t>
            </w:r>
          </w:p>
        </w:tc>
        <w:tc>
          <w:tcPr>
            <w:tcW w:w="1134" w:type="dxa"/>
            <w:tcBorders>
              <w:top w:val="single" w:sz="4" w:space="0" w:color="auto"/>
              <w:left w:val="nil"/>
              <w:bottom w:val="single" w:sz="4" w:space="0" w:color="auto"/>
              <w:right w:val="single" w:sz="4" w:space="0" w:color="auto"/>
            </w:tcBorders>
            <w:noWrap/>
            <w:vAlign w:val="center"/>
          </w:tcPr>
          <w:p w:rsidR="00695A88" w:rsidRPr="00930FB0" w:rsidRDefault="00695A88" w:rsidP="00C40A07">
            <w:pPr>
              <w:spacing w:after="0"/>
              <w:jc w:val="both"/>
              <w:rPr>
                <w:rFonts w:ascii="Times New Roman" w:hAnsi="Times New Roman" w:cs="Times New Roman"/>
                <w:color w:val="000000"/>
              </w:rPr>
            </w:pPr>
            <w:r w:rsidRPr="00930FB0">
              <w:rPr>
                <w:rFonts w:ascii="Times New Roman" w:hAnsi="Times New Roman" w:cs="Times New Roman"/>
                <w:color w:val="000000"/>
              </w:rPr>
              <w:t>2013 г.</w:t>
            </w:r>
          </w:p>
        </w:tc>
        <w:tc>
          <w:tcPr>
            <w:tcW w:w="992" w:type="dxa"/>
            <w:tcBorders>
              <w:top w:val="single" w:sz="4" w:space="0" w:color="auto"/>
              <w:left w:val="nil"/>
              <w:bottom w:val="single" w:sz="4" w:space="0" w:color="auto"/>
              <w:right w:val="single" w:sz="4" w:space="0" w:color="auto"/>
            </w:tcBorders>
            <w:noWrap/>
            <w:vAlign w:val="center"/>
          </w:tcPr>
          <w:p w:rsidR="00695A88" w:rsidRPr="00930FB0" w:rsidRDefault="00695A88" w:rsidP="00C40A07">
            <w:pPr>
              <w:spacing w:after="0"/>
              <w:jc w:val="both"/>
              <w:rPr>
                <w:rFonts w:ascii="Times New Roman" w:hAnsi="Times New Roman" w:cs="Times New Roman"/>
                <w:color w:val="000000"/>
              </w:rPr>
            </w:pPr>
            <w:r w:rsidRPr="00930FB0">
              <w:rPr>
                <w:rFonts w:ascii="Times New Roman" w:hAnsi="Times New Roman" w:cs="Times New Roman"/>
                <w:color w:val="000000"/>
              </w:rPr>
              <w:t>2014 г.</w:t>
            </w:r>
          </w:p>
        </w:tc>
        <w:tc>
          <w:tcPr>
            <w:tcW w:w="993" w:type="dxa"/>
            <w:tcBorders>
              <w:top w:val="single" w:sz="4" w:space="0" w:color="auto"/>
              <w:left w:val="nil"/>
              <w:bottom w:val="single" w:sz="4" w:space="0" w:color="auto"/>
              <w:right w:val="single" w:sz="4" w:space="0" w:color="auto"/>
            </w:tcBorders>
            <w:noWrap/>
            <w:vAlign w:val="center"/>
          </w:tcPr>
          <w:p w:rsidR="00695A88" w:rsidRPr="00930FB0" w:rsidRDefault="00695A88" w:rsidP="00C40A07">
            <w:pPr>
              <w:spacing w:after="0"/>
              <w:jc w:val="both"/>
              <w:rPr>
                <w:rFonts w:ascii="Times New Roman" w:hAnsi="Times New Roman" w:cs="Times New Roman"/>
                <w:color w:val="000000"/>
              </w:rPr>
            </w:pPr>
            <w:r w:rsidRPr="00930FB0">
              <w:rPr>
                <w:rFonts w:ascii="Times New Roman" w:hAnsi="Times New Roman" w:cs="Times New Roman"/>
                <w:color w:val="000000"/>
              </w:rPr>
              <w:t>2015 г.</w:t>
            </w:r>
          </w:p>
        </w:tc>
        <w:tc>
          <w:tcPr>
            <w:tcW w:w="1275" w:type="dxa"/>
            <w:tcBorders>
              <w:top w:val="single" w:sz="4" w:space="0" w:color="auto"/>
              <w:left w:val="nil"/>
              <w:bottom w:val="single" w:sz="4" w:space="0" w:color="auto"/>
              <w:right w:val="single" w:sz="4" w:space="0" w:color="auto"/>
            </w:tcBorders>
            <w:noWrap/>
            <w:vAlign w:val="center"/>
          </w:tcPr>
          <w:p w:rsidR="00695A88" w:rsidRPr="00930FB0" w:rsidRDefault="00695A88" w:rsidP="00C40A07">
            <w:pPr>
              <w:spacing w:after="0"/>
              <w:jc w:val="both"/>
              <w:rPr>
                <w:rFonts w:ascii="Times New Roman" w:hAnsi="Times New Roman" w:cs="Times New Roman"/>
                <w:color w:val="000000"/>
              </w:rPr>
            </w:pPr>
            <w:r w:rsidRPr="00930FB0">
              <w:rPr>
                <w:rFonts w:ascii="Times New Roman" w:hAnsi="Times New Roman" w:cs="Times New Roman"/>
                <w:color w:val="000000"/>
              </w:rPr>
              <w:t xml:space="preserve">Отклонение </w:t>
            </w:r>
          </w:p>
        </w:tc>
      </w:tr>
      <w:tr w:rsidR="00695A88" w:rsidRPr="00930FB0">
        <w:trPr>
          <w:trHeight w:val="70"/>
        </w:trPr>
        <w:tc>
          <w:tcPr>
            <w:tcW w:w="4693" w:type="dxa"/>
            <w:tcBorders>
              <w:top w:val="nil"/>
              <w:left w:val="single" w:sz="4" w:space="0" w:color="auto"/>
              <w:bottom w:val="single" w:sz="4" w:space="0" w:color="auto"/>
              <w:right w:val="single" w:sz="4" w:space="0" w:color="auto"/>
            </w:tcBorders>
            <w:noWrap/>
            <w:vAlign w:val="center"/>
          </w:tcPr>
          <w:p w:rsidR="00695A88" w:rsidRPr="00930FB0" w:rsidRDefault="00695A88" w:rsidP="00C40A07">
            <w:pPr>
              <w:spacing w:after="0" w:line="240" w:lineRule="auto"/>
              <w:jc w:val="both"/>
              <w:rPr>
                <w:rFonts w:ascii="Times New Roman" w:hAnsi="Times New Roman" w:cs="Times New Roman"/>
                <w:color w:val="000000"/>
              </w:rPr>
            </w:pPr>
            <w:r w:rsidRPr="00930FB0">
              <w:rPr>
                <w:rFonts w:ascii="Times New Roman" w:hAnsi="Times New Roman" w:cs="Times New Roman"/>
                <w:color w:val="000000"/>
              </w:rPr>
              <w:t>Активы</w:t>
            </w:r>
          </w:p>
        </w:tc>
        <w:tc>
          <w:tcPr>
            <w:tcW w:w="1134"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0,107</w:t>
            </w:r>
          </w:p>
        </w:tc>
        <w:tc>
          <w:tcPr>
            <w:tcW w:w="992"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0,108</w:t>
            </w:r>
          </w:p>
        </w:tc>
        <w:tc>
          <w:tcPr>
            <w:tcW w:w="993"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0,107</w:t>
            </w:r>
          </w:p>
        </w:tc>
        <w:tc>
          <w:tcPr>
            <w:tcW w:w="1275"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w:t>
            </w:r>
          </w:p>
        </w:tc>
      </w:tr>
      <w:tr w:rsidR="00695A88" w:rsidRPr="00930FB0">
        <w:trPr>
          <w:trHeight w:val="569"/>
        </w:trPr>
        <w:tc>
          <w:tcPr>
            <w:tcW w:w="4693" w:type="dxa"/>
            <w:tcBorders>
              <w:top w:val="nil"/>
              <w:left w:val="single" w:sz="4" w:space="0" w:color="auto"/>
              <w:bottom w:val="single" w:sz="4" w:space="0" w:color="auto"/>
              <w:right w:val="single" w:sz="4" w:space="0" w:color="auto"/>
            </w:tcBorders>
            <w:vAlign w:val="center"/>
          </w:tcPr>
          <w:p w:rsidR="00695A88" w:rsidRPr="00930FB0" w:rsidRDefault="00695A88" w:rsidP="00C40A07">
            <w:pPr>
              <w:spacing w:after="0" w:line="240" w:lineRule="auto"/>
              <w:jc w:val="both"/>
              <w:rPr>
                <w:rFonts w:ascii="Times New Roman" w:hAnsi="Times New Roman" w:cs="Times New Roman"/>
                <w:color w:val="000000"/>
              </w:rPr>
            </w:pPr>
            <w:r w:rsidRPr="00930FB0">
              <w:rPr>
                <w:rFonts w:ascii="Times New Roman" w:hAnsi="Times New Roman" w:cs="Times New Roman"/>
                <w:color w:val="000000"/>
              </w:rPr>
              <w:t>Кредиты и прочие размещенные средства, предоставленные нефинансовым организациям – резидентам</w:t>
            </w:r>
          </w:p>
        </w:tc>
        <w:tc>
          <w:tcPr>
            <w:tcW w:w="1134"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0,131</w:t>
            </w:r>
          </w:p>
        </w:tc>
        <w:tc>
          <w:tcPr>
            <w:tcW w:w="992"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0,144</w:t>
            </w:r>
          </w:p>
        </w:tc>
        <w:tc>
          <w:tcPr>
            <w:tcW w:w="993"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0,137</w:t>
            </w:r>
          </w:p>
        </w:tc>
        <w:tc>
          <w:tcPr>
            <w:tcW w:w="1275"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0,006</w:t>
            </w:r>
          </w:p>
        </w:tc>
      </w:tr>
      <w:tr w:rsidR="00695A88" w:rsidRPr="00930FB0">
        <w:trPr>
          <w:trHeight w:val="183"/>
        </w:trPr>
        <w:tc>
          <w:tcPr>
            <w:tcW w:w="4693" w:type="dxa"/>
            <w:tcBorders>
              <w:top w:val="nil"/>
              <w:left w:val="single" w:sz="4" w:space="0" w:color="auto"/>
              <w:bottom w:val="single" w:sz="4" w:space="0" w:color="auto"/>
              <w:right w:val="single" w:sz="4" w:space="0" w:color="auto"/>
            </w:tcBorders>
            <w:noWrap/>
            <w:vAlign w:val="center"/>
          </w:tcPr>
          <w:p w:rsidR="00695A88" w:rsidRPr="00930FB0" w:rsidRDefault="00695A88" w:rsidP="0066547B">
            <w:pPr>
              <w:spacing w:after="0" w:line="240" w:lineRule="auto"/>
              <w:jc w:val="both"/>
              <w:rPr>
                <w:rFonts w:ascii="Times New Roman" w:hAnsi="Times New Roman" w:cs="Times New Roman"/>
                <w:color w:val="000000"/>
              </w:rPr>
            </w:pPr>
            <w:r w:rsidRPr="00930FB0">
              <w:rPr>
                <w:rFonts w:ascii="Times New Roman" w:hAnsi="Times New Roman" w:cs="Times New Roman"/>
                <w:color w:val="000000"/>
              </w:rPr>
              <w:t>Вклады домохозяйств</w:t>
            </w:r>
          </w:p>
        </w:tc>
        <w:tc>
          <w:tcPr>
            <w:tcW w:w="1134"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0,227</w:t>
            </w:r>
          </w:p>
        </w:tc>
        <w:tc>
          <w:tcPr>
            <w:tcW w:w="992"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0,213</w:t>
            </w:r>
          </w:p>
        </w:tc>
        <w:tc>
          <w:tcPr>
            <w:tcW w:w="993"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0,223</w:t>
            </w:r>
          </w:p>
        </w:tc>
        <w:tc>
          <w:tcPr>
            <w:tcW w:w="1275"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-0,004</w:t>
            </w:r>
          </w:p>
        </w:tc>
      </w:tr>
      <w:tr w:rsidR="00695A88" w:rsidRPr="00930FB0">
        <w:trPr>
          <w:trHeight w:val="70"/>
        </w:trPr>
        <w:tc>
          <w:tcPr>
            <w:tcW w:w="4693" w:type="dxa"/>
            <w:tcBorders>
              <w:top w:val="nil"/>
              <w:left w:val="single" w:sz="4" w:space="0" w:color="auto"/>
              <w:bottom w:val="single" w:sz="4" w:space="0" w:color="auto"/>
              <w:right w:val="single" w:sz="4" w:space="0" w:color="auto"/>
            </w:tcBorders>
            <w:noWrap/>
            <w:vAlign w:val="center"/>
          </w:tcPr>
          <w:p w:rsidR="00695A88" w:rsidRPr="00930FB0" w:rsidRDefault="00695A88" w:rsidP="006C308A">
            <w:pPr>
              <w:spacing w:after="0" w:line="240" w:lineRule="auto"/>
              <w:jc w:val="both"/>
              <w:rPr>
                <w:rFonts w:ascii="Times New Roman" w:hAnsi="Times New Roman" w:cs="Times New Roman"/>
                <w:color w:val="000000"/>
              </w:rPr>
            </w:pPr>
            <w:r w:rsidRPr="00930FB0">
              <w:rPr>
                <w:rFonts w:ascii="Times New Roman" w:hAnsi="Times New Roman" w:cs="Times New Roman"/>
                <w:color w:val="000000"/>
              </w:rPr>
              <w:t xml:space="preserve"> Собственный капитал</w:t>
            </w:r>
          </w:p>
        </w:tc>
        <w:tc>
          <w:tcPr>
            <w:tcW w:w="1134"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0,098</w:t>
            </w:r>
          </w:p>
        </w:tc>
        <w:tc>
          <w:tcPr>
            <w:tcW w:w="992"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0,103</w:t>
            </w:r>
          </w:p>
        </w:tc>
        <w:tc>
          <w:tcPr>
            <w:tcW w:w="993"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0,114</w:t>
            </w:r>
          </w:p>
        </w:tc>
        <w:tc>
          <w:tcPr>
            <w:tcW w:w="1275" w:type="dxa"/>
            <w:tcBorders>
              <w:top w:val="nil"/>
              <w:left w:val="nil"/>
              <w:bottom w:val="single" w:sz="4" w:space="0" w:color="auto"/>
              <w:right w:val="single" w:sz="4" w:space="0" w:color="auto"/>
            </w:tcBorders>
            <w:noWrap/>
            <w:vAlign w:val="center"/>
          </w:tcPr>
          <w:p w:rsidR="00695A88" w:rsidRPr="00930FB0" w:rsidRDefault="00695A88" w:rsidP="00C40A07">
            <w:pPr>
              <w:spacing w:after="0"/>
              <w:jc w:val="center"/>
              <w:rPr>
                <w:rFonts w:ascii="Times New Roman" w:hAnsi="Times New Roman" w:cs="Times New Roman"/>
                <w:color w:val="000000"/>
              </w:rPr>
            </w:pPr>
            <w:r w:rsidRPr="00930FB0">
              <w:rPr>
                <w:rFonts w:ascii="Times New Roman" w:hAnsi="Times New Roman" w:cs="Times New Roman"/>
                <w:color w:val="000000"/>
              </w:rPr>
              <w:t>0,016</w:t>
            </w:r>
          </w:p>
        </w:tc>
      </w:tr>
    </w:tbl>
    <w:p w:rsidR="00695A88" w:rsidRDefault="00695A88" w:rsidP="00617758">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Анализ таблицы 3 показывает</w:t>
      </w:r>
      <w:r w:rsidRPr="00617758">
        <w:rPr>
          <w:rFonts w:ascii="Times New Roman" w:hAnsi="Times New Roman" w:cs="Times New Roman"/>
          <w:color w:val="000000"/>
          <w:sz w:val="28"/>
          <w:szCs w:val="28"/>
        </w:rPr>
        <w:t xml:space="preserve">, что </w:t>
      </w:r>
      <w:r>
        <w:rPr>
          <w:rFonts w:ascii="Times New Roman" w:hAnsi="Times New Roman" w:cs="Times New Roman"/>
          <w:color w:val="000000"/>
          <w:sz w:val="28"/>
          <w:szCs w:val="28"/>
        </w:rPr>
        <w:t>наибольший уровень концентрации имею</w:t>
      </w:r>
      <w:r w:rsidRPr="00617758">
        <w:rPr>
          <w:rFonts w:ascii="Times New Roman" w:hAnsi="Times New Roman" w:cs="Times New Roman"/>
          <w:color w:val="000000"/>
          <w:sz w:val="28"/>
          <w:szCs w:val="28"/>
        </w:rPr>
        <w:t>т вклады</w:t>
      </w:r>
      <w:r>
        <w:rPr>
          <w:rFonts w:ascii="Times New Roman" w:hAnsi="Times New Roman" w:cs="Times New Roman"/>
          <w:color w:val="000000"/>
          <w:sz w:val="28"/>
          <w:szCs w:val="28"/>
        </w:rPr>
        <w:t xml:space="preserve"> и депозиты домохозяйств</w:t>
      </w:r>
      <w:r w:rsidRPr="00617758">
        <w:rPr>
          <w:rFonts w:ascii="Times New Roman" w:hAnsi="Times New Roman" w:cs="Times New Roman"/>
          <w:color w:val="000000"/>
          <w:sz w:val="28"/>
          <w:szCs w:val="28"/>
        </w:rPr>
        <w:t xml:space="preserve"> на протяжении всего исследуемого периода, а наименьший показатель концентрации имеют</w:t>
      </w:r>
      <w:r>
        <w:rPr>
          <w:rFonts w:ascii="Times New Roman" w:hAnsi="Times New Roman" w:cs="Times New Roman"/>
          <w:color w:val="000000"/>
          <w:sz w:val="28"/>
          <w:szCs w:val="28"/>
        </w:rPr>
        <w:t xml:space="preserve"> совокупные</w:t>
      </w:r>
      <w:r w:rsidRPr="00617758">
        <w:rPr>
          <w:rFonts w:ascii="Times New Roman" w:hAnsi="Times New Roman" w:cs="Times New Roman"/>
          <w:color w:val="000000"/>
          <w:sz w:val="28"/>
          <w:szCs w:val="28"/>
        </w:rPr>
        <w:t xml:space="preserve"> активы</w:t>
      </w:r>
      <w:r>
        <w:rPr>
          <w:rFonts w:ascii="Times New Roman" w:hAnsi="Times New Roman" w:cs="Times New Roman"/>
          <w:color w:val="000000"/>
          <w:sz w:val="28"/>
          <w:szCs w:val="28"/>
        </w:rPr>
        <w:t xml:space="preserve"> банков</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Следовательно, можно сделать вывод, о достаточно сильной диверсификации  направлений инвестирования активов, при относительной стабилизации ресурсного потенциала.</w:t>
      </w:r>
    </w:p>
    <w:p w:rsidR="00695A88" w:rsidRDefault="00695A88" w:rsidP="00A70354">
      <w:pPr>
        <w:spacing w:after="0" w:line="36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Особый интерес вызывает роль региональных банков в развитии как национальной так и региональной экономики и в этой связи обращает на себя внимание </w:t>
      </w:r>
      <w:r w:rsidRPr="00617758">
        <w:rPr>
          <w:rFonts w:ascii="Times New Roman" w:hAnsi="Times New Roman" w:cs="Times New Roman"/>
          <w:color w:val="000000"/>
          <w:sz w:val="28"/>
          <w:szCs w:val="28"/>
        </w:rPr>
        <w:t>полемика</w:t>
      </w:r>
      <w:r>
        <w:rPr>
          <w:rFonts w:ascii="Times New Roman" w:hAnsi="Times New Roman" w:cs="Times New Roman"/>
          <w:color w:val="000000"/>
          <w:sz w:val="28"/>
          <w:szCs w:val="28"/>
        </w:rPr>
        <w:t xml:space="preserve"> </w:t>
      </w:r>
      <w:r w:rsidRPr="00617758">
        <w:rPr>
          <w:rFonts w:ascii="Times New Roman" w:hAnsi="Times New Roman" w:cs="Times New Roman"/>
          <w:color w:val="000000"/>
          <w:sz w:val="28"/>
          <w:szCs w:val="28"/>
        </w:rPr>
        <w:t xml:space="preserve">ведущих экономистов стран относительно перспектив развития региональных банков. </w:t>
      </w:r>
      <w:r>
        <w:rPr>
          <w:rFonts w:ascii="Times New Roman" w:hAnsi="Times New Roman" w:cs="Times New Roman"/>
          <w:color w:val="000000"/>
          <w:sz w:val="28"/>
          <w:szCs w:val="28"/>
        </w:rPr>
        <w:t>Одна группа ученых- экономистов (</w:t>
      </w:r>
      <w:r w:rsidRPr="00B047D6">
        <w:rPr>
          <w:rFonts w:ascii="Times New Roman" w:hAnsi="Times New Roman" w:cs="Times New Roman"/>
          <w:color w:val="000000"/>
          <w:sz w:val="28"/>
          <w:szCs w:val="28"/>
        </w:rPr>
        <w:t>Д.Н. Чугуров, Т.В. Счастная</w:t>
      </w:r>
      <w:r>
        <w:rPr>
          <w:rFonts w:ascii="Times New Roman" w:hAnsi="Times New Roman" w:cs="Times New Roman"/>
          <w:color w:val="000000"/>
          <w:sz w:val="28"/>
          <w:szCs w:val="28"/>
        </w:rPr>
        <w:t>)</w:t>
      </w:r>
      <w:r w:rsidRPr="00617758">
        <w:rPr>
          <w:rFonts w:ascii="Times New Roman" w:hAnsi="Times New Roman" w:cs="Times New Roman"/>
          <w:color w:val="000000"/>
          <w:sz w:val="28"/>
          <w:szCs w:val="28"/>
        </w:rPr>
        <w:t xml:space="preserve"> выступа</w:t>
      </w:r>
      <w:r>
        <w:rPr>
          <w:rFonts w:ascii="Times New Roman" w:hAnsi="Times New Roman" w:cs="Times New Roman"/>
          <w:color w:val="000000"/>
          <w:sz w:val="28"/>
          <w:szCs w:val="28"/>
        </w:rPr>
        <w:t>е</w:t>
      </w:r>
      <w:r w:rsidRPr="00617758">
        <w:rPr>
          <w:rFonts w:ascii="Times New Roman" w:hAnsi="Times New Roman" w:cs="Times New Roman"/>
          <w:color w:val="000000"/>
          <w:sz w:val="28"/>
          <w:szCs w:val="28"/>
        </w:rPr>
        <w:t xml:space="preserve">т за укрупнение банков. По их мнению, банки зарабатывают прибыль, </w:t>
      </w:r>
      <w:r>
        <w:rPr>
          <w:rFonts w:ascii="Times New Roman" w:hAnsi="Times New Roman" w:cs="Times New Roman"/>
          <w:color w:val="000000"/>
          <w:sz w:val="28"/>
          <w:szCs w:val="28"/>
        </w:rPr>
        <w:t>принимая на себя</w:t>
      </w:r>
      <w:r w:rsidRPr="00617758">
        <w:rPr>
          <w:rFonts w:ascii="Times New Roman" w:hAnsi="Times New Roman" w:cs="Times New Roman"/>
          <w:color w:val="000000"/>
          <w:sz w:val="28"/>
          <w:szCs w:val="28"/>
        </w:rPr>
        <w:t xml:space="preserve"> определенны</w:t>
      </w:r>
      <w:r>
        <w:rPr>
          <w:rFonts w:ascii="Times New Roman" w:hAnsi="Times New Roman" w:cs="Times New Roman"/>
          <w:color w:val="000000"/>
          <w:sz w:val="28"/>
          <w:szCs w:val="28"/>
        </w:rPr>
        <w:t>е</w:t>
      </w:r>
      <w:r w:rsidRPr="00617758">
        <w:rPr>
          <w:rFonts w:ascii="Times New Roman" w:hAnsi="Times New Roman" w:cs="Times New Roman"/>
          <w:color w:val="000000"/>
          <w:sz w:val="28"/>
          <w:szCs w:val="28"/>
        </w:rPr>
        <w:t xml:space="preserve"> риск</w:t>
      </w:r>
      <w:r>
        <w:rPr>
          <w:rFonts w:ascii="Times New Roman" w:hAnsi="Times New Roman" w:cs="Times New Roman"/>
          <w:color w:val="000000"/>
          <w:sz w:val="28"/>
          <w:szCs w:val="28"/>
        </w:rPr>
        <w:t>и. Вместе с тем,</w:t>
      </w:r>
      <w:r w:rsidRPr="00617758">
        <w:rPr>
          <w:rFonts w:ascii="Times New Roman" w:hAnsi="Times New Roman" w:cs="Times New Roman"/>
          <w:color w:val="000000"/>
          <w:sz w:val="28"/>
          <w:szCs w:val="28"/>
        </w:rPr>
        <w:t xml:space="preserve"> потерями, которые вызваны </w:t>
      </w:r>
      <w:r>
        <w:rPr>
          <w:rFonts w:ascii="Times New Roman" w:hAnsi="Times New Roman" w:cs="Times New Roman"/>
          <w:color w:val="000000"/>
          <w:sz w:val="28"/>
          <w:szCs w:val="28"/>
        </w:rPr>
        <w:t xml:space="preserve">принятием </w:t>
      </w:r>
      <w:r w:rsidRPr="00617758">
        <w:rPr>
          <w:rFonts w:ascii="Times New Roman" w:hAnsi="Times New Roman" w:cs="Times New Roman"/>
          <w:color w:val="000000"/>
          <w:sz w:val="28"/>
          <w:szCs w:val="28"/>
        </w:rPr>
        <w:t xml:space="preserve"> риск</w:t>
      </w:r>
      <w:r>
        <w:rPr>
          <w:rFonts w:ascii="Times New Roman" w:hAnsi="Times New Roman" w:cs="Times New Roman"/>
          <w:color w:val="000000"/>
          <w:sz w:val="28"/>
          <w:szCs w:val="28"/>
        </w:rPr>
        <w:t>ов</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возможно </w:t>
      </w:r>
      <w:r w:rsidRPr="00617758">
        <w:rPr>
          <w:rFonts w:ascii="Times New Roman" w:hAnsi="Times New Roman" w:cs="Times New Roman"/>
          <w:color w:val="000000"/>
          <w:sz w:val="28"/>
          <w:szCs w:val="28"/>
        </w:rPr>
        <w:t>управлять при помощи диверсификации</w:t>
      </w:r>
      <w:r>
        <w:rPr>
          <w:rFonts w:ascii="Times New Roman" w:hAnsi="Times New Roman" w:cs="Times New Roman"/>
          <w:color w:val="000000"/>
          <w:sz w:val="28"/>
          <w:szCs w:val="28"/>
        </w:rPr>
        <w:t xml:space="preserve"> активов, ресурсов, видов деятельности</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Следует отметить, что  </w:t>
      </w:r>
      <w:r w:rsidRPr="00617758">
        <w:rPr>
          <w:rFonts w:ascii="Times New Roman" w:hAnsi="Times New Roman" w:cs="Times New Roman"/>
          <w:color w:val="000000"/>
          <w:sz w:val="28"/>
          <w:szCs w:val="28"/>
        </w:rPr>
        <w:t xml:space="preserve">чем </w:t>
      </w:r>
      <w:r>
        <w:rPr>
          <w:rFonts w:ascii="Times New Roman" w:hAnsi="Times New Roman" w:cs="Times New Roman"/>
          <w:color w:val="000000"/>
          <w:sz w:val="28"/>
          <w:szCs w:val="28"/>
        </w:rPr>
        <w:t>крупнее</w:t>
      </w:r>
      <w:r w:rsidRPr="00617758">
        <w:rPr>
          <w:rFonts w:ascii="Times New Roman" w:hAnsi="Times New Roman" w:cs="Times New Roman"/>
          <w:color w:val="000000"/>
          <w:sz w:val="28"/>
          <w:szCs w:val="28"/>
        </w:rPr>
        <w:t xml:space="preserve"> банк, тем </w:t>
      </w:r>
      <w:r>
        <w:rPr>
          <w:rFonts w:ascii="Times New Roman" w:hAnsi="Times New Roman" w:cs="Times New Roman"/>
          <w:color w:val="000000"/>
          <w:sz w:val="28"/>
          <w:szCs w:val="28"/>
        </w:rPr>
        <w:t>больше маневра</w:t>
      </w:r>
      <w:r w:rsidRPr="00617758">
        <w:rPr>
          <w:rFonts w:ascii="Times New Roman" w:hAnsi="Times New Roman" w:cs="Times New Roman"/>
          <w:color w:val="000000"/>
          <w:sz w:val="28"/>
          <w:szCs w:val="28"/>
        </w:rPr>
        <w:t xml:space="preserve"> для диверсификации. </w:t>
      </w:r>
      <w:r>
        <w:rPr>
          <w:rFonts w:ascii="Times New Roman" w:hAnsi="Times New Roman" w:cs="Times New Roman"/>
          <w:color w:val="000000"/>
          <w:sz w:val="28"/>
          <w:szCs w:val="28"/>
        </w:rPr>
        <w:t>Группа крупных</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ов стремится</w:t>
      </w:r>
      <w:r w:rsidRPr="00617758">
        <w:rPr>
          <w:rFonts w:ascii="Times New Roman" w:hAnsi="Times New Roman" w:cs="Times New Roman"/>
          <w:color w:val="000000"/>
          <w:sz w:val="28"/>
          <w:szCs w:val="28"/>
        </w:rPr>
        <w:t xml:space="preserve"> получать те же доходы от </w:t>
      </w:r>
      <w:r>
        <w:rPr>
          <w:rFonts w:ascii="Times New Roman" w:hAnsi="Times New Roman" w:cs="Times New Roman"/>
          <w:color w:val="000000"/>
          <w:sz w:val="28"/>
          <w:szCs w:val="28"/>
        </w:rPr>
        <w:t>проводимых</w:t>
      </w:r>
      <w:r w:rsidRPr="00617758">
        <w:rPr>
          <w:rFonts w:ascii="Times New Roman" w:hAnsi="Times New Roman" w:cs="Times New Roman"/>
          <w:color w:val="000000"/>
          <w:sz w:val="28"/>
          <w:szCs w:val="28"/>
        </w:rPr>
        <w:t xml:space="preserve"> операций, что и мал</w:t>
      </w:r>
      <w:r>
        <w:rPr>
          <w:rFonts w:ascii="Times New Roman" w:hAnsi="Times New Roman" w:cs="Times New Roman"/>
          <w:color w:val="000000"/>
          <w:sz w:val="28"/>
          <w:szCs w:val="28"/>
        </w:rPr>
        <w:t>ые и средние</w:t>
      </w:r>
      <w:r w:rsidRPr="00617758">
        <w:rPr>
          <w:rFonts w:ascii="Times New Roman" w:hAnsi="Times New Roman" w:cs="Times New Roman"/>
          <w:color w:val="000000"/>
          <w:sz w:val="28"/>
          <w:szCs w:val="28"/>
        </w:rPr>
        <w:t xml:space="preserve"> банки, но благодаря широким возможностям диверсификации</w:t>
      </w:r>
      <w:r>
        <w:rPr>
          <w:rFonts w:ascii="Times New Roman" w:hAnsi="Times New Roman" w:cs="Times New Roman"/>
          <w:color w:val="000000"/>
          <w:sz w:val="28"/>
          <w:szCs w:val="28"/>
        </w:rPr>
        <w:t xml:space="preserve"> величина принимаемых на себя</w:t>
      </w:r>
      <w:r w:rsidRPr="00617758">
        <w:rPr>
          <w:rFonts w:ascii="Times New Roman" w:hAnsi="Times New Roman" w:cs="Times New Roman"/>
          <w:color w:val="000000"/>
          <w:sz w:val="28"/>
          <w:szCs w:val="28"/>
        </w:rPr>
        <w:t xml:space="preserve"> риск</w:t>
      </w:r>
      <w:r>
        <w:rPr>
          <w:rFonts w:ascii="Times New Roman" w:hAnsi="Times New Roman" w:cs="Times New Roman"/>
          <w:color w:val="000000"/>
          <w:sz w:val="28"/>
          <w:szCs w:val="28"/>
        </w:rPr>
        <w:t>ов</w:t>
      </w:r>
      <w:r w:rsidRPr="00617758">
        <w:rPr>
          <w:rFonts w:ascii="Times New Roman" w:hAnsi="Times New Roman" w:cs="Times New Roman"/>
          <w:color w:val="000000"/>
          <w:sz w:val="28"/>
          <w:szCs w:val="28"/>
        </w:rPr>
        <w:t>, связанны</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с этими операциями, буд</w:t>
      </w:r>
      <w:r>
        <w:rPr>
          <w:rFonts w:ascii="Times New Roman" w:hAnsi="Times New Roman" w:cs="Times New Roman"/>
          <w:color w:val="000000"/>
          <w:sz w:val="28"/>
          <w:szCs w:val="28"/>
        </w:rPr>
        <w:t>е</w:t>
      </w:r>
      <w:r w:rsidRPr="00617758">
        <w:rPr>
          <w:rFonts w:ascii="Times New Roman" w:hAnsi="Times New Roman" w:cs="Times New Roman"/>
          <w:color w:val="000000"/>
          <w:sz w:val="28"/>
          <w:szCs w:val="28"/>
        </w:rPr>
        <w:t xml:space="preserve">т для крупного банка </w:t>
      </w:r>
      <w:r>
        <w:rPr>
          <w:rFonts w:ascii="Times New Roman" w:hAnsi="Times New Roman" w:cs="Times New Roman"/>
          <w:color w:val="000000"/>
          <w:sz w:val="28"/>
          <w:szCs w:val="28"/>
        </w:rPr>
        <w:t xml:space="preserve"> менее значимой</w:t>
      </w:r>
      <w:r w:rsidRPr="00617758">
        <w:rPr>
          <w:rFonts w:ascii="Times New Roman" w:hAnsi="Times New Roman" w:cs="Times New Roman"/>
          <w:color w:val="000000"/>
          <w:sz w:val="28"/>
          <w:szCs w:val="28"/>
        </w:rPr>
        <w:t>. Соответственно, крупные банки могут получать более высокую прибыль</w:t>
      </w:r>
      <w:r w:rsidRPr="007F7322">
        <w:rPr>
          <w:rFonts w:ascii="Times New Roman" w:hAnsi="Times New Roman" w:cs="Times New Roman"/>
          <w:sz w:val="28"/>
          <w:szCs w:val="28"/>
        </w:rPr>
        <w:t>[</w:t>
      </w:r>
      <w:r>
        <w:rPr>
          <w:rFonts w:ascii="Times New Roman" w:hAnsi="Times New Roman" w:cs="Times New Roman"/>
          <w:sz w:val="28"/>
          <w:szCs w:val="28"/>
        </w:rPr>
        <w:t>11</w:t>
      </w:r>
      <w:r w:rsidRPr="007F7322">
        <w:rPr>
          <w:rFonts w:ascii="Times New Roman" w:hAnsi="Times New Roman" w:cs="Times New Roman"/>
          <w:sz w:val="28"/>
          <w:szCs w:val="28"/>
        </w:rPr>
        <w:t>]</w:t>
      </w:r>
      <w:r w:rsidRPr="00345EF1">
        <w:rPr>
          <w:rFonts w:ascii="Times New Roman" w:hAnsi="Times New Roman" w:cs="Times New Roman"/>
          <w:sz w:val="28"/>
          <w:szCs w:val="28"/>
        </w:rPr>
        <w:t>.</w:t>
      </w:r>
    </w:p>
    <w:p w:rsidR="00695A88" w:rsidRPr="00617758" w:rsidRDefault="00695A88" w:rsidP="00617758">
      <w:pPr>
        <w:spacing w:after="0" w:line="360" w:lineRule="auto"/>
        <w:ind w:firstLine="709"/>
        <w:jc w:val="both"/>
        <w:rPr>
          <w:rFonts w:ascii="Times New Roman" w:hAnsi="Times New Roman" w:cs="Times New Roman"/>
          <w:sz w:val="28"/>
          <w:szCs w:val="28"/>
        </w:rPr>
      </w:pPr>
      <w:r w:rsidRPr="00617758">
        <w:rPr>
          <w:rFonts w:ascii="Times New Roman" w:hAnsi="Times New Roman" w:cs="Times New Roman"/>
          <w:color w:val="000000"/>
          <w:sz w:val="28"/>
          <w:szCs w:val="28"/>
        </w:rPr>
        <w:t xml:space="preserve"> Другая точка зрения </w:t>
      </w:r>
      <w:r>
        <w:rPr>
          <w:rFonts w:ascii="Times New Roman" w:hAnsi="Times New Roman" w:cs="Times New Roman"/>
          <w:color w:val="000000"/>
          <w:sz w:val="28"/>
          <w:szCs w:val="28"/>
        </w:rPr>
        <w:t>направлена на</w:t>
      </w:r>
      <w:r w:rsidRPr="00617758">
        <w:rPr>
          <w:rFonts w:ascii="Times New Roman" w:hAnsi="Times New Roman" w:cs="Times New Roman"/>
          <w:color w:val="000000"/>
          <w:sz w:val="28"/>
          <w:szCs w:val="28"/>
        </w:rPr>
        <w:t xml:space="preserve"> сохранени</w:t>
      </w:r>
      <w:r>
        <w:rPr>
          <w:rFonts w:ascii="Times New Roman" w:hAnsi="Times New Roman" w:cs="Times New Roman"/>
          <w:color w:val="000000"/>
          <w:sz w:val="28"/>
          <w:szCs w:val="28"/>
        </w:rPr>
        <w:t xml:space="preserve">е  значимости в региональной экономике </w:t>
      </w:r>
      <w:r w:rsidRPr="00617758">
        <w:rPr>
          <w:rFonts w:ascii="Times New Roman" w:hAnsi="Times New Roman" w:cs="Times New Roman"/>
          <w:color w:val="000000"/>
          <w:sz w:val="28"/>
          <w:szCs w:val="28"/>
        </w:rPr>
        <w:t xml:space="preserve">малых и средних банков, </w:t>
      </w:r>
      <w:r>
        <w:rPr>
          <w:rFonts w:ascii="Times New Roman" w:hAnsi="Times New Roman" w:cs="Times New Roman"/>
          <w:color w:val="000000"/>
          <w:sz w:val="28"/>
          <w:szCs w:val="28"/>
        </w:rPr>
        <w:t>функционирующих на региональном рынке финансовых услуг</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Так </w:t>
      </w:r>
      <w:r w:rsidRPr="00B047D6">
        <w:rPr>
          <w:rFonts w:ascii="Times New Roman" w:hAnsi="Times New Roman" w:cs="Times New Roman"/>
          <w:color w:val="000000"/>
          <w:sz w:val="28"/>
          <w:szCs w:val="28"/>
        </w:rPr>
        <w:t xml:space="preserve">Соколов Ю.А. Масленников В.В. </w:t>
      </w:r>
      <w:r>
        <w:rPr>
          <w:rFonts w:ascii="Times New Roman" w:hAnsi="Times New Roman" w:cs="Times New Roman"/>
          <w:color w:val="000000"/>
          <w:sz w:val="28"/>
          <w:szCs w:val="28"/>
        </w:rPr>
        <w:t>полагают,</w:t>
      </w:r>
      <w:r w:rsidRPr="00617758">
        <w:rPr>
          <w:rFonts w:ascii="Times New Roman" w:hAnsi="Times New Roman" w:cs="Times New Roman"/>
          <w:color w:val="000000"/>
          <w:sz w:val="28"/>
          <w:szCs w:val="28"/>
        </w:rPr>
        <w:t xml:space="preserve"> что такие банки эффективнее</w:t>
      </w:r>
      <w:r>
        <w:rPr>
          <w:rFonts w:ascii="Times New Roman" w:hAnsi="Times New Roman" w:cs="Times New Roman"/>
          <w:color w:val="000000"/>
          <w:sz w:val="28"/>
          <w:szCs w:val="28"/>
        </w:rPr>
        <w:t xml:space="preserve"> </w:t>
      </w:r>
      <w:r w:rsidRPr="00617758">
        <w:rPr>
          <w:rFonts w:ascii="Times New Roman" w:hAnsi="Times New Roman" w:cs="Times New Roman"/>
          <w:color w:val="000000"/>
          <w:sz w:val="28"/>
          <w:szCs w:val="28"/>
        </w:rPr>
        <w:t xml:space="preserve">предоставляют доступ к финансовым </w:t>
      </w:r>
      <w:r>
        <w:rPr>
          <w:rFonts w:ascii="Times New Roman" w:hAnsi="Times New Roman" w:cs="Times New Roman"/>
          <w:color w:val="000000"/>
          <w:sz w:val="28"/>
          <w:szCs w:val="28"/>
        </w:rPr>
        <w:t>ресурсам, более ориентированы на региональное население и домохозяйства</w:t>
      </w:r>
      <w:r w:rsidRPr="007F7322">
        <w:rPr>
          <w:rFonts w:ascii="Times New Roman" w:hAnsi="Times New Roman" w:cs="Times New Roman"/>
          <w:sz w:val="28"/>
          <w:szCs w:val="28"/>
        </w:rPr>
        <w:t>[</w:t>
      </w:r>
      <w:r>
        <w:rPr>
          <w:rFonts w:ascii="Times New Roman" w:hAnsi="Times New Roman" w:cs="Times New Roman"/>
          <w:sz w:val="28"/>
          <w:szCs w:val="28"/>
        </w:rPr>
        <w:t>9</w:t>
      </w:r>
      <w:r w:rsidRPr="007F7322">
        <w:rPr>
          <w:rFonts w:ascii="Times New Roman" w:hAnsi="Times New Roman" w:cs="Times New Roman"/>
          <w:sz w:val="28"/>
          <w:szCs w:val="28"/>
        </w:rPr>
        <w:t>]</w:t>
      </w:r>
      <w:r w:rsidRPr="00345EF1">
        <w:rPr>
          <w:rFonts w:ascii="Times New Roman" w:hAnsi="Times New Roman" w:cs="Times New Roman"/>
          <w:sz w:val="28"/>
          <w:szCs w:val="28"/>
        </w:rPr>
        <w:t>.</w:t>
      </w:r>
      <w:r w:rsidRPr="00617758">
        <w:rPr>
          <w:rFonts w:ascii="Times New Roman" w:hAnsi="Times New Roman" w:cs="Times New Roman"/>
          <w:color w:val="000000"/>
          <w:sz w:val="28"/>
          <w:szCs w:val="28"/>
        </w:rPr>
        <w:t xml:space="preserve"> Чем ближе  банк</w:t>
      </w:r>
      <w:r>
        <w:rPr>
          <w:rFonts w:ascii="Times New Roman" w:hAnsi="Times New Roman" w:cs="Times New Roman"/>
          <w:color w:val="000000"/>
          <w:sz w:val="28"/>
          <w:szCs w:val="28"/>
        </w:rPr>
        <w:t>овский менеджмент</w:t>
      </w:r>
      <w:r w:rsidRPr="00617758">
        <w:rPr>
          <w:rFonts w:ascii="Times New Roman" w:hAnsi="Times New Roman" w:cs="Times New Roman"/>
          <w:color w:val="000000"/>
          <w:sz w:val="28"/>
          <w:szCs w:val="28"/>
        </w:rPr>
        <w:t xml:space="preserve"> к лицам, принимающим решения </w:t>
      </w:r>
      <w:r>
        <w:rPr>
          <w:rFonts w:ascii="Times New Roman" w:hAnsi="Times New Roman" w:cs="Times New Roman"/>
          <w:color w:val="000000"/>
          <w:sz w:val="28"/>
          <w:szCs w:val="28"/>
        </w:rPr>
        <w:t>со стороны</w:t>
      </w:r>
      <w:r w:rsidRPr="00617758">
        <w:rPr>
          <w:rFonts w:ascii="Times New Roman" w:hAnsi="Times New Roman" w:cs="Times New Roman"/>
          <w:color w:val="000000"/>
          <w:sz w:val="28"/>
          <w:szCs w:val="28"/>
        </w:rPr>
        <w:t xml:space="preserve"> клиентов, тем </w:t>
      </w:r>
      <w:r>
        <w:rPr>
          <w:rFonts w:ascii="Times New Roman" w:hAnsi="Times New Roman" w:cs="Times New Roman"/>
          <w:color w:val="000000"/>
          <w:sz w:val="28"/>
          <w:szCs w:val="28"/>
        </w:rPr>
        <w:t>эффективнее</w:t>
      </w:r>
      <w:r w:rsidRPr="00617758">
        <w:rPr>
          <w:rFonts w:ascii="Times New Roman" w:hAnsi="Times New Roman" w:cs="Times New Roman"/>
          <w:color w:val="000000"/>
          <w:sz w:val="28"/>
          <w:szCs w:val="28"/>
        </w:rPr>
        <w:t xml:space="preserve"> банк способен удовлетворять их </w:t>
      </w:r>
      <w:r>
        <w:rPr>
          <w:rFonts w:ascii="Times New Roman" w:hAnsi="Times New Roman" w:cs="Times New Roman"/>
          <w:color w:val="000000"/>
          <w:sz w:val="28"/>
          <w:szCs w:val="28"/>
        </w:rPr>
        <w:t>потребности</w:t>
      </w:r>
      <w:r w:rsidRPr="00617758">
        <w:rPr>
          <w:rFonts w:ascii="Times New Roman" w:hAnsi="Times New Roman" w:cs="Times New Roman"/>
          <w:color w:val="000000"/>
          <w:sz w:val="28"/>
          <w:szCs w:val="28"/>
        </w:rPr>
        <w:t>. По мере наращивания  размеров и увеличения институциональной сложности</w:t>
      </w:r>
      <w:r>
        <w:rPr>
          <w:rFonts w:ascii="Times New Roman" w:hAnsi="Times New Roman" w:cs="Times New Roman"/>
          <w:color w:val="000000"/>
          <w:sz w:val="28"/>
          <w:szCs w:val="28"/>
        </w:rPr>
        <w:t xml:space="preserve"> банковской системы</w:t>
      </w:r>
      <w:r w:rsidRPr="00617758">
        <w:rPr>
          <w:rFonts w:ascii="Times New Roman" w:hAnsi="Times New Roman" w:cs="Times New Roman"/>
          <w:color w:val="000000"/>
          <w:sz w:val="28"/>
          <w:szCs w:val="28"/>
        </w:rPr>
        <w:t xml:space="preserve"> растёт </w:t>
      </w:r>
      <w:hyperlink r:id="rId18" w:history="1">
        <w:r w:rsidRPr="00617758">
          <w:rPr>
            <w:rFonts w:ascii="Times New Roman" w:hAnsi="Times New Roman" w:cs="Times New Roman"/>
            <w:color w:val="000000"/>
            <w:sz w:val="28"/>
            <w:szCs w:val="28"/>
          </w:rPr>
          <w:t>потребност</w:t>
        </w:r>
      </w:hyperlink>
      <w:r>
        <w:rPr>
          <w:rFonts w:ascii="Times New Roman" w:hAnsi="Times New Roman" w:cs="Times New Roman"/>
          <w:color w:val="000000"/>
          <w:sz w:val="28"/>
          <w:szCs w:val="28"/>
        </w:rPr>
        <w:t>ь</w:t>
      </w:r>
      <w:r w:rsidRPr="00617758">
        <w:rPr>
          <w:rFonts w:ascii="Times New Roman" w:hAnsi="Times New Roman" w:cs="Times New Roman"/>
          <w:color w:val="000000"/>
          <w:sz w:val="28"/>
          <w:szCs w:val="28"/>
        </w:rPr>
        <w:t xml:space="preserve"> в бюрократических процедурах</w:t>
      </w:r>
      <w:r>
        <w:rPr>
          <w:rFonts w:ascii="Times New Roman" w:hAnsi="Times New Roman" w:cs="Times New Roman"/>
          <w:color w:val="000000"/>
          <w:sz w:val="28"/>
          <w:szCs w:val="28"/>
        </w:rPr>
        <w:t>, которые</w:t>
      </w:r>
      <w:r w:rsidRPr="00617758">
        <w:rPr>
          <w:rFonts w:ascii="Times New Roman" w:hAnsi="Times New Roman" w:cs="Times New Roman"/>
          <w:color w:val="000000"/>
          <w:sz w:val="28"/>
          <w:szCs w:val="28"/>
        </w:rPr>
        <w:t xml:space="preserve"> снижа</w:t>
      </w:r>
      <w:r>
        <w:rPr>
          <w:rFonts w:ascii="Times New Roman" w:hAnsi="Times New Roman" w:cs="Times New Roman"/>
          <w:color w:val="000000"/>
          <w:sz w:val="28"/>
          <w:szCs w:val="28"/>
        </w:rPr>
        <w:t>ю</w:t>
      </w:r>
      <w:r w:rsidRPr="00617758">
        <w:rPr>
          <w:rFonts w:ascii="Times New Roman" w:hAnsi="Times New Roman" w:cs="Times New Roman"/>
          <w:color w:val="000000"/>
          <w:sz w:val="28"/>
          <w:szCs w:val="28"/>
        </w:rPr>
        <w:t>т гибкость, необходимую при работе с</w:t>
      </w:r>
      <w:r>
        <w:rPr>
          <w:rFonts w:ascii="Times New Roman" w:hAnsi="Times New Roman" w:cs="Times New Roman"/>
          <w:color w:val="000000"/>
          <w:sz w:val="28"/>
          <w:szCs w:val="28"/>
        </w:rPr>
        <w:t xml:space="preserve"> корпоративными и </w:t>
      </w:r>
      <w:r w:rsidRPr="00617758">
        <w:rPr>
          <w:rFonts w:ascii="Times New Roman" w:hAnsi="Times New Roman" w:cs="Times New Roman"/>
          <w:color w:val="000000"/>
          <w:sz w:val="28"/>
          <w:szCs w:val="28"/>
        </w:rPr>
        <w:t xml:space="preserve"> индивидуальными клиентами. Бюрократическая «надстройка» также влечет к увеличению в структуре работников банка</w:t>
      </w:r>
      <w:r>
        <w:rPr>
          <w:rFonts w:ascii="Times New Roman" w:hAnsi="Times New Roman" w:cs="Times New Roman"/>
          <w:color w:val="000000"/>
          <w:sz w:val="28"/>
          <w:szCs w:val="28"/>
        </w:rPr>
        <w:t>, обслуживающих основные бизнес- процессы</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В ходе проведенных</w:t>
      </w:r>
      <w:r>
        <w:rPr>
          <w:rFonts w:ascii="Times New Roman" w:hAnsi="Times New Roman" w:cs="Times New Roman"/>
          <w:color w:val="000000"/>
          <w:sz w:val="28"/>
          <w:szCs w:val="28"/>
        </w:rPr>
        <w:t xml:space="preserve"> исследований</w:t>
      </w:r>
      <w:r w:rsidRPr="00617758">
        <w:rPr>
          <w:rFonts w:ascii="Times New Roman" w:hAnsi="Times New Roman" w:cs="Times New Roman"/>
          <w:color w:val="000000"/>
          <w:sz w:val="28"/>
          <w:szCs w:val="28"/>
        </w:rPr>
        <w:t xml:space="preserve"> авторы пришли к выводу, что в российских регионах</w:t>
      </w:r>
      <w:r>
        <w:rPr>
          <w:rFonts w:ascii="Times New Roman" w:hAnsi="Times New Roman" w:cs="Times New Roman"/>
          <w:color w:val="000000"/>
          <w:sz w:val="28"/>
          <w:szCs w:val="28"/>
        </w:rPr>
        <w:t xml:space="preserve"> </w:t>
      </w:r>
      <w:r w:rsidRPr="00617758">
        <w:rPr>
          <w:rFonts w:ascii="Times New Roman" w:hAnsi="Times New Roman" w:cs="Times New Roman"/>
          <w:color w:val="000000"/>
          <w:sz w:val="28"/>
          <w:szCs w:val="28"/>
        </w:rPr>
        <w:t xml:space="preserve">крупным банкам </w:t>
      </w:r>
      <w:r>
        <w:rPr>
          <w:rFonts w:ascii="Times New Roman" w:hAnsi="Times New Roman" w:cs="Times New Roman"/>
          <w:color w:val="000000"/>
          <w:sz w:val="28"/>
          <w:szCs w:val="28"/>
        </w:rPr>
        <w:t>достаточно</w:t>
      </w:r>
      <w:r w:rsidRPr="00617758">
        <w:rPr>
          <w:rFonts w:ascii="Times New Roman" w:hAnsi="Times New Roman" w:cs="Times New Roman"/>
          <w:color w:val="000000"/>
          <w:sz w:val="28"/>
          <w:szCs w:val="28"/>
        </w:rPr>
        <w:t xml:space="preserve"> сложно найти </w:t>
      </w:r>
      <w:r>
        <w:rPr>
          <w:rFonts w:ascii="Times New Roman" w:hAnsi="Times New Roman" w:cs="Times New Roman"/>
          <w:color w:val="000000"/>
          <w:sz w:val="28"/>
          <w:szCs w:val="28"/>
        </w:rPr>
        <w:t xml:space="preserve"> проектные </w:t>
      </w:r>
      <w:r w:rsidRPr="00617758">
        <w:rPr>
          <w:rFonts w:ascii="Times New Roman" w:hAnsi="Times New Roman" w:cs="Times New Roman"/>
          <w:color w:val="000000"/>
          <w:sz w:val="28"/>
          <w:szCs w:val="28"/>
        </w:rPr>
        <w:t>возможности для эффективного</w:t>
      </w:r>
      <w:r>
        <w:rPr>
          <w:rFonts w:ascii="Times New Roman" w:hAnsi="Times New Roman" w:cs="Times New Roman"/>
          <w:color w:val="000000"/>
          <w:sz w:val="28"/>
          <w:szCs w:val="28"/>
        </w:rPr>
        <w:t xml:space="preserve"> инвестирования</w:t>
      </w:r>
      <w:r w:rsidRPr="00617758">
        <w:rPr>
          <w:rFonts w:ascii="Times New Roman" w:hAnsi="Times New Roman" w:cs="Times New Roman"/>
          <w:color w:val="000000"/>
          <w:sz w:val="28"/>
          <w:szCs w:val="28"/>
        </w:rPr>
        <w:t xml:space="preserve"> своих активов, так как</w:t>
      </w:r>
      <w:r>
        <w:rPr>
          <w:rFonts w:ascii="Times New Roman" w:hAnsi="Times New Roman" w:cs="Times New Roman"/>
          <w:color w:val="000000"/>
          <w:sz w:val="28"/>
          <w:szCs w:val="28"/>
        </w:rPr>
        <w:t xml:space="preserve"> </w:t>
      </w:r>
      <w:r w:rsidRPr="00617758">
        <w:rPr>
          <w:rFonts w:ascii="Times New Roman" w:hAnsi="Times New Roman" w:cs="Times New Roman"/>
          <w:color w:val="000000"/>
          <w:sz w:val="28"/>
          <w:szCs w:val="28"/>
        </w:rPr>
        <w:t>потребность в кредитном финансировании региональных предприятий регионального сектора экономики несоизмеримо меньше</w:t>
      </w:r>
      <w:r>
        <w:rPr>
          <w:rFonts w:ascii="Times New Roman" w:hAnsi="Times New Roman" w:cs="Times New Roman"/>
          <w:color w:val="000000"/>
          <w:sz w:val="28"/>
          <w:szCs w:val="28"/>
        </w:rPr>
        <w:t>,</w:t>
      </w:r>
      <w:r w:rsidRPr="00617758">
        <w:rPr>
          <w:rFonts w:ascii="Times New Roman" w:hAnsi="Times New Roman" w:cs="Times New Roman"/>
          <w:color w:val="000000"/>
          <w:sz w:val="28"/>
          <w:szCs w:val="28"/>
        </w:rPr>
        <w:t xml:space="preserve"> чем у крупных компаний. </w:t>
      </w:r>
      <w:r>
        <w:rPr>
          <w:rFonts w:ascii="Times New Roman" w:hAnsi="Times New Roman" w:cs="Times New Roman"/>
          <w:color w:val="000000"/>
          <w:sz w:val="28"/>
          <w:szCs w:val="28"/>
        </w:rPr>
        <w:t>С точки зрения авторской позиции, э</w:t>
      </w:r>
      <w:r w:rsidRPr="00617758">
        <w:rPr>
          <w:rFonts w:ascii="Times New Roman" w:hAnsi="Times New Roman" w:cs="Times New Roman"/>
          <w:color w:val="000000"/>
          <w:sz w:val="28"/>
          <w:szCs w:val="28"/>
        </w:rPr>
        <w:t xml:space="preserve">ту </w:t>
      </w:r>
      <w:r>
        <w:rPr>
          <w:rFonts w:ascii="Times New Roman" w:hAnsi="Times New Roman" w:cs="Times New Roman"/>
          <w:color w:val="000000"/>
          <w:sz w:val="28"/>
          <w:szCs w:val="28"/>
        </w:rPr>
        <w:t>нишу могут занять</w:t>
      </w:r>
      <w:r w:rsidRPr="00617758">
        <w:rPr>
          <w:rFonts w:ascii="Times New Roman" w:hAnsi="Times New Roman" w:cs="Times New Roman"/>
          <w:color w:val="000000"/>
          <w:sz w:val="28"/>
          <w:szCs w:val="28"/>
        </w:rPr>
        <w:t xml:space="preserve"> региональные банки, так как они нацелены на</w:t>
      </w:r>
      <w:r>
        <w:rPr>
          <w:rFonts w:ascii="Times New Roman" w:hAnsi="Times New Roman" w:cs="Times New Roman"/>
          <w:color w:val="000000"/>
          <w:sz w:val="28"/>
          <w:szCs w:val="28"/>
        </w:rPr>
        <w:t xml:space="preserve"> конкретного</w:t>
      </w:r>
      <w:r w:rsidRPr="00617758">
        <w:rPr>
          <w:rFonts w:ascii="Times New Roman" w:hAnsi="Times New Roman" w:cs="Times New Roman"/>
          <w:color w:val="000000"/>
          <w:sz w:val="28"/>
          <w:szCs w:val="28"/>
        </w:rPr>
        <w:t xml:space="preserve"> клиента</w:t>
      </w:r>
      <w:r>
        <w:rPr>
          <w:rFonts w:ascii="Times New Roman" w:hAnsi="Times New Roman" w:cs="Times New Roman"/>
          <w:color w:val="000000"/>
          <w:sz w:val="28"/>
          <w:szCs w:val="28"/>
        </w:rPr>
        <w:t xml:space="preserve"> региональной экономики,</w:t>
      </w:r>
      <w:r w:rsidRPr="00617758">
        <w:rPr>
          <w:rFonts w:ascii="Times New Roman" w:hAnsi="Times New Roman" w:cs="Times New Roman"/>
          <w:color w:val="000000"/>
          <w:sz w:val="28"/>
          <w:szCs w:val="28"/>
        </w:rPr>
        <w:t xml:space="preserve"> они мобильны</w:t>
      </w:r>
      <w:r>
        <w:rPr>
          <w:rFonts w:ascii="Times New Roman" w:hAnsi="Times New Roman" w:cs="Times New Roman"/>
          <w:color w:val="000000"/>
          <w:sz w:val="28"/>
          <w:szCs w:val="28"/>
        </w:rPr>
        <w:t xml:space="preserve"> по отношению к происходящим трансформациям, происходящим в регионах</w:t>
      </w:r>
      <w:r w:rsidRPr="00617758">
        <w:rPr>
          <w:rFonts w:ascii="Times New Roman" w:hAnsi="Times New Roman" w:cs="Times New Roman"/>
          <w:color w:val="000000"/>
          <w:sz w:val="28"/>
          <w:szCs w:val="28"/>
        </w:rPr>
        <w:t>. Для них главной целью не является достижения высокой рентабельности, что</w:t>
      </w:r>
      <w:bookmarkStart w:id="1" w:name="page2"/>
      <w:bookmarkEnd w:id="1"/>
      <w:r>
        <w:rPr>
          <w:rFonts w:ascii="Times New Roman" w:hAnsi="Times New Roman" w:cs="Times New Roman"/>
          <w:color w:val="000000"/>
          <w:sz w:val="28"/>
          <w:szCs w:val="28"/>
        </w:rPr>
        <w:t xml:space="preserve"> открывает</w:t>
      </w:r>
      <w:r w:rsidRPr="00617758">
        <w:rPr>
          <w:rFonts w:ascii="Times New Roman" w:hAnsi="Times New Roman" w:cs="Times New Roman"/>
          <w:color w:val="000000"/>
          <w:sz w:val="28"/>
          <w:szCs w:val="28"/>
        </w:rPr>
        <w:t xml:space="preserve"> возможность </w:t>
      </w:r>
      <w:r>
        <w:rPr>
          <w:rFonts w:ascii="Times New Roman" w:hAnsi="Times New Roman" w:cs="Times New Roman"/>
          <w:color w:val="000000"/>
          <w:sz w:val="28"/>
          <w:szCs w:val="28"/>
        </w:rPr>
        <w:t>проникновения</w:t>
      </w:r>
      <w:r w:rsidRPr="00617758">
        <w:rPr>
          <w:rFonts w:ascii="Times New Roman" w:hAnsi="Times New Roman" w:cs="Times New Roman"/>
          <w:color w:val="000000"/>
          <w:sz w:val="28"/>
          <w:szCs w:val="28"/>
        </w:rPr>
        <w:t xml:space="preserve"> в менее развиты</w:t>
      </w:r>
      <w:r>
        <w:rPr>
          <w:rFonts w:ascii="Times New Roman" w:hAnsi="Times New Roman" w:cs="Times New Roman"/>
          <w:color w:val="000000"/>
          <w:sz w:val="28"/>
          <w:szCs w:val="28"/>
        </w:rPr>
        <w:t>е</w:t>
      </w:r>
      <w:r w:rsidRPr="00617758">
        <w:rPr>
          <w:rFonts w:ascii="Times New Roman" w:hAnsi="Times New Roman" w:cs="Times New Roman"/>
          <w:color w:val="000000"/>
          <w:sz w:val="28"/>
          <w:szCs w:val="28"/>
        </w:rPr>
        <w:t xml:space="preserve"> регион</w:t>
      </w:r>
      <w:r>
        <w:rPr>
          <w:rFonts w:ascii="Times New Roman" w:hAnsi="Times New Roman" w:cs="Times New Roman"/>
          <w:color w:val="000000"/>
          <w:sz w:val="28"/>
          <w:szCs w:val="28"/>
        </w:rPr>
        <w:t>ы</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которые не охвачены</w:t>
      </w:r>
      <w:r w:rsidRPr="00617758">
        <w:rPr>
          <w:rFonts w:ascii="Times New Roman" w:hAnsi="Times New Roman" w:cs="Times New Roman"/>
          <w:color w:val="000000"/>
          <w:sz w:val="28"/>
          <w:szCs w:val="28"/>
        </w:rPr>
        <w:t xml:space="preserve"> федеральны</w:t>
      </w:r>
      <w:r>
        <w:rPr>
          <w:rFonts w:ascii="Times New Roman" w:hAnsi="Times New Roman" w:cs="Times New Roman"/>
          <w:color w:val="000000"/>
          <w:sz w:val="28"/>
          <w:szCs w:val="28"/>
        </w:rPr>
        <w:t>ми</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ами</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Функционирование</w:t>
      </w:r>
      <w:r w:rsidRPr="00617758">
        <w:rPr>
          <w:rFonts w:ascii="Times New Roman" w:hAnsi="Times New Roman" w:cs="Times New Roman"/>
          <w:color w:val="000000"/>
          <w:sz w:val="28"/>
          <w:szCs w:val="28"/>
        </w:rPr>
        <w:t xml:space="preserve"> в таких регионах не </w:t>
      </w:r>
      <w:r>
        <w:rPr>
          <w:rFonts w:ascii="Times New Roman" w:hAnsi="Times New Roman" w:cs="Times New Roman"/>
          <w:color w:val="000000"/>
          <w:sz w:val="28"/>
          <w:szCs w:val="28"/>
        </w:rPr>
        <w:t>привлекательно</w:t>
      </w:r>
      <w:r w:rsidRPr="00617758">
        <w:rPr>
          <w:rFonts w:ascii="Times New Roman" w:hAnsi="Times New Roman" w:cs="Times New Roman"/>
          <w:color w:val="000000"/>
          <w:sz w:val="28"/>
          <w:szCs w:val="28"/>
        </w:rPr>
        <w:t xml:space="preserve"> для крупных федеральных банков, так как </w:t>
      </w:r>
      <w:r>
        <w:rPr>
          <w:rFonts w:ascii="Times New Roman" w:hAnsi="Times New Roman" w:cs="Times New Roman"/>
          <w:color w:val="000000"/>
          <w:sz w:val="28"/>
          <w:szCs w:val="28"/>
        </w:rPr>
        <w:t xml:space="preserve"> оно несет в себе специфические</w:t>
      </w:r>
      <w:r w:rsidRPr="00617758">
        <w:rPr>
          <w:rFonts w:ascii="Times New Roman" w:hAnsi="Times New Roman" w:cs="Times New Roman"/>
          <w:color w:val="000000"/>
          <w:sz w:val="28"/>
          <w:szCs w:val="28"/>
        </w:rPr>
        <w:t xml:space="preserve"> риск</w:t>
      </w:r>
      <w:r>
        <w:rPr>
          <w:rFonts w:ascii="Times New Roman" w:hAnsi="Times New Roman" w:cs="Times New Roman"/>
          <w:color w:val="000000"/>
          <w:sz w:val="28"/>
          <w:szCs w:val="28"/>
        </w:rPr>
        <w:t>и</w:t>
      </w:r>
      <w:r w:rsidRPr="00617758">
        <w:rPr>
          <w:rFonts w:ascii="Times New Roman" w:hAnsi="Times New Roman" w:cs="Times New Roman"/>
          <w:color w:val="000000"/>
          <w:sz w:val="28"/>
          <w:szCs w:val="28"/>
        </w:rPr>
        <w:t xml:space="preserve"> и требует </w:t>
      </w:r>
      <w:r>
        <w:rPr>
          <w:rFonts w:ascii="Times New Roman" w:hAnsi="Times New Roman" w:cs="Times New Roman"/>
          <w:color w:val="000000"/>
          <w:sz w:val="28"/>
          <w:szCs w:val="28"/>
        </w:rPr>
        <w:t>дополнительных</w:t>
      </w:r>
      <w:r w:rsidRPr="00617758">
        <w:rPr>
          <w:rFonts w:ascii="Times New Roman" w:hAnsi="Times New Roman" w:cs="Times New Roman"/>
          <w:color w:val="000000"/>
          <w:sz w:val="28"/>
          <w:szCs w:val="28"/>
        </w:rPr>
        <w:t xml:space="preserve"> затрат. В свою очередь региональные банки  управляют региональными рисками </w:t>
      </w:r>
      <w:r>
        <w:rPr>
          <w:rFonts w:ascii="Times New Roman" w:hAnsi="Times New Roman" w:cs="Times New Roman"/>
          <w:color w:val="000000"/>
          <w:sz w:val="28"/>
          <w:szCs w:val="28"/>
        </w:rPr>
        <w:t xml:space="preserve">более </w:t>
      </w:r>
      <w:r w:rsidRPr="00617758">
        <w:rPr>
          <w:rFonts w:ascii="Times New Roman" w:hAnsi="Times New Roman" w:cs="Times New Roman"/>
          <w:color w:val="000000"/>
          <w:sz w:val="28"/>
          <w:szCs w:val="28"/>
        </w:rPr>
        <w:t>эффектив</w:t>
      </w:r>
      <w:r>
        <w:rPr>
          <w:rFonts w:ascii="Times New Roman" w:hAnsi="Times New Roman" w:cs="Times New Roman"/>
          <w:color w:val="000000"/>
          <w:sz w:val="28"/>
          <w:szCs w:val="28"/>
        </w:rPr>
        <w:t>ными методами</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Следует отметить временной фактор ожидания решения</w:t>
      </w:r>
      <w:r w:rsidRPr="00617758">
        <w:rPr>
          <w:rFonts w:ascii="Times New Roman" w:hAnsi="Times New Roman" w:cs="Times New Roman"/>
          <w:color w:val="000000"/>
          <w:sz w:val="28"/>
          <w:szCs w:val="28"/>
        </w:rPr>
        <w:t xml:space="preserve"> клиент</w:t>
      </w:r>
      <w:r>
        <w:rPr>
          <w:rFonts w:ascii="Times New Roman" w:hAnsi="Times New Roman" w:cs="Times New Roman"/>
          <w:color w:val="000000"/>
          <w:sz w:val="28"/>
          <w:szCs w:val="28"/>
        </w:rPr>
        <w:t>ских запросов</w:t>
      </w:r>
      <w:r w:rsidRPr="00617758">
        <w:rPr>
          <w:rFonts w:ascii="Times New Roman" w:hAnsi="Times New Roman" w:cs="Times New Roman"/>
          <w:color w:val="000000"/>
          <w:sz w:val="28"/>
          <w:szCs w:val="28"/>
        </w:rPr>
        <w:t xml:space="preserve"> крупных федеральных банков</w:t>
      </w:r>
      <w:r>
        <w:rPr>
          <w:rFonts w:ascii="Times New Roman" w:hAnsi="Times New Roman" w:cs="Times New Roman"/>
          <w:color w:val="000000"/>
          <w:sz w:val="28"/>
          <w:szCs w:val="28"/>
        </w:rPr>
        <w:t>, центральные офисы, которых</w:t>
      </w:r>
      <w:r w:rsidRPr="00617758">
        <w:rPr>
          <w:rFonts w:ascii="Times New Roman" w:hAnsi="Times New Roman" w:cs="Times New Roman"/>
          <w:color w:val="000000"/>
          <w:sz w:val="28"/>
          <w:szCs w:val="28"/>
        </w:rPr>
        <w:t xml:space="preserve"> наход</w:t>
      </w:r>
      <w:r>
        <w:rPr>
          <w:rFonts w:ascii="Times New Roman" w:hAnsi="Times New Roman" w:cs="Times New Roman"/>
          <w:color w:val="000000"/>
          <w:sz w:val="28"/>
          <w:szCs w:val="28"/>
        </w:rPr>
        <w:t>ятся</w:t>
      </w:r>
      <w:r w:rsidRPr="00617758">
        <w:rPr>
          <w:rFonts w:ascii="Times New Roman" w:hAnsi="Times New Roman" w:cs="Times New Roman"/>
          <w:color w:val="000000"/>
          <w:sz w:val="28"/>
          <w:szCs w:val="28"/>
        </w:rPr>
        <w:t xml:space="preserve"> в Москве или в Санкт – Петербурге.</w:t>
      </w:r>
      <w:r>
        <w:rPr>
          <w:rFonts w:ascii="Times New Roman" w:hAnsi="Times New Roman" w:cs="Times New Roman"/>
          <w:color w:val="000000"/>
          <w:sz w:val="28"/>
          <w:szCs w:val="28"/>
        </w:rPr>
        <w:t xml:space="preserve"> Таким образом, региональные малые и средние банковские институты трансформируются в финансовых модераторов экономического роста отраслевой экономики региона.</w:t>
      </w:r>
    </w:p>
    <w:p w:rsidR="00695A88" w:rsidRPr="00617758" w:rsidRDefault="00695A88" w:rsidP="00617758">
      <w:pPr>
        <w:spacing w:after="0" w:line="360" w:lineRule="auto"/>
        <w:ind w:right="2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Определенный научный и практический интерес вызывает исследование</w:t>
      </w:r>
      <w:r w:rsidRPr="00617758">
        <w:rPr>
          <w:rFonts w:ascii="Times New Roman" w:hAnsi="Times New Roman" w:cs="Times New Roman"/>
          <w:color w:val="000000"/>
          <w:sz w:val="28"/>
          <w:szCs w:val="28"/>
        </w:rPr>
        <w:t xml:space="preserve"> опыт</w:t>
      </w:r>
      <w:r>
        <w:rPr>
          <w:rFonts w:ascii="Times New Roman" w:hAnsi="Times New Roman" w:cs="Times New Roman"/>
          <w:color w:val="000000"/>
          <w:sz w:val="28"/>
          <w:szCs w:val="28"/>
        </w:rPr>
        <w:t>а</w:t>
      </w:r>
      <w:r w:rsidRPr="00617758">
        <w:rPr>
          <w:rFonts w:ascii="Times New Roman" w:hAnsi="Times New Roman" w:cs="Times New Roman"/>
          <w:color w:val="000000"/>
          <w:sz w:val="28"/>
          <w:szCs w:val="28"/>
        </w:rPr>
        <w:t xml:space="preserve"> зарубежных стран </w:t>
      </w:r>
      <w:r>
        <w:rPr>
          <w:rFonts w:ascii="Times New Roman" w:hAnsi="Times New Roman" w:cs="Times New Roman"/>
          <w:color w:val="000000"/>
          <w:sz w:val="28"/>
          <w:szCs w:val="28"/>
        </w:rPr>
        <w:t xml:space="preserve">по выявлению </w:t>
      </w:r>
      <w:r w:rsidRPr="00617758">
        <w:rPr>
          <w:rFonts w:ascii="Times New Roman" w:hAnsi="Times New Roman" w:cs="Times New Roman"/>
          <w:color w:val="000000"/>
          <w:sz w:val="28"/>
          <w:szCs w:val="28"/>
        </w:rPr>
        <w:t>направлени</w:t>
      </w:r>
      <w:r>
        <w:rPr>
          <w:rFonts w:ascii="Times New Roman" w:hAnsi="Times New Roman" w:cs="Times New Roman"/>
          <w:color w:val="000000"/>
          <w:sz w:val="28"/>
          <w:szCs w:val="28"/>
        </w:rPr>
        <w:t>й</w:t>
      </w:r>
      <w:r w:rsidRPr="00617758">
        <w:rPr>
          <w:rFonts w:ascii="Times New Roman" w:hAnsi="Times New Roman" w:cs="Times New Roman"/>
          <w:color w:val="000000"/>
          <w:sz w:val="28"/>
          <w:szCs w:val="28"/>
        </w:rPr>
        <w:t xml:space="preserve">  развити</w:t>
      </w:r>
      <w:r>
        <w:rPr>
          <w:rFonts w:ascii="Times New Roman" w:hAnsi="Times New Roman" w:cs="Times New Roman"/>
          <w:color w:val="000000"/>
          <w:sz w:val="28"/>
          <w:szCs w:val="28"/>
        </w:rPr>
        <w:t>я</w:t>
      </w:r>
      <w:r w:rsidRPr="00617758">
        <w:rPr>
          <w:rFonts w:ascii="Times New Roman" w:hAnsi="Times New Roman" w:cs="Times New Roman"/>
          <w:color w:val="000000"/>
          <w:sz w:val="28"/>
          <w:szCs w:val="28"/>
        </w:rPr>
        <w:t xml:space="preserve"> региональных банковских систем. Так в  США,  стране обладающей самым крупным в мире банковским сектором, местные региональные кредитные организации успешно выполняют свои </w:t>
      </w:r>
      <w:r>
        <w:rPr>
          <w:rFonts w:ascii="Times New Roman" w:hAnsi="Times New Roman" w:cs="Times New Roman"/>
          <w:color w:val="000000"/>
          <w:sz w:val="28"/>
          <w:szCs w:val="28"/>
        </w:rPr>
        <w:t>функции</w:t>
      </w:r>
      <w:r w:rsidRPr="00617758">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занимаемой</w:t>
      </w:r>
      <w:r w:rsidRPr="00617758">
        <w:rPr>
          <w:rFonts w:ascii="Times New Roman" w:hAnsi="Times New Roman" w:cs="Times New Roman"/>
          <w:color w:val="000000"/>
          <w:sz w:val="28"/>
          <w:szCs w:val="28"/>
        </w:rPr>
        <w:t xml:space="preserve"> рыночной нише. Так, </w:t>
      </w:r>
      <w:r>
        <w:rPr>
          <w:rFonts w:ascii="Times New Roman" w:hAnsi="Times New Roman" w:cs="Times New Roman"/>
          <w:color w:val="000000"/>
          <w:sz w:val="28"/>
          <w:szCs w:val="28"/>
        </w:rPr>
        <w:t xml:space="preserve">в </w:t>
      </w:r>
      <w:r w:rsidRPr="00617758">
        <w:rPr>
          <w:rFonts w:ascii="Times New Roman" w:hAnsi="Times New Roman" w:cs="Times New Roman"/>
          <w:color w:val="000000"/>
          <w:sz w:val="28"/>
          <w:szCs w:val="28"/>
        </w:rPr>
        <w:t xml:space="preserve"> 2014 </w:t>
      </w:r>
      <w:r>
        <w:rPr>
          <w:rFonts w:ascii="Times New Roman" w:hAnsi="Times New Roman" w:cs="Times New Roman"/>
          <w:color w:val="000000"/>
          <w:sz w:val="28"/>
          <w:szCs w:val="28"/>
        </w:rPr>
        <w:t>-2016гг..</w:t>
      </w:r>
      <w:r w:rsidRPr="00617758">
        <w:rPr>
          <w:rFonts w:ascii="Times New Roman" w:hAnsi="Times New Roman" w:cs="Times New Roman"/>
          <w:color w:val="000000"/>
          <w:sz w:val="28"/>
          <w:szCs w:val="28"/>
        </w:rPr>
        <w:t xml:space="preserve"> из действовавших в США 8 тысяч банков, около 80% </w:t>
      </w:r>
      <w:r>
        <w:rPr>
          <w:rFonts w:ascii="Times New Roman" w:hAnsi="Times New Roman" w:cs="Times New Roman"/>
          <w:color w:val="000000"/>
          <w:sz w:val="28"/>
          <w:szCs w:val="28"/>
        </w:rPr>
        <w:t>являются</w:t>
      </w:r>
      <w:r w:rsidRPr="00617758">
        <w:rPr>
          <w:rFonts w:ascii="Times New Roman" w:hAnsi="Times New Roman" w:cs="Times New Roman"/>
          <w:color w:val="000000"/>
          <w:sz w:val="28"/>
          <w:szCs w:val="28"/>
        </w:rPr>
        <w:t xml:space="preserve"> региональными. </w:t>
      </w:r>
      <w:r>
        <w:rPr>
          <w:rFonts w:ascii="Times New Roman" w:hAnsi="Times New Roman" w:cs="Times New Roman"/>
          <w:color w:val="000000"/>
          <w:sz w:val="28"/>
          <w:szCs w:val="28"/>
        </w:rPr>
        <w:t>В</w:t>
      </w:r>
      <w:r w:rsidRPr="00617758">
        <w:rPr>
          <w:rFonts w:ascii="Times New Roman" w:hAnsi="Times New Roman" w:cs="Times New Roman"/>
          <w:color w:val="000000"/>
          <w:sz w:val="28"/>
          <w:szCs w:val="28"/>
        </w:rPr>
        <w:t xml:space="preserve"> Японии </w:t>
      </w:r>
      <w:r w:rsidRPr="00617758">
        <w:rPr>
          <w:rFonts w:ascii="Times New Roman" w:hAnsi="Times New Roman" w:cs="Times New Roman"/>
          <w:color w:val="000000"/>
          <w:sz w:val="28"/>
          <w:szCs w:val="28"/>
          <w:shd w:val="clear" w:color="auto" w:fill="FFFFFF"/>
        </w:rPr>
        <w:t xml:space="preserve">региональные банки </w:t>
      </w:r>
      <w:r>
        <w:rPr>
          <w:rFonts w:ascii="Times New Roman" w:hAnsi="Times New Roman" w:cs="Times New Roman"/>
          <w:color w:val="000000"/>
          <w:sz w:val="28"/>
          <w:szCs w:val="28"/>
          <w:shd w:val="clear" w:color="auto" w:fill="FFFFFF"/>
        </w:rPr>
        <w:t xml:space="preserve"> сосредоточены на </w:t>
      </w:r>
      <w:r w:rsidRPr="00617758">
        <w:rPr>
          <w:rFonts w:ascii="Times New Roman" w:hAnsi="Times New Roman" w:cs="Times New Roman"/>
          <w:color w:val="000000"/>
          <w:sz w:val="28"/>
          <w:szCs w:val="28"/>
          <w:shd w:val="clear" w:color="auto" w:fill="FFFFFF"/>
        </w:rPr>
        <w:t>привле</w:t>
      </w:r>
      <w:r>
        <w:rPr>
          <w:rFonts w:ascii="Times New Roman" w:hAnsi="Times New Roman" w:cs="Times New Roman"/>
          <w:color w:val="000000"/>
          <w:sz w:val="28"/>
          <w:szCs w:val="28"/>
          <w:shd w:val="clear" w:color="auto" w:fill="FFFFFF"/>
        </w:rPr>
        <w:t>чении денежных ресурсов</w:t>
      </w:r>
      <w:r w:rsidRPr="00617758">
        <w:rPr>
          <w:rFonts w:ascii="Times New Roman" w:hAnsi="Times New Roman" w:cs="Times New Roman"/>
          <w:color w:val="000000"/>
          <w:sz w:val="28"/>
          <w:szCs w:val="28"/>
          <w:shd w:val="clear" w:color="auto" w:fill="FFFFFF"/>
        </w:rPr>
        <w:t xml:space="preserve"> в </w:t>
      </w:r>
      <w:r>
        <w:rPr>
          <w:rFonts w:ascii="Times New Roman" w:hAnsi="Times New Roman" w:cs="Times New Roman"/>
          <w:color w:val="000000"/>
          <w:sz w:val="28"/>
          <w:szCs w:val="28"/>
          <w:shd w:val="clear" w:color="auto" w:fill="FFFFFF"/>
        </w:rPr>
        <w:t>форме</w:t>
      </w:r>
      <w:r w:rsidRPr="00617758">
        <w:rPr>
          <w:rFonts w:ascii="Times New Roman" w:hAnsi="Times New Roman" w:cs="Times New Roman"/>
          <w:color w:val="000000"/>
          <w:sz w:val="28"/>
          <w:szCs w:val="28"/>
          <w:shd w:val="clear" w:color="auto" w:fill="FFFFFF"/>
        </w:rPr>
        <w:t xml:space="preserve"> депозитов</w:t>
      </w:r>
      <w:r>
        <w:rPr>
          <w:rFonts w:ascii="Times New Roman" w:hAnsi="Times New Roman" w:cs="Times New Roman"/>
          <w:color w:val="000000"/>
          <w:sz w:val="28"/>
          <w:szCs w:val="28"/>
          <w:shd w:val="clear" w:color="auto" w:fill="FFFFFF"/>
        </w:rPr>
        <w:t xml:space="preserve"> и сберегательных сертификатов</w:t>
      </w:r>
      <w:r w:rsidRPr="00617758">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успешно конкурируя с федеральными банковскими институтами и НБКО на этом сегменте рынка</w:t>
      </w:r>
      <w:r w:rsidRPr="00617758">
        <w:rPr>
          <w:rFonts w:ascii="Times New Roman" w:hAnsi="Times New Roman" w:cs="Times New Roman"/>
          <w:color w:val="000000"/>
          <w:sz w:val="28"/>
          <w:szCs w:val="28"/>
          <w:shd w:val="clear" w:color="auto" w:fill="FFFFFF"/>
        </w:rPr>
        <w:t>.</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Отечественным</w:t>
      </w:r>
      <w:r w:rsidRPr="00617758">
        <w:rPr>
          <w:rFonts w:ascii="Times New Roman" w:hAnsi="Times New Roman" w:cs="Times New Roman"/>
          <w:color w:val="000000"/>
          <w:sz w:val="28"/>
          <w:szCs w:val="28"/>
        </w:rPr>
        <w:t xml:space="preserve"> региональным банкам</w:t>
      </w:r>
      <w:r>
        <w:rPr>
          <w:rFonts w:ascii="Times New Roman" w:hAnsi="Times New Roman" w:cs="Times New Roman"/>
          <w:color w:val="000000"/>
          <w:sz w:val="28"/>
          <w:szCs w:val="28"/>
        </w:rPr>
        <w:t xml:space="preserve"> на рынке финансовых услуг достаточно</w:t>
      </w:r>
      <w:r w:rsidRPr="00617758">
        <w:rPr>
          <w:rFonts w:ascii="Times New Roman" w:hAnsi="Times New Roman" w:cs="Times New Roman"/>
          <w:color w:val="000000"/>
          <w:sz w:val="28"/>
          <w:szCs w:val="28"/>
        </w:rPr>
        <w:t xml:space="preserve"> сложн</w:t>
      </w:r>
      <w:r>
        <w:rPr>
          <w:rFonts w:ascii="Times New Roman" w:hAnsi="Times New Roman" w:cs="Times New Roman"/>
          <w:color w:val="000000"/>
          <w:sz w:val="28"/>
          <w:szCs w:val="28"/>
        </w:rPr>
        <w:t>о выстраивать свою корпоративную политику на отраслевых рынках</w:t>
      </w:r>
      <w:r w:rsidRPr="00617758">
        <w:rPr>
          <w:rFonts w:ascii="Times New Roman" w:hAnsi="Times New Roman" w:cs="Times New Roman"/>
          <w:color w:val="000000"/>
          <w:sz w:val="28"/>
          <w:szCs w:val="28"/>
        </w:rPr>
        <w:t xml:space="preserve">. К слабым сторонам </w:t>
      </w:r>
      <w:r>
        <w:rPr>
          <w:rFonts w:ascii="Times New Roman" w:hAnsi="Times New Roman" w:cs="Times New Roman"/>
          <w:color w:val="000000"/>
          <w:sz w:val="28"/>
          <w:szCs w:val="28"/>
        </w:rPr>
        <w:t>операционного и стратегического</w:t>
      </w:r>
      <w:r w:rsidRPr="00617758">
        <w:rPr>
          <w:rFonts w:ascii="Times New Roman" w:hAnsi="Times New Roman" w:cs="Times New Roman"/>
          <w:color w:val="000000"/>
          <w:sz w:val="28"/>
          <w:szCs w:val="28"/>
        </w:rPr>
        <w:t xml:space="preserve"> региональных банков можно, по нашему мнению, отнести:</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1) растущ</w:t>
      </w:r>
      <w:r>
        <w:rPr>
          <w:rFonts w:ascii="Times New Roman" w:hAnsi="Times New Roman" w:cs="Times New Roman"/>
          <w:color w:val="000000"/>
          <w:sz w:val="28"/>
          <w:szCs w:val="28"/>
        </w:rPr>
        <w:t>ий уровень</w:t>
      </w:r>
      <w:r w:rsidRPr="00617758">
        <w:rPr>
          <w:rFonts w:ascii="Times New Roman" w:hAnsi="Times New Roman" w:cs="Times New Roman"/>
          <w:color w:val="000000"/>
          <w:sz w:val="28"/>
          <w:szCs w:val="28"/>
        </w:rPr>
        <w:t xml:space="preserve"> конкуренци</w:t>
      </w:r>
      <w:r>
        <w:rPr>
          <w:rFonts w:ascii="Times New Roman" w:hAnsi="Times New Roman" w:cs="Times New Roman"/>
          <w:color w:val="000000"/>
          <w:sz w:val="28"/>
          <w:szCs w:val="28"/>
        </w:rPr>
        <w:t>и</w:t>
      </w:r>
      <w:r w:rsidRPr="00617758">
        <w:rPr>
          <w:rFonts w:ascii="Times New Roman" w:hAnsi="Times New Roman" w:cs="Times New Roman"/>
          <w:color w:val="000000"/>
          <w:sz w:val="28"/>
          <w:szCs w:val="28"/>
        </w:rPr>
        <w:t xml:space="preserve"> со стороны </w:t>
      </w:r>
      <w:r>
        <w:rPr>
          <w:rFonts w:ascii="Times New Roman" w:hAnsi="Times New Roman" w:cs="Times New Roman"/>
          <w:color w:val="000000"/>
          <w:sz w:val="28"/>
          <w:szCs w:val="28"/>
        </w:rPr>
        <w:t>крупных игроков рынка финансовых услуг</w:t>
      </w:r>
      <w:r w:rsidRPr="00617758">
        <w:rPr>
          <w:rFonts w:ascii="Times New Roman" w:hAnsi="Times New Roman" w:cs="Times New Roman"/>
          <w:color w:val="000000"/>
          <w:sz w:val="28"/>
          <w:szCs w:val="28"/>
        </w:rPr>
        <w:t>, имеющих</w:t>
      </w:r>
      <w:r>
        <w:rPr>
          <w:rFonts w:ascii="Times New Roman" w:hAnsi="Times New Roman" w:cs="Times New Roman"/>
          <w:color w:val="000000"/>
          <w:sz w:val="28"/>
          <w:szCs w:val="28"/>
        </w:rPr>
        <w:t xml:space="preserve"> разветвленную</w:t>
      </w:r>
      <w:r w:rsidRPr="00617758">
        <w:rPr>
          <w:rFonts w:ascii="Times New Roman" w:hAnsi="Times New Roman" w:cs="Times New Roman"/>
          <w:color w:val="000000"/>
          <w:sz w:val="28"/>
          <w:szCs w:val="28"/>
        </w:rPr>
        <w:t xml:space="preserve"> сеть региональных филиалов;</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2) ограниченный</w:t>
      </w:r>
      <w:r>
        <w:rPr>
          <w:rFonts w:ascii="Times New Roman" w:hAnsi="Times New Roman" w:cs="Times New Roman"/>
          <w:color w:val="000000"/>
          <w:sz w:val="28"/>
          <w:szCs w:val="28"/>
        </w:rPr>
        <w:t xml:space="preserve"> </w:t>
      </w:r>
      <w:r w:rsidRPr="00617758">
        <w:rPr>
          <w:rFonts w:ascii="Times New Roman" w:hAnsi="Times New Roman" w:cs="Times New Roman"/>
          <w:color w:val="000000"/>
          <w:sz w:val="28"/>
          <w:szCs w:val="28"/>
        </w:rPr>
        <w:t xml:space="preserve">потенциал бизнеса </w:t>
      </w:r>
      <w:r>
        <w:rPr>
          <w:rFonts w:ascii="Times New Roman" w:hAnsi="Times New Roman" w:cs="Times New Roman"/>
          <w:color w:val="000000"/>
          <w:sz w:val="28"/>
          <w:szCs w:val="28"/>
        </w:rPr>
        <w:t>как существующих, так и потенциальных</w:t>
      </w:r>
      <w:r w:rsidRPr="00617758">
        <w:rPr>
          <w:rFonts w:ascii="Times New Roman" w:hAnsi="Times New Roman" w:cs="Times New Roman"/>
          <w:color w:val="000000"/>
          <w:sz w:val="28"/>
          <w:szCs w:val="28"/>
        </w:rPr>
        <w:t xml:space="preserve"> клиентов банка;</w:t>
      </w:r>
      <w:bookmarkStart w:id="2" w:name="page4"/>
      <w:bookmarkEnd w:id="2"/>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3)недостаток долгосрочных ресурсов, что способствует большому риску ликвидности;</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4) н</w:t>
      </w:r>
      <w:r>
        <w:rPr>
          <w:rFonts w:ascii="Times New Roman" w:hAnsi="Times New Roman" w:cs="Times New Roman"/>
          <w:color w:val="000000"/>
          <w:sz w:val="28"/>
          <w:szCs w:val="28"/>
        </w:rPr>
        <w:t>езначительный уровень капитализация рынка финансовых услуг  и отсутствие долгосрочных</w:t>
      </w:r>
      <w:r w:rsidRPr="00617758">
        <w:rPr>
          <w:rFonts w:ascii="Times New Roman" w:hAnsi="Times New Roman" w:cs="Times New Roman"/>
          <w:color w:val="000000"/>
          <w:sz w:val="28"/>
          <w:szCs w:val="28"/>
        </w:rPr>
        <w:t xml:space="preserve"> источников</w:t>
      </w:r>
      <w:r>
        <w:rPr>
          <w:rFonts w:ascii="Times New Roman" w:hAnsi="Times New Roman" w:cs="Times New Roman"/>
          <w:color w:val="000000"/>
          <w:sz w:val="28"/>
          <w:szCs w:val="28"/>
        </w:rPr>
        <w:t xml:space="preserve"> роста </w:t>
      </w:r>
      <w:r w:rsidRPr="00617758">
        <w:rPr>
          <w:rFonts w:ascii="Times New Roman" w:hAnsi="Times New Roman" w:cs="Times New Roman"/>
          <w:color w:val="000000"/>
          <w:sz w:val="28"/>
          <w:szCs w:val="28"/>
        </w:rPr>
        <w:t>капитала</w:t>
      </w:r>
      <w:r>
        <w:rPr>
          <w:rFonts w:ascii="Times New Roman" w:hAnsi="Times New Roman" w:cs="Times New Roman"/>
          <w:color w:val="000000"/>
          <w:sz w:val="28"/>
          <w:szCs w:val="28"/>
        </w:rPr>
        <w:t xml:space="preserve"> банковских институтов</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 xml:space="preserve">5) недостаток высококвалифицированных </w:t>
      </w:r>
      <w:r>
        <w:rPr>
          <w:rFonts w:ascii="Times New Roman" w:hAnsi="Times New Roman" w:cs="Times New Roman"/>
          <w:color w:val="000000"/>
          <w:sz w:val="28"/>
          <w:szCs w:val="28"/>
        </w:rPr>
        <w:t>банковских менеджеров</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владеющих современными технологиями, </w:t>
      </w:r>
      <w:r w:rsidRPr="00617758">
        <w:rPr>
          <w:rFonts w:ascii="Times New Roman" w:hAnsi="Times New Roman" w:cs="Times New Roman"/>
          <w:color w:val="000000"/>
          <w:sz w:val="28"/>
          <w:szCs w:val="28"/>
        </w:rPr>
        <w:t>инструментари</w:t>
      </w:r>
      <w:r>
        <w:rPr>
          <w:rFonts w:ascii="Times New Roman" w:hAnsi="Times New Roman" w:cs="Times New Roman"/>
          <w:color w:val="000000"/>
          <w:sz w:val="28"/>
          <w:szCs w:val="28"/>
        </w:rPr>
        <w:t>ем</w:t>
      </w:r>
      <w:r w:rsidRPr="00617758">
        <w:rPr>
          <w:rFonts w:ascii="Times New Roman" w:hAnsi="Times New Roman" w:cs="Times New Roman"/>
          <w:color w:val="000000"/>
          <w:sz w:val="28"/>
          <w:szCs w:val="28"/>
        </w:rPr>
        <w:t xml:space="preserve"> и методик</w:t>
      </w:r>
      <w:r>
        <w:rPr>
          <w:rFonts w:ascii="Times New Roman" w:hAnsi="Times New Roman" w:cs="Times New Roman"/>
          <w:color w:val="000000"/>
          <w:sz w:val="28"/>
          <w:szCs w:val="28"/>
        </w:rPr>
        <w:t>ами управления систематическими и специфическими финансовыми рисками</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6)</w:t>
      </w:r>
      <w:r>
        <w:rPr>
          <w:rFonts w:ascii="Times New Roman" w:hAnsi="Times New Roman" w:cs="Times New Roman"/>
          <w:color w:val="000000"/>
          <w:sz w:val="28"/>
          <w:szCs w:val="28"/>
        </w:rPr>
        <w:t>низкий уровень</w:t>
      </w:r>
      <w:r w:rsidRPr="00617758">
        <w:rPr>
          <w:rFonts w:ascii="Times New Roman" w:hAnsi="Times New Roman" w:cs="Times New Roman"/>
          <w:color w:val="000000"/>
          <w:sz w:val="28"/>
          <w:szCs w:val="28"/>
        </w:rPr>
        <w:t xml:space="preserve"> корпоративно</w:t>
      </w:r>
      <w:r>
        <w:rPr>
          <w:rFonts w:ascii="Times New Roman" w:hAnsi="Times New Roman" w:cs="Times New Roman"/>
          <w:color w:val="000000"/>
          <w:sz w:val="28"/>
          <w:szCs w:val="28"/>
        </w:rPr>
        <w:t>го</w:t>
      </w:r>
      <w:r w:rsidRPr="00617758">
        <w:rPr>
          <w:rFonts w:ascii="Times New Roman" w:hAnsi="Times New Roman" w:cs="Times New Roman"/>
          <w:color w:val="000000"/>
          <w:sz w:val="28"/>
          <w:szCs w:val="28"/>
        </w:rPr>
        <w:t xml:space="preserve"> управлени</w:t>
      </w:r>
      <w:r>
        <w:rPr>
          <w:rFonts w:ascii="Times New Roman" w:hAnsi="Times New Roman" w:cs="Times New Roman"/>
          <w:color w:val="000000"/>
          <w:sz w:val="28"/>
          <w:szCs w:val="28"/>
        </w:rPr>
        <w:t>я и корпоративной культуры,</w:t>
      </w:r>
      <w:r w:rsidRPr="00617758">
        <w:rPr>
          <w:rFonts w:ascii="Times New Roman" w:hAnsi="Times New Roman" w:cs="Times New Roman"/>
          <w:color w:val="000000"/>
          <w:sz w:val="28"/>
          <w:szCs w:val="28"/>
        </w:rPr>
        <w:t xml:space="preserve"> непрозрачн</w:t>
      </w:r>
      <w:r>
        <w:rPr>
          <w:rFonts w:ascii="Times New Roman" w:hAnsi="Times New Roman" w:cs="Times New Roman"/>
          <w:color w:val="000000"/>
          <w:sz w:val="28"/>
          <w:szCs w:val="28"/>
        </w:rPr>
        <w:t>ые отношения</w:t>
      </w:r>
      <w:r w:rsidRPr="00617758">
        <w:rPr>
          <w:rFonts w:ascii="Times New Roman" w:hAnsi="Times New Roman" w:cs="Times New Roman"/>
          <w:color w:val="000000"/>
          <w:sz w:val="28"/>
          <w:szCs w:val="28"/>
        </w:rPr>
        <w:t xml:space="preserve">  собственности;</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Вместе с тем</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отмечается стратегическая направленность менеджмента </w:t>
      </w:r>
      <w:r w:rsidRPr="00617758">
        <w:rPr>
          <w:rFonts w:ascii="Times New Roman" w:hAnsi="Times New Roman" w:cs="Times New Roman"/>
          <w:color w:val="000000"/>
          <w:sz w:val="28"/>
          <w:szCs w:val="28"/>
        </w:rPr>
        <w:t>региональны</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ов в области реализации конкурентных преимуществ</w:t>
      </w:r>
      <w:r w:rsidRPr="00617758">
        <w:rPr>
          <w:rFonts w:ascii="Times New Roman" w:hAnsi="Times New Roman" w:cs="Times New Roman"/>
          <w:color w:val="000000"/>
          <w:sz w:val="28"/>
          <w:szCs w:val="28"/>
        </w:rPr>
        <w:t xml:space="preserve"> перед филиалами федеральных банков</w:t>
      </w:r>
      <w:r>
        <w:rPr>
          <w:rFonts w:ascii="Times New Roman" w:hAnsi="Times New Roman" w:cs="Times New Roman"/>
          <w:color w:val="000000"/>
          <w:sz w:val="28"/>
          <w:szCs w:val="28"/>
        </w:rPr>
        <w:t xml:space="preserve"> и НБКО, среди которых</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 xml:space="preserve">1) более </w:t>
      </w:r>
      <w:r>
        <w:rPr>
          <w:rFonts w:ascii="Times New Roman" w:hAnsi="Times New Roman" w:cs="Times New Roman"/>
          <w:color w:val="000000"/>
          <w:sz w:val="28"/>
          <w:szCs w:val="28"/>
        </w:rPr>
        <w:t>гибкая процентная политика в области кредитования региональной экономики</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которая</w:t>
      </w:r>
      <w:r w:rsidRPr="00617758">
        <w:rPr>
          <w:rFonts w:ascii="Times New Roman" w:hAnsi="Times New Roman" w:cs="Times New Roman"/>
          <w:color w:val="000000"/>
          <w:sz w:val="28"/>
          <w:szCs w:val="28"/>
        </w:rPr>
        <w:t xml:space="preserve"> позволяет </w:t>
      </w:r>
      <w:r>
        <w:rPr>
          <w:rFonts w:ascii="Times New Roman" w:hAnsi="Times New Roman" w:cs="Times New Roman"/>
          <w:color w:val="000000"/>
          <w:sz w:val="28"/>
          <w:szCs w:val="28"/>
        </w:rPr>
        <w:t>оптимизировать величину процентной банковской маржи</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2)</w:t>
      </w:r>
      <w:r>
        <w:rPr>
          <w:rFonts w:ascii="Times New Roman" w:hAnsi="Times New Roman" w:cs="Times New Roman"/>
          <w:color w:val="000000"/>
          <w:sz w:val="28"/>
          <w:szCs w:val="28"/>
        </w:rPr>
        <w:t>быстрый</w:t>
      </w:r>
      <w:r w:rsidRPr="00617758">
        <w:rPr>
          <w:rFonts w:ascii="Times New Roman" w:hAnsi="Times New Roman" w:cs="Times New Roman"/>
          <w:color w:val="000000"/>
          <w:sz w:val="28"/>
          <w:szCs w:val="28"/>
        </w:rPr>
        <w:t xml:space="preserve"> процесс</w:t>
      </w:r>
      <w:r>
        <w:rPr>
          <w:rFonts w:ascii="Times New Roman" w:hAnsi="Times New Roman" w:cs="Times New Roman"/>
          <w:color w:val="000000"/>
          <w:sz w:val="28"/>
          <w:szCs w:val="28"/>
        </w:rPr>
        <w:t xml:space="preserve"> </w:t>
      </w:r>
      <w:r w:rsidRPr="00617758">
        <w:rPr>
          <w:rFonts w:ascii="Times New Roman" w:hAnsi="Times New Roman" w:cs="Times New Roman"/>
          <w:color w:val="000000"/>
          <w:sz w:val="28"/>
          <w:szCs w:val="28"/>
        </w:rPr>
        <w:t>принятия</w:t>
      </w:r>
      <w:r>
        <w:rPr>
          <w:rFonts w:ascii="Times New Roman" w:hAnsi="Times New Roman" w:cs="Times New Roman"/>
          <w:color w:val="000000"/>
          <w:sz w:val="28"/>
          <w:szCs w:val="28"/>
        </w:rPr>
        <w:t xml:space="preserve"> и реализации управленческих </w:t>
      </w:r>
      <w:r w:rsidRPr="00617758">
        <w:rPr>
          <w:rFonts w:ascii="Times New Roman" w:hAnsi="Times New Roman" w:cs="Times New Roman"/>
          <w:color w:val="000000"/>
          <w:sz w:val="28"/>
          <w:szCs w:val="28"/>
        </w:rPr>
        <w:t>решений</w:t>
      </w:r>
      <w:r>
        <w:rPr>
          <w:rFonts w:ascii="Times New Roman" w:hAnsi="Times New Roman" w:cs="Times New Roman"/>
          <w:color w:val="000000"/>
          <w:sz w:val="28"/>
          <w:szCs w:val="28"/>
        </w:rPr>
        <w:t xml:space="preserve"> в области тактической и операционной деятельности</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 xml:space="preserve">3) близость </w:t>
      </w:r>
      <w:r>
        <w:rPr>
          <w:rFonts w:ascii="Times New Roman" w:hAnsi="Times New Roman" w:cs="Times New Roman"/>
          <w:color w:val="000000"/>
          <w:sz w:val="28"/>
          <w:szCs w:val="28"/>
        </w:rPr>
        <w:t xml:space="preserve">и понимание  потребностей своих </w:t>
      </w:r>
      <w:r w:rsidRPr="00617758">
        <w:rPr>
          <w:rFonts w:ascii="Times New Roman" w:hAnsi="Times New Roman" w:cs="Times New Roman"/>
          <w:color w:val="000000"/>
          <w:sz w:val="28"/>
          <w:szCs w:val="28"/>
        </w:rPr>
        <w:t xml:space="preserve"> региона</w:t>
      </w:r>
      <w:r>
        <w:rPr>
          <w:rFonts w:ascii="Times New Roman" w:hAnsi="Times New Roman" w:cs="Times New Roman"/>
          <w:color w:val="000000"/>
          <w:sz w:val="28"/>
          <w:szCs w:val="28"/>
        </w:rPr>
        <w:t>льных клиентов</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4</w:t>
      </w:r>
      <w:r>
        <w:rPr>
          <w:rFonts w:ascii="Times New Roman" w:hAnsi="Times New Roman" w:cs="Times New Roman"/>
          <w:color w:val="000000"/>
          <w:sz w:val="28"/>
          <w:szCs w:val="28"/>
        </w:rPr>
        <w:t xml:space="preserve">) </w:t>
      </w:r>
      <w:r w:rsidRPr="00617758">
        <w:rPr>
          <w:rFonts w:ascii="Times New Roman" w:hAnsi="Times New Roman" w:cs="Times New Roman"/>
          <w:color w:val="000000"/>
          <w:sz w:val="28"/>
          <w:szCs w:val="28"/>
        </w:rPr>
        <w:t xml:space="preserve"> вовлечение</w:t>
      </w:r>
      <w:r>
        <w:rPr>
          <w:rFonts w:ascii="Times New Roman" w:hAnsi="Times New Roman" w:cs="Times New Roman"/>
          <w:color w:val="000000"/>
          <w:sz w:val="28"/>
          <w:szCs w:val="28"/>
        </w:rPr>
        <w:t xml:space="preserve"> в воспроизводственный и  инвестиционный процессы</w:t>
      </w:r>
      <w:r w:rsidRPr="00617758">
        <w:rPr>
          <w:rFonts w:ascii="Times New Roman" w:hAnsi="Times New Roman" w:cs="Times New Roman"/>
          <w:color w:val="000000"/>
          <w:sz w:val="28"/>
          <w:szCs w:val="28"/>
        </w:rPr>
        <w:t xml:space="preserve"> большего количества индивидуальных депозитов</w:t>
      </w:r>
      <w:r>
        <w:rPr>
          <w:rFonts w:ascii="Times New Roman" w:hAnsi="Times New Roman" w:cs="Times New Roman"/>
          <w:color w:val="000000"/>
          <w:sz w:val="28"/>
          <w:szCs w:val="28"/>
        </w:rPr>
        <w:t xml:space="preserve"> домохозяйств</w:t>
      </w:r>
      <w:r w:rsidRPr="00617758">
        <w:rPr>
          <w:rFonts w:ascii="Times New Roman" w:hAnsi="Times New Roman" w:cs="Times New Roman"/>
          <w:color w:val="000000"/>
          <w:sz w:val="28"/>
          <w:szCs w:val="28"/>
        </w:rPr>
        <w:t>, чем у банков других групп</w:t>
      </w:r>
      <w:r>
        <w:rPr>
          <w:rFonts w:ascii="Times New Roman" w:hAnsi="Times New Roman" w:cs="Times New Roman"/>
          <w:color w:val="000000"/>
          <w:sz w:val="28"/>
          <w:szCs w:val="28"/>
        </w:rPr>
        <w:t xml:space="preserve"> и НБКО</w:t>
      </w:r>
      <w:r w:rsidRPr="00617758">
        <w:rPr>
          <w:rFonts w:ascii="Times New Roman" w:hAnsi="Times New Roman" w:cs="Times New Roman"/>
          <w:color w:val="000000"/>
          <w:sz w:val="28"/>
          <w:szCs w:val="28"/>
        </w:rPr>
        <w:t>;</w:t>
      </w:r>
    </w:p>
    <w:p w:rsidR="00695A88" w:rsidRPr="00617758" w:rsidRDefault="00695A88" w:rsidP="00617758">
      <w:pPr>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реализация</w:t>
      </w:r>
      <w:r w:rsidRPr="00617758">
        <w:rPr>
          <w:rFonts w:ascii="Times New Roman" w:hAnsi="Times New Roman" w:cs="Times New Roman"/>
          <w:color w:val="000000"/>
          <w:sz w:val="28"/>
          <w:szCs w:val="28"/>
        </w:rPr>
        <w:t xml:space="preserve"> заинтересованност</w:t>
      </w:r>
      <w:r>
        <w:rPr>
          <w:rFonts w:ascii="Times New Roman" w:hAnsi="Times New Roman" w:cs="Times New Roman"/>
          <w:color w:val="000000"/>
          <w:sz w:val="28"/>
          <w:szCs w:val="28"/>
        </w:rPr>
        <w:t>и</w:t>
      </w:r>
      <w:r w:rsidRPr="00617758">
        <w:rPr>
          <w:rFonts w:ascii="Times New Roman" w:hAnsi="Times New Roman" w:cs="Times New Roman"/>
          <w:color w:val="000000"/>
          <w:sz w:val="28"/>
          <w:szCs w:val="28"/>
        </w:rPr>
        <w:t xml:space="preserve"> в кредитовании</w:t>
      </w:r>
      <w:r>
        <w:rPr>
          <w:rFonts w:ascii="Times New Roman" w:hAnsi="Times New Roman" w:cs="Times New Roman"/>
          <w:color w:val="000000"/>
          <w:sz w:val="28"/>
          <w:szCs w:val="28"/>
        </w:rPr>
        <w:t xml:space="preserve"> малого бизнеса реальной экономики</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в сравнении  с политикой</w:t>
      </w:r>
      <w:r w:rsidRPr="00617758">
        <w:rPr>
          <w:rFonts w:ascii="Times New Roman" w:hAnsi="Times New Roman" w:cs="Times New Roman"/>
          <w:color w:val="000000"/>
          <w:sz w:val="28"/>
          <w:szCs w:val="28"/>
        </w:rPr>
        <w:t xml:space="preserve"> крупных федеральных банков</w:t>
      </w:r>
      <w:r>
        <w:rPr>
          <w:rFonts w:ascii="Times New Roman" w:hAnsi="Times New Roman" w:cs="Times New Roman"/>
          <w:color w:val="000000"/>
          <w:sz w:val="28"/>
          <w:szCs w:val="28"/>
        </w:rPr>
        <w:t>.</w:t>
      </w:r>
    </w:p>
    <w:p w:rsidR="00695A88" w:rsidRPr="00617758" w:rsidRDefault="00695A88" w:rsidP="00617758">
      <w:pPr>
        <w:spacing w:after="0" w:line="360" w:lineRule="auto"/>
        <w:ind w:firstLine="709"/>
        <w:jc w:val="both"/>
        <w:rPr>
          <w:rFonts w:ascii="Times New Roman" w:hAnsi="Times New Roman" w:cs="Times New Roman"/>
          <w:color w:val="000000"/>
          <w:sz w:val="28"/>
          <w:szCs w:val="28"/>
        </w:rPr>
      </w:pPr>
      <w:r w:rsidRPr="00CC19AF">
        <w:rPr>
          <w:rFonts w:ascii="Times New Roman" w:hAnsi="Times New Roman" w:cs="Times New Roman"/>
          <w:color w:val="000000"/>
          <w:sz w:val="28"/>
          <w:szCs w:val="28"/>
        </w:rPr>
        <w:t>Несмотря на выявленные конкурентные преимущества региональных банков,  проводимая мегарегулятором последовательная консолидация и централизация банковской системы РФ все же представляется наиболее вероятной. Тенденции</w:t>
      </w:r>
      <w:r>
        <w:rPr>
          <w:rFonts w:ascii="Times New Roman" w:hAnsi="Times New Roman" w:cs="Times New Roman"/>
          <w:color w:val="000000"/>
          <w:sz w:val="28"/>
          <w:szCs w:val="28"/>
        </w:rPr>
        <w:t xml:space="preserve"> и необратимые процессы</w:t>
      </w:r>
      <w:r w:rsidRPr="00CC19A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происходящие</w:t>
      </w:r>
      <w:r w:rsidRPr="00CC19AF">
        <w:rPr>
          <w:rFonts w:ascii="Times New Roman" w:hAnsi="Times New Roman" w:cs="Times New Roman"/>
          <w:color w:val="000000"/>
          <w:sz w:val="28"/>
          <w:szCs w:val="28"/>
        </w:rPr>
        <w:t xml:space="preserve"> в банковской сфере в настоящее время таковы,</w:t>
      </w:r>
      <w:r w:rsidRPr="00617758">
        <w:rPr>
          <w:rFonts w:ascii="Times New Roman" w:hAnsi="Times New Roman" w:cs="Times New Roman"/>
          <w:color w:val="000000"/>
          <w:sz w:val="28"/>
          <w:szCs w:val="28"/>
        </w:rPr>
        <w:t xml:space="preserve"> что </w:t>
      </w:r>
      <w:r>
        <w:rPr>
          <w:rFonts w:ascii="Times New Roman" w:hAnsi="Times New Roman" w:cs="Times New Roman"/>
          <w:color w:val="000000"/>
          <w:sz w:val="28"/>
          <w:szCs w:val="28"/>
        </w:rPr>
        <w:t>в регионах протекают процессы</w:t>
      </w:r>
      <w:r w:rsidRPr="00617758">
        <w:rPr>
          <w:rFonts w:ascii="Times New Roman" w:hAnsi="Times New Roman" w:cs="Times New Roman"/>
          <w:color w:val="000000"/>
          <w:sz w:val="28"/>
          <w:szCs w:val="28"/>
        </w:rPr>
        <w:t xml:space="preserve"> поглощения</w:t>
      </w:r>
      <w:r>
        <w:rPr>
          <w:rFonts w:ascii="Times New Roman" w:hAnsi="Times New Roman" w:cs="Times New Roman"/>
          <w:color w:val="000000"/>
          <w:sz w:val="28"/>
          <w:szCs w:val="28"/>
        </w:rPr>
        <w:t xml:space="preserve"> малых</w:t>
      </w:r>
      <w:r w:rsidRPr="00617758">
        <w:rPr>
          <w:rFonts w:ascii="Times New Roman" w:hAnsi="Times New Roman" w:cs="Times New Roman"/>
          <w:color w:val="000000"/>
          <w:sz w:val="28"/>
          <w:szCs w:val="28"/>
        </w:rPr>
        <w:t xml:space="preserve"> региональных банков более крупными. За </w:t>
      </w:r>
      <w:r>
        <w:rPr>
          <w:rFonts w:ascii="Times New Roman" w:hAnsi="Times New Roman" w:cs="Times New Roman"/>
          <w:color w:val="000000"/>
          <w:sz w:val="28"/>
          <w:szCs w:val="28"/>
        </w:rPr>
        <w:t>исследуемый период</w:t>
      </w:r>
      <w:r w:rsidRPr="00617758">
        <w:rPr>
          <w:rFonts w:ascii="Times New Roman" w:hAnsi="Times New Roman" w:cs="Times New Roman"/>
          <w:color w:val="000000"/>
          <w:sz w:val="28"/>
          <w:szCs w:val="28"/>
        </w:rPr>
        <w:t xml:space="preserve"> общее количество банков на территории Ю</w:t>
      </w:r>
      <w:r>
        <w:rPr>
          <w:rFonts w:ascii="Times New Roman" w:hAnsi="Times New Roman" w:cs="Times New Roman"/>
          <w:color w:val="000000"/>
          <w:sz w:val="28"/>
          <w:szCs w:val="28"/>
        </w:rPr>
        <w:t xml:space="preserve">жного </w:t>
      </w:r>
      <w:r w:rsidRPr="00617758">
        <w:rPr>
          <w:rFonts w:ascii="Times New Roman" w:hAnsi="Times New Roman" w:cs="Times New Roman"/>
          <w:color w:val="000000"/>
          <w:sz w:val="28"/>
          <w:szCs w:val="28"/>
        </w:rPr>
        <w:t>Ф</w:t>
      </w:r>
      <w:r>
        <w:rPr>
          <w:rFonts w:ascii="Times New Roman" w:hAnsi="Times New Roman" w:cs="Times New Roman"/>
          <w:color w:val="000000"/>
          <w:sz w:val="28"/>
          <w:szCs w:val="28"/>
        </w:rPr>
        <w:t>едерального округа (ЮФО)</w:t>
      </w:r>
      <w:r w:rsidRPr="00617758">
        <w:rPr>
          <w:rFonts w:ascii="Times New Roman" w:hAnsi="Times New Roman" w:cs="Times New Roman"/>
          <w:color w:val="000000"/>
          <w:sz w:val="28"/>
          <w:szCs w:val="28"/>
        </w:rPr>
        <w:t xml:space="preserve"> сократилось с </w:t>
      </w:r>
      <w:r w:rsidRPr="00617758">
        <w:rPr>
          <w:rFonts w:ascii="Times New Roman" w:hAnsi="Times New Roman" w:cs="Times New Roman"/>
          <w:color w:val="000000"/>
          <w:sz w:val="28"/>
          <w:szCs w:val="28"/>
          <w:lang w:eastAsia="ru-RU"/>
        </w:rPr>
        <w:t>46</w:t>
      </w:r>
      <w:r w:rsidRPr="00617758">
        <w:rPr>
          <w:rFonts w:ascii="Times New Roman" w:hAnsi="Times New Roman" w:cs="Times New Roman"/>
          <w:color w:val="000000"/>
          <w:sz w:val="28"/>
          <w:szCs w:val="28"/>
        </w:rPr>
        <w:t xml:space="preserve"> в 2013г. до 40 на 01.01.2016г.</w:t>
      </w:r>
    </w:p>
    <w:p w:rsidR="00695A88" w:rsidRPr="006B46DD" w:rsidRDefault="00695A88" w:rsidP="00617758">
      <w:pPr>
        <w:spacing w:after="0" w:line="360" w:lineRule="auto"/>
        <w:ind w:firstLine="709"/>
        <w:jc w:val="both"/>
        <w:rPr>
          <w:rFonts w:ascii="Times New Roman" w:hAnsi="Times New Roman" w:cs="Times New Roman"/>
          <w:color w:val="000000"/>
          <w:sz w:val="28"/>
          <w:szCs w:val="28"/>
        </w:rPr>
      </w:pPr>
      <w:r w:rsidRPr="00617758">
        <w:rPr>
          <w:rFonts w:ascii="Times New Roman" w:hAnsi="Times New Roman" w:cs="Times New Roman"/>
          <w:color w:val="000000"/>
          <w:sz w:val="28"/>
          <w:szCs w:val="28"/>
        </w:rPr>
        <w:t xml:space="preserve">По нашему мнению, региональные банки </w:t>
      </w:r>
      <w:r>
        <w:rPr>
          <w:rFonts w:ascii="Times New Roman" w:hAnsi="Times New Roman" w:cs="Times New Roman"/>
          <w:color w:val="000000"/>
          <w:sz w:val="28"/>
          <w:szCs w:val="28"/>
        </w:rPr>
        <w:t>занимают</w:t>
      </w:r>
      <w:r w:rsidRPr="00617758">
        <w:rPr>
          <w:rFonts w:ascii="Times New Roman" w:hAnsi="Times New Roman" w:cs="Times New Roman"/>
          <w:color w:val="000000"/>
          <w:sz w:val="28"/>
          <w:szCs w:val="28"/>
        </w:rPr>
        <w:t xml:space="preserve"> свою определенную нишу, но</w:t>
      </w:r>
      <w:r>
        <w:rPr>
          <w:rFonts w:ascii="Times New Roman" w:hAnsi="Times New Roman" w:cs="Times New Roman"/>
          <w:color w:val="000000"/>
          <w:sz w:val="28"/>
          <w:szCs w:val="28"/>
        </w:rPr>
        <w:t xml:space="preserve"> в тоже время, они не ощущают</w:t>
      </w:r>
      <w:r w:rsidRPr="00617758">
        <w:rPr>
          <w:rFonts w:ascii="Times New Roman" w:hAnsi="Times New Roman" w:cs="Times New Roman"/>
          <w:color w:val="000000"/>
          <w:sz w:val="28"/>
          <w:szCs w:val="28"/>
        </w:rPr>
        <w:t xml:space="preserve"> поддержк</w:t>
      </w:r>
      <w:r>
        <w:rPr>
          <w:rFonts w:ascii="Times New Roman" w:hAnsi="Times New Roman" w:cs="Times New Roman"/>
          <w:color w:val="000000"/>
          <w:sz w:val="28"/>
          <w:szCs w:val="28"/>
        </w:rPr>
        <w:t>и</w:t>
      </w:r>
      <w:r w:rsidRPr="00617758">
        <w:rPr>
          <w:rFonts w:ascii="Times New Roman" w:hAnsi="Times New Roman" w:cs="Times New Roman"/>
          <w:color w:val="000000"/>
          <w:sz w:val="28"/>
          <w:szCs w:val="28"/>
        </w:rPr>
        <w:t xml:space="preserve"> со стороны</w:t>
      </w:r>
      <w:r>
        <w:rPr>
          <w:rFonts w:ascii="Times New Roman" w:hAnsi="Times New Roman" w:cs="Times New Roman"/>
          <w:color w:val="000000"/>
          <w:sz w:val="28"/>
          <w:szCs w:val="28"/>
        </w:rPr>
        <w:t xml:space="preserve"> региональных и федеральных</w:t>
      </w:r>
      <w:r w:rsidRPr="00617758">
        <w:rPr>
          <w:rFonts w:ascii="Times New Roman" w:hAnsi="Times New Roman" w:cs="Times New Roman"/>
          <w:color w:val="000000"/>
          <w:sz w:val="28"/>
          <w:szCs w:val="28"/>
        </w:rPr>
        <w:t xml:space="preserve"> властей. Косвенным подтверждением нашей позиции  может стать реформа,предложенная Центральным  Банко</w:t>
      </w:r>
      <w:r>
        <w:rPr>
          <w:rFonts w:ascii="Times New Roman" w:hAnsi="Times New Roman" w:cs="Times New Roman"/>
          <w:color w:val="000000"/>
          <w:sz w:val="28"/>
          <w:szCs w:val="28"/>
        </w:rPr>
        <w:t>м</w:t>
      </w:r>
      <w:r w:rsidRPr="00617758">
        <w:rPr>
          <w:rFonts w:ascii="Times New Roman" w:hAnsi="Times New Roman" w:cs="Times New Roman"/>
          <w:color w:val="000000"/>
          <w:sz w:val="28"/>
          <w:szCs w:val="28"/>
        </w:rPr>
        <w:t xml:space="preserve"> России по внедрени</w:t>
      </w:r>
      <w:r>
        <w:rPr>
          <w:rFonts w:ascii="Times New Roman" w:hAnsi="Times New Roman" w:cs="Times New Roman"/>
          <w:color w:val="000000"/>
          <w:sz w:val="28"/>
          <w:szCs w:val="28"/>
        </w:rPr>
        <w:t>ю</w:t>
      </w:r>
      <w:r w:rsidRPr="00617758">
        <w:rPr>
          <w:rFonts w:ascii="Times New Roman" w:hAnsi="Times New Roman" w:cs="Times New Roman"/>
          <w:color w:val="000000"/>
          <w:sz w:val="28"/>
          <w:szCs w:val="28"/>
        </w:rPr>
        <w:t xml:space="preserve"> нового вида кредитн</w:t>
      </w:r>
      <w:r>
        <w:rPr>
          <w:rFonts w:ascii="Times New Roman" w:hAnsi="Times New Roman" w:cs="Times New Roman"/>
          <w:color w:val="000000"/>
          <w:sz w:val="28"/>
          <w:szCs w:val="28"/>
        </w:rPr>
        <w:t>ых</w:t>
      </w:r>
      <w:r w:rsidRPr="00617758">
        <w:rPr>
          <w:rFonts w:ascii="Times New Roman" w:hAnsi="Times New Roman" w:cs="Times New Roman"/>
          <w:color w:val="000000"/>
          <w:sz w:val="28"/>
          <w:szCs w:val="28"/>
        </w:rPr>
        <w:t xml:space="preserve"> организаци</w:t>
      </w:r>
      <w:r>
        <w:rPr>
          <w:rFonts w:ascii="Times New Roman" w:hAnsi="Times New Roman" w:cs="Times New Roman"/>
          <w:color w:val="000000"/>
          <w:sz w:val="28"/>
          <w:szCs w:val="28"/>
        </w:rPr>
        <w:t>й</w:t>
      </w:r>
      <w:r w:rsidRPr="00617758">
        <w:rPr>
          <w:rFonts w:ascii="Times New Roman" w:hAnsi="Times New Roman" w:cs="Times New Roman"/>
          <w:color w:val="000000"/>
          <w:sz w:val="28"/>
          <w:szCs w:val="28"/>
        </w:rPr>
        <w:t xml:space="preserve"> – региональн</w:t>
      </w:r>
      <w:r>
        <w:rPr>
          <w:rFonts w:ascii="Times New Roman" w:hAnsi="Times New Roman" w:cs="Times New Roman"/>
          <w:color w:val="000000"/>
          <w:sz w:val="28"/>
          <w:szCs w:val="28"/>
        </w:rPr>
        <w:t>ых</w:t>
      </w:r>
      <w:r w:rsidRPr="00617758">
        <w:rPr>
          <w:rFonts w:ascii="Times New Roman" w:hAnsi="Times New Roman" w:cs="Times New Roman"/>
          <w:color w:val="000000"/>
          <w:sz w:val="28"/>
          <w:szCs w:val="28"/>
        </w:rPr>
        <w:t xml:space="preserve"> банк</w:t>
      </w:r>
      <w:r>
        <w:rPr>
          <w:rFonts w:ascii="Times New Roman" w:hAnsi="Times New Roman" w:cs="Times New Roman"/>
          <w:color w:val="000000"/>
          <w:sz w:val="28"/>
          <w:szCs w:val="28"/>
        </w:rPr>
        <w:t>ов, с одновременным</w:t>
      </w:r>
      <w:r w:rsidRPr="00617758">
        <w:rPr>
          <w:rFonts w:ascii="Times New Roman" w:hAnsi="Times New Roman" w:cs="Times New Roman"/>
          <w:color w:val="000000"/>
          <w:sz w:val="28"/>
          <w:szCs w:val="28"/>
        </w:rPr>
        <w:t xml:space="preserve">  упрощение</w:t>
      </w:r>
      <w:r>
        <w:rPr>
          <w:rFonts w:ascii="Times New Roman" w:hAnsi="Times New Roman" w:cs="Times New Roman"/>
          <w:color w:val="000000"/>
          <w:sz w:val="28"/>
          <w:szCs w:val="28"/>
        </w:rPr>
        <w:t>м</w:t>
      </w:r>
      <w:r w:rsidRPr="00617758">
        <w:rPr>
          <w:rFonts w:ascii="Times New Roman" w:hAnsi="Times New Roman" w:cs="Times New Roman"/>
          <w:color w:val="000000"/>
          <w:sz w:val="28"/>
          <w:szCs w:val="28"/>
        </w:rPr>
        <w:t xml:space="preserve"> регулирования для </w:t>
      </w:r>
      <w:r>
        <w:rPr>
          <w:rFonts w:ascii="Times New Roman" w:hAnsi="Times New Roman" w:cs="Times New Roman"/>
          <w:color w:val="000000"/>
          <w:sz w:val="28"/>
          <w:szCs w:val="28"/>
        </w:rPr>
        <w:t>этой категории банковских институтов</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Сущность данного нововведения со стороны мегарегулятора</w:t>
      </w:r>
      <w:r w:rsidRPr="00617758">
        <w:rPr>
          <w:rFonts w:ascii="Times New Roman" w:hAnsi="Times New Roman" w:cs="Times New Roman"/>
          <w:color w:val="000000"/>
          <w:sz w:val="28"/>
          <w:szCs w:val="28"/>
        </w:rPr>
        <w:t xml:space="preserve"> состоит в том, что </w:t>
      </w:r>
      <w:r>
        <w:rPr>
          <w:rFonts w:ascii="Times New Roman" w:hAnsi="Times New Roman" w:cs="Times New Roman"/>
          <w:color w:val="000000"/>
          <w:sz w:val="28"/>
          <w:szCs w:val="28"/>
        </w:rPr>
        <w:t>р</w:t>
      </w:r>
      <w:r w:rsidRPr="00617758">
        <w:rPr>
          <w:rFonts w:ascii="Times New Roman" w:hAnsi="Times New Roman" w:cs="Times New Roman"/>
          <w:color w:val="000000"/>
          <w:sz w:val="28"/>
          <w:szCs w:val="28"/>
        </w:rPr>
        <w:t>егиональные банки, </w:t>
      </w:r>
      <w:r>
        <w:rPr>
          <w:rFonts w:ascii="Times New Roman" w:hAnsi="Times New Roman" w:cs="Times New Roman"/>
          <w:color w:val="000000"/>
          <w:sz w:val="28"/>
          <w:szCs w:val="28"/>
        </w:rPr>
        <w:t>осуществляющие финансово-кредитные</w:t>
      </w:r>
      <w:r w:rsidRPr="00617758">
        <w:rPr>
          <w:rFonts w:ascii="Times New Roman" w:hAnsi="Times New Roman" w:cs="Times New Roman"/>
          <w:color w:val="000000"/>
          <w:sz w:val="28"/>
          <w:szCs w:val="28"/>
        </w:rPr>
        <w:t xml:space="preserve"> операции и </w:t>
      </w:r>
      <w:r>
        <w:rPr>
          <w:rFonts w:ascii="Times New Roman" w:hAnsi="Times New Roman" w:cs="Times New Roman"/>
          <w:color w:val="000000"/>
          <w:sz w:val="28"/>
          <w:szCs w:val="28"/>
        </w:rPr>
        <w:t>функционируют</w:t>
      </w:r>
      <w:r w:rsidRPr="00617758">
        <w:rPr>
          <w:rFonts w:ascii="Times New Roman" w:hAnsi="Times New Roman" w:cs="Times New Roman"/>
          <w:color w:val="000000"/>
          <w:sz w:val="28"/>
          <w:szCs w:val="28"/>
        </w:rPr>
        <w:t xml:space="preserve"> только в субъекте, в котором зарегистрированы, </w:t>
      </w:r>
      <w:r>
        <w:rPr>
          <w:rFonts w:ascii="Times New Roman" w:hAnsi="Times New Roman" w:cs="Times New Roman"/>
          <w:color w:val="000000"/>
          <w:sz w:val="28"/>
          <w:szCs w:val="28"/>
        </w:rPr>
        <w:t>могут быть</w:t>
      </w:r>
      <w:r w:rsidRPr="00617758">
        <w:rPr>
          <w:rFonts w:ascii="Times New Roman" w:hAnsi="Times New Roman" w:cs="Times New Roman"/>
          <w:color w:val="000000"/>
          <w:sz w:val="28"/>
          <w:szCs w:val="28"/>
        </w:rPr>
        <w:t xml:space="preserve"> выдел</w:t>
      </w:r>
      <w:r>
        <w:rPr>
          <w:rFonts w:ascii="Times New Roman" w:hAnsi="Times New Roman" w:cs="Times New Roman"/>
          <w:color w:val="000000"/>
          <w:sz w:val="28"/>
          <w:szCs w:val="28"/>
        </w:rPr>
        <w:t>ены</w:t>
      </w:r>
      <w:r w:rsidRPr="00617758">
        <w:rPr>
          <w:rFonts w:ascii="Times New Roman" w:hAnsi="Times New Roman" w:cs="Times New Roman"/>
          <w:color w:val="000000"/>
          <w:sz w:val="28"/>
          <w:szCs w:val="28"/>
        </w:rPr>
        <w:t xml:space="preserve"> в отдельную группу.</w:t>
      </w:r>
      <w:r>
        <w:rPr>
          <w:rFonts w:ascii="Times New Roman" w:hAnsi="Times New Roman" w:cs="Times New Roman"/>
          <w:color w:val="000000"/>
          <w:sz w:val="28"/>
          <w:szCs w:val="28"/>
        </w:rPr>
        <w:t xml:space="preserve"> Председатель Банка России Э.С. Набиуллина полагает, что к</w:t>
      </w:r>
      <w:r w:rsidRPr="00617758">
        <w:rPr>
          <w:rFonts w:ascii="Times New Roman" w:hAnsi="Times New Roman" w:cs="Times New Roman"/>
          <w:color w:val="000000"/>
          <w:sz w:val="28"/>
          <w:szCs w:val="28"/>
        </w:rPr>
        <w:t xml:space="preserve"> этому виду могут быть отнесены относительно небольшие региональные </w:t>
      </w:r>
      <w:r>
        <w:rPr>
          <w:rFonts w:ascii="Times New Roman" w:hAnsi="Times New Roman" w:cs="Times New Roman"/>
          <w:color w:val="000000"/>
          <w:sz w:val="28"/>
          <w:szCs w:val="28"/>
        </w:rPr>
        <w:t xml:space="preserve"> кредитные </w:t>
      </w:r>
      <w:r w:rsidRPr="00617758">
        <w:rPr>
          <w:rFonts w:ascii="Times New Roman" w:hAnsi="Times New Roman" w:cs="Times New Roman"/>
          <w:color w:val="000000"/>
          <w:sz w:val="28"/>
          <w:szCs w:val="28"/>
        </w:rPr>
        <w:t xml:space="preserve">организации с ограниченным кругом наиболее простых банковских операций. Бизнес-моделью таких банков должно являться привлечение средств от </w:t>
      </w:r>
      <w:r>
        <w:rPr>
          <w:rFonts w:ascii="Times New Roman" w:hAnsi="Times New Roman" w:cs="Times New Roman"/>
          <w:color w:val="000000"/>
          <w:sz w:val="28"/>
          <w:szCs w:val="28"/>
        </w:rPr>
        <w:t>домохозяйств и корпоративных клиентов</w:t>
      </w:r>
      <w:r w:rsidRPr="00617758">
        <w:rPr>
          <w:rFonts w:ascii="Times New Roman" w:hAnsi="Times New Roman" w:cs="Times New Roman"/>
          <w:color w:val="000000"/>
          <w:sz w:val="28"/>
          <w:szCs w:val="28"/>
        </w:rPr>
        <w:t xml:space="preserve"> конкретного региона, их размещение с минимальными рисками в кредиты </w:t>
      </w:r>
      <w:r>
        <w:rPr>
          <w:rFonts w:ascii="Times New Roman" w:hAnsi="Times New Roman" w:cs="Times New Roman"/>
          <w:color w:val="000000"/>
          <w:sz w:val="28"/>
          <w:szCs w:val="28"/>
        </w:rPr>
        <w:t>домохозяйствам</w:t>
      </w:r>
      <w:r w:rsidRPr="00617758">
        <w:rPr>
          <w:rFonts w:ascii="Times New Roman" w:hAnsi="Times New Roman" w:cs="Times New Roman"/>
          <w:color w:val="000000"/>
          <w:sz w:val="28"/>
          <w:szCs w:val="28"/>
        </w:rPr>
        <w:t xml:space="preserve"> и бизнесу, прежде всего среднему и малому, того же региона. Региональным банкам </w:t>
      </w:r>
      <w:r>
        <w:rPr>
          <w:rFonts w:ascii="Times New Roman" w:hAnsi="Times New Roman" w:cs="Times New Roman"/>
          <w:color w:val="000000"/>
          <w:sz w:val="28"/>
          <w:szCs w:val="28"/>
        </w:rPr>
        <w:t>установлен запрет на проведение</w:t>
      </w:r>
      <w:r w:rsidRPr="00617758">
        <w:rPr>
          <w:rFonts w:ascii="Times New Roman" w:hAnsi="Times New Roman" w:cs="Times New Roman"/>
          <w:color w:val="000000"/>
          <w:sz w:val="28"/>
          <w:szCs w:val="28"/>
        </w:rPr>
        <w:t xml:space="preserve">  трансграничны</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операци</w:t>
      </w:r>
      <w:r>
        <w:rPr>
          <w:rFonts w:ascii="Times New Roman" w:hAnsi="Times New Roman" w:cs="Times New Roman"/>
          <w:color w:val="000000"/>
          <w:sz w:val="28"/>
          <w:szCs w:val="28"/>
        </w:rPr>
        <w:t>й и открытие</w:t>
      </w:r>
      <w:r w:rsidRPr="00617758">
        <w:rPr>
          <w:rFonts w:ascii="Times New Roman" w:hAnsi="Times New Roman" w:cs="Times New Roman"/>
          <w:color w:val="000000"/>
          <w:sz w:val="28"/>
          <w:szCs w:val="28"/>
        </w:rPr>
        <w:t xml:space="preserve"> филиал</w:t>
      </w:r>
      <w:r>
        <w:rPr>
          <w:rFonts w:ascii="Times New Roman" w:hAnsi="Times New Roman" w:cs="Times New Roman"/>
          <w:color w:val="000000"/>
          <w:sz w:val="28"/>
          <w:szCs w:val="28"/>
        </w:rPr>
        <w:t>ов</w:t>
      </w:r>
      <w:r w:rsidRPr="00617758">
        <w:rPr>
          <w:rFonts w:ascii="Times New Roman" w:hAnsi="Times New Roman" w:cs="Times New Roman"/>
          <w:color w:val="000000"/>
          <w:sz w:val="28"/>
          <w:szCs w:val="28"/>
        </w:rPr>
        <w:t xml:space="preserve"> и другие внутренни</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структурны</w:t>
      </w:r>
      <w:r>
        <w:rPr>
          <w:rFonts w:ascii="Times New Roman" w:hAnsi="Times New Roman" w:cs="Times New Roman"/>
          <w:color w:val="000000"/>
          <w:sz w:val="28"/>
          <w:szCs w:val="28"/>
        </w:rPr>
        <w:t>х</w:t>
      </w:r>
      <w:r w:rsidRPr="00617758">
        <w:rPr>
          <w:rFonts w:ascii="Times New Roman" w:hAnsi="Times New Roman" w:cs="Times New Roman"/>
          <w:color w:val="000000"/>
          <w:sz w:val="28"/>
          <w:szCs w:val="28"/>
        </w:rPr>
        <w:t xml:space="preserve"> подразделени</w:t>
      </w:r>
      <w:r>
        <w:rPr>
          <w:rFonts w:ascii="Times New Roman" w:hAnsi="Times New Roman" w:cs="Times New Roman"/>
          <w:color w:val="000000"/>
          <w:sz w:val="28"/>
          <w:szCs w:val="28"/>
        </w:rPr>
        <w:t>й</w:t>
      </w:r>
      <w:r w:rsidRPr="00617758">
        <w:rPr>
          <w:rFonts w:ascii="Times New Roman" w:hAnsi="Times New Roman" w:cs="Times New Roman"/>
          <w:color w:val="000000"/>
          <w:sz w:val="28"/>
          <w:szCs w:val="28"/>
        </w:rPr>
        <w:t xml:space="preserve"> за пределами субъекта федерации, в котором банк зарегистрирован, а также в граничащих с ним регионах. В отношении остальных банков, кроме системно значимых, предполагается увеличение минимальных требований к размеру собственных средств к капиталу до 1 млрд</w:t>
      </w:r>
      <w:r>
        <w:rPr>
          <w:rFonts w:ascii="Times New Roman" w:hAnsi="Times New Roman" w:cs="Times New Roman"/>
          <w:color w:val="000000"/>
          <w:sz w:val="28"/>
          <w:szCs w:val="28"/>
        </w:rPr>
        <w:t>.</w:t>
      </w:r>
      <w:r w:rsidRPr="00617758">
        <w:rPr>
          <w:rFonts w:ascii="Times New Roman" w:hAnsi="Times New Roman" w:cs="Times New Roman"/>
          <w:color w:val="000000"/>
          <w:sz w:val="28"/>
          <w:szCs w:val="28"/>
        </w:rPr>
        <w:t xml:space="preserve"> рублей и последовательное внедрение международных стандартов</w:t>
      </w:r>
      <w:r>
        <w:rPr>
          <w:rFonts w:ascii="Times New Roman" w:hAnsi="Times New Roman" w:cs="Times New Roman"/>
          <w:color w:val="000000"/>
          <w:sz w:val="28"/>
          <w:szCs w:val="28"/>
        </w:rPr>
        <w:t xml:space="preserve"> Базель -3 </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6,10</w:t>
      </w:r>
      <w:r w:rsidRPr="00617758">
        <w:rPr>
          <w:rFonts w:ascii="Times New Roman" w:hAnsi="Times New Roman" w:cs="Times New Roman"/>
          <w:color w:val="000000"/>
          <w:sz w:val="28"/>
          <w:szCs w:val="28"/>
        </w:rPr>
        <w:t>]</w:t>
      </w:r>
      <w:r w:rsidRPr="006B46DD">
        <w:rPr>
          <w:rFonts w:ascii="Times New Roman" w:hAnsi="Times New Roman" w:cs="Times New Roman"/>
          <w:color w:val="000000"/>
          <w:sz w:val="28"/>
          <w:szCs w:val="28"/>
        </w:rPr>
        <w:t>.</w:t>
      </w:r>
    </w:p>
    <w:p w:rsidR="00695A88" w:rsidRDefault="00695A88" w:rsidP="007F25D1">
      <w:pPr>
        <w:spacing w:after="0" w:line="360" w:lineRule="auto"/>
        <w:ind w:firstLine="709"/>
        <w:jc w:val="both"/>
        <w:rPr>
          <w:rFonts w:ascii="Times New Roman" w:hAnsi="Times New Roman" w:cs="Times New Roman"/>
          <w:color w:val="000000"/>
          <w:sz w:val="28"/>
          <w:szCs w:val="28"/>
          <w:shd w:val="clear" w:color="auto" w:fill="FFFFFF"/>
        </w:rPr>
      </w:pPr>
      <w:r w:rsidRPr="00617758">
        <w:rPr>
          <w:rFonts w:ascii="Times New Roman" w:hAnsi="Times New Roman" w:cs="Times New Roman"/>
          <w:color w:val="000000"/>
          <w:sz w:val="28"/>
          <w:szCs w:val="28"/>
        </w:rPr>
        <w:t>Таким образом, внедряются пропорциональные требования в банковской сфере,</w:t>
      </w:r>
      <w:r>
        <w:rPr>
          <w:rFonts w:ascii="Times New Roman" w:hAnsi="Times New Roman" w:cs="Times New Roman"/>
          <w:color w:val="000000"/>
          <w:sz w:val="28"/>
          <w:szCs w:val="28"/>
        </w:rPr>
        <w:t xml:space="preserve"> и </w:t>
      </w:r>
      <w:r w:rsidRPr="00617758">
        <w:rPr>
          <w:rFonts w:ascii="Times New Roman" w:hAnsi="Times New Roman" w:cs="Times New Roman"/>
          <w:color w:val="000000"/>
          <w:sz w:val="28"/>
          <w:szCs w:val="28"/>
        </w:rPr>
        <w:t xml:space="preserve"> все российские банки предполагается разделить на три группы. Это системно значимые, к которым уже установлены особые требования, банки федерального значения и региональные банки.  </w:t>
      </w:r>
      <w:r>
        <w:rPr>
          <w:rFonts w:ascii="Times New Roman" w:hAnsi="Times New Roman" w:cs="Times New Roman"/>
          <w:color w:val="000000"/>
          <w:sz w:val="28"/>
          <w:szCs w:val="28"/>
        </w:rPr>
        <w:t>В</w:t>
      </w:r>
      <w:r w:rsidRPr="00617758">
        <w:rPr>
          <w:rFonts w:ascii="Times New Roman" w:hAnsi="Times New Roman" w:cs="Times New Roman"/>
          <w:color w:val="000000"/>
          <w:sz w:val="28"/>
          <w:szCs w:val="28"/>
        </w:rPr>
        <w:t>ведение такого регулирования</w:t>
      </w:r>
      <w:r>
        <w:rPr>
          <w:rFonts w:ascii="Times New Roman" w:hAnsi="Times New Roman" w:cs="Times New Roman"/>
          <w:color w:val="000000"/>
          <w:sz w:val="28"/>
          <w:szCs w:val="28"/>
        </w:rPr>
        <w:t xml:space="preserve"> и пруденциального надзора</w:t>
      </w:r>
      <w:r w:rsidRPr="00617758">
        <w:rPr>
          <w:rFonts w:ascii="Times New Roman" w:hAnsi="Times New Roman" w:cs="Times New Roman"/>
          <w:color w:val="000000"/>
          <w:sz w:val="28"/>
          <w:szCs w:val="28"/>
        </w:rPr>
        <w:t xml:space="preserve"> предполагает переходный период, предположительно до 2 лет, в течение которого банки смогут определиться</w:t>
      </w:r>
      <w:r>
        <w:rPr>
          <w:rFonts w:ascii="Times New Roman" w:hAnsi="Times New Roman" w:cs="Times New Roman"/>
          <w:color w:val="000000"/>
          <w:sz w:val="28"/>
          <w:szCs w:val="28"/>
        </w:rPr>
        <w:t xml:space="preserve"> с направлениями своих стратегических перспектив развития</w:t>
      </w:r>
      <w:r w:rsidRPr="00617758">
        <w:rPr>
          <w:rFonts w:ascii="Times New Roman" w:hAnsi="Times New Roman" w:cs="Times New Roman"/>
          <w:color w:val="000000"/>
          <w:sz w:val="28"/>
          <w:szCs w:val="28"/>
        </w:rPr>
        <w:t xml:space="preserve">. Относительно небольшим банкам, которые не </w:t>
      </w:r>
      <w:r>
        <w:rPr>
          <w:rFonts w:ascii="Times New Roman" w:hAnsi="Times New Roman" w:cs="Times New Roman"/>
          <w:color w:val="000000"/>
          <w:sz w:val="28"/>
          <w:szCs w:val="28"/>
        </w:rPr>
        <w:t>найдут возможность</w:t>
      </w:r>
      <w:r w:rsidRPr="00617758">
        <w:rPr>
          <w:rFonts w:ascii="Times New Roman" w:hAnsi="Times New Roman" w:cs="Times New Roman"/>
          <w:color w:val="000000"/>
          <w:sz w:val="28"/>
          <w:szCs w:val="28"/>
        </w:rPr>
        <w:t xml:space="preserve"> позиционировать себя как региональный банк, </w:t>
      </w:r>
      <w:r>
        <w:rPr>
          <w:rFonts w:ascii="Times New Roman" w:hAnsi="Times New Roman" w:cs="Times New Roman"/>
          <w:color w:val="000000"/>
          <w:sz w:val="28"/>
          <w:szCs w:val="28"/>
        </w:rPr>
        <w:t>ликвидировать</w:t>
      </w:r>
      <w:r w:rsidRPr="00617758">
        <w:rPr>
          <w:rFonts w:ascii="Times New Roman" w:hAnsi="Times New Roman" w:cs="Times New Roman"/>
          <w:color w:val="000000"/>
          <w:sz w:val="28"/>
          <w:szCs w:val="28"/>
        </w:rPr>
        <w:t xml:space="preserve"> филиалы в других регионах и подстраиваться под </w:t>
      </w:r>
      <w:r>
        <w:rPr>
          <w:rFonts w:ascii="Times New Roman" w:hAnsi="Times New Roman" w:cs="Times New Roman"/>
          <w:color w:val="000000"/>
          <w:sz w:val="28"/>
          <w:szCs w:val="28"/>
        </w:rPr>
        <w:t>выдвигаемые</w:t>
      </w:r>
      <w:r w:rsidRPr="00617758">
        <w:rPr>
          <w:rFonts w:ascii="Times New Roman" w:hAnsi="Times New Roman" w:cs="Times New Roman"/>
          <w:color w:val="000000"/>
          <w:sz w:val="28"/>
          <w:szCs w:val="28"/>
        </w:rPr>
        <w:t xml:space="preserve"> требования к региональным банкам, которые будут разработаны</w:t>
      </w:r>
      <w:r>
        <w:rPr>
          <w:rFonts w:ascii="Times New Roman" w:hAnsi="Times New Roman" w:cs="Times New Roman"/>
          <w:color w:val="000000"/>
          <w:sz w:val="28"/>
          <w:szCs w:val="28"/>
        </w:rPr>
        <w:t xml:space="preserve"> мегарегулятором</w:t>
      </w:r>
      <w:r w:rsidRPr="00617758">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надлежит осуществить процедуру капитализации за счет средств стратегического инвестора</w:t>
      </w:r>
      <w:r w:rsidRPr="00617758">
        <w:rPr>
          <w:rFonts w:ascii="Times New Roman" w:hAnsi="Times New Roman" w:cs="Times New Roman"/>
          <w:color w:val="000000"/>
          <w:sz w:val="28"/>
          <w:szCs w:val="28"/>
        </w:rPr>
        <w:t>.</w:t>
      </w:r>
      <w:r>
        <w:rPr>
          <w:rFonts w:ascii="Times New Roman" w:hAnsi="Times New Roman" w:cs="Times New Roman"/>
          <w:color w:val="000000"/>
          <w:sz w:val="28"/>
          <w:szCs w:val="28"/>
        </w:rPr>
        <w:t xml:space="preserve"> Авторы выдвигают тезис</w:t>
      </w:r>
      <w:r w:rsidRPr="00617758">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согласно которому</w:t>
      </w:r>
      <w:r w:rsidRPr="00617758">
        <w:rPr>
          <w:rFonts w:ascii="Times New Roman" w:hAnsi="Times New Roman" w:cs="Times New Roman"/>
          <w:color w:val="000000"/>
          <w:sz w:val="28"/>
          <w:szCs w:val="28"/>
          <w:shd w:val="clear" w:color="auto" w:fill="FFFFFF"/>
        </w:rPr>
        <w:t xml:space="preserve"> региональные банки,  осуществляющие свою деятельность в регионе, </w:t>
      </w:r>
      <w:r>
        <w:rPr>
          <w:rFonts w:ascii="Times New Roman" w:hAnsi="Times New Roman" w:cs="Times New Roman"/>
          <w:color w:val="000000"/>
          <w:sz w:val="28"/>
          <w:szCs w:val="28"/>
          <w:shd w:val="clear" w:color="auto" w:fill="FFFFFF"/>
        </w:rPr>
        <w:t>являются модераторами экономического роста,</w:t>
      </w:r>
      <w:r w:rsidRPr="00617758">
        <w:rPr>
          <w:rFonts w:ascii="Times New Roman" w:hAnsi="Times New Roman" w:cs="Times New Roman"/>
          <w:color w:val="000000"/>
          <w:sz w:val="28"/>
          <w:szCs w:val="28"/>
          <w:shd w:val="clear" w:color="auto" w:fill="FFFFFF"/>
        </w:rPr>
        <w:t xml:space="preserve"> которые обеспечивают эффективное </w:t>
      </w:r>
      <w:r>
        <w:rPr>
          <w:rFonts w:ascii="Times New Roman" w:hAnsi="Times New Roman" w:cs="Times New Roman"/>
          <w:color w:val="000000"/>
          <w:sz w:val="28"/>
          <w:szCs w:val="28"/>
          <w:shd w:val="clear" w:color="auto" w:fill="FFFFFF"/>
        </w:rPr>
        <w:t>функционирование финансово-кредитного механизма устойчивого развития реального сектора  отраслевой экономики.</w:t>
      </w:r>
    </w:p>
    <w:p w:rsidR="00695A88" w:rsidRPr="003225C3" w:rsidRDefault="00695A88" w:rsidP="003225C3">
      <w:pPr>
        <w:spacing w:after="0" w:line="360" w:lineRule="auto"/>
        <w:ind w:firstLine="709"/>
        <w:jc w:val="both"/>
        <w:rPr>
          <w:rFonts w:ascii="Times New Roman" w:hAnsi="Times New Roman" w:cs="Times New Roman"/>
          <w:color w:val="000000"/>
          <w:sz w:val="28"/>
          <w:szCs w:val="28"/>
          <w:shd w:val="clear" w:color="auto" w:fill="FFFFFF"/>
        </w:rPr>
      </w:pPr>
      <w:r w:rsidRPr="003225C3">
        <w:rPr>
          <w:rFonts w:ascii="Times New Roman" w:hAnsi="Times New Roman" w:cs="Times New Roman"/>
          <w:color w:val="000000"/>
          <w:sz w:val="28"/>
          <w:szCs w:val="28"/>
          <w:shd w:val="clear" w:color="auto" w:fill="FFFFFF"/>
        </w:rPr>
        <w:t>С точки зрения системы экономического мониторинга банка, как инструмента системы внутреннего контроля и внешнего надзора, финансовую политику можно считать  регулятором его финансово-экономической деятельности в формировании и трансформации финансовых ресурсов. Действующая система мониторинга  позволяет развивать  и совершенствовать механизмы управления бизнес- процессами, осуществлять контроль за состоянием основных параметров его развития и совершенствовать методы формирования и трансформации финансовых ресурсов банка[</w:t>
      </w:r>
      <w:r>
        <w:rPr>
          <w:rFonts w:ascii="Times New Roman" w:hAnsi="Times New Roman" w:cs="Times New Roman"/>
          <w:color w:val="000000"/>
          <w:sz w:val="28"/>
          <w:szCs w:val="28"/>
          <w:shd w:val="clear" w:color="auto" w:fill="FFFFFF"/>
        </w:rPr>
        <w:t>5</w:t>
      </w:r>
      <w:r w:rsidRPr="003225C3">
        <w:rPr>
          <w:rFonts w:ascii="Times New Roman" w:hAnsi="Times New Roman" w:cs="Times New Roman"/>
          <w:color w:val="000000"/>
          <w:sz w:val="28"/>
          <w:szCs w:val="28"/>
          <w:shd w:val="clear" w:color="auto" w:fill="FFFFFF"/>
        </w:rPr>
        <w:t>].</w:t>
      </w:r>
    </w:p>
    <w:p w:rsidR="00695A88" w:rsidRPr="003225C3" w:rsidRDefault="00695A88" w:rsidP="003225C3">
      <w:pPr>
        <w:spacing w:after="0" w:line="360" w:lineRule="auto"/>
        <w:ind w:firstLine="709"/>
        <w:jc w:val="both"/>
        <w:rPr>
          <w:rFonts w:ascii="Times New Roman" w:hAnsi="Times New Roman" w:cs="Times New Roman"/>
          <w:color w:val="000000"/>
          <w:sz w:val="28"/>
          <w:szCs w:val="28"/>
          <w:shd w:val="clear" w:color="auto" w:fill="FFFFFF"/>
        </w:rPr>
      </w:pPr>
      <w:r w:rsidRPr="003225C3">
        <w:rPr>
          <w:rFonts w:ascii="Times New Roman" w:hAnsi="Times New Roman" w:cs="Times New Roman"/>
          <w:color w:val="000000"/>
          <w:sz w:val="28"/>
          <w:szCs w:val="28"/>
          <w:shd w:val="clear" w:color="auto" w:fill="FFFFFF"/>
        </w:rPr>
        <w:t>Для подтверждения целесообразности регулирования региональных банковских систем сопоставим  динамику функционирующих кредитных институтов в  Южном Федеральном Округе</w:t>
      </w:r>
      <w:r>
        <w:rPr>
          <w:rFonts w:ascii="Times New Roman" w:hAnsi="Times New Roman" w:cs="Times New Roman"/>
          <w:color w:val="000000"/>
          <w:sz w:val="28"/>
          <w:szCs w:val="28"/>
          <w:shd w:val="clear" w:color="auto" w:fill="FFFFFF"/>
        </w:rPr>
        <w:t xml:space="preserve">. </w:t>
      </w:r>
    </w:p>
    <w:p w:rsidR="00695A88" w:rsidRPr="0042138C" w:rsidRDefault="00695A88" w:rsidP="00617758">
      <w:pPr>
        <w:pStyle w:val="NormalWeb"/>
        <w:shd w:val="clear" w:color="auto" w:fill="FFFFFF"/>
        <w:spacing w:before="0" w:beforeAutospacing="0" w:after="0" w:afterAutospacing="0" w:line="360" w:lineRule="auto"/>
        <w:ind w:firstLine="709"/>
        <w:rPr>
          <w:color w:val="000000"/>
        </w:rPr>
      </w:pPr>
      <w:r w:rsidRPr="0042138C">
        <w:rPr>
          <w:color w:val="000000"/>
        </w:rPr>
        <w:t xml:space="preserve">Таблица 4 - </w:t>
      </w:r>
      <w:hyperlink r:id="rId19" w:history="1">
        <w:r w:rsidRPr="0042138C">
          <w:rPr>
            <w:color w:val="000000"/>
          </w:rPr>
          <w:t>Количество действующих кредитных организаций и их филиалов</w:t>
        </w:r>
      </w:hyperlink>
      <w:r w:rsidRPr="0042138C">
        <w:rPr>
          <w:color w:val="000000"/>
        </w:rPr>
        <w:t xml:space="preserve"> на территории ЮФО.</w:t>
      </w:r>
    </w:p>
    <w:p w:rsidR="00695A88" w:rsidRPr="00025E22" w:rsidRDefault="00695A88" w:rsidP="00617758">
      <w:pPr>
        <w:pStyle w:val="NormalWeb"/>
        <w:shd w:val="clear" w:color="auto" w:fill="FFFFFF"/>
        <w:spacing w:before="0" w:beforeAutospacing="0" w:after="0" w:afterAutospacing="0" w:line="360" w:lineRule="auto"/>
        <w:ind w:firstLine="709"/>
        <w:rPr>
          <w:color w:val="000000"/>
        </w:rPr>
      </w:pPr>
      <w:r w:rsidRPr="00025E22">
        <w:fldChar w:fldCharType="begin"/>
      </w:r>
      <w:r w:rsidRPr="00025E22">
        <w:instrText xml:space="preserve"> LINK </w:instrText>
      </w:r>
      <w:r>
        <w:instrText xml:space="preserve">Excel.Sheet.12 "C:\\Users\\Пользователь\\Desktop\\Учеба\\одкб курсач\\Банки.xlsx" Лист1!R1C1:R5C5 </w:instrText>
      </w:r>
      <w:r w:rsidRPr="00025E22">
        <w:instrText xml:space="preserve">\a \f 4 \h  \* MERGEFORMAT </w:instrText>
      </w:r>
      <w:r w:rsidRPr="00025E22">
        <w:fldChar w:fldCharType="separate"/>
      </w:r>
    </w:p>
    <w:tbl>
      <w:tblPr>
        <w:tblW w:w="9498" w:type="dxa"/>
        <w:tblInd w:w="2" w:type="dxa"/>
        <w:tblLook w:val="00A0"/>
      </w:tblPr>
      <w:tblGrid>
        <w:gridCol w:w="960"/>
        <w:gridCol w:w="1398"/>
        <w:gridCol w:w="761"/>
        <w:gridCol w:w="3544"/>
        <w:gridCol w:w="2835"/>
      </w:tblGrid>
      <w:tr w:rsidR="00695A88" w:rsidRPr="00930FB0">
        <w:trPr>
          <w:trHeight w:val="300"/>
        </w:trPr>
        <w:tc>
          <w:tcPr>
            <w:tcW w:w="960" w:type="dxa"/>
            <w:vMerge w:val="restart"/>
            <w:tcBorders>
              <w:top w:val="single" w:sz="4" w:space="0" w:color="auto"/>
              <w:left w:val="single" w:sz="4" w:space="0" w:color="auto"/>
              <w:bottom w:val="single" w:sz="4" w:space="0" w:color="auto"/>
              <w:right w:val="single" w:sz="4" w:space="0" w:color="auto"/>
            </w:tcBorders>
            <w:noWrap/>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Дата</w:t>
            </w:r>
          </w:p>
        </w:tc>
        <w:tc>
          <w:tcPr>
            <w:tcW w:w="1398" w:type="dxa"/>
            <w:vMerge w:val="restart"/>
            <w:tcBorders>
              <w:top w:val="single" w:sz="4" w:space="0" w:color="auto"/>
              <w:left w:val="single" w:sz="4" w:space="0" w:color="auto"/>
              <w:bottom w:val="single" w:sz="4" w:space="0" w:color="auto"/>
              <w:right w:val="single" w:sz="4" w:space="0" w:color="auto"/>
            </w:tcBorders>
            <w:noWrap/>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Количество кредитных организаций в регионе</w:t>
            </w:r>
          </w:p>
        </w:tc>
        <w:tc>
          <w:tcPr>
            <w:tcW w:w="7140" w:type="dxa"/>
            <w:gridSpan w:val="3"/>
            <w:tcBorders>
              <w:top w:val="single" w:sz="4" w:space="0" w:color="auto"/>
              <w:left w:val="nil"/>
              <w:bottom w:val="single" w:sz="4" w:space="0" w:color="auto"/>
              <w:right w:val="single" w:sz="4" w:space="0" w:color="auto"/>
            </w:tcBorders>
            <w:noWrap/>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Количество филиалов в регионе</w:t>
            </w:r>
          </w:p>
        </w:tc>
      </w:tr>
      <w:tr w:rsidR="00695A88" w:rsidRPr="00930FB0">
        <w:trPr>
          <w:trHeight w:val="752"/>
        </w:trPr>
        <w:tc>
          <w:tcPr>
            <w:tcW w:w="960" w:type="dxa"/>
            <w:vMerge/>
            <w:tcBorders>
              <w:top w:val="single" w:sz="4" w:space="0" w:color="auto"/>
              <w:left w:val="single" w:sz="4" w:space="0" w:color="auto"/>
              <w:bottom w:val="single" w:sz="4" w:space="0" w:color="auto"/>
              <w:right w:val="single" w:sz="4" w:space="0" w:color="auto"/>
            </w:tcBorders>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p>
        </w:tc>
        <w:tc>
          <w:tcPr>
            <w:tcW w:w="1398" w:type="dxa"/>
            <w:vMerge/>
            <w:tcBorders>
              <w:top w:val="single" w:sz="4" w:space="0" w:color="auto"/>
              <w:left w:val="single" w:sz="4" w:space="0" w:color="auto"/>
              <w:bottom w:val="single" w:sz="4" w:space="0" w:color="auto"/>
              <w:right w:val="single" w:sz="4" w:space="0" w:color="auto"/>
            </w:tcBorders>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p>
        </w:tc>
        <w:tc>
          <w:tcPr>
            <w:tcW w:w="761" w:type="dxa"/>
            <w:tcBorders>
              <w:top w:val="nil"/>
              <w:left w:val="nil"/>
              <w:bottom w:val="single" w:sz="4" w:space="0" w:color="auto"/>
              <w:right w:val="single" w:sz="4" w:space="0" w:color="auto"/>
            </w:tcBorders>
            <w:noWrap/>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всего</w:t>
            </w:r>
          </w:p>
        </w:tc>
        <w:tc>
          <w:tcPr>
            <w:tcW w:w="3544" w:type="dxa"/>
            <w:tcBorders>
              <w:top w:val="nil"/>
              <w:left w:val="nil"/>
              <w:bottom w:val="single" w:sz="4" w:space="0" w:color="auto"/>
              <w:right w:val="single" w:sz="4" w:space="0" w:color="auto"/>
            </w:tcBorders>
            <w:noWrap/>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кредитных организаций, головная организация которых находится в ЮФО</w:t>
            </w:r>
          </w:p>
        </w:tc>
        <w:tc>
          <w:tcPr>
            <w:tcW w:w="2835" w:type="dxa"/>
            <w:tcBorders>
              <w:top w:val="nil"/>
              <w:left w:val="nil"/>
              <w:bottom w:val="single" w:sz="4" w:space="0" w:color="auto"/>
              <w:right w:val="single" w:sz="4" w:space="0" w:color="auto"/>
            </w:tcBorders>
            <w:noWrap/>
            <w:vAlign w:val="center"/>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кредитных организаций, головная организация которых находится в другом регионе</w:t>
            </w:r>
          </w:p>
        </w:tc>
      </w:tr>
      <w:tr w:rsidR="00695A88" w:rsidRPr="00930FB0">
        <w:trPr>
          <w:trHeight w:val="300"/>
        </w:trPr>
        <w:tc>
          <w:tcPr>
            <w:tcW w:w="960" w:type="dxa"/>
            <w:tcBorders>
              <w:top w:val="nil"/>
              <w:left w:val="single" w:sz="4" w:space="0" w:color="auto"/>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2013 г.</w:t>
            </w:r>
          </w:p>
        </w:tc>
        <w:tc>
          <w:tcPr>
            <w:tcW w:w="1398"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46</w:t>
            </w:r>
          </w:p>
        </w:tc>
        <w:tc>
          <w:tcPr>
            <w:tcW w:w="761"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224</w:t>
            </w:r>
          </w:p>
        </w:tc>
        <w:tc>
          <w:tcPr>
            <w:tcW w:w="3544"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15</w:t>
            </w:r>
          </w:p>
        </w:tc>
        <w:tc>
          <w:tcPr>
            <w:tcW w:w="2835"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209</w:t>
            </w:r>
          </w:p>
        </w:tc>
      </w:tr>
      <w:tr w:rsidR="00695A88" w:rsidRPr="00930FB0">
        <w:trPr>
          <w:trHeight w:val="300"/>
        </w:trPr>
        <w:tc>
          <w:tcPr>
            <w:tcW w:w="960" w:type="dxa"/>
            <w:tcBorders>
              <w:top w:val="nil"/>
              <w:left w:val="single" w:sz="4" w:space="0" w:color="auto"/>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2014 г.</w:t>
            </w:r>
          </w:p>
        </w:tc>
        <w:tc>
          <w:tcPr>
            <w:tcW w:w="1398"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43</w:t>
            </w:r>
          </w:p>
        </w:tc>
        <w:tc>
          <w:tcPr>
            <w:tcW w:w="761"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200</w:t>
            </w:r>
          </w:p>
        </w:tc>
        <w:tc>
          <w:tcPr>
            <w:tcW w:w="3544"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13</w:t>
            </w:r>
          </w:p>
        </w:tc>
        <w:tc>
          <w:tcPr>
            <w:tcW w:w="2835"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187</w:t>
            </w:r>
          </w:p>
        </w:tc>
      </w:tr>
      <w:tr w:rsidR="00695A88" w:rsidRPr="00930FB0">
        <w:trPr>
          <w:trHeight w:val="70"/>
        </w:trPr>
        <w:tc>
          <w:tcPr>
            <w:tcW w:w="960" w:type="dxa"/>
            <w:tcBorders>
              <w:top w:val="nil"/>
              <w:left w:val="single" w:sz="4" w:space="0" w:color="auto"/>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2015 г.</w:t>
            </w:r>
          </w:p>
        </w:tc>
        <w:tc>
          <w:tcPr>
            <w:tcW w:w="1398"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37</w:t>
            </w:r>
          </w:p>
        </w:tc>
        <w:tc>
          <w:tcPr>
            <w:tcW w:w="761"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167</w:t>
            </w:r>
          </w:p>
        </w:tc>
        <w:tc>
          <w:tcPr>
            <w:tcW w:w="3544"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13</w:t>
            </w:r>
          </w:p>
        </w:tc>
        <w:tc>
          <w:tcPr>
            <w:tcW w:w="2835" w:type="dxa"/>
            <w:tcBorders>
              <w:top w:val="nil"/>
              <w:left w:val="nil"/>
              <w:bottom w:val="single" w:sz="4" w:space="0" w:color="auto"/>
              <w:right w:val="single" w:sz="4" w:space="0" w:color="auto"/>
            </w:tcBorders>
            <w:noWrap/>
            <w:vAlign w:val="bottom"/>
          </w:tcPr>
          <w:p w:rsidR="00695A88" w:rsidRPr="00025E22" w:rsidRDefault="00695A88" w:rsidP="00617758">
            <w:pPr>
              <w:spacing w:after="0" w:line="36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154</w:t>
            </w:r>
          </w:p>
        </w:tc>
      </w:tr>
    </w:tbl>
    <w:p w:rsidR="00695A88" w:rsidRPr="00025E22" w:rsidRDefault="00695A88" w:rsidP="00617758">
      <w:pPr>
        <w:pStyle w:val="NormalWeb"/>
        <w:shd w:val="clear" w:color="auto" w:fill="FFFFFF"/>
        <w:spacing w:before="0" w:beforeAutospacing="0" w:line="240" w:lineRule="atLeast"/>
        <w:ind w:firstLine="709"/>
        <w:rPr>
          <w:color w:val="000000"/>
        </w:rPr>
      </w:pPr>
      <w:r w:rsidRPr="00025E22">
        <w:fldChar w:fldCharType="end"/>
      </w:r>
    </w:p>
    <w:p w:rsidR="00695A88" w:rsidRDefault="00695A88" w:rsidP="000F4741">
      <w:pPr>
        <w:pStyle w:val="NormalWeb"/>
        <w:shd w:val="clear" w:color="auto" w:fill="FFFFFF"/>
        <w:spacing w:line="360" w:lineRule="auto"/>
        <w:ind w:firstLine="709"/>
        <w:rPr>
          <w:color w:val="000000"/>
          <w:sz w:val="28"/>
          <w:szCs w:val="28"/>
        </w:rPr>
      </w:pPr>
      <w:r>
        <w:rPr>
          <w:color w:val="000000"/>
          <w:sz w:val="28"/>
          <w:szCs w:val="28"/>
        </w:rPr>
        <w:t>Рассматривая информационную составляющую таблицы 1</w:t>
      </w:r>
      <w:r w:rsidRPr="00617758">
        <w:rPr>
          <w:color w:val="000000"/>
          <w:sz w:val="28"/>
          <w:szCs w:val="28"/>
        </w:rPr>
        <w:t xml:space="preserve"> можно сделать вывод, что большинство</w:t>
      </w:r>
      <w:r>
        <w:rPr>
          <w:color w:val="000000"/>
          <w:sz w:val="28"/>
          <w:szCs w:val="28"/>
        </w:rPr>
        <w:t xml:space="preserve"> структурных подразделений банковских институтов</w:t>
      </w:r>
      <w:r w:rsidRPr="00617758">
        <w:rPr>
          <w:color w:val="000000"/>
          <w:sz w:val="28"/>
          <w:szCs w:val="28"/>
        </w:rPr>
        <w:t>,</w:t>
      </w:r>
      <w:r>
        <w:rPr>
          <w:color w:val="000000"/>
          <w:sz w:val="28"/>
          <w:szCs w:val="28"/>
        </w:rPr>
        <w:t xml:space="preserve"> функционирующих в ЮФО (93%)</w:t>
      </w:r>
      <w:r w:rsidRPr="00617758">
        <w:rPr>
          <w:color w:val="000000"/>
          <w:sz w:val="28"/>
          <w:szCs w:val="28"/>
        </w:rPr>
        <w:t xml:space="preserve">, имеют головные офисы в других регионах. </w:t>
      </w:r>
      <w:r w:rsidRPr="00902842">
        <w:rPr>
          <w:color w:val="000000"/>
          <w:sz w:val="28"/>
          <w:szCs w:val="28"/>
        </w:rPr>
        <w:t xml:space="preserve">Проведенный анализ динамики численности кредитных организаций, представленных в таблице </w:t>
      </w:r>
      <w:r>
        <w:rPr>
          <w:color w:val="000000"/>
          <w:sz w:val="28"/>
          <w:szCs w:val="28"/>
        </w:rPr>
        <w:t>4,</w:t>
      </w:r>
      <w:r w:rsidRPr="00902842">
        <w:rPr>
          <w:color w:val="000000"/>
          <w:sz w:val="28"/>
          <w:szCs w:val="28"/>
        </w:rPr>
        <w:t xml:space="preserve"> показал, что количество региональных банков в ЮФО уменьшилось и в 201</w:t>
      </w:r>
      <w:r>
        <w:rPr>
          <w:color w:val="000000"/>
          <w:sz w:val="28"/>
          <w:szCs w:val="28"/>
        </w:rPr>
        <w:t>5</w:t>
      </w:r>
      <w:r w:rsidRPr="00902842">
        <w:rPr>
          <w:color w:val="000000"/>
          <w:sz w:val="28"/>
          <w:szCs w:val="28"/>
        </w:rPr>
        <w:t xml:space="preserve"> году составило 4</w:t>
      </w:r>
      <w:r>
        <w:rPr>
          <w:color w:val="000000"/>
          <w:sz w:val="28"/>
          <w:szCs w:val="28"/>
        </w:rPr>
        <w:t>3</w:t>
      </w:r>
      <w:r w:rsidRPr="00902842">
        <w:rPr>
          <w:color w:val="000000"/>
          <w:sz w:val="28"/>
          <w:szCs w:val="28"/>
        </w:rPr>
        <w:t xml:space="preserve"> банка, филиалы инорегиональных банков так же продолжают ликвидироваться на протяжении анализируемого периода, их число уже сократилось на </w:t>
      </w:r>
      <w:r>
        <w:rPr>
          <w:color w:val="000000"/>
          <w:sz w:val="28"/>
          <w:szCs w:val="28"/>
        </w:rPr>
        <w:t>55</w:t>
      </w:r>
      <w:r w:rsidRPr="00902842">
        <w:rPr>
          <w:color w:val="000000"/>
          <w:sz w:val="28"/>
          <w:szCs w:val="28"/>
        </w:rPr>
        <w:t xml:space="preserve"> единиц. В настоящее время на территории ЮФО функционируют 47 региональных банков. </w:t>
      </w:r>
      <w:r w:rsidRPr="000D6A5A">
        <w:rPr>
          <w:color w:val="000000"/>
          <w:sz w:val="28"/>
          <w:szCs w:val="28"/>
        </w:rPr>
        <w:t>Исследуя процессы снижения деловой активности в банковской системе</w:t>
      </w:r>
      <w:r w:rsidRPr="00902842">
        <w:rPr>
          <w:color w:val="000000"/>
          <w:sz w:val="28"/>
          <w:szCs w:val="28"/>
        </w:rPr>
        <w:t>, как в стране, так и в  Краснодарском крае в частности, нами был сделан вывод, что банкам необходимо сформировать  платформу устойчивого развития в рамках реализации финансовой политики, как в России, так и в зарубежных странах.</w:t>
      </w:r>
    </w:p>
    <w:p w:rsidR="00695A88" w:rsidRPr="0042138C" w:rsidRDefault="00695A88" w:rsidP="000F4741">
      <w:pPr>
        <w:pStyle w:val="NormalWeb"/>
        <w:shd w:val="clear" w:color="auto" w:fill="FFFFFF"/>
        <w:spacing w:line="360" w:lineRule="auto"/>
        <w:ind w:firstLine="709"/>
        <w:rPr>
          <w:color w:val="000000"/>
        </w:rPr>
      </w:pPr>
      <w:r w:rsidRPr="0042138C">
        <w:rPr>
          <w:color w:val="000000"/>
        </w:rPr>
        <w:t>Таблица 5– Организационно-структурное присутствие инорегиональных банков и их операционная структура на рынке финансовых услуг ЮФО</w:t>
      </w:r>
    </w:p>
    <w:tbl>
      <w:tblPr>
        <w:tblW w:w="9229" w:type="dxa"/>
        <w:tblInd w:w="2" w:type="dxa"/>
        <w:tblLook w:val="00A0"/>
      </w:tblPr>
      <w:tblGrid>
        <w:gridCol w:w="960"/>
        <w:gridCol w:w="1817"/>
        <w:gridCol w:w="1916"/>
        <w:gridCol w:w="1559"/>
        <w:gridCol w:w="1701"/>
        <w:gridCol w:w="1276"/>
      </w:tblGrid>
      <w:tr w:rsidR="00695A88" w:rsidRPr="00930FB0">
        <w:trPr>
          <w:trHeight w:val="720"/>
        </w:trPr>
        <w:tc>
          <w:tcPr>
            <w:tcW w:w="960" w:type="dxa"/>
            <w:tcBorders>
              <w:top w:val="single" w:sz="4" w:space="0" w:color="auto"/>
              <w:left w:val="single" w:sz="4" w:space="0" w:color="auto"/>
              <w:bottom w:val="single" w:sz="4" w:space="0" w:color="auto"/>
              <w:right w:val="single" w:sz="4" w:space="0" w:color="auto"/>
            </w:tcBorders>
            <w:noWrap/>
            <w:vAlign w:val="center"/>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Дата</w:t>
            </w:r>
          </w:p>
        </w:tc>
        <w:tc>
          <w:tcPr>
            <w:tcW w:w="1817" w:type="dxa"/>
            <w:tcBorders>
              <w:top w:val="single" w:sz="4" w:space="0" w:color="auto"/>
              <w:left w:val="nil"/>
              <w:bottom w:val="single" w:sz="4" w:space="0" w:color="auto"/>
              <w:right w:val="single" w:sz="4" w:space="0" w:color="auto"/>
            </w:tcBorders>
            <w:shd w:val="clear" w:color="000000" w:fill="FFFFFF"/>
            <w:vAlign w:val="center"/>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Дополнительные офисы</w:t>
            </w:r>
          </w:p>
        </w:tc>
        <w:tc>
          <w:tcPr>
            <w:tcW w:w="1916" w:type="dxa"/>
            <w:tcBorders>
              <w:top w:val="single" w:sz="4" w:space="0" w:color="auto"/>
              <w:left w:val="nil"/>
              <w:bottom w:val="single" w:sz="4" w:space="0" w:color="auto"/>
              <w:right w:val="single" w:sz="4" w:space="0" w:color="auto"/>
            </w:tcBorders>
            <w:noWrap/>
            <w:vAlign w:val="center"/>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Операционные кассы вне кассового узла</w:t>
            </w:r>
          </w:p>
        </w:tc>
        <w:tc>
          <w:tcPr>
            <w:tcW w:w="1559" w:type="dxa"/>
            <w:tcBorders>
              <w:top w:val="single" w:sz="4" w:space="0" w:color="auto"/>
              <w:left w:val="nil"/>
              <w:bottom w:val="single" w:sz="4" w:space="0" w:color="auto"/>
              <w:right w:val="single" w:sz="4" w:space="0" w:color="auto"/>
            </w:tcBorders>
            <w:noWrap/>
            <w:vAlign w:val="center"/>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Кредитно-кассовые офисы</w:t>
            </w:r>
          </w:p>
        </w:tc>
        <w:tc>
          <w:tcPr>
            <w:tcW w:w="1701" w:type="dxa"/>
            <w:tcBorders>
              <w:top w:val="single" w:sz="4" w:space="0" w:color="auto"/>
              <w:left w:val="nil"/>
              <w:bottom w:val="single" w:sz="4" w:space="0" w:color="auto"/>
              <w:right w:val="single" w:sz="4" w:space="0" w:color="auto"/>
            </w:tcBorders>
            <w:noWrap/>
            <w:vAlign w:val="center"/>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Операционные офисы</w:t>
            </w:r>
          </w:p>
        </w:tc>
        <w:tc>
          <w:tcPr>
            <w:tcW w:w="1276" w:type="dxa"/>
            <w:tcBorders>
              <w:top w:val="single" w:sz="4" w:space="0" w:color="auto"/>
              <w:left w:val="nil"/>
              <w:bottom w:val="single" w:sz="4" w:space="0" w:color="auto"/>
              <w:right w:val="single" w:sz="4" w:space="0" w:color="auto"/>
            </w:tcBorders>
            <w:noWrap/>
            <w:vAlign w:val="center"/>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Всего</w:t>
            </w:r>
          </w:p>
        </w:tc>
      </w:tr>
      <w:tr w:rsidR="00695A88" w:rsidRPr="00930FB0">
        <w:trPr>
          <w:trHeight w:val="300"/>
        </w:trPr>
        <w:tc>
          <w:tcPr>
            <w:tcW w:w="960" w:type="dxa"/>
            <w:tcBorders>
              <w:top w:val="nil"/>
              <w:left w:val="single" w:sz="4" w:space="0" w:color="auto"/>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2013 г.</w:t>
            </w:r>
          </w:p>
        </w:tc>
        <w:tc>
          <w:tcPr>
            <w:tcW w:w="1817"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2 693</w:t>
            </w:r>
          </w:p>
        </w:tc>
        <w:tc>
          <w:tcPr>
            <w:tcW w:w="1916"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498</w:t>
            </w:r>
          </w:p>
        </w:tc>
        <w:tc>
          <w:tcPr>
            <w:tcW w:w="1559"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322</w:t>
            </w:r>
          </w:p>
        </w:tc>
        <w:tc>
          <w:tcPr>
            <w:tcW w:w="1701"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681</w:t>
            </w:r>
          </w:p>
        </w:tc>
        <w:tc>
          <w:tcPr>
            <w:tcW w:w="1276"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4 194</w:t>
            </w:r>
          </w:p>
        </w:tc>
      </w:tr>
      <w:tr w:rsidR="00695A88" w:rsidRPr="00930FB0">
        <w:trPr>
          <w:trHeight w:val="300"/>
        </w:trPr>
        <w:tc>
          <w:tcPr>
            <w:tcW w:w="960" w:type="dxa"/>
            <w:tcBorders>
              <w:top w:val="nil"/>
              <w:left w:val="single" w:sz="4" w:space="0" w:color="auto"/>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2014 г.</w:t>
            </w:r>
          </w:p>
        </w:tc>
        <w:tc>
          <w:tcPr>
            <w:tcW w:w="1817"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2578</w:t>
            </w:r>
          </w:p>
        </w:tc>
        <w:tc>
          <w:tcPr>
            <w:tcW w:w="1916"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307</w:t>
            </w:r>
          </w:p>
        </w:tc>
        <w:tc>
          <w:tcPr>
            <w:tcW w:w="1559"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407</w:t>
            </w:r>
          </w:p>
        </w:tc>
        <w:tc>
          <w:tcPr>
            <w:tcW w:w="1701"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716</w:t>
            </w:r>
          </w:p>
        </w:tc>
        <w:tc>
          <w:tcPr>
            <w:tcW w:w="1276"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4 008</w:t>
            </w:r>
          </w:p>
        </w:tc>
      </w:tr>
      <w:tr w:rsidR="00695A88" w:rsidRPr="00930FB0">
        <w:trPr>
          <w:trHeight w:val="300"/>
        </w:trPr>
        <w:tc>
          <w:tcPr>
            <w:tcW w:w="960" w:type="dxa"/>
            <w:tcBorders>
              <w:top w:val="nil"/>
              <w:left w:val="single" w:sz="4" w:space="0" w:color="auto"/>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2015 г.</w:t>
            </w:r>
          </w:p>
        </w:tc>
        <w:tc>
          <w:tcPr>
            <w:tcW w:w="1817"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2474</w:t>
            </w:r>
          </w:p>
        </w:tc>
        <w:tc>
          <w:tcPr>
            <w:tcW w:w="1916"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317</w:t>
            </w:r>
          </w:p>
        </w:tc>
        <w:tc>
          <w:tcPr>
            <w:tcW w:w="1559"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222</w:t>
            </w:r>
          </w:p>
        </w:tc>
        <w:tc>
          <w:tcPr>
            <w:tcW w:w="1701"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594</w:t>
            </w:r>
          </w:p>
        </w:tc>
        <w:tc>
          <w:tcPr>
            <w:tcW w:w="1276" w:type="dxa"/>
            <w:tcBorders>
              <w:top w:val="nil"/>
              <w:left w:val="nil"/>
              <w:bottom w:val="single" w:sz="4" w:space="0" w:color="auto"/>
              <w:right w:val="single" w:sz="4" w:space="0" w:color="auto"/>
            </w:tcBorders>
            <w:noWrap/>
            <w:vAlign w:val="bottom"/>
          </w:tcPr>
          <w:p w:rsidR="00695A88" w:rsidRPr="00025E22" w:rsidRDefault="00695A88" w:rsidP="00617758">
            <w:pPr>
              <w:spacing w:after="0" w:line="240" w:lineRule="auto"/>
              <w:jc w:val="both"/>
              <w:rPr>
                <w:rFonts w:ascii="Times New Roman" w:hAnsi="Times New Roman" w:cs="Times New Roman"/>
                <w:color w:val="000000"/>
                <w:lang w:eastAsia="ru-RU"/>
              </w:rPr>
            </w:pPr>
            <w:r w:rsidRPr="00025E22">
              <w:rPr>
                <w:rFonts w:ascii="Times New Roman" w:hAnsi="Times New Roman" w:cs="Times New Roman"/>
                <w:color w:val="000000"/>
                <w:lang w:eastAsia="ru-RU"/>
              </w:rPr>
              <w:t>3 607</w:t>
            </w:r>
          </w:p>
        </w:tc>
      </w:tr>
    </w:tbl>
    <w:p w:rsidR="00695A88" w:rsidRPr="00617758" w:rsidRDefault="00695A88" w:rsidP="00617758">
      <w:pPr>
        <w:pStyle w:val="NormalWeb"/>
        <w:shd w:val="clear" w:color="auto" w:fill="FFFFFF"/>
        <w:spacing w:before="0" w:beforeAutospacing="0" w:after="0" w:afterAutospacing="0" w:line="360" w:lineRule="auto"/>
        <w:ind w:firstLine="709"/>
        <w:rPr>
          <w:sz w:val="28"/>
          <w:szCs w:val="28"/>
        </w:rPr>
      </w:pPr>
      <w:r>
        <w:rPr>
          <w:sz w:val="28"/>
          <w:szCs w:val="28"/>
        </w:rPr>
        <w:t>Изучая институциональную структуру банковской системы ЮФО</w:t>
      </w:r>
      <w:r w:rsidRPr="00617758">
        <w:rPr>
          <w:sz w:val="28"/>
          <w:szCs w:val="28"/>
        </w:rPr>
        <w:t>,</w:t>
      </w:r>
      <w:r>
        <w:rPr>
          <w:sz w:val="28"/>
          <w:szCs w:val="28"/>
        </w:rPr>
        <w:t xml:space="preserve"> следует отметить,</w:t>
      </w:r>
      <w:r w:rsidRPr="00617758">
        <w:rPr>
          <w:sz w:val="28"/>
          <w:szCs w:val="28"/>
        </w:rPr>
        <w:t xml:space="preserve"> что тенденция к сокращению количества кредитных организаций сохранилась</w:t>
      </w:r>
      <w:r>
        <w:rPr>
          <w:sz w:val="28"/>
          <w:szCs w:val="28"/>
        </w:rPr>
        <w:t>. Так</w:t>
      </w:r>
      <w:r w:rsidRPr="00617758">
        <w:rPr>
          <w:sz w:val="28"/>
          <w:szCs w:val="28"/>
        </w:rPr>
        <w:t xml:space="preserve"> в </w:t>
      </w:r>
      <w:r>
        <w:rPr>
          <w:sz w:val="28"/>
          <w:szCs w:val="28"/>
        </w:rPr>
        <w:t xml:space="preserve">отчетном периоде в </w:t>
      </w:r>
      <w:r w:rsidRPr="00617758">
        <w:rPr>
          <w:sz w:val="28"/>
          <w:szCs w:val="28"/>
        </w:rPr>
        <w:t>сравнении с</w:t>
      </w:r>
      <w:r>
        <w:rPr>
          <w:sz w:val="28"/>
          <w:szCs w:val="28"/>
        </w:rPr>
        <w:t>базисным</w:t>
      </w:r>
      <w:r w:rsidRPr="00617758">
        <w:rPr>
          <w:sz w:val="28"/>
          <w:szCs w:val="28"/>
        </w:rPr>
        <w:t xml:space="preserve">2013 годом </w:t>
      </w:r>
      <w:r>
        <w:rPr>
          <w:sz w:val="28"/>
          <w:szCs w:val="28"/>
        </w:rPr>
        <w:t xml:space="preserve"> произошло </w:t>
      </w:r>
      <w:r w:rsidRPr="00617758">
        <w:rPr>
          <w:sz w:val="28"/>
          <w:szCs w:val="28"/>
        </w:rPr>
        <w:t>заметно</w:t>
      </w:r>
      <w:r>
        <w:rPr>
          <w:sz w:val="28"/>
          <w:szCs w:val="28"/>
        </w:rPr>
        <w:t xml:space="preserve">е </w:t>
      </w:r>
      <w:r w:rsidRPr="00617758">
        <w:rPr>
          <w:sz w:val="28"/>
          <w:szCs w:val="28"/>
        </w:rPr>
        <w:t xml:space="preserve">уменьшение </w:t>
      </w:r>
      <w:r>
        <w:rPr>
          <w:sz w:val="28"/>
          <w:szCs w:val="28"/>
        </w:rPr>
        <w:t xml:space="preserve">филиальной сети </w:t>
      </w:r>
      <w:r w:rsidRPr="00617758">
        <w:rPr>
          <w:sz w:val="28"/>
          <w:szCs w:val="28"/>
        </w:rPr>
        <w:t>на 587 филиалов</w:t>
      </w:r>
      <w:r>
        <w:rPr>
          <w:sz w:val="28"/>
          <w:szCs w:val="28"/>
        </w:rPr>
        <w:t>( таблица 5)</w:t>
      </w:r>
      <w:r w:rsidRPr="00617758">
        <w:rPr>
          <w:sz w:val="28"/>
          <w:szCs w:val="28"/>
        </w:rPr>
        <w:t xml:space="preserve">. </w:t>
      </w:r>
      <w:r>
        <w:rPr>
          <w:sz w:val="28"/>
          <w:szCs w:val="28"/>
        </w:rPr>
        <w:t>Вместе с тем в структуре банковских подразделений</w:t>
      </w:r>
      <w:r w:rsidRPr="00617758">
        <w:rPr>
          <w:sz w:val="28"/>
          <w:szCs w:val="28"/>
        </w:rPr>
        <w:t xml:space="preserve"> преобладают дополнительные офисы,</w:t>
      </w:r>
      <w:r>
        <w:rPr>
          <w:sz w:val="28"/>
          <w:szCs w:val="28"/>
        </w:rPr>
        <w:t xml:space="preserve"> что обусловлено потребностью региональных субъектов экономики, большинство из которых составляют предприятия малого и среднего бизнеса</w:t>
      </w:r>
      <w:r w:rsidRPr="00617758">
        <w:rPr>
          <w:sz w:val="28"/>
          <w:szCs w:val="28"/>
        </w:rPr>
        <w:t>.</w:t>
      </w:r>
    </w:p>
    <w:p w:rsidR="00695A88" w:rsidRPr="006C7008" w:rsidRDefault="00695A88" w:rsidP="00617758">
      <w:pPr>
        <w:pStyle w:val="NormalWeb"/>
        <w:shd w:val="clear" w:color="auto" w:fill="FFFFFF"/>
        <w:spacing w:before="0" w:beforeAutospacing="0" w:after="0" w:afterAutospacing="0" w:line="360" w:lineRule="auto"/>
        <w:ind w:firstLine="709"/>
        <w:rPr>
          <w:color w:val="000000"/>
          <w:sz w:val="28"/>
          <w:szCs w:val="28"/>
        </w:rPr>
      </w:pPr>
      <w:r w:rsidRPr="006C7008">
        <w:rPr>
          <w:color w:val="000000"/>
          <w:sz w:val="28"/>
          <w:szCs w:val="28"/>
        </w:rPr>
        <w:t xml:space="preserve">В таблице </w:t>
      </w:r>
      <w:r>
        <w:rPr>
          <w:color w:val="000000"/>
          <w:sz w:val="28"/>
          <w:szCs w:val="28"/>
        </w:rPr>
        <w:t>6</w:t>
      </w:r>
      <w:r w:rsidRPr="006C7008">
        <w:rPr>
          <w:color w:val="000000"/>
          <w:sz w:val="28"/>
          <w:szCs w:val="28"/>
        </w:rPr>
        <w:t xml:space="preserve"> приставлен</w:t>
      </w:r>
      <w:r>
        <w:rPr>
          <w:color w:val="000000"/>
          <w:sz w:val="28"/>
          <w:szCs w:val="28"/>
        </w:rPr>
        <w:t xml:space="preserve">а суммарная величина активов и обязательств  банковских институтов, структурированных по операциям в национальной и иностранной валюте, которая позиционирует банковские институты на региональном рынке </w:t>
      </w:r>
      <w:r w:rsidRPr="006C7008">
        <w:rPr>
          <w:color w:val="000000"/>
          <w:sz w:val="28"/>
          <w:szCs w:val="28"/>
        </w:rPr>
        <w:t>ЮФО</w:t>
      </w:r>
      <w:r>
        <w:rPr>
          <w:color w:val="000000"/>
          <w:sz w:val="28"/>
          <w:szCs w:val="28"/>
        </w:rPr>
        <w:t>.</w:t>
      </w:r>
    </w:p>
    <w:p w:rsidR="00695A88" w:rsidRPr="000F4741" w:rsidRDefault="00695A88" w:rsidP="00617758">
      <w:pPr>
        <w:spacing w:after="0" w:line="360" w:lineRule="auto"/>
        <w:ind w:firstLine="709"/>
        <w:jc w:val="both"/>
        <w:rPr>
          <w:rFonts w:ascii="Times New Roman" w:hAnsi="Times New Roman" w:cs="Times New Roman"/>
          <w:sz w:val="24"/>
          <w:szCs w:val="24"/>
        </w:rPr>
      </w:pPr>
      <w:r w:rsidRPr="000F4741">
        <w:rPr>
          <w:rFonts w:ascii="Times New Roman" w:hAnsi="Times New Roman" w:cs="Times New Roman"/>
          <w:sz w:val="24"/>
          <w:szCs w:val="24"/>
        </w:rPr>
        <w:t xml:space="preserve">Таблица 6 - </w:t>
      </w:r>
      <w:r w:rsidRPr="000F4741">
        <w:rPr>
          <w:rFonts w:ascii="Times New Roman" w:hAnsi="Times New Roman" w:cs="Times New Roman"/>
          <w:color w:val="000000"/>
          <w:sz w:val="24"/>
          <w:szCs w:val="24"/>
        </w:rPr>
        <w:t>Ак</w:t>
      </w:r>
      <w:hyperlink r:id="rId20" w:history="1">
        <w:r w:rsidRPr="000F4741">
          <w:rPr>
            <w:rStyle w:val="Hyperlink"/>
            <w:rFonts w:ascii="Times New Roman" w:hAnsi="Times New Roman"/>
            <w:color w:val="000000"/>
            <w:sz w:val="24"/>
            <w:szCs w:val="24"/>
            <w:u w:val="none"/>
            <w:shd w:val="clear" w:color="auto" w:fill="FFFFFF"/>
          </w:rPr>
          <w:t>тивы и обязательства кредитных организаций</w:t>
        </w:r>
      </w:hyperlink>
      <w:r w:rsidRPr="000F4741">
        <w:rPr>
          <w:rStyle w:val="Hyperlink"/>
          <w:rFonts w:ascii="Times New Roman" w:hAnsi="Times New Roman"/>
          <w:color w:val="000000"/>
          <w:sz w:val="24"/>
          <w:szCs w:val="24"/>
          <w:u w:val="none"/>
          <w:shd w:val="clear" w:color="auto" w:fill="FFFFFF"/>
        </w:rPr>
        <w:t xml:space="preserve"> на территории ЮФО</w:t>
      </w:r>
    </w:p>
    <w:tbl>
      <w:tblPr>
        <w:tblW w:w="89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1"/>
        <w:gridCol w:w="892"/>
        <w:gridCol w:w="939"/>
        <w:gridCol w:w="904"/>
        <w:gridCol w:w="851"/>
        <w:gridCol w:w="892"/>
        <w:gridCol w:w="1015"/>
        <w:gridCol w:w="1244"/>
        <w:gridCol w:w="851"/>
      </w:tblGrid>
      <w:tr w:rsidR="00695A88" w:rsidRPr="00930FB0">
        <w:trPr>
          <w:trHeight w:val="300"/>
        </w:trPr>
        <w:tc>
          <w:tcPr>
            <w:tcW w:w="1391" w:type="dxa"/>
            <w:vMerge w:val="restart"/>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Показатель </w:t>
            </w:r>
          </w:p>
        </w:tc>
        <w:tc>
          <w:tcPr>
            <w:tcW w:w="1831" w:type="dxa"/>
            <w:gridSpan w:val="2"/>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2013</w:t>
            </w:r>
          </w:p>
        </w:tc>
        <w:tc>
          <w:tcPr>
            <w:tcW w:w="1755" w:type="dxa"/>
            <w:gridSpan w:val="2"/>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2014</w:t>
            </w:r>
          </w:p>
        </w:tc>
        <w:tc>
          <w:tcPr>
            <w:tcW w:w="1907" w:type="dxa"/>
            <w:gridSpan w:val="2"/>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2015</w:t>
            </w:r>
          </w:p>
        </w:tc>
        <w:tc>
          <w:tcPr>
            <w:tcW w:w="2095" w:type="dxa"/>
            <w:gridSpan w:val="2"/>
            <w:noWrap/>
            <w:vAlign w:val="bottom"/>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Изменение</w:t>
            </w:r>
          </w:p>
        </w:tc>
      </w:tr>
      <w:tr w:rsidR="00695A88" w:rsidRPr="00930FB0">
        <w:trPr>
          <w:trHeight w:val="300"/>
        </w:trPr>
        <w:tc>
          <w:tcPr>
            <w:tcW w:w="1391" w:type="dxa"/>
            <w:vMerge/>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млн. руб.</w:t>
            </w:r>
          </w:p>
        </w:tc>
        <w:tc>
          <w:tcPr>
            <w:tcW w:w="939"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 % к итогу</w:t>
            </w:r>
          </w:p>
        </w:tc>
        <w:tc>
          <w:tcPr>
            <w:tcW w:w="90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млн. руб.</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 % к итогу</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млн. руб.</w:t>
            </w:r>
          </w:p>
        </w:tc>
        <w:tc>
          <w:tcPr>
            <w:tcW w:w="1015"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 % к итогу</w:t>
            </w:r>
          </w:p>
        </w:tc>
        <w:tc>
          <w:tcPr>
            <w:tcW w:w="124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Отклонение</w:t>
            </w:r>
          </w:p>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 (+;-)</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 %</w:t>
            </w:r>
            <w:r>
              <w:rPr>
                <w:rFonts w:ascii="Times New Roman" w:hAnsi="Times New Roman" w:cs="Times New Roman"/>
                <w:color w:val="000000"/>
                <w:sz w:val="20"/>
                <w:szCs w:val="20"/>
                <w:lang w:eastAsia="ru-RU"/>
              </w:rPr>
              <w:t>, раз</w:t>
            </w:r>
          </w:p>
        </w:tc>
      </w:tr>
      <w:tr w:rsidR="00695A88" w:rsidRPr="00930FB0">
        <w:trPr>
          <w:trHeight w:val="510"/>
        </w:trPr>
        <w:tc>
          <w:tcPr>
            <w:tcW w:w="139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Активы в рублях</w:t>
            </w:r>
          </w:p>
        </w:tc>
        <w:tc>
          <w:tcPr>
            <w:tcW w:w="892" w:type="dxa"/>
            <w:shd w:val="clear" w:color="000000" w:fill="FFFFFF"/>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271 778</w:t>
            </w:r>
          </w:p>
        </w:tc>
        <w:tc>
          <w:tcPr>
            <w:tcW w:w="939"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93,45</w:t>
            </w:r>
          </w:p>
        </w:tc>
        <w:tc>
          <w:tcPr>
            <w:tcW w:w="90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272 883</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90,46</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294 002</w:t>
            </w:r>
          </w:p>
        </w:tc>
        <w:tc>
          <w:tcPr>
            <w:tcW w:w="1015"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88,19</w:t>
            </w:r>
          </w:p>
        </w:tc>
        <w:tc>
          <w:tcPr>
            <w:tcW w:w="124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22 224</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108</w:t>
            </w:r>
            <w:r w:rsidRPr="00025E22">
              <w:rPr>
                <w:rFonts w:ascii="Times New Roman" w:hAnsi="Times New Roman" w:cs="Times New Roman"/>
                <w:color w:val="000000"/>
                <w:sz w:val="20"/>
                <w:szCs w:val="20"/>
                <w:lang w:eastAsia="ru-RU"/>
              </w:rPr>
              <w:t>,18</w:t>
            </w:r>
          </w:p>
        </w:tc>
      </w:tr>
      <w:tr w:rsidR="00695A88" w:rsidRPr="00930FB0">
        <w:trPr>
          <w:trHeight w:val="765"/>
        </w:trPr>
        <w:tc>
          <w:tcPr>
            <w:tcW w:w="139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Активы в иностранной валюте</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19 050</w:t>
            </w:r>
          </w:p>
        </w:tc>
        <w:tc>
          <w:tcPr>
            <w:tcW w:w="939"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6,55</w:t>
            </w:r>
          </w:p>
        </w:tc>
        <w:tc>
          <w:tcPr>
            <w:tcW w:w="90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28 789</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9,54</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39 379</w:t>
            </w:r>
          </w:p>
        </w:tc>
        <w:tc>
          <w:tcPr>
            <w:tcW w:w="1015"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11,81</w:t>
            </w:r>
          </w:p>
        </w:tc>
        <w:tc>
          <w:tcPr>
            <w:tcW w:w="124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20 329</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 2</w:t>
            </w:r>
            <w:r>
              <w:rPr>
                <w:rFonts w:ascii="Times New Roman" w:hAnsi="Times New Roman" w:cs="Times New Roman"/>
                <w:color w:val="000000"/>
                <w:sz w:val="20"/>
                <w:szCs w:val="20"/>
                <w:lang w:eastAsia="ru-RU"/>
              </w:rPr>
              <w:t>,06</w:t>
            </w:r>
            <w:r w:rsidRPr="00025E22">
              <w:rPr>
                <w:rFonts w:ascii="Times New Roman" w:hAnsi="Times New Roman" w:cs="Times New Roman"/>
                <w:color w:val="000000"/>
                <w:sz w:val="20"/>
                <w:szCs w:val="20"/>
                <w:lang w:eastAsia="ru-RU"/>
              </w:rPr>
              <w:t xml:space="preserve"> раза</w:t>
            </w:r>
          </w:p>
        </w:tc>
      </w:tr>
      <w:tr w:rsidR="00695A88" w:rsidRPr="00930FB0">
        <w:trPr>
          <w:trHeight w:val="300"/>
        </w:trPr>
        <w:tc>
          <w:tcPr>
            <w:tcW w:w="139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Всего активов</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290828</w:t>
            </w:r>
          </w:p>
        </w:tc>
        <w:tc>
          <w:tcPr>
            <w:tcW w:w="939"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90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301672</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333381</w:t>
            </w:r>
          </w:p>
        </w:tc>
        <w:tc>
          <w:tcPr>
            <w:tcW w:w="1015"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124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42 553</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w:t>
            </w:r>
            <w:r w:rsidRPr="00025E22">
              <w:rPr>
                <w:rFonts w:ascii="Times New Roman" w:hAnsi="Times New Roman" w:cs="Times New Roman"/>
                <w:color w:val="000000"/>
                <w:sz w:val="20"/>
                <w:szCs w:val="20"/>
                <w:lang w:eastAsia="ru-RU"/>
              </w:rPr>
              <w:t>14,63</w:t>
            </w:r>
          </w:p>
        </w:tc>
      </w:tr>
      <w:tr w:rsidR="00695A88" w:rsidRPr="00930FB0">
        <w:trPr>
          <w:trHeight w:val="510"/>
        </w:trPr>
        <w:tc>
          <w:tcPr>
            <w:tcW w:w="139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Пассивы в рублях</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273 916</w:t>
            </w:r>
          </w:p>
        </w:tc>
        <w:tc>
          <w:tcPr>
            <w:tcW w:w="939"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94,18</w:t>
            </w:r>
          </w:p>
        </w:tc>
        <w:tc>
          <w:tcPr>
            <w:tcW w:w="90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272 337</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90,28</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294327</w:t>
            </w:r>
          </w:p>
        </w:tc>
        <w:tc>
          <w:tcPr>
            <w:tcW w:w="1015"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88,29</w:t>
            </w:r>
          </w:p>
        </w:tc>
        <w:tc>
          <w:tcPr>
            <w:tcW w:w="124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20 411</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107</w:t>
            </w:r>
            <w:r w:rsidRPr="00025E22">
              <w:rPr>
                <w:rFonts w:ascii="Times New Roman" w:hAnsi="Times New Roman" w:cs="Times New Roman"/>
                <w:color w:val="000000"/>
                <w:sz w:val="20"/>
                <w:szCs w:val="20"/>
                <w:lang w:eastAsia="ru-RU"/>
              </w:rPr>
              <w:t>,45</w:t>
            </w:r>
          </w:p>
        </w:tc>
      </w:tr>
      <w:tr w:rsidR="00695A88" w:rsidRPr="00930FB0">
        <w:trPr>
          <w:trHeight w:val="765"/>
        </w:trPr>
        <w:tc>
          <w:tcPr>
            <w:tcW w:w="139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Пассивы в иностранной валюте</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16 912</w:t>
            </w:r>
          </w:p>
        </w:tc>
        <w:tc>
          <w:tcPr>
            <w:tcW w:w="939"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5,82</w:t>
            </w:r>
          </w:p>
        </w:tc>
        <w:tc>
          <w:tcPr>
            <w:tcW w:w="90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29 335</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9,72</w:t>
            </w:r>
          </w:p>
        </w:tc>
        <w:tc>
          <w:tcPr>
            <w:tcW w:w="8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39054</w:t>
            </w:r>
          </w:p>
        </w:tc>
        <w:tc>
          <w:tcPr>
            <w:tcW w:w="1015"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11,71</w:t>
            </w:r>
          </w:p>
        </w:tc>
        <w:tc>
          <w:tcPr>
            <w:tcW w:w="124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22 142</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 2,3 раза</w:t>
            </w:r>
          </w:p>
        </w:tc>
      </w:tr>
      <w:tr w:rsidR="00695A88" w:rsidRPr="00930FB0">
        <w:trPr>
          <w:trHeight w:val="510"/>
        </w:trPr>
        <w:tc>
          <w:tcPr>
            <w:tcW w:w="1391" w:type="dxa"/>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Всего пассивов</w:t>
            </w:r>
          </w:p>
        </w:tc>
        <w:tc>
          <w:tcPr>
            <w:tcW w:w="892"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290 828</w:t>
            </w:r>
          </w:p>
        </w:tc>
        <w:tc>
          <w:tcPr>
            <w:tcW w:w="939"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904"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301 672</w:t>
            </w:r>
          </w:p>
        </w:tc>
        <w:tc>
          <w:tcPr>
            <w:tcW w:w="851"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892"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333 381</w:t>
            </w:r>
          </w:p>
        </w:tc>
        <w:tc>
          <w:tcPr>
            <w:tcW w:w="1015"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1244"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42 553</w:t>
            </w:r>
          </w:p>
        </w:tc>
        <w:tc>
          <w:tcPr>
            <w:tcW w:w="851" w:type="dxa"/>
            <w:noWrap/>
            <w:vAlign w:val="center"/>
          </w:tcPr>
          <w:p w:rsidR="00695A88" w:rsidRPr="00025E22" w:rsidRDefault="00695A88" w:rsidP="00617758">
            <w:pPr>
              <w:spacing w:after="0" w:line="36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w:t>
            </w:r>
            <w:r w:rsidRPr="00025E22">
              <w:rPr>
                <w:rFonts w:ascii="Times New Roman" w:hAnsi="Times New Roman" w:cs="Times New Roman"/>
                <w:color w:val="000000"/>
                <w:sz w:val="20"/>
                <w:szCs w:val="20"/>
                <w:lang w:eastAsia="ru-RU"/>
              </w:rPr>
              <w:t>14,63</w:t>
            </w:r>
          </w:p>
        </w:tc>
      </w:tr>
    </w:tbl>
    <w:p w:rsidR="00695A88" w:rsidRPr="00617758" w:rsidRDefault="00695A88" w:rsidP="00617758">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Информационная база, отраженная в т</w:t>
      </w:r>
      <w:r w:rsidRPr="00617758">
        <w:rPr>
          <w:rFonts w:ascii="Times New Roman" w:hAnsi="Times New Roman" w:cs="Times New Roman"/>
          <w:sz w:val="28"/>
          <w:szCs w:val="28"/>
        </w:rPr>
        <w:t>аблиц</w:t>
      </w:r>
      <w:r>
        <w:rPr>
          <w:rFonts w:ascii="Times New Roman" w:hAnsi="Times New Roman" w:cs="Times New Roman"/>
          <w:sz w:val="28"/>
          <w:szCs w:val="28"/>
        </w:rPr>
        <w:t>е 6 позволяет отметить</w:t>
      </w:r>
      <w:r w:rsidRPr="00617758">
        <w:rPr>
          <w:rFonts w:ascii="Times New Roman" w:hAnsi="Times New Roman" w:cs="Times New Roman"/>
          <w:sz w:val="28"/>
          <w:szCs w:val="28"/>
        </w:rPr>
        <w:t xml:space="preserve">, что, не смотря на уменьшение количества кредитных организаций, </w:t>
      </w:r>
      <w:r>
        <w:rPr>
          <w:rFonts w:ascii="Times New Roman" w:hAnsi="Times New Roman" w:cs="Times New Roman"/>
          <w:sz w:val="28"/>
          <w:szCs w:val="28"/>
        </w:rPr>
        <w:t xml:space="preserve"> наблюдается относительный темп роста требований и обязательств. Так совокупный их объем в рассматриваемом </w:t>
      </w:r>
      <w:r w:rsidRPr="00617758">
        <w:rPr>
          <w:rFonts w:ascii="Times New Roman" w:hAnsi="Times New Roman" w:cs="Times New Roman"/>
          <w:sz w:val="28"/>
          <w:szCs w:val="28"/>
        </w:rPr>
        <w:t xml:space="preserve"> к 2015 году</w:t>
      </w:r>
      <w:r>
        <w:rPr>
          <w:rFonts w:ascii="Times New Roman" w:hAnsi="Times New Roman" w:cs="Times New Roman"/>
          <w:sz w:val="28"/>
          <w:szCs w:val="28"/>
        </w:rPr>
        <w:t xml:space="preserve"> </w:t>
      </w:r>
      <w:r w:rsidRPr="00617758">
        <w:rPr>
          <w:rFonts w:ascii="Times New Roman" w:hAnsi="Times New Roman" w:cs="Times New Roman"/>
          <w:sz w:val="28"/>
          <w:szCs w:val="28"/>
        </w:rPr>
        <w:t>увеличилс</w:t>
      </w:r>
      <w:r>
        <w:rPr>
          <w:rFonts w:ascii="Times New Roman" w:hAnsi="Times New Roman" w:cs="Times New Roman"/>
          <w:sz w:val="28"/>
          <w:szCs w:val="28"/>
        </w:rPr>
        <w:t>я</w:t>
      </w:r>
      <w:r w:rsidRPr="00617758">
        <w:rPr>
          <w:rFonts w:ascii="Times New Roman" w:hAnsi="Times New Roman" w:cs="Times New Roman"/>
          <w:sz w:val="28"/>
          <w:szCs w:val="28"/>
        </w:rPr>
        <w:t xml:space="preserve"> на 14,63%, что,</w:t>
      </w:r>
      <w:r>
        <w:rPr>
          <w:rFonts w:ascii="Times New Roman" w:hAnsi="Times New Roman" w:cs="Times New Roman"/>
          <w:sz w:val="28"/>
          <w:szCs w:val="28"/>
        </w:rPr>
        <w:t xml:space="preserve"> </w:t>
      </w:r>
      <w:r w:rsidRPr="00617758">
        <w:rPr>
          <w:rFonts w:ascii="Times New Roman" w:hAnsi="Times New Roman" w:cs="Times New Roman"/>
          <w:sz w:val="28"/>
          <w:szCs w:val="28"/>
          <w:shd w:val="clear" w:color="auto" w:fill="FFFFFF"/>
        </w:rPr>
        <w:t xml:space="preserve">безусловно, положительно характеризует деятельность банков. Причиной этому является рост доходов посредством </w:t>
      </w:r>
      <w:r>
        <w:rPr>
          <w:rFonts w:ascii="Times New Roman" w:hAnsi="Times New Roman" w:cs="Times New Roman"/>
          <w:sz w:val="28"/>
          <w:szCs w:val="28"/>
          <w:shd w:val="clear" w:color="auto" w:fill="FFFFFF"/>
        </w:rPr>
        <w:t xml:space="preserve">увеличения процентных ставок по проводимым активным операциям при </w:t>
      </w:r>
      <w:r w:rsidRPr="00617758">
        <w:rPr>
          <w:rFonts w:ascii="Times New Roman" w:hAnsi="Times New Roman" w:cs="Times New Roman"/>
          <w:sz w:val="28"/>
          <w:szCs w:val="28"/>
          <w:shd w:val="clear" w:color="auto" w:fill="FFFFFF"/>
        </w:rPr>
        <w:t xml:space="preserve"> размещени</w:t>
      </w:r>
      <w:r>
        <w:rPr>
          <w:rFonts w:ascii="Times New Roman" w:hAnsi="Times New Roman" w:cs="Times New Roman"/>
          <w:sz w:val="28"/>
          <w:szCs w:val="28"/>
          <w:shd w:val="clear" w:color="auto" w:fill="FFFFFF"/>
        </w:rPr>
        <w:t xml:space="preserve">и </w:t>
      </w:r>
      <w:r w:rsidRPr="00617758">
        <w:rPr>
          <w:rFonts w:ascii="Times New Roman" w:hAnsi="Times New Roman" w:cs="Times New Roman"/>
          <w:sz w:val="28"/>
          <w:szCs w:val="28"/>
          <w:shd w:val="clear" w:color="auto" w:fill="FFFFFF"/>
        </w:rPr>
        <w:t>имеющихся ресурсов. С</w:t>
      </w:r>
      <w:r>
        <w:rPr>
          <w:rFonts w:ascii="Times New Roman" w:hAnsi="Times New Roman" w:cs="Times New Roman"/>
          <w:sz w:val="28"/>
          <w:szCs w:val="28"/>
          <w:shd w:val="clear" w:color="auto" w:fill="FFFFFF"/>
        </w:rPr>
        <w:t>ледует</w:t>
      </w:r>
      <w:r w:rsidRPr="00617758">
        <w:rPr>
          <w:rFonts w:ascii="Times New Roman" w:hAnsi="Times New Roman" w:cs="Times New Roman"/>
          <w:sz w:val="28"/>
          <w:szCs w:val="28"/>
          <w:shd w:val="clear" w:color="auto" w:fill="FFFFFF"/>
        </w:rPr>
        <w:t xml:space="preserve"> отметить, что большинство активов и пассивов </w:t>
      </w:r>
      <w:r>
        <w:rPr>
          <w:rFonts w:ascii="Times New Roman" w:hAnsi="Times New Roman" w:cs="Times New Roman"/>
          <w:sz w:val="28"/>
          <w:szCs w:val="28"/>
          <w:shd w:val="clear" w:color="auto" w:fill="FFFFFF"/>
        </w:rPr>
        <w:t xml:space="preserve">были размещены </w:t>
      </w:r>
      <w:r w:rsidRPr="00617758">
        <w:rPr>
          <w:rFonts w:ascii="Times New Roman" w:hAnsi="Times New Roman" w:cs="Times New Roman"/>
          <w:sz w:val="28"/>
          <w:szCs w:val="28"/>
          <w:shd w:val="clear" w:color="auto" w:fill="FFFFFF"/>
        </w:rPr>
        <w:t xml:space="preserve"> в рублях, </w:t>
      </w:r>
      <w:r>
        <w:rPr>
          <w:rFonts w:ascii="Times New Roman" w:hAnsi="Times New Roman" w:cs="Times New Roman"/>
          <w:sz w:val="28"/>
          <w:szCs w:val="28"/>
          <w:shd w:val="clear" w:color="auto" w:fill="FFFFFF"/>
        </w:rPr>
        <w:t xml:space="preserve"> при этом  валютная составляющая возросла</w:t>
      </w:r>
      <w:r w:rsidRPr="00617758">
        <w:rPr>
          <w:rFonts w:ascii="Times New Roman" w:hAnsi="Times New Roman" w:cs="Times New Roman"/>
          <w:sz w:val="28"/>
          <w:szCs w:val="28"/>
          <w:shd w:val="clear" w:color="auto" w:fill="FFFFFF"/>
        </w:rPr>
        <w:t xml:space="preserve"> 201</w:t>
      </w:r>
      <w:r>
        <w:rPr>
          <w:rFonts w:ascii="Times New Roman" w:hAnsi="Times New Roman" w:cs="Times New Roman"/>
          <w:sz w:val="28"/>
          <w:szCs w:val="28"/>
          <w:shd w:val="clear" w:color="auto" w:fill="FFFFFF"/>
        </w:rPr>
        <w:t>5</w:t>
      </w:r>
      <w:r w:rsidRPr="00617758">
        <w:rPr>
          <w:rFonts w:ascii="Times New Roman" w:hAnsi="Times New Roman" w:cs="Times New Roman"/>
          <w:sz w:val="28"/>
          <w:szCs w:val="28"/>
          <w:shd w:val="clear" w:color="auto" w:fill="FFFFFF"/>
        </w:rPr>
        <w:t xml:space="preserve"> году в 2</w:t>
      </w:r>
      <w:r>
        <w:rPr>
          <w:rFonts w:ascii="Times New Roman" w:hAnsi="Times New Roman" w:cs="Times New Roman"/>
          <w:sz w:val="28"/>
          <w:szCs w:val="28"/>
          <w:shd w:val="clear" w:color="auto" w:fill="FFFFFF"/>
        </w:rPr>
        <w:t xml:space="preserve"> раза больше, </w:t>
      </w:r>
      <w:r w:rsidRPr="00617758">
        <w:rPr>
          <w:rFonts w:ascii="Times New Roman" w:hAnsi="Times New Roman" w:cs="Times New Roman"/>
          <w:sz w:val="28"/>
          <w:szCs w:val="28"/>
          <w:shd w:val="clear" w:color="auto" w:fill="FFFFFF"/>
        </w:rPr>
        <w:t xml:space="preserve"> в</w:t>
      </w:r>
      <w:r>
        <w:rPr>
          <w:rFonts w:ascii="Times New Roman" w:hAnsi="Times New Roman" w:cs="Times New Roman"/>
          <w:sz w:val="28"/>
          <w:szCs w:val="28"/>
          <w:shd w:val="clear" w:color="auto" w:fill="FFFFFF"/>
        </w:rPr>
        <w:t xml:space="preserve"> сравнении с базисным</w:t>
      </w:r>
      <w:r w:rsidRPr="00617758">
        <w:rPr>
          <w:rFonts w:ascii="Times New Roman" w:hAnsi="Times New Roman" w:cs="Times New Roman"/>
          <w:sz w:val="28"/>
          <w:szCs w:val="28"/>
          <w:shd w:val="clear" w:color="auto" w:fill="FFFFFF"/>
        </w:rPr>
        <w:t xml:space="preserve"> 201</w:t>
      </w:r>
      <w:r>
        <w:rPr>
          <w:rFonts w:ascii="Times New Roman" w:hAnsi="Times New Roman" w:cs="Times New Roman"/>
          <w:sz w:val="28"/>
          <w:szCs w:val="28"/>
          <w:shd w:val="clear" w:color="auto" w:fill="FFFFFF"/>
        </w:rPr>
        <w:t>3 годом</w:t>
      </w:r>
      <w:r w:rsidRPr="00617758">
        <w:rPr>
          <w:rFonts w:ascii="Times New Roman" w:hAnsi="Times New Roman" w:cs="Times New Roman"/>
          <w:sz w:val="28"/>
          <w:szCs w:val="28"/>
          <w:shd w:val="clear" w:color="auto" w:fill="FFFFFF"/>
        </w:rPr>
        <w:t>.</w:t>
      </w: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r w:rsidRPr="00B67B5E">
        <w:rPr>
          <w:rFonts w:ascii="Times New Roman" w:hAnsi="Times New Roman" w:cs="Times New Roman"/>
          <w:sz w:val="28"/>
          <w:szCs w:val="28"/>
          <w:shd w:val="clear" w:color="auto" w:fill="FFFFFF"/>
        </w:rPr>
        <w:t>Одной из значимых направлений устойчивого развития региональной банковской системы является управление проблемной задолженностью.  Так следует выделить просроченную задолженность</w:t>
      </w:r>
      <w:r w:rsidRPr="00B67B5E">
        <w:rPr>
          <w:rFonts w:ascii="Times New Roman" w:hAnsi="Times New Roman" w:cs="Times New Roman"/>
          <w:sz w:val="28"/>
          <w:szCs w:val="28"/>
        </w:rPr>
        <w:t> </w:t>
      </w:r>
      <w:r w:rsidRPr="00B67B5E">
        <w:rPr>
          <w:rFonts w:ascii="Times New Roman" w:hAnsi="Times New Roman" w:cs="Times New Roman"/>
          <w:sz w:val="28"/>
          <w:szCs w:val="28"/>
          <w:shd w:val="clear" w:color="auto" w:fill="FFFFFF"/>
        </w:rPr>
        <w:t>— не погашенную в срок задолженность по основному кредитному долгу  и начисленным процентам за пользование ссудой, а также иным платежам по кредитному договору[</w:t>
      </w:r>
      <w:r>
        <w:rPr>
          <w:rFonts w:ascii="Times New Roman" w:hAnsi="Times New Roman" w:cs="Times New Roman"/>
          <w:sz w:val="28"/>
          <w:szCs w:val="28"/>
          <w:shd w:val="clear" w:color="auto" w:fill="FFFFFF"/>
        </w:rPr>
        <w:t>9,10</w:t>
      </w:r>
      <w:r w:rsidRPr="00B67B5E">
        <w:rPr>
          <w:rFonts w:ascii="Times New Roman" w:hAnsi="Times New Roman" w:cs="Times New Roman"/>
          <w:sz w:val="28"/>
          <w:szCs w:val="28"/>
          <w:shd w:val="clear" w:color="auto" w:fill="FFFFFF"/>
        </w:rPr>
        <w:t>].</w:t>
      </w: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Pr="007672E6" w:rsidRDefault="00695A88" w:rsidP="00617758">
      <w:pPr>
        <w:spacing w:after="0" w:line="360" w:lineRule="auto"/>
        <w:ind w:firstLine="709"/>
        <w:jc w:val="both"/>
        <w:rPr>
          <w:rFonts w:ascii="Times New Roman" w:hAnsi="Times New Roman" w:cs="Times New Roman"/>
          <w:sz w:val="28"/>
          <w:szCs w:val="28"/>
          <w:shd w:val="clear" w:color="auto" w:fill="FFFFFF"/>
          <w:lang w:val="en-US"/>
        </w:rPr>
      </w:pPr>
    </w:p>
    <w:p w:rsidR="00695A88" w:rsidRPr="000F4741" w:rsidRDefault="00695A88" w:rsidP="00617758">
      <w:pPr>
        <w:spacing w:after="0" w:line="360" w:lineRule="auto"/>
        <w:ind w:firstLine="709"/>
        <w:jc w:val="both"/>
        <w:rPr>
          <w:rFonts w:ascii="Times New Roman" w:hAnsi="Times New Roman" w:cs="Times New Roman"/>
          <w:sz w:val="24"/>
          <w:szCs w:val="24"/>
        </w:rPr>
      </w:pPr>
      <w:r w:rsidRPr="000F4741">
        <w:rPr>
          <w:rFonts w:ascii="Times New Roman" w:hAnsi="Times New Roman" w:cs="Times New Roman"/>
          <w:sz w:val="24"/>
          <w:szCs w:val="24"/>
        </w:rPr>
        <w:t>Таблица 7 -</w:t>
      </w:r>
      <w:r w:rsidRPr="000F4741">
        <w:rPr>
          <w:rFonts w:ascii="Times New Roman" w:hAnsi="Times New Roman" w:cs="Times New Roman"/>
          <w:sz w:val="24"/>
          <w:szCs w:val="24"/>
          <w:shd w:val="clear" w:color="auto" w:fill="FFFFFF"/>
        </w:rPr>
        <w:t>Просроченная  ссудная задолженность по размещенным средствам банковских институтов  территории ЮФО</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1"/>
        <w:gridCol w:w="850"/>
        <w:gridCol w:w="851"/>
        <w:gridCol w:w="850"/>
        <w:gridCol w:w="851"/>
        <w:gridCol w:w="992"/>
        <w:gridCol w:w="850"/>
        <w:gridCol w:w="1134"/>
        <w:gridCol w:w="958"/>
      </w:tblGrid>
      <w:tr w:rsidR="00695A88" w:rsidRPr="00930FB0">
        <w:trPr>
          <w:trHeight w:val="300"/>
        </w:trPr>
        <w:tc>
          <w:tcPr>
            <w:tcW w:w="2411" w:type="dxa"/>
            <w:vMerge w:val="restart"/>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Показатель </w:t>
            </w:r>
          </w:p>
        </w:tc>
        <w:tc>
          <w:tcPr>
            <w:tcW w:w="1701" w:type="dxa"/>
            <w:gridSpan w:val="2"/>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2013</w:t>
            </w:r>
          </w:p>
        </w:tc>
        <w:tc>
          <w:tcPr>
            <w:tcW w:w="1701" w:type="dxa"/>
            <w:gridSpan w:val="2"/>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2014</w:t>
            </w:r>
          </w:p>
        </w:tc>
        <w:tc>
          <w:tcPr>
            <w:tcW w:w="1842" w:type="dxa"/>
            <w:gridSpan w:val="2"/>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2015</w:t>
            </w:r>
          </w:p>
        </w:tc>
        <w:tc>
          <w:tcPr>
            <w:tcW w:w="2092" w:type="dxa"/>
            <w:gridSpan w:val="2"/>
            <w:noWrap/>
            <w:vAlign w:val="bottom"/>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Изменение</w:t>
            </w:r>
          </w:p>
        </w:tc>
      </w:tr>
      <w:tr w:rsidR="00695A88" w:rsidRPr="00930FB0">
        <w:trPr>
          <w:trHeight w:val="390"/>
        </w:trPr>
        <w:tc>
          <w:tcPr>
            <w:tcW w:w="2411" w:type="dxa"/>
            <w:vMerge/>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млн. руб.</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 % к итогу</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млн. руб.</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 % к итогу</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млн. руб.</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 % к итогу</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отклонение (+;-)</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 %</w:t>
            </w:r>
            <w:r>
              <w:rPr>
                <w:rFonts w:ascii="Times New Roman" w:hAnsi="Times New Roman" w:cs="Times New Roman"/>
                <w:color w:val="000000"/>
                <w:sz w:val="20"/>
                <w:szCs w:val="20"/>
                <w:lang w:eastAsia="ru-RU"/>
              </w:rPr>
              <w:t>, раз</w:t>
            </w:r>
          </w:p>
        </w:tc>
      </w:tr>
      <w:tr w:rsidR="00695A88" w:rsidRPr="00930FB0">
        <w:trPr>
          <w:trHeight w:val="1191"/>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По кредитам и прочим размещенным средствам, предоставленным нефинансовым организациям в рублях</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3 088</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sz w:val="20"/>
                <w:szCs w:val="20"/>
                <w:lang w:eastAsia="ru-RU"/>
              </w:rPr>
            </w:pPr>
            <w:r w:rsidRPr="00025E22">
              <w:rPr>
                <w:rFonts w:ascii="Times New Roman" w:hAnsi="Times New Roman" w:cs="Times New Roman"/>
                <w:sz w:val="20"/>
                <w:szCs w:val="20"/>
                <w:lang w:eastAsia="ru-RU"/>
              </w:rPr>
              <w:t>99,74</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3 273</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sz w:val="20"/>
                <w:szCs w:val="20"/>
                <w:lang w:eastAsia="ru-RU"/>
              </w:rPr>
            </w:pPr>
            <w:r w:rsidRPr="00025E22">
              <w:rPr>
                <w:rFonts w:ascii="Times New Roman" w:hAnsi="Times New Roman" w:cs="Times New Roman"/>
                <w:sz w:val="20"/>
                <w:szCs w:val="20"/>
                <w:lang w:eastAsia="ru-RU"/>
              </w:rPr>
              <w:t>99,73</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5 248</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99,24</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2 160</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w:t>
            </w:r>
            <w:r w:rsidRPr="00025E22">
              <w:rPr>
                <w:rFonts w:ascii="Times New Roman" w:hAnsi="Times New Roman" w:cs="Times New Roman"/>
                <w:color w:val="000000"/>
                <w:sz w:val="20"/>
                <w:szCs w:val="20"/>
                <w:lang w:eastAsia="ru-RU"/>
              </w:rPr>
              <w:t>69,95</w:t>
            </w:r>
          </w:p>
        </w:tc>
      </w:tr>
      <w:tr w:rsidR="00695A88" w:rsidRPr="00930FB0">
        <w:trPr>
          <w:trHeight w:val="300"/>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в иностранной валюте</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8</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0,26</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0,27</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40</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0,76</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32</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 4 раза</w:t>
            </w:r>
          </w:p>
        </w:tc>
      </w:tr>
      <w:tr w:rsidR="00695A88" w:rsidRPr="00930FB0">
        <w:trPr>
          <w:trHeight w:val="300"/>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Всего кредитов нефинансовым организациям</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3 096</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3 282</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5 288</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2 192</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w:t>
            </w:r>
            <w:r w:rsidRPr="00025E22">
              <w:rPr>
                <w:rFonts w:ascii="Times New Roman" w:hAnsi="Times New Roman" w:cs="Times New Roman"/>
                <w:color w:val="000000"/>
                <w:sz w:val="20"/>
                <w:szCs w:val="20"/>
                <w:lang w:eastAsia="ru-RU"/>
              </w:rPr>
              <w:t>70,80</w:t>
            </w:r>
          </w:p>
        </w:tc>
      </w:tr>
      <w:tr w:rsidR="00695A88" w:rsidRPr="00930FB0">
        <w:trPr>
          <w:trHeight w:val="1108"/>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По кредитам, депозитам и иным размещенным средствам, предоставленным кредитным организациям в рублях</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103</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68</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56</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-47</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54,37</w:t>
            </w:r>
          </w:p>
        </w:tc>
      </w:tr>
      <w:tr w:rsidR="00695A88" w:rsidRPr="00930FB0">
        <w:trPr>
          <w:trHeight w:val="300"/>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в иностранной валюте</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w:t>
            </w:r>
          </w:p>
        </w:tc>
      </w:tr>
      <w:tr w:rsidR="00695A88" w:rsidRPr="00930FB0">
        <w:trPr>
          <w:trHeight w:val="300"/>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Всего кредитов кредитным организациям</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103</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68</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56</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-47</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54,37</w:t>
            </w:r>
          </w:p>
        </w:tc>
      </w:tr>
      <w:tr w:rsidR="00695A88" w:rsidRPr="00930FB0">
        <w:trPr>
          <w:trHeight w:val="1200"/>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По кредитам и прочим средствам, предоставленным </w:t>
            </w:r>
            <w:r>
              <w:rPr>
                <w:rFonts w:ascii="Times New Roman" w:hAnsi="Times New Roman" w:cs="Times New Roman"/>
                <w:color w:val="000000"/>
                <w:sz w:val="20"/>
                <w:szCs w:val="20"/>
                <w:lang w:eastAsia="ru-RU"/>
              </w:rPr>
              <w:t xml:space="preserve">домохозяйствам </w:t>
            </w:r>
            <w:r w:rsidRPr="00025E22">
              <w:rPr>
                <w:rFonts w:ascii="Times New Roman" w:hAnsi="Times New Roman" w:cs="Times New Roman"/>
                <w:color w:val="000000"/>
                <w:sz w:val="20"/>
                <w:szCs w:val="20"/>
                <w:lang w:eastAsia="ru-RU"/>
              </w:rPr>
              <w:t>в рублях</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1 546</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98</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2 411</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98</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3 045</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99,06</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1 499</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w:t>
            </w:r>
            <w:r w:rsidRPr="00025E22">
              <w:rPr>
                <w:rFonts w:ascii="Times New Roman" w:hAnsi="Times New Roman" w:cs="Times New Roman"/>
                <w:color w:val="000000"/>
                <w:sz w:val="20"/>
                <w:szCs w:val="20"/>
                <w:lang w:eastAsia="ru-RU"/>
              </w:rPr>
              <w:t>96,96</w:t>
            </w:r>
          </w:p>
        </w:tc>
      </w:tr>
      <w:tr w:rsidR="00695A88" w:rsidRPr="00930FB0">
        <w:trPr>
          <w:trHeight w:val="300"/>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в иностранной валюте</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28</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39</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29</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0,94</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w:t>
            </w:r>
            <w:r w:rsidRPr="00025E22">
              <w:rPr>
                <w:rFonts w:ascii="Times New Roman" w:hAnsi="Times New Roman" w:cs="Times New Roman"/>
                <w:color w:val="000000"/>
                <w:sz w:val="20"/>
                <w:szCs w:val="20"/>
                <w:lang w:eastAsia="ru-RU"/>
              </w:rPr>
              <w:t>3,57</w:t>
            </w:r>
          </w:p>
        </w:tc>
      </w:tr>
      <w:tr w:rsidR="00695A88" w:rsidRPr="00930FB0">
        <w:trPr>
          <w:trHeight w:val="300"/>
        </w:trPr>
        <w:tc>
          <w:tcPr>
            <w:tcW w:w="2411" w:type="dxa"/>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 xml:space="preserve">Всего кредитов </w:t>
            </w:r>
            <w:r>
              <w:rPr>
                <w:rFonts w:ascii="Times New Roman" w:hAnsi="Times New Roman" w:cs="Times New Roman"/>
                <w:color w:val="000000"/>
                <w:sz w:val="20"/>
                <w:szCs w:val="20"/>
                <w:lang w:eastAsia="ru-RU"/>
              </w:rPr>
              <w:t>домохозяйствам</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1 574</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2 450</w:t>
            </w:r>
          </w:p>
        </w:tc>
        <w:tc>
          <w:tcPr>
            <w:tcW w:w="851"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992"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3 074</w:t>
            </w:r>
          </w:p>
        </w:tc>
        <w:tc>
          <w:tcPr>
            <w:tcW w:w="850"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100</w:t>
            </w:r>
          </w:p>
        </w:tc>
        <w:tc>
          <w:tcPr>
            <w:tcW w:w="1134"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sidRPr="00025E22">
              <w:rPr>
                <w:rFonts w:ascii="Times New Roman" w:hAnsi="Times New Roman" w:cs="Times New Roman"/>
                <w:color w:val="000000"/>
                <w:sz w:val="20"/>
                <w:szCs w:val="20"/>
                <w:lang w:eastAsia="ru-RU"/>
              </w:rPr>
              <w:t>1 500</w:t>
            </w:r>
          </w:p>
        </w:tc>
        <w:tc>
          <w:tcPr>
            <w:tcW w:w="958" w:type="dxa"/>
            <w:noWrap/>
            <w:vAlign w:val="center"/>
          </w:tcPr>
          <w:p w:rsidR="00695A88" w:rsidRPr="00025E22" w:rsidRDefault="00695A88" w:rsidP="00617758">
            <w:pPr>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w:t>
            </w:r>
            <w:r w:rsidRPr="00025E22">
              <w:rPr>
                <w:rFonts w:ascii="Times New Roman" w:hAnsi="Times New Roman" w:cs="Times New Roman"/>
                <w:color w:val="000000"/>
                <w:sz w:val="20"/>
                <w:szCs w:val="20"/>
                <w:lang w:eastAsia="ru-RU"/>
              </w:rPr>
              <w:t>95,30</w:t>
            </w:r>
          </w:p>
        </w:tc>
      </w:tr>
    </w:tbl>
    <w:p w:rsidR="00695A88" w:rsidRDefault="00695A88" w:rsidP="00617758">
      <w:pPr>
        <w:spacing w:after="0" w:line="360" w:lineRule="auto"/>
        <w:ind w:firstLine="709"/>
        <w:jc w:val="both"/>
        <w:rPr>
          <w:rFonts w:ascii="Times New Roman" w:hAnsi="Times New Roman" w:cs="Times New Roman"/>
          <w:sz w:val="28"/>
          <w:szCs w:val="28"/>
        </w:rPr>
      </w:pPr>
      <w:r w:rsidRPr="00B67B5E">
        <w:rPr>
          <w:rFonts w:ascii="Times New Roman" w:hAnsi="Times New Roman" w:cs="Times New Roman"/>
          <w:sz w:val="28"/>
          <w:szCs w:val="28"/>
        </w:rPr>
        <w:t xml:space="preserve">Как </w:t>
      </w:r>
      <w:r>
        <w:rPr>
          <w:rFonts w:ascii="Times New Roman" w:hAnsi="Times New Roman" w:cs="Times New Roman"/>
          <w:sz w:val="28"/>
          <w:szCs w:val="28"/>
        </w:rPr>
        <w:t xml:space="preserve">видно из динамики </w:t>
      </w:r>
      <w:r w:rsidRPr="00B67B5E">
        <w:rPr>
          <w:rFonts w:ascii="Times New Roman" w:hAnsi="Times New Roman" w:cs="Times New Roman"/>
          <w:sz w:val="28"/>
          <w:szCs w:val="28"/>
        </w:rPr>
        <w:t>данн</w:t>
      </w:r>
      <w:r>
        <w:rPr>
          <w:rFonts w:ascii="Times New Roman" w:hAnsi="Times New Roman" w:cs="Times New Roman"/>
          <w:sz w:val="28"/>
          <w:szCs w:val="28"/>
        </w:rPr>
        <w:t>ых</w:t>
      </w:r>
      <w:r w:rsidRPr="00B67B5E">
        <w:rPr>
          <w:rFonts w:ascii="Times New Roman" w:hAnsi="Times New Roman" w:cs="Times New Roman"/>
          <w:sz w:val="28"/>
          <w:szCs w:val="28"/>
        </w:rPr>
        <w:t xml:space="preserve"> таблицы</w:t>
      </w:r>
      <w:r>
        <w:rPr>
          <w:rFonts w:ascii="Times New Roman" w:hAnsi="Times New Roman" w:cs="Times New Roman"/>
          <w:sz w:val="28"/>
          <w:szCs w:val="28"/>
        </w:rPr>
        <w:t xml:space="preserve"> 7</w:t>
      </w:r>
      <w:r w:rsidRPr="00B67B5E">
        <w:rPr>
          <w:rFonts w:ascii="Times New Roman" w:hAnsi="Times New Roman" w:cs="Times New Roman"/>
          <w:sz w:val="28"/>
          <w:szCs w:val="28"/>
        </w:rPr>
        <w:t xml:space="preserve"> основными неплательщиками кредитов являются </w:t>
      </w:r>
      <w:r>
        <w:rPr>
          <w:rFonts w:ascii="Times New Roman" w:hAnsi="Times New Roman" w:cs="Times New Roman"/>
          <w:sz w:val="28"/>
          <w:szCs w:val="28"/>
        </w:rPr>
        <w:t>корпоративные клиенты</w:t>
      </w:r>
      <w:r w:rsidRPr="00B67B5E">
        <w:rPr>
          <w:rFonts w:ascii="Times New Roman" w:hAnsi="Times New Roman" w:cs="Times New Roman"/>
          <w:sz w:val="28"/>
          <w:szCs w:val="28"/>
        </w:rPr>
        <w:t xml:space="preserve"> и </w:t>
      </w:r>
      <w:r>
        <w:rPr>
          <w:rFonts w:ascii="Times New Roman" w:hAnsi="Times New Roman" w:cs="Times New Roman"/>
          <w:sz w:val="28"/>
          <w:szCs w:val="28"/>
        </w:rPr>
        <w:t>домохозяйства</w:t>
      </w:r>
      <w:r w:rsidRPr="00B67B5E">
        <w:rPr>
          <w:rFonts w:ascii="Times New Roman" w:hAnsi="Times New Roman" w:cs="Times New Roman"/>
          <w:sz w:val="28"/>
          <w:szCs w:val="28"/>
        </w:rPr>
        <w:t xml:space="preserve">, у которых задолженность возросла на 70% и 97% соответственно. Это </w:t>
      </w:r>
      <w:r>
        <w:rPr>
          <w:rFonts w:ascii="Times New Roman" w:hAnsi="Times New Roman" w:cs="Times New Roman"/>
          <w:sz w:val="28"/>
          <w:szCs w:val="28"/>
        </w:rPr>
        <w:t>в большей степени свидетельствует</w:t>
      </w:r>
      <w:r w:rsidRPr="00B67B5E">
        <w:rPr>
          <w:rFonts w:ascii="Times New Roman" w:hAnsi="Times New Roman" w:cs="Times New Roman"/>
          <w:sz w:val="28"/>
          <w:szCs w:val="28"/>
        </w:rPr>
        <w:t xml:space="preserve"> о снижении доходов населения и невозможности </w:t>
      </w:r>
      <w:r>
        <w:rPr>
          <w:rFonts w:ascii="Times New Roman" w:hAnsi="Times New Roman" w:cs="Times New Roman"/>
          <w:sz w:val="28"/>
          <w:szCs w:val="28"/>
        </w:rPr>
        <w:t>своевременно обслуживать</w:t>
      </w:r>
      <w:r w:rsidRPr="00B67B5E">
        <w:rPr>
          <w:rFonts w:ascii="Times New Roman" w:hAnsi="Times New Roman" w:cs="Times New Roman"/>
          <w:sz w:val="28"/>
          <w:szCs w:val="28"/>
        </w:rPr>
        <w:t xml:space="preserve"> кредит</w:t>
      </w:r>
      <w:r>
        <w:rPr>
          <w:rFonts w:ascii="Times New Roman" w:hAnsi="Times New Roman" w:cs="Times New Roman"/>
          <w:sz w:val="28"/>
          <w:szCs w:val="28"/>
        </w:rPr>
        <w:t>ные обязательства</w:t>
      </w:r>
      <w:r w:rsidRPr="00B67B5E">
        <w:rPr>
          <w:rFonts w:ascii="Times New Roman" w:hAnsi="Times New Roman" w:cs="Times New Roman"/>
          <w:sz w:val="28"/>
          <w:szCs w:val="28"/>
        </w:rPr>
        <w:t xml:space="preserve">. </w:t>
      </w:r>
      <w:r>
        <w:rPr>
          <w:rFonts w:ascii="Times New Roman" w:hAnsi="Times New Roman" w:cs="Times New Roman"/>
          <w:sz w:val="28"/>
          <w:szCs w:val="28"/>
        </w:rPr>
        <w:t>Вместе с тем</w:t>
      </w:r>
      <w:r w:rsidRPr="00B67B5E">
        <w:rPr>
          <w:rFonts w:ascii="Times New Roman" w:hAnsi="Times New Roman" w:cs="Times New Roman"/>
          <w:sz w:val="28"/>
          <w:szCs w:val="28"/>
        </w:rPr>
        <w:t xml:space="preserve"> стоит обратить внимание на то, что задолженность кредитных организаций уменьшилась на 47 млн. руб. </w:t>
      </w:r>
    </w:p>
    <w:p w:rsidR="00695A88" w:rsidRPr="00B67B5E" w:rsidRDefault="00695A88" w:rsidP="0061775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проведенных исследований авторы</w:t>
      </w:r>
      <w:r w:rsidRPr="00B67B5E">
        <w:rPr>
          <w:rFonts w:ascii="Times New Roman" w:hAnsi="Times New Roman" w:cs="Times New Roman"/>
          <w:sz w:val="28"/>
          <w:szCs w:val="28"/>
        </w:rPr>
        <w:t xml:space="preserve"> выдел</w:t>
      </w:r>
      <w:r>
        <w:rPr>
          <w:rFonts w:ascii="Times New Roman" w:hAnsi="Times New Roman" w:cs="Times New Roman"/>
          <w:sz w:val="28"/>
          <w:szCs w:val="28"/>
        </w:rPr>
        <w:t>яютследующие направления</w:t>
      </w:r>
      <w:r w:rsidRPr="00B67B5E">
        <w:rPr>
          <w:rFonts w:ascii="Times New Roman" w:hAnsi="Times New Roman" w:cs="Times New Roman"/>
          <w:sz w:val="28"/>
          <w:szCs w:val="28"/>
        </w:rPr>
        <w:t xml:space="preserve"> развития региональной банковской системы ЮФО. Во-первых, дальнейше</w:t>
      </w:r>
      <w:r>
        <w:rPr>
          <w:rFonts w:ascii="Times New Roman" w:hAnsi="Times New Roman" w:cs="Times New Roman"/>
          <w:sz w:val="28"/>
          <w:szCs w:val="28"/>
        </w:rPr>
        <w:t>е</w:t>
      </w:r>
      <w:r w:rsidRPr="00B67B5E">
        <w:rPr>
          <w:rFonts w:ascii="Times New Roman" w:hAnsi="Times New Roman" w:cs="Times New Roman"/>
          <w:sz w:val="28"/>
          <w:szCs w:val="28"/>
        </w:rPr>
        <w:t xml:space="preserve"> стимулирова</w:t>
      </w:r>
      <w:r>
        <w:rPr>
          <w:rFonts w:ascii="Times New Roman" w:hAnsi="Times New Roman" w:cs="Times New Roman"/>
          <w:sz w:val="28"/>
          <w:szCs w:val="28"/>
        </w:rPr>
        <w:t>ние</w:t>
      </w:r>
      <w:r w:rsidRPr="00B67B5E">
        <w:rPr>
          <w:rFonts w:ascii="Times New Roman" w:hAnsi="Times New Roman" w:cs="Times New Roman"/>
          <w:sz w:val="28"/>
          <w:szCs w:val="28"/>
        </w:rPr>
        <w:t xml:space="preserve"> рост</w:t>
      </w:r>
      <w:r>
        <w:rPr>
          <w:rFonts w:ascii="Times New Roman" w:hAnsi="Times New Roman" w:cs="Times New Roman"/>
          <w:sz w:val="28"/>
          <w:szCs w:val="28"/>
        </w:rPr>
        <w:t>а</w:t>
      </w:r>
      <w:r w:rsidRPr="00B67B5E">
        <w:rPr>
          <w:rFonts w:ascii="Times New Roman" w:hAnsi="Times New Roman" w:cs="Times New Roman"/>
          <w:sz w:val="28"/>
          <w:szCs w:val="28"/>
        </w:rPr>
        <w:t xml:space="preserve"> капитализации региональных банков, так как малым</w:t>
      </w:r>
      <w:r>
        <w:rPr>
          <w:rFonts w:ascii="Times New Roman" w:hAnsi="Times New Roman" w:cs="Times New Roman"/>
          <w:sz w:val="28"/>
          <w:szCs w:val="28"/>
        </w:rPr>
        <w:t xml:space="preserve"> и средним</w:t>
      </w:r>
      <w:r w:rsidRPr="00B67B5E">
        <w:rPr>
          <w:rFonts w:ascii="Times New Roman" w:hAnsi="Times New Roman" w:cs="Times New Roman"/>
          <w:sz w:val="28"/>
          <w:szCs w:val="28"/>
        </w:rPr>
        <w:t xml:space="preserve"> региональным банкам предстоит </w:t>
      </w:r>
      <w:r>
        <w:rPr>
          <w:rFonts w:ascii="Times New Roman" w:hAnsi="Times New Roman" w:cs="Times New Roman"/>
          <w:sz w:val="28"/>
          <w:szCs w:val="28"/>
        </w:rPr>
        <w:t>выдержать</w:t>
      </w:r>
      <w:r w:rsidRPr="00B67B5E">
        <w:rPr>
          <w:rFonts w:ascii="Times New Roman" w:hAnsi="Times New Roman" w:cs="Times New Roman"/>
          <w:sz w:val="28"/>
          <w:szCs w:val="28"/>
        </w:rPr>
        <w:t xml:space="preserve"> конкурен</w:t>
      </w:r>
      <w:r>
        <w:rPr>
          <w:rFonts w:ascii="Times New Roman" w:hAnsi="Times New Roman" w:cs="Times New Roman"/>
          <w:sz w:val="28"/>
          <w:szCs w:val="28"/>
        </w:rPr>
        <w:t>цию</w:t>
      </w:r>
      <w:r w:rsidRPr="00B67B5E">
        <w:rPr>
          <w:rFonts w:ascii="Times New Roman" w:hAnsi="Times New Roman" w:cs="Times New Roman"/>
          <w:sz w:val="28"/>
          <w:szCs w:val="28"/>
        </w:rPr>
        <w:t xml:space="preserve"> крупных филиалов федеральных банков</w:t>
      </w:r>
      <w:r>
        <w:rPr>
          <w:rFonts w:ascii="Times New Roman" w:hAnsi="Times New Roman" w:cs="Times New Roman"/>
          <w:sz w:val="28"/>
          <w:szCs w:val="28"/>
        </w:rPr>
        <w:t xml:space="preserve">. </w:t>
      </w:r>
      <w:r w:rsidRPr="00B67B5E">
        <w:rPr>
          <w:rFonts w:ascii="Times New Roman" w:hAnsi="Times New Roman" w:cs="Times New Roman"/>
          <w:sz w:val="28"/>
          <w:szCs w:val="28"/>
        </w:rPr>
        <w:t xml:space="preserve"> Во-вторых,  увеличивать целевую направленность </w:t>
      </w:r>
      <w:r>
        <w:rPr>
          <w:rFonts w:ascii="Times New Roman" w:hAnsi="Times New Roman" w:cs="Times New Roman"/>
          <w:sz w:val="28"/>
          <w:szCs w:val="28"/>
        </w:rPr>
        <w:t>банковской</w:t>
      </w:r>
      <w:r w:rsidRPr="00B67B5E">
        <w:rPr>
          <w:rFonts w:ascii="Times New Roman" w:hAnsi="Times New Roman" w:cs="Times New Roman"/>
          <w:sz w:val="28"/>
          <w:szCs w:val="28"/>
        </w:rPr>
        <w:t xml:space="preserve"> системы, </w:t>
      </w:r>
      <w:r>
        <w:rPr>
          <w:rFonts w:ascii="Times New Roman" w:hAnsi="Times New Roman" w:cs="Times New Roman"/>
          <w:sz w:val="28"/>
          <w:szCs w:val="28"/>
        </w:rPr>
        <w:t>базируясь на активизации</w:t>
      </w:r>
      <w:r w:rsidRPr="00B67B5E">
        <w:rPr>
          <w:rFonts w:ascii="Times New Roman" w:hAnsi="Times New Roman" w:cs="Times New Roman"/>
          <w:sz w:val="28"/>
          <w:szCs w:val="28"/>
        </w:rPr>
        <w:t xml:space="preserve"> инвестиционной деятельности, которые помогут регионам стабильно и эффективно развиваться в современн</w:t>
      </w:r>
      <w:r>
        <w:rPr>
          <w:rFonts w:ascii="Times New Roman" w:hAnsi="Times New Roman" w:cs="Times New Roman"/>
          <w:sz w:val="28"/>
          <w:szCs w:val="28"/>
        </w:rPr>
        <w:t>ых</w:t>
      </w:r>
      <w:r w:rsidRPr="00B67B5E">
        <w:rPr>
          <w:rFonts w:ascii="Times New Roman" w:hAnsi="Times New Roman" w:cs="Times New Roman"/>
          <w:sz w:val="28"/>
          <w:szCs w:val="28"/>
        </w:rPr>
        <w:t xml:space="preserve"> условиях. </w:t>
      </w:r>
      <w:r>
        <w:rPr>
          <w:rFonts w:ascii="Times New Roman" w:hAnsi="Times New Roman" w:cs="Times New Roman"/>
          <w:sz w:val="28"/>
          <w:szCs w:val="28"/>
        </w:rPr>
        <w:t>В</w:t>
      </w:r>
      <w:r w:rsidRPr="00B67B5E">
        <w:rPr>
          <w:rFonts w:ascii="Times New Roman" w:hAnsi="Times New Roman" w:cs="Times New Roman"/>
          <w:sz w:val="28"/>
          <w:szCs w:val="28"/>
        </w:rPr>
        <w:t xml:space="preserve">-третьих, </w:t>
      </w:r>
      <w:r>
        <w:rPr>
          <w:rFonts w:ascii="Times New Roman" w:hAnsi="Times New Roman" w:cs="Times New Roman"/>
          <w:sz w:val="28"/>
          <w:szCs w:val="28"/>
        </w:rPr>
        <w:t>развивать кредитные механизмы внутреннего финансирования</w:t>
      </w:r>
      <w:r w:rsidRPr="00B67B5E">
        <w:rPr>
          <w:rFonts w:ascii="Times New Roman" w:hAnsi="Times New Roman" w:cs="Times New Roman"/>
          <w:sz w:val="28"/>
          <w:szCs w:val="28"/>
        </w:rPr>
        <w:t xml:space="preserve"> региональны</w:t>
      </w:r>
      <w:r>
        <w:rPr>
          <w:rFonts w:ascii="Times New Roman" w:hAnsi="Times New Roman" w:cs="Times New Roman"/>
          <w:sz w:val="28"/>
          <w:szCs w:val="28"/>
        </w:rPr>
        <w:t>х</w:t>
      </w:r>
      <w:r w:rsidRPr="00B67B5E">
        <w:rPr>
          <w:rFonts w:ascii="Times New Roman" w:hAnsi="Times New Roman" w:cs="Times New Roman"/>
          <w:sz w:val="28"/>
          <w:szCs w:val="28"/>
        </w:rPr>
        <w:t xml:space="preserve"> банк</w:t>
      </w:r>
      <w:r>
        <w:rPr>
          <w:rFonts w:ascii="Times New Roman" w:hAnsi="Times New Roman" w:cs="Times New Roman"/>
          <w:sz w:val="28"/>
          <w:szCs w:val="28"/>
        </w:rPr>
        <w:t>ов за счет вовлечения ресурсов с различных секторов финансового рынка в судно-сберегательный процесс</w:t>
      </w:r>
      <w:r w:rsidRPr="00B67B5E">
        <w:rPr>
          <w:rFonts w:ascii="Times New Roman" w:hAnsi="Times New Roman" w:cs="Times New Roman"/>
          <w:sz w:val="28"/>
          <w:szCs w:val="28"/>
        </w:rPr>
        <w:t xml:space="preserve">. </w:t>
      </w:r>
    </w:p>
    <w:p w:rsidR="00695A88" w:rsidRPr="00927804" w:rsidRDefault="00695A88" w:rsidP="009278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Авторами</w:t>
      </w:r>
      <w:r w:rsidRPr="00927804">
        <w:rPr>
          <w:rFonts w:ascii="Times New Roman" w:hAnsi="Times New Roman" w:cs="Times New Roman"/>
          <w:sz w:val="28"/>
          <w:szCs w:val="28"/>
        </w:rPr>
        <w:t xml:space="preserve">  выявлены  принципы взаимодействия  субъектов экономики  в  рамках  стратегического планирования развития  банковской  системы  Российской  Федерации,  где выделены субъекты и осуществляемые ими функции: </w:t>
      </w:r>
    </w:p>
    <w:p w:rsidR="00695A88" w:rsidRPr="00927804" w:rsidRDefault="00695A88" w:rsidP="00927804">
      <w:pPr>
        <w:spacing w:after="0" w:line="360" w:lineRule="auto"/>
        <w:ind w:firstLine="709"/>
        <w:jc w:val="both"/>
        <w:rPr>
          <w:rFonts w:ascii="Times New Roman" w:hAnsi="Times New Roman" w:cs="Times New Roman"/>
          <w:sz w:val="28"/>
          <w:szCs w:val="28"/>
        </w:rPr>
      </w:pPr>
      <w:r w:rsidRPr="00927804">
        <w:rPr>
          <w:rFonts w:ascii="Times New Roman" w:hAnsi="Times New Roman" w:cs="Times New Roman"/>
          <w:sz w:val="28"/>
          <w:szCs w:val="28"/>
        </w:rPr>
        <w:t xml:space="preserve">-  государство  –  проведение  макроэкономической  политики  развития банковского  сектора,  направленной  на  формирование  и  эффективное исполнение  федеральных </w:t>
      </w:r>
      <w:r>
        <w:rPr>
          <w:rFonts w:ascii="Times New Roman" w:hAnsi="Times New Roman" w:cs="Times New Roman"/>
          <w:sz w:val="28"/>
          <w:szCs w:val="28"/>
        </w:rPr>
        <w:t xml:space="preserve"> и региональных</w:t>
      </w:r>
      <w:r w:rsidRPr="00927804">
        <w:rPr>
          <w:rFonts w:ascii="Times New Roman" w:hAnsi="Times New Roman" w:cs="Times New Roman"/>
          <w:sz w:val="28"/>
          <w:szCs w:val="28"/>
        </w:rPr>
        <w:t xml:space="preserve"> государственных  программ,  стратегии пространственного  развития,  бюджетных  прогнозов  с  учетом  устойчивого роста вклада в финансовый и реальный секторы экономики; </w:t>
      </w:r>
    </w:p>
    <w:p w:rsidR="00695A88" w:rsidRPr="00927804" w:rsidRDefault="00695A88" w:rsidP="00927804">
      <w:pPr>
        <w:spacing w:after="0" w:line="360" w:lineRule="auto"/>
        <w:ind w:firstLine="709"/>
        <w:jc w:val="both"/>
        <w:rPr>
          <w:rFonts w:ascii="Times New Roman" w:hAnsi="Times New Roman" w:cs="Times New Roman"/>
          <w:sz w:val="28"/>
          <w:szCs w:val="28"/>
        </w:rPr>
      </w:pPr>
      <w:r w:rsidRPr="00927804">
        <w:rPr>
          <w:rFonts w:ascii="Times New Roman" w:hAnsi="Times New Roman" w:cs="Times New Roman"/>
          <w:sz w:val="28"/>
          <w:szCs w:val="28"/>
        </w:rPr>
        <w:t xml:space="preserve">-  регионы  и  муниципальные  образования  –  определение сбалансированности  интересов  организаций,  органов  власти  и  кредитных организаций  субъектов  Российской  Федерации  с  задачами  социально-экономического развития; </w:t>
      </w:r>
    </w:p>
    <w:p w:rsidR="00695A88" w:rsidRPr="00927804" w:rsidRDefault="00695A88" w:rsidP="00927804">
      <w:pPr>
        <w:spacing w:after="0" w:line="360" w:lineRule="auto"/>
        <w:ind w:firstLine="709"/>
        <w:jc w:val="both"/>
        <w:rPr>
          <w:rFonts w:ascii="Times New Roman" w:hAnsi="Times New Roman" w:cs="Times New Roman"/>
          <w:sz w:val="28"/>
          <w:szCs w:val="28"/>
        </w:rPr>
      </w:pPr>
      <w:r w:rsidRPr="00927804">
        <w:rPr>
          <w:rFonts w:ascii="Times New Roman" w:hAnsi="Times New Roman" w:cs="Times New Roman"/>
          <w:sz w:val="28"/>
          <w:szCs w:val="28"/>
        </w:rPr>
        <w:t>-  банк</w:t>
      </w:r>
      <w:r>
        <w:rPr>
          <w:rFonts w:ascii="Times New Roman" w:hAnsi="Times New Roman" w:cs="Times New Roman"/>
          <w:sz w:val="28"/>
          <w:szCs w:val="28"/>
        </w:rPr>
        <w:t>овские институты в рамках</w:t>
      </w:r>
      <w:r w:rsidRPr="00927804">
        <w:rPr>
          <w:rFonts w:ascii="Times New Roman" w:hAnsi="Times New Roman" w:cs="Times New Roman"/>
          <w:sz w:val="28"/>
          <w:szCs w:val="28"/>
        </w:rPr>
        <w:t xml:space="preserve">  реализаци</w:t>
      </w:r>
      <w:r>
        <w:rPr>
          <w:rFonts w:ascii="Times New Roman" w:hAnsi="Times New Roman" w:cs="Times New Roman"/>
          <w:sz w:val="28"/>
          <w:szCs w:val="28"/>
        </w:rPr>
        <w:t>и</w:t>
      </w:r>
      <w:r w:rsidRPr="00927804">
        <w:rPr>
          <w:rFonts w:ascii="Times New Roman" w:hAnsi="Times New Roman" w:cs="Times New Roman"/>
          <w:sz w:val="28"/>
          <w:szCs w:val="28"/>
        </w:rPr>
        <w:t xml:space="preserve"> финансовой политики, направленной на получение прибыли и эффективность деятельности. </w:t>
      </w:r>
    </w:p>
    <w:p w:rsidR="00695A88" w:rsidRDefault="00695A88" w:rsidP="00927804">
      <w:pPr>
        <w:spacing w:after="0" w:line="360" w:lineRule="auto"/>
        <w:ind w:firstLine="709"/>
        <w:jc w:val="both"/>
        <w:rPr>
          <w:rFonts w:ascii="Times New Roman" w:hAnsi="Times New Roman" w:cs="Times New Roman"/>
          <w:sz w:val="28"/>
          <w:szCs w:val="28"/>
        </w:rPr>
      </w:pPr>
      <w:r w:rsidRPr="00927804">
        <w:rPr>
          <w:rFonts w:ascii="Times New Roman" w:hAnsi="Times New Roman" w:cs="Times New Roman"/>
          <w:sz w:val="28"/>
          <w:szCs w:val="28"/>
        </w:rPr>
        <w:t xml:space="preserve">Комплексность  принципов  стратегического  </w:t>
      </w:r>
      <w:r>
        <w:rPr>
          <w:rFonts w:ascii="Times New Roman" w:hAnsi="Times New Roman" w:cs="Times New Roman"/>
          <w:sz w:val="28"/>
          <w:szCs w:val="28"/>
        </w:rPr>
        <w:t xml:space="preserve">взаимодействия и </w:t>
      </w:r>
      <w:r w:rsidRPr="00927804">
        <w:rPr>
          <w:rFonts w:ascii="Times New Roman" w:hAnsi="Times New Roman" w:cs="Times New Roman"/>
          <w:sz w:val="28"/>
          <w:szCs w:val="28"/>
        </w:rPr>
        <w:t xml:space="preserve">  развития </w:t>
      </w:r>
      <w:r>
        <w:rPr>
          <w:rFonts w:ascii="Times New Roman" w:hAnsi="Times New Roman" w:cs="Times New Roman"/>
          <w:sz w:val="28"/>
          <w:szCs w:val="28"/>
        </w:rPr>
        <w:t xml:space="preserve"> региональной </w:t>
      </w:r>
      <w:r w:rsidRPr="00927804">
        <w:rPr>
          <w:rFonts w:ascii="Times New Roman" w:hAnsi="Times New Roman" w:cs="Times New Roman"/>
          <w:sz w:val="28"/>
          <w:szCs w:val="28"/>
        </w:rPr>
        <w:t xml:space="preserve">банковской  системы,  принимаемого  при  участии  всех  органов  финансового регулирования  банковского  сектора,  сводится  к  установлению  оптимальной модели  банковской системы, ориентированной на устойчивый рост экономики в  долгосрочной  перспективе.  </w:t>
      </w:r>
      <w:r>
        <w:rPr>
          <w:rFonts w:ascii="Times New Roman" w:hAnsi="Times New Roman" w:cs="Times New Roman"/>
          <w:sz w:val="28"/>
          <w:szCs w:val="28"/>
        </w:rPr>
        <w:t>При этом,</w:t>
      </w:r>
      <w:r w:rsidRPr="00927804">
        <w:rPr>
          <w:rFonts w:ascii="Times New Roman" w:hAnsi="Times New Roman" w:cs="Times New Roman"/>
          <w:sz w:val="28"/>
          <w:szCs w:val="28"/>
        </w:rPr>
        <w:t xml:space="preserve">  законодательный  уровень стратегического  </w:t>
      </w:r>
      <w:r>
        <w:rPr>
          <w:rFonts w:ascii="Times New Roman" w:hAnsi="Times New Roman" w:cs="Times New Roman"/>
          <w:sz w:val="28"/>
          <w:szCs w:val="28"/>
        </w:rPr>
        <w:t>обеспечения</w:t>
      </w:r>
      <w:r w:rsidRPr="00927804">
        <w:rPr>
          <w:rFonts w:ascii="Times New Roman" w:hAnsi="Times New Roman" w:cs="Times New Roman"/>
          <w:sz w:val="28"/>
          <w:szCs w:val="28"/>
        </w:rPr>
        <w:t xml:space="preserve">  устойчивого  развития  банковской  системы России  разработан  недостаточно  основательно,  так  как  представлен  лишь федеральными  законами  в области </w:t>
      </w:r>
      <w:r>
        <w:rPr>
          <w:rFonts w:ascii="Times New Roman" w:hAnsi="Times New Roman" w:cs="Times New Roman"/>
          <w:sz w:val="28"/>
          <w:szCs w:val="28"/>
        </w:rPr>
        <w:t>направления</w:t>
      </w:r>
      <w:r w:rsidRPr="00927804">
        <w:rPr>
          <w:rFonts w:ascii="Times New Roman" w:hAnsi="Times New Roman" w:cs="Times New Roman"/>
          <w:sz w:val="28"/>
          <w:szCs w:val="28"/>
        </w:rPr>
        <w:t xml:space="preserve"> государственно</w:t>
      </w:r>
      <w:r>
        <w:rPr>
          <w:rFonts w:ascii="Times New Roman" w:hAnsi="Times New Roman" w:cs="Times New Roman"/>
          <w:sz w:val="28"/>
          <w:szCs w:val="28"/>
        </w:rPr>
        <w:t>й</w:t>
      </w:r>
      <w:r w:rsidRPr="00927804">
        <w:rPr>
          <w:rFonts w:ascii="Times New Roman" w:hAnsi="Times New Roman" w:cs="Times New Roman"/>
          <w:sz w:val="28"/>
          <w:szCs w:val="28"/>
        </w:rPr>
        <w:t xml:space="preserve">  стратеги</w:t>
      </w:r>
      <w:r>
        <w:rPr>
          <w:rFonts w:ascii="Times New Roman" w:hAnsi="Times New Roman" w:cs="Times New Roman"/>
          <w:sz w:val="28"/>
          <w:szCs w:val="28"/>
        </w:rPr>
        <w:t xml:space="preserve">и и </w:t>
      </w:r>
      <w:r w:rsidRPr="00927804">
        <w:rPr>
          <w:rFonts w:ascii="Times New Roman" w:hAnsi="Times New Roman" w:cs="Times New Roman"/>
          <w:sz w:val="28"/>
          <w:szCs w:val="28"/>
        </w:rPr>
        <w:t xml:space="preserve"> планирования экономи</w:t>
      </w:r>
      <w:r>
        <w:rPr>
          <w:rFonts w:ascii="Times New Roman" w:hAnsi="Times New Roman" w:cs="Times New Roman"/>
          <w:sz w:val="28"/>
          <w:szCs w:val="28"/>
        </w:rPr>
        <w:t>ческой политики</w:t>
      </w:r>
      <w:r w:rsidRPr="00927804">
        <w:rPr>
          <w:rFonts w:ascii="Times New Roman" w:hAnsi="Times New Roman" w:cs="Times New Roman"/>
          <w:sz w:val="28"/>
          <w:szCs w:val="28"/>
        </w:rPr>
        <w:t>.</w:t>
      </w:r>
    </w:p>
    <w:p w:rsidR="00695A88" w:rsidRPr="00927804" w:rsidRDefault="00695A88" w:rsidP="00927804">
      <w:pPr>
        <w:spacing w:after="0" w:line="360" w:lineRule="auto"/>
        <w:ind w:firstLine="709"/>
        <w:jc w:val="both"/>
        <w:rPr>
          <w:rFonts w:ascii="Times New Roman" w:hAnsi="Times New Roman" w:cs="Times New Roman"/>
          <w:sz w:val="28"/>
          <w:szCs w:val="28"/>
        </w:rPr>
      </w:pPr>
    </w:p>
    <w:p w:rsidR="00695A88" w:rsidRDefault="00695A88" w:rsidP="00F22ABB">
      <w:pPr>
        <w:tabs>
          <w:tab w:val="left" w:pos="993"/>
          <w:tab w:val="center" w:pos="4535"/>
        </w:tabs>
        <w:ind w:firstLine="567"/>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Pr="00562328">
        <w:rPr>
          <w:rFonts w:ascii="Times New Roman" w:hAnsi="Times New Roman" w:cs="Times New Roman"/>
          <w:b/>
          <w:bCs/>
          <w:sz w:val="24"/>
          <w:szCs w:val="24"/>
        </w:rPr>
        <w:t>Список литературы</w:t>
      </w:r>
    </w:p>
    <w:p w:rsidR="00695A88" w:rsidRPr="00E72A47" w:rsidRDefault="00695A88" w:rsidP="00F22ABB">
      <w:pPr>
        <w:numPr>
          <w:ilvl w:val="0"/>
          <w:numId w:val="5"/>
        </w:numPr>
        <w:tabs>
          <w:tab w:val="left" w:pos="567"/>
          <w:tab w:val="left" w:pos="993"/>
        </w:tabs>
        <w:spacing w:after="100" w:afterAutospacing="1" w:line="240" w:lineRule="auto"/>
        <w:ind w:left="0" w:firstLine="567"/>
        <w:jc w:val="both"/>
        <w:rPr>
          <w:rFonts w:ascii="Times New Roman" w:hAnsi="Times New Roman" w:cs="Times New Roman"/>
          <w:sz w:val="24"/>
          <w:szCs w:val="24"/>
        </w:rPr>
      </w:pPr>
      <w:r w:rsidRPr="00E72A47">
        <w:rPr>
          <w:rFonts w:ascii="Times New Roman" w:hAnsi="Times New Roman" w:cs="Times New Roman"/>
          <w:sz w:val="24"/>
          <w:szCs w:val="24"/>
        </w:rPr>
        <w:t>Банковское дело: учебник / под ред. Г. Н. Белоглазовой, Л. П. Кроливецкой. – М.: Финансы и статистика, 2007. - 670 с.</w:t>
      </w:r>
    </w:p>
    <w:p w:rsidR="00695A88" w:rsidRPr="00562328" w:rsidRDefault="00695A88" w:rsidP="00F22ABB">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Pr="00562328">
        <w:rPr>
          <w:rFonts w:ascii="Times New Roman" w:hAnsi="Times New Roman" w:cs="Times New Roman"/>
          <w:sz w:val="24"/>
          <w:szCs w:val="24"/>
        </w:rPr>
        <w:t>. Банковская система в современной экономике : учебное пособие / коллектив авторов  под ред. проф. О.И. Лаврушина. — 2-е изд., стер. — М. : КНОРУС, 2016.</w:t>
      </w:r>
      <w:r>
        <w:rPr>
          <w:rFonts w:ascii="Times New Roman" w:hAnsi="Times New Roman" w:cs="Times New Roman"/>
          <w:sz w:val="24"/>
          <w:szCs w:val="24"/>
        </w:rPr>
        <w:t>-40</w:t>
      </w:r>
      <w:r w:rsidRPr="00562328">
        <w:rPr>
          <w:rFonts w:ascii="Times New Roman" w:hAnsi="Times New Roman" w:cs="Times New Roman"/>
          <w:sz w:val="24"/>
          <w:szCs w:val="24"/>
        </w:rPr>
        <w:t>8 с.</w:t>
      </w:r>
    </w:p>
    <w:p w:rsidR="00695A88" w:rsidRPr="00562328" w:rsidRDefault="00695A88" w:rsidP="00F22ABB">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Pr="00562328">
        <w:rPr>
          <w:rFonts w:ascii="Times New Roman" w:hAnsi="Times New Roman" w:cs="Times New Roman"/>
          <w:sz w:val="24"/>
          <w:szCs w:val="24"/>
        </w:rPr>
        <w:t xml:space="preserve">.Глушкова Н.Б.. Банковское дело: </w:t>
      </w:r>
      <w:r>
        <w:rPr>
          <w:rFonts w:ascii="Times New Roman" w:hAnsi="Times New Roman" w:cs="Times New Roman"/>
          <w:sz w:val="24"/>
          <w:szCs w:val="24"/>
        </w:rPr>
        <w:t>у</w:t>
      </w:r>
      <w:r w:rsidRPr="00562328">
        <w:rPr>
          <w:rFonts w:ascii="Times New Roman" w:hAnsi="Times New Roman" w:cs="Times New Roman"/>
          <w:sz w:val="24"/>
          <w:szCs w:val="24"/>
        </w:rPr>
        <w:t>чебное пособие</w:t>
      </w:r>
      <w:r>
        <w:rPr>
          <w:rFonts w:ascii="Times New Roman" w:hAnsi="Times New Roman" w:cs="Times New Roman"/>
          <w:sz w:val="24"/>
          <w:szCs w:val="24"/>
        </w:rPr>
        <w:t>/ Н.Б. Глушкова</w:t>
      </w:r>
      <w:r w:rsidRPr="00562328">
        <w:rPr>
          <w:rFonts w:ascii="Times New Roman" w:hAnsi="Times New Roman" w:cs="Times New Roman"/>
          <w:sz w:val="24"/>
          <w:szCs w:val="24"/>
        </w:rPr>
        <w:t xml:space="preserve"> — М.- Академический Проект; Альма Матер,2005. — 432 с.</w:t>
      </w:r>
    </w:p>
    <w:p w:rsidR="00695A88" w:rsidRPr="00562328" w:rsidRDefault="00695A88" w:rsidP="00F22ABB">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562328">
        <w:rPr>
          <w:rFonts w:ascii="Times New Roman" w:hAnsi="Times New Roman" w:cs="Times New Roman"/>
          <w:sz w:val="24"/>
          <w:szCs w:val="24"/>
        </w:rPr>
        <w:t xml:space="preserve">.Вешкин Ю.Г., Авагян Г.Л.. Банковские системы зарубежных стран: </w:t>
      </w:r>
      <w:r>
        <w:rPr>
          <w:rFonts w:ascii="Times New Roman" w:hAnsi="Times New Roman" w:cs="Times New Roman"/>
          <w:sz w:val="24"/>
          <w:szCs w:val="24"/>
        </w:rPr>
        <w:t>к</w:t>
      </w:r>
      <w:r w:rsidRPr="00562328">
        <w:rPr>
          <w:rFonts w:ascii="Times New Roman" w:hAnsi="Times New Roman" w:cs="Times New Roman"/>
          <w:sz w:val="24"/>
          <w:szCs w:val="24"/>
        </w:rPr>
        <w:t>урс лекций</w:t>
      </w:r>
      <w:r>
        <w:rPr>
          <w:rFonts w:ascii="Times New Roman" w:hAnsi="Times New Roman" w:cs="Times New Roman"/>
          <w:sz w:val="24"/>
          <w:szCs w:val="24"/>
        </w:rPr>
        <w:t>/ Ю.Г. Вешкин, Г.Л. Авагян</w:t>
      </w:r>
      <w:r w:rsidRPr="00562328">
        <w:rPr>
          <w:rFonts w:ascii="Times New Roman" w:hAnsi="Times New Roman" w:cs="Times New Roman"/>
          <w:sz w:val="24"/>
          <w:szCs w:val="24"/>
        </w:rPr>
        <w:t>. — М..Экономист,2006. — 400 с.</w:t>
      </w:r>
    </w:p>
    <w:p w:rsidR="00695A88" w:rsidRPr="00562328" w:rsidRDefault="00695A88" w:rsidP="00F22ABB">
      <w:pPr>
        <w:tabs>
          <w:tab w:val="left" w:pos="993"/>
        </w:tabs>
        <w:spacing w:after="0"/>
        <w:ind w:firstLine="567"/>
        <w:rPr>
          <w:rFonts w:ascii="Times New Roman" w:hAnsi="Times New Roman" w:cs="Times New Roman"/>
          <w:sz w:val="24"/>
          <w:szCs w:val="24"/>
        </w:rPr>
      </w:pPr>
      <w:r>
        <w:rPr>
          <w:rFonts w:ascii="Times New Roman" w:hAnsi="Times New Roman" w:cs="Times New Roman"/>
          <w:sz w:val="24"/>
          <w:szCs w:val="24"/>
        </w:rPr>
        <w:t>5</w:t>
      </w:r>
      <w:r w:rsidRPr="00562328">
        <w:rPr>
          <w:rFonts w:ascii="Times New Roman" w:hAnsi="Times New Roman" w:cs="Times New Roman"/>
          <w:sz w:val="24"/>
          <w:szCs w:val="24"/>
        </w:rPr>
        <w:t xml:space="preserve">. </w:t>
      </w:r>
      <w:hyperlink r:id="rId21" w:history="1">
        <w:r w:rsidRPr="00562328">
          <w:rPr>
            <w:rFonts w:ascii="Times New Roman" w:hAnsi="Times New Roman" w:cs="Times New Roman"/>
            <w:sz w:val="24"/>
            <w:szCs w:val="24"/>
          </w:rPr>
          <w:t>Финансово-инвестиционный толковый словарь</w:t>
        </w:r>
      </w:hyperlink>
      <w:r w:rsidRPr="00562328">
        <w:rPr>
          <w:rFonts w:ascii="Times New Roman" w:hAnsi="Times New Roman" w:cs="Times New Roman"/>
          <w:sz w:val="24"/>
          <w:szCs w:val="24"/>
        </w:rPr>
        <w:t xml:space="preserve"> // [Электронный ресурс]. - </w:t>
      </w:r>
      <w:r>
        <w:rPr>
          <w:rFonts w:ascii="Times New Roman" w:hAnsi="Times New Roman" w:cs="Times New Roman"/>
          <w:sz w:val="24"/>
          <w:szCs w:val="24"/>
          <w:lang w:val="en-US"/>
        </w:rPr>
        <w:t>h</w:t>
      </w:r>
      <w:r w:rsidRPr="00562328">
        <w:rPr>
          <w:rFonts w:ascii="Times New Roman" w:hAnsi="Times New Roman" w:cs="Times New Roman"/>
          <w:sz w:val="24"/>
          <w:szCs w:val="24"/>
        </w:rPr>
        <w:t>ttp://finance_investment.academic.ru/</w:t>
      </w:r>
    </w:p>
    <w:p w:rsidR="00695A88" w:rsidRDefault="00695A88" w:rsidP="00F22ABB">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562328">
        <w:rPr>
          <w:rFonts w:ascii="Times New Roman" w:hAnsi="Times New Roman" w:cs="Times New Roman"/>
          <w:sz w:val="24"/>
          <w:szCs w:val="24"/>
        </w:rPr>
        <w:t>. ДП Бизнес Пресс// [Электронный ресурс]. -https://www.dp.ru/</w:t>
      </w:r>
    </w:p>
    <w:p w:rsidR="00695A88" w:rsidRPr="00DB53BD" w:rsidRDefault="00695A88" w:rsidP="00F22ABB">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Pr="00DB53BD">
        <w:rPr>
          <w:rFonts w:ascii="Times New Roman" w:hAnsi="Times New Roman" w:cs="Times New Roman"/>
          <w:sz w:val="24"/>
          <w:szCs w:val="24"/>
        </w:rPr>
        <w:t xml:space="preserve">Коробова, Г. Г. Банковское дело: учебник / под ред. Г. Г. Коробовой. – М.: Экономист, 2007. - 668 с. </w:t>
      </w:r>
    </w:p>
    <w:p w:rsidR="00695A88" w:rsidRPr="00DB53BD" w:rsidRDefault="00695A88" w:rsidP="00F22ABB">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Pr="00DB53BD">
        <w:rPr>
          <w:rFonts w:ascii="Times New Roman" w:hAnsi="Times New Roman" w:cs="Times New Roman"/>
          <w:sz w:val="24"/>
          <w:szCs w:val="24"/>
        </w:rPr>
        <w:t>Семенюта, О. Г. Стратегическое планирование деятельности коммерческого банка на основе методологии сценарного моделирования бизнес-процессов / О. Г. Семенюта, Г. Г. Горынина // Изв. ВУЗов. Сев.-Кавказ. регион. - 2007. - № 3. - С. 17-22</w:t>
      </w:r>
    </w:p>
    <w:p w:rsidR="00695A88" w:rsidRPr="00DB53BD" w:rsidRDefault="00695A88" w:rsidP="00F22ABB">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9.</w:t>
      </w:r>
      <w:r w:rsidRPr="00DB53BD">
        <w:rPr>
          <w:rFonts w:ascii="Times New Roman" w:hAnsi="Times New Roman" w:cs="Times New Roman"/>
          <w:sz w:val="24"/>
          <w:szCs w:val="24"/>
        </w:rPr>
        <w:t>Соколов Ю.А. Масленников В.В. Развитие региональных банков в России</w:t>
      </w:r>
      <w:r>
        <w:rPr>
          <w:rFonts w:ascii="Times New Roman" w:hAnsi="Times New Roman" w:cs="Times New Roman"/>
          <w:sz w:val="24"/>
          <w:szCs w:val="24"/>
        </w:rPr>
        <w:t xml:space="preserve"> / Ю.А. Соколов, В.В. Масленников</w:t>
      </w:r>
      <w:r w:rsidRPr="00DB53BD">
        <w:rPr>
          <w:rFonts w:ascii="Times New Roman" w:hAnsi="Times New Roman" w:cs="Times New Roman"/>
          <w:sz w:val="24"/>
          <w:szCs w:val="24"/>
        </w:rPr>
        <w:t xml:space="preserve"> //  ЭКО. 2007. №9. С. 135-151</w:t>
      </w:r>
    </w:p>
    <w:p w:rsidR="00695A88" w:rsidRPr="00562328" w:rsidRDefault="00695A88" w:rsidP="00F22ABB">
      <w:pPr>
        <w:tabs>
          <w:tab w:val="left" w:pos="993"/>
        </w:tabs>
        <w:spacing w:after="0" w:line="24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rPr>
        <w:t>10.</w:t>
      </w:r>
      <w:r w:rsidRPr="00562328">
        <w:rPr>
          <w:rFonts w:ascii="Times New Roman" w:hAnsi="Times New Roman" w:cs="Times New Roman"/>
          <w:sz w:val="24"/>
          <w:szCs w:val="24"/>
          <w:shd w:val="clear" w:color="auto" w:fill="FFFFFF"/>
        </w:rPr>
        <w:t>Финансовый портал Банки.ру// [Электронный ресурс]. -http://www.banki.ru/</w:t>
      </w:r>
    </w:p>
    <w:p w:rsidR="00695A88" w:rsidRPr="006B0714" w:rsidRDefault="00695A88" w:rsidP="00F22ABB">
      <w:pPr>
        <w:tabs>
          <w:tab w:val="left" w:pos="993"/>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shd w:val="clear" w:color="auto" w:fill="FFFFFF"/>
        </w:rPr>
        <w:t>11</w:t>
      </w:r>
      <w:r w:rsidRPr="00562328">
        <w:rPr>
          <w:rFonts w:ascii="Times New Roman" w:hAnsi="Times New Roman" w:cs="Times New Roman"/>
          <w:sz w:val="24"/>
          <w:szCs w:val="24"/>
          <w:shd w:val="clear" w:color="auto" w:fill="FFFFFF"/>
        </w:rPr>
        <w:t xml:space="preserve">. </w:t>
      </w:r>
      <w:r w:rsidRPr="00562328">
        <w:rPr>
          <w:rFonts w:ascii="Times New Roman" w:hAnsi="Times New Roman" w:cs="Times New Roman"/>
          <w:sz w:val="24"/>
          <w:szCs w:val="24"/>
        </w:rPr>
        <w:t>Чугуров Д. Н. , Счастная Т. В. Состояние региональной банковской системы в Российской Федерации</w:t>
      </w:r>
      <w:r>
        <w:rPr>
          <w:rFonts w:ascii="Times New Roman" w:hAnsi="Times New Roman" w:cs="Times New Roman"/>
          <w:sz w:val="24"/>
          <w:szCs w:val="24"/>
        </w:rPr>
        <w:t xml:space="preserve"> / Д.Н. Чугуров , Т.В. Счастная</w:t>
      </w:r>
      <w:r w:rsidRPr="00562328">
        <w:rPr>
          <w:rFonts w:ascii="Times New Roman" w:hAnsi="Times New Roman" w:cs="Times New Roman"/>
          <w:sz w:val="24"/>
          <w:szCs w:val="24"/>
        </w:rPr>
        <w:t xml:space="preserve">// ПУФ. 2014. </w:t>
      </w:r>
      <w:r w:rsidRPr="006B0714">
        <w:rPr>
          <w:rFonts w:ascii="Times New Roman" w:hAnsi="Times New Roman" w:cs="Times New Roman"/>
          <w:sz w:val="24"/>
          <w:szCs w:val="24"/>
          <w:lang w:val="en-US"/>
        </w:rPr>
        <w:t>№ 4(16). C. 59–64.</w:t>
      </w:r>
    </w:p>
    <w:p w:rsidR="00695A88" w:rsidRPr="00EB37FF" w:rsidRDefault="00695A88" w:rsidP="00F22ABB">
      <w:pPr>
        <w:tabs>
          <w:tab w:val="left" w:pos="993"/>
        </w:tabs>
        <w:spacing w:after="0" w:line="240" w:lineRule="auto"/>
        <w:ind w:firstLine="567"/>
        <w:jc w:val="both"/>
        <w:rPr>
          <w:rFonts w:ascii="Times New Roman" w:hAnsi="Times New Roman" w:cs="Times New Roman"/>
          <w:sz w:val="24"/>
          <w:szCs w:val="24"/>
          <w:lang w:val="en-US"/>
        </w:rPr>
      </w:pPr>
    </w:p>
    <w:p w:rsidR="00695A88" w:rsidRPr="007672E6" w:rsidRDefault="00695A88" w:rsidP="00F22ABB">
      <w:pPr>
        <w:tabs>
          <w:tab w:val="left" w:pos="993"/>
        </w:tabs>
        <w:spacing w:line="240" w:lineRule="auto"/>
        <w:ind w:firstLine="567"/>
        <w:jc w:val="center"/>
        <w:rPr>
          <w:rFonts w:ascii="Times New Roman" w:hAnsi="Times New Roman" w:cs="Times New Roman"/>
          <w:b/>
          <w:bCs/>
          <w:iCs/>
          <w:sz w:val="24"/>
          <w:szCs w:val="24"/>
          <w:shd w:val="clear" w:color="auto" w:fill="FFFFFF"/>
          <w:lang w:val="en-US"/>
        </w:rPr>
      </w:pPr>
      <w:r w:rsidRPr="007672E6">
        <w:rPr>
          <w:rFonts w:ascii="Times New Roman" w:hAnsi="Times New Roman" w:cs="Times New Roman"/>
          <w:b/>
          <w:bCs/>
          <w:iCs/>
          <w:sz w:val="24"/>
          <w:szCs w:val="24"/>
          <w:shd w:val="clear" w:color="auto" w:fill="FFFFFF"/>
          <w:lang w:val="en-US"/>
        </w:rPr>
        <w:t>References</w:t>
      </w:r>
    </w:p>
    <w:p w:rsidR="00695A88" w:rsidRPr="006B0714" w:rsidRDefault="00695A88" w:rsidP="00F22ABB">
      <w:pPr>
        <w:tabs>
          <w:tab w:val="left" w:pos="993"/>
        </w:tabs>
        <w:spacing w:after="0" w:line="240" w:lineRule="auto"/>
        <w:ind w:firstLine="567"/>
        <w:jc w:val="both"/>
        <w:rPr>
          <w:rFonts w:ascii="Times New Roman" w:hAnsi="Times New Roman" w:cs="Times New Roman"/>
          <w:sz w:val="24"/>
          <w:szCs w:val="24"/>
          <w:lang w:val="en-US"/>
        </w:rPr>
      </w:pPr>
      <w:r w:rsidRPr="006B0714">
        <w:rPr>
          <w:rFonts w:ascii="Times New Roman" w:hAnsi="Times New Roman" w:cs="Times New Roman"/>
          <w:sz w:val="24"/>
          <w:szCs w:val="24"/>
          <w:lang w:val="en-US"/>
        </w:rPr>
        <w:t>1.</w:t>
      </w:r>
      <w:r w:rsidRPr="006B0714">
        <w:rPr>
          <w:rFonts w:ascii="Times New Roman" w:hAnsi="Times New Roman" w:cs="Times New Roman"/>
          <w:sz w:val="24"/>
          <w:szCs w:val="24"/>
          <w:lang w:val="en-US"/>
        </w:rPr>
        <w:tab/>
        <w:t>Bankovskoe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delo: uchebnik / pod red. G. N. Beloglazovoj, L. P. Kroliveckoj. – M.: Finansy i statistika, 2007. - 670 s.</w:t>
      </w:r>
    </w:p>
    <w:p w:rsidR="00695A88" w:rsidRPr="006B0714" w:rsidRDefault="00695A88" w:rsidP="00F22ABB">
      <w:pPr>
        <w:tabs>
          <w:tab w:val="left" w:pos="993"/>
        </w:tabs>
        <w:spacing w:after="0" w:line="240" w:lineRule="auto"/>
        <w:ind w:firstLine="567"/>
        <w:jc w:val="both"/>
        <w:rPr>
          <w:rFonts w:ascii="Times New Roman" w:hAnsi="Times New Roman" w:cs="Times New Roman"/>
          <w:sz w:val="24"/>
          <w:szCs w:val="24"/>
          <w:lang w:val="en-US"/>
        </w:rPr>
      </w:pPr>
      <w:r w:rsidRPr="006B0714">
        <w:rPr>
          <w:rFonts w:ascii="Times New Roman" w:hAnsi="Times New Roman" w:cs="Times New Roman"/>
          <w:sz w:val="24"/>
          <w:szCs w:val="24"/>
          <w:lang w:val="en-US"/>
        </w:rPr>
        <w:t>2. Bankovskaja</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sistema v sovremennojj</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ekonomike :uchebnoe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posobie / kollektiv</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avtorov  pod red. prof. O.I. Lavrushina. — 2-e izd., ster. — M. : KNORUS, 2016.-408 s.</w:t>
      </w:r>
    </w:p>
    <w:p w:rsidR="00695A88" w:rsidRPr="006B0714" w:rsidRDefault="00695A88" w:rsidP="00F22ABB">
      <w:pPr>
        <w:tabs>
          <w:tab w:val="left" w:pos="993"/>
        </w:tabs>
        <w:spacing w:after="0" w:line="240" w:lineRule="auto"/>
        <w:ind w:firstLine="567"/>
        <w:jc w:val="both"/>
        <w:rPr>
          <w:rFonts w:ascii="Times New Roman" w:hAnsi="Times New Roman" w:cs="Times New Roman"/>
          <w:sz w:val="24"/>
          <w:szCs w:val="24"/>
          <w:lang w:val="en-US"/>
        </w:rPr>
      </w:pPr>
      <w:r w:rsidRPr="006B0714">
        <w:rPr>
          <w:rFonts w:ascii="Times New Roman" w:hAnsi="Times New Roman" w:cs="Times New Roman"/>
          <w:sz w:val="24"/>
          <w:szCs w:val="24"/>
          <w:lang w:val="en-US"/>
        </w:rPr>
        <w:t>3. GlushkovaN.B.Bankovskoedelo: uchebnoeposobie/ N.B. Glushkova — M.-AkademicheskijProekt; Al'ma Mater,2005. — 432 s.</w:t>
      </w:r>
    </w:p>
    <w:p w:rsidR="00695A88" w:rsidRPr="006B0714" w:rsidRDefault="00695A88" w:rsidP="00F22ABB">
      <w:pPr>
        <w:tabs>
          <w:tab w:val="left" w:pos="993"/>
        </w:tabs>
        <w:spacing w:after="0" w:line="240" w:lineRule="auto"/>
        <w:ind w:firstLine="567"/>
        <w:jc w:val="both"/>
        <w:rPr>
          <w:rFonts w:ascii="Times New Roman" w:hAnsi="Times New Roman" w:cs="Times New Roman"/>
          <w:sz w:val="24"/>
          <w:szCs w:val="24"/>
          <w:lang w:val="en-US"/>
        </w:rPr>
      </w:pPr>
      <w:r w:rsidRPr="006B0714">
        <w:rPr>
          <w:rFonts w:ascii="Times New Roman" w:hAnsi="Times New Roman" w:cs="Times New Roman"/>
          <w:sz w:val="24"/>
          <w:szCs w:val="24"/>
          <w:lang w:val="en-US"/>
        </w:rPr>
        <w:t>4. VeshkinJu.G., AvagjanG.L.Bankovskie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sistemy</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zarubezhnyh</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stran: kurs</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lekcij/ Ju.G. Veshkin, G.L. Avagjan. — M..Jekonomist,2006. — 400 s.</w:t>
      </w:r>
    </w:p>
    <w:p w:rsidR="00695A88" w:rsidRPr="006B0714" w:rsidRDefault="00695A88" w:rsidP="00F22ABB">
      <w:pPr>
        <w:tabs>
          <w:tab w:val="left" w:pos="993"/>
        </w:tabs>
        <w:spacing w:after="0" w:line="240" w:lineRule="auto"/>
        <w:ind w:firstLine="567"/>
        <w:rPr>
          <w:rFonts w:ascii="Times New Roman" w:hAnsi="Times New Roman" w:cs="Times New Roman"/>
          <w:sz w:val="24"/>
          <w:szCs w:val="24"/>
          <w:lang w:val="en-US"/>
        </w:rPr>
      </w:pPr>
      <w:r w:rsidRPr="006B0714">
        <w:rPr>
          <w:rFonts w:ascii="Times New Roman" w:hAnsi="Times New Roman" w:cs="Times New Roman"/>
          <w:sz w:val="24"/>
          <w:szCs w:val="24"/>
          <w:lang w:val="en-US"/>
        </w:rPr>
        <w:t>5.Finansovo-investicionnyjtolkovyjslovar'// [Jelektronnyj</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resurs]. - http://finance_investment.academic.ru/</w:t>
      </w:r>
    </w:p>
    <w:p w:rsidR="00695A88" w:rsidRPr="006B0714" w:rsidRDefault="00695A88" w:rsidP="00F22ABB">
      <w:pPr>
        <w:tabs>
          <w:tab w:val="left" w:pos="993"/>
        </w:tabs>
        <w:spacing w:after="0" w:line="240" w:lineRule="auto"/>
        <w:ind w:firstLine="567"/>
        <w:rPr>
          <w:rFonts w:ascii="Times New Roman" w:hAnsi="Times New Roman" w:cs="Times New Roman"/>
          <w:sz w:val="24"/>
          <w:szCs w:val="24"/>
          <w:lang w:val="en-US"/>
        </w:rPr>
      </w:pPr>
      <w:r w:rsidRPr="006B0714">
        <w:rPr>
          <w:rFonts w:ascii="Times New Roman" w:hAnsi="Times New Roman" w:cs="Times New Roman"/>
          <w:sz w:val="24"/>
          <w:szCs w:val="24"/>
          <w:lang w:val="en-US"/>
        </w:rPr>
        <w:t>6. DP Biznes Press // [Jelektronnyj</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resurs]. -https://www.dp.ru/</w:t>
      </w:r>
    </w:p>
    <w:p w:rsidR="00695A88" w:rsidRPr="006B0714" w:rsidRDefault="00695A88" w:rsidP="00F22ABB">
      <w:pPr>
        <w:tabs>
          <w:tab w:val="left" w:pos="993"/>
        </w:tabs>
        <w:spacing w:after="0" w:line="240" w:lineRule="auto"/>
        <w:ind w:firstLine="567"/>
        <w:rPr>
          <w:rFonts w:ascii="Times New Roman" w:hAnsi="Times New Roman" w:cs="Times New Roman"/>
          <w:sz w:val="24"/>
          <w:szCs w:val="24"/>
          <w:lang w:val="en-US"/>
        </w:rPr>
      </w:pPr>
      <w:r w:rsidRPr="006B0714">
        <w:rPr>
          <w:rFonts w:ascii="Times New Roman" w:hAnsi="Times New Roman" w:cs="Times New Roman"/>
          <w:sz w:val="24"/>
          <w:szCs w:val="24"/>
          <w:lang w:val="en-US"/>
        </w:rPr>
        <w:t xml:space="preserve">7.Korobova, G. G. Bankovskoedelo: uchebnik / pod red. G. G. Korobovoj. – M.: Jekonomist, 2007. - 668 s. </w:t>
      </w:r>
    </w:p>
    <w:p w:rsidR="00695A88" w:rsidRPr="006B0714" w:rsidRDefault="00695A88" w:rsidP="00F22ABB">
      <w:pPr>
        <w:tabs>
          <w:tab w:val="left" w:pos="993"/>
        </w:tabs>
        <w:spacing w:after="0" w:line="240" w:lineRule="auto"/>
        <w:ind w:firstLine="567"/>
        <w:rPr>
          <w:rFonts w:ascii="Times New Roman" w:hAnsi="Times New Roman" w:cs="Times New Roman"/>
          <w:sz w:val="24"/>
          <w:szCs w:val="24"/>
          <w:lang w:val="en-US"/>
        </w:rPr>
      </w:pPr>
      <w:r w:rsidRPr="006B0714">
        <w:rPr>
          <w:rFonts w:ascii="Times New Roman" w:hAnsi="Times New Roman" w:cs="Times New Roman"/>
          <w:sz w:val="24"/>
          <w:szCs w:val="24"/>
          <w:lang w:val="en-US"/>
        </w:rPr>
        <w:t>8.Semenjuta, O. G. Strategicheskoe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planirovanie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dejatel'nost</w:t>
      </w:r>
      <w:r>
        <w:rPr>
          <w:rFonts w:ascii="Times New Roman" w:hAnsi="Times New Roman" w:cs="Times New Roman"/>
          <w:sz w:val="24"/>
          <w:szCs w:val="24"/>
          <w:lang w:val="en-US"/>
        </w:rPr>
        <w:t xml:space="preserve">i </w:t>
      </w:r>
      <w:r w:rsidRPr="006B0714">
        <w:rPr>
          <w:rFonts w:ascii="Times New Roman" w:hAnsi="Times New Roman" w:cs="Times New Roman"/>
          <w:sz w:val="24"/>
          <w:szCs w:val="24"/>
          <w:lang w:val="en-US"/>
        </w:rPr>
        <w:t>kommercheskogo</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banka</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na</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osnove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metodologii</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scenarnogo</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modelirovanija</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biznes-processov / O. G. Semenjuta, G. G. Gorynina // Izv. VUZov.Sev.-Kavkaz. region. - 2007. - № 3. - S. 17-22</w:t>
      </w:r>
    </w:p>
    <w:p w:rsidR="00695A88" w:rsidRPr="006B0714" w:rsidRDefault="00695A88" w:rsidP="00F22ABB">
      <w:pPr>
        <w:tabs>
          <w:tab w:val="left" w:pos="993"/>
        </w:tabs>
        <w:spacing w:after="0" w:line="240" w:lineRule="auto"/>
        <w:ind w:firstLine="567"/>
        <w:rPr>
          <w:rFonts w:ascii="Times New Roman" w:hAnsi="Times New Roman" w:cs="Times New Roman"/>
          <w:sz w:val="24"/>
          <w:szCs w:val="24"/>
          <w:lang w:val="en-US"/>
        </w:rPr>
      </w:pPr>
      <w:r w:rsidRPr="006B0714">
        <w:rPr>
          <w:rFonts w:ascii="Times New Roman" w:hAnsi="Times New Roman" w:cs="Times New Roman"/>
          <w:sz w:val="24"/>
          <w:szCs w:val="24"/>
          <w:lang w:val="en-US"/>
        </w:rPr>
        <w:t>9.SokolovJu.A. Maslennikov V.V. Razvitie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regional'nyh</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bankov v Rossii / Ju.A.Sokolov, V.V. Maslennikov //  JeKO. 2007. №9. S. 135-151</w:t>
      </w:r>
    </w:p>
    <w:p w:rsidR="00695A88" w:rsidRPr="006B0714" w:rsidRDefault="00695A88" w:rsidP="00F22ABB">
      <w:pPr>
        <w:tabs>
          <w:tab w:val="left" w:pos="993"/>
        </w:tabs>
        <w:spacing w:after="0" w:line="240" w:lineRule="auto"/>
        <w:ind w:firstLine="567"/>
        <w:rPr>
          <w:rFonts w:ascii="Times New Roman" w:hAnsi="Times New Roman" w:cs="Times New Roman"/>
          <w:sz w:val="24"/>
          <w:szCs w:val="24"/>
          <w:lang w:val="en-US"/>
        </w:rPr>
      </w:pPr>
      <w:r w:rsidRPr="006B0714">
        <w:rPr>
          <w:rFonts w:ascii="Times New Roman" w:hAnsi="Times New Roman" w:cs="Times New Roman"/>
          <w:sz w:val="24"/>
          <w:szCs w:val="24"/>
          <w:lang w:val="en-US"/>
        </w:rPr>
        <w:t>10. Finansovyj portal Banki.ru// [Jelektronnyj</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resurs]. -http://www.banki.ru/</w:t>
      </w:r>
    </w:p>
    <w:p w:rsidR="00695A88" w:rsidRPr="00B24669" w:rsidRDefault="00695A88" w:rsidP="00F22ABB">
      <w:pPr>
        <w:tabs>
          <w:tab w:val="left" w:pos="993"/>
        </w:tabs>
        <w:spacing w:after="0" w:line="240" w:lineRule="auto"/>
        <w:ind w:firstLine="567"/>
        <w:rPr>
          <w:rFonts w:ascii="Times New Roman" w:hAnsi="Times New Roman" w:cs="Times New Roman"/>
          <w:sz w:val="24"/>
          <w:szCs w:val="24"/>
          <w:shd w:val="clear" w:color="auto" w:fill="FFFFFF"/>
          <w:lang w:val="en-US"/>
        </w:rPr>
      </w:pPr>
      <w:r w:rsidRPr="006B0714">
        <w:rPr>
          <w:rFonts w:ascii="Times New Roman" w:hAnsi="Times New Roman" w:cs="Times New Roman"/>
          <w:sz w:val="24"/>
          <w:szCs w:val="24"/>
          <w:lang w:val="en-US"/>
        </w:rPr>
        <w:t>11. Chugurov D. N. , Schastnaja T. V. Sostojanie</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regional'noj</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bankovskoj</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sistemy v Rossijskoj</w:t>
      </w:r>
      <w:r>
        <w:rPr>
          <w:rFonts w:ascii="Times New Roman" w:hAnsi="Times New Roman" w:cs="Times New Roman"/>
          <w:sz w:val="24"/>
          <w:szCs w:val="24"/>
          <w:lang w:val="en-US"/>
        </w:rPr>
        <w:t xml:space="preserve"> </w:t>
      </w:r>
      <w:r w:rsidRPr="006B0714">
        <w:rPr>
          <w:rFonts w:ascii="Times New Roman" w:hAnsi="Times New Roman" w:cs="Times New Roman"/>
          <w:sz w:val="24"/>
          <w:szCs w:val="24"/>
          <w:lang w:val="en-US"/>
        </w:rPr>
        <w:t>Federacii / D.N. Chugurov , T.V. Schastnaja// PUF. 2014. № 4(16). C. 59–64.</w:t>
      </w:r>
    </w:p>
    <w:p w:rsidR="00695A88" w:rsidRPr="00B24669" w:rsidRDefault="00695A88" w:rsidP="00B24669">
      <w:pPr>
        <w:spacing w:after="0" w:line="360" w:lineRule="auto"/>
        <w:ind w:firstLine="709"/>
        <w:rPr>
          <w:rFonts w:ascii="Times New Roman" w:hAnsi="Times New Roman" w:cs="Times New Roman"/>
          <w:sz w:val="28"/>
          <w:szCs w:val="28"/>
          <w:lang w:val="en-US"/>
        </w:rPr>
      </w:pPr>
    </w:p>
    <w:sectPr w:rsidR="00695A88" w:rsidRPr="00B24669" w:rsidSect="00617758">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A88" w:rsidRDefault="00695A88" w:rsidP="009B3E4D">
      <w:pPr>
        <w:spacing w:after="0" w:line="240" w:lineRule="auto"/>
      </w:pPr>
      <w:r>
        <w:separator/>
      </w:r>
    </w:p>
  </w:endnote>
  <w:endnote w:type="continuationSeparator" w:id="0">
    <w:p w:rsidR="00695A88" w:rsidRDefault="00695A88" w:rsidP="009B3E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A88" w:rsidRDefault="00695A88">
    <w:pPr>
      <w:pStyle w:val="Footer"/>
    </w:pPr>
    <w:bookmarkStart w:id="3" w:name="OLE_LINK32"/>
    <w:bookmarkStart w:id="4" w:name="OLE_LINK33"/>
    <w:bookmarkStart w:id="5" w:name="OLE_LINK34"/>
    <w:bookmarkStart w:id="6" w:name="OLE_LINK35"/>
    <w:bookmarkStart w:id="7" w:name="OLE_LINK36"/>
    <w:bookmarkStart w:id="8" w:name="OLE_LINK37"/>
    <w:bookmarkStart w:id="9" w:name="OLE_LINK38"/>
    <w:bookmarkStart w:id="10" w:name="OLE_LINK39"/>
    <w:r w:rsidRPr="002A2341">
      <w:rPr>
        <w:rFonts w:ascii="Times New Roman" w:hAnsi="Times New Roman"/>
        <w:sz w:val="24"/>
        <w:szCs w:val="24"/>
      </w:rPr>
      <w:t>http://ej.kubagro.ru/2017/04/pdf/</w:t>
    </w:r>
    <w:r>
      <w:rPr>
        <w:rFonts w:ascii="Times New Roman" w:hAnsi="Times New Roman"/>
        <w:sz w:val="24"/>
        <w:szCs w:val="24"/>
      </w:rPr>
      <w:t>56</w:t>
    </w:r>
    <w:r w:rsidRPr="002A2341">
      <w:rPr>
        <w:rFonts w:ascii="Times New Roman" w:hAnsi="Times New Roman"/>
        <w:sz w:val="24"/>
        <w:szCs w:val="24"/>
      </w:rPr>
      <w:t>.pdf</w:t>
    </w:r>
    <w:bookmarkEnd w:id="3"/>
    <w:bookmarkEnd w:id="4"/>
    <w:bookmarkEnd w:id="5"/>
    <w:bookmarkEnd w:id="6"/>
    <w:bookmarkEnd w:id="7"/>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A88" w:rsidRDefault="00695A88" w:rsidP="009B3E4D">
      <w:pPr>
        <w:spacing w:after="0" w:line="240" w:lineRule="auto"/>
      </w:pPr>
      <w:r>
        <w:separator/>
      </w:r>
    </w:p>
  </w:footnote>
  <w:footnote w:type="continuationSeparator" w:id="0">
    <w:p w:rsidR="00695A88" w:rsidRDefault="00695A88" w:rsidP="009B3E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A88" w:rsidRDefault="00695A88" w:rsidP="004A6667">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695A88" w:rsidRDefault="00695A88" w:rsidP="009D26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A88" w:rsidRPr="009D26F0" w:rsidRDefault="00695A88" w:rsidP="004A6667">
    <w:pPr>
      <w:pStyle w:val="Header"/>
      <w:framePr w:wrap="around" w:vAnchor="text" w:hAnchor="margin" w:xAlign="right" w:y="1"/>
      <w:rPr>
        <w:rStyle w:val="PageNumber"/>
        <w:rFonts w:ascii="Times New Roman" w:hAnsi="Times New Roman"/>
        <w:sz w:val="28"/>
        <w:szCs w:val="28"/>
      </w:rPr>
    </w:pPr>
    <w:r w:rsidRPr="009D26F0">
      <w:rPr>
        <w:rStyle w:val="PageNumber"/>
        <w:rFonts w:ascii="Times New Roman" w:hAnsi="Times New Roman"/>
        <w:sz w:val="28"/>
        <w:szCs w:val="28"/>
      </w:rPr>
      <w:fldChar w:fldCharType="begin"/>
    </w:r>
    <w:r w:rsidRPr="009D26F0">
      <w:rPr>
        <w:rStyle w:val="PageNumber"/>
        <w:rFonts w:ascii="Times New Roman" w:hAnsi="Times New Roman"/>
        <w:sz w:val="28"/>
        <w:szCs w:val="28"/>
      </w:rPr>
      <w:instrText xml:space="preserve">PAGE  </w:instrText>
    </w:r>
    <w:r w:rsidRPr="009D26F0">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9D26F0">
      <w:rPr>
        <w:rStyle w:val="PageNumber"/>
        <w:rFonts w:ascii="Times New Roman" w:hAnsi="Times New Roman"/>
        <w:sz w:val="28"/>
        <w:szCs w:val="28"/>
      </w:rPr>
      <w:fldChar w:fldCharType="end"/>
    </w:r>
  </w:p>
  <w:p w:rsidR="00695A88" w:rsidRDefault="00695A88" w:rsidP="009D26F0">
    <w:pPr>
      <w:pStyle w:val="Header"/>
      <w:ind w:right="360"/>
    </w:pPr>
    <w:r w:rsidRPr="00584115">
      <w:rPr>
        <w:rFonts w:ascii="Times New Roman" w:hAnsi="Times New Roman" w:cs="Times New Roman"/>
        <w:sz w:val="24"/>
        <w:szCs w:val="24"/>
      </w:rPr>
      <w:t>Научный журнал КубГАУ, №12</w:t>
    </w:r>
    <w:r w:rsidRPr="00584115">
      <w:rPr>
        <w:rFonts w:ascii="Times New Roman" w:hAnsi="Times New Roman" w:cs="Times New Roman"/>
        <w:sz w:val="24"/>
        <w:szCs w:val="24"/>
        <w:lang w:val="en-US"/>
      </w:rPr>
      <w:t>8</w:t>
    </w:r>
    <w:r w:rsidRPr="00584115">
      <w:rPr>
        <w:rFonts w:ascii="Times New Roman" w:hAnsi="Times New Roman" w:cs="Times New Roman"/>
        <w:sz w:val="24"/>
        <w:szCs w:val="24"/>
      </w:rPr>
      <w:t>(0</w:t>
    </w:r>
    <w:r w:rsidRPr="00584115">
      <w:rPr>
        <w:rFonts w:ascii="Times New Roman" w:hAnsi="Times New Roman" w:cs="Times New Roman"/>
        <w:sz w:val="24"/>
        <w:szCs w:val="24"/>
        <w:lang w:val="en-US"/>
      </w:rPr>
      <w:t>4</w:t>
    </w:r>
    <w:r w:rsidRPr="00584115">
      <w:rPr>
        <w:rFonts w:ascii="Times New Roman" w:hAnsi="Times New Roman" w:cs="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14EA3"/>
    <w:multiLevelType w:val="hybridMultilevel"/>
    <w:tmpl w:val="FF4CA72C"/>
    <w:lvl w:ilvl="0" w:tplc="D7F80864">
      <w:start w:val="1"/>
      <w:numFmt w:val="bullet"/>
      <w:lvlText w:val="•"/>
      <w:lvlJc w:val="left"/>
      <w:pPr>
        <w:tabs>
          <w:tab w:val="num" w:pos="720"/>
        </w:tabs>
        <w:ind w:left="720" w:hanging="360"/>
      </w:pPr>
      <w:rPr>
        <w:rFonts w:ascii="Times New Roman" w:hAnsi="Times New Roman" w:hint="default"/>
      </w:rPr>
    </w:lvl>
    <w:lvl w:ilvl="1" w:tplc="2B92FE34">
      <w:start w:val="1"/>
      <w:numFmt w:val="bullet"/>
      <w:lvlText w:val="•"/>
      <w:lvlJc w:val="left"/>
      <w:pPr>
        <w:tabs>
          <w:tab w:val="num" w:pos="1440"/>
        </w:tabs>
        <w:ind w:left="1440" w:hanging="360"/>
      </w:pPr>
      <w:rPr>
        <w:rFonts w:ascii="Times New Roman" w:hAnsi="Times New Roman" w:hint="default"/>
      </w:rPr>
    </w:lvl>
    <w:lvl w:ilvl="2" w:tplc="C62E6C3A">
      <w:start w:val="1"/>
      <w:numFmt w:val="bullet"/>
      <w:lvlText w:val="•"/>
      <w:lvlJc w:val="left"/>
      <w:pPr>
        <w:tabs>
          <w:tab w:val="num" w:pos="2160"/>
        </w:tabs>
        <w:ind w:left="2160" w:hanging="360"/>
      </w:pPr>
      <w:rPr>
        <w:rFonts w:ascii="Times New Roman" w:hAnsi="Times New Roman" w:hint="default"/>
      </w:rPr>
    </w:lvl>
    <w:lvl w:ilvl="3" w:tplc="43A0A17C">
      <w:start w:val="1"/>
      <w:numFmt w:val="bullet"/>
      <w:lvlText w:val="•"/>
      <w:lvlJc w:val="left"/>
      <w:pPr>
        <w:tabs>
          <w:tab w:val="num" w:pos="2880"/>
        </w:tabs>
        <w:ind w:left="2880" w:hanging="360"/>
      </w:pPr>
      <w:rPr>
        <w:rFonts w:ascii="Times New Roman" w:hAnsi="Times New Roman" w:hint="default"/>
      </w:rPr>
    </w:lvl>
    <w:lvl w:ilvl="4" w:tplc="C3DA18F2">
      <w:start w:val="1"/>
      <w:numFmt w:val="bullet"/>
      <w:lvlText w:val="•"/>
      <w:lvlJc w:val="left"/>
      <w:pPr>
        <w:tabs>
          <w:tab w:val="num" w:pos="3600"/>
        </w:tabs>
        <w:ind w:left="3600" w:hanging="360"/>
      </w:pPr>
      <w:rPr>
        <w:rFonts w:ascii="Times New Roman" w:hAnsi="Times New Roman" w:hint="default"/>
      </w:rPr>
    </w:lvl>
    <w:lvl w:ilvl="5" w:tplc="3DD2EF1C">
      <w:start w:val="1"/>
      <w:numFmt w:val="bullet"/>
      <w:lvlText w:val="•"/>
      <w:lvlJc w:val="left"/>
      <w:pPr>
        <w:tabs>
          <w:tab w:val="num" w:pos="4320"/>
        </w:tabs>
        <w:ind w:left="4320" w:hanging="360"/>
      </w:pPr>
      <w:rPr>
        <w:rFonts w:ascii="Times New Roman" w:hAnsi="Times New Roman" w:hint="default"/>
      </w:rPr>
    </w:lvl>
    <w:lvl w:ilvl="6" w:tplc="8618BACC">
      <w:start w:val="1"/>
      <w:numFmt w:val="bullet"/>
      <w:lvlText w:val="•"/>
      <w:lvlJc w:val="left"/>
      <w:pPr>
        <w:tabs>
          <w:tab w:val="num" w:pos="5040"/>
        </w:tabs>
        <w:ind w:left="5040" w:hanging="360"/>
      </w:pPr>
      <w:rPr>
        <w:rFonts w:ascii="Times New Roman" w:hAnsi="Times New Roman" w:hint="default"/>
      </w:rPr>
    </w:lvl>
    <w:lvl w:ilvl="7" w:tplc="A5EE2514">
      <w:start w:val="1"/>
      <w:numFmt w:val="bullet"/>
      <w:lvlText w:val="•"/>
      <w:lvlJc w:val="left"/>
      <w:pPr>
        <w:tabs>
          <w:tab w:val="num" w:pos="5760"/>
        </w:tabs>
        <w:ind w:left="5760" w:hanging="360"/>
      </w:pPr>
      <w:rPr>
        <w:rFonts w:ascii="Times New Roman" w:hAnsi="Times New Roman" w:hint="default"/>
      </w:rPr>
    </w:lvl>
    <w:lvl w:ilvl="8" w:tplc="CDAE15D2">
      <w:start w:val="1"/>
      <w:numFmt w:val="bullet"/>
      <w:lvlText w:val="•"/>
      <w:lvlJc w:val="left"/>
      <w:pPr>
        <w:tabs>
          <w:tab w:val="num" w:pos="6480"/>
        </w:tabs>
        <w:ind w:left="6480" w:hanging="360"/>
      </w:pPr>
      <w:rPr>
        <w:rFonts w:ascii="Times New Roman" w:hAnsi="Times New Roman" w:hint="default"/>
      </w:rPr>
    </w:lvl>
  </w:abstractNum>
  <w:abstractNum w:abstractNumId="1">
    <w:nsid w:val="2F1B527C"/>
    <w:multiLevelType w:val="hybridMultilevel"/>
    <w:tmpl w:val="5AB06566"/>
    <w:lvl w:ilvl="0" w:tplc="7C789284">
      <w:start w:val="1"/>
      <w:numFmt w:val="bullet"/>
      <w:lvlText w:val="•"/>
      <w:lvlJc w:val="left"/>
      <w:pPr>
        <w:tabs>
          <w:tab w:val="num" w:pos="720"/>
        </w:tabs>
        <w:ind w:left="720" w:hanging="360"/>
      </w:pPr>
      <w:rPr>
        <w:rFonts w:ascii="Times New Roman" w:hAnsi="Times New Roman" w:hint="default"/>
      </w:rPr>
    </w:lvl>
    <w:lvl w:ilvl="1" w:tplc="6C5C5FFC">
      <w:start w:val="1"/>
      <w:numFmt w:val="bullet"/>
      <w:lvlText w:val="•"/>
      <w:lvlJc w:val="left"/>
      <w:pPr>
        <w:tabs>
          <w:tab w:val="num" w:pos="1440"/>
        </w:tabs>
        <w:ind w:left="1440" w:hanging="360"/>
      </w:pPr>
      <w:rPr>
        <w:rFonts w:ascii="Times New Roman" w:hAnsi="Times New Roman" w:hint="default"/>
      </w:rPr>
    </w:lvl>
    <w:lvl w:ilvl="2" w:tplc="ABBA9AFA">
      <w:start w:val="1"/>
      <w:numFmt w:val="bullet"/>
      <w:lvlText w:val="•"/>
      <w:lvlJc w:val="left"/>
      <w:pPr>
        <w:tabs>
          <w:tab w:val="num" w:pos="2160"/>
        </w:tabs>
        <w:ind w:left="2160" w:hanging="360"/>
      </w:pPr>
      <w:rPr>
        <w:rFonts w:ascii="Times New Roman" w:hAnsi="Times New Roman" w:hint="default"/>
      </w:rPr>
    </w:lvl>
    <w:lvl w:ilvl="3" w:tplc="F26E14F0">
      <w:start w:val="1"/>
      <w:numFmt w:val="bullet"/>
      <w:lvlText w:val="•"/>
      <w:lvlJc w:val="left"/>
      <w:pPr>
        <w:tabs>
          <w:tab w:val="num" w:pos="2880"/>
        </w:tabs>
        <w:ind w:left="2880" w:hanging="360"/>
      </w:pPr>
      <w:rPr>
        <w:rFonts w:ascii="Times New Roman" w:hAnsi="Times New Roman" w:hint="default"/>
      </w:rPr>
    </w:lvl>
    <w:lvl w:ilvl="4" w:tplc="7952DB24">
      <w:start w:val="1"/>
      <w:numFmt w:val="bullet"/>
      <w:lvlText w:val="•"/>
      <w:lvlJc w:val="left"/>
      <w:pPr>
        <w:tabs>
          <w:tab w:val="num" w:pos="3600"/>
        </w:tabs>
        <w:ind w:left="3600" w:hanging="360"/>
      </w:pPr>
      <w:rPr>
        <w:rFonts w:ascii="Times New Roman" w:hAnsi="Times New Roman" w:hint="default"/>
      </w:rPr>
    </w:lvl>
    <w:lvl w:ilvl="5" w:tplc="76169610">
      <w:start w:val="1"/>
      <w:numFmt w:val="bullet"/>
      <w:lvlText w:val="•"/>
      <w:lvlJc w:val="left"/>
      <w:pPr>
        <w:tabs>
          <w:tab w:val="num" w:pos="4320"/>
        </w:tabs>
        <w:ind w:left="4320" w:hanging="360"/>
      </w:pPr>
      <w:rPr>
        <w:rFonts w:ascii="Times New Roman" w:hAnsi="Times New Roman" w:hint="default"/>
      </w:rPr>
    </w:lvl>
    <w:lvl w:ilvl="6" w:tplc="83AAAB38">
      <w:start w:val="1"/>
      <w:numFmt w:val="bullet"/>
      <w:lvlText w:val="•"/>
      <w:lvlJc w:val="left"/>
      <w:pPr>
        <w:tabs>
          <w:tab w:val="num" w:pos="5040"/>
        </w:tabs>
        <w:ind w:left="5040" w:hanging="360"/>
      </w:pPr>
      <w:rPr>
        <w:rFonts w:ascii="Times New Roman" w:hAnsi="Times New Roman" w:hint="default"/>
      </w:rPr>
    </w:lvl>
    <w:lvl w:ilvl="7" w:tplc="12407C1E">
      <w:start w:val="1"/>
      <w:numFmt w:val="bullet"/>
      <w:lvlText w:val="•"/>
      <w:lvlJc w:val="left"/>
      <w:pPr>
        <w:tabs>
          <w:tab w:val="num" w:pos="5760"/>
        </w:tabs>
        <w:ind w:left="5760" w:hanging="360"/>
      </w:pPr>
      <w:rPr>
        <w:rFonts w:ascii="Times New Roman" w:hAnsi="Times New Roman" w:hint="default"/>
      </w:rPr>
    </w:lvl>
    <w:lvl w:ilvl="8" w:tplc="0F6843E0">
      <w:start w:val="1"/>
      <w:numFmt w:val="bullet"/>
      <w:lvlText w:val="•"/>
      <w:lvlJc w:val="left"/>
      <w:pPr>
        <w:tabs>
          <w:tab w:val="num" w:pos="6480"/>
        </w:tabs>
        <w:ind w:left="6480" w:hanging="360"/>
      </w:pPr>
      <w:rPr>
        <w:rFonts w:ascii="Times New Roman" w:hAnsi="Times New Roman" w:hint="default"/>
      </w:rPr>
    </w:lvl>
  </w:abstractNum>
  <w:abstractNum w:abstractNumId="2">
    <w:nsid w:val="3A546D65"/>
    <w:multiLevelType w:val="hybridMultilevel"/>
    <w:tmpl w:val="0510B4A0"/>
    <w:lvl w:ilvl="0" w:tplc="04C8AFC8">
      <w:start w:val="1"/>
      <w:numFmt w:val="bullet"/>
      <w:lvlText w:val="•"/>
      <w:lvlJc w:val="left"/>
      <w:pPr>
        <w:tabs>
          <w:tab w:val="num" w:pos="720"/>
        </w:tabs>
        <w:ind w:left="720" w:hanging="360"/>
      </w:pPr>
      <w:rPr>
        <w:rFonts w:ascii="Times New Roman" w:hAnsi="Times New Roman" w:hint="default"/>
      </w:rPr>
    </w:lvl>
    <w:lvl w:ilvl="1" w:tplc="3E0CD1EC">
      <w:start w:val="1"/>
      <w:numFmt w:val="bullet"/>
      <w:lvlText w:val="•"/>
      <w:lvlJc w:val="left"/>
      <w:pPr>
        <w:tabs>
          <w:tab w:val="num" w:pos="1440"/>
        </w:tabs>
        <w:ind w:left="1440" w:hanging="360"/>
      </w:pPr>
      <w:rPr>
        <w:rFonts w:ascii="Times New Roman" w:hAnsi="Times New Roman" w:hint="default"/>
      </w:rPr>
    </w:lvl>
    <w:lvl w:ilvl="2" w:tplc="0288976A">
      <w:start w:val="1"/>
      <w:numFmt w:val="bullet"/>
      <w:lvlText w:val="•"/>
      <w:lvlJc w:val="left"/>
      <w:pPr>
        <w:tabs>
          <w:tab w:val="num" w:pos="2160"/>
        </w:tabs>
        <w:ind w:left="2160" w:hanging="360"/>
      </w:pPr>
      <w:rPr>
        <w:rFonts w:ascii="Times New Roman" w:hAnsi="Times New Roman" w:hint="default"/>
      </w:rPr>
    </w:lvl>
    <w:lvl w:ilvl="3" w:tplc="4D228BF2">
      <w:start w:val="1"/>
      <w:numFmt w:val="bullet"/>
      <w:lvlText w:val="•"/>
      <w:lvlJc w:val="left"/>
      <w:pPr>
        <w:tabs>
          <w:tab w:val="num" w:pos="2880"/>
        </w:tabs>
        <w:ind w:left="2880" w:hanging="360"/>
      </w:pPr>
      <w:rPr>
        <w:rFonts w:ascii="Times New Roman" w:hAnsi="Times New Roman" w:hint="default"/>
      </w:rPr>
    </w:lvl>
    <w:lvl w:ilvl="4" w:tplc="4A72824A">
      <w:start w:val="1"/>
      <w:numFmt w:val="bullet"/>
      <w:lvlText w:val="•"/>
      <w:lvlJc w:val="left"/>
      <w:pPr>
        <w:tabs>
          <w:tab w:val="num" w:pos="3600"/>
        </w:tabs>
        <w:ind w:left="3600" w:hanging="360"/>
      </w:pPr>
      <w:rPr>
        <w:rFonts w:ascii="Times New Roman" w:hAnsi="Times New Roman" w:hint="default"/>
      </w:rPr>
    </w:lvl>
    <w:lvl w:ilvl="5" w:tplc="CC880B96">
      <w:start w:val="1"/>
      <w:numFmt w:val="bullet"/>
      <w:lvlText w:val="•"/>
      <w:lvlJc w:val="left"/>
      <w:pPr>
        <w:tabs>
          <w:tab w:val="num" w:pos="4320"/>
        </w:tabs>
        <w:ind w:left="4320" w:hanging="360"/>
      </w:pPr>
      <w:rPr>
        <w:rFonts w:ascii="Times New Roman" w:hAnsi="Times New Roman" w:hint="default"/>
      </w:rPr>
    </w:lvl>
    <w:lvl w:ilvl="6" w:tplc="EE966F70">
      <w:start w:val="1"/>
      <w:numFmt w:val="bullet"/>
      <w:lvlText w:val="•"/>
      <w:lvlJc w:val="left"/>
      <w:pPr>
        <w:tabs>
          <w:tab w:val="num" w:pos="5040"/>
        </w:tabs>
        <w:ind w:left="5040" w:hanging="360"/>
      </w:pPr>
      <w:rPr>
        <w:rFonts w:ascii="Times New Roman" w:hAnsi="Times New Roman" w:hint="default"/>
      </w:rPr>
    </w:lvl>
    <w:lvl w:ilvl="7" w:tplc="A056892A">
      <w:start w:val="1"/>
      <w:numFmt w:val="bullet"/>
      <w:lvlText w:val="•"/>
      <w:lvlJc w:val="left"/>
      <w:pPr>
        <w:tabs>
          <w:tab w:val="num" w:pos="5760"/>
        </w:tabs>
        <w:ind w:left="5760" w:hanging="360"/>
      </w:pPr>
      <w:rPr>
        <w:rFonts w:ascii="Times New Roman" w:hAnsi="Times New Roman" w:hint="default"/>
      </w:rPr>
    </w:lvl>
    <w:lvl w:ilvl="8" w:tplc="9F5E6E7C">
      <w:start w:val="1"/>
      <w:numFmt w:val="bullet"/>
      <w:lvlText w:val="•"/>
      <w:lvlJc w:val="left"/>
      <w:pPr>
        <w:tabs>
          <w:tab w:val="num" w:pos="6480"/>
        </w:tabs>
        <w:ind w:left="6480" w:hanging="360"/>
      </w:pPr>
      <w:rPr>
        <w:rFonts w:ascii="Times New Roman" w:hAnsi="Times New Roman" w:hint="default"/>
      </w:rPr>
    </w:lvl>
  </w:abstractNum>
  <w:abstractNum w:abstractNumId="3">
    <w:nsid w:val="55101176"/>
    <w:multiLevelType w:val="hybridMultilevel"/>
    <w:tmpl w:val="354C1E04"/>
    <w:lvl w:ilvl="0" w:tplc="E8EA1F8C">
      <w:start w:val="1"/>
      <w:numFmt w:val="bullet"/>
      <w:lvlText w:val="•"/>
      <w:lvlJc w:val="left"/>
      <w:pPr>
        <w:tabs>
          <w:tab w:val="num" w:pos="720"/>
        </w:tabs>
        <w:ind w:left="720" w:hanging="360"/>
      </w:pPr>
      <w:rPr>
        <w:rFonts w:ascii="Times New Roman" w:hAnsi="Times New Roman" w:hint="default"/>
      </w:rPr>
    </w:lvl>
    <w:lvl w:ilvl="1" w:tplc="A76420F2">
      <w:start w:val="1"/>
      <w:numFmt w:val="bullet"/>
      <w:lvlText w:val="•"/>
      <w:lvlJc w:val="left"/>
      <w:pPr>
        <w:tabs>
          <w:tab w:val="num" w:pos="1440"/>
        </w:tabs>
        <w:ind w:left="1440" w:hanging="360"/>
      </w:pPr>
      <w:rPr>
        <w:rFonts w:ascii="Times New Roman" w:hAnsi="Times New Roman" w:hint="default"/>
      </w:rPr>
    </w:lvl>
    <w:lvl w:ilvl="2" w:tplc="3628236E">
      <w:start w:val="1"/>
      <w:numFmt w:val="bullet"/>
      <w:lvlText w:val="•"/>
      <w:lvlJc w:val="left"/>
      <w:pPr>
        <w:tabs>
          <w:tab w:val="num" w:pos="2160"/>
        </w:tabs>
        <w:ind w:left="2160" w:hanging="360"/>
      </w:pPr>
      <w:rPr>
        <w:rFonts w:ascii="Times New Roman" w:hAnsi="Times New Roman" w:hint="default"/>
      </w:rPr>
    </w:lvl>
    <w:lvl w:ilvl="3" w:tplc="B68CC21E">
      <w:start w:val="1"/>
      <w:numFmt w:val="bullet"/>
      <w:lvlText w:val="•"/>
      <w:lvlJc w:val="left"/>
      <w:pPr>
        <w:tabs>
          <w:tab w:val="num" w:pos="2880"/>
        </w:tabs>
        <w:ind w:left="2880" w:hanging="360"/>
      </w:pPr>
      <w:rPr>
        <w:rFonts w:ascii="Times New Roman" w:hAnsi="Times New Roman" w:hint="default"/>
      </w:rPr>
    </w:lvl>
    <w:lvl w:ilvl="4" w:tplc="A9CC9148">
      <w:start w:val="1"/>
      <w:numFmt w:val="bullet"/>
      <w:lvlText w:val="•"/>
      <w:lvlJc w:val="left"/>
      <w:pPr>
        <w:tabs>
          <w:tab w:val="num" w:pos="3600"/>
        </w:tabs>
        <w:ind w:left="3600" w:hanging="360"/>
      </w:pPr>
      <w:rPr>
        <w:rFonts w:ascii="Times New Roman" w:hAnsi="Times New Roman" w:hint="default"/>
      </w:rPr>
    </w:lvl>
    <w:lvl w:ilvl="5" w:tplc="F3A0CDFA">
      <w:start w:val="1"/>
      <w:numFmt w:val="bullet"/>
      <w:lvlText w:val="•"/>
      <w:lvlJc w:val="left"/>
      <w:pPr>
        <w:tabs>
          <w:tab w:val="num" w:pos="4320"/>
        </w:tabs>
        <w:ind w:left="4320" w:hanging="360"/>
      </w:pPr>
      <w:rPr>
        <w:rFonts w:ascii="Times New Roman" w:hAnsi="Times New Roman" w:hint="default"/>
      </w:rPr>
    </w:lvl>
    <w:lvl w:ilvl="6" w:tplc="7BF4DD62">
      <w:start w:val="1"/>
      <w:numFmt w:val="bullet"/>
      <w:lvlText w:val="•"/>
      <w:lvlJc w:val="left"/>
      <w:pPr>
        <w:tabs>
          <w:tab w:val="num" w:pos="5040"/>
        </w:tabs>
        <w:ind w:left="5040" w:hanging="360"/>
      </w:pPr>
      <w:rPr>
        <w:rFonts w:ascii="Times New Roman" w:hAnsi="Times New Roman" w:hint="default"/>
      </w:rPr>
    </w:lvl>
    <w:lvl w:ilvl="7" w:tplc="AB0C8BD8">
      <w:start w:val="1"/>
      <w:numFmt w:val="bullet"/>
      <w:lvlText w:val="•"/>
      <w:lvlJc w:val="left"/>
      <w:pPr>
        <w:tabs>
          <w:tab w:val="num" w:pos="5760"/>
        </w:tabs>
        <w:ind w:left="5760" w:hanging="360"/>
      </w:pPr>
      <w:rPr>
        <w:rFonts w:ascii="Times New Roman" w:hAnsi="Times New Roman" w:hint="default"/>
      </w:rPr>
    </w:lvl>
    <w:lvl w:ilvl="8" w:tplc="62782880">
      <w:start w:val="1"/>
      <w:numFmt w:val="bullet"/>
      <w:lvlText w:val="•"/>
      <w:lvlJc w:val="left"/>
      <w:pPr>
        <w:tabs>
          <w:tab w:val="num" w:pos="6480"/>
        </w:tabs>
        <w:ind w:left="6480" w:hanging="360"/>
      </w:pPr>
      <w:rPr>
        <w:rFonts w:ascii="Times New Roman" w:hAnsi="Times New Roman" w:hint="default"/>
      </w:rPr>
    </w:lvl>
  </w:abstractNum>
  <w:abstractNum w:abstractNumId="4">
    <w:nsid w:val="7FB23294"/>
    <w:multiLevelType w:val="hybridMultilevel"/>
    <w:tmpl w:val="1E84FC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2082" w:hanging="360"/>
      </w:pPr>
      <w:rPr>
        <w:rFonts w:cs="Times New Roman"/>
      </w:rPr>
    </w:lvl>
    <w:lvl w:ilvl="2" w:tplc="0419001B">
      <w:start w:val="1"/>
      <w:numFmt w:val="lowerRoman"/>
      <w:lvlText w:val="%3."/>
      <w:lvlJc w:val="right"/>
      <w:pPr>
        <w:ind w:left="2802" w:hanging="180"/>
      </w:pPr>
      <w:rPr>
        <w:rFonts w:cs="Times New Roman"/>
      </w:rPr>
    </w:lvl>
    <w:lvl w:ilvl="3" w:tplc="0419000F">
      <w:start w:val="1"/>
      <w:numFmt w:val="decimal"/>
      <w:lvlText w:val="%4."/>
      <w:lvlJc w:val="left"/>
      <w:pPr>
        <w:ind w:left="3522" w:hanging="360"/>
      </w:pPr>
      <w:rPr>
        <w:rFonts w:cs="Times New Roman"/>
      </w:rPr>
    </w:lvl>
    <w:lvl w:ilvl="4" w:tplc="04190019">
      <w:start w:val="1"/>
      <w:numFmt w:val="lowerLetter"/>
      <w:lvlText w:val="%5."/>
      <w:lvlJc w:val="left"/>
      <w:pPr>
        <w:ind w:left="4242" w:hanging="360"/>
      </w:pPr>
      <w:rPr>
        <w:rFonts w:cs="Times New Roman"/>
      </w:rPr>
    </w:lvl>
    <w:lvl w:ilvl="5" w:tplc="0419001B">
      <w:start w:val="1"/>
      <w:numFmt w:val="lowerRoman"/>
      <w:lvlText w:val="%6."/>
      <w:lvlJc w:val="right"/>
      <w:pPr>
        <w:ind w:left="4962" w:hanging="180"/>
      </w:pPr>
      <w:rPr>
        <w:rFonts w:cs="Times New Roman"/>
      </w:rPr>
    </w:lvl>
    <w:lvl w:ilvl="6" w:tplc="0419000F">
      <w:start w:val="1"/>
      <w:numFmt w:val="decimal"/>
      <w:lvlText w:val="%7."/>
      <w:lvlJc w:val="left"/>
      <w:pPr>
        <w:ind w:left="5682" w:hanging="360"/>
      </w:pPr>
      <w:rPr>
        <w:rFonts w:cs="Times New Roman"/>
      </w:rPr>
    </w:lvl>
    <w:lvl w:ilvl="7" w:tplc="04190019">
      <w:start w:val="1"/>
      <w:numFmt w:val="lowerLetter"/>
      <w:lvlText w:val="%8."/>
      <w:lvlJc w:val="left"/>
      <w:pPr>
        <w:ind w:left="6402" w:hanging="360"/>
      </w:pPr>
      <w:rPr>
        <w:rFonts w:cs="Times New Roman"/>
      </w:rPr>
    </w:lvl>
    <w:lvl w:ilvl="8" w:tplc="0419001B">
      <w:start w:val="1"/>
      <w:numFmt w:val="lowerRoman"/>
      <w:lvlText w:val="%9."/>
      <w:lvlJc w:val="right"/>
      <w:pPr>
        <w:ind w:left="7122" w:hanging="180"/>
      </w:pPr>
      <w:rPr>
        <w:rFonts w:cs="Times New Roman"/>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547C"/>
    <w:rsid w:val="00003093"/>
    <w:rsid w:val="00004C18"/>
    <w:rsid w:val="00007F86"/>
    <w:rsid w:val="0001379C"/>
    <w:rsid w:val="00025E22"/>
    <w:rsid w:val="0003262C"/>
    <w:rsid w:val="00033C84"/>
    <w:rsid w:val="00036A67"/>
    <w:rsid w:val="0004302D"/>
    <w:rsid w:val="0004498C"/>
    <w:rsid w:val="000530F8"/>
    <w:rsid w:val="0005312F"/>
    <w:rsid w:val="00066435"/>
    <w:rsid w:val="000754A2"/>
    <w:rsid w:val="000839DC"/>
    <w:rsid w:val="0009076D"/>
    <w:rsid w:val="000A13F7"/>
    <w:rsid w:val="000A3FB4"/>
    <w:rsid w:val="000B12AE"/>
    <w:rsid w:val="000C7CE2"/>
    <w:rsid w:val="000D673C"/>
    <w:rsid w:val="000D6A5A"/>
    <w:rsid w:val="000E39B5"/>
    <w:rsid w:val="000F4741"/>
    <w:rsid w:val="00103808"/>
    <w:rsid w:val="001308FA"/>
    <w:rsid w:val="0013108C"/>
    <w:rsid w:val="00141C1A"/>
    <w:rsid w:val="00145853"/>
    <w:rsid w:val="00152A0B"/>
    <w:rsid w:val="00155197"/>
    <w:rsid w:val="00155228"/>
    <w:rsid w:val="001572A9"/>
    <w:rsid w:val="0017033C"/>
    <w:rsid w:val="001721A0"/>
    <w:rsid w:val="001A65C7"/>
    <w:rsid w:val="001C3E26"/>
    <w:rsid w:val="001D3FC1"/>
    <w:rsid w:val="001E34A1"/>
    <w:rsid w:val="001E6662"/>
    <w:rsid w:val="001F28D6"/>
    <w:rsid w:val="00215D5C"/>
    <w:rsid w:val="0023305A"/>
    <w:rsid w:val="00234146"/>
    <w:rsid w:val="00236B86"/>
    <w:rsid w:val="00272DAC"/>
    <w:rsid w:val="002875BC"/>
    <w:rsid w:val="00291C9A"/>
    <w:rsid w:val="00295FF8"/>
    <w:rsid w:val="002A2341"/>
    <w:rsid w:val="002A2820"/>
    <w:rsid w:val="002A56C6"/>
    <w:rsid w:val="002B15C7"/>
    <w:rsid w:val="002B6B2E"/>
    <w:rsid w:val="002D7C6E"/>
    <w:rsid w:val="002E6609"/>
    <w:rsid w:val="00302425"/>
    <w:rsid w:val="00306F73"/>
    <w:rsid w:val="00321810"/>
    <w:rsid w:val="003225C3"/>
    <w:rsid w:val="00324F91"/>
    <w:rsid w:val="0032515E"/>
    <w:rsid w:val="00325B37"/>
    <w:rsid w:val="00332DD7"/>
    <w:rsid w:val="00345EF1"/>
    <w:rsid w:val="00362F11"/>
    <w:rsid w:val="0036377F"/>
    <w:rsid w:val="00366912"/>
    <w:rsid w:val="00381BD9"/>
    <w:rsid w:val="00383380"/>
    <w:rsid w:val="0038728C"/>
    <w:rsid w:val="00393DF6"/>
    <w:rsid w:val="003A259F"/>
    <w:rsid w:val="003C7EAD"/>
    <w:rsid w:val="0040470E"/>
    <w:rsid w:val="0042138C"/>
    <w:rsid w:val="00421F3C"/>
    <w:rsid w:val="004259FE"/>
    <w:rsid w:val="00426EAF"/>
    <w:rsid w:val="00427566"/>
    <w:rsid w:val="0042791F"/>
    <w:rsid w:val="00443C58"/>
    <w:rsid w:val="00475CDF"/>
    <w:rsid w:val="00490BA4"/>
    <w:rsid w:val="0049261B"/>
    <w:rsid w:val="004948A4"/>
    <w:rsid w:val="004A43F5"/>
    <w:rsid w:val="004A48F7"/>
    <w:rsid w:val="004A6667"/>
    <w:rsid w:val="004B1822"/>
    <w:rsid w:val="004C4E3C"/>
    <w:rsid w:val="004C67A9"/>
    <w:rsid w:val="004E534D"/>
    <w:rsid w:val="00503F4E"/>
    <w:rsid w:val="00540BD5"/>
    <w:rsid w:val="005460A8"/>
    <w:rsid w:val="00546310"/>
    <w:rsid w:val="005465E3"/>
    <w:rsid w:val="005506F3"/>
    <w:rsid w:val="00562328"/>
    <w:rsid w:val="00565227"/>
    <w:rsid w:val="005666EF"/>
    <w:rsid w:val="00580A87"/>
    <w:rsid w:val="0058168C"/>
    <w:rsid w:val="00584115"/>
    <w:rsid w:val="005928F1"/>
    <w:rsid w:val="005A1C41"/>
    <w:rsid w:val="005A43AF"/>
    <w:rsid w:val="005B52D6"/>
    <w:rsid w:val="005C7D05"/>
    <w:rsid w:val="005E46D9"/>
    <w:rsid w:val="005F5BDD"/>
    <w:rsid w:val="006036E7"/>
    <w:rsid w:val="0060547C"/>
    <w:rsid w:val="00617758"/>
    <w:rsid w:val="00635971"/>
    <w:rsid w:val="0064124A"/>
    <w:rsid w:val="0066547B"/>
    <w:rsid w:val="00667671"/>
    <w:rsid w:val="00695A88"/>
    <w:rsid w:val="006A1A8C"/>
    <w:rsid w:val="006B0714"/>
    <w:rsid w:val="006B46DD"/>
    <w:rsid w:val="006C007F"/>
    <w:rsid w:val="006C308A"/>
    <w:rsid w:val="006C5AB9"/>
    <w:rsid w:val="006C5CF1"/>
    <w:rsid w:val="006C7008"/>
    <w:rsid w:val="006E36BF"/>
    <w:rsid w:val="006E71FD"/>
    <w:rsid w:val="006F2712"/>
    <w:rsid w:val="0071185F"/>
    <w:rsid w:val="00712961"/>
    <w:rsid w:val="00716324"/>
    <w:rsid w:val="007172D7"/>
    <w:rsid w:val="00720AE2"/>
    <w:rsid w:val="00734879"/>
    <w:rsid w:val="0074230D"/>
    <w:rsid w:val="00751750"/>
    <w:rsid w:val="0075653F"/>
    <w:rsid w:val="007672E6"/>
    <w:rsid w:val="0077745B"/>
    <w:rsid w:val="00780D9F"/>
    <w:rsid w:val="007852B8"/>
    <w:rsid w:val="00786104"/>
    <w:rsid w:val="00791A84"/>
    <w:rsid w:val="00795862"/>
    <w:rsid w:val="007B57E0"/>
    <w:rsid w:val="007C1322"/>
    <w:rsid w:val="007C34D9"/>
    <w:rsid w:val="007C3600"/>
    <w:rsid w:val="007F25D1"/>
    <w:rsid w:val="007F3530"/>
    <w:rsid w:val="007F7322"/>
    <w:rsid w:val="00806511"/>
    <w:rsid w:val="008219A4"/>
    <w:rsid w:val="00842C59"/>
    <w:rsid w:val="0085482E"/>
    <w:rsid w:val="00870C84"/>
    <w:rsid w:val="008810DB"/>
    <w:rsid w:val="008A5B7B"/>
    <w:rsid w:val="008B72C4"/>
    <w:rsid w:val="008C46F3"/>
    <w:rsid w:val="008E5F08"/>
    <w:rsid w:val="008F1CD0"/>
    <w:rsid w:val="00902842"/>
    <w:rsid w:val="00913C40"/>
    <w:rsid w:val="00927804"/>
    <w:rsid w:val="00930FB0"/>
    <w:rsid w:val="00940C84"/>
    <w:rsid w:val="009440CE"/>
    <w:rsid w:val="00962C16"/>
    <w:rsid w:val="00974E82"/>
    <w:rsid w:val="0097783D"/>
    <w:rsid w:val="0099070E"/>
    <w:rsid w:val="00995A82"/>
    <w:rsid w:val="00995EDA"/>
    <w:rsid w:val="009960CA"/>
    <w:rsid w:val="009A4FC9"/>
    <w:rsid w:val="009A56C8"/>
    <w:rsid w:val="009B3E4D"/>
    <w:rsid w:val="009B4AD5"/>
    <w:rsid w:val="009C46AE"/>
    <w:rsid w:val="009C5711"/>
    <w:rsid w:val="009D26F0"/>
    <w:rsid w:val="009E055E"/>
    <w:rsid w:val="009E1F79"/>
    <w:rsid w:val="009E32BA"/>
    <w:rsid w:val="009F00AB"/>
    <w:rsid w:val="009F4436"/>
    <w:rsid w:val="00A1438D"/>
    <w:rsid w:val="00A200FB"/>
    <w:rsid w:val="00A2761F"/>
    <w:rsid w:val="00A5674F"/>
    <w:rsid w:val="00A60569"/>
    <w:rsid w:val="00A70354"/>
    <w:rsid w:val="00A741C6"/>
    <w:rsid w:val="00A757B3"/>
    <w:rsid w:val="00A86F47"/>
    <w:rsid w:val="00AA1681"/>
    <w:rsid w:val="00AA2235"/>
    <w:rsid w:val="00AB18C1"/>
    <w:rsid w:val="00AB5757"/>
    <w:rsid w:val="00AB5D9C"/>
    <w:rsid w:val="00AB7C2C"/>
    <w:rsid w:val="00AC0459"/>
    <w:rsid w:val="00AD2411"/>
    <w:rsid w:val="00AD3F52"/>
    <w:rsid w:val="00AE5FCE"/>
    <w:rsid w:val="00AF0141"/>
    <w:rsid w:val="00AF357B"/>
    <w:rsid w:val="00B047D6"/>
    <w:rsid w:val="00B06DF4"/>
    <w:rsid w:val="00B11B0C"/>
    <w:rsid w:val="00B2092A"/>
    <w:rsid w:val="00B23E6E"/>
    <w:rsid w:val="00B24669"/>
    <w:rsid w:val="00B3699D"/>
    <w:rsid w:val="00B6145D"/>
    <w:rsid w:val="00B62984"/>
    <w:rsid w:val="00B67B5E"/>
    <w:rsid w:val="00B830EF"/>
    <w:rsid w:val="00B905B9"/>
    <w:rsid w:val="00B92F80"/>
    <w:rsid w:val="00B975D2"/>
    <w:rsid w:val="00BB384D"/>
    <w:rsid w:val="00BB58CA"/>
    <w:rsid w:val="00BB6FF6"/>
    <w:rsid w:val="00BC7F37"/>
    <w:rsid w:val="00BD1ED6"/>
    <w:rsid w:val="00BF29EA"/>
    <w:rsid w:val="00BF5F17"/>
    <w:rsid w:val="00BF619A"/>
    <w:rsid w:val="00C05A80"/>
    <w:rsid w:val="00C07008"/>
    <w:rsid w:val="00C13138"/>
    <w:rsid w:val="00C1386B"/>
    <w:rsid w:val="00C1630A"/>
    <w:rsid w:val="00C26CF7"/>
    <w:rsid w:val="00C30243"/>
    <w:rsid w:val="00C40A07"/>
    <w:rsid w:val="00C51182"/>
    <w:rsid w:val="00C561A9"/>
    <w:rsid w:val="00C56559"/>
    <w:rsid w:val="00C75A91"/>
    <w:rsid w:val="00C83984"/>
    <w:rsid w:val="00C91900"/>
    <w:rsid w:val="00C93368"/>
    <w:rsid w:val="00C93E1D"/>
    <w:rsid w:val="00CA182F"/>
    <w:rsid w:val="00CA3D81"/>
    <w:rsid w:val="00CB1FF0"/>
    <w:rsid w:val="00CC19AF"/>
    <w:rsid w:val="00CC5B5B"/>
    <w:rsid w:val="00CF0848"/>
    <w:rsid w:val="00CF25D9"/>
    <w:rsid w:val="00CF487F"/>
    <w:rsid w:val="00D01638"/>
    <w:rsid w:val="00D025C4"/>
    <w:rsid w:val="00D03DFC"/>
    <w:rsid w:val="00D06D8F"/>
    <w:rsid w:val="00D12514"/>
    <w:rsid w:val="00D219D0"/>
    <w:rsid w:val="00D26C4E"/>
    <w:rsid w:val="00D3759F"/>
    <w:rsid w:val="00D67DF8"/>
    <w:rsid w:val="00D7144C"/>
    <w:rsid w:val="00D73B52"/>
    <w:rsid w:val="00D73F25"/>
    <w:rsid w:val="00D7705F"/>
    <w:rsid w:val="00D8225D"/>
    <w:rsid w:val="00D87553"/>
    <w:rsid w:val="00DA7879"/>
    <w:rsid w:val="00DB53BD"/>
    <w:rsid w:val="00DB5DEA"/>
    <w:rsid w:val="00DC3F81"/>
    <w:rsid w:val="00DE0379"/>
    <w:rsid w:val="00E02D9F"/>
    <w:rsid w:val="00E161B2"/>
    <w:rsid w:val="00E23F3C"/>
    <w:rsid w:val="00E36F89"/>
    <w:rsid w:val="00E71206"/>
    <w:rsid w:val="00E72A47"/>
    <w:rsid w:val="00E73528"/>
    <w:rsid w:val="00E96E0F"/>
    <w:rsid w:val="00EB37FF"/>
    <w:rsid w:val="00ED3CA3"/>
    <w:rsid w:val="00ED7381"/>
    <w:rsid w:val="00EE4E7F"/>
    <w:rsid w:val="00EF6E9F"/>
    <w:rsid w:val="00F22570"/>
    <w:rsid w:val="00F22ABB"/>
    <w:rsid w:val="00F35177"/>
    <w:rsid w:val="00F366E9"/>
    <w:rsid w:val="00F42815"/>
    <w:rsid w:val="00F44520"/>
    <w:rsid w:val="00F50421"/>
    <w:rsid w:val="00F63821"/>
    <w:rsid w:val="00F76592"/>
    <w:rsid w:val="00F84C92"/>
    <w:rsid w:val="00F85B07"/>
    <w:rsid w:val="00F97EF5"/>
    <w:rsid w:val="00FA0855"/>
    <w:rsid w:val="00FF38AE"/>
    <w:rsid w:val="00FF4600"/>
    <w:rsid w:val="00FF7A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06511"/>
    <w:pPr>
      <w:spacing w:after="200" w:line="276" w:lineRule="auto"/>
    </w:pPr>
    <w:rPr>
      <w:rFonts w:cs="Calibri"/>
      <w:lang w:eastAsia="en-US"/>
    </w:rPr>
  </w:style>
  <w:style w:type="paragraph" w:styleId="Heading1">
    <w:name w:val="heading 1"/>
    <w:basedOn w:val="Normal"/>
    <w:next w:val="Normal"/>
    <w:link w:val="Heading1Char"/>
    <w:uiPriority w:val="99"/>
    <w:qFormat/>
    <w:rsid w:val="006C308A"/>
    <w:pPr>
      <w:keepNext/>
      <w:keepLines/>
      <w:spacing w:before="480" w:after="0"/>
      <w:outlineLvl w:val="0"/>
    </w:pPr>
    <w:rPr>
      <w:rFonts w:ascii="Cambria" w:hAnsi="Cambria" w:cs="Times New Roman"/>
      <w:b/>
      <w:bCs/>
      <w:color w:val="365F91"/>
      <w:sz w:val="28"/>
      <w:szCs w:val="28"/>
      <w:lang w:eastAsia="ru-RU"/>
    </w:rPr>
  </w:style>
  <w:style w:type="paragraph" w:styleId="Heading2">
    <w:name w:val="heading 2"/>
    <w:basedOn w:val="Normal"/>
    <w:link w:val="Heading2Char"/>
    <w:uiPriority w:val="99"/>
    <w:qFormat/>
    <w:rsid w:val="00B11B0C"/>
    <w:pPr>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C308A"/>
    <w:rPr>
      <w:rFonts w:ascii="Cambria" w:hAnsi="Cambria"/>
      <w:b/>
      <w:color w:val="365F91"/>
      <w:sz w:val="28"/>
    </w:rPr>
  </w:style>
  <w:style w:type="character" w:customStyle="1" w:styleId="Heading2Char">
    <w:name w:val="Heading 2 Char"/>
    <w:basedOn w:val="DefaultParagraphFont"/>
    <w:link w:val="Heading2"/>
    <w:uiPriority w:val="99"/>
    <w:locked/>
    <w:rsid w:val="00B11B0C"/>
    <w:rPr>
      <w:rFonts w:ascii="Times New Roman" w:hAnsi="Times New Roman"/>
      <w:b/>
      <w:sz w:val="36"/>
      <w:lang w:eastAsia="ru-RU"/>
    </w:rPr>
  </w:style>
  <w:style w:type="paragraph" w:styleId="ListParagraph">
    <w:name w:val="List Paragraph"/>
    <w:basedOn w:val="Normal"/>
    <w:uiPriority w:val="99"/>
    <w:qFormat/>
    <w:rsid w:val="00B975D2"/>
    <w:pPr>
      <w:ind w:left="720"/>
    </w:pPr>
  </w:style>
  <w:style w:type="character" w:styleId="Hyperlink">
    <w:name w:val="Hyperlink"/>
    <w:basedOn w:val="DefaultParagraphFont"/>
    <w:uiPriority w:val="99"/>
    <w:rsid w:val="00D67DF8"/>
    <w:rPr>
      <w:rFonts w:cs="Times New Roman"/>
      <w:color w:val="0000FF"/>
      <w:u w:val="single"/>
    </w:rPr>
  </w:style>
  <w:style w:type="paragraph" w:styleId="NormalWeb">
    <w:name w:val="Normal (Web)"/>
    <w:basedOn w:val="Normal"/>
    <w:uiPriority w:val="99"/>
    <w:rsid w:val="00D67DF8"/>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DefaultParagraphFont"/>
    <w:uiPriority w:val="99"/>
    <w:rsid w:val="00913C40"/>
    <w:rPr>
      <w:rFonts w:cs="Times New Roman"/>
    </w:rPr>
  </w:style>
  <w:style w:type="character" w:styleId="Emphasis">
    <w:name w:val="Emphasis"/>
    <w:basedOn w:val="DefaultParagraphFont"/>
    <w:uiPriority w:val="99"/>
    <w:qFormat/>
    <w:rsid w:val="00D8225D"/>
    <w:rPr>
      <w:rFonts w:cs="Times New Roman"/>
      <w:i/>
    </w:rPr>
  </w:style>
  <w:style w:type="character" w:customStyle="1" w:styleId="w">
    <w:name w:val="w"/>
    <w:basedOn w:val="DefaultParagraphFont"/>
    <w:uiPriority w:val="99"/>
    <w:rsid w:val="00D8225D"/>
    <w:rPr>
      <w:rFonts w:cs="Times New Roman"/>
    </w:rPr>
  </w:style>
  <w:style w:type="paragraph" w:styleId="BalloonText">
    <w:name w:val="Balloon Text"/>
    <w:basedOn w:val="Normal"/>
    <w:link w:val="BalloonTextChar"/>
    <w:uiPriority w:val="99"/>
    <w:semiHidden/>
    <w:rsid w:val="0009076D"/>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09076D"/>
    <w:rPr>
      <w:rFonts w:ascii="Tahoma" w:hAnsi="Tahoma"/>
      <w:sz w:val="16"/>
    </w:rPr>
  </w:style>
  <w:style w:type="character" w:styleId="Strong">
    <w:name w:val="Strong"/>
    <w:basedOn w:val="DefaultParagraphFont"/>
    <w:uiPriority w:val="99"/>
    <w:qFormat/>
    <w:rsid w:val="00974E82"/>
    <w:rPr>
      <w:rFonts w:cs="Times New Roman"/>
      <w:b/>
    </w:rPr>
  </w:style>
  <w:style w:type="paragraph" w:styleId="Header">
    <w:name w:val="header"/>
    <w:basedOn w:val="Normal"/>
    <w:link w:val="HeaderChar"/>
    <w:uiPriority w:val="99"/>
    <w:rsid w:val="009B3E4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B3E4D"/>
    <w:rPr>
      <w:rFonts w:cs="Times New Roman"/>
    </w:rPr>
  </w:style>
  <w:style w:type="paragraph" w:styleId="Footer">
    <w:name w:val="footer"/>
    <w:basedOn w:val="Normal"/>
    <w:link w:val="FooterChar"/>
    <w:uiPriority w:val="99"/>
    <w:rsid w:val="009B3E4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B3E4D"/>
    <w:rPr>
      <w:rFonts w:cs="Times New Roman"/>
    </w:rPr>
  </w:style>
  <w:style w:type="table" w:styleId="TableGrid">
    <w:name w:val="Table Grid"/>
    <w:basedOn w:val="TableNormal"/>
    <w:uiPriority w:val="99"/>
    <w:rsid w:val="005C7D0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9C46AE"/>
    <w:rPr>
      <w:rFonts w:cs="Times New Roman"/>
      <w:color w:val="800080"/>
      <w:u w:val="single"/>
    </w:rPr>
  </w:style>
  <w:style w:type="character" w:customStyle="1" w:styleId="shorttext">
    <w:name w:val="short_text"/>
    <w:basedOn w:val="DefaultParagraphFont"/>
    <w:uiPriority w:val="99"/>
    <w:rsid w:val="009E1F79"/>
    <w:rPr>
      <w:rFonts w:cs="Times New Roman"/>
    </w:rPr>
  </w:style>
  <w:style w:type="character" w:customStyle="1" w:styleId="HTMLPreformattedChar1">
    <w:name w:val="HTML Preformatted Char1"/>
    <w:link w:val="HTMLPreformatted"/>
    <w:uiPriority w:val="99"/>
    <w:semiHidden/>
    <w:locked/>
    <w:rsid w:val="002875BC"/>
    <w:rPr>
      <w:rFonts w:ascii="Courier New" w:hAnsi="Courier New"/>
      <w:sz w:val="24"/>
      <w:lang w:val="ru-RU" w:eastAsia="ru-RU"/>
    </w:rPr>
  </w:style>
  <w:style w:type="paragraph" w:styleId="HTMLPreformatted">
    <w:name w:val="HTML Preformatted"/>
    <w:basedOn w:val="Normal"/>
    <w:link w:val="HTMLPreformattedChar1"/>
    <w:uiPriority w:val="99"/>
    <w:semiHidden/>
    <w:rsid w:val="00287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4"/>
      <w:szCs w:val="24"/>
      <w:lang w:eastAsia="ru-RU"/>
    </w:rPr>
  </w:style>
  <w:style w:type="character" w:customStyle="1" w:styleId="HTMLPreformattedChar">
    <w:name w:val="HTML Preformatted Char"/>
    <w:basedOn w:val="DefaultParagraphFont"/>
    <w:link w:val="HTMLPreformatted"/>
    <w:uiPriority w:val="99"/>
    <w:semiHidden/>
    <w:rsid w:val="005465E3"/>
    <w:rPr>
      <w:rFonts w:ascii="Courier New" w:hAnsi="Courier New"/>
      <w:sz w:val="20"/>
      <w:lang w:eastAsia="en-US"/>
    </w:rPr>
  </w:style>
  <w:style w:type="character" w:styleId="PageNumber">
    <w:name w:val="page number"/>
    <w:basedOn w:val="DefaultParagraphFont"/>
    <w:uiPriority w:val="99"/>
    <w:rsid w:val="009D26F0"/>
    <w:rPr>
      <w:rFonts w:cs="Times New Roman"/>
    </w:rPr>
  </w:style>
</w:styles>
</file>

<file path=word/webSettings.xml><?xml version="1.0" encoding="utf-8"?>
<w:webSettings xmlns:r="http://schemas.openxmlformats.org/officeDocument/2006/relationships" xmlns:w="http://schemas.openxmlformats.org/wordprocessingml/2006/main">
  <w:divs>
    <w:div w:id="1187057713">
      <w:marLeft w:val="0"/>
      <w:marRight w:val="0"/>
      <w:marTop w:val="0"/>
      <w:marBottom w:val="0"/>
      <w:divBdr>
        <w:top w:val="none" w:sz="0" w:space="0" w:color="auto"/>
        <w:left w:val="none" w:sz="0" w:space="0" w:color="auto"/>
        <w:bottom w:val="none" w:sz="0" w:space="0" w:color="auto"/>
        <w:right w:val="none" w:sz="0" w:space="0" w:color="auto"/>
      </w:divBdr>
    </w:div>
    <w:div w:id="1187057715">
      <w:marLeft w:val="0"/>
      <w:marRight w:val="0"/>
      <w:marTop w:val="0"/>
      <w:marBottom w:val="0"/>
      <w:divBdr>
        <w:top w:val="none" w:sz="0" w:space="0" w:color="auto"/>
        <w:left w:val="none" w:sz="0" w:space="0" w:color="auto"/>
        <w:bottom w:val="none" w:sz="0" w:space="0" w:color="auto"/>
        <w:right w:val="none" w:sz="0" w:space="0" w:color="auto"/>
      </w:divBdr>
      <w:divsChild>
        <w:div w:id="1187057755">
          <w:marLeft w:val="547"/>
          <w:marRight w:val="0"/>
          <w:marTop w:val="0"/>
          <w:marBottom w:val="0"/>
          <w:divBdr>
            <w:top w:val="none" w:sz="0" w:space="0" w:color="auto"/>
            <w:left w:val="none" w:sz="0" w:space="0" w:color="auto"/>
            <w:bottom w:val="none" w:sz="0" w:space="0" w:color="auto"/>
            <w:right w:val="none" w:sz="0" w:space="0" w:color="auto"/>
          </w:divBdr>
        </w:div>
      </w:divsChild>
    </w:div>
    <w:div w:id="1187057717">
      <w:marLeft w:val="0"/>
      <w:marRight w:val="0"/>
      <w:marTop w:val="0"/>
      <w:marBottom w:val="0"/>
      <w:divBdr>
        <w:top w:val="none" w:sz="0" w:space="0" w:color="auto"/>
        <w:left w:val="none" w:sz="0" w:space="0" w:color="auto"/>
        <w:bottom w:val="none" w:sz="0" w:space="0" w:color="auto"/>
        <w:right w:val="none" w:sz="0" w:space="0" w:color="auto"/>
      </w:divBdr>
    </w:div>
    <w:div w:id="1187057724">
      <w:marLeft w:val="0"/>
      <w:marRight w:val="0"/>
      <w:marTop w:val="0"/>
      <w:marBottom w:val="0"/>
      <w:divBdr>
        <w:top w:val="none" w:sz="0" w:space="0" w:color="auto"/>
        <w:left w:val="none" w:sz="0" w:space="0" w:color="auto"/>
        <w:bottom w:val="none" w:sz="0" w:space="0" w:color="auto"/>
        <w:right w:val="none" w:sz="0" w:space="0" w:color="auto"/>
      </w:divBdr>
    </w:div>
    <w:div w:id="1187057728">
      <w:marLeft w:val="0"/>
      <w:marRight w:val="0"/>
      <w:marTop w:val="0"/>
      <w:marBottom w:val="0"/>
      <w:divBdr>
        <w:top w:val="none" w:sz="0" w:space="0" w:color="auto"/>
        <w:left w:val="none" w:sz="0" w:space="0" w:color="auto"/>
        <w:bottom w:val="none" w:sz="0" w:space="0" w:color="auto"/>
        <w:right w:val="none" w:sz="0" w:space="0" w:color="auto"/>
      </w:divBdr>
    </w:div>
    <w:div w:id="1187057729">
      <w:marLeft w:val="0"/>
      <w:marRight w:val="0"/>
      <w:marTop w:val="0"/>
      <w:marBottom w:val="0"/>
      <w:divBdr>
        <w:top w:val="none" w:sz="0" w:space="0" w:color="auto"/>
        <w:left w:val="none" w:sz="0" w:space="0" w:color="auto"/>
        <w:bottom w:val="none" w:sz="0" w:space="0" w:color="auto"/>
        <w:right w:val="none" w:sz="0" w:space="0" w:color="auto"/>
      </w:divBdr>
      <w:divsChild>
        <w:div w:id="1187057714">
          <w:marLeft w:val="0"/>
          <w:marRight w:val="0"/>
          <w:marTop w:val="0"/>
          <w:marBottom w:val="0"/>
          <w:divBdr>
            <w:top w:val="none" w:sz="0" w:space="0" w:color="auto"/>
            <w:left w:val="none" w:sz="0" w:space="0" w:color="auto"/>
            <w:bottom w:val="none" w:sz="0" w:space="0" w:color="auto"/>
            <w:right w:val="none" w:sz="0" w:space="0" w:color="auto"/>
          </w:divBdr>
          <w:divsChild>
            <w:div w:id="1187057781">
              <w:marLeft w:val="0"/>
              <w:marRight w:val="60"/>
              <w:marTop w:val="0"/>
              <w:marBottom w:val="0"/>
              <w:divBdr>
                <w:top w:val="none" w:sz="0" w:space="0" w:color="auto"/>
                <w:left w:val="none" w:sz="0" w:space="0" w:color="auto"/>
                <w:bottom w:val="none" w:sz="0" w:space="0" w:color="auto"/>
                <w:right w:val="none" w:sz="0" w:space="0" w:color="auto"/>
              </w:divBdr>
              <w:divsChild>
                <w:div w:id="1187057772">
                  <w:marLeft w:val="0"/>
                  <w:marRight w:val="0"/>
                  <w:marTop w:val="0"/>
                  <w:marBottom w:val="120"/>
                  <w:divBdr>
                    <w:top w:val="single" w:sz="6" w:space="0" w:color="C0C0C0"/>
                    <w:left w:val="single" w:sz="6" w:space="0" w:color="D9D9D9"/>
                    <w:bottom w:val="single" w:sz="6" w:space="0" w:color="D9D9D9"/>
                    <w:right w:val="single" w:sz="6" w:space="0" w:color="D9D9D9"/>
                  </w:divBdr>
                  <w:divsChild>
                    <w:div w:id="1187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057773">
          <w:marLeft w:val="0"/>
          <w:marRight w:val="0"/>
          <w:marTop w:val="0"/>
          <w:marBottom w:val="0"/>
          <w:divBdr>
            <w:top w:val="none" w:sz="0" w:space="0" w:color="auto"/>
            <w:left w:val="none" w:sz="0" w:space="0" w:color="auto"/>
            <w:bottom w:val="none" w:sz="0" w:space="0" w:color="auto"/>
            <w:right w:val="none" w:sz="0" w:space="0" w:color="auto"/>
          </w:divBdr>
          <w:divsChild>
            <w:div w:id="1187057748">
              <w:marLeft w:val="60"/>
              <w:marRight w:val="0"/>
              <w:marTop w:val="0"/>
              <w:marBottom w:val="0"/>
              <w:divBdr>
                <w:top w:val="none" w:sz="0" w:space="0" w:color="auto"/>
                <w:left w:val="none" w:sz="0" w:space="0" w:color="auto"/>
                <w:bottom w:val="none" w:sz="0" w:space="0" w:color="auto"/>
                <w:right w:val="none" w:sz="0" w:space="0" w:color="auto"/>
              </w:divBdr>
              <w:divsChild>
                <w:div w:id="1187057720">
                  <w:marLeft w:val="0"/>
                  <w:marRight w:val="0"/>
                  <w:marTop w:val="0"/>
                  <w:marBottom w:val="0"/>
                  <w:divBdr>
                    <w:top w:val="none" w:sz="0" w:space="0" w:color="auto"/>
                    <w:left w:val="none" w:sz="0" w:space="0" w:color="auto"/>
                    <w:bottom w:val="none" w:sz="0" w:space="0" w:color="auto"/>
                    <w:right w:val="none" w:sz="0" w:space="0" w:color="auto"/>
                  </w:divBdr>
                  <w:divsChild>
                    <w:div w:id="1187057761">
                      <w:marLeft w:val="0"/>
                      <w:marRight w:val="0"/>
                      <w:marTop w:val="0"/>
                      <w:marBottom w:val="750"/>
                      <w:divBdr>
                        <w:top w:val="single" w:sz="6" w:space="0" w:color="F5F5F5"/>
                        <w:left w:val="single" w:sz="6" w:space="0" w:color="F5F5F5"/>
                        <w:bottom w:val="single" w:sz="6" w:space="0" w:color="F5F5F5"/>
                        <w:right w:val="single" w:sz="6" w:space="0" w:color="F5F5F5"/>
                      </w:divBdr>
                      <w:divsChild>
                        <w:div w:id="1187057751">
                          <w:marLeft w:val="0"/>
                          <w:marRight w:val="0"/>
                          <w:marTop w:val="0"/>
                          <w:marBottom w:val="0"/>
                          <w:divBdr>
                            <w:top w:val="none" w:sz="0" w:space="0" w:color="auto"/>
                            <w:left w:val="none" w:sz="0" w:space="0" w:color="auto"/>
                            <w:bottom w:val="none" w:sz="0" w:space="0" w:color="auto"/>
                            <w:right w:val="none" w:sz="0" w:space="0" w:color="auto"/>
                          </w:divBdr>
                          <w:divsChild>
                            <w:div w:id="118705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057730">
      <w:marLeft w:val="0"/>
      <w:marRight w:val="0"/>
      <w:marTop w:val="0"/>
      <w:marBottom w:val="0"/>
      <w:divBdr>
        <w:top w:val="none" w:sz="0" w:space="0" w:color="auto"/>
        <w:left w:val="none" w:sz="0" w:space="0" w:color="auto"/>
        <w:bottom w:val="none" w:sz="0" w:space="0" w:color="auto"/>
        <w:right w:val="none" w:sz="0" w:space="0" w:color="auto"/>
      </w:divBdr>
      <w:divsChild>
        <w:div w:id="1187057764">
          <w:marLeft w:val="0"/>
          <w:marRight w:val="0"/>
          <w:marTop w:val="0"/>
          <w:marBottom w:val="0"/>
          <w:divBdr>
            <w:top w:val="none" w:sz="0" w:space="0" w:color="auto"/>
            <w:left w:val="none" w:sz="0" w:space="0" w:color="auto"/>
            <w:bottom w:val="none" w:sz="0" w:space="0" w:color="auto"/>
            <w:right w:val="none" w:sz="0" w:space="0" w:color="auto"/>
          </w:divBdr>
          <w:divsChild>
            <w:div w:id="1187057742">
              <w:marLeft w:val="60"/>
              <w:marRight w:val="0"/>
              <w:marTop w:val="0"/>
              <w:marBottom w:val="0"/>
              <w:divBdr>
                <w:top w:val="none" w:sz="0" w:space="0" w:color="auto"/>
                <w:left w:val="none" w:sz="0" w:space="0" w:color="auto"/>
                <w:bottom w:val="none" w:sz="0" w:space="0" w:color="auto"/>
                <w:right w:val="none" w:sz="0" w:space="0" w:color="auto"/>
              </w:divBdr>
              <w:divsChild>
                <w:div w:id="1187057774">
                  <w:marLeft w:val="0"/>
                  <w:marRight w:val="0"/>
                  <w:marTop w:val="0"/>
                  <w:marBottom w:val="0"/>
                  <w:divBdr>
                    <w:top w:val="none" w:sz="0" w:space="0" w:color="auto"/>
                    <w:left w:val="none" w:sz="0" w:space="0" w:color="auto"/>
                    <w:bottom w:val="none" w:sz="0" w:space="0" w:color="auto"/>
                    <w:right w:val="none" w:sz="0" w:space="0" w:color="auto"/>
                  </w:divBdr>
                  <w:divsChild>
                    <w:div w:id="1187057722">
                      <w:marLeft w:val="0"/>
                      <w:marRight w:val="0"/>
                      <w:marTop w:val="0"/>
                      <w:marBottom w:val="750"/>
                      <w:divBdr>
                        <w:top w:val="single" w:sz="6" w:space="0" w:color="F5F5F5"/>
                        <w:left w:val="single" w:sz="6" w:space="0" w:color="F5F5F5"/>
                        <w:bottom w:val="single" w:sz="6" w:space="0" w:color="F5F5F5"/>
                        <w:right w:val="single" w:sz="6" w:space="0" w:color="F5F5F5"/>
                      </w:divBdr>
                      <w:divsChild>
                        <w:div w:id="1187057747">
                          <w:marLeft w:val="0"/>
                          <w:marRight w:val="0"/>
                          <w:marTop w:val="0"/>
                          <w:marBottom w:val="0"/>
                          <w:divBdr>
                            <w:top w:val="none" w:sz="0" w:space="0" w:color="auto"/>
                            <w:left w:val="none" w:sz="0" w:space="0" w:color="auto"/>
                            <w:bottom w:val="none" w:sz="0" w:space="0" w:color="auto"/>
                            <w:right w:val="none" w:sz="0" w:space="0" w:color="auto"/>
                          </w:divBdr>
                          <w:divsChild>
                            <w:div w:id="118705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057765">
          <w:marLeft w:val="0"/>
          <w:marRight w:val="0"/>
          <w:marTop w:val="0"/>
          <w:marBottom w:val="0"/>
          <w:divBdr>
            <w:top w:val="none" w:sz="0" w:space="0" w:color="auto"/>
            <w:left w:val="none" w:sz="0" w:space="0" w:color="auto"/>
            <w:bottom w:val="none" w:sz="0" w:space="0" w:color="auto"/>
            <w:right w:val="none" w:sz="0" w:space="0" w:color="auto"/>
          </w:divBdr>
          <w:divsChild>
            <w:div w:id="1187057753">
              <w:marLeft w:val="0"/>
              <w:marRight w:val="60"/>
              <w:marTop w:val="0"/>
              <w:marBottom w:val="0"/>
              <w:divBdr>
                <w:top w:val="none" w:sz="0" w:space="0" w:color="auto"/>
                <w:left w:val="none" w:sz="0" w:space="0" w:color="auto"/>
                <w:bottom w:val="none" w:sz="0" w:space="0" w:color="auto"/>
                <w:right w:val="none" w:sz="0" w:space="0" w:color="auto"/>
              </w:divBdr>
              <w:divsChild>
                <w:div w:id="1187057767">
                  <w:marLeft w:val="0"/>
                  <w:marRight w:val="0"/>
                  <w:marTop w:val="0"/>
                  <w:marBottom w:val="120"/>
                  <w:divBdr>
                    <w:top w:val="single" w:sz="6" w:space="0" w:color="C0C0C0"/>
                    <w:left w:val="single" w:sz="6" w:space="0" w:color="D9D9D9"/>
                    <w:bottom w:val="single" w:sz="6" w:space="0" w:color="D9D9D9"/>
                    <w:right w:val="single" w:sz="6" w:space="0" w:color="D9D9D9"/>
                  </w:divBdr>
                  <w:divsChild>
                    <w:div w:id="11870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057731">
      <w:marLeft w:val="0"/>
      <w:marRight w:val="0"/>
      <w:marTop w:val="0"/>
      <w:marBottom w:val="0"/>
      <w:divBdr>
        <w:top w:val="none" w:sz="0" w:space="0" w:color="auto"/>
        <w:left w:val="none" w:sz="0" w:space="0" w:color="auto"/>
        <w:bottom w:val="none" w:sz="0" w:space="0" w:color="auto"/>
        <w:right w:val="none" w:sz="0" w:space="0" w:color="auto"/>
      </w:divBdr>
    </w:div>
    <w:div w:id="1187057733">
      <w:marLeft w:val="0"/>
      <w:marRight w:val="0"/>
      <w:marTop w:val="0"/>
      <w:marBottom w:val="0"/>
      <w:divBdr>
        <w:top w:val="none" w:sz="0" w:space="0" w:color="auto"/>
        <w:left w:val="none" w:sz="0" w:space="0" w:color="auto"/>
        <w:bottom w:val="none" w:sz="0" w:space="0" w:color="auto"/>
        <w:right w:val="none" w:sz="0" w:space="0" w:color="auto"/>
      </w:divBdr>
    </w:div>
    <w:div w:id="1187057735">
      <w:marLeft w:val="0"/>
      <w:marRight w:val="0"/>
      <w:marTop w:val="0"/>
      <w:marBottom w:val="0"/>
      <w:divBdr>
        <w:top w:val="none" w:sz="0" w:space="0" w:color="auto"/>
        <w:left w:val="none" w:sz="0" w:space="0" w:color="auto"/>
        <w:bottom w:val="none" w:sz="0" w:space="0" w:color="auto"/>
        <w:right w:val="none" w:sz="0" w:space="0" w:color="auto"/>
      </w:divBdr>
      <w:divsChild>
        <w:div w:id="1187057776">
          <w:marLeft w:val="547"/>
          <w:marRight w:val="0"/>
          <w:marTop w:val="0"/>
          <w:marBottom w:val="0"/>
          <w:divBdr>
            <w:top w:val="none" w:sz="0" w:space="0" w:color="auto"/>
            <w:left w:val="none" w:sz="0" w:space="0" w:color="auto"/>
            <w:bottom w:val="none" w:sz="0" w:space="0" w:color="auto"/>
            <w:right w:val="none" w:sz="0" w:space="0" w:color="auto"/>
          </w:divBdr>
        </w:div>
      </w:divsChild>
    </w:div>
    <w:div w:id="1187057736">
      <w:marLeft w:val="0"/>
      <w:marRight w:val="0"/>
      <w:marTop w:val="0"/>
      <w:marBottom w:val="0"/>
      <w:divBdr>
        <w:top w:val="none" w:sz="0" w:space="0" w:color="auto"/>
        <w:left w:val="none" w:sz="0" w:space="0" w:color="auto"/>
        <w:bottom w:val="none" w:sz="0" w:space="0" w:color="auto"/>
        <w:right w:val="none" w:sz="0" w:space="0" w:color="auto"/>
      </w:divBdr>
      <w:divsChild>
        <w:div w:id="1187057719">
          <w:marLeft w:val="547"/>
          <w:marRight w:val="0"/>
          <w:marTop w:val="0"/>
          <w:marBottom w:val="0"/>
          <w:divBdr>
            <w:top w:val="none" w:sz="0" w:space="0" w:color="auto"/>
            <w:left w:val="none" w:sz="0" w:space="0" w:color="auto"/>
            <w:bottom w:val="none" w:sz="0" w:space="0" w:color="auto"/>
            <w:right w:val="none" w:sz="0" w:space="0" w:color="auto"/>
          </w:divBdr>
        </w:div>
      </w:divsChild>
    </w:div>
    <w:div w:id="1187057737">
      <w:marLeft w:val="0"/>
      <w:marRight w:val="0"/>
      <w:marTop w:val="0"/>
      <w:marBottom w:val="0"/>
      <w:divBdr>
        <w:top w:val="none" w:sz="0" w:space="0" w:color="auto"/>
        <w:left w:val="none" w:sz="0" w:space="0" w:color="auto"/>
        <w:bottom w:val="none" w:sz="0" w:space="0" w:color="auto"/>
        <w:right w:val="none" w:sz="0" w:space="0" w:color="auto"/>
      </w:divBdr>
    </w:div>
    <w:div w:id="1187057738">
      <w:marLeft w:val="0"/>
      <w:marRight w:val="0"/>
      <w:marTop w:val="0"/>
      <w:marBottom w:val="0"/>
      <w:divBdr>
        <w:top w:val="none" w:sz="0" w:space="0" w:color="auto"/>
        <w:left w:val="none" w:sz="0" w:space="0" w:color="auto"/>
        <w:bottom w:val="none" w:sz="0" w:space="0" w:color="auto"/>
        <w:right w:val="none" w:sz="0" w:space="0" w:color="auto"/>
      </w:divBdr>
      <w:divsChild>
        <w:div w:id="1187057744">
          <w:marLeft w:val="547"/>
          <w:marRight w:val="0"/>
          <w:marTop w:val="0"/>
          <w:marBottom w:val="0"/>
          <w:divBdr>
            <w:top w:val="none" w:sz="0" w:space="0" w:color="auto"/>
            <w:left w:val="none" w:sz="0" w:space="0" w:color="auto"/>
            <w:bottom w:val="none" w:sz="0" w:space="0" w:color="auto"/>
            <w:right w:val="none" w:sz="0" w:space="0" w:color="auto"/>
          </w:divBdr>
        </w:div>
      </w:divsChild>
    </w:div>
    <w:div w:id="1187057743">
      <w:marLeft w:val="0"/>
      <w:marRight w:val="0"/>
      <w:marTop w:val="0"/>
      <w:marBottom w:val="0"/>
      <w:divBdr>
        <w:top w:val="none" w:sz="0" w:space="0" w:color="auto"/>
        <w:left w:val="none" w:sz="0" w:space="0" w:color="auto"/>
        <w:bottom w:val="none" w:sz="0" w:space="0" w:color="auto"/>
        <w:right w:val="none" w:sz="0" w:space="0" w:color="auto"/>
      </w:divBdr>
    </w:div>
    <w:div w:id="1187057745">
      <w:marLeft w:val="0"/>
      <w:marRight w:val="0"/>
      <w:marTop w:val="0"/>
      <w:marBottom w:val="0"/>
      <w:divBdr>
        <w:top w:val="none" w:sz="0" w:space="0" w:color="auto"/>
        <w:left w:val="none" w:sz="0" w:space="0" w:color="auto"/>
        <w:bottom w:val="none" w:sz="0" w:space="0" w:color="auto"/>
        <w:right w:val="none" w:sz="0" w:space="0" w:color="auto"/>
      </w:divBdr>
    </w:div>
    <w:div w:id="1187057746">
      <w:marLeft w:val="0"/>
      <w:marRight w:val="0"/>
      <w:marTop w:val="0"/>
      <w:marBottom w:val="0"/>
      <w:divBdr>
        <w:top w:val="none" w:sz="0" w:space="0" w:color="auto"/>
        <w:left w:val="none" w:sz="0" w:space="0" w:color="auto"/>
        <w:bottom w:val="none" w:sz="0" w:space="0" w:color="auto"/>
        <w:right w:val="none" w:sz="0" w:space="0" w:color="auto"/>
      </w:divBdr>
    </w:div>
    <w:div w:id="1187057750">
      <w:marLeft w:val="0"/>
      <w:marRight w:val="0"/>
      <w:marTop w:val="0"/>
      <w:marBottom w:val="0"/>
      <w:divBdr>
        <w:top w:val="none" w:sz="0" w:space="0" w:color="auto"/>
        <w:left w:val="none" w:sz="0" w:space="0" w:color="auto"/>
        <w:bottom w:val="none" w:sz="0" w:space="0" w:color="auto"/>
        <w:right w:val="none" w:sz="0" w:space="0" w:color="auto"/>
      </w:divBdr>
    </w:div>
    <w:div w:id="1187057752">
      <w:marLeft w:val="0"/>
      <w:marRight w:val="0"/>
      <w:marTop w:val="0"/>
      <w:marBottom w:val="0"/>
      <w:divBdr>
        <w:top w:val="none" w:sz="0" w:space="0" w:color="auto"/>
        <w:left w:val="none" w:sz="0" w:space="0" w:color="auto"/>
        <w:bottom w:val="none" w:sz="0" w:space="0" w:color="auto"/>
        <w:right w:val="none" w:sz="0" w:space="0" w:color="auto"/>
      </w:divBdr>
    </w:div>
    <w:div w:id="1187057758">
      <w:marLeft w:val="0"/>
      <w:marRight w:val="0"/>
      <w:marTop w:val="0"/>
      <w:marBottom w:val="0"/>
      <w:divBdr>
        <w:top w:val="none" w:sz="0" w:space="0" w:color="auto"/>
        <w:left w:val="none" w:sz="0" w:space="0" w:color="auto"/>
        <w:bottom w:val="none" w:sz="0" w:space="0" w:color="auto"/>
        <w:right w:val="none" w:sz="0" w:space="0" w:color="auto"/>
      </w:divBdr>
      <w:divsChild>
        <w:div w:id="1187057723">
          <w:marLeft w:val="547"/>
          <w:marRight w:val="0"/>
          <w:marTop w:val="0"/>
          <w:marBottom w:val="0"/>
          <w:divBdr>
            <w:top w:val="none" w:sz="0" w:space="0" w:color="auto"/>
            <w:left w:val="none" w:sz="0" w:space="0" w:color="auto"/>
            <w:bottom w:val="none" w:sz="0" w:space="0" w:color="auto"/>
            <w:right w:val="none" w:sz="0" w:space="0" w:color="auto"/>
          </w:divBdr>
        </w:div>
      </w:divsChild>
    </w:div>
    <w:div w:id="1187057760">
      <w:marLeft w:val="0"/>
      <w:marRight w:val="0"/>
      <w:marTop w:val="0"/>
      <w:marBottom w:val="0"/>
      <w:divBdr>
        <w:top w:val="none" w:sz="0" w:space="0" w:color="auto"/>
        <w:left w:val="none" w:sz="0" w:space="0" w:color="auto"/>
        <w:bottom w:val="none" w:sz="0" w:space="0" w:color="auto"/>
        <w:right w:val="none" w:sz="0" w:space="0" w:color="auto"/>
      </w:divBdr>
    </w:div>
    <w:div w:id="1187057766">
      <w:marLeft w:val="0"/>
      <w:marRight w:val="0"/>
      <w:marTop w:val="0"/>
      <w:marBottom w:val="0"/>
      <w:divBdr>
        <w:top w:val="none" w:sz="0" w:space="0" w:color="auto"/>
        <w:left w:val="none" w:sz="0" w:space="0" w:color="auto"/>
        <w:bottom w:val="none" w:sz="0" w:space="0" w:color="auto"/>
        <w:right w:val="none" w:sz="0" w:space="0" w:color="auto"/>
      </w:divBdr>
    </w:div>
    <w:div w:id="1187057771">
      <w:marLeft w:val="0"/>
      <w:marRight w:val="0"/>
      <w:marTop w:val="0"/>
      <w:marBottom w:val="0"/>
      <w:divBdr>
        <w:top w:val="none" w:sz="0" w:space="0" w:color="auto"/>
        <w:left w:val="none" w:sz="0" w:space="0" w:color="auto"/>
        <w:bottom w:val="none" w:sz="0" w:space="0" w:color="auto"/>
        <w:right w:val="none" w:sz="0" w:space="0" w:color="auto"/>
      </w:divBdr>
    </w:div>
    <w:div w:id="1187057777">
      <w:marLeft w:val="0"/>
      <w:marRight w:val="0"/>
      <w:marTop w:val="0"/>
      <w:marBottom w:val="0"/>
      <w:divBdr>
        <w:top w:val="none" w:sz="0" w:space="0" w:color="auto"/>
        <w:left w:val="none" w:sz="0" w:space="0" w:color="auto"/>
        <w:bottom w:val="none" w:sz="0" w:space="0" w:color="auto"/>
        <w:right w:val="none" w:sz="0" w:space="0" w:color="auto"/>
      </w:divBdr>
      <w:divsChild>
        <w:div w:id="1187057732">
          <w:marLeft w:val="0"/>
          <w:marRight w:val="0"/>
          <w:marTop w:val="0"/>
          <w:marBottom w:val="0"/>
          <w:divBdr>
            <w:top w:val="none" w:sz="0" w:space="0" w:color="auto"/>
            <w:left w:val="none" w:sz="0" w:space="0" w:color="auto"/>
            <w:bottom w:val="none" w:sz="0" w:space="0" w:color="auto"/>
            <w:right w:val="none" w:sz="0" w:space="0" w:color="auto"/>
          </w:divBdr>
          <w:divsChild>
            <w:div w:id="1187057756">
              <w:marLeft w:val="0"/>
              <w:marRight w:val="60"/>
              <w:marTop w:val="0"/>
              <w:marBottom w:val="0"/>
              <w:divBdr>
                <w:top w:val="none" w:sz="0" w:space="0" w:color="auto"/>
                <w:left w:val="none" w:sz="0" w:space="0" w:color="auto"/>
                <w:bottom w:val="none" w:sz="0" w:space="0" w:color="auto"/>
                <w:right w:val="none" w:sz="0" w:space="0" w:color="auto"/>
              </w:divBdr>
              <w:divsChild>
                <w:div w:id="1187057775">
                  <w:marLeft w:val="0"/>
                  <w:marRight w:val="0"/>
                  <w:marTop w:val="0"/>
                  <w:marBottom w:val="120"/>
                  <w:divBdr>
                    <w:top w:val="single" w:sz="6" w:space="0" w:color="C0C0C0"/>
                    <w:left w:val="single" w:sz="6" w:space="0" w:color="D9D9D9"/>
                    <w:bottom w:val="single" w:sz="6" w:space="0" w:color="D9D9D9"/>
                    <w:right w:val="single" w:sz="6" w:space="0" w:color="D9D9D9"/>
                  </w:divBdr>
                  <w:divsChild>
                    <w:div w:id="118705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057739">
          <w:marLeft w:val="0"/>
          <w:marRight w:val="0"/>
          <w:marTop w:val="0"/>
          <w:marBottom w:val="0"/>
          <w:divBdr>
            <w:top w:val="none" w:sz="0" w:space="0" w:color="auto"/>
            <w:left w:val="none" w:sz="0" w:space="0" w:color="auto"/>
            <w:bottom w:val="none" w:sz="0" w:space="0" w:color="auto"/>
            <w:right w:val="none" w:sz="0" w:space="0" w:color="auto"/>
          </w:divBdr>
          <w:divsChild>
            <w:div w:id="1187057726">
              <w:marLeft w:val="60"/>
              <w:marRight w:val="0"/>
              <w:marTop w:val="0"/>
              <w:marBottom w:val="0"/>
              <w:divBdr>
                <w:top w:val="none" w:sz="0" w:space="0" w:color="auto"/>
                <w:left w:val="none" w:sz="0" w:space="0" w:color="auto"/>
                <w:bottom w:val="none" w:sz="0" w:space="0" w:color="auto"/>
                <w:right w:val="none" w:sz="0" w:space="0" w:color="auto"/>
              </w:divBdr>
              <w:divsChild>
                <w:div w:id="1187057754">
                  <w:marLeft w:val="0"/>
                  <w:marRight w:val="0"/>
                  <w:marTop w:val="0"/>
                  <w:marBottom w:val="0"/>
                  <w:divBdr>
                    <w:top w:val="none" w:sz="0" w:space="0" w:color="auto"/>
                    <w:left w:val="none" w:sz="0" w:space="0" w:color="auto"/>
                    <w:bottom w:val="none" w:sz="0" w:space="0" w:color="auto"/>
                    <w:right w:val="none" w:sz="0" w:space="0" w:color="auto"/>
                  </w:divBdr>
                  <w:divsChild>
                    <w:div w:id="1187057770">
                      <w:marLeft w:val="0"/>
                      <w:marRight w:val="0"/>
                      <w:marTop w:val="0"/>
                      <w:marBottom w:val="750"/>
                      <w:divBdr>
                        <w:top w:val="single" w:sz="6" w:space="0" w:color="F5F5F5"/>
                        <w:left w:val="single" w:sz="6" w:space="0" w:color="F5F5F5"/>
                        <w:bottom w:val="single" w:sz="6" w:space="0" w:color="F5F5F5"/>
                        <w:right w:val="single" w:sz="6" w:space="0" w:color="F5F5F5"/>
                      </w:divBdr>
                      <w:divsChild>
                        <w:div w:id="1187057734">
                          <w:marLeft w:val="0"/>
                          <w:marRight w:val="0"/>
                          <w:marTop w:val="0"/>
                          <w:marBottom w:val="0"/>
                          <w:divBdr>
                            <w:top w:val="none" w:sz="0" w:space="0" w:color="auto"/>
                            <w:left w:val="none" w:sz="0" w:space="0" w:color="auto"/>
                            <w:bottom w:val="none" w:sz="0" w:space="0" w:color="auto"/>
                            <w:right w:val="none" w:sz="0" w:space="0" w:color="auto"/>
                          </w:divBdr>
                          <w:divsChild>
                            <w:div w:id="11870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057779">
      <w:marLeft w:val="0"/>
      <w:marRight w:val="0"/>
      <w:marTop w:val="0"/>
      <w:marBottom w:val="0"/>
      <w:divBdr>
        <w:top w:val="none" w:sz="0" w:space="0" w:color="auto"/>
        <w:left w:val="none" w:sz="0" w:space="0" w:color="auto"/>
        <w:bottom w:val="none" w:sz="0" w:space="0" w:color="auto"/>
        <w:right w:val="none" w:sz="0" w:space="0" w:color="auto"/>
      </w:divBdr>
      <w:divsChild>
        <w:div w:id="1187057718">
          <w:marLeft w:val="0"/>
          <w:marRight w:val="0"/>
          <w:marTop w:val="0"/>
          <w:marBottom w:val="0"/>
          <w:divBdr>
            <w:top w:val="none" w:sz="0" w:space="0" w:color="auto"/>
            <w:left w:val="none" w:sz="0" w:space="0" w:color="auto"/>
            <w:bottom w:val="none" w:sz="0" w:space="0" w:color="auto"/>
            <w:right w:val="none" w:sz="0" w:space="0" w:color="auto"/>
          </w:divBdr>
          <w:divsChild>
            <w:div w:id="1187057778">
              <w:marLeft w:val="60"/>
              <w:marRight w:val="0"/>
              <w:marTop w:val="0"/>
              <w:marBottom w:val="0"/>
              <w:divBdr>
                <w:top w:val="none" w:sz="0" w:space="0" w:color="auto"/>
                <w:left w:val="none" w:sz="0" w:space="0" w:color="auto"/>
                <w:bottom w:val="none" w:sz="0" w:space="0" w:color="auto"/>
                <w:right w:val="none" w:sz="0" w:space="0" w:color="auto"/>
              </w:divBdr>
              <w:divsChild>
                <w:div w:id="1187057727">
                  <w:marLeft w:val="0"/>
                  <w:marRight w:val="0"/>
                  <w:marTop w:val="0"/>
                  <w:marBottom w:val="0"/>
                  <w:divBdr>
                    <w:top w:val="none" w:sz="0" w:space="0" w:color="auto"/>
                    <w:left w:val="none" w:sz="0" w:space="0" w:color="auto"/>
                    <w:bottom w:val="none" w:sz="0" w:space="0" w:color="auto"/>
                    <w:right w:val="none" w:sz="0" w:space="0" w:color="auto"/>
                  </w:divBdr>
                  <w:divsChild>
                    <w:div w:id="1187057741">
                      <w:marLeft w:val="0"/>
                      <w:marRight w:val="0"/>
                      <w:marTop w:val="0"/>
                      <w:marBottom w:val="750"/>
                      <w:divBdr>
                        <w:top w:val="single" w:sz="6" w:space="0" w:color="F5F5F5"/>
                        <w:left w:val="single" w:sz="6" w:space="0" w:color="F5F5F5"/>
                        <w:bottom w:val="single" w:sz="6" w:space="0" w:color="F5F5F5"/>
                        <w:right w:val="single" w:sz="6" w:space="0" w:color="F5F5F5"/>
                      </w:divBdr>
                      <w:divsChild>
                        <w:div w:id="1187057725">
                          <w:marLeft w:val="0"/>
                          <w:marRight w:val="0"/>
                          <w:marTop w:val="0"/>
                          <w:marBottom w:val="0"/>
                          <w:divBdr>
                            <w:top w:val="none" w:sz="0" w:space="0" w:color="auto"/>
                            <w:left w:val="none" w:sz="0" w:space="0" w:color="auto"/>
                            <w:bottom w:val="none" w:sz="0" w:space="0" w:color="auto"/>
                            <w:right w:val="none" w:sz="0" w:space="0" w:color="auto"/>
                          </w:divBdr>
                          <w:divsChild>
                            <w:div w:id="118705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057749">
          <w:marLeft w:val="0"/>
          <w:marRight w:val="0"/>
          <w:marTop w:val="0"/>
          <w:marBottom w:val="0"/>
          <w:divBdr>
            <w:top w:val="none" w:sz="0" w:space="0" w:color="auto"/>
            <w:left w:val="none" w:sz="0" w:space="0" w:color="auto"/>
            <w:bottom w:val="none" w:sz="0" w:space="0" w:color="auto"/>
            <w:right w:val="none" w:sz="0" w:space="0" w:color="auto"/>
          </w:divBdr>
          <w:divsChild>
            <w:div w:id="1187057782">
              <w:marLeft w:val="0"/>
              <w:marRight w:val="60"/>
              <w:marTop w:val="0"/>
              <w:marBottom w:val="0"/>
              <w:divBdr>
                <w:top w:val="none" w:sz="0" w:space="0" w:color="auto"/>
                <w:left w:val="none" w:sz="0" w:space="0" w:color="auto"/>
                <w:bottom w:val="none" w:sz="0" w:space="0" w:color="auto"/>
                <w:right w:val="none" w:sz="0" w:space="0" w:color="auto"/>
              </w:divBdr>
              <w:divsChild>
                <w:div w:id="1187057762">
                  <w:marLeft w:val="0"/>
                  <w:marRight w:val="0"/>
                  <w:marTop w:val="0"/>
                  <w:marBottom w:val="120"/>
                  <w:divBdr>
                    <w:top w:val="single" w:sz="6" w:space="0" w:color="C0C0C0"/>
                    <w:left w:val="single" w:sz="6" w:space="0" w:color="D9D9D9"/>
                    <w:bottom w:val="single" w:sz="6" w:space="0" w:color="D9D9D9"/>
                    <w:right w:val="single" w:sz="6" w:space="0" w:color="D9D9D9"/>
                  </w:divBdr>
                  <w:divsChild>
                    <w:div w:id="118705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057780">
      <w:marLeft w:val="0"/>
      <w:marRight w:val="0"/>
      <w:marTop w:val="0"/>
      <w:marBottom w:val="0"/>
      <w:divBdr>
        <w:top w:val="none" w:sz="0" w:space="0" w:color="auto"/>
        <w:left w:val="none" w:sz="0" w:space="0" w:color="auto"/>
        <w:bottom w:val="none" w:sz="0" w:space="0" w:color="auto"/>
        <w:right w:val="none" w:sz="0" w:space="0" w:color="auto"/>
      </w:divBdr>
    </w:div>
    <w:div w:id="1187057783">
      <w:marLeft w:val="0"/>
      <w:marRight w:val="0"/>
      <w:marTop w:val="0"/>
      <w:marBottom w:val="0"/>
      <w:divBdr>
        <w:top w:val="none" w:sz="0" w:space="0" w:color="auto"/>
        <w:left w:val="none" w:sz="0" w:space="0" w:color="auto"/>
        <w:bottom w:val="none" w:sz="0" w:space="0" w:color="auto"/>
        <w:right w:val="none" w:sz="0" w:space="0" w:color="auto"/>
      </w:divBdr>
    </w:div>
    <w:div w:id="1187057784">
      <w:marLeft w:val="0"/>
      <w:marRight w:val="0"/>
      <w:marTop w:val="0"/>
      <w:marBottom w:val="0"/>
      <w:divBdr>
        <w:top w:val="none" w:sz="0" w:space="0" w:color="auto"/>
        <w:left w:val="none" w:sz="0" w:space="0" w:color="auto"/>
        <w:bottom w:val="none" w:sz="0" w:space="0" w:color="auto"/>
        <w:right w:val="none" w:sz="0" w:space="0" w:color="auto"/>
      </w:divBdr>
    </w:div>
    <w:div w:id="1187057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din17@mail.ru" TargetMode="External"/><Relationship Id="rId13" Type="http://schemas.openxmlformats.org/officeDocument/2006/relationships/hyperlink" Target="mailto:rodin17@mail.ru" TargetMode="External"/><Relationship Id="rId18" Type="http://schemas.openxmlformats.org/officeDocument/2006/relationships/hyperlink" Target="https://text.ru/synonym/%D0%BF%D0%BE%D1%82%D1%80%D0%B5%D0%B1%D0%BD%D0%BE%D1%81%D1%82%D1%8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finance_investment.academic.ru/" TargetMode="External"/><Relationship Id="rId7" Type="http://schemas.openxmlformats.org/officeDocument/2006/relationships/hyperlink" Target="http://teacode.com/online/udc/33/336.711.html" TargetMode="External"/><Relationship Id="rId12" Type="http://schemas.openxmlformats.org/officeDocument/2006/relationships/hyperlink" Target="http://teacode.com/online/udc/33/336.711.html"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nazarrodin@mail.ru" TargetMode="External"/><Relationship Id="rId20" Type="http://schemas.openxmlformats.org/officeDocument/2006/relationships/hyperlink" Target="https://www.cbr.ru/region/IndicatorTable?region=Z_O&amp;indicator=Tab26.1&amp;year=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zarrodin@mail.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kryachkoartem@gmail.com" TargetMode="External"/><Relationship Id="rId23" Type="http://schemas.openxmlformats.org/officeDocument/2006/relationships/header" Target="header2.xml"/><Relationship Id="rId10" Type="http://schemas.openxmlformats.org/officeDocument/2006/relationships/hyperlink" Target="mailto:kryachkoartem@gmail.com" TargetMode="External"/><Relationship Id="rId19" Type="http://schemas.openxmlformats.org/officeDocument/2006/relationships/hyperlink" Target="https://www.cbr.ru/region/IndicatorTable?region=Z_O&amp;indicator=Table1.2&amp;year=2016" TargetMode="External"/><Relationship Id="rId4" Type="http://schemas.openxmlformats.org/officeDocument/2006/relationships/webSettings" Target="webSettings.xml"/><Relationship Id="rId9" Type="http://schemas.openxmlformats.org/officeDocument/2006/relationships/hyperlink" Target="mailto:GluhihL@bk.ru" TargetMode="External"/><Relationship Id="rId14" Type="http://schemas.openxmlformats.org/officeDocument/2006/relationships/hyperlink" Target="mailto:GluhihL@bk.r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582</TotalTime>
  <Pages>22</Pages>
  <Words>5866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54</cp:revision>
  <cp:lastPrinted>2016-12-04T07:03:00Z</cp:lastPrinted>
  <dcterms:created xsi:type="dcterms:W3CDTF">2016-12-07T07:48:00Z</dcterms:created>
  <dcterms:modified xsi:type="dcterms:W3CDTF">2017-04-20T17:51:00Z</dcterms:modified>
</cp:coreProperties>
</file>