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A61D8" w:rsidRPr="00200A4E" w:rsidTr="00341C03">
        <w:tc>
          <w:tcPr>
            <w:tcW w:w="4643" w:type="dxa"/>
          </w:tcPr>
          <w:p w:rsidR="00FA61D8" w:rsidRDefault="00FA61D8" w:rsidP="00341C03">
            <w:pPr>
              <w:widowControl w:val="0"/>
              <w:spacing w:after="0" w:line="240" w:lineRule="auto"/>
              <w:rPr>
                <w:rFonts w:ascii="Times New Roman" w:hAnsi="Times New Roman"/>
                <w:sz w:val="20"/>
                <w:szCs w:val="20"/>
                <w:lang w:val="en-US" w:eastAsia="ru-RU"/>
              </w:rPr>
            </w:pPr>
            <w:bookmarkStart w:id="0" w:name="_GoBack"/>
            <w:bookmarkEnd w:id="0"/>
            <w:r w:rsidRPr="00200A4E">
              <w:rPr>
                <w:rFonts w:ascii="Times New Roman" w:hAnsi="Times New Roman"/>
                <w:sz w:val="20"/>
                <w:szCs w:val="20"/>
                <w:lang w:eastAsia="ru-RU"/>
              </w:rPr>
              <w:t>УДК 005.6</w:t>
            </w:r>
          </w:p>
          <w:p w:rsidR="00FA61D8" w:rsidRPr="00D561DB" w:rsidRDefault="00FA61D8" w:rsidP="00341C03">
            <w:pPr>
              <w:widowControl w:val="0"/>
              <w:spacing w:after="0" w:line="240" w:lineRule="auto"/>
              <w:rPr>
                <w:rFonts w:ascii="Times New Roman" w:hAnsi="Times New Roman"/>
                <w:sz w:val="20"/>
                <w:szCs w:val="20"/>
                <w:lang w:val="en-US" w:eastAsia="ru-RU"/>
              </w:rPr>
            </w:pPr>
          </w:p>
        </w:tc>
        <w:tc>
          <w:tcPr>
            <w:tcW w:w="4643" w:type="dxa"/>
          </w:tcPr>
          <w:p w:rsidR="00FA61D8" w:rsidRPr="00200A4E" w:rsidRDefault="00FA61D8" w:rsidP="00341C03">
            <w:pPr>
              <w:widowControl w:val="0"/>
              <w:spacing w:after="0" w:line="240" w:lineRule="auto"/>
              <w:rPr>
                <w:rFonts w:ascii="Times New Roman" w:hAnsi="Times New Roman"/>
                <w:b/>
                <w:sz w:val="20"/>
                <w:szCs w:val="20"/>
              </w:rPr>
            </w:pPr>
            <w:r w:rsidRPr="00200A4E">
              <w:rPr>
                <w:rFonts w:ascii="Times New Roman" w:hAnsi="Times New Roman"/>
                <w:sz w:val="20"/>
                <w:szCs w:val="20"/>
              </w:rPr>
              <w:t>UDC 005.6</w:t>
            </w:r>
          </w:p>
        </w:tc>
      </w:tr>
      <w:tr w:rsidR="00FA61D8" w:rsidRPr="00200A4E" w:rsidTr="00341C03">
        <w:tc>
          <w:tcPr>
            <w:tcW w:w="4643" w:type="dxa"/>
          </w:tcPr>
          <w:p w:rsidR="00FA61D8" w:rsidRPr="00200A4E" w:rsidRDefault="00FA61D8" w:rsidP="00341C03">
            <w:pPr>
              <w:widowControl w:val="0"/>
              <w:spacing w:after="0" w:line="240" w:lineRule="auto"/>
              <w:rPr>
                <w:rFonts w:ascii="Times New Roman" w:eastAsia="TimesNewRomanPSMT" w:hAnsi="Times New Roman"/>
                <w:sz w:val="20"/>
                <w:szCs w:val="20"/>
                <w:lang w:eastAsia="ru-RU"/>
              </w:rPr>
            </w:pPr>
            <w:r w:rsidRPr="00200A4E">
              <w:rPr>
                <w:rFonts w:ascii="Times New Roman" w:hAnsi="Times New Roman"/>
                <w:sz w:val="20"/>
                <w:szCs w:val="20"/>
              </w:rPr>
              <w:t>05.00.00 Технические науки</w:t>
            </w:r>
          </w:p>
          <w:p w:rsidR="00FA61D8" w:rsidRPr="00200A4E" w:rsidRDefault="00FA61D8" w:rsidP="00341C03">
            <w:pPr>
              <w:widowControl w:val="0"/>
              <w:spacing w:after="0" w:line="240" w:lineRule="auto"/>
              <w:rPr>
                <w:rFonts w:ascii="Times New Roman" w:eastAsia="TimesNewRomanPSMT" w:hAnsi="Times New Roman"/>
                <w:sz w:val="20"/>
                <w:szCs w:val="20"/>
                <w:lang w:eastAsia="ru-RU"/>
              </w:rPr>
            </w:pPr>
          </w:p>
        </w:tc>
        <w:tc>
          <w:tcPr>
            <w:tcW w:w="4643" w:type="dxa"/>
          </w:tcPr>
          <w:p w:rsidR="00FA61D8" w:rsidRPr="00200A4E" w:rsidRDefault="00FA61D8" w:rsidP="00341C03">
            <w:pPr>
              <w:widowControl w:val="0"/>
              <w:tabs>
                <w:tab w:val="left" w:pos="0"/>
              </w:tabs>
              <w:spacing w:after="0" w:line="240" w:lineRule="auto"/>
              <w:rPr>
                <w:rFonts w:ascii="Times New Roman" w:hAnsi="Times New Roman"/>
                <w:b/>
                <w:sz w:val="20"/>
                <w:szCs w:val="20"/>
                <w:lang w:val="en-US"/>
              </w:rPr>
            </w:pPr>
            <w:r w:rsidRPr="00200A4E">
              <w:rPr>
                <w:rFonts w:ascii="Times New Roman" w:hAnsi="Times New Roman"/>
                <w:sz w:val="20"/>
                <w:szCs w:val="20"/>
              </w:rPr>
              <w:t>Technical Sciences</w:t>
            </w:r>
          </w:p>
        </w:tc>
      </w:tr>
      <w:tr w:rsidR="00FA61D8" w:rsidRPr="00200A4E" w:rsidTr="00341C03">
        <w:tc>
          <w:tcPr>
            <w:tcW w:w="4643" w:type="dxa"/>
          </w:tcPr>
          <w:p w:rsidR="00FA61D8" w:rsidRPr="00200A4E" w:rsidRDefault="00FA61D8" w:rsidP="00341C03">
            <w:pPr>
              <w:widowControl w:val="0"/>
              <w:spacing w:after="0" w:line="240" w:lineRule="auto"/>
              <w:rPr>
                <w:rFonts w:ascii="Times New Roman" w:eastAsia="TimesNewRomanPSMT" w:hAnsi="Times New Roman"/>
                <w:b/>
                <w:sz w:val="20"/>
                <w:szCs w:val="20"/>
                <w:lang w:val="en-US" w:eastAsia="ru-RU"/>
              </w:rPr>
            </w:pPr>
            <w:r w:rsidRPr="00200A4E">
              <w:rPr>
                <w:rFonts w:ascii="Times New Roman" w:eastAsia="TimesNewRomanPSMT" w:hAnsi="Times New Roman"/>
                <w:b/>
                <w:sz w:val="20"/>
                <w:szCs w:val="20"/>
                <w:lang w:eastAsia="ru-RU"/>
              </w:rPr>
              <w:t>ПРОБЛЕМЫ ОЦЕНКИ БЕЗОПАСНОСТИ Л</w:t>
            </w:r>
            <w:r w:rsidRPr="00200A4E">
              <w:rPr>
                <w:rFonts w:ascii="Times New Roman" w:eastAsia="TimesNewRomanPSMT" w:hAnsi="Times New Roman"/>
                <w:b/>
                <w:sz w:val="20"/>
                <w:szCs w:val="20"/>
                <w:lang w:eastAsia="ru-RU"/>
              </w:rPr>
              <w:t>Е</w:t>
            </w:r>
            <w:r w:rsidRPr="00200A4E">
              <w:rPr>
                <w:rFonts w:ascii="Times New Roman" w:eastAsia="TimesNewRomanPSMT" w:hAnsi="Times New Roman"/>
                <w:b/>
                <w:sz w:val="20"/>
                <w:szCs w:val="20"/>
                <w:lang w:eastAsia="ru-RU"/>
              </w:rPr>
              <w:t>СОПИЛЬНОГО ОБОРУДОВАНИЯ</w:t>
            </w:r>
          </w:p>
          <w:p w:rsidR="00FA61D8" w:rsidRPr="00200A4E" w:rsidRDefault="00FA61D8" w:rsidP="00341C03">
            <w:pPr>
              <w:widowControl w:val="0"/>
              <w:spacing w:after="0" w:line="240" w:lineRule="auto"/>
              <w:rPr>
                <w:rFonts w:ascii="Times New Roman" w:eastAsia="TimesNewRomanPSMT" w:hAnsi="Times New Roman"/>
                <w:b/>
                <w:sz w:val="20"/>
                <w:szCs w:val="20"/>
                <w:lang w:val="en-US" w:eastAsia="ru-RU"/>
              </w:rPr>
            </w:pPr>
          </w:p>
        </w:tc>
        <w:tc>
          <w:tcPr>
            <w:tcW w:w="4643" w:type="dxa"/>
          </w:tcPr>
          <w:p w:rsidR="00FA61D8" w:rsidRPr="00200A4E" w:rsidRDefault="00FA61D8" w:rsidP="00341C03">
            <w:pPr>
              <w:widowControl w:val="0"/>
              <w:spacing w:after="0" w:line="240" w:lineRule="auto"/>
              <w:rPr>
                <w:rFonts w:ascii="Times New Roman" w:hAnsi="Times New Roman"/>
                <w:b/>
                <w:sz w:val="20"/>
                <w:szCs w:val="20"/>
                <w:lang w:val="en-US"/>
              </w:rPr>
            </w:pPr>
            <w:r w:rsidRPr="00200A4E">
              <w:rPr>
                <w:rFonts w:ascii="Times New Roman" w:hAnsi="Times New Roman"/>
                <w:b/>
                <w:sz w:val="20"/>
                <w:szCs w:val="20"/>
                <w:lang w:val="en-US"/>
              </w:rPr>
              <w:t xml:space="preserve">SECURITY ASSESSMENT PROBLEMS </w:t>
            </w:r>
            <w:r>
              <w:rPr>
                <w:rFonts w:ascii="Times New Roman" w:hAnsi="Times New Roman"/>
                <w:b/>
                <w:sz w:val="20"/>
                <w:szCs w:val="20"/>
                <w:lang w:val="en-US"/>
              </w:rPr>
              <w:t xml:space="preserve">IN </w:t>
            </w:r>
            <w:r w:rsidRPr="00200A4E">
              <w:rPr>
                <w:rFonts w:ascii="Times New Roman" w:hAnsi="Times New Roman"/>
                <w:b/>
                <w:sz w:val="20"/>
                <w:szCs w:val="20"/>
                <w:lang w:val="en-US"/>
              </w:rPr>
              <w:t>SAWMILL EQUIPMENT</w:t>
            </w:r>
          </w:p>
        </w:tc>
      </w:tr>
      <w:tr w:rsidR="00FA61D8" w:rsidRPr="00994B64" w:rsidTr="00341C03">
        <w:tc>
          <w:tcPr>
            <w:tcW w:w="4643" w:type="dxa"/>
          </w:tcPr>
          <w:p w:rsidR="00FA61D8" w:rsidRPr="00D561DB" w:rsidRDefault="00FA61D8" w:rsidP="00341C03">
            <w:pPr>
              <w:widowControl w:val="0"/>
              <w:spacing w:after="0" w:line="240" w:lineRule="auto"/>
              <w:rPr>
                <w:rFonts w:ascii="Times New Roman" w:hAnsi="Times New Roman"/>
                <w:sz w:val="20"/>
                <w:szCs w:val="20"/>
                <w:lang w:val="en-US" w:eastAsia="ru-RU"/>
              </w:rPr>
            </w:pPr>
            <w:r>
              <w:rPr>
                <w:rFonts w:ascii="Times New Roman" w:hAnsi="Times New Roman"/>
                <w:sz w:val="20"/>
                <w:szCs w:val="20"/>
                <w:lang w:eastAsia="ru-RU"/>
              </w:rPr>
              <w:t>Тарасова Ольга Германовна</w:t>
            </w:r>
          </w:p>
          <w:p w:rsidR="00FA61D8" w:rsidRPr="00200A4E" w:rsidRDefault="00FA61D8" w:rsidP="00341C03">
            <w:pPr>
              <w:widowControl w:val="0"/>
              <w:spacing w:after="0" w:line="240" w:lineRule="auto"/>
              <w:rPr>
                <w:rFonts w:ascii="Times New Roman" w:hAnsi="Times New Roman"/>
                <w:sz w:val="20"/>
                <w:szCs w:val="20"/>
                <w:lang w:eastAsia="ru-RU"/>
              </w:rPr>
            </w:pPr>
            <w:r w:rsidRPr="00200A4E">
              <w:rPr>
                <w:rFonts w:ascii="Times New Roman" w:hAnsi="Times New Roman"/>
                <w:sz w:val="20"/>
                <w:szCs w:val="20"/>
                <w:lang w:eastAsia="ru-RU"/>
              </w:rPr>
              <w:t>к.т.н, доцент</w:t>
            </w:r>
          </w:p>
          <w:p w:rsidR="00FA61D8" w:rsidRPr="00200A4E" w:rsidRDefault="00FA61D8" w:rsidP="00341C03">
            <w:pPr>
              <w:widowControl w:val="0"/>
              <w:spacing w:after="0" w:line="240" w:lineRule="auto"/>
              <w:rPr>
                <w:rFonts w:ascii="Times New Roman" w:hAnsi="Times New Roman"/>
                <w:sz w:val="20"/>
                <w:szCs w:val="20"/>
                <w:lang w:eastAsia="ru-RU"/>
              </w:rPr>
            </w:pPr>
            <w:r w:rsidRPr="00200A4E">
              <w:rPr>
                <w:rFonts w:ascii="Times New Roman" w:hAnsi="Times New Roman"/>
                <w:sz w:val="20"/>
                <w:szCs w:val="20"/>
                <w:lang w:eastAsia="ru-RU"/>
              </w:rPr>
              <w:t>SPIN-код=</w:t>
            </w:r>
            <w:hyperlink r:id="rId7" w:tooltip="Персональная карточка автора" w:history="1">
              <w:r w:rsidRPr="00200A4E">
                <w:rPr>
                  <w:rFonts w:ascii="Times New Roman" w:hAnsi="Times New Roman"/>
                  <w:sz w:val="20"/>
                  <w:szCs w:val="20"/>
                  <w:lang w:eastAsia="ru-RU"/>
                </w:rPr>
                <w:t>1122-4240</w:t>
              </w:r>
            </w:hyperlink>
          </w:p>
          <w:p w:rsidR="00FA61D8" w:rsidRPr="00D561DB" w:rsidRDefault="00FA61D8" w:rsidP="00341C03">
            <w:pPr>
              <w:widowControl w:val="0"/>
              <w:spacing w:after="0" w:line="240" w:lineRule="auto"/>
              <w:rPr>
                <w:rFonts w:ascii="Times New Roman" w:hAnsi="Times New Roman"/>
                <w:i/>
                <w:sz w:val="20"/>
                <w:szCs w:val="20"/>
                <w:lang w:eastAsia="ru-RU"/>
              </w:rPr>
            </w:pPr>
            <w:r w:rsidRPr="00D561DB">
              <w:rPr>
                <w:rFonts w:ascii="Times New Roman" w:hAnsi="Times New Roman"/>
                <w:i/>
                <w:sz w:val="20"/>
                <w:szCs w:val="20"/>
                <w:lang w:eastAsia="ru-RU"/>
              </w:rPr>
              <w:t>ФГБОУ ВО «Поволжский государственный те</w:t>
            </w:r>
            <w:r w:rsidRPr="00D561DB">
              <w:rPr>
                <w:rFonts w:ascii="Times New Roman" w:hAnsi="Times New Roman"/>
                <w:i/>
                <w:sz w:val="20"/>
                <w:szCs w:val="20"/>
                <w:lang w:eastAsia="ru-RU"/>
              </w:rPr>
              <w:t>х</w:t>
            </w:r>
            <w:r w:rsidRPr="00D561DB">
              <w:rPr>
                <w:rFonts w:ascii="Times New Roman" w:hAnsi="Times New Roman"/>
                <w:i/>
                <w:sz w:val="20"/>
                <w:szCs w:val="20"/>
                <w:lang w:eastAsia="ru-RU"/>
              </w:rPr>
              <w:t>нологический университет», Йошкар-Ола, Россия</w:t>
            </w:r>
          </w:p>
          <w:p w:rsidR="00FA61D8" w:rsidRPr="00200A4E" w:rsidRDefault="00FA61D8" w:rsidP="00341C03">
            <w:pPr>
              <w:widowControl w:val="0"/>
              <w:spacing w:after="0" w:line="240" w:lineRule="auto"/>
              <w:rPr>
                <w:rFonts w:ascii="Times New Roman" w:hAnsi="Times New Roman"/>
                <w:iCs/>
                <w:sz w:val="20"/>
                <w:szCs w:val="20"/>
                <w:lang w:val="en-US"/>
              </w:rPr>
            </w:pPr>
            <w:r w:rsidRPr="00200A4E">
              <w:rPr>
                <w:rFonts w:ascii="Times New Roman" w:hAnsi="Times New Roman"/>
                <w:iCs/>
                <w:sz w:val="20"/>
                <w:szCs w:val="20"/>
                <w:lang w:val="en-US"/>
              </w:rPr>
              <w:t>TarasovaOG</w:t>
            </w:r>
            <w:r w:rsidRPr="00200A4E">
              <w:rPr>
                <w:rFonts w:ascii="Times New Roman" w:hAnsi="Times New Roman"/>
                <w:iCs/>
                <w:sz w:val="20"/>
                <w:szCs w:val="20"/>
              </w:rPr>
              <w:t>@volgatech.net</w:t>
            </w:r>
          </w:p>
        </w:tc>
        <w:tc>
          <w:tcPr>
            <w:tcW w:w="4643" w:type="dxa"/>
          </w:tcPr>
          <w:p w:rsidR="00FA61D8" w:rsidRPr="00200A4E" w:rsidRDefault="00FA61D8" w:rsidP="00341C03">
            <w:pPr>
              <w:widowControl w:val="0"/>
              <w:autoSpaceDE w:val="0"/>
              <w:autoSpaceDN w:val="0"/>
              <w:adjustRightInd w:val="0"/>
              <w:spacing w:after="0" w:line="240" w:lineRule="auto"/>
              <w:rPr>
                <w:rFonts w:ascii="Times New Roman" w:hAnsi="Times New Roman"/>
                <w:bCs/>
                <w:sz w:val="20"/>
                <w:szCs w:val="20"/>
                <w:lang w:val="en-US"/>
              </w:rPr>
            </w:pPr>
            <w:r w:rsidRPr="00200A4E">
              <w:rPr>
                <w:rFonts w:ascii="Times New Roman" w:hAnsi="Times New Roman"/>
                <w:bCs/>
                <w:sz w:val="20"/>
                <w:szCs w:val="20"/>
                <w:lang w:val="en-US"/>
              </w:rPr>
              <w:t>Tarasova Olga Germanovna</w:t>
            </w:r>
          </w:p>
          <w:p w:rsidR="00FA61D8" w:rsidRPr="00200A4E" w:rsidRDefault="00FA61D8" w:rsidP="00341C03">
            <w:pPr>
              <w:widowControl w:val="0"/>
              <w:autoSpaceDE w:val="0"/>
              <w:autoSpaceDN w:val="0"/>
              <w:adjustRightInd w:val="0"/>
              <w:spacing w:after="0" w:line="240" w:lineRule="auto"/>
              <w:rPr>
                <w:rFonts w:ascii="Times New Roman" w:hAnsi="Times New Roman"/>
                <w:sz w:val="20"/>
                <w:szCs w:val="20"/>
                <w:lang w:val="en-US"/>
              </w:rPr>
            </w:pPr>
            <w:r w:rsidRPr="00200A4E">
              <w:rPr>
                <w:rFonts w:ascii="Times New Roman" w:hAnsi="Times New Roman"/>
                <w:sz w:val="20"/>
                <w:szCs w:val="20"/>
                <w:lang w:val="en-US"/>
              </w:rPr>
              <w:t>Candidate in engineering, associate professor</w:t>
            </w:r>
          </w:p>
          <w:p w:rsidR="00FA61D8" w:rsidRPr="00200A4E" w:rsidRDefault="00FA61D8" w:rsidP="00341C03">
            <w:pPr>
              <w:widowControl w:val="0"/>
              <w:spacing w:after="0" w:line="240" w:lineRule="auto"/>
              <w:rPr>
                <w:rFonts w:ascii="Times New Roman" w:hAnsi="Times New Roman"/>
                <w:sz w:val="20"/>
                <w:szCs w:val="20"/>
                <w:lang w:val="en-US" w:eastAsia="ru-RU"/>
              </w:rPr>
            </w:pPr>
            <w:r w:rsidRPr="00200A4E">
              <w:rPr>
                <w:rFonts w:ascii="Times New Roman" w:hAnsi="Times New Roman"/>
                <w:sz w:val="20"/>
                <w:szCs w:val="20"/>
                <w:lang w:val="en-US" w:eastAsia="ru-RU"/>
              </w:rPr>
              <w:t>SPIN-c</w:t>
            </w:r>
            <w:r w:rsidRPr="00200A4E">
              <w:rPr>
                <w:rFonts w:ascii="Times New Roman" w:hAnsi="Times New Roman"/>
                <w:sz w:val="20"/>
                <w:szCs w:val="20"/>
                <w:lang w:val="en-US"/>
              </w:rPr>
              <w:t>ode</w:t>
            </w:r>
            <w:r w:rsidRPr="00200A4E">
              <w:rPr>
                <w:rFonts w:ascii="Times New Roman" w:hAnsi="Times New Roman"/>
                <w:sz w:val="20"/>
                <w:szCs w:val="20"/>
                <w:lang w:val="en-US" w:eastAsia="ru-RU"/>
              </w:rPr>
              <w:t xml:space="preserve">  =</w:t>
            </w:r>
            <w:hyperlink r:id="rId8" w:tooltip="Персональная карточка автора" w:history="1">
              <w:r w:rsidRPr="00200A4E">
                <w:rPr>
                  <w:rFonts w:ascii="Times New Roman" w:hAnsi="Times New Roman"/>
                  <w:sz w:val="20"/>
                  <w:szCs w:val="20"/>
                  <w:lang w:val="en-US" w:eastAsia="ru-RU"/>
                </w:rPr>
                <w:t>1122-4240</w:t>
              </w:r>
            </w:hyperlink>
          </w:p>
          <w:p w:rsidR="00FA61D8" w:rsidRPr="00994B64" w:rsidRDefault="00FA61D8" w:rsidP="00341C03">
            <w:pPr>
              <w:widowControl w:val="0"/>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994B64">
                <w:rPr>
                  <w:rFonts w:ascii="Times New Roman" w:hAnsi="Times New Roman"/>
                  <w:i/>
                  <w:sz w:val="20"/>
                  <w:szCs w:val="20"/>
                  <w:lang w:val="en-US"/>
                </w:rPr>
                <w:t>Federal</w:t>
              </w:r>
            </w:smartTag>
            <w:r w:rsidRPr="00994B64">
              <w:rPr>
                <w:rFonts w:ascii="Times New Roman" w:hAnsi="Times New Roman"/>
                <w:i/>
                <w:sz w:val="20"/>
                <w:szCs w:val="20"/>
                <w:lang w:val="en-US"/>
              </w:rPr>
              <w:t xml:space="preserve"> </w:t>
            </w:r>
            <w:smartTag w:uri="urn:schemas-microsoft-com:office:smarttags" w:element="PlaceType">
              <w:r w:rsidRPr="00994B64">
                <w:rPr>
                  <w:rFonts w:ascii="Times New Roman" w:hAnsi="Times New Roman"/>
                  <w:i/>
                  <w:sz w:val="20"/>
                  <w:szCs w:val="20"/>
                  <w:lang w:val="en-US"/>
                </w:rPr>
                <w:t>State</w:t>
              </w:r>
            </w:smartTag>
            <w:r w:rsidRPr="00994B64">
              <w:rPr>
                <w:rFonts w:ascii="Times New Roman" w:hAnsi="Times New Roman"/>
                <w:i/>
                <w:sz w:val="20"/>
                <w:szCs w:val="20"/>
                <w:lang w:val="en-US"/>
              </w:rPr>
              <w:t xml:space="preserve"> Budgetary Educational Institution of Higher Education «Volga State </w:t>
            </w:r>
            <w:smartTag w:uri="urn:schemas-microsoft-com:office:smarttags" w:element="PlaceType">
              <w:r w:rsidRPr="00994B64">
                <w:rPr>
                  <w:rFonts w:ascii="Times New Roman" w:hAnsi="Times New Roman"/>
                  <w:i/>
                  <w:sz w:val="20"/>
                  <w:szCs w:val="20"/>
                  <w:lang w:val="en-US"/>
                </w:rPr>
                <w:t>University</w:t>
              </w:r>
            </w:smartTag>
            <w:r w:rsidRPr="00994B64">
              <w:rPr>
                <w:rFonts w:ascii="Times New Roman" w:hAnsi="Times New Roman"/>
                <w:i/>
                <w:sz w:val="20"/>
                <w:szCs w:val="20"/>
                <w:lang w:val="en-US"/>
              </w:rPr>
              <w:t xml:space="preserve"> of </w:t>
            </w:r>
            <w:smartTag w:uri="urn:schemas-microsoft-com:office:smarttags" w:element="PlaceName">
              <w:r w:rsidRPr="00994B64">
                <w:rPr>
                  <w:rFonts w:ascii="Times New Roman" w:hAnsi="Times New Roman"/>
                  <w:i/>
                  <w:sz w:val="20"/>
                  <w:szCs w:val="20"/>
                  <w:lang w:val="en-US"/>
                </w:rPr>
                <w:t>Techno</w:t>
              </w:r>
              <w:r w:rsidRPr="00994B64">
                <w:rPr>
                  <w:rFonts w:ascii="Times New Roman" w:hAnsi="Times New Roman"/>
                  <w:i/>
                  <w:sz w:val="20"/>
                  <w:szCs w:val="20"/>
                  <w:lang w:val="en-US"/>
                </w:rPr>
                <w:t>l</w:t>
              </w:r>
              <w:r w:rsidRPr="00994B64">
                <w:rPr>
                  <w:rFonts w:ascii="Times New Roman" w:hAnsi="Times New Roman"/>
                  <w:i/>
                  <w:sz w:val="20"/>
                  <w:szCs w:val="20"/>
                  <w:lang w:val="en-US"/>
                </w:rPr>
                <w:t>ogy</w:t>
              </w:r>
            </w:smartTag>
            <w:r w:rsidRPr="00994B64">
              <w:rPr>
                <w:rFonts w:ascii="Times New Roman" w:hAnsi="Times New Roman"/>
                <w:i/>
                <w:sz w:val="20"/>
                <w:szCs w:val="20"/>
                <w:lang w:val="en-US"/>
              </w:rPr>
              <w:t>»</w:t>
            </w:r>
            <w:r>
              <w:rPr>
                <w:rFonts w:ascii="Times New Roman" w:hAnsi="Times New Roman"/>
                <w:i/>
                <w:sz w:val="20"/>
                <w:szCs w:val="20"/>
                <w:lang w:val="en-US"/>
              </w:rPr>
              <w:t>,</w:t>
            </w:r>
            <w:r w:rsidRPr="00994B64">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994B64">
                  <w:rPr>
                    <w:rFonts w:ascii="Times New Roman" w:hAnsi="Times New Roman"/>
                    <w:i/>
                    <w:iCs/>
                    <w:sz w:val="20"/>
                    <w:szCs w:val="20"/>
                    <w:lang w:val="en-US"/>
                  </w:rPr>
                  <w:t>Yoshkar-Ola</w:t>
                </w:r>
              </w:smartTag>
              <w:r w:rsidRPr="00994B64">
                <w:rPr>
                  <w:rFonts w:ascii="Times New Roman" w:hAnsi="Times New Roman"/>
                  <w:i/>
                  <w:iCs/>
                  <w:sz w:val="20"/>
                  <w:szCs w:val="20"/>
                  <w:lang w:val="en-US"/>
                </w:rPr>
                <w:t xml:space="preserve">, </w:t>
              </w:r>
              <w:smartTag w:uri="urn:schemas-microsoft-com:office:smarttags" w:element="country-region">
                <w:r w:rsidRPr="00994B64">
                  <w:rPr>
                    <w:rFonts w:ascii="Times New Roman" w:hAnsi="Times New Roman"/>
                    <w:i/>
                    <w:iCs/>
                    <w:sz w:val="20"/>
                    <w:szCs w:val="20"/>
                    <w:lang w:val="en-US"/>
                  </w:rPr>
                  <w:t>Russia</w:t>
                </w:r>
              </w:smartTag>
            </w:smartTag>
          </w:p>
          <w:p w:rsidR="00FA61D8" w:rsidRPr="00200A4E" w:rsidRDefault="00FA61D8" w:rsidP="00341C03">
            <w:pPr>
              <w:widowControl w:val="0"/>
              <w:spacing w:after="0" w:line="240" w:lineRule="auto"/>
              <w:rPr>
                <w:rFonts w:ascii="Times New Roman" w:hAnsi="Times New Roman"/>
                <w:iCs/>
                <w:sz w:val="20"/>
                <w:szCs w:val="20"/>
                <w:lang w:val="en-US"/>
              </w:rPr>
            </w:pPr>
            <w:hyperlink r:id="rId9" w:history="1">
              <w:r w:rsidRPr="00200A4E">
                <w:rPr>
                  <w:rStyle w:val="Hyperlink"/>
                  <w:rFonts w:ascii="Times New Roman" w:hAnsi="Times New Roman"/>
                  <w:iCs/>
                  <w:color w:val="auto"/>
                  <w:sz w:val="20"/>
                  <w:szCs w:val="20"/>
                  <w:lang w:val="en-US"/>
                </w:rPr>
                <w:t>TarasovaOG</w:t>
              </w:r>
              <w:r w:rsidRPr="00994B64">
                <w:rPr>
                  <w:rStyle w:val="Hyperlink"/>
                  <w:rFonts w:ascii="Times New Roman" w:hAnsi="Times New Roman"/>
                  <w:iCs/>
                  <w:color w:val="auto"/>
                  <w:sz w:val="20"/>
                  <w:szCs w:val="20"/>
                  <w:lang w:val="en-US"/>
                </w:rPr>
                <w:t>@volgatech.net</w:t>
              </w:r>
            </w:hyperlink>
          </w:p>
          <w:p w:rsidR="00FA61D8" w:rsidRPr="00200A4E" w:rsidRDefault="00FA61D8" w:rsidP="00341C03">
            <w:pPr>
              <w:widowControl w:val="0"/>
              <w:spacing w:after="0" w:line="240" w:lineRule="auto"/>
              <w:rPr>
                <w:rFonts w:ascii="Times New Roman" w:hAnsi="Times New Roman"/>
                <w:iCs/>
                <w:sz w:val="20"/>
                <w:szCs w:val="20"/>
                <w:lang w:val="en-US"/>
              </w:rPr>
            </w:pPr>
          </w:p>
        </w:tc>
      </w:tr>
      <w:tr w:rsidR="00FA61D8" w:rsidRPr="00994B64" w:rsidTr="00341C03">
        <w:tc>
          <w:tcPr>
            <w:tcW w:w="4643" w:type="dxa"/>
          </w:tcPr>
          <w:p w:rsidR="00FA61D8" w:rsidRPr="00D561DB" w:rsidRDefault="00FA61D8" w:rsidP="00341C03">
            <w:pPr>
              <w:widowControl w:val="0"/>
              <w:spacing w:after="0" w:line="240" w:lineRule="auto"/>
              <w:rPr>
                <w:rFonts w:ascii="Times New Roman" w:hAnsi="Times New Roman"/>
                <w:sz w:val="20"/>
                <w:szCs w:val="20"/>
                <w:lang w:val="en-US" w:eastAsia="ru-RU"/>
              </w:rPr>
            </w:pPr>
            <w:r>
              <w:rPr>
                <w:rFonts w:ascii="Times New Roman" w:hAnsi="Times New Roman"/>
                <w:sz w:val="20"/>
                <w:szCs w:val="20"/>
                <w:lang w:eastAsia="ru-RU"/>
              </w:rPr>
              <w:t>Чернова Мария Сергеевна</w:t>
            </w:r>
          </w:p>
          <w:p w:rsidR="00FA61D8" w:rsidRPr="00200A4E" w:rsidRDefault="00FA61D8" w:rsidP="00341C03">
            <w:pPr>
              <w:widowControl w:val="0"/>
              <w:spacing w:after="0" w:line="240" w:lineRule="auto"/>
              <w:rPr>
                <w:rFonts w:ascii="Times New Roman" w:hAnsi="Times New Roman"/>
                <w:sz w:val="20"/>
                <w:szCs w:val="20"/>
                <w:lang w:eastAsia="ru-RU"/>
              </w:rPr>
            </w:pPr>
            <w:r w:rsidRPr="00200A4E">
              <w:rPr>
                <w:rFonts w:ascii="Times New Roman" w:hAnsi="Times New Roman"/>
                <w:sz w:val="20"/>
                <w:szCs w:val="20"/>
                <w:lang w:eastAsia="ru-RU"/>
              </w:rPr>
              <w:t>аспирант</w:t>
            </w:r>
          </w:p>
          <w:p w:rsidR="00FA61D8" w:rsidRPr="00D561DB" w:rsidRDefault="00FA61D8" w:rsidP="00341C03">
            <w:pPr>
              <w:widowControl w:val="0"/>
              <w:spacing w:after="0" w:line="240" w:lineRule="auto"/>
              <w:rPr>
                <w:rFonts w:ascii="Times New Roman" w:hAnsi="Times New Roman"/>
                <w:i/>
                <w:sz w:val="20"/>
                <w:szCs w:val="20"/>
                <w:lang w:eastAsia="ru-RU"/>
              </w:rPr>
            </w:pPr>
            <w:r w:rsidRPr="00D561DB">
              <w:rPr>
                <w:rFonts w:ascii="Times New Roman" w:hAnsi="Times New Roman"/>
                <w:i/>
                <w:sz w:val="20"/>
                <w:szCs w:val="20"/>
                <w:lang w:eastAsia="ru-RU"/>
              </w:rPr>
              <w:t>ФГБОУ ВО «Поволжский государственный те</w:t>
            </w:r>
            <w:r w:rsidRPr="00D561DB">
              <w:rPr>
                <w:rFonts w:ascii="Times New Roman" w:hAnsi="Times New Roman"/>
                <w:i/>
                <w:sz w:val="20"/>
                <w:szCs w:val="20"/>
                <w:lang w:eastAsia="ru-RU"/>
              </w:rPr>
              <w:t>х</w:t>
            </w:r>
            <w:r w:rsidRPr="00D561DB">
              <w:rPr>
                <w:rFonts w:ascii="Times New Roman" w:hAnsi="Times New Roman"/>
                <w:i/>
                <w:sz w:val="20"/>
                <w:szCs w:val="20"/>
                <w:lang w:eastAsia="ru-RU"/>
              </w:rPr>
              <w:t>нологический университет», Йошкар-Ола, Россия</w:t>
            </w:r>
          </w:p>
          <w:p w:rsidR="00FA61D8" w:rsidRPr="00200A4E" w:rsidRDefault="00FA61D8" w:rsidP="00341C03">
            <w:pPr>
              <w:widowControl w:val="0"/>
              <w:spacing w:after="0" w:line="240" w:lineRule="auto"/>
              <w:rPr>
                <w:rFonts w:ascii="Times New Roman" w:hAnsi="Times New Roman"/>
                <w:sz w:val="20"/>
                <w:szCs w:val="20"/>
                <w:lang w:val="en-US" w:eastAsia="ru-RU"/>
              </w:rPr>
            </w:pPr>
            <w:r w:rsidRPr="00200A4E">
              <w:rPr>
                <w:rFonts w:ascii="Times New Roman" w:hAnsi="Times New Roman"/>
                <w:sz w:val="20"/>
                <w:szCs w:val="20"/>
                <w:lang w:val="en-US" w:eastAsia="ru-RU"/>
              </w:rPr>
              <w:t>ChernovaMS</w:t>
            </w:r>
            <w:r w:rsidRPr="00200A4E">
              <w:rPr>
                <w:rFonts w:ascii="Times New Roman" w:hAnsi="Times New Roman"/>
                <w:iCs/>
                <w:sz w:val="20"/>
                <w:szCs w:val="20"/>
              </w:rPr>
              <w:t>@volgatech.net</w:t>
            </w:r>
          </w:p>
        </w:tc>
        <w:tc>
          <w:tcPr>
            <w:tcW w:w="4643" w:type="dxa"/>
          </w:tcPr>
          <w:p w:rsidR="00FA61D8" w:rsidRPr="00200A4E" w:rsidRDefault="00FA61D8" w:rsidP="00341C03">
            <w:pPr>
              <w:widowControl w:val="0"/>
              <w:tabs>
                <w:tab w:val="left" w:pos="0"/>
              </w:tabs>
              <w:spacing w:after="0" w:line="240" w:lineRule="auto"/>
              <w:rPr>
                <w:rFonts w:ascii="Times New Roman" w:hAnsi="Times New Roman"/>
                <w:sz w:val="20"/>
                <w:szCs w:val="20"/>
                <w:lang w:val="en-US"/>
              </w:rPr>
            </w:pPr>
            <w:r w:rsidRPr="00200A4E">
              <w:rPr>
                <w:rFonts w:ascii="Times New Roman" w:hAnsi="Times New Roman"/>
                <w:sz w:val="20"/>
                <w:szCs w:val="20"/>
                <w:lang w:val="en-US"/>
              </w:rPr>
              <w:t>Chernova Mari</w:t>
            </w:r>
            <w:r>
              <w:rPr>
                <w:rFonts w:ascii="Times New Roman" w:hAnsi="Times New Roman"/>
                <w:sz w:val="20"/>
                <w:szCs w:val="20"/>
                <w:lang w:val="en-US"/>
              </w:rPr>
              <w:t>y</w:t>
            </w:r>
            <w:r w:rsidRPr="00200A4E">
              <w:rPr>
                <w:rFonts w:ascii="Times New Roman" w:hAnsi="Times New Roman"/>
                <w:sz w:val="20"/>
                <w:szCs w:val="20"/>
                <w:lang w:val="en-US"/>
              </w:rPr>
              <w:t>a Sergeevna</w:t>
            </w:r>
          </w:p>
          <w:p w:rsidR="00FA61D8" w:rsidRPr="00200A4E" w:rsidRDefault="00FA61D8" w:rsidP="00341C03">
            <w:pPr>
              <w:widowControl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postgraduate</w:t>
            </w:r>
            <w:r w:rsidRPr="00200A4E">
              <w:rPr>
                <w:rFonts w:ascii="Times New Roman" w:hAnsi="Times New Roman"/>
                <w:sz w:val="20"/>
                <w:szCs w:val="20"/>
                <w:lang w:val="en-US" w:eastAsia="ru-RU"/>
              </w:rPr>
              <w:t xml:space="preserve"> student </w:t>
            </w:r>
          </w:p>
          <w:p w:rsidR="00FA61D8" w:rsidRPr="00994B64" w:rsidRDefault="00FA61D8" w:rsidP="00341C03">
            <w:pPr>
              <w:widowControl w:val="0"/>
              <w:tabs>
                <w:tab w:val="left" w:pos="0"/>
              </w:tabs>
              <w:spacing w:after="0" w:line="240" w:lineRule="auto"/>
              <w:rPr>
                <w:rFonts w:ascii="Times New Roman" w:hAnsi="Times New Roman"/>
                <w:i/>
                <w:iCs/>
                <w:sz w:val="20"/>
                <w:szCs w:val="20"/>
                <w:lang w:val="en-US"/>
              </w:rPr>
            </w:pPr>
            <w:smartTag w:uri="urn:schemas-microsoft-com:office:smarttags" w:element="metricconverter">
              <w:smartTagPr>
                <w:attr w:name="ProductID" w:val="2015 g"/>
              </w:smartTagPr>
              <w:r w:rsidRPr="00994B64">
                <w:rPr>
                  <w:rFonts w:ascii="Times New Roman" w:hAnsi="Times New Roman"/>
                  <w:i/>
                  <w:sz w:val="20"/>
                  <w:szCs w:val="20"/>
                  <w:lang w:val="en-US"/>
                </w:rPr>
                <w:t>Federal</w:t>
              </w:r>
            </w:smartTag>
            <w:r w:rsidRPr="00994B64">
              <w:rPr>
                <w:rFonts w:ascii="Times New Roman" w:hAnsi="Times New Roman"/>
                <w:i/>
                <w:sz w:val="20"/>
                <w:szCs w:val="20"/>
                <w:lang w:val="en-US"/>
              </w:rPr>
              <w:t xml:space="preserve"> </w:t>
            </w:r>
            <w:smartTag w:uri="urn:schemas-microsoft-com:office:smarttags" w:element="metricconverter">
              <w:smartTagPr>
                <w:attr w:name="ProductID" w:val="2015 g"/>
              </w:smartTagPr>
              <w:r w:rsidRPr="00994B64">
                <w:rPr>
                  <w:rFonts w:ascii="Times New Roman" w:hAnsi="Times New Roman"/>
                  <w:i/>
                  <w:sz w:val="20"/>
                  <w:szCs w:val="20"/>
                  <w:lang w:val="en-US"/>
                </w:rPr>
                <w:t>State</w:t>
              </w:r>
            </w:smartTag>
            <w:r w:rsidRPr="00994B64">
              <w:rPr>
                <w:rFonts w:ascii="Times New Roman" w:hAnsi="Times New Roman"/>
                <w:i/>
                <w:sz w:val="20"/>
                <w:szCs w:val="20"/>
                <w:lang w:val="en-US"/>
              </w:rPr>
              <w:t xml:space="preserve"> Budgetary Educational Institution of Higher Education «Volga State </w:t>
            </w:r>
            <w:smartTag w:uri="urn:schemas-microsoft-com:office:smarttags" w:element="metricconverter">
              <w:smartTagPr>
                <w:attr w:name="ProductID" w:val="2015 g"/>
              </w:smartTagPr>
              <w:r w:rsidRPr="00994B64">
                <w:rPr>
                  <w:rFonts w:ascii="Times New Roman" w:hAnsi="Times New Roman"/>
                  <w:i/>
                  <w:sz w:val="20"/>
                  <w:szCs w:val="20"/>
                  <w:lang w:val="en-US"/>
                </w:rPr>
                <w:t>University</w:t>
              </w:r>
            </w:smartTag>
            <w:r w:rsidRPr="00994B64">
              <w:rPr>
                <w:rFonts w:ascii="Times New Roman" w:hAnsi="Times New Roman"/>
                <w:i/>
                <w:sz w:val="20"/>
                <w:szCs w:val="20"/>
                <w:lang w:val="en-US"/>
              </w:rPr>
              <w:t xml:space="preserve"> of </w:t>
            </w:r>
            <w:smartTag w:uri="urn:schemas-microsoft-com:office:smarttags" w:element="metricconverter">
              <w:smartTagPr>
                <w:attr w:name="ProductID" w:val="2015 g"/>
              </w:smartTagPr>
              <w:r w:rsidRPr="00994B64">
                <w:rPr>
                  <w:rFonts w:ascii="Times New Roman" w:hAnsi="Times New Roman"/>
                  <w:i/>
                  <w:sz w:val="20"/>
                  <w:szCs w:val="20"/>
                  <w:lang w:val="en-US"/>
                </w:rPr>
                <w:t>Techno</w:t>
              </w:r>
              <w:r w:rsidRPr="00994B64">
                <w:rPr>
                  <w:rFonts w:ascii="Times New Roman" w:hAnsi="Times New Roman"/>
                  <w:i/>
                  <w:sz w:val="20"/>
                  <w:szCs w:val="20"/>
                  <w:lang w:val="en-US"/>
                </w:rPr>
                <w:t>l</w:t>
              </w:r>
              <w:r w:rsidRPr="00994B64">
                <w:rPr>
                  <w:rFonts w:ascii="Times New Roman" w:hAnsi="Times New Roman"/>
                  <w:i/>
                  <w:sz w:val="20"/>
                  <w:szCs w:val="20"/>
                  <w:lang w:val="en-US"/>
                </w:rPr>
                <w:t>ogy</w:t>
              </w:r>
            </w:smartTag>
            <w:r w:rsidRPr="00994B64">
              <w:rPr>
                <w:rFonts w:ascii="Times New Roman" w:hAnsi="Times New Roman"/>
                <w:i/>
                <w:sz w:val="20"/>
                <w:szCs w:val="20"/>
                <w:lang w:val="en-US"/>
              </w:rPr>
              <w:t>»,</w:t>
            </w:r>
            <w:r w:rsidRPr="00994B64">
              <w:rPr>
                <w:rFonts w:ascii="Times New Roman" w:hAnsi="Times New Roman"/>
                <w:i/>
                <w:iCs/>
                <w:sz w:val="20"/>
                <w:szCs w:val="20"/>
                <w:lang w:val="en-US"/>
              </w:rPr>
              <w:t xml:space="preserve"> </w:t>
            </w:r>
            <w:smartTag w:uri="urn:schemas-microsoft-com:office:smarttags" w:element="metricconverter">
              <w:smartTagPr>
                <w:attr w:name="ProductID" w:val="2015 g"/>
              </w:smartTagPr>
              <w:smartTag w:uri="urn:schemas-microsoft-com:office:smarttags" w:element="metricconverter">
                <w:smartTagPr>
                  <w:attr w:name="ProductID" w:val="2015 g"/>
                </w:smartTagPr>
                <w:r w:rsidRPr="00994B64">
                  <w:rPr>
                    <w:rFonts w:ascii="Times New Roman" w:hAnsi="Times New Roman"/>
                    <w:i/>
                    <w:iCs/>
                    <w:sz w:val="20"/>
                    <w:szCs w:val="20"/>
                    <w:lang w:val="en-US"/>
                  </w:rPr>
                  <w:t>Yoshkar-Ola</w:t>
                </w:r>
              </w:smartTag>
              <w:r w:rsidRPr="00994B64">
                <w:rPr>
                  <w:rFonts w:ascii="Times New Roman" w:hAnsi="Times New Roman"/>
                  <w:i/>
                  <w:iCs/>
                  <w:sz w:val="20"/>
                  <w:szCs w:val="20"/>
                  <w:lang w:val="en-US"/>
                </w:rPr>
                <w:t xml:space="preserve">, </w:t>
              </w:r>
              <w:smartTag w:uri="urn:schemas-microsoft-com:office:smarttags" w:element="metricconverter">
                <w:smartTagPr>
                  <w:attr w:name="ProductID" w:val="2015 g"/>
                </w:smartTagPr>
                <w:r w:rsidRPr="00994B64">
                  <w:rPr>
                    <w:rFonts w:ascii="Times New Roman" w:hAnsi="Times New Roman"/>
                    <w:i/>
                    <w:iCs/>
                    <w:sz w:val="20"/>
                    <w:szCs w:val="20"/>
                    <w:lang w:val="en-US"/>
                  </w:rPr>
                  <w:t>Russia</w:t>
                </w:r>
              </w:smartTag>
            </w:smartTag>
          </w:p>
          <w:p w:rsidR="00FA61D8" w:rsidRPr="00200A4E" w:rsidRDefault="00FA61D8" w:rsidP="00341C03">
            <w:pPr>
              <w:widowControl w:val="0"/>
              <w:tabs>
                <w:tab w:val="left" w:pos="0"/>
              </w:tabs>
              <w:spacing w:after="0" w:line="240" w:lineRule="auto"/>
              <w:rPr>
                <w:rStyle w:val="Hyperlink"/>
                <w:rFonts w:ascii="Times New Roman" w:hAnsi="Times New Roman"/>
                <w:iCs/>
                <w:color w:val="auto"/>
                <w:sz w:val="20"/>
                <w:szCs w:val="20"/>
                <w:lang w:val="en-US"/>
              </w:rPr>
            </w:pPr>
            <w:hyperlink r:id="rId10" w:history="1">
              <w:r w:rsidRPr="00200A4E">
                <w:rPr>
                  <w:rStyle w:val="Hyperlink"/>
                  <w:rFonts w:ascii="Times New Roman" w:hAnsi="Times New Roman"/>
                  <w:color w:val="auto"/>
                  <w:sz w:val="20"/>
                  <w:szCs w:val="20"/>
                  <w:lang w:val="en-US" w:eastAsia="ru-RU"/>
                </w:rPr>
                <w:t>ChernovaMS</w:t>
              </w:r>
              <w:r w:rsidRPr="00200A4E">
                <w:rPr>
                  <w:rStyle w:val="Hyperlink"/>
                  <w:rFonts w:ascii="Times New Roman" w:hAnsi="Times New Roman"/>
                  <w:iCs/>
                  <w:color w:val="auto"/>
                  <w:sz w:val="20"/>
                  <w:szCs w:val="20"/>
                  <w:lang w:val="en-US"/>
                </w:rPr>
                <w:t>@volgatech.net</w:t>
              </w:r>
            </w:hyperlink>
          </w:p>
          <w:p w:rsidR="00FA61D8" w:rsidRPr="00200A4E" w:rsidRDefault="00FA61D8" w:rsidP="00341C03">
            <w:pPr>
              <w:widowControl w:val="0"/>
              <w:tabs>
                <w:tab w:val="left" w:pos="0"/>
              </w:tabs>
              <w:spacing w:after="0" w:line="240" w:lineRule="auto"/>
              <w:rPr>
                <w:rFonts w:ascii="Times New Roman" w:hAnsi="Times New Roman"/>
                <w:b/>
                <w:sz w:val="20"/>
                <w:szCs w:val="20"/>
                <w:lang w:val="en-US"/>
              </w:rPr>
            </w:pPr>
          </w:p>
        </w:tc>
      </w:tr>
      <w:tr w:rsidR="00FA61D8" w:rsidRPr="00200A4E" w:rsidTr="00341C03">
        <w:tc>
          <w:tcPr>
            <w:tcW w:w="4643" w:type="dxa"/>
          </w:tcPr>
          <w:p w:rsidR="00FA61D8" w:rsidRPr="00490D88" w:rsidRDefault="00FA61D8" w:rsidP="00341C03">
            <w:pPr>
              <w:widowControl w:val="0"/>
              <w:tabs>
                <w:tab w:val="left" w:pos="993"/>
              </w:tabs>
              <w:autoSpaceDE w:val="0"/>
              <w:autoSpaceDN w:val="0"/>
              <w:adjustRightInd w:val="0"/>
              <w:spacing w:after="0" w:line="240" w:lineRule="auto"/>
              <w:contextualSpacing/>
              <w:rPr>
                <w:rFonts w:ascii="Times New Roman" w:eastAsia="TimesNewRomanPSMT" w:hAnsi="Times New Roman"/>
                <w:sz w:val="20"/>
                <w:szCs w:val="20"/>
                <w:lang w:eastAsia="ru-RU"/>
              </w:rPr>
            </w:pPr>
            <w:r w:rsidRPr="00200A4E">
              <w:rPr>
                <w:rFonts w:ascii="Times New Roman" w:eastAsia="TimesNewRomanPSMT" w:hAnsi="Times New Roman"/>
                <w:sz w:val="20"/>
                <w:szCs w:val="20"/>
                <w:lang w:eastAsia="ru-RU"/>
              </w:rPr>
              <w:t>В работе рассмотрены нормативно-правовые д</w:t>
            </w:r>
            <w:r w:rsidRPr="00200A4E">
              <w:rPr>
                <w:rFonts w:ascii="Times New Roman" w:eastAsia="TimesNewRomanPSMT" w:hAnsi="Times New Roman"/>
                <w:sz w:val="20"/>
                <w:szCs w:val="20"/>
                <w:lang w:eastAsia="ru-RU"/>
              </w:rPr>
              <w:t>о</w:t>
            </w:r>
            <w:r w:rsidRPr="00200A4E">
              <w:rPr>
                <w:rFonts w:ascii="Times New Roman" w:eastAsia="TimesNewRomanPSMT" w:hAnsi="Times New Roman"/>
                <w:sz w:val="20"/>
                <w:szCs w:val="20"/>
                <w:lang w:eastAsia="ru-RU"/>
              </w:rPr>
              <w:t>кументы, регламентирующие показатели безопа</w:t>
            </w:r>
            <w:r w:rsidRPr="00200A4E">
              <w:rPr>
                <w:rFonts w:ascii="Times New Roman" w:eastAsia="TimesNewRomanPSMT" w:hAnsi="Times New Roman"/>
                <w:sz w:val="20"/>
                <w:szCs w:val="20"/>
                <w:lang w:eastAsia="ru-RU"/>
              </w:rPr>
              <w:t>с</w:t>
            </w:r>
            <w:r w:rsidRPr="00200A4E">
              <w:rPr>
                <w:rFonts w:ascii="Times New Roman" w:eastAsia="TimesNewRomanPSMT" w:hAnsi="Times New Roman"/>
                <w:sz w:val="20"/>
                <w:szCs w:val="20"/>
                <w:lang w:eastAsia="ru-RU"/>
              </w:rPr>
              <w:t>ности оборудования, особое внимание уделено деревообрабатывающему, в частности лесопил</w:t>
            </w:r>
            <w:r w:rsidRPr="00200A4E">
              <w:rPr>
                <w:rFonts w:ascii="Times New Roman" w:eastAsia="TimesNewRomanPSMT" w:hAnsi="Times New Roman"/>
                <w:sz w:val="20"/>
                <w:szCs w:val="20"/>
                <w:lang w:eastAsia="ru-RU"/>
              </w:rPr>
              <w:t>ь</w:t>
            </w:r>
            <w:r w:rsidRPr="00200A4E">
              <w:rPr>
                <w:rFonts w:ascii="Times New Roman" w:eastAsia="TimesNewRomanPSMT" w:hAnsi="Times New Roman"/>
                <w:sz w:val="20"/>
                <w:szCs w:val="20"/>
                <w:lang w:eastAsia="ru-RU"/>
              </w:rPr>
              <w:t>ному. На основе их анализа выделены общие и специальные требования, определена необход</w:t>
            </w:r>
            <w:r w:rsidRPr="00200A4E">
              <w:rPr>
                <w:rFonts w:ascii="Times New Roman" w:eastAsia="TimesNewRomanPSMT" w:hAnsi="Times New Roman"/>
                <w:sz w:val="20"/>
                <w:szCs w:val="20"/>
                <w:lang w:eastAsia="ru-RU"/>
              </w:rPr>
              <w:t>и</w:t>
            </w:r>
            <w:r w:rsidRPr="00200A4E">
              <w:rPr>
                <w:rFonts w:ascii="Times New Roman" w:eastAsia="TimesNewRomanPSMT" w:hAnsi="Times New Roman"/>
                <w:sz w:val="20"/>
                <w:szCs w:val="20"/>
                <w:lang w:eastAsia="ru-RU"/>
              </w:rPr>
              <w:t>мость конкретизации требований безопасности в техническом регламенте по отношению к конс</w:t>
            </w:r>
            <w:r w:rsidRPr="00200A4E">
              <w:rPr>
                <w:rFonts w:ascii="Times New Roman" w:eastAsia="TimesNewRomanPSMT" w:hAnsi="Times New Roman"/>
                <w:sz w:val="20"/>
                <w:szCs w:val="20"/>
                <w:lang w:eastAsia="ru-RU"/>
              </w:rPr>
              <w:t>т</w:t>
            </w:r>
            <w:r w:rsidRPr="00200A4E">
              <w:rPr>
                <w:rFonts w:ascii="Times New Roman" w:eastAsia="TimesNewRomanPSMT" w:hAnsi="Times New Roman"/>
                <w:sz w:val="20"/>
                <w:szCs w:val="20"/>
                <w:lang w:eastAsia="ru-RU"/>
              </w:rPr>
              <w:t>рукции оборудования отраслевой направленности в соответствии с вновь принятыми национальн</w:t>
            </w:r>
            <w:r w:rsidRPr="00200A4E">
              <w:rPr>
                <w:rFonts w:ascii="Times New Roman" w:eastAsia="TimesNewRomanPSMT" w:hAnsi="Times New Roman"/>
                <w:sz w:val="20"/>
                <w:szCs w:val="20"/>
                <w:lang w:eastAsia="ru-RU"/>
              </w:rPr>
              <w:t>ы</w:t>
            </w:r>
            <w:r w:rsidRPr="00200A4E">
              <w:rPr>
                <w:rFonts w:ascii="Times New Roman" w:eastAsia="TimesNewRomanPSMT" w:hAnsi="Times New Roman"/>
                <w:sz w:val="20"/>
                <w:szCs w:val="20"/>
                <w:lang w:eastAsia="ru-RU"/>
              </w:rPr>
              <w:t>ми, межгосударственными и международными стандартами в целях подтверждения соответствия. Установлены несоответствия по терминам в ТР ТС 021/2011, основополагающих документах на дер</w:t>
            </w:r>
            <w:r w:rsidRPr="00200A4E">
              <w:rPr>
                <w:rFonts w:ascii="Times New Roman" w:eastAsia="TimesNewRomanPSMT" w:hAnsi="Times New Roman"/>
                <w:sz w:val="20"/>
                <w:szCs w:val="20"/>
                <w:lang w:eastAsia="ru-RU"/>
              </w:rPr>
              <w:t>е</w:t>
            </w:r>
            <w:r w:rsidRPr="00200A4E">
              <w:rPr>
                <w:rFonts w:ascii="Times New Roman" w:eastAsia="TimesNewRomanPSMT" w:hAnsi="Times New Roman"/>
                <w:sz w:val="20"/>
                <w:szCs w:val="20"/>
                <w:lang w:eastAsia="ru-RU"/>
              </w:rPr>
              <w:t>вообрабатывающее оборудование ГОСТ ЕН 1070 и ГОСТ ISO 12100. Заявлены актуальные пробле</w:t>
            </w:r>
            <w:r w:rsidRPr="00200A4E">
              <w:rPr>
                <w:rFonts w:ascii="Times New Roman" w:eastAsia="TimesNewRomanPSMT" w:hAnsi="Times New Roman"/>
                <w:sz w:val="20"/>
                <w:szCs w:val="20"/>
                <w:lang w:eastAsia="ru-RU"/>
              </w:rPr>
              <w:t>м</w:t>
            </w:r>
            <w:r w:rsidRPr="00200A4E">
              <w:rPr>
                <w:rFonts w:ascii="Times New Roman" w:eastAsia="TimesNewRomanPSMT" w:hAnsi="Times New Roman"/>
                <w:sz w:val="20"/>
                <w:szCs w:val="20"/>
                <w:lang w:eastAsia="ru-RU"/>
              </w:rPr>
              <w:t>ные вопросы, возникающие у производителей при осуществлении оценки риска существующего и разрабатываемого нестандартного оборудования, связанные с многообразием нормативных док</w:t>
            </w:r>
            <w:r w:rsidRPr="00200A4E">
              <w:rPr>
                <w:rFonts w:ascii="Times New Roman" w:eastAsia="TimesNewRomanPSMT" w:hAnsi="Times New Roman"/>
                <w:sz w:val="20"/>
                <w:szCs w:val="20"/>
                <w:lang w:eastAsia="ru-RU"/>
              </w:rPr>
              <w:t>у</w:t>
            </w:r>
            <w:r w:rsidRPr="00200A4E">
              <w:rPr>
                <w:rFonts w:ascii="Times New Roman" w:eastAsia="TimesNewRomanPSMT" w:hAnsi="Times New Roman"/>
                <w:sz w:val="20"/>
                <w:szCs w:val="20"/>
                <w:lang w:eastAsia="ru-RU"/>
              </w:rPr>
              <w:t>ментов, отсутствием информации об опыте пол</w:t>
            </w:r>
            <w:r w:rsidRPr="00200A4E">
              <w:rPr>
                <w:rFonts w:ascii="Times New Roman" w:eastAsia="TimesNewRomanPSMT" w:hAnsi="Times New Roman"/>
                <w:sz w:val="20"/>
                <w:szCs w:val="20"/>
                <w:lang w:eastAsia="ru-RU"/>
              </w:rPr>
              <w:t>ь</w:t>
            </w:r>
            <w:r w:rsidRPr="00200A4E">
              <w:rPr>
                <w:rFonts w:ascii="Times New Roman" w:eastAsia="TimesNewRomanPSMT" w:hAnsi="Times New Roman"/>
                <w:sz w:val="20"/>
                <w:szCs w:val="20"/>
                <w:lang w:eastAsia="ru-RU"/>
              </w:rPr>
              <w:t>зователей, несчастных случаях при эксплуатации аналогичного оборудования и т.д. Обозначены сложности имеющиеся у участников работ по стандартизации – разработчиков оборудования и пользователей, аккредитованных испытательных лабораторий и органов по сертификации, органов государственного контроля и надзора при по</w:t>
            </w:r>
            <w:r w:rsidRPr="00200A4E">
              <w:rPr>
                <w:rFonts w:ascii="Times New Roman" w:eastAsia="TimesNewRomanPSMT" w:hAnsi="Times New Roman"/>
                <w:sz w:val="20"/>
                <w:szCs w:val="20"/>
                <w:lang w:eastAsia="ru-RU"/>
              </w:rPr>
              <w:t>д</w:t>
            </w:r>
            <w:r w:rsidRPr="00200A4E">
              <w:rPr>
                <w:rFonts w:ascii="Times New Roman" w:eastAsia="TimesNewRomanPSMT" w:hAnsi="Times New Roman"/>
                <w:sz w:val="20"/>
                <w:szCs w:val="20"/>
                <w:lang w:eastAsia="ru-RU"/>
              </w:rPr>
              <w:t>тверждении соответствия деревообрабатывающего оборудования, Предложен комплекс показателей безопасности для оценки лесопильного оборудов</w:t>
            </w:r>
            <w:r w:rsidRPr="00200A4E">
              <w:rPr>
                <w:rFonts w:ascii="Times New Roman" w:eastAsia="TimesNewRomanPSMT" w:hAnsi="Times New Roman"/>
                <w:sz w:val="20"/>
                <w:szCs w:val="20"/>
                <w:lang w:eastAsia="ru-RU"/>
              </w:rPr>
              <w:t>а</w:t>
            </w:r>
            <w:r w:rsidRPr="00200A4E">
              <w:rPr>
                <w:rFonts w:ascii="Times New Roman" w:eastAsia="TimesNewRomanPSMT" w:hAnsi="Times New Roman"/>
                <w:sz w:val="20"/>
                <w:szCs w:val="20"/>
                <w:lang w:eastAsia="ru-RU"/>
              </w:rPr>
              <w:t>ния, двухэтажных лесопильных рам, в частности, на основе требований технического регламента ТР ТС 021/2011 «О безопасности машин и оборудов</w:t>
            </w:r>
            <w:r w:rsidRPr="00200A4E">
              <w:rPr>
                <w:rFonts w:ascii="Times New Roman" w:eastAsia="TimesNewRomanPSMT" w:hAnsi="Times New Roman"/>
                <w:sz w:val="20"/>
                <w:szCs w:val="20"/>
                <w:lang w:eastAsia="ru-RU"/>
              </w:rPr>
              <w:t>а</w:t>
            </w:r>
            <w:r w:rsidRPr="00200A4E">
              <w:rPr>
                <w:rFonts w:ascii="Times New Roman" w:eastAsia="TimesNewRomanPSMT" w:hAnsi="Times New Roman"/>
                <w:sz w:val="20"/>
                <w:szCs w:val="20"/>
                <w:lang w:eastAsia="ru-RU"/>
              </w:rPr>
              <w:t>ния», и стандартов ГОСТ ЕН 1070,</w:t>
            </w:r>
            <w:r w:rsidRPr="00200A4E">
              <w:rPr>
                <w:rFonts w:ascii="Times New Roman" w:hAnsi="Times New Roman"/>
                <w:sz w:val="20"/>
                <w:szCs w:val="20"/>
                <w:lang w:eastAsia="ru-RU"/>
              </w:rPr>
              <w:t xml:space="preserve"> </w:t>
            </w:r>
            <w:r w:rsidRPr="00200A4E">
              <w:rPr>
                <w:rFonts w:ascii="Times New Roman" w:eastAsia="TimesNewRomanPSMT" w:hAnsi="Times New Roman"/>
                <w:sz w:val="20"/>
                <w:szCs w:val="20"/>
                <w:lang w:eastAsia="ru-RU"/>
              </w:rPr>
              <w:t>ГОСТ 12.2.026.0, ГОСТ Р 54123 и</w:t>
            </w:r>
            <w:r w:rsidRPr="00200A4E">
              <w:rPr>
                <w:rFonts w:ascii="Times New Roman" w:hAnsi="Times New Roman"/>
                <w:sz w:val="20"/>
                <w:szCs w:val="20"/>
                <w:lang w:eastAsia="ru-RU"/>
              </w:rPr>
              <w:t xml:space="preserve"> </w:t>
            </w:r>
            <w:r w:rsidRPr="00200A4E">
              <w:rPr>
                <w:rFonts w:ascii="Times New Roman" w:eastAsia="TimesNewRomanPSMT" w:hAnsi="Times New Roman"/>
                <w:sz w:val="20"/>
                <w:szCs w:val="20"/>
                <w:lang w:eastAsia="ru-RU"/>
              </w:rPr>
              <w:t>ГОСТ Р 51898. Обо</w:t>
            </w:r>
            <w:r w:rsidRPr="00200A4E">
              <w:rPr>
                <w:rFonts w:ascii="Times New Roman" w:eastAsia="TimesNewRomanPSMT" w:hAnsi="Times New Roman"/>
                <w:sz w:val="20"/>
                <w:szCs w:val="20"/>
                <w:lang w:eastAsia="ru-RU"/>
              </w:rPr>
              <w:t>с</w:t>
            </w:r>
            <w:r w:rsidRPr="00200A4E">
              <w:rPr>
                <w:rFonts w:ascii="Times New Roman" w:eastAsia="TimesNewRomanPSMT" w:hAnsi="Times New Roman"/>
                <w:sz w:val="20"/>
                <w:szCs w:val="20"/>
                <w:lang w:eastAsia="ru-RU"/>
              </w:rPr>
              <w:t>нована необходимость актуализации стандартов на устаревшие методы контроля оборудования на геометрическую и технологическую точность. Так ГОСТ 10294,  на двухэтажные рамы вступил в де</w:t>
            </w:r>
            <w:r w:rsidRPr="00200A4E">
              <w:rPr>
                <w:rFonts w:ascii="Times New Roman" w:eastAsia="TimesNewRomanPSMT" w:hAnsi="Times New Roman"/>
                <w:sz w:val="20"/>
                <w:szCs w:val="20"/>
                <w:lang w:eastAsia="ru-RU"/>
              </w:rPr>
              <w:t>й</w:t>
            </w:r>
            <w:r w:rsidRPr="00200A4E">
              <w:rPr>
                <w:rFonts w:ascii="Times New Roman" w:eastAsia="TimesNewRomanPSMT" w:hAnsi="Times New Roman"/>
                <w:sz w:val="20"/>
                <w:szCs w:val="20"/>
                <w:lang w:eastAsia="ru-RU"/>
              </w:rPr>
              <w:t>ствие в 1990 и ни разу не был актуализирован, хотя оценку состояния оборудования производить н</w:t>
            </w:r>
            <w:r w:rsidRPr="00200A4E">
              <w:rPr>
                <w:rFonts w:ascii="Times New Roman" w:eastAsia="TimesNewRomanPSMT" w:hAnsi="Times New Roman"/>
                <w:sz w:val="20"/>
                <w:szCs w:val="20"/>
                <w:lang w:eastAsia="ru-RU"/>
              </w:rPr>
              <w:t>е</w:t>
            </w:r>
            <w:r w:rsidRPr="00200A4E">
              <w:rPr>
                <w:rFonts w:ascii="Times New Roman" w:eastAsia="TimesNewRomanPSMT" w:hAnsi="Times New Roman"/>
                <w:sz w:val="20"/>
                <w:szCs w:val="20"/>
                <w:lang w:eastAsia="ru-RU"/>
              </w:rPr>
              <w:t>возможно, поскольку рекомендуемые для прим</w:t>
            </w:r>
            <w:r w:rsidRPr="00200A4E">
              <w:rPr>
                <w:rFonts w:ascii="Times New Roman" w:eastAsia="TimesNewRomanPSMT" w:hAnsi="Times New Roman"/>
                <w:sz w:val="20"/>
                <w:szCs w:val="20"/>
                <w:lang w:eastAsia="ru-RU"/>
              </w:rPr>
              <w:t>е</w:t>
            </w:r>
            <w:r w:rsidRPr="00200A4E">
              <w:rPr>
                <w:rFonts w:ascii="Times New Roman" w:eastAsia="TimesNewRomanPSMT" w:hAnsi="Times New Roman"/>
                <w:sz w:val="20"/>
                <w:szCs w:val="20"/>
                <w:lang w:eastAsia="ru-RU"/>
              </w:rPr>
              <w:t>нени</w:t>
            </w:r>
            <w:r>
              <w:rPr>
                <w:rFonts w:ascii="Times New Roman" w:eastAsia="TimesNewRomanPSMT" w:hAnsi="Times New Roman"/>
                <w:sz w:val="20"/>
                <w:szCs w:val="20"/>
                <w:lang w:eastAsia="ru-RU"/>
              </w:rPr>
              <w:t>я средства контроля отсутствуют</w:t>
            </w:r>
          </w:p>
          <w:p w:rsidR="00FA61D8" w:rsidRPr="00200A4E" w:rsidRDefault="00FA61D8" w:rsidP="00341C03">
            <w:pPr>
              <w:widowControl w:val="0"/>
              <w:tabs>
                <w:tab w:val="left" w:pos="993"/>
              </w:tabs>
              <w:autoSpaceDE w:val="0"/>
              <w:autoSpaceDN w:val="0"/>
              <w:adjustRightInd w:val="0"/>
              <w:spacing w:after="0" w:line="240" w:lineRule="auto"/>
              <w:contextualSpacing/>
              <w:rPr>
                <w:rFonts w:ascii="Times New Roman" w:eastAsia="TimesNewRomanPSMT" w:hAnsi="Times New Roman"/>
                <w:sz w:val="20"/>
                <w:szCs w:val="20"/>
                <w:lang w:eastAsia="ru-RU"/>
              </w:rPr>
            </w:pPr>
          </w:p>
        </w:tc>
        <w:tc>
          <w:tcPr>
            <w:tcW w:w="4643" w:type="dxa"/>
          </w:tcPr>
          <w:p w:rsidR="00FA61D8" w:rsidRPr="00200A4E" w:rsidRDefault="00FA61D8" w:rsidP="00341C03">
            <w:pPr>
              <w:pStyle w:val="NoSpacing"/>
              <w:widowControl w:val="0"/>
              <w:rPr>
                <w:rFonts w:ascii="Times New Roman" w:eastAsia="TimesNewRomanPSMT" w:hAnsi="Times New Roman"/>
                <w:sz w:val="20"/>
                <w:szCs w:val="20"/>
                <w:lang w:val="en-US" w:eastAsia="ru-RU"/>
              </w:rPr>
            </w:pPr>
            <w:r w:rsidRPr="00200A4E">
              <w:rPr>
                <w:rFonts w:ascii="Times New Roman" w:hAnsi="Times New Roman"/>
                <w:sz w:val="20"/>
                <w:szCs w:val="20"/>
                <w:lang w:val="en-US" w:eastAsia="ru-RU"/>
              </w:rPr>
              <w:t xml:space="preserve">The </w:t>
            </w:r>
            <w:r>
              <w:rPr>
                <w:rFonts w:ascii="Times New Roman" w:hAnsi="Times New Roman"/>
                <w:sz w:val="20"/>
                <w:szCs w:val="20"/>
                <w:lang w:val="en-US" w:eastAsia="ru-RU"/>
              </w:rPr>
              <w:t>article</w:t>
            </w:r>
            <w:r w:rsidRPr="00200A4E">
              <w:rPr>
                <w:rFonts w:ascii="Times New Roman" w:hAnsi="Times New Roman"/>
                <w:sz w:val="20"/>
                <w:szCs w:val="20"/>
                <w:lang w:val="en-US" w:eastAsia="ru-RU"/>
              </w:rPr>
              <w:t xml:space="preserve"> deals with normative legal doc</w:t>
            </w:r>
            <w:r w:rsidRPr="00200A4E">
              <w:rPr>
                <w:rFonts w:ascii="Times New Roman" w:hAnsi="Times New Roman"/>
                <w:sz w:val="20"/>
                <w:szCs w:val="20"/>
                <w:lang w:val="en-US" w:eastAsia="ru-RU"/>
              </w:rPr>
              <w:t>u</w:t>
            </w:r>
            <w:r w:rsidRPr="00200A4E">
              <w:rPr>
                <w:rFonts w:ascii="Times New Roman" w:hAnsi="Times New Roman"/>
                <w:sz w:val="20"/>
                <w:szCs w:val="20"/>
                <w:lang w:val="en-US" w:eastAsia="ru-RU"/>
              </w:rPr>
              <w:t>ments, regulating safety indicators of equipment, with partic</w:t>
            </w:r>
            <w:r w:rsidRPr="00200A4E">
              <w:rPr>
                <w:rFonts w:ascii="Times New Roman" w:hAnsi="Times New Roman"/>
                <w:sz w:val="20"/>
                <w:szCs w:val="20"/>
                <w:lang w:val="en-US" w:eastAsia="ru-RU"/>
              </w:rPr>
              <w:t>u</w:t>
            </w:r>
            <w:r w:rsidRPr="00200A4E">
              <w:rPr>
                <w:rFonts w:ascii="Times New Roman" w:hAnsi="Times New Roman"/>
                <w:sz w:val="20"/>
                <w:szCs w:val="20"/>
                <w:lang w:val="en-US" w:eastAsia="ru-RU"/>
              </w:rPr>
              <w:t>lar focus on woodworking machinery, including log-processing equipment. General and specific requir</w:t>
            </w:r>
            <w:r w:rsidRPr="00200A4E">
              <w:rPr>
                <w:rFonts w:ascii="Times New Roman" w:hAnsi="Times New Roman"/>
                <w:sz w:val="20"/>
                <w:szCs w:val="20"/>
                <w:lang w:val="en-US" w:eastAsia="ru-RU"/>
              </w:rPr>
              <w:t>e</w:t>
            </w:r>
            <w:r w:rsidRPr="00200A4E">
              <w:rPr>
                <w:rFonts w:ascii="Times New Roman" w:hAnsi="Times New Roman"/>
                <w:sz w:val="20"/>
                <w:szCs w:val="20"/>
                <w:lang w:val="en-US" w:eastAsia="ru-RU"/>
              </w:rPr>
              <w:t>ments have been highlighted in terms of their analyses. The necessity of safety requirements’ spec</w:t>
            </w:r>
            <w:r w:rsidRPr="00200A4E">
              <w:rPr>
                <w:rFonts w:ascii="Times New Roman" w:hAnsi="Times New Roman"/>
                <w:sz w:val="20"/>
                <w:szCs w:val="20"/>
                <w:lang w:val="en-US" w:eastAsia="ru-RU"/>
              </w:rPr>
              <w:t>i</w:t>
            </w:r>
            <w:r w:rsidRPr="00200A4E">
              <w:rPr>
                <w:rFonts w:ascii="Times New Roman" w:hAnsi="Times New Roman"/>
                <w:sz w:val="20"/>
                <w:szCs w:val="20"/>
                <w:lang w:val="en-US" w:eastAsia="ru-RU"/>
              </w:rPr>
              <w:t>fication in technical guidelines, with reference to co</w:t>
            </w:r>
            <w:r w:rsidRPr="00200A4E">
              <w:rPr>
                <w:rFonts w:ascii="Times New Roman" w:hAnsi="Times New Roman"/>
                <w:sz w:val="20"/>
                <w:szCs w:val="20"/>
                <w:lang w:val="en-US" w:eastAsia="ru-RU"/>
              </w:rPr>
              <w:t>n</w:t>
            </w:r>
            <w:r w:rsidRPr="00200A4E">
              <w:rPr>
                <w:rFonts w:ascii="Times New Roman" w:hAnsi="Times New Roman"/>
                <w:sz w:val="20"/>
                <w:szCs w:val="20"/>
                <w:lang w:val="en-US" w:eastAsia="ru-RU"/>
              </w:rPr>
              <w:t>struction of industry-specific trend equipment, accor</w:t>
            </w:r>
            <w:r w:rsidRPr="00200A4E">
              <w:rPr>
                <w:rFonts w:ascii="Times New Roman" w:hAnsi="Times New Roman"/>
                <w:sz w:val="20"/>
                <w:szCs w:val="20"/>
                <w:lang w:val="en-US" w:eastAsia="ru-RU"/>
              </w:rPr>
              <w:t>d</w:t>
            </w:r>
            <w:r w:rsidRPr="00200A4E">
              <w:rPr>
                <w:rFonts w:ascii="Times New Roman" w:hAnsi="Times New Roman"/>
                <w:sz w:val="20"/>
                <w:szCs w:val="20"/>
                <w:lang w:val="en-US" w:eastAsia="ru-RU"/>
              </w:rPr>
              <w:t>ing to newly accepted national, interstate and international sta</w:t>
            </w:r>
            <w:r w:rsidRPr="00200A4E">
              <w:rPr>
                <w:rFonts w:ascii="Times New Roman" w:hAnsi="Times New Roman"/>
                <w:sz w:val="20"/>
                <w:szCs w:val="20"/>
                <w:lang w:val="en-US" w:eastAsia="ru-RU"/>
              </w:rPr>
              <w:t>n</w:t>
            </w:r>
            <w:r w:rsidRPr="00200A4E">
              <w:rPr>
                <w:rFonts w:ascii="Times New Roman" w:hAnsi="Times New Roman"/>
                <w:sz w:val="20"/>
                <w:szCs w:val="20"/>
                <w:lang w:val="en-US" w:eastAsia="ru-RU"/>
              </w:rPr>
              <w:t>dards for purposes of conformity assessment. Nonco</w:t>
            </w:r>
            <w:r w:rsidRPr="00200A4E">
              <w:rPr>
                <w:rFonts w:ascii="Times New Roman" w:hAnsi="Times New Roman"/>
                <w:sz w:val="20"/>
                <w:szCs w:val="20"/>
                <w:lang w:val="en-US" w:eastAsia="ru-RU"/>
              </w:rPr>
              <w:t>n</w:t>
            </w:r>
            <w:r w:rsidRPr="00200A4E">
              <w:rPr>
                <w:rFonts w:ascii="Times New Roman" w:hAnsi="Times New Roman"/>
                <w:sz w:val="20"/>
                <w:szCs w:val="20"/>
                <w:lang w:val="en-US" w:eastAsia="ru-RU"/>
              </w:rPr>
              <w:t xml:space="preserve">formities were determined on the terms in Technical Guidelines of the Customs Union </w:t>
            </w:r>
            <w:r w:rsidRPr="00200A4E">
              <w:rPr>
                <w:rFonts w:ascii="Times New Roman" w:eastAsia="TimesNewRomanPSMT" w:hAnsi="Times New Roman"/>
                <w:sz w:val="20"/>
                <w:szCs w:val="20"/>
                <w:lang w:val="en-US" w:eastAsia="ru-RU"/>
              </w:rPr>
              <w:t>021/2011, fund</w:t>
            </w:r>
            <w:r w:rsidRPr="00200A4E">
              <w:rPr>
                <w:rFonts w:ascii="Times New Roman" w:eastAsia="TimesNewRomanPSMT" w:hAnsi="Times New Roman"/>
                <w:sz w:val="20"/>
                <w:szCs w:val="20"/>
                <w:lang w:val="en-US" w:eastAsia="ru-RU"/>
              </w:rPr>
              <w:t>a</w:t>
            </w:r>
            <w:r w:rsidRPr="00200A4E">
              <w:rPr>
                <w:rFonts w:ascii="Times New Roman" w:eastAsia="TimesNewRomanPSMT" w:hAnsi="Times New Roman"/>
                <w:sz w:val="20"/>
                <w:szCs w:val="20"/>
                <w:lang w:val="en-US" w:eastAsia="ru-RU"/>
              </w:rPr>
              <w:t xml:space="preserve">mental documents for woodworking equipment GOST EH 1070 and GOST ISO 12100. Relevant topic issues are declared in this </w:t>
            </w:r>
            <w:r>
              <w:rPr>
                <w:rFonts w:ascii="Times New Roman" w:eastAsia="TimesNewRomanPSMT" w:hAnsi="Times New Roman"/>
                <w:sz w:val="20"/>
                <w:szCs w:val="20"/>
                <w:lang w:val="en-US" w:eastAsia="ru-RU"/>
              </w:rPr>
              <w:t>work</w:t>
            </w:r>
            <w:r w:rsidRPr="00200A4E">
              <w:rPr>
                <w:rFonts w:ascii="Times New Roman" w:eastAsia="TimesNewRomanPSMT" w:hAnsi="Times New Roman"/>
                <w:sz w:val="20"/>
                <w:szCs w:val="20"/>
                <w:lang w:val="en-US" w:eastAsia="ru-RU"/>
              </w:rPr>
              <w:t>. Man</w:t>
            </w:r>
            <w:r w:rsidRPr="00200A4E">
              <w:rPr>
                <w:rFonts w:ascii="Times New Roman" w:eastAsia="TimesNewRomanPSMT" w:hAnsi="Times New Roman"/>
                <w:sz w:val="20"/>
                <w:szCs w:val="20"/>
                <w:lang w:val="en-US" w:eastAsia="ru-RU"/>
              </w:rPr>
              <w:t>u</w:t>
            </w:r>
            <w:r w:rsidRPr="00200A4E">
              <w:rPr>
                <w:rFonts w:ascii="Times New Roman" w:eastAsia="TimesNewRomanPSMT" w:hAnsi="Times New Roman"/>
                <w:sz w:val="20"/>
                <w:szCs w:val="20"/>
                <w:lang w:val="en-US" w:eastAsia="ru-RU"/>
              </w:rPr>
              <w:t>factures consider them when risk valuation is pe</w:t>
            </w:r>
            <w:r w:rsidRPr="00200A4E">
              <w:rPr>
                <w:rFonts w:ascii="Times New Roman" w:eastAsia="TimesNewRomanPSMT" w:hAnsi="Times New Roman"/>
                <w:sz w:val="20"/>
                <w:szCs w:val="20"/>
                <w:lang w:val="en-US" w:eastAsia="ru-RU"/>
              </w:rPr>
              <w:t>r</w:t>
            </w:r>
            <w:r w:rsidRPr="00200A4E">
              <w:rPr>
                <w:rFonts w:ascii="Times New Roman" w:eastAsia="TimesNewRomanPSMT" w:hAnsi="Times New Roman"/>
                <w:sz w:val="20"/>
                <w:szCs w:val="20"/>
                <w:lang w:val="en-US" w:eastAsia="ru-RU"/>
              </w:rPr>
              <w:t>formed in point of existing equipment and that, under development non-standard equipment, connected with diversity of normative documents, absence of inform</w:t>
            </w:r>
            <w:r w:rsidRPr="00200A4E">
              <w:rPr>
                <w:rFonts w:ascii="Times New Roman" w:eastAsia="TimesNewRomanPSMT" w:hAnsi="Times New Roman"/>
                <w:sz w:val="20"/>
                <w:szCs w:val="20"/>
                <w:lang w:val="en-US" w:eastAsia="ru-RU"/>
              </w:rPr>
              <w:t>a</w:t>
            </w:r>
            <w:r w:rsidRPr="00200A4E">
              <w:rPr>
                <w:rFonts w:ascii="Times New Roman" w:eastAsia="TimesNewRomanPSMT" w:hAnsi="Times New Roman"/>
                <w:sz w:val="20"/>
                <w:szCs w:val="20"/>
                <w:lang w:val="en-US" w:eastAsia="ru-RU"/>
              </w:rPr>
              <w:t>tion about customers’ experience, accidents while operating comparable m</w:t>
            </w:r>
            <w:r w:rsidRPr="00200A4E">
              <w:rPr>
                <w:rFonts w:ascii="Times New Roman" w:eastAsia="TimesNewRomanPSMT" w:hAnsi="Times New Roman"/>
                <w:sz w:val="20"/>
                <w:szCs w:val="20"/>
                <w:lang w:val="en-US" w:eastAsia="ru-RU"/>
              </w:rPr>
              <w:t>a</w:t>
            </w:r>
            <w:r w:rsidRPr="00200A4E">
              <w:rPr>
                <w:rFonts w:ascii="Times New Roman" w:eastAsia="TimesNewRomanPSMT" w:hAnsi="Times New Roman"/>
                <w:sz w:val="20"/>
                <w:szCs w:val="20"/>
                <w:lang w:val="en-US" w:eastAsia="ru-RU"/>
              </w:rPr>
              <w:t>chinery, etc. The paper emph</w:t>
            </w:r>
            <w:r w:rsidRPr="00200A4E">
              <w:rPr>
                <w:rFonts w:ascii="Times New Roman" w:eastAsia="TimesNewRomanPSMT" w:hAnsi="Times New Roman"/>
                <w:sz w:val="20"/>
                <w:szCs w:val="20"/>
                <w:lang w:val="en-US" w:eastAsia="ru-RU"/>
              </w:rPr>
              <w:t>a</w:t>
            </w:r>
            <w:r w:rsidRPr="00200A4E">
              <w:rPr>
                <w:rFonts w:ascii="Times New Roman" w:eastAsia="TimesNewRomanPSMT" w:hAnsi="Times New Roman"/>
                <w:sz w:val="20"/>
                <w:szCs w:val="20"/>
                <w:lang w:val="en-US" w:eastAsia="ru-RU"/>
              </w:rPr>
              <w:t>sizes complications, which participants of standard programs face, namely, development contractors and users, accredited test laboratories and certification bo</w:t>
            </w:r>
            <w:r w:rsidRPr="00200A4E">
              <w:rPr>
                <w:rFonts w:ascii="Times New Roman" w:eastAsia="TimesNewRomanPSMT" w:hAnsi="Times New Roman"/>
                <w:sz w:val="20"/>
                <w:szCs w:val="20"/>
                <w:lang w:val="en-US" w:eastAsia="ru-RU"/>
              </w:rPr>
              <w:t>d</w:t>
            </w:r>
            <w:r w:rsidRPr="00200A4E">
              <w:rPr>
                <w:rFonts w:ascii="Times New Roman" w:eastAsia="TimesNewRomanPSMT" w:hAnsi="Times New Roman"/>
                <w:sz w:val="20"/>
                <w:szCs w:val="20"/>
                <w:lang w:val="en-US" w:eastAsia="ru-RU"/>
              </w:rPr>
              <w:t>ies, state oversight authorities, when woodworking machinery conformity assessment is performed. The suite of safety metrics was suggested for valuation of log-processing equi</w:t>
            </w:r>
            <w:r w:rsidRPr="00200A4E">
              <w:rPr>
                <w:rFonts w:ascii="Times New Roman" w:eastAsia="TimesNewRomanPSMT" w:hAnsi="Times New Roman"/>
                <w:sz w:val="20"/>
                <w:szCs w:val="20"/>
                <w:lang w:val="en-US" w:eastAsia="ru-RU"/>
              </w:rPr>
              <w:t>p</w:t>
            </w:r>
            <w:r w:rsidRPr="00200A4E">
              <w:rPr>
                <w:rFonts w:ascii="Times New Roman" w:eastAsia="TimesNewRomanPSMT" w:hAnsi="Times New Roman"/>
                <w:sz w:val="20"/>
                <w:szCs w:val="20"/>
                <w:lang w:val="en-US" w:eastAsia="ru-RU"/>
              </w:rPr>
              <w:t>ment and two-level log frames, particularly, on the basis of technical guidelines r</w:t>
            </w:r>
            <w:r w:rsidRPr="00200A4E">
              <w:rPr>
                <w:rFonts w:ascii="Times New Roman" w:eastAsia="TimesNewRomanPSMT" w:hAnsi="Times New Roman"/>
                <w:sz w:val="20"/>
                <w:szCs w:val="20"/>
                <w:lang w:val="en-US" w:eastAsia="ru-RU"/>
              </w:rPr>
              <w:t>e</w:t>
            </w:r>
            <w:r w:rsidRPr="00200A4E">
              <w:rPr>
                <w:rFonts w:ascii="Times New Roman" w:eastAsia="TimesNewRomanPSMT" w:hAnsi="Times New Roman"/>
                <w:sz w:val="20"/>
                <w:szCs w:val="20"/>
                <w:lang w:val="en-US" w:eastAsia="ru-RU"/>
              </w:rPr>
              <w:t>quirements TG CU 021/2011 “On machinery and equipment safety”, and standards GOST EH 1070, GOST 12.2.026.0, GOST R 5454123 and</w:t>
            </w:r>
            <w:r w:rsidRPr="00200A4E">
              <w:rPr>
                <w:rFonts w:ascii="Times New Roman" w:hAnsi="Times New Roman"/>
                <w:sz w:val="20"/>
                <w:szCs w:val="20"/>
                <w:lang w:val="en-US" w:eastAsia="ru-RU"/>
              </w:rPr>
              <w:t xml:space="preserve"> GOST</w:t>
            </w:r>
            <w:r w:rsidRPr="00200A4E">
              <w:rPr>
                <w:rFonts w:ascii="Times New Roman" w:eastAsia="TimesNewRomanPSMT" w:hAnsi="Times New Roman"/>
                <w:sz w:val="20"/>
                <w:szCs w:val="20"/>
                <w:lang w:val="en-US" w:eastAsia="ru-RU"/>
              </w:rPr>
              <w:t xml:space="preserve"> R 51898. The necessity of sta</w:t>
            </w:r>
            <w:r w:rsidRPr="00200A4E">
              <w:rPr>
                <w:rFonts w:ascii="Times New Roman" w:eastAsia="TimesNewRomanPSMT" w:hAnsi="Times New Roman"/>
                <w:sz w:val="20"/>
                <w:szCs w:val="20"/>
                <w:lang w:val="en-US" w:eastAsia="ru-RU"/>
              </w:rPr>
              <w:t>n</w:t>
            </w:r>
            <w:r w:rsidRPr="00200A4E">
              <w:rPr>
                <w:rFonts w:ascii="Times New Roman" w:eastAsia="TimesNewRomanPSMT" w:hAnsi="Times New Roman"/>
                <w:sz w:val="20"/>
                <w:szCs w:val="20"/>
                <w:lang w:val="en-US" w:eastAsia="ru-RU"/>
              </w:rPr>
              <w:t>dard realization was demonstrated in relevance to o</w:t>
            </w:r>
            <w:r w:rsidRPr="00200A4E">
              <w:rPr>
                <w:rFonts w:ascii="Times New Roman" w:eastAsia="TimesNewRomanPSMT" w:hAnsi="Times New Roman"/>
                <w:sz w:val="20"/>
                <w:szCs w:val="20"/>
                <w:lang w:val="en-US" w:eastAsia="ru-RU"/>
              </w:rPr>
              <w:t>b</w:t>
            </w:r>
            <w:r w:rsidRPr="00200A4E">
              <w:rPr>
                <w:rFonts w:ascii="Times New Roman" w:eastAsia="TimesNewRomanPSMT" w:hAnsi="Times New Roman"/>
                <w:sz w:val="20"/>
                <w:szCs w:val="20"/>
                <w:lang w:val="en-US" w:eastAsia="ru-RU"/>
              </w:rPr>
              <w:t>solete methods of control over equipment (geometric and technology accuracy). GOST 10294 was accepted in 1990 and hasn’t been actualized since that time. That is the reason why it seems impossible to estimate equipment condition, as recommended mon</w:t>
            </w:r>
            <w:r w:rsidRPr="00200A4E">
              <w:rPr>
                <w:rFonts w:ascii="Times New Roman" w:eastAsia="TimesNewRomanPSMT" w:hAnsi="Times New Roman"/>
                <w:sz w:val="20"/>
                <w:szCs w:val="20"/>
                <w:lang w:val="en-US" w:eastAsia="ru-RU"/>
              </w:rPr>
              <w:t>i</w:t>
            </w:r>
            <w:r>
              <w:rPr>
                <w:rFonts w:ascii="Times New Roman" w:eastAsia="TimesNewRomanPSMT" w:hAnsi="Times New Roman"/>
                <w:sz w:val="20"/>
                <w:szCs w:val="20"/>
                <w:lang w:val="en-US" w:eastAsia="ru-RU"/>
              </w:rPr>
              <w:t>toring facilities are missing</w:t>
            </w:r>
          </w:p>
          <w:p w:rsidR="00FA61D8" w:rsidRPr="00200A4E" w:rsidRDefault="00FA61D8" w:rsidP="00341C03">
            <w:pPr>
              <w:widowControl w:val="0"/>
              <w:tabs>
                <w:tab w:val="left" w:pos="0"/>
              </w:tabs>
              <w:spacing w:after="0" w:line="240" w:lineRule="auto"/>
              <w:rPr>
                <w:rFonts w:ascii="Times New Roman" w:hAnsi="Times New Roman"/>
                <w:b/>
                <w:sz w:val="20"/>
                <w:szCs w:val="20"/>
                <w:lang w:val="en-US"/>
              </w:rPr>
            </w:pPr>
          </w:p>
        </w:tc>
      </w:tr>
      <w:tr w:rsidR="00FA61D8" w:rsidRPr="00200A4E" w:rsidTr="00341C03">
        <w:tc>
          <w:tcPr>
            <w:tcW w:w="4643" w:type="dxa"/>
          </w:tcPr>
          <w:p w:rsidR="00FA61D8" w:rsidRDefault="00FA61D8" w:rsidP="00341C03">
            <w:pPr>
              <w:widowControl w:val="0"/>
              <w:tabs>
                <w:tab w:val="left" w:pos="993"/>
              </w:tabs>
              <w:autoSpaceDE w:val="0"/>
              <w:autoSpaceDN w:val="0"/>
              <w:adjustRightInd w:val="0"/>
              <w:spacing w:after="0" w:line="240" w:lineRule="auto"/>
              <w:contextualSpacing/>
              <w:rPr>
                <w:rFonts w:ascii="Times New Roman" w:eastAsia="TimesNewRomanPSMT" w:hAnsi="Times New Roman"/>
                <w:sz w:val="20"/>
                <w:szCs w:val="20"/>
                <w:lang w:val="en-US" w:eastAsia="ru-RU"/>
              </w:rPr>
            </w:pPr>
            <w:r w:rsidRPr="00200A4E">
              <w:rPr>
                <w:rFonts w:ascii="Times New Roman" w:eastAsia="TimesNewRomanPSMT" w:hAnsi="Times New Roman"/>
                <w:sz w:val="20"/>
                <w:szCs w:val="20"/>
                <w:lang w:eastAsia="ru-RU"/>
              </w:rPr>
              <w:t>Ключевые слова: СТАНДАРТИЗАЦИЯ; ДЕРЕВ</w:t>
            </w:r>
            <w:r w:rsidRPr="00200A4E">
              <w:rPr>
                <w:rFonts w:ascii="Times New Roman" w:eastAsia="TimesNewRomanPSMT" w:hAnsi="Times New Roman"/>
                <w:sz w:val="20"/>
                <w:szCs w:val="20"/>
                <w:lang w:eastAsia="ru-RU"/>
              </w:rPr>
              <w:t>О</w:t>
            </w:r>
            <w:r w:rsidRPr="00200A4E">
              <w:rPr>
                <w:rFonts w:ascii="Times New Roman" w:eastAsia="TimesNewRomanPSMT" w:hAnsi="Times New Roman"/>
                <w:sz w:val="20"/>
                <w:szCs w:val="20"/>
                <w:lang w:eastAsia="ru-RU"/>
              </w:rPr>
              <w:t>ОБРАБАТЫВАЮЩЕЕ ОБОРУДОВАНИЕ; П</w:t>
            </w:r>
            <w:r w:rsidRPr="00200A4E">
              <w:rPr>
                <w:rFonts w:ascii="Times New Roman" w:eastAsia="TimesNewRomanPSMT" w:hAnsi="Times New Roman"/>
                <w:sz w:val="20"/>
                <w:szCs w:val="20"/>
                <w:lang w:eastAsia="ru-RU"/>
              </w:rPr>
              <w:t>О</w:t>
            </w:r>
            <w:r w:rsidRPr="00200A4E">
              <w:rPr>
                <w:rFonts w:ascii="Times New Roman" w:eastAsia="TimesNewRomanPSMT" w:hAnsi="Times New Roman"/>
                <w:sz w:val="20"/>
                <w:szCs w:val="20"/>
                <w:lang w:eastAsia="ru-RU"/>
              </w:rPr>
              <w:t>КАЗАТЕЛИ БЕЗОПАСНОСТИ, НОРМАТИВНО-ПРАВОВАЯ ДОКУМЕНТАЦИЯ</w:t>
            </w:r>
          </w:p>
          <w:p w:rsidR="00FA61D8" w:rsidRDefault="00FA61D8" w:rsidP="00341C03">
            <w:pPr>
              <w:widowControl w:val="0"/>
              <w:tabs>
                <w:tab w:val="left" w:pos="993"/>
              </w:tabs>
              <w:autoSpaceDE w:val="0"/>
              <w:autoSpaceDN w:val="0"/>
              <w:adjustRightInd w:val="0"/>
              <w:spacing w:after="0" w:line="240" w:lineRule="auto"/>
              <w:contextualSpacing/>
              <w:rPr>
                <w:rFonts w:ascii="Times New Roman" w:eastAsia="TimesNewRomanPSMT" w:hAnsi="Times New Roman"/>
                <w:sz w:val="20"/>
                <w:szCs w:val="20"/>
                <w:lang w:val="en-US" w:eastAsia="ru-RU"/>
              </w:rPr>
            </w:pPr>
          </w:p>
          <w:p w:rsidR="00FA61D8" w:rsidRPr="00FC4DB8" w:rsidRDefault="00FA61D8" w:rsidP="00341C03">
            <w:pPr>
              <w:widowControl w:val="0"/>
              <w:tabs>
                <w:tab w:val="left" w:pos="993"/>
              </w:tabs>
              <w:autoSpaceDE w:val="0"/>
              <w:autoSpaceDN w:val="0"/>
              <w:adjustRightInd w:val="0"/>
              <w:spacing w:after="0" w:line="240" w:lineRule="auto"/>
              <w:contextualSpacing/>
              <w:rPr>
                <w:rFonts w:ascii="Times New Roman" w:eastAsia="TimesNewRomanPSMT" w:hAnsi="Times New Roman"/>
                <w:sz w:val="20"/>
                <w:szCs w:val="20"/>
                <w:lang w:val="en-US" w:eastAsia="ru-RU"/>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lang w:val="en-US"/>
              </w:rPr>
              <w:t>40</w:t>
            </w:r>
          </w:p>
        </w:tc>
        <w:tc>
          <w:tcPr>
            <w:tcW w:w="4643" w:type="dxa"/>
          </w:tcPr>
          <w:p w:rsidR="00FA61D8" w:rsidRPr="00200A4E" w:rsidRDefault="00FA61D8" w:rsidP="00341C03">
            <w:pPr>
              <w:widowControl w:val="0"/>
              <w:tabs>
                <w:tab w:val="left" w:pos="0"/>
              </w:tabs>
              <w:spacing w:after="0" w:line="240" w:lineRule="auto"/>
              <w:rPr>
                <w:rFonts w:ascii="Times New Roman" w:eastAsia="TimesNewRomanPSMT" w:hAnsi="Times New Roman"/>
                <w:sz w:val="20"/>
                <w:szCs w:val="20"/>
                <w:lang w:val="en-US" w:eastAsia="ru-RU"/>
              </w:rPr>
            </w:pPr>
            <w:r w:rsidRPr="00200A4E">
              <w:rPr>
                <w:rFonts w:ascii="Times New Roman" w:hAnsi="Times New Roman"/>
                <w:bCs/>
                <w:sz w:val="20"/>
                <w:szCs w:val="20"/>
                <w:lang w:val="en-US"/>
              </w:rPr>
              <w:t>Keywords:</w:t>
            </w:r>
            <w:r w:rsidRPr="00200A4E">
              <w:rPr>
                <w:rFonts w:ascii="Times New Roman" w:hAnsi="Times New Roman"/>
                <w:b/>
                <w:bCs/>
                <w:sz w:val="20"/>
                <w:szCs w:val="20"/>
                <w:lang w:val="en-US"/>
              </w:rPr>
              <w:t xml:space="preserve"> </w:t>
            </w:r>
            <w:r w:rsidRPr="00200A4E">
              <w:rPr>
                <w:rFonts w:ascii="Times New Roman" w:hAnsi="Times New Roman"/>
                <w:bCs/>
                <w:sz w:val="20"/>
                <w:szCs w:val="20"/>
                <w:lang w:val="en-US"/>
              </w:rPr>
              <w:t>STANDARDIZATION, WOODWOR</w:t>
            </w:r>
            <w:r w:rsidRPr="00200A4E">
              <w:rPr>
                <w:rFonts w:ascii="Times New Roman" w:hAnsi="Times New Roman"/>
                <w:bCs/>
                <w:sz w:val="20"/>
                <w:szCs w:val="20"/>
                <w:lang w:val="en-US"/>
              </w:rPr>
              <w:t>K</w:t>
            </w:r>
            <w:r w:rsidRPr="00200A4E">
              <w:rPr>
                <w:rFonts w:ascii="Times New Roman" w:hAnsi="Times New Roman"/>
                <w:bCs/>
                <w:sz w:val="20"/>
                <w:szCs w:val="20"/>
                <w:lang w:val="en-US"/>
              </w:rPr>
              <w:t>ING MACHINES, SAFETY INDICATOR, REG</w:t>
            </w:r>
            <w:r w:rsidRPr="00200A4E">
              <w:rPr>
                <w:rFonts w:ascii="Times New Roman" w:hAnsi="Times New Roman"/>
                <w:bCs/>
                <w:sz w:val="20"/>
                <w:szCs w:val="20"/>
                <w:lang w:val="en-US"/>
              </w:rPr>
              <w:t>U</w:t>
            </w:r>
            <w:r w:rsidRPr="00200A4E">
              <w:rPr>
                <w:rFonts w:ascii="Times New Roman" w:hAnsi="Times New Roman"/>
                <w:bCs/>
                <w:sz w:val="20"/>
                <w:szCs w:val="20"/>
                <w:lang w:val="en-US"/>
              </w:rPr>
              <w:t>LATORY DOCUMENTATION</w:t>
            </w:r>
          </w:p>
        </w:tc>
      </w:tr>
    </w:tbl>
    <w:p w:rsidR="00FA61D8" w:rsidRPr="00F85642" w:rsidRDefault="00FA61D8" w:rsidP="00414713">
      <w:pPr>
        <w:widowControl w:val="0"/>
        <w:spacing w:after="0" w:line="360" w:lineRule="auto"/>
        <w:jc w:val="both"/>
        <w:rPr>
          <w:rFonts w:ascii="Times New Roman" w:eastAsia="TimesNewRomanPSMT" w:hAnsi="Times New Roman"/>
          <w:sz w:val="24"/>
          <w:szCs w:val="24"/>
          <w:lang w:val="en-US" w:eastAsia="ru-RU"/>
        </w:rPr>
      </w:pPr>
    </w:p>
    <w:p w:rsidR="00FA61D8" w:rsidRPr="00F84335"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sidRPr="00F84335">
        <w:rPr>
          <w:rFonts w:ascii="Times New Roman" w:eastAsia="TimesNewRomanPSMT" w:hAnsi="Times New Roman"/>
          <w:sz w:val="28"/>
          <w:szCs w:val="28"/>
          <w:lang w:eastAsia="ru-RU"/>
        </w:rPr>
        <w:t>Развитие цивилизованного общества имеет плодотворное продолж</w:t>
      </w:r>
      <w:r w:rsidRPr="00F84335">
        <w:rPr>
          <w:rFonts w:ascii="Times New Roman" w:eastAsia="TimesNewRomanPSMT" w:hAnsi="Times New Roman"/>
          <w:sz w:val="28"/>
          <w:szCs w:val="28"/>
          <w:lang w:eastAsia="ru-RU"/>
        </w:rPr>
        <w:t>е</w:t>
      </w:r>
      <w:r w:rsidRPr="00F84335">
        <w:rPr>
          <w:rFonts w:ascii="Times New Roman" w:eastAsia="TimesNewRomanPSMT" w:hAnsi="Times New Roman"/>
          <w:sz w:val="28"/>
          <w:szCs w:val="28"/>
          <w:lang w:eastAsia="ru-RU"/>
        </w:rPr>
        <w:t>ние при выполнении комплекса мероприятий, направленных на обеспеч</w:t>
      </w:r>
      <w:r w:rsidRPr="00F84335">
        <w:rPr>
          <w:rFonts w:ascii="Times New Roman" w:eastAsia="TimesNewRomanPSMT" w:hAnsi="Times New Roman"/>
          <w:sz w:val="28"/>
          <w:szCs w:val="28"/>
          <w:lang w:eastAsia="ru-RU"/>
        </w:rPr>
        <w:t>е</w:t>
      </w:r>
      <w:r w:rsidRPr="00F84335">
        <w:rPr>
          <w:rFonts w:ascii="Times New Roman" w:eastAsia="TimesNewRomanPSMT" w:hAnsi="Times New Roman"/>
          <w:sz w:val="28"/>
          <w:szCs w:val="28"/>
          <w:lang w:eastAsia="ru-RU"/>
        </w:rPr>
        <w:t>ние качества объектов стандартизации, и главным образом – безопасности, поэтому Федеральный закон «О стандартизации в Российской Федерации» [1</w:t>
      </w:r>
      <w:r>
        <w:rPr>
          <w:rFonts w:ascii="Times New Roman" w:eastAsia="TimesNewRomanPSMT" w:hAnsi="Times New Roman"/>
          <w:sz w:val="28"/>
          <w:szCs w:val="28"/>
          <w:lang w:eastAsia="ru-RU"/>
        </w:rPr>
        <w:t>2</w:t>
      </w:r>
      <w:r w:rsidRPr="00F84335">
        <w:rPr>
          <w:rFonts w:ascii="Times New Roman" w:eastAsia="TimesNewRomanPSMT" w:hAnsi="Times New Roman"/>
          <w:sz w:val="28"/>
          <w:szCs w:val="28"/>
          <w:lang w:eastAsia="ru-RU"/>
        </w:rPr>
        <w:t>] как одну из главных целей определяет улучшение качества жизни н</w:t>
      </w:r>
      <w:r w:rsidRPr="00F84335">
        <w:rPr>
          <w:rFonts w:ascii="Times New Roman" w:eastAsia="TimesNewRomanPSMT" w:hAnsi="Times New Roman"/>
          <w:sz w:val="28"/>
          <w:szCs w:val="28"/>
          <w:lang w:eastAsia="ru-RU"/>
        </w:rPr>
        <w:t>а</w:t>
      </w:r>
      <w:r w:rsidRPr="00F84335">
        <w:rPr>
          <w:rFonts w:ascii="Times New Roman" w:eastAsia="TimesNewRomanPSMT" w:hAnsi="Times New Roman"/>
          <w:sz w:val="28"/>
          <w:szCs w:val="28"/>
          <w:lang w:eastAsia="ru-RU"/>
        </w:rPr>
        <w:t xml:space="preserve">селения страны. </w:t>
      </w:r>
    </w:p>
    <w:p w:rsidR="00FA61D8" w:rsidRPr="00F84335"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sidRPr="00F84335">
        <w:rPr>
          <w:rFonts w:ascii="Times New Roman" w:eastAsia="TimesNewRomanPSMT" w:hAnsi="Times New Roman"/>
          <w:sz w:val="28"/>
          <w:szCs w:val="28"/>
          <w:lang w:eastAsia="ru-RU"/>
        </w:rPr>
        <w:t>Являясь регионом, имеющим значительные лесные массивы, респу</w:t>
      </w:r>
      <w:r w:rsidRPr="00F84335">
        <w:rPr>
          <w:rFonts w:ascii="Times New Roman" w:eastAsia="TimesNewRomanPSMT" w:hAnsi="Times New Roman"/>
          <w:sz w:val="28"/>
          <w:szCs w:val="28"/>
          <w:lang w:eastAsia="ru-RU"/>
        </w:rPr>
        <w:t>б</w:t>
      </w:r>
      <w:r w:rsidRPr="00F84335">
        <w:rPr>
          <w:rFonts w:ascii="Times New Roman" w:eastAsia="TimesNewRomanPSMT" w:hAnsi="Times New Roman"/>
          <w:sz w:val="28"/>
          <w:szCs w:val="28"/>
          <w:lang w:eastAsia="ru-RU"/>
        </w:rPr>
        <w:t>лика Марий Эл имеет развитую деревообрабатывающую промышленность, использующую в качестве сырья для своего производства различные лес</w:t>
      </w:r>
      <w:r w:rsidRPr="00F84335">
        <w:rPr>
          <w:rFonts w:ascii="Times New Roman" w:eastAsia="TimesNewRomanPSMT" w:hAnsi="Times New Roman"/>
          <w:sz w:val="28"/>
          <w:szCs w:val="28"/>
          <w:lang w:eastAsia="ru-RU"/>
        </w:rPr>
        <w:t>о</w:t>
      </w:r>
      <w:r w:rsidRPr="00F84335">
        <w:rPr>
          <w:rFonts w:ascii="Times New Roman" w:eastAsia="TimesNewRomanPSMT" w:hAnsi="Times New Roman"/>
          <w:sz w:val="28"/>
          <w:szCs w:val="28"/>
          <w:lang w:eastAsia="ru-RU"/>
        </w:rPr>
        <w:t>материалы для выпуска пиломатериалов, брусьев</w:t>
      </w:r>
      <w:r>
        <w:rPr>
          <w:rFonts w:ascii="Times New Roman" w:eastAsia="TimesNewRomanPSMT" w:hAnsi="Times New Roman"/>
          <w:sz w:val="28"/>
          <w:szCs w:val="28"/>
          <w:lang w:eastAsia="ru-RU"/>
        </w:rPr>
        <w:t>,</w:t>
      </w:r>
      <w:r w:rsidRPr="00F84335">
        <w:rPr>
          <w:rFonts w:ascii="Times New Roman" w:eastAsia="TimesNewRomanPSMT" w:hAnsi="Times New Roman"/>
          <w:sz w:val="28"/>
          <w:szCs w:val="28"/>
          <w:lang w:eastAsia="ru-RU"/>
        </w:rPr>
        <w:t xml:space="preserve"> изделий для нужд строительства, мебели и т. д. Результаты анализа статистических данных свидетельствуют о том, что производство древесины необработанной уменьшается (табл.1) [1</w:t>
      </w:r>
      <w:r>
        <w:rPr>
          <w:rFonts w:ascii="Times New Roman" w:eastAsia="TimesNewRomanPSMT" w:hAnsi="Times New Roman"/>
          <w:sz w:val="28"/>
          <w:szCs w:val="28"/>
          <w:lang w:eastAsia="ru-RU"/>
        </w:rPr>
        <w:t>1</w:t>
      </w:r>
      <w:r w:rsidRPr="00F84335">
        <w:rPr>
          <w:rFonts w:ascii="Times New Roman" w:eastAsia="TimesNewRomanPSMT" w:hAnsi="Times New Roman"/>
          <w:sz w:val="28"/>
          <w:szCs w:val="28"/>
          <w:lang w:eastAsia="ru-RU"/>
        </w:rPr>
        <w:t xml:space="preserve">], тогда как производство лесоматериалов </w:t>
      </w:r>
      <w:r>
        <w:rPr>
          <w:rFonts w:ascii="Times New Roman" w:eastAsia="TimesNewRomanPSMT" w:hAnsi="Times New Roman"/>
          <w:sz w:val="28"/>
          <w:szCs w:val="28"/>
          <w:lang w:eastAsia="ru-RU"/>
        </w:rPr>
        <w:t xml:space="preserve">разных видов </w:t>
      </w:r>
      <w:r w:rsidRPr="00F84335">
        <w:rPr>
          <w:rFonts w:ascii="Times New Roman" w:eastAsia="TimesNewRomanPSMT" w:hAnsi="Times New Roman"/>
          <w:sz w:val="28"/>
          <w:szCs w:val="28"/>
          <w:lang w:eastAsia="ru-RU"/>
        </w:rPr>
        <w:t xml:space="preserve">постепенно </w:t>
      </w:r>
      <w:r>
        <w:rPr>
          <w:rFonts w:ascii="Times New Roman" w:eastAsia="TimesNewRomanPSMT" w:hAnsi="Times New Roman"/>
          <w:sz w:val="28"/>
          <w:szCs w:val="28"/>
          <w:lang w:eastAsia="ru-RU"/>
        </w:rPr>
        <w:t>увеличивается.</w:t>
      </w:r>
      <w:r w:rsidRPr="00F84335">
        <w:rPr>
          <w:rFonts w:ascii="Times New Roman" w:eastAsia="TimesNewRomanPSMT" w:hAnsi="Times New Roman"/>
          <w:sz w:val="28"/>
          <w:szCs w:val="28"/>
          <w:lang w:eastAsia="ru-RU"/>
        </w:rPr>
        <w:t xml:space="preserve"> </w:t>
      </w:r>
    </w:p>
    <w:p w:rsidR="00FA61D8" w:rsidRDefault="00FA61D8" w:rsidP="00414713">
      <w:pPr>
        <w:widowControl w:val="0"/>
        <w:spacing w:after="0" w:line="240" w:lineRule="auto"/>
        <w:ind w:firstLine="425"/>
        <w:rPr>
          <w:rFonts w:ascii="Times New Roman" w:hAnsi="Times New Roman"/>
          <w:sz w:val="24"/>
          <w:szCs w:val="24"/>
          <w:lang w:eastAsia="ru-RU"/>
        </w:rPr>
      </w:pPr>
      <w:r w:rsidRPr="009C5777">
        <w:rPr>
          <w:rFonts w:ascii="Times New Roman" w:hAnsi="Times New Roman"/>
          <w:sz w:val="24"/>
          <w:szCs w:val="24"/>
          <w:lang w:eastAsia="ru-RU"/>
        </w:rPr>
        <w:t>Таблица 1-</w:t>
      </w:r>
      <w:r w:rsidRPr="009C5777">
        <w:rPr>
          <w:rFonts w:ascii="Times New Roman" w:hAnsi="Times New Roman"/>
          <w:b/>
          <w:sz w:val="24"/>
          <w:szCs w:val="24"/>
          <w:lang w:eastAsia="ru-RU"/>
        </w:rPr>
        <w:t xml:space="preserve"> </w:t>
      </w:r>
      <w:r w:rsidRPr="00F60D14">
        <w:rPr>
          <w:rFonts w:ascii="Times New Roman" w:hAnsi="Times New Roman"/>
          <w:sz w:val="24"/>
          <w:szCs w:val="24"/>
          <w:lang w:eastAsia="ru-RU"/>
        </w:rPr>
        <w:t>Производство древесины необработанной</w:t>
      </w:r>
      <w:r>
        <w:rPr>
          <w:rFonts w:ascii="Times New Roman" w:hAnsi="Times New Roman"/>
          <w:sz w:val="24"/>
          <w:szCs w:val="24"/>
          <w:lang w:eastAsia="ru-RU"/>
        </w:rPr>
        <w:t xml:space="preserve"> и </w:t>
      </w:r>
      <w:r w:rsidRPr="00F60D14">
        <w:rPr>
          <w:rFonts w:ascii="Times New Roman" w:hAnsi="Times New Roman"/>
          <w:sz w:val="24"/>
          <w:szCs w:val="24"/>
          <w:lang w:eastAsia="ru-RU"/>
        </w:rPr>
        <w:t>лесоматериало</w:t>
      </w:r>
      <w:r>
        <w:rPr>
          <w:rFonts w:ascii="Times New Roman" w:hAnsi="Times New Roman"/>
          <w:sz w:val="24"/>
          <w:szCs w:val="24"/>
          <w:lang w:eastAsia="ru-RU"/>
        </w:rPr>
        <w:t>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92"/>
        <w:gridCol w:w="1020"/>
        <w:gridCol w:w="1020"/>
        <w:gridCol w:w="1020"/>
        <w:gridCol w:w="878"/>
        <w:gridCol w:w="878"/>
        <w:gridCol w:w="878"/>
      </w:tblGrid>
      <w:tr w:rsidR="00FA61D8" w:rsidRPr="00341C03" w:rsidTr="00341C03">
        <w:tc>
          <w:tcPr>
            <w:tcW w:w="1934"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Вид продукции в (тысяч м</w:t>
            </w:r>
            <w:r w:rsidRPr="00341C03">
              <w:rPr>
                <w:rFonts w:ascii="Times New Roman" w:hAnsi="Times New Roman"/>
                <w:sz w:val="24"/>
                <w:szCs w:val="24"/>
                <w:vertAlign w:val="superscript"/>
                <w:lang w:eastAsia="ru-RU"/>
              </w:rPr>
              <w:t>3</w:t>
            </w:r>
            <w:r w:rsidRPr="00341C03">
              <w:rPr>
                <w:rFonts w:ascii="Times New Roman" w:hAnsi="Times New Roman"/>
                <w:sz w:val="24"/>
                <w:szCs w:val="24"/>
                <w:lang w:eastAsia="ru-RU"/>
              </w:rPr>
              <w:t>)</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2010</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2011</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2012</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2013</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2014</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2015</w:t>
            </w:r>
          </w:p>
        </w:tc>
      </w:tr>
      <w:tr w:rsidR="00FA61D8" w:rsidRPr="00341C03" w:rsidTr="00341C03">
        <w:tc>
          <w:tcPr>
            <w:tcW w:w="1934" w:type="pct"/>
          </w:tcPr>
          <w:p w:rsidR="00FA61D8" w:rsidRPr="00341C03" w:rsidRDefault="00FA61D8" w:rsidP="00341C03">
            <w:pPr>
              <w:widowControl w:val="0"/>
              <w:spacing w:after="0" w:line="240" w:lineRule="auto"/>
              <w:rPr>
                <w:rFonts w:ascii="Times New Roman" w:hAnsi="Times New Roman"/>
                <w:sz w:val="24"/>
                <w:szCs w:val="24"/>
                <w:lang w:eastAsia="ru-RU"/>
              </w:rPr>
            </w:pPr>
            <w:r w:rsidRPr="00341C03">
              <w:rPr>
                <w:rFonts w:ascii="Times New Roman" w:hAnsi="Times New Roman"/>
                <w:sz w:val="24"/>
                <w:szCs w:val="24"/>
                <w:lang w:eastAsia="ru-RU"/>
              </w:rPr>
              <w:t>Древесина необработанная</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1005,6</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1131,2</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1041,9</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891,8</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928,2</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854,9</w:t>
            </w:r>
          </w:p>
        </w:tc>
      </w:tr>
      <w:tr w:rsidR="00FA61D8" w:rsidRPr="00341C03" w:rsidTr="00341C03">
        <w:tc>
          <w:tcPr>
            <w:tcW w:w="1934" w:type="pct"/>
          </w:tcPr>
          <w:p w:rsidR="00FA61D8" w:rsidRPr="00341C03" w:rsidRDefault="00FA61D8" w:rsidP="00341C03">
            <w:pPr>
              <w:widowControl w:val="0"/>
              <w:spacing w:after="0" w:line="240" w:lineRule="auto"/>
              <w:rPr>
                <w:rFonts w:ascii="Times New Roman" w:hAnsi="Times New Roman"/>
                <w:sz w:val="24"/>
                <w:szCs w:val="24"/>
                <w:lang w:eastAsia="ru-RU"/>
              </w:rPr>
            </w:pPr>
            <w:r w:rsidRPr="00341C03">
              <w:rPr>
                <w:rFonts w:ascii="Times New Roman" w:hAnsi="Times New Roman"/>
                <w:sz w:val="24"/>
                <w:szCs w:val="24"/>
                <w:lang w:eastAsia="ru-RU"/>
              </w:rPr>
              <w:t>Лесоматериалы</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132,6</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202,7</w:t>
            </w:r>
          </w:p>
        </w:tc>
        <w:tc>
          <w:tcPr>
            <w:tcW w:w="549"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136,1</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118,6</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126,1</w:t>
            </w:r>
          </w:p>
        </w:tc>
        <w:tc>
          <w:tcPr>
            <w:tcW w:w="473" w:type="pct"/>
          </w:tcPr>
          <w:p w:rsidR="00FA61D8" w:rsidRPr="00341C03" w:rsidRDefault="00FA61D8" w:rsidP="00341C03">
            <w:pPr>
              <w:widowControl w:val="0"/>
              <w:spacing w:after="0" w:line="240" w:lineRule="auto"/>
              <w:jc w:val="center"/>
              <w:rPr>
                <w:rFonts w:ascii="Times New Roman" w:hAnsi="Times New Roman"/>
                <w:sz w:val="24"/>
                <w:szCs w:val="24"/>
                <w:lang w:eastAsia="ru-RU"/>
              </w:rPr>
            </w:pPr>
            <w:r w:rsidRPr="00341C03">
              <w:rPr>
                <w:rFonts w:ascii="Times New Roman" w:hAnsi="Times New Roman"/>
                <w:sz w:val="24"/>
                <w:szCs w:val="24"/>
                <w:lang w:eastAsia="ru-RU"/>
              </w:rPr>
              <w:t>137,4</w:t>
            </w:r>
          </w:p>
        </w:tc>
      </w:tr>
    </w:tbl>
    <w:p w:rsidR="00FA61D8" w:rsidRDefault="00FA61D8" w:rsidP="00414713">
      <w:pPr>
        <w:widowControl w:val="0"/>
        <w:spacing w:after="0" w:line="240" w:lineRule="auto"/>
        <w:ind w:firstLine="425"/>
        <w:jc w:val="right"/>
        <w:rPr>
          <w:rFonts w:ascii="Times New Roman" w:hAnsi="Times New Roman"/>
          <w:b/>
          <w:sz w:val="24"/>
          <w:szCs w:val="24"/>
          <w:lang w:val="en-US" w:eastAsia="ru-RU"/>
        </w:rPr>
      </w:pPr>
    </w:p>
    <w:p w:rsidR="00FA61D8" w:rsidRPr="00930CDA" w:rsidRDefault="00FA61D8" w:rsidP="00414713">
      <w:pPr>
        <w:widowControl w:val="0"/>
        <w:tabs>
          <w:tab w:val="left" w:pos="0"/>
        </w:tabs>
        <w:spacing w:after="0" w:line="360" w:lineRule="auto"/>
        <w:ind w:firstLine="425"/>
        <w:jc w:val="both"/>
        <w:rPr>
          <w:b/>
          <w:bCs/>
          <w:sz w:val="28"/>
          <w:szCs w:val="28"/>
          <w:lang w:eastAsia="ru-RU"/>
        </w:rPr>
      </w:pPr>
      <w:r w:rsidRPr="00930CDA">
        <w:rPr>
          <w:rFonts w:ascii="Times New Roman" w:eastAsia="TimesNewRomanPSMT" w:hAnsi="Times New Roman"/>
          <w:sz w:val="28"/>
          <w:szCs w:val="28"/>
          <w:lang w:eastAsia="ru-RU"/>
        </w:rPr>
        <w:t>В процессе глубокой обработки круглых лесоматериалов применяется комплекс травмоопасного оборудования: лесопильное, круглопильное, ф</w:t>
      </w:r>
      <w:r w:rsidRPr="00930CDA">
        <w:rPr>
          <w:rFonts w:ascii="Times New Roman" w:eastAsia="TimesNewRomanPSMT" w:hAnsi="Times New Roman"/>
          <w:sz w:val="28"/>
          <w:szCs w:val="28"/>
          <w:lang w:eastAsia="ru-RU"/>
        </w:rPr>
        <w:t>у</w:t>
      </w:r>
      <w:r w:rsidRPr="00930CDA">
        <w:rPr>
          <w:rFonts w:ascii="Times New Roman" w:eastAsia="TimesNewRomanPSMT" w:hAnsi="Times New Roman"/>
          <w:sz w:val="28"/>
          <w:szCs w:val="28"/>
          <w:lang w:eastAsia="ru-RU"/>
        </w:rPr>
        <w:t xml:space="preserve">говальное, рейсмусовое, сверлильное и т.д., </w:t>
      </w:r>
      <w:r>
        <w:rPr>
          <w:rFonts w:ascii="Times New Roman" w:eastAsia="TimesNewRomanPSMT" w:hAnsi="Times New Roman"/>
          <w:sz w:val="28"/>
          <w:szCs w:val="28"/>
          <w:lang w:eastAsia="ru-RU"/>
        </w:rPr>
        <w:t>поэтому</w:t>
      </w:r>
      <w:r w:rsidRPr="00930CDA">
        <w:rPr>
          <w:rFonts w:ascii="Times New Roman" w:eastAsia="TimesNewRomanPSMT" w:hAnsi="Times New Roman"/>
          <w:sz w:val="28"/>
          <w:szCs w:val="28"/>
          <w:lang w:eastAsia="ru-RU"/>
        </w:rPr>
        <w:t>, безопасн</w:t>
      </w:r>
      <w:r>
        <w:rPr>
          <w:rFonts w:ascii="Times New Roman" w:eastAsia="TimesNewRomanPSMT" w:hAnsi="Times New Roman"/>
          <w:sz w:val="28"/>
          <w:szCs w:val="28"/>
          <w:lang w:eastAsia="ru-RU"/>
        </w:rPr>
        <w:t>ая</w:t>
      </w:r>
      <w:r w:rsidRPr="00930CDA">
        <w:rPr>
          <w:rFonts w:ascii="Times New Roman" w:eastAsia="TimesNewRomanPSMT" w:hAnsi="Times New Roman"/>
          <w:sz w:val="28"/>
          <w:szCs w:val="28"/>
          <w:lang w:eastAsia="ru-RU"/>
        </w:rPr>
        <w:t xml:space="preserve"> эксплу</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 xml:space="preserve">тации </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неотъемлем</w:t>
      </w:r>
      <w:r>
        <w:rPr>
          <w:rFonts w:ascii="Times New Roman" w:eastAsia="TimesNewRomanPSMT" w:hAnsi="Times New Roman"/>
          <w:sz w:val="28"/>
          <w:szCs w:val="28"/>
          <w:lang w:eastAsia="ru-RU"/>
        </w:rPr>
        <w:t>ая</w:t>
      </w:r>
      <w:r w:rsidRPr="00930CDA">
        <w:rPr>
          <w:rFonts w:ascii="Times New Roman" w:eastAsia="TimesNewRomanPSMT" w:hAnsi="Times New Roman"/>
          <w:sz w:val="28"/>
          <w:szCs w:val="28"/>
          <w:lang w:eastAsia="ru-RU"/>
        </w:rPr>
        <w:t xml:space="preserve"> часть осуществления технологического процесса с обеспечением геометрической и технологической точности настройки.</w:t>
      </w:r>
      <w:r w:rsidRPr="00930CDA">
        <w:rPr>
          <w:b/>
          <w:bCs/>
          <w:sz w:val="28"/>
          <w:szCs w:val="28"/>
          <w:lang w:eastAsia="ru-RU"/>
        </w:rPr>
        <w:t xml:space="preserve"> </w:t>
      </w:r>
    </w:p>
    <w:p w:rsidR="00FA61D8" w:rsidRPr="00930CDA" w:rsidRDefault="00FA61D8" w:rsidP="00414713">
      <w:pPr>
        <w:widowControl w:val="0"/>
        <w:tabs>
          <w:tab w:val="left" w:pos="0"/>
        </w:tabs>
        <w:spacing w:after="0" w:line="360" w:lineRule="auto"/>
        <w:ind w:firstLine="425"/>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 xml:space="preserve">Основной проблемой производителей </w:t>
      </w:r>
      <w:r>
        <w:rPr>
          <w:rFonts w:ascii="Times New Roman" w:eastAsia="TimesNewRomanPSMT" w:hAnsi="Times New Roman"/>
          <w:sz w:val="28"/>
          <w:szCs w:val="28"/>
          <w:lang w:eastAsia="ru-RU"/>
        </w:rPr>
        <w:t xml:space="preserve">продукции из древесины </w:t>
      </w:r>
      <w:r w:rsidRPr="00930CDA">
        <w:rPr>
          <w:rFonts w:ascii="Times New Roman" w:eastAsia="TimesNewRomanPSMT" w:hAnsi="Times New Roman"/>
          <w:sz w:val="28"/>
          <w:szCs w:val="28"/>
          <w:lang w:eastAsia="ru-RU"/>
        </w:rPr>
        <w:t>при эксплуатации деревообрабатывающего оборудования (ДО) в настоящее время является значительный износ до 65% [1</w:t>
      </w:r>
      <w:r>
        <w:rPr>
          <w:rFonts w:ascii="Times New Roman" w:eastAsia="TimesNewRomanPSMT" w:hAnsi="Times New Roman"/>
          <w:sz w:val="28"/>
          <w:szCs w:val="28"/>
          <w:lang w:eastAsia="ru-RU"/>
        </w:rPr>
        <w:t>1</w:t>
      </w:r>
      <w:r w:rsidRPr="00930CDA">
        <w:rPr>
          <w:rFonts w:ascii="Times New Roman" w:eastAsia="TimesNewRomanPSMT" w:hAnsi="Times New Roman"/>
          <w:sz w:val="28"/>
          <w:szCs w:val="28"/>
          <w:lang w:eastAsia="ru-RU"/>
        </w:rPr>
        <w:t>], и</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несмотря на технич</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ское обслуживание</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риск создания опасных ситуаций увеличивается.</w:t>
      </w:r>
    </w:p>
    <w:p w:rsidR="00FA61D8" w:rsidRPr="00930CDA"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Экономическая ситуация, сложившаяся в отрасли не позволяет мн</w:t>
      </w:r>
      <w:r w:rsidRPr="00930CDA">
        <w:rPr>
          <w:rFonts w:ascii="Times New Roman" w:eastAsia="TimesNewRomanPSMT" w:hAnsi="Times New Roman"/>
          <w:sz w:val="28"/>
          <w:szCs w:val="28"/>
          <w:lang w:eastAsia="ru-RU"/>
        </w:rPr>
        <w:t>о</w:t>
      </w:r>
      <w:r w:rsidRPr="00930CDA">
        <w:rPr>
          <w:rFonts w:ascii="Times New Roman" w:eastAsia="TimesNewRomanPSMT" w:hAnsi="Times New Roman"/>
          <w:sz w:val="28"/>
          <w:szCs w:val="28"/>
          <w:lang w:eastAsia="ru-RU"/>
        </w:rPr>
        <w:t xml:space="preserve">гим производителям </w:t>
      </w:r>
      <w:r>
        <w:rPr>
          <w:rFonts w:ascii="Times New Roman" w:eastAsia="TimesNewRomanPSMT" w:hAnsi="Times New Roman"/>
          <w:sz w:val="28"/>
          <w:szCs w:val="28"/>
          <w:lang w:eastAsia="ru-RU"/>
        </w:rPr>
        <w:t xml:space="preserve">товарной продукции из древесины </w:t>
      </w:r>
      <w:r w:rsidRPr="00930CDA">
        <w:rPr>
          <w:rFonts w:ascii="Times New Roman" w:eastAsia="TimesNewRomanPSMT" w:hAnsi="Times New Roman"/>
          <w:sz w:val="28"/>
          <w:szCs w:val="28"/>
          <w:lang w:eastAsia="ru-RU"/>
        </w:rPr>
        <w:t>осуществлять з</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купку нового оборудования, поэтому выпуск конкурентоспособной пр</w:t>
      </w:r>
      <w:r w:rsidRPr="00930CDA">
        <w:rPr>
          <w:rFonts w:ascii="Times New Roman" w:eastAsia="TimesNewRomanPSMT" w:hAnsi="Times New Roman"/>
          <w:sz w:val="28"/>
          <w:szCs w:val="28"/>
          <w:lang w:eastAsia="ru-RU"/>
        </w:rPr>
        <w:t>о</w:t>
      </w:r>
      <w:r w:rsidRPr="00930CDA">
        <w:rPr>
          <w:rFonts w:ascii="Times New Roman" w:eastAsia="TimesNewRomanPSMT" w:hAnsi="Times New Roman"/>
          <w:sz w:val="28"/>
          <w:szCs w:val="28"/>
          <w:lang w:eastAsia="ru-RU"/>
        </w:rPr>
        <w:t>дукции в сочетании с деятельностью по обеспечению безопасности дейс</w:t>
      </w:r>
      <w:r w:rsidRPr="00930CDA">
        <w:rPr>
          <w:rFonts w:ascii="Times New Roman" w:eastAsia="TimesNewRomanPSMT" w:hAnsi="Times New Roman"/>
          <w:sz w:val="28"/>
          <w:szCs w:val="28"/>
          <w:lang w:eastAsia="ru-RU"/>
        </w:rPr>
        <w:t>т</w:t>
      </w:r>
      <w:r w:rsidRPr="00930CDA">
        <w:rPr>
          <w:rFonts w:ascii="Times New Roman" w:eastAsia="TimesNewRomanPSMT" w:hAnsi="Times New Roman"/>
          <w:sz w:val="28"/>
          <w:szCs w:val="28"/>
          <w:lang w:eastAsia="ru-RU"/>
        </w:rPr>
        <w:t>вующего оборудования должны носить комплексный характер.</w:t>
      </w:r>
    </w:p>
    <w:p w:rsidR="00FA61D8" w:rsidRPr="00930CDA"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Анализируя показатели безопасности машин и механизмов, устан</w:t>
      </w:r>
      <w:r w:rsidRPr="00930CDA">
        <w:rPr>
          <w:rFonts w:ascii="Times New Roman" w:eastAsia="TimesNewRomanPSMT" w:hAnsi="Times New Roman"/>
          <w:sz w:val="28"/>
          <w:szCs w:val="28"/>
          <w:lang w:eastAsia="ru-RU"/>
        </w:rPr>
        <w:t>о</w:t>
      </w:r>
      <w:r w:rsidRPr="00930CDA">
        <w:rPr>
          <w:rFonts w:ascii="Times New Roman" w:eastAsia="TimesNewRomanPSMT" w:hAnsi="Times New Roman"/>
          <w:sz w:val="28"/>
          <w:szCs w:val="28"/>
          <w:lang w:eastAsia="ru-RU"/>
        </w:rPr>
        <w:t xml:space="preserve">вили наличие ряда несоответствий и в терминологии и в методах оценки. </w:t>
      </w:r>
      <w:r>
        <w:rPr>
          <w:rFonts w:ascii="Times New Roman" w:eastAsia="TimesNewRomanPSMT" w:hAnsi="Times New Roman"/>
          <w:sz w:val="28"/>
          <w:szCs w:val="28"/>
          <w:lang w:eastAsia="ru-RU"/>
        </w:rPr>
        <w:t>Р</w:t>
      </w:r>
      <w:r w:rsidRPr="00930CDA">
        <w:rPr>
          <w:rFonts w:ascii="Times New Roman" w:eastAsia="TimesNewRomanPSMT" w:hAnsi="Times New Roman"/>
          <w:sz w:val="28"/>
          <w:szCs w:val="28"/>
          <w:lang w:eastAsia="ru-RU"/>
        </w:rPr>
        <w:t>азработаны и действуют одновременно достаточно большое количество документов, разобраться в которых, выполняя, к примеру</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проектирование нового нестандартного оборудования</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весьма сложно. </w:t>
      </w:r>
    </w:p>
    <w:p w:rsidR="00FA61D8" w:rsidRPr="00930CDA"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Так</w:t>
      </w:r>
      <w:r w:rsidRPr="00930CDA">
        <w:rPr>
          <w:rFonts w:ascii="Times New Roman" w:eastAsia="TimesNewRomanPSMT" w:hAnsi="Times New Roman"/>
          <w:sz w:val="28"/>
          <w:szCs w:val="28"/>
          <w:lang w:eastAsia="ru-RU"/>
        </w:rPr>
        <w:t xml:space="preserve"> проект Технического регламента «О безопасности деревообраб</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 xml:space="preserve">тывающего оборудования» не получил дальнейшего одобрения, оставшись на уровне проекта, </w:t>
      </w:r>
      <w:r>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 xml:space="preserve"> принятый ТР ТС 010/2011 [1</w:t>
      </w:r>
      <w:r>
        <w:rPr>
          <w:rFonts w:ascii="Times New Roman" w:eastAsia="TimesNewRomanPSMT" w:hAnsi="Times New Roman"/>
          <w:sz w:val="28"/>
          <w:szCs w:val="28"/>
          <w:lang w:eastAsia="ru-RU"/>
        </w:rPr>
        <w:t>3</w:t>
      </w:r>
      <w:r w:rsidRPr="00930CDA">
        <w:rPr>
          <w:rFonts w:ascii="Times New Roman" w:eastAsia="TimesNewRomanPSMT" w:hAnsi="Times New Roman"/>
          <w:sz w:val="28"/>
          <w:szCs w:val="28"/>
          <w:lang w:eastAsia="ru-RU"/>
        </w:rPr>
        <w:t>] не содержит даже в</w:t>
      </w:r>
      <w:r w:rsidRPr="00930CDA">
        <w:rPr>
          <w:rFonts w:ascii="Times New Roman" w:eastAsia="TimesNewRomanPSMT" w:hAnsi="Times New Roman"/>
          <w:sz w:val="28"/>
          <w:szCs w:val="28"/>
          <w:lang w:eastAsia="ru-RU"/>
        </w:rPr>
        <w:t>ы</w:t>
      </w:r>
      <w:r w:rsidRPr="00930CDA">
        <w:rPr>
          <w:rFonts w:ascii="Times New Roman" w:eastAsia="TimesNewRomanPSMT" w:hAnsi="Times New Roman"/>
          <w:sz w:val="28"/>
          <w:szCs w:val="28"/>
          <w:lang w:eastAsia="ru-RU"/>
        </w:rPr>
        <w:t xml:space="preserve">деленных специальных требований к данному виду </w:t>
      </w:r>
      <w:r>
        <w:rPr>
          <w:rFonts w:ascii="Times New Roman" w:eastAsia="TimesNewRomanPSMT" w:hAnsi="Times New Roman"/>
          <w:sz w:val="28"/>
          <w:szCs w:val="28"/>
          <w:lang w:eastAsia="ru-RU"/>
        </w:rPr>
        <w:t>оборудования</w:t>
      </w:r>
      <w:r w:rsidRPr="00930CDA">
        <w:rPr>
          <w:rFonts w:ascii="Times New Roman" w:eastAsia="TimesNewRomanPSMT" w:hAnsi="Times New Roman"/>
          <w:sz w:val="28"/>
          <w:szCs w:val="28"/>
          <w:lang w:eastAsia="ru-RU"/>
        </w:rPr>
        <w:t>, явля</w:t>
      </w:r>
      <w:r w:rsidRPr="00930CDA">
        <w:rPr>
          <w:rFonts w:ascii="Times New Roman" w:eastAsia="TimesNewRomanPSMT" w:hAnsi="Times New Roman"/>
          <w:sz w:val="28"/>
          <w:szCs w:val="28"/>
          <w:lang w:eastAsia="ru-RU"/>
        </w:rPr>
        <w:t>ю</w:t>
      </w:r>
      <w:r w:rsidRPr="00930CDA">
        <w:rPr>
          <w:rFonts w:ascii="Times New Roman" w:eastAsia="TimesNewRomanPSMT" w:hAnsi="Times New Roman"/>
          <w:sz w:val="28"/>
          <w:szCs w:val="28"/>
          <w:lang w:eastAsia="ru-RU"/>
        </w:rPr>
        <w:t xml:space="preserve">щихся объектами риска. </w:t>
      </w:r>
      <w:r>
        <w:rPr>
          <w:rFonts w:ascii="Times New Roman" w:eastAsia="TimesNewRomanPSMT" w:hAnsi="Times New Roman"/>
          <w:sz w:val="28"/>
          <w:szCs w:val="28"/>
          <w:lang w:eastAsia="ru-RU"/>
        </w:rPr>
        <w:t>Документ</w:t>
      </w:r>
      <w:r w:rsidRPr="00930CDA">
        <w:rPr>
          <w:rFonts w:ascii="Times New Roman" w:eastAsia="TimesNewRomanPSMT" w:hAnsi="Times New Roman"/>
          <w:sz w:val="28"/>
          <w:szCs w:val="28"/>
          <w:lang w:eastAsia="ru-RU"/>
        </w:rPr>
        <w:t xml:space="preserve"> отмен</w:t>
      </w:r>
      <w:r>
        <w:rPr>
          <w:rFonts w:ascii="Times New Roman" w:eastAsia="TimesNewRomanPSMT" w:hAnsi="Times New Roman"/>
          <w:sz w:val="28"/>
          <w:szCs w:val="28"/>
          <w:lang w:eastAsia="ru-RU"/>
        </w:rPr>
        <w:t>яет</w:t>
      </w:r>
      <w:r w:rsidRPr="00930CDA">
        <w:rPr>
          <w:rFonts w:ascii="Times New Roman" w:eastAsia="TimesNewRomanPSMT" w:hAnsi="Times New Roman"/>
          <w:sz w:val="28"/>
          <w:szCs w:val="28"/>
          <w:lang w:eastAsia="ru-RU"/>
        </w:rPr>
        <w:t xml:space="preserve"> подтверждение соответствия в форме сертификации, за исключением станков бытовых, что крайне нео</w:t>
      </w:r>
      <w:r w:rsidRPr="00930CDA">
        <w:rPr>
          <w:rFonts w:ascii="Times New Roman" w:eastAsia="TimesNewRomanPSMT" w:hAnsi="Times New Roman"/>
          <w:sz w:val="28"/>
          <w:szCs w:val="28"/>
          <w:lang w:eastAsia="ru-RU"/>
        </w:rPr>
        <w:t>с</w:t>
      </w:r>
      <w:r w:rsidRPr="00930CDA">
        <w:rPr>
          <w:rFonts w:ascii="Times New Roman" w:eastAsia="TimesNewRomanPSMT" w:hAnsi="Times New Roman"/>
          <w:sz w:val="28"/>
          <w:szCs w:val="28"/>
          <w:lang w:eastAsia="ru-RU"/>
        </w:rPr>
        <w:t xml:space="preserve">мотрительно, поскольку деревообрабатывающее оборудование является источником возникновения опасных ситуаций. </w:t>
      </w:r>
    </w:p>
    <w:p w:rsidR="00FA61D8" w:rsidRPr="00930CDA"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Це</w:t>
      </w:r>
      <w:r w:rsidRPr="00930CDA">
        <w:rPr>
          <w:rFonts w:ascii="Times New Roman" w:eastAsia="TimesNewRomanPSMT" w:hAnsi="Times New Roman"/>
          <w:sz w:val="28"/>
          <w:szCs w:val="28"/>
          <w:lang w:eastAsia="ru-RU"/>
        </w:rPr>
        <w:t>лью</w:t>
      </w:r>
      <w:r w:rsidRPr="00930CDA">
        <w:rPr>
          <w:rFonts w:ascii="Times New Roman" w:hAnsi="Times New Roman"/>
          <w:color w:val="FF0000"/>
          <w:sz w:val="28"/>
          <w:szCs w:val="28"/>
          <w:lang w:eastAsia="ru-RU"/>
        </w:rPr>
        <w:t xml:space="preserve"> </w:t>
      </w:r>
      <w:r w:rsidRPr="00930CDA">
        <w:rPr>
          <w:rFonts w:ascii="Times New Roman" w:eastAsia="TimesNewRomanPSMT" w:hAnsi="Times New Roman"/>
          <w:sz w:val="28"/>
          <w:szCs w:val="28"/>
          <w:lang w:eastAsia="ru-RU"/>
        </w:rPr>
        <w:t xml:space="preserve">работы, направленной на решение проблемных вопросов, особенно при разработке нового оборудования, используя общелогические методы и приемы исследования, является </w:t>
      </w:r>
      <w:r>
        <w:rPr>
          <w:rFonts w:ascii="Times New Roman" w:eastAsia="TimesNewRomanPSMT" w:hAnsi="Times New Roman"/>
          <w:sz w:val="28"/>
          <w:szCs w:val="28"/>
          <w:lang w:eastAsia="ru-RU"/>
        </w:rPr>
        <w:t>выя</w:t>
      </w:r>
      <w:r w:rsidRPr="00930CDA">
        <w:rPr>
          <w:rFonts w:ascii="Times New Roman" w:eastAsia="TimesNewRomanPSMT" w:hAnsi="Times New Roman"/>
          <w:sz w:val="28"/>
          <w:szCs w:val="28"/>
          <w:lang w:eastAsia="ru-RU"/>
        </w:rPr>
        <w:t>вление направлений деятел</w:t>
      </w:r>
      <w:r w:rsidRPr="00930CDA">
        <w:rPr>
          <w:rFonts w:ascii="Times New Roman" w:eastAsia="TimesNewRomanPSMT" w:hAnsi="Times New Roman"/>
          <w:sz w:val="28"/>
          <w:szCs w:val="28"/>
          <w:lang w:eastAsia="ru-RU"/>
        </w:rPr>
        <w:t>ь</w:t>
      </w:r>
      <w:r w:rsidRPr="00930CDA">
        <w:rPr>
          <w:rFonts w:ascii="Times New Roman" w:eastAsia="TimesNewRomanPSMT" w:hAnsi="Times New Roman"/>
          <w:sz w:val="28"/>
          <w:szCs w:val="28"/>
          <w:lang w:eastAsia="ru-RU"/>
        </w:rPr>
        <w:t xml:space="preserve">ности всех заинтересованных участников работ по стандартизации и </w:t>
      </w:r>
      <w:r>
        <w:rPr>
          <w:rFonts w:ascii="Times New Roman" w:eastAsia="TimesNewRomanPSMT" w:hAnsi="Times New Roman"/>
          <w:sz w:val="28"/>
          <w:szCs w:val="28"/>
          <w:lang w:eastAsia="ru-RU"/>
        </w:rPr>
        <w:t>фо</w:t>
      </w:r>
      <w:r>
        <w:rPr>
          <w:rFonts w:ascii="Times New Roman" w:eastAsia="TimesNewRomanPSMT" w:hAnsi="Times New Roman"/>
          <w:sz w:val="28"/>
          <w:szCs w:val="28"/>
          <w:lang w:eastAsia="ru-RU"/>
        </w:rPr>
        <w:t>р</w:t>
      </w:r>
      <w:r>
        <w:rPr>
          <w:rFonts w:ascii="Times New Roman" w:eastAsia="TimesNewRomanPSMT" w:hAnsi="Times New Roman"/>
          <w:sz w:val="28"/>
          <w:szCs w:val="28"/>
          <w:lang w:eastAsia="ru-RU"/>
        </w:rPr>
        <w:t xml:space="preserve">мирование </w:t>
      </w:r>
      <w:r w:rsidRPr="00930CDA">
        <w:rPr>
          <w:rFonts w:ascii="Times New Roman" w:eastAsia="TimesNewRomanPSMT" w:hAnsi="Times New Roman"/>
          <w:sz w:val="28"/>
          <w:szCs w:val="28"/>
          <w:lang w:eastAsia="ru-RU"/>
        </w:rPr>
        <w:t xml:space="preserve">комплекса общих и специальных показателей безопасности ДО, </w:t>
      </w:r>
      <w:r>
        <w:rPr>
          <w:rFonts w:ascii="Times New Roman" w:eastAsia="TimesNewRomanPSMT" w:hAnsi="Times New Roman"/>
          <w:sz w:val="28"/>
          <w:szCs w:val="28"/>
          <w:lang w:eastAsia="ru-RU"/>
        </w:rPr>
        <w:t>с</w:t>
      </w:r>
      <w:r w:rsidRPr="00930CDA">
        <w:rPr>
          <w:rFonts w:ascii="Times New Roman" w:eastAsia="TimesNewRomanPSMT" w:hAnsi="Times New Roman"/>
          <w:sz w:val="28"/>
          <w:szCs w:val="28"/>
          <w:lang w:eastAsia="ru-RU"/>
        </w:rPr>
        <w:t xml:space="preserve"> последующей минимизаци</w:t>
      </w:r>
      <w:r>
        <w:rPr>
          <w:rFonts w:ascii="Times New Roman" w:eastAsia="TimesNewRomanPSMT" w:hAnsi="Times New Roman"/>
          <w:sz w:val="28"/>
          <w:szCs w:val="28"/>
          <w:lang w:eastAsia="ru-RU"/>
        </w:rPr>
        <w:t>ей</w:t>
      </w:r>
      <w:r w:rsidRPr="00930CDA">
        <w:rPr>
          <w:rFonts w:ascii="Times New Roman" w:eastAsia="TimesNewRomanPSMT" w:hAnsi="Times New Roman"/>
          <w:sz w:val="28"/>
          <w:szCs w:val="28"/>
          <w:lang w:eastAsia="ru-RU"/>
        </w:rPr>
        <w:t xml:space="preserve"> и унификаци</w:t>
      </w:r>
      <w:r>
        <w:rPr>
          <w:rFonts w:ascii="Times New Roman" w:eastAsia="TimesNewRomanPSMT" w:hAnsi="Times New Roman"/>
          <w:sz w:val="28"/>
          <w:szCs w:val="28"/>
          <w:lang w:eastAsia="ru-RU"/>
        </w:rPr>
        <w:t>ей</w:t>
      </w:r>
      <w:r w:rsidRPr="00930CDA">
        <w:rPr>
          <w:rFonts w:ascii="Times New Roman" w:eastAsia="TimesNewRomanPSMT" w:hAnsi="Times New Roman"/>
          <w:sz w:val="28"/>
          <w:szCs w:val="28"/>
          <w:lang w:eastAsia="ru-RU"/>
        </w:rPr>
        <w:t xml:space="preserve"> внутри типов, в частности лесопильного оборудования. </w:t>
      </w:r>
    </w:p>
    <w:p w:rsidR="00FA61D8" w:rsidRPr="00930CDA" w:rsidRDefault="00FA61D8" w:rsidP="00414713">
      <w:pPr>
        <w:widowControl w:val="0"/>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Для достижения поставленной цели выполнен анализ правовой и  нормативной документации, устанавливающей показатели качества, ра</w:t>
      </w:r>
      <w:r w:rsidRPr="00930CDA">
        <w:rPr>
          <w:rFonts w:ascii="Times New Roman" w:eastAsia="TimesNewRomanPSMT" w:hAnsi="Times New Roman"/>
          <w:sz w:val="28"/>
          <w:szCs w:val="28"/>
          <w:lang w:eastAsia="ru-RU"/>
        </w:rPr>
        <w:t>с</w:t>
      </w:r>
      <w:r w:rsidRPr="00930CDA">
        <w:rPr>
          <w:rFonts w:ascii="Times New Roman" w:eastAsia="TimesNewRomanPSMT" w:hAnsi="Times New Roman"/>
          <w:sz w:val="28"/>
          <w:szCs w:val="28"/>
          <w:lang w:eastAsia="ru-RU"/>
        </w:rPr>
        <w:t xml:space="preserve">смотрены общие требования ко всем видам оборудования и сделан акцент на отраслевую направленность, в частности на ДО. </w:t>
      </w:r>
      <w:r>
        <w:rPr>
          <w:rFonts w:ascii="Times New Roman" w:eastAsia="TimesNewRomanPSMT" w:hAnsi="Times New Roman"/>
          <w:sz w:val="28"/>
          <w:szCs w:val="28"/>
          <w:lang w:eastAsia="ru-RU"/>
        </w:rPr>
        <w:t>В</w:t>
      </w:r>
      <w:r w:rsidRPr="00930CDA">
        <w:rPr>
          <w:rFonts w:ascii="Times New Roman" w:eastAsia="TimesNewRomanPSMT" w:hAnsi="Times New Roman"/>
          <w:sz w:val="28"/>
          <w:szCs w:val="28"/>
          <w:lang w:eastAsia="ru-RU"/>
        </w:rPr>
        <w:t>ыдел</w:t>
      </w:r>
      <w:r>
        <w:rPr>
          <w:rFonts w:ascii="Times New Roman" w:eastAsia="TimesNewRomanPSMT" w:hAnsi="Times New Roman"/>
          <w:sz w:val="28"/>
          <w:szCs w:val="28"/>
          <w:lang w:eastAsia="ru-RU"/>
        </w:rPr>
        <w:t>ены</w:t>
      </w:r>
      <w:r w:rsidRPr="00930CDA">
        <w:rPr>
          <w:rFonts w:ascii="Times New Roman" w:eastAsia="TimesNewRomanPSMT" w:hAnsi="Times New Roman"/>
          <w:sz w:val="28"/>
          <w:szCs w:val="28"/>
          <w:lang w:eastAsia="ru-RU"/>
        </w:rPr>
        <w:t xml:space="preserve"> следующие документы, содержащие показатели безопасности:</w:t>
      </w:r>
    </w:p>
    <w:p w:rsidR="00FA61D8" w:rsidRPr="00930CDA" w:rsidRDefault="00FA61D8" w:rsidP="00414713">
      <w:pPr>
        <w:widowControl w:val="0"/>
        <w:numPr>
          <w:ilvl w:val="0"/>
          <w:numId w:val="2"/>
        </w:numPr>
        <w:tabs>
          <w:tab w:val="left" w:pos="851"/>
        </w:tabs>
        <w:autoSpaceDE w:val="0"/>
        <w:autoSpaceDN w:val="0"/>
        <w:adjustRightInd w:val="0"/>
        <w:spacing w:after="0" w:line="360" w:lineRule="auto"/>
        <w:ind w:left="0" w:firstLine="709"/>
        <w:contextualSpacing/>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Технический регламент Таможенного союза (ТР ТС) 010/2011;</w:t>
      </w:r>
    </w:p>
    <w:p w:rsidR="00FA61D8" w:rsidRPr="00930CDA" w:rsidRDefault="00FA61D8" w:rsidP="00414713">
      <w:pPr>
        <w:widowControl w:val="0"/>
        <w:numPr>
          <w:ilvl w:val="0"/>
          <w:numId w:val="2"/>
        </w:numPr>
        <w:tabs>
          <w:tab w:val="left" w:pos="851"/>
        </w:tabs>
        <w:autoSpaceDE w:val="0"/>
        <w:autoSpaceDN w:val="0"/>
        <w:adjustRightInd w:val="0"/>
        <w:spacing w:after="0" w:line="360" w:lineRule="auto"/>
        <w:ind w:left="0" w:firstLine="709"/>
        <w:contextualSpacing/>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стандарты системы показателей качества ГОСТ 4.404;</w:t>
      </w:r>
    </w:p>
    <w:p w:rsidR="00FA61D8" w:rsidRPr="00930CDA" w:rsidRDefault="00FA61D8" w:rsidP="00414713">
      <w:pPr>
        <w:widowControl w:val="0"/>
        <w:numPr>
          <w:ilvl w:val="0"/>
          <w:numId w:val="2"/>
        </w:numPr>
        <w:tabs>
          <w:tab w:val="left" w:pos="851"/>
        </w:tabs>
        <w:autoSpaceDE w:val="0"/>
        <w:autoSpaceDN w:val="0"/>
        <w:adjustRightInd w:val="0"/>
        <w:spacing w:after="0" w:line="360" w:lineRule="auto"/>
        <w:ind w:left="0" w:firstLine="709"/>
        <w:contextualSpacing/>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стандарты системы безопасности труда ГОСТ 12.2.026;</w:t>
      </w:r>
    </w:p>
    <w:p w:rsidR="00FA61D8" w:rsidRPr="00930CDA" w:rsidRDefault="00FA61D8" w:rsidP="00414713">
      <w:pPr>
        <w:widowControl w:val="0"/>
        <w:numPr>
          <w:ilvl w:val="0"/>
          <w:numId w:val="2"/>
        </w:numPr>
        <w:tabs>
          <w:tab w:val="left" w:pos="851"/>
        </w:tabs>
        <w:autoSpaceDE w:val="0"/>
        <w:autoSpaceDN w:val="0"/>
        <w:adjustRightInd w:val="0"/>
        <w:spacing w:after="0" w:line="360" w:lineRule="auto"/>
        <w:ind w:left="0" w:firstLine="709"/>
        <w:contextualSpacing/>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национальные стандарты (</w:t>
      </w:r>
      <w:r w:rsidRPr="00930CDA">
        <w:rPr>
          <w:rFonts w:ascii="Times New Roman" w:hAnsi="Times New Roman"/>
          <w:sz w:val="28"/>
          <w:szCs w:val="28"/>
          <w:lang w:eastAsia="ru-RU"/>
        </w:rPr>
        <w:t>ГОСТ Р 54123, ГОСТ Р 51898 и др.)</w:t>
      </w:r>
      <w:r w:rsidRPr="00930CDA">
        <w:rPr>
          <w:rFonts w:ascii="Times New Roman" w:eastAsia="TimesNewRomanPSMT" w:hAnsi="Times New Roman"/>
          <w:sz w:val="28"/>
          <w:szCs w:val="28"/>
          <w:lang w:eastAsia="ru-RU"/>
        </w:rPr>
        <w:t>;</w:t>
      </w:r>
    </w:p>
    <w:p w:rsidR="00FA61D8" w:rsidRPr="00930CDA" w:rsidRDefault="00FA61D8" w:rsidP="00414713">
      <w:pPr>
        <w:widowControl w:val="0"/>
        <w:numPr>
          <w:ilvl w:val="0"/>
          <w:numId w:val="2"/>
        </w:numPr>
        <w:tabs>
          <w:tab w:val="left" w:pos="851"/>
          <w:tab w:val="left" w:pos="1418"/>
        </w:tabs>
        <w:autoSpaceDE w:val="0"/>
        <w:autoSpaceDN w:val="0"/>
        <w:adjustRightInd w:val="0"/>
        <w:spacing w:after="0" w:line="360" w:lineRule="auto"/>
        <w:ind w:left="0" w:firstLine="709"/>
        <w:contextualSpacing/>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межгосударственные стандарты (</w:t>
      </w:r>
      <w:r w:rsidRPr="00930CDA">
        <w:rPr>
          <w:rFonts w:ascii="Times New Roman" w:hAnsi="Times New Roman"/>
          <w:sz w:val="28"/>
          <w:szCs w:val="28"/>
          <w:lang w:eastAsia="ru-RU"/>
        </w:rPr>
        <w:t xml:space="preserve">ГОСТ 25223, ГОСТ 25338, ГОСТ ЕН 1070, ГОСТ </w:t>
      </w:r>
      <w:r w:rsidRPr="00930CDA">
        <w:rPr>
          <w:rFonts w:ascii="Times New Roman" w:hAnsi="Times New Roman"/>
          <w:sz w:val="28"/>
          <w:szCs w:val="28"/>
          <w:lang w:val="en-US" w:eastAsia="ru-RU"/>
        </w:rPr>
        <w:t>ISO</w:t>
      </w:r>
      <w:r w:rsidRPr="00930CDA">
        <w:rPr>
          <w:rFonts w:ascii="Times New Roman" w:hAnsi="Times New Roman"/>
          <w:sz w:val="28"/>
          <w:szCs w:val="28"/>
          <w:lang w:eastAsia="ru-RU"/>
        </w:rPr>
        <w:t xml:space="preserve"> 12100 </w:t>
      </w:r>
      <w:r w:rsidRPr="00930CDA">
        <w:rPr>
          <w:rFonts w:ascii="Times New Roman" w:eastAsia="TimesNewRomanPSMT" w:hAnsi="Times New Roman"/>
          <w:sz w:val="28"/>
          <w:szCs w:val="28"/>
          <w:lang w:eastAsia="ru-RU"/>
        </w:rPr>
        <w:t>и др.).</w:t>
      </w:r>
    </w:p>
    <w:p w:rsidR="00FA61D8" w:rsidRPr="00930CDA"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В указанных документах в</w:t>
      </w:r>
      <w:r w:rsidRPr="00930CDA">
        <w:rPr>
          <w:rFonts w:ascii="Times New Roman" w:eastAsia="TimesNewRomanPSMT" w:hAnsi="Times New Roman"/>
          <w:sz w:val="28"/>
          <w:szCs w:val="28"/>
          <w:lang w:eastAsia="ru-RU"/>
        </w:rPr>
        <w:t>ыявлен ряд несоответствий, что против</w:t>
      </w:r>
      <w:r w:rsidRPr="00930CDA">
        <w:rPr>
          <w:rFonts w:ascii="Times New Roman" w:eastAsia="TimesNewRomanPSMT" w:hAnsi="Times New Roman"/>
          <w:sz w:val="28"/>
          <w:szCs w:val="28"/>
          <w:lang w:eastAsia="ru-RU"/>
        </w:rPr>
        <w:t>о</w:t>
      </w:r>
      <w:r w:rsidRPr="00930CDA">
        <w:rPr>
          <w:rFonts w:ascii="Times New Roman" w:eastAsia="TimesNewRomanPSMT" w:hAnsi="Times New Roman"/>
          <w:sz w:val="28"/>
          <w:szCs w:val="28"/>
          <w:lang w:eastAsia="ru-RU"/>
        </w:rPr>
        <w:t>речит положениям ФЗ «О стандартизации в Российской Федерации» [1</w:t>
      </w:r>
      <w:r>
        <w:rPr>
          <w:rFonts w:ascii="Times New Roman" w:eastAsia="TimesNewRomanPSMT" w:hAnsi="Times New Roman"/>
          <w:sz w:val="28"/>
          <w:szCs w:val="28"/>
          <w:lang w:eastAsia="ru-RU"/>
        </w:rPr>
        <w:t>2</w:t>
      </w:r>
      <w:r w:rsidRPr="00930CDA">
        <w:rPr>
          <w:rFonts w:ascii="Times New Roman" w:eastAsia="TimesNewRomanPSMT" w:hAnsi="Times New Roman"/>
          <w:sz w:val="28"/>
          <w:szCs w:val="28"/>
          <w:lang w:eastAsia="ru-RU"/>
        </w:rPr>
        <w:t>], который обязывает соблюдать соответствие документов по стандартиз</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ции</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действующим на территории техническим регламентам.</w:t>
      </w:r>
    </w:p>
    <w:p w:rsidR="00FA61D8" w:rsidRPr="00930CDA" w:rsidRDefault="00FA61D8" w:rsidP="00414713">
      <w:pPr>
        <w:widowControl w:val="0"/>
        <w:tabs>
          <w:tab w:val="left" w:pos="0"/>
        </w:tabs>
        <w:spacing w:after="0" w:line="360" w:lineRule="auto"/>
        <w:ind w:firstLine="709"/>
        <w:jc w:val="both"/>
        <w:rPr>
          <w:rFonts w:ascii="Times New Roman" w:hAnsi="Times New Roman"/>
          <w:sz w:val="28"/>
          <w:szCs w:val="28"/>
          <w:lang w:eastAsia="ru-RU"/>
        </w:rPr>
      </w:pPr>
      <w:r w:rsidRPr="00930CDA">
        <w:rPr>
          <w:rFonts w:ascii="Times New Roman" w:eastAsia="TimesNewRomanPSMT" w:hAnsi="Times New Roman"/>
          <w:sz w:val="28"/>
          <w:szCs w:val="28"/>
          <w:lang w:eastAsia="ru-RU"/>
        </w:rPr>
        <w:t>Основным документом, обязательным для применения, является Технический регламент Таможенного союза (ТР ТС) 010/2011 «О безопа</w:t>
      </w:r>
      <w:r w:rsidRPr="00930CDA">
        <w:rPr>
          <w:rFonts w:ascii="Times New Roman" w:eastAsia="TimesNewRomanPSMT" w:hAnsi="Times New Roman"/>
          <w:sz w:val="28"/>
          <w:szCs w:val="28"/>
          <w:lang w:eastAsia="ru-RU"/>
        </w:rPr>
        <w:t>с</w:t>
      </w:r>
      <w:r w:rsidRPr="00930CDA">
        <w:rPr>
          <w:rFonts w:ascii="Times New Roman" w:eastAsia="TimesNewRomanPSMT" w:hAnsi="Times New Roman"/>
          <w:sz w:val="28"/>
          <w:szCs w:val="28"/>
          <w:lang w:eastAsia="ru-RU"/>
        </w:rPr>
        <w:t>ности машин и оборудования» [1</w:t>
      </w:r>
      <w:r>
        <w:rPr>
          <w:rFonts w:ascii="Times New Roman" w:eastAsia="TimesNewRomanPSMT" w:hAnsi="Times New Roman"/>
          <w:sz w:val="28"/>
          <w:szCs w:val="28"/>
          <w:lang w:eastAsia="ru-RU"/>
        </w:rPr>
        <w:t>3</w:t>
      </w:r>
      <w:r w:rsidRPr="00930CDA">
        <w:rPr>
          <w:rFonts w:ascii="Times New Roman" w:eastAsia="TimesNewRomanPSMT" w:hAnsi="Times New Roman"/>
          <w:sz w:val="28"/>
          <w:szCs w:val="28"/>
          <w:lang w:eastAsia="ru-RU"/>
        </w:rPr>
        <w:t xml:space="preserve">], устанавливающий </w:t>
      </w:r>
      <w:r w:rsidRPr="00930CDA">
        <w:rPr>
          <w:rFonts w:ascii="Times New Roman" w:hAnsi="Times New Roman"/>
          <w:sz w:val="28"/>
          <w:szCs w:val="28"/>
          <w:lang w:eastAsia="ru-RU"/>
        </w:rPr>
        <w:t>минимально нео</w:t>
      </w:r>
      <w:r w:rsidRPr="00930CDA">
        <w:rPr>
          <w:rFonts w:ascii="Times New Roman" w:hAnsi="Times New Roman"/>
          <w:sz w:val="28"/>
          <w:szCs w:val="28"/>
          <w:lang w:eastAsia="ru-RU"/>
        </w:rPr>
        <w:t>б</w:t>
      </w:r>
      <w:r w:rsidRPr="00930CDA">
        <w:rPr>
          <w:rFonts w:ascii="Times New Roman" w:hAnsi="Times New Roman"/>
          <w:sz w:val="28"/>
          <w:szCs w:val="28"/>
          <w:lang w:eastAsia="ru-RU"/>
        </w:rPr>
        <w:t>ходимые требования безопасности машин и (или) оборудования на всех стадиях жизненного цикла в целях защиты жизни или здоровья человека, имущества, охраны окружающей среды, жизни и здоровья животных, пр</w:t>
      </w:r>
      <w:r w:rsidRPr="00930CDA">
        <w:rPr>
          <w:rFonts w:ascii="Times New Roman" w:hAnsi="Times New Roman"/>
          <w:sz w:val="28"/>
          <w:szCs w:val="28"/>
          <w:lang w:eastAsia="ru-RU"/>
        </w:rPr>
        <w:t>е</w:t>
      </w:r>
      <w:r w:rsidRPr="00930CDA">
        <w:rPr>
          <w:rFonts w:ascii="Times New Roman" w:hAnsi="Times New Roman"/>
          <w:sz w:val="28"/>
          <w:szCs w:val="28"/>
          <w:lang w:eastAsia="ru-RU"/>
        </w:rPr>
        <w:t xml:space="preserve">дупреждения действий, вводящих в заблуждение потребителей. </w:t>
      </w:r>
    </w:p>
    <w:p w:rsidR="00FA61D8" w:rsidRPr="00930CDA" w:rsidRDefault="00FA61D8" w:rsidP="00414713">
      <w:pPr>
        <w:widowControl w:val="0"/>
        <w:spacing w:after="0" w:line="360" w:lineRule="auto"/>
        <w:ind w:firstLine="709"/>
        <w:jc w:val="both"/>
        <w:rPr>
          <w:rFonts w:ascii="Times New Roman" w:eastAsia="TimesNewRomanPSMT" w:hAnsi="Times New Roman"/>
          <w:sz w:val="28"/>
          <w:szCs w:val="28"/>
          <w:lang w:eastAsia="ru-RU"/>
        </w:rPr>
      </w:pPr>
      <w:r>
        <w:rPr>
          <w:rFonts w:ascii="Times New Roman" w:hAnsi="Times New Roman"/>
          <w:sz w:val="28"/>
          <w:szCs w:val="28"/>
          <w:lang w:eastAsia="ru-RU"/>
        </w:rPr>
        <w:t>К</w:t>
      </w:r>
      <w:r w:rsidRPr="00930CDA">
        <w:rPr>
          <w:rFonts w:ascii="Times New Roman" w:hAnsi="Times New Roman"/>
          <w:sz w:val="28"/>
          <w:szCs w:val="28"/>
          <w:lang w:eastAsia="ru-RU"/>
        </w:rPr>
        <w:t>ачество продукции закладывается на этапе проектирования</w:t>
      </w:r>
      <w:r>
        <w:rPr>
          <w:rFonts w:ascii="Times New Roman" w:hAnsi="Times New Roman"/>
          <w:sz w:val="28"/>
          <w:szCs w:val="28"/>
          <w:lang w:eastAsia="ru-RU"/>
        </w:rPr>
        <w:t xml:space="preserve"> обор</w:t>
      </w:r>
      <w:r>
        <w:rPr>
          <w:rFonts w:ascii="Times New Roman" w:hAnsi="Times New Roman"/>
          <w:sz w:val="28"/>
          <w:szCs w:val="28"/>
          <w:lang w:eastAsia="ru-RU"/>
        </w:rPr>
        <w:t>у</w:t>
      </w:r>
      <w:r>
        <w:rPr>
          <w:rFonts w:ascii="Times New Roman" w:hAnsi="Times New Roman"/>
          <w:sz w:val="28"/>
          <w:szCs w:val="28"/>
          <w:lang w:eastAsia="ru-RU"/>
        </w:rPr>
        <w:t>дования</w:t>
      </w:r>
      <w:r w:rsidRPr="00930CDA">
        <w:rPr>
          <w:rFonts w:ascii="Times New Roman" w:hAnsi="Times New Roman"/>
          <w:sz w:val="28"/>
          <w:szCs w:val="28"/>
          <w:lang w:eastAsia="ru-RU"/>
        </w:rPr>
        <w:t xml:space="preserve">, </w:t>
      </w:r>
      <w:r>
        <w:rPr>
          <w:rFonts w:ascii="Times New Roman" w:hAnsi="Times New Roman"/>
          <w:sz w:val="28"/>
          <w:szCs w:val="28"/>
          <w:lang w:eastAsia="ru-RU"/>
        </w:rPr>
        <w:t xml:space="preserve">и </w:t>
      </w:r>
      <w:r w:rsidRPr="00930CDA">
        <w:rPr>
          <w:rFonts w:ascii="Times New Roman" w:hAnsi="Times New Roman"/>
          <w:sz w:val="28"/>
          <w:szCs w:val="28"/>
          <w:lang w:eastAsia="ru-RU"/>
        </w:rPr>
        <w:t xml:space="preserve">документ, в первую очередь, </w:t>
      </w:r>
      <w:r>
        <w:rPr>
          <w:rFonts w:ascii="Times New Roman" w:hAnsi="Times New Roman"/>
          <w:sz w:val="28"/>
          <w:szCs w:val="28"/>
          <w:lang w:eastAsia="ru-RU"/>
        </w:rPr>
        <w:t>должен содержать</w:t>
      </w:r>
      <w:r w:rsidRPr="00930CDA">
        <w:rPr>
          <w:rFonts w:ascii="Times New Roman" w:hAnsi="Times New Roman"/>
          <w:sz w:val="28"/>
          <w:szCs w:val="28"/>
          <w:lang w:eastAsia="ru-RU"/>
        </w:rPr>
        <w:t xml:space="preserve"> проведени</w:t>
      </w:r>
      <w:r>
        <w:rPr>
          <w:rFonts w:ascii="Times New Roman" w:hAnsi="Times New Roman"/>
          <w:sz w:val="28"/>
          <w:szCs w:val="28"/>
          <w:lang w:eastAsia="ru-RU"/>
        </w:rPr>
        <w:t>е</w:t>
      </w:r>
      <w:r w:rsidRPr="00930CDA">
        <w:rPr>
          <w:rFonts w:ascii="Times New Roman" w:hAnsi="Times New Roman"/>
          <w:sz w:val="28"/>
          <w:szCs w:val="28"/>
          <w:lang w:eastAsia="ru-RU"/>
        </w:rPr>
        <w:t xml:space="preserve"> идентификации возможных видов опасностей с оценкой риска расчетным, экспериментальным, экспертным путем или по данным эксплуатации ан</w:t>
      </w:r>
      <w:r w:rsidRPr="00930CDA">
        <w:rPr>
          <w:rFonts w:ascii="Times New Roman" w:hAnsi="Times New Roman"/>
          <w:sz w:val="28"/>
          <w:szCs w:val="28"/>
          <w:lang w:eastAsia="ru-RU"/>
        </w:rPr>
        <w:t>а</w:t>
      </w:r>
      <w:r w:rsidRPr="00930CDA">
        <w:rPr>
          <w:rFonts w:ascii="Times New Roman" w:hAnsi="Times New Roman"/>
          <w:sz w:val="28"/>
          <w:szCs w:val="28"/>
          <w:lang w:eastAsia="ru-RU"/>
        </w:rPr>
        <w:t>лог</w:t>
      </w:r>
      <w:r>
        <w:rPr>
          <w:rFonts w:ascii="Times New Roman" w:hAnsi="Times New Roman"/>
          <w:sz w:val="28"/>
          <w:szCs w:val="28"/>
          <w:lang w:eastAsia="ru-RU"/>
        </w:rPr>
        <w:t>ов</w:t>
      </w:r>
      <w:r w:rsidRPr="00930CDA">
        <w:rPr>
          <w:rFonts w:ascii="Times New Roman" w:hAnsi="Times New Roman"/>
          <w:sz w:val="28"/>
          <w:szCs w:val="28"/>
          <w:lang w:eastAsia="ru-RU"/>
        </w:rPr>
        <w:t>, с учетом уровней физических факторов (шума, инфразвука, во</w:t>
      </w:r>
      <w:r w:rsidRPr="00930CDA">
        <w:rPr>
          <w:rFonts w:ascii="Times New Roman" w:hAnsi="Times New Roman"/>
          <w:sz w:val="28"/>
          <w:szCs w:val="28"/>
          <w:lang w:eastAsia="ru-RU"/>
        </w:rPr>
        <w:t>з</w:t>
      </w:r>
      <w:r w:rsidRPr="00930CDA">
        <w:rPr>
          <w:rFonts w:ascii="Times New Roman" w:hAnsi="Times New Roman"/>
          <w:sz w:val="28"/>
          <w:szCs w:val="28"/>
          <w:lang w:eastAsia="ru-RU"/>
        </w:rPr>
        <w:t>душного и контактного ультразвука, локальной и общей вибрации, эле</w:t>
      </w:r>
      <w:r w:rsidRPr="00930CDA">
        <w:rPr>
          <w:rFonts w:ascii="Times New Roman" w:hAnsi="Times New Roman"/>
          <w:sz w:val="28"/>
          <w:szCs w:val="28"/>
          <w:lang w:eastAsia="ru-RU"/>
        </w:rPr>
        <w:t>к</w:t>
      </w:r>
      <w:r w:rsidRPr="00930CDA">
        <w:rPr>
          <w:rFonts w:ascii="Times New Roman" w:hAnsi="Times New Roman"/>
          <w:sz w:val="28"/>
          <w:szCs w:val="28"/>
          <w:lang w:eastAsia="ru-RU"/>
        </w:rPr>
        <w:t>тромагнитных полей), а также уровня выделения опасных и вредных в</w:t>
      </w:r>
      <w:r w:rsidRPr="00930CDA">
        <w:rPr>
          <w:rFonts w:ascii="Times New Roman" w:hAnsi="Times New Roman"/>
          <w:sz w:val="28"/>
          <w:szCs w:val="28"/>
          <w:lang w:eastAsia="ru-RU"/>
        </w:rPr>
        <w:t>е</w:t>
      </w:r>
      <w:r w:rsidRPr="00930CDA">
        <w:rPr>
          <w:rFonts w:ascii="Times New Roman" w:hAnsi="Times New Roman"/>
          <w:sz w:val="28"/>
          <w:szCs w:val="28"/>
          <w:lang w:eastAsia="ru-RU"/>
        </w:rPr>
        <w:t xml:space="preserve">ществ, обеспечивающих безопасность при эксплуатации </w:t>
      </w:r>
    </w:p>
    <w:p w:rsidR="00FA61D8" w:rsidRPr="00930CDA" w:rsidRDefault="00FA61D8" w:rsidP="00414713">
      <w:pPr>
        <w:widowControl w:val="0"/>
        <w:autoSpaceDE w:val="0"/>
        <w:autoSpaceDN w:val="0"/>
        <w:adjustRightInd w:val="0"/>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ТР ТС [1</w:t>
      </w:r>
      <w:r>
        <w:rPr>
          <w:rFonts w:ascii="Times New Roman" w:eastAsia="TimesNewRomanPSMT" w:hAnsi="Times New Roman"/>
          <w:sz w:val="28"/>
          <w:szCs w:val="28"/>
          <w:lang w:eastAsia="ru-RU"/>
        </w:rPr>
        <w:t>3</w:t>
      </w:r>
      <w:r w:rsidRPr="00930CDA">
        <w:rPr>
          <w:rFonts w:ascii="Times New Roman" w:eastAsia="TimesNewRomanPSMT" w:hAnsi="Times New Roman"/>
          <w:sz w:val="28"/>
          <w:szCs w:val="28"/>
          <w:lang w:eastAsia="ru-RU"/>
        </w:rPr>
        <w:t>] регламентирует более 70 основных требований безопа</w:t>
      </w:r>
      <w:r w:rsidRPr="00930CDA">
        <w:rPr>
          <w:rFonts w:ascii="Times New Roman" w:eastAsia="TimesNewRomanPSMT" w:hAnsi="Times New Roman"/>
          <w:sz w:val="28"/>
          <w:szCs w:val="28"/>
          <w:lang w:eastAsia="ru-RU"/>
        </w:rPr>
        <w:t>с</w:t>
      </w:r>
      <w:r w:rsidRPr="00930CDA">
        <w:rPr>
          <w:rFonts w:ascii="Times New Roman" w:eastAsia="TimesNewRomanPSMT" w:hAnsi="Times New Roman"/>
          <w:sz w:val="28"/>
          <w:szCs w:val="28"/>
          <w:lang w:eastAsia="ru-RU"/>
        </w:rPr>
        <w:t>ности машин и (или) оборудования, например такие как</w:t>
      </w:r>
      <w:r>
        <w:rPr>
          <w:rFonts w:ascii="Times New Roman" w:eastAsia="TimesNewRomanPSMT" w:hAnsi="Times New Roman"/>
          <w:sz w:val="28"/>
          <w:szCs w:val="28"/>
          <w:lang w:eastAsia="ru-RU"/>
        </w:rPr>
        <w:t>,</w:t>
      </w:r>
      <w:r w:rsidRPr="0016136C">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обеспечение:</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во</w:t>
      </w:r>
      <w:r w:rsidRPr="00930CDA">
        <w:rPr>
          <w:rFonts w:ascii="Times New Roman" w:eastAsia="TimesNewRomanPSMT" w:hAnsi="Times New Roman"/>
          <w:sz w:val="28"/>
          <w:szCs w:val="28"/>
          <w:lang w:eastAsia="ru-RU"/>
        </w:rPr>
        <w:t>з</w:t>
      </w:r>
      <w:r w:rsidRPr="00930CDA">
        <w:rPr>
          <w:rFonts w:ascii="Times New Roman" w:eastAsia="TimesNewRomanPSMT" w:hAnsi="Times New Roman"/>
          <w:sz w:val="28"/>
          <w:szCs w:val="28"/>
          <w:lang w:eastAsia="ru-RU"/>
        </w:rPr>
        <w:t>можности регулировки и технического обслуживания оборудования не подвергая персонал опасности;</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применени</w:t>
      </w:r>
      <w:r>
        <w:rPr>
          <w:rFonts w:ascii="Times New Roman" w:eastAsia="TimesNewRomanPSMT" w:hAnsi="Times New Roman"/>
          <w:sz w:val="28"/>
          <w:szCs w:val="28"/>
          <w:lang w:eastAsia="ru-RU"/>
        </w:rPr>
        <w:t>я</w:t>
      </w:r>
      <w:r w:rsidRPr="00930CDA">
        <w:rPr>
          <w:rFonts w:ascii="Times New Roman" w:eastAsia="TimesNewRomanPSMT" w:hAnsi="Times New Roman"/>
          <w:sz w:val="28"/>
          <w:szCs w:val="28"/>
          <w:lang w:eastAsia="ru-RU"/>
        </w:rPr>
        <w:t xml:space="preserve"> эргономических принципов для снижения влияния дискомфорта, усталости и психического напряж</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ния;</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создания препятствия для недопустимой эксплуатации;</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безопасных регулировок, технического обслуживания и применения по назначению;</w:t>
      </w:r>
      <w:r>
        <w:rPr>
          <w:rFonts w:ascii="Times New Roman" w:eastAsia="TimesNewRomanPSMT" w:hAnsi="Times New Roman"/>
          <w:sz w:val="28"/>
          <w:szCs w:val="28"/>
          <w:lang w:eastAsia="ru-RU"/>
        </w:rPr>
        <w:t xml:space="preserve"> проектирования конструкция</w:t>
      </w:r>
      <w:r w:rsidRPr="00930CDA">
        <w:rPr>
          <w:rFonts w:ascii="Times New Roman" w:eastAsia="TimesNewRomanPSMT" w:hAnsi="Times New Roman"/>
          <w:sz w:val="28"/>
          <w:szCs w:val="28"/>
          <w:lang w:eastAsia="ru-RU"/>
        </w:rPr>
        <w:t>, чтобы в процессе производства сырье и м</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териалы, не угрожали безопасности жизни или здоровья человека, окр</w:t>
      </w:r>
      <w:r w:rsidRPr="00930CDA">
        <w:rPr>
          <w:rFonts w:ascii="Times New Roman" w:eastAsia="TimesNewRomanPSMT" w:hAnsi="Times New Roman"/>
          <w:sz w:val="28"/>
          <w:szCs w:val="28"/>
          <w:lang w:eastAsia="ru-RU"/>
        </w:rPr>
        <w:t>у</w:t>
      </w:r>
      <w:r w:rsidRPr="00930CDA">
        <w:rPr>
          <w:rFonts w:ascii="Times New Roman" w:eastAsia="TimesNewRomanPSMT" w:hAnsi="Times New Roman"/>
          <w:sz w:val="28"/>
          <w:szCs w:val="28"/>
          <w:lang w:eastAsia="ru-RU"/>
        </w:rPr>
        <w:t>жающей среде, жизни или здоровью животных;</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предупредительной сигн</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лизации;</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безопасности персонала от движущихся частей механизмов, д</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талей производства или отходов и т.д.</w:t>
      </w:r>
    </w:p>
    <w:p w:rsidR="00FA61D8" w:rsidRPr="00930CDA" w:rsidRDefault="00FA61D8" w:rsidP="00414713">
      <w:pPr>
        <w:widowControl w:val="0"/>
        <w:autoSpaceDE w:val="0"/>
        <w:autoSpaceDN w:val="0"/>
        <w:adjustRightInd w:val="0"/>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Анализируя номенклатуру ПБ деревообрабатывающего оборудов</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ния (без конкретного указания на тип станка) выявили совпадающие по обоим документам ТР ТС [1</w:t>
      </w:r>
      <w:r>
        <w:rPr>
          <w:rFonts w:ascii="Times New Roman" w:eastAsia="TimesNewRomanPSMT" w:hAnsi="Times New Roman"/>
          <w:sz w:val="28"/>
          <w:szCs w:val="28"/>
          <w:lang w:eastAsia="ru-RU"/>
        </w:rPr>
        <w:t>3</w:t>
      </w:r>
      <w:r w:rsidRPr="00930CDA">
        <w:rPr>
          <w:rFonts w:ascii="Times New Roman" w:eastAsia="TimesNewRomanPSMT" w:hAnsi="Times New Roman"/>
          <w:sz w:val="28"/>
          <w:szCs w:val="28"/>
          <w:lang w:eastAsia="ru-RU"/>
        </w:rPr>
        <w:t xml:space="preserve">] и </w:t>
      </w:r>
      <w:r w:rsidRPr="00930CDA">
        <w:rPr>
          <w:rFonts w:ascii="Times New Roman" w:hAnsi="Times New Roman"/>
          <w:sz w:val="28"/>
          <w:szCs w:val="28"/>
          <w:lang w:eastAsia="ru-RU"/>
        </w:rPr>
        <w:t>ГОСТ 4</w:t>
      </w:r>
      <w:r w:rsidRPr="00930CDA">
        <w:rPr>
          <w:rFonts w:ascii="Times New Roman" w:eastAsia="TimesNewRomanPSMT" w:hAnsi="Times New Roman"/>
          <w:sz w:val="28"/>
          <w:szCs w:val="28"/>
          <w:lang w:eastAsia="ru-RU"/>
        </w:rPr>
        <w:t>.404 [</w:t>
      </w:r>
      <w:r w:rsidRPr="00930CDA">
        <w:rPr>
          <w:rFonts w:ascii="Times New Roman" w:hAnsi="Times New Roman"/>
          <w:sz w:val="28"/>
          <w:szCs w:val="28"/>
          <w:lang w:eastAsia="ru-RU"/>
        </w:rPr>
        <w:t>2</w:t>
      </w:r>
      <w:r w:rsidRPr="00930CDA">
        <w:rPr>
          <w:rFonts w:ascii="Times New Roman" w:eastAsia="TimesNewRomanPSMT" w:hAnsi="Times New Roman"/>
          <w:sz w:val="28"/>
          <w:szCs w:val="28"/>
          <w:lang w:eastAsia="ru-RU"/>
        </w:rPr>
        <w:t>]: наличие защитных блок</w:t>
      </w:r>
      <w:r w:rsidRPr="00930CDA">
        <w:rPr>
          <w:rFonts w:ascii="Times New Roman" w:eastAsia="TimesNewRomanPSMT" w:hAnsi="Times New Roman"/>
          <w:sz w:val="28"/>
          <w:szCs w:val="28"/>
          <w:lang w:eastAsia="ru-RU"/>
        </w:rPr>
        <w:t>и</w:t>
      </w:r>
      <w:r w:rsidRPr="00930CDA">
        <w:rPr>
          <w:rFonts w:ascii="Times New Roman" w:eastAsia="TimesNewRomanPSMT" w:hAnsi="Times New Roman"/>
          <w:sz w:val="28"/>
          <w:szCs w:val="28"/>
          <w:lang w:eastAsia="ru-RU"/>
        </w:rPr>
        <w:t>рующих устройств и ограждений; коэффициент эффективности удаления отходов обработки;</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концентрация вредных веществ (древесная пыль, ф</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 xml:space="preserve">нолы и т.п.) в воздухе рабочей зоны в контрольных точках. </w:t>
      </w:r>
    </w:p>
    <w:p w:rsidR="00FA61D8" w:rsidRPr="00930CDA" w:rsidRDefault="00FA61D8" w:rsidP="00414713">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930CDA">
        <w:rPr>
          <w:rFonts w:ascii="Times New Roman" w:hAnsi="Times New Roman"/>
          <w:sz w:val="28"/>
          <w:szCs w:val="28"/>
          <w:lang w:eastAsia="ru-RU"/>
        </w:rPr>
        <w:t>Также ГОСТ 4</w:t>
      </w:r>
      <w:r w:rsidRPr="00930CDA">
        <w:rPr>
          <w:rFonts w:ascii="Times New Roman" w:eastAsia="TimesNewRomanPSMT" w:hAnsi="Times New Roman"/>
          <w:sz w:val="28"/>
          <w:szCs w:val="28"/>
          <w:lang w:eastAsia="ru-RU"/>
        </w:rPr>
        <w:t>.404 [2], который не является отмененным, содержит</w:t>
      </w:r>
      <w:r w:rsidRPr="00930CDA">
        <w:rPr>
          <w:rFonts w:ascii="Times New Roman" w:hAnsi="Times New Roman"/>
          <w:sz w:val="28"/>
          <w:szCs w:val="28"/>
          <w:lang w:eastAsia="ru-RU"/>
        </w:rPr>
        <w:t xml:space="preserve"> требования </w:t>
      </w:r>
      <w:r w:rsidRPr="00930CDA">
        <w:rPr>
          <w:rFonts w:ascii="Times New Roman" w:hAnsi="Times New Roman"/>
          <w:i/>
          <w:sz w:val="28"/>
          <w:szCs w:val="28"/>
          <w:lang w:eastAsia="ru-RU"/>
        </w:rPr>
        <w:t>надежности</w:t>
      </w:r>
      <w:r w:rsidRPr="00930CDA">
        <w:rPr>
          <w:rFonts w:ascii="Times New Roman" w:hAnsi="Times New Roman"/>
          <w:sz w:val="28"/>
          <w:szCs w:val="28"/>
          <w:lang w:eastAsia="ru-RU"/>
        </w:rPr>
        <w:t>, которые в свою очередь стандарт ГОСТ Р 54123 [</w:t>
      </w:r>
      <w:r>
        <w:rPr>
          <w:rFonts w:ascii="Times New Roman" w:hAnsi="Times New Roman"/>
          <w:sz w:val="28"/>
          <w:szCs w:val="28"/>
          <w:lang w:eastAsia="ru-RU"/>
        </w:rPr>
        <w:t>8</w:t>
      </w:r>
      <w:r w:rsidRPr="00930CDA">
        <w:rPr>
          <w:rFonts w:ascii="Times New Roman" w:hAnsi="Times New Roman"/>
          <w:sz w:val="28"/>
          <w:szCs w:val="28"/>
          <w:lang w:eastAsia="ru-RU"/>
        </w:rPr>
        <w:t xml:space="preserve">] относит, как ни странно, к показателям </w:t>
      </w:r>
      <w:r w:rsidRPr="00930CDA">
        <w:rPr>
          <w:rFonts w:ascii="Times New Roman" w:hAnsi="Times New Roman"/>
          <w:i/>
          <w:sz w:val="28"/>
          <w:szCs w:val="28"/>
          <w:lang w:eastAsia="ru-RU"/>
        </w:rPr>
        <w:t>безопасности</w:t>
      </w:r>
      <w:r w:rsidRPr="00930CDA">
        <w:rPr>
          <w:rFonts w:ascii="Times New Roman" w:hAnsi="Times New Roman"/>
          <w:sz w:val="28"/>
          <w:szCs w:val="28"/>
          <w:lang w:eastAsia="ru-RU"/>
        </w:rPr>
        <w:t xml:space="preserve">, ими являются: </w:t>
      </w:r>
      <w:r w:rsidRPr="00930CDA">
        <w:rPr>
          <w:rFonts w:ascii="Times New Roman" w:eastAsia="TimesNewRomanPSMT" w:hAnsi="Times New Roman"/>
          <w:sz w:val="28"/>
          <w:szCs w:val="28"/>
          <w:lang w:eastAsia="ru-RU"/>
        </w:rPr>
        <w:t>средняя наработка на отказ; срок службы до первого капитального ремо</w:t>
      </w:r>
      <w:r w:rsidRPr="00930CDA">
        <w:rPr>
          <w:rFonts w:ascii="Times New Roman" w:eastAsia="TimesNewRomanPSMT" w:hAnsi="Times New Roman"/>
          <w:sz w:val="28"/>
          <w:szCs w:val="28"/>
          <w:lang w:eastAsia="ru-RU"/>
        </w:rPr>
        <w:t>н</w:t>
      </w:r>
      <w:r w:rsidRPr="00930CDA">
        <w:rPr>
          <w:rFonts w:ascii="Times New Roman" w:eastAsia="TimesNewRomanPSMT" w:hAnsi="Times New Roman"/>
          <w:sz w:val="28"/>
          <w:szCs w:val="28"/>
          <w:lang w:eastAsia="ru-RU"/>
        </w:rPr>
        <w:t>та; ресурс по точности станка до первого среднего ремонта; коэффициент технического использования; среднее время восстановления; средний срок службы; вероятность безотказной</w:t>
      </w:r>
      <w:r w:rsidRPr="00930CDA">
        <w:rPr>
          <w:rFonts w:ascii="Times New Roman" w:hAnsi="Times New Roman"/>
          <w:sz w:val="28"/>
          <w:szCs w:val="28"/>
          <w:lang w:eastAsia="ru-RU"/>
        </w:rPr>
        <w:t xml:space="preserve"> работы.</w:t>
      </w:r>
    </w:p>
    <w:p w:rsidR="00FA61D8" w:rsidRPr="00930CDA" w:rsidRDefault="00FA61D8" w:rsidP="00414713">
      <w:pPr>
        <w:widowControl w:val="0"/>
        <w:spacing w:after="0" w:line="360" w:lineRule="auto"/>
        <w:ind w:firstLine="709"/>
        <w:jc w:val="both"/>
        <w:rPr>
          <w:rFonts w:ascii="Times New Roman" w:hAnsi="Times New Roman"/>
          <w:sz w:val="28"/>
          <w:szCs w:val="28"/>
          <w:lang w:eastAsia="ru-RU"/>
        </w:rPr>
      </w:pPr>
      <w:r w:rsidRPr="00930CDA">
        <w:rPr>
          <w:rFonts w:ascii="Times New Roman" w:eastAsia="TimesNewRomanPSMT" w:hAnsi="Times New Roman"/>
          <w:sz w:val="28"/>
          <w:szCs w:val="28"/>
          <w:lang w:eastAsia="ru-RU"/>
        </w:rPr>
        <w:t>Стандарты системы безопасности труда (ССБТ) устанавливающие основные показатели безопасной работы человека и безопасности эксплу</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тации технических средств, в частности, выделяют такие как: вероятность безопасной работы человека в течение определенного времени; быстр</w:t>
      </w:r>
      <w:r w:rsidRPr="00930CDA">
        <w:rPr>
          <w:rFonts w:ascii="Times New Roman" w:eastAsia="TimesNewRomanPSMT" w:hAnsi="Times New Roman"/>
          <w:sz w:val="28"/>
          <w:szCs w:val="28"/>
          <w:lang w:eastAsia="ru-RU"/>
        </w:rPr>
        <w:t>о</w:t>
      </w:r>
      <w:r w:rsidRPr="00930CDA">
        <w:rPr>
          <w:rFonts w:ascii="Times New Roman" w:eastAsia="TimesNewRomanPSMT" w:hAnsi="Times New Roman"/>
          <w:sz w:val="28"/>
          <w:szCs w:val="28"/>
          <w:lang w:eastAsia="ru-RU"/>
        </w:rPr>
        <w:t>действие при срабатывании защитных устройств; электрическая прочность высоковольтных цепей; эффективность блокировки и аварийной сигнал</w:t>
      </w:r>
      <w:r w:rsidRPr="00930CDA">
        <w:rPr>
          <w:rFonts w:ascii="Times New Roman" w:eastAsia="TimesNewRomanPSMT" w:hAnsi="Times New Roman"/>
          <w:sz w:val="28"/>
          <w:szCs w:val="28"/>
          <w:lang w:eastAsia="ru-RU"/>
        </w:rPr>
        <w:t>и</w:t>
      </w:r>
      <w:r w:rsidRPr="00930CDA">
        <w:rPr>
          <w:rFonts w:ascii="Times New Roman" w:eastAsia="TimesNewRomanPSMT" w:hAnsi="Times New Roman"/>
          <w:sz w:val="28"/>
          <w:szCs w:val="28"/>
          <w:lang w:eastAsia="ru-RU"/>
        </w:rPr>
        <w:t xml:space="preserve">зации и др., что отражено в ТР ТС </w:t>
      </w:r>
      <w:r w:rsidRPr="00930CDA">
        <w:rPr>
          <w:rFonts w:ascii="Times New Roman" w:hAnsi="Times New Roman"/>
          <w:sz w:val="28"/>
          <w:szCs w:val="28"/>
          <w:lang w:eastAsia="ru-RU"/>
        </w:rPr>
        <w:t>[1</w:t>
      </w:r>
      <w:r>
        <w:rPr>
          <w:rFonts w:ascii="Times New Roman" w:hAnsi="Times New Roman"/>
          <w:sz w:val="28"/>
          <w:szCs w:val="28"/>
          <w:lang w:eastAsia="ru-RU"/>
        </w:rPr>
        <w:t>3</w:t>
      </w:r>
      <w:r w:rsidRPr="00930CDA">
        <w:rPr>
          <w:rFonts w:ascii="Times New Roman" w:hAnsi="Times New Roman"/>
          <w:sz w:val="28"/>
          <w:szCs w:val="28"/>
          <w:lang w:eastAsia="ru-RU"/>
        </w:rPr>
        <w:t>]. Однако д</w:t>
      </w:r>
      <w:r w:rsidRPr="00930CDA">
        <w:rPr>
          <w:rFonts w:ascii="Times New Roman" w:eastAsia="TimesNewRomanPSMT" w:hAnsi="Times New Roman"/>
          <w:sz w:val="28"/>
          <w:szCs w:val="28"/>
          <w:lang w:eastAsia="ru-RU"/>
        </w:rPr>
        <w:t xml:space="preserve">ействующий стандарт данной системы – </w:t>
      </w:r>
      <w:r w:rsidRPr="00930CDA">
        <w:rPr>
          <w:rFonts w:ascii="Times New Roman" w:hAnsi="Times New Roman"/>
          <w:sz w:val="28"/>
          <w:szCs w:val="28"/>
          <w:lang w:eastAsia="ru-RU"/>
        </w:rPr>
        <w:t xml:space="preserve">ГОСТ 12.2.026.0 [3], устанавливает дополнительно и </w:t>
      </w:r>
      <w:r w:rsidRPr="00930CDA">
        <w:rPr>
          <w:rFonts w:ascii="Times New Roman" w:eastAsia="TimesNewRomanPSMT" w:hAnsi="Times New Roman"/>
          <w:sz w:val="28"/>
          <w:szCs w:val="28"/>
          <w:lang w:eastAsia="ru-RU"/>
        </w:rPr>
        <w:t xml:space="preserve">ряд специальных требований безопасности к конкретным группам </w:t>
      </w:r>
      <w:r>
        <w:rPr>
          <w:rFonts w:ascii="Times New Roman" w:eastAsia="TimesNewRomanPSMT" w:hAnsi="Times New Roman"/>
          <w:sz w:val="28"/>
          <w:szCs w:val="28"/>
          <w:lang w:eastAsia="ru-RU"/>
        </w:rPr>
        <w:t>ДО</w:t>
      </w:r>
      <w:r w:rsidRPr="00930CDA">
        <w:rPr>
          <w:rFonts w:ascii="Times New Roman" w:hAnsi="Times New Roman"/>
          <w:sz w:val="28"/>
          <w:szCs w:val="28"/>
          <w:lang w:eastAsia="ru-RU"/>
        </w:rPr>
        <w:t>, напр</w:t>
      </w:r>
      <w:r w:rsidRPr="00930CDA">
        <w:rPr>
          <w:rFonts w:ascii="Times New Roman" w:hAnsi="Times New Roman"/>
          <w:sz w:val="28"/>
          <w:szCs w:val="28"/>
          <w:lang w:eastAsia="ru-RU"/>
        </w:rPr>
        <w:t>и</w:t>
      </w:r>
      <w:r w:rsidRPr="00930CDA">
        <w:rPr>
          <w:rFonts w:ascii="Times New Roman" w:hAnsi="Times New Roman"/>
          <w:sz w:val="28"/>
          <w:szCs w:val="28"/>
          <w:lang w:eastAsia="ru-RU"/>
        </w:rPr>
        <w:t>мер, для л</w:t>
      </w:r>
      <w:r w:rsidRPr="00930CDA">
        <w:rPr>
          <w:rFonts w:ascii="Times New Roman" w:eastAsia="TimesNewRomanPSMT" w:hAnsi="Times New Roman"/>
          <w:sz w:val="28"/>
          <w:szCs w:val="28"/>
          <w:lang w:eastAsia="ru-RU"/>
        </w:rPr>
        <w:t>есопильных вертикальных рам (</w:t>
      </w:r>
      <w:r>
        <w:rPr>
          <w:rFonts w:ascii="Times New Roman" w:eastAsia="TimesNewRomanPSMT" w:hAnsi="Times New Roman"/>
          <w:sz w:val="28"/>
          <w:szCs w:val="28"/>
          <w:lang w:eastAsia="ru-RU"/>
        </w:rPr>
        <w:t>ЛР</w:t>
      </w:r>
      <w:r w:rsidRPr="00930CDA">
        <w:rPr>
          <w:rFonts w:ascii="Times New Roman" w:eastAsia="TimesNewRomanPSMT" w:hAnsi="Times New Roman"/>
          <w:sz w:val="28"/>
          <w:szCs w:val="28"/>
          <w:lang w:eastAsia="ru-RU"/>
        </w:rPr>
        <w:t>) установлена необходимость наличия: р</w:t>
      </w:r>
      <w:r w:rsidRPr="00930CDA">
        <w:rPr>
          <w:rFonts w:ascii="Times New Roman" w:hAnsi="Times New Roman"/>
          <w:sz w:val="28"/>
          <w:szCs w:val="28"/>
          <w:lang w:eastAsia="ru-RU"/>
        </w:rPr>
        <w:t>еверсирования подачи для обратного вывода распиливаемого бревна или бруса; фиксации тормоза в любом положении; фиксация го</w:t>
      </w:r>
      <w:r w:rsidRPr="00930CDA">
        <w:rPr>
          <w:rFonts w:ascii="Times New Roman" w:hAnsi="Times New Roman"/>
          <w:sz w:val="28"/>
          <w:szCs w:val="28"/>
          <w:lang w:eastAsia="ru-RU"/>
        </w:rPr>
        <w:t>р</w:t>
      </w:r>
      <w:r w:rsidRPr="00930CDA">
        <w:rPr>
          <w:rFonts w:ascii="Times New Roman" w:hAnsi="Times New Roman"/>
          <w:sz w:val="28"/>
          <w:szCs w:val="28"/>
          <w:lang w:eastAsia="ru-RU"/>
        </w:rPr>
        <w:t xml:space="preserve">былей при всех режимах работы; отсутствие подачи бревна или брусьев в неработающий пильный узел и др., которые не указаны в </w:t>
      </w:r>
      <w:r w:rsidRPr="00930CDA">
        <w:rPr>
          <w:rFonts w:ascii="Times New Roman" w:eastAsia="TimesNewRomanPSMT" w:hAnsi="Times New Roman"/>
          <w:sz w:val="28"/>
          <w:szCs w:val="28"/>
          <w:lang w:eastAsia="ru-RU"/>
        </w:rPr>
        <w:t>ТР ТС</w:t>
      </w:r>
      <w:r w:rsidRPr="00930CDA">
        <w:rPr>
          <w:rFonts w:ascii="Times New Roman" w:eastAsia="TimesNewRomanPSMT" w:hAnsi="Times New Roman"/>
          <w:color w:val="FF0000"/>
          <w:sz w:val="28"/>
          <w:szCs w:val="28"/>
          <w:lang w:eastAsia="ru-RU"/>
        </w:rPr>
        <w:t xml:space="preserve"> </w:t>
      </w:r>
      <w:r w:rsidRPr="00930CDA">
        <w:rPr>
          <w:rFonts w:ascii="Times New Roman" w:eastAsia="TimesNewRomanPSMT" w:hAnsi="Times New Roman"/>
          <w:sz w:val="28"/>
          <w:szCs w:val="28"/>
          <w:lang w:eastAsia="ru-RU"/>
        </w:rPr>
        <w:t>[1</w:t>
      </w:r>
      <w:r>
        <w:rPr>
          <w:rFonts w:ascii="Times New Roman" w:eastAsia="TimesNewRomanPSMT" w:hAnsi="Times New Roman"/>
          <w:sz w:val="28"/>
          <w:szCs w:val="28"/>
          <w:lang w:eastAsia="ru-RU"/>
        </w:rPr>
        <w:t>3</w:t>
      </w:r>
      <w:r w:rsidRPr="00930CDA">
        <w:rPr>
          <w:rFonts w:ascii="Times New Roman" w:eastAsia="TimesNewRomanPSMT" w:hAnsi="Times New Roman"/>
          <w:sz w:val="28"/>
          <w:szCs w:val="28"/>
          <w:lang w:eastAsia="ru-RU"/>
        </w:rPr>
        <w:t>].</w:t>
      </w:r>
    </w:p>
    <w:p w:rsidR="00FA61D8" w:rsidRPr="00930CDA" w:rsidRDefault="00FA61D8" w:rsidP="00414713">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Одновременно </w:t>
      </w:r>
      <w:r w:rsidRPr="00930CDA">
        <w:rPr>
          <w:rFonts w:ascii="Times New Roman" w:hAnsi="Times New Roman"/>
          <w:sz w:val="28"/>
          <w:szCs w:val="28"/>
          <w:lang w:eastAsia="ru-RU"/>
        </w:rPr>
        <w:t>ГОСТ Р 54123 [</w:t>
      </w:r>
      <w:r>
        <w:rPr>
          <w:rFonts w:ascii="Times New Roman" w:hAnsi="Times New Roman"/>
          <w:sz w:val="28"/>
          <w:szCs w:val="28"/>
          <w:lang w:eastAsia="ru-RU"/>
        </w:rPr>
        <w:t>8</w:t>
      </w:r>
      <w:r w:rsidRPr="00930CDA">
        <w:rPr>
          <w:rFonts w:ascii="Times New Roman" w:hAnsi="Times New Roman"/>
          <w:sz w:val="28"/>
          <w:szCs w:val="28"/>
          <w:lang w:eastAsia="ru-RU"/>
        </w:rPr>
        <w:t>] устанавливает на все типы обор</w:t>
      </w:r>
      <w:r w:rsidRPr="00930CDA">
        <w:rPr>
          <w:rFonts w:ascii="Times New Roman" w:hAnsi="Times New Roman"/>
          <w:sz w:val="28"/>
          <w:szCs w:val="28"/>
          <w:lang w:eastAsia="ru-RU"/>
        </w:rPr>
        <w:t>у</w:t>
      </w:r>
      <w:r w:rsidRPr="00930CDA">
        <w:rPr>
          <w:rFonts w:ascii="Times New Roman" w:hAnsi="Times New Roman"/>
          <w:sz w:val="28"/>
          <w:szCs w:val="28"/>
          <w:lang w:eastAsia="ru-RU"/>
        </w:rPr>
        <w:t>дования следующие основные ПБ: риск; назначенные показатели (срок службы, ресурс, срок хранения); показатели безотказности (вероятность безотказной работы в течение назначенного ресурса по отношению к кр</w:t>
      </w:r>
      <w:r w:rsidRPr="00930CDA">
        <w:rPr>
          <w:rFonts w:ascii="Times New Roman" w:hAnsi="Times New Roman"/>
          <w:sz w:val="28"/>
          <w:szCs w:val="28"/>
          <w:lang w:eastAsia="ru-RU"/>
        </w:rPr>
        <w:t>и</w:t>
      </w:r>
      <w:r w:rsidRPr="00930CDA">
        <w:rPr>
          <w:rFonts w:ascii="Times New Roman" w:hAnsi="Times New Roman"/>
          <w:sz w:val="28"/>
          <w:szCs w:val="28"/>
          <w:lang w:eastAsia="ru-RU"/>
        </w:rPr>
        <w:t>тическим отказам, коэффициент оперативной готовности); показатели кр</w:t>
      </w:r>
      <w:r w:rsidRPr="00930CDA">
        <w:rPr>
          <w:rFonts w:ascii="Times New Roman" w:hAnsi="Times New Roman"/>
          <w:sz w:val="28"/>
          <w:szCs w:val="28"/>
          <w:lang w:eastAsia="ru-RU"/>
        </w:rPr>
        <w:t>и</w:t>
      </w:r>
      <w:r w:rsidRPr="00930CDA">
        <w:rPr>
          <w:rFonts w:ascii="Times New Roman" w:hAnsi="Times New Roman"/>
          <w:sz w:val="28"/>
          <w:szCs w:val="28"/>
          <w:lang w:eastAsia="ru-RU"/>
        </w:rPr>
        <w:t>тического воздействия (механическое, термическое, химическое, пожар, взрыв, радиационное, электрическое, шум, вибрация).</w:t>
      </w:r>
    </w:p>
    <w:p w:rsidR="00FA61D8" w:rsidRPr="00930CDA" w:rsidRDefault="00FA61D8" w:rsidP="00414713">
      <w:pPr>
        <w:widowControl w:val="0"/>
        <w:spacing w:after="0" w:line="360" w:lineRule="auto"/>
        <w:ind w:firstLine="709"/>
        <w:jc w:val="both"/>
        <w:rPr>
          <w:rFonts w:ascii="Times New Roman" w:hAnsi="Times New Roman"/>
          <w:sz w:val="28"/>
          <w:szCs w:val="28"/>
          <w:lang w:eastAsia="ru-RU"/>
        </w:rPr>
      </w:pPr>
      <w:r w:rsidRPr="00930CDA">
        <w:rPr>
          <w:rFonts w:ascii="Times New Roman" w:hAnsi="Times New Roman"/>
          <w:sz w:val="28"/>
          <w:szCs w:val="28"/>
          <w:lang w:eastAsia="ru-RU"/>
        </w:rPr>
        <w:t xml:space="preserve">Действует также ГОСТ 25223 </w:t>
      </w:r>
      <w:r w:rsidRPr="00930CDA">
        <w:rPr>
          <w:rFonts w:ascii="Times New Roman" w:eastAsia="TimesNewRomanPSMT" w:hAnsi="Times New Roman"/>
          <w:sz w:val="28"/>
          <w:szCs w:val="28"/>
          <w:lang w:eastAsia="ru-RU"/>
        </w:rPr>
        <w:t>[</w:t>
      </w:r>
      <w:r>
        <w:rPr>
          <w:rFonts w:ascii="Times New Roman" w:eastAsia="TimesNewRomanPSMT" w:hAnsi="Times New Roman"/>
          <w:sz w:val="28"/>
          <w:szCs w:val="28"/>
          <w:lang w:eastAsia="ru-RU"/>
        </w:rPr>
        <w:t>5</w:t>
      </w:r>
      <w:r w:rsidRPr="00930CDA">
        <w:rPr>
          <w:rFonts w:ascii="Times New Roman" w:eastAsia="TimesNewRomanPSMT" w:hAnsi="Times New Roman"/>
          <w:sz w:val="28"/>
          <w:szCs w:val="28"/>
          <w:lang w:eastAsia="ru-RU"/>
        </w:rPr>
        <w:t>]</w:t>
      </w:r>
      <w:r>
        <w:rPr>
          <w:rFonts w:ascii="Times New Roman" w:eastAsia="TimesNewRomanPSMT" w:hAnsi="Times New Roman"/>
          <w:sz w:val="28"/>
          <w:szCs w:val="28"/>
          <w:lang w:eastAsia="ru-RU"/>
        </w:rPr>
        <w:t xml:space="preserve"> с</w:t>
      </w:r>
      <w:r w:rsidRPr="00930CDA">
        <w:rPr>
          <w:rFonts w:ascii="Times New Roman" w:eastAsia="TimesNewRomanPSMT" w:hAnsi="Times New Roman"/>
          <w:sz w:val="28"/>
          <w:szCs w:val="28"/>
          <w:lang w:eastAsia="ru-RU"/>
        </w:rPr>
        <w:t xml:space="preserve"> </w:t>
      </w:r>
      <w:r w:rsidRPr="00930CDA">
        <w:rPr>
          <w:rFonts w:ascii="Times New Roman" w:hAnsi="Times New Roman"/>
          <w:sz w:val="28"/>
          <w:szCs w:val="28"/>
          <w:lang w:eastAsia="ru-RU"/>
        </w:rPr>
        <w:t>требования</w:t>
      </w:r>
      <w:r>
        <w:rPr>
          <w:rFonts w:ascii="Times New Roman" w:hAnsi="Times New Roman"/>
          <w:sz w:val="28"/>
          <w:szCs w:val="28"/>
          <w:lang w:eastAsia="ru-RU"/>
        </w:rPr>
        <w:t>ми</w:t>
      </w:r>
      <w:r w:rsidRPr="00930CDA">
        <w:rPr>
          <w:rFonts w:ascii="Times New Roman" w:hAnsi="Times New Roman"/>
          <w:sz w:val="28"/>
          <w:szCs w:val="28"/>
          <w:lang w:eastAsia="ru-RU"/>
        </w:rPr>
        <w:t xml:space="preserve"> на </w:t>
      </w:r>
      <w:r>
        <w:rPr>
          <w:rFonts w:ascii="Times New Roman" w:hAnsi="Times New Roman"/>
          <w:sz w:val="28"/>
          <w:szCs w:val="28"/>
          <w:lang w:eastAsia="ru-RU"/>
        </w:rPr>
        <w:t>ДО</w:t>
      </w:r>
      <w:r w:rsidRPr="00930CDA">
        <w:rPr>
          <w:rFonts w:ascii="Times New Roman" w:hAnsi="Times New Roman"/>
          <w:sz w:val="28"/>
          <w:szCs w:val="28"/>
          <w:lang w:eastAsia="ru-RU"/>
        </w:rPr>
        <w:t xml:space="preserve"> в котором даны ссылки на технические требования конкретных видов станков, обе</w:t>
      </w:r>
      <w:r w:rsidRPr="00930CDA">
        <w:rPr>
          <w:rFonts w:ascii="Times New Roman" w:hAnsi="Times New Roman"/>
          <w:sz w:val="28"/>
          <w:szCs w:val="28"/>
          <w:lang w:eastAsia="ru-RU"/>
        </w:rPr>
        <w:t>с</w:t>
      </w:r>
      <w:r w:rsidRPr="00930CDA">
        <w:rPr>
          <w:rFonts w:ascii="Times New Roman" w:hAnsi="Times New Roman"/>
          <w:sz w:val="28"/>
          <w:szCs w:val="28"/>
          <w:lang w:eastAsia="ru-RU"/>
        </w:rPr>
        <w:t>печение действия данного документа возможно благодаря ГОСТ 25338 [</w:t>
      </w:r>
      <w:r>
        <w:rPr>
          <w:rFonts w:ascii="Times New Roman" w:hAnsi="Times New Roman"/>
          <w:sz w:val="28"/>
          <w:szCs w:val="28"/>
          <w:lang w:eastAsia="ru-RU"/>
        </w:rPr>
        <w:t>6</w:t>
      </w:r>
      <w:r w:rsidRPr="00930CDA">
        <w:rPr>
          <w:rFonts w:ascii="Times New Roman" w:hAnsi="Times New Roman"/>
          <w:sz w:val="28"/>
          <w:szCs w:val="28"/>
          <w:lang w:eastAsia="ru-RU"/>
        </w:rPr>
        <w:t xml:space="preserve">], содержащему нормы точности и жесткости на деревообрабатывающее оборудование, а также общие требования к испытаниям. </w:t>
      </w:r>
    </w:p>
    <w:p w:rsidR="00FA61D8" w:rsidRPr="00930CDA" w:rsidRDefault="00FA61D8" w:rsidP="00414713">
      <w:pPr>
        <w:widowControl w:val="0"/>
        <w:spacing w:after="0" w:line="360" w:lineRule="auto"/>
        <w:ind w:firstLine="709"/>
        <w:jc w:val="both"/>
        <w:rPr>
          <w:rFonts w:ascii="Times New Roman" w:hAnsi="Times New Roman"/>
          <w:sz w:val="28"/>
          <w:szCs w:val="28"/>
          <w:lang w:eastAsia="ru-RU"/>
        </w:rPr>
      </w:pPr>
      <w:r w:rsidRPr="00930CDA">
        <w:rPr>
          <w:rFonts w:ascii="Times New Roman" w:hAnsi="Times New Roman"/>
          <w:sz w:val="28"/>
          <w:szCs w:val="28"/>
          <w:lang w:eastAsia="ru-RU"/>
        </w:rPr>
        <w:t>Следует отметить и несоответствия в терминологии действующих стандартов различного уровня, международных, межгосударственных и национальных, в частности:</w:t>
      </w:r>
      <w:r>
        <w:rPr>
          <w:rFonts w:ascii="Times New Roman" w:hAnsi="Times New Roman"/>
          <w:sz w:val="28"/>
          <w:szCs w:val="28"/>
          <w:lang w:eastAsia="ru-RU"/>
        </w:rPr>
        <w:t xml:space="preserve"> </w:t>
      </w:r>
      <w:r w:rsidRPr="00930CDA">
        <w:rPr>
          <w:rFonts w:ascii="Times New Roman" w:hAnsi="Times New Roman"/>
          <w:sz w:val="28"/>
          <w:szCs w:val="28"/>
          <w:lang w:eastAsia="ru-RU"/>
        </w:rPr>
        <w:t>показател</w:t>
      </w:r>
      <w:r>
        <w:rPr>
          <w:rFonts w:ascii="Times New Roman" w:hAnsi="Times New Roman"/>
          <w:sz w:val="28"/>
          <w:szCs w:val="28"/>
          <w:lang w:eastAsia="ru-RU"/>
        </w:rPr>
        <w:t>и</w:t>
      </w:r>
      <w:r w:rsidRPr="00930CDA">
        <w:rPr>
          <w:rFonts w:ascii="Times New Roman" w:hAnsi="Times New Roman"/>
          <w:sz w:val="28"/>
          <w:szCs w:val="28"/>
          <w:lang w:eastAsia="ru-RU"/>
        </w:rPr>
        <w:t xml:space="preserve"> </w:t>
      </w:r>
      <w:r>
        <w:rPr>
          <w:rFonts w:ascii="Times New Roman" w:hAnsi="Times New Roman"/>
          <w:sz w:val="28"/>
          <w:szCs w:val="28"/>
          <w:lang w:eastAsia="ru-RU"/>
        </w:rPr>
        <w:t>«</w:t>
      </w:r>
      <w:r w:rsidRPr="00930CDA">
        <w:rPr>
          <w:rFonts w:ascii="Times New Roman" w:hAnsi="Times New Roman"/>
          <w:sz w:val="28"/>
          <w:szCs w:val="28"/>
          <w:lang w:eastAsia="ru-RU"/>
        </w:rPr>
        <w:t>назначен</w:t>
      </w:r>
      <w:r>
        <w:rPr>
          <w:rFonts w:ascii="Times New Roman" w:hAnsi="Times New Roman"/>
          <w:sz w:val="28"/>
          <w:szCs w:val="28"/>
          <w:lang w:eastAsia="ru-RU"/>
        </w:rPr>
        <w:t>ия»</w:t>
      </w:r>
      <w:r w:rsidRPr="00930CDA">
        <w:rPr>
          <w:rFonts w:ascii="Times New Roman" w:hAnsi="Times New Roman"/>
          <w:sz w:val="28"/>
          <w:szCs w:val="28"/>
          <w:lang w:eastAsia="ru-RU"/>
        </w:rPr>
        <w:t xml:space="preserve"> по ГОСТ 4.404 и </w:t>
      </w:r>
      <w:r>
        <w:rPr>
          <w:rFonts w:ascii="Times New Roman" w:hAnsi="Times New Roman"/>
          <w:sz w:val="28"/>
          <w:szCs w:val="28"/>
          <w:lang w:eastAsia="ru-RU"/>
        </w:rPr>
        <w:t>«</w:t>
      </w:r>
      <w:r w:rsidRPr="00930CDA">
        <w:rPr>
          <w:rFonts w:ascii="Times New Roman" w:hAnsi="Times New Roman"/>
          <w:sz w:val="28"/>
          <w:szCs w:val="28"/>
          <w:lang w:eastAsia="ru-RU"/>
        </w:rPr>
        <w:t>назначенные показатели</w:t>
      </w:r>
      <w:r>
        <w:rPr>
          <w:rFonts w:ascii="Times New Roman" w:hAnsi="Times New Roman"/>
          <w:sz w:val="28"/>
          <w:szCs w:val="28"/>
          <w:lang w:eastAsia="ru-RU"/>
        </w:rPr>
        <w:t>»</w:t>
      </w:r>
      <w:r w:rsidRPr="00930CDA">
        <w:rPr>
          <w:rFonts w:ascii="Times New Roman" w:hAnsi="Times New Roman"/>
          <w:sz w:val="28"/>
          <w:szCs w:val="28"/>
          <w:lang w:eastAsia="ru-RU"/>
        </w:rPr>
        <w:t xml:space="preserve"> по ТР ТС 010/2011 [1</w:t>
      </w:r>
      <w:r>
        <w:rPr>
          <w:rFonts w:ascii="Times New Roman" w:hAnsi="Times New Roman"/>
          <w:sz w:val="28"/>
          <w:szCs w:val="28"/>
          <w:lang w:eastAsia="ru-RU"/>
        </w:rPr>
        <w:t>3</w:t>
      </w:r>
      <w:r w:rsidRPr="00930CDA">
        <w:rPr>
          <w:rFonts w:ascii="Times New Roman" w:hAnsi="Times New Roman"/>
          <w:sz w:val="28"/>
          <w:szCs w:val="28"/>
          <w:lang w:eastAsia="ru-RU"/>
        </w:rPr>
        <w:t>] и ГОСТ Р 54123 [</w:t>
      </w:r>
      <w:r>
        <w:rPr>
          <w:rFonts w:ascii="Times New Roman" w:hAnsi="Times New Roman"/>
          <w:sz w:val="28"/>
          <w:szCs w:val="28"/>
          <w:lang w:eastAsia="ru-RU"/>
        </w:rPr>
        <w:t>8</w:t>
      </w:r>
      <w:r w:rsidRPr="00930CDA">
        <w:rPr>
          <w:rFonts w:ascii="Times New Roman" w:hAnsi="Times New Roman"/>
          <w:sz w:val="28"/>
          <w:szCs w:val="28"/>
          <w:lang w:eastAsia="ru-RU"/>
        </w:rPr>
        <w:t>];</w:t>
      </w:r>
      <w:r>
        <w:rPr>
          <w:rFonts w:ascii="Times New Roman" w:hAnsi="Times New Roman"/>
          <w:sz w:val="28"/>
          <w:szCs w:val="28"/>
          <w:lang w:eastAsia="ru-RU"/>
        </w:rPr>
        <w:t xml:space="preserve"> </w:t>
      </w:r>
      <w:r w:rsidRPr="00930CDA">
        <w:rPr>
          <w:rFonts w:ascii="Times New Roman" w:hAnsi="Times New Roman"/>
          <w:sz w:val="28"/>
          <w:szCs w:val="28"/>
          <w:lang w:eastAsia="ru-RU"/>
        </w:rPr>
        <w:t>о</w:t>
      </w:r>
      <w:r w:rsidRPr="00930CDA">
        <w:rPr>
          <w:rFonts w:ascii="Times New Roman" w:hAnsi="Times New Roman"/>
          <w:sz w:val="28"/>
          <w:szCs w:val="28"/>
          <w:lang w:eastAsia="ru-RU"/>
        </w:rPr>
        <w:t>п</w:t>
      </w:r>
      <w:r w:rsidRPr="00930CDA">
        <w:rPr>
          <w:rFonts w:ascii="Times New Roman" w:hAnsi="Times New Roman"/>
          <w:sz w:val="28"/>
          <w:szCs w:val="28"/>
          <w:lang w:eastAsia="ru-RU"/>
        </w:rPr>
        <w:t>ределени</w:t>
      </w:r>
      <w:r>
        <w:rPr>
          <w:rFonts w:ascii="Times New Roman" w:hAnsi="Times New Roman"/>
          <w:sz w:val="28"/>
          <w:szCs w:val="28"/>
          <w:lang w:eastAsia="ru-RU"/>
        </w:rPr>
        <w:t>я</w:t>
      </w:r>
      <w:r w:rsidRPr="00930CDA">
        <w:rPr>
          <w:rFonts w:ascii="Times New Roman" w:hAnsi="Times New Roman"/>
          <w:sz w:val="28"/>
          <w:szCs w:val="28"/>
          <w:lang w:eastAsia="ru-RU"/>
        </w:rPr>
        <w:t xml:space="preserve"> </w:t>
      </w:r>
      <w:r>
        <w:rPr>
          <w:rFonts w:ascii="Times New Roman" w:hAnsi="Times New Roman"/>
          <w:sz w:val="28"/>
          <w:szCs w:val="28"/>
          <w:lang w:eastAsia="ru-RU"/>
        </w:rPr>
        <w:t>«</w:t>
      </w:r>
      <w:r w:rsidRPr="00930CDA">
        <w:rPr>
          <w:rFonts w:ascii="Times New Roman" w:hAnsi="Times New Roman"/>
          <w:sz w:val="28"/>
          <w:szCs w:val="28"/>
          <w:lang w:eastAsia="ru-RU"/>
        </w:rPr>
        <w:t>надежнос</w:t>
      </w:r>
      <w:r>
        <w:rPr>
          <w:rFonts w:ascii="Times New Roman" w:hAnsi="Times New Roman"/>
          <w:sz w:val="28"/>
          <w:szCs w:val="28"/>
          <w:lang w:eastAsia="ru-RU"/>
        </w:rPr>
        <w:t>ть»</w:t>
      </w:r>
      <w:r w:rsidRPr="00930CDA">
        <w:rPr>
          <w:rFonts w:ascii="Times New Roman" w:hAnsi="Times New Roman"/>
          <w:sz w:val="28"/>
          <w:szCs w:val="28"/>
          <w:lang w:eastAsia="ru-RU"/>
        </w:rPr>
        <w:t xml:space="preserve">, </w:t>
      </w:r>
      <w:r>
        <w:rPr>
          <w:rFonts w:ascii="Times New Roman" w:hAnsi="Times New Roman"/>
          <w:sz w:val="28"/>
          <w:szCs w:val="28"/>
          <w:lang w:eastAsia="ru-RU"/>
        </w:rPr>
        <w:t>«</w:t>
      </w:r>
      <w:r w:rsidRPr="00930CDA">
        <w:rPr>
          <w:rFonts w:ascii="Times New Roman" w:hAnsi="Times New Roman"/>
          <w:sz w:val="28"/>
          <w:szCs w:val="28"/>
          <w:lang w:eastAsia="ru-RU"/>
        </w:rPr>
        <w:t>ремонтопригодност</w:t>
      </w:r>
      <w:r>
        <w:rPr>
          <w:rFonts w:ascii="Times New Roman" w:hAnsi="Times New Roman"/>
          <w:sz w:val="28"/>
          <w:szCs w:val="28"/>
          <w:lang w:eastAsia="ru-RU"/>
        </w:rPr>
        <w:t>ь»</w:t>
      </w:r>
      <w:r w:rsidRPr="00930CDA">
        <w:rPr>
          <w:rFonts w:ascii="Times New Roman" w:hAnsi="Times New Roman"/>
          <w:sz w:val="28"/>
          <w:szCs w:val="28"/>
          <w:lang w:eastAsia="ru-RU"/>
        </w:rPr>
        <w:t xml:space="preserve">, </w:t>
      </w:r>
      <w:r>
        <w:rPr>
          <w:rFonts w:ascii="Times New Roman" w:hAnsi="Times New Roman"/>
          <w:sz w:val="28"/>
          <w:szCs w:val="28"/>
          <w:lang w:eastAsia="ru-RU"/>
        </w:rPr>
        <w:t>«</w:t>
      </w:r>
      <w:r w:rsidRPr="00930CDA">
        <w:rPr>
          <w:rFonts w:ascii="Times New Roman" w:hAnsi="Times New Roman"/>
          <w:sz w:val="28"/>
          <w:szCs w:val="28"/>
          <w:lang w:eastAsia="ru-RU"/>
        </w:rPr>
        <w:t>опасност</w:t>
      </w:r>
      <w:r>
        <w:rPr>
          <w:rFonts w:ascii="Times New Roman" w:hAnsi="Times New Roman"/>
          <w:sz w:val="28"/>
          <w:szCs w:val="28"/>
          <w:lang w:eastAsia="ru-RU"/>
        </w:rPr>
        <w:t>ь»</w:t>
      </w:r>
      <w:r w:rsidRPr="00930CDA">
        <w:rPr>
          <w:rFonts w:ascii="Times New Roman" w:hAnsi="Times New Roman"/>
          <w:sz w:val="28"/>
          <w:szCs w:val="28"/>
          <w:lang w:eastAsia="ru-RU"/>
        </w:rPr>
        <w:t xml:space="preserve">, </w:t>
      </w:r>
      <w:r>
        <w:rPr>
          <w:rFonts w:ascii="Times New Roman" w:hAnsi="Times New Roman"/>
          <w:sz w:val="28"/>
          <w:szCs w:val="28"/>
          <w:lang w:eastAsia="ru-RU"/>
        </w:rPr>
        <w:t>«</w:t>
      </w:r>
      <w:r w:rsidRPr="00930CDA">
        <w:rPr>
          <w:rFonts w:ascii="Times New Roman" w:hAnsi="Times New Roman"/>
          <w:sz w:val="28"/>
          <w:szCs w:val="28"/>
          <w:lang w:eastAsia="ru-RU"/>
        </w:rPr>
        <w:t>риск</w:t>
      </w:r>
      <w:r>
        <w:rPr>
          <w:rFonts w:ascii="Times New Roman" w:hAnsi="Times New Roman"/>
          <w:sz w:val="28"/>
          <w:szCs w:val="28"/>
          <w:lang w:eastAsia="ru-RU"/>
        </w:rPr>
        <w:t>»</w:t>
      </w:r>
      <w:r w:rsidRPr="00930CDA">
        <w:rPr>
          <w:rFonts w:ascii="Times New Roman" w:hAnsi="Times New Roman"/>
          <w:sz w:val="28"/>
          <w:szCs w:val="28"/>
          <w:lang w:eastAsia="ru-RU"/>
        </w:rPr>
        <w:t xml:space="preserve">, </w:t>
      </w:r>
      <w:r>
        <w:rPr>
          <w:rFonts w:ascii="Times New Roman" w:hAnsi="Times New Roman"/>
          <w:sz w:val="28"/>
          <w:szCs w:val="28"/>
          <w:lang w:eastAsia="ru-RU"/>
        </w:rPr>
        <w:t>«</w:t>
      </w:r>
      <w:r w:rsidRPr="00930CDA">
        <w:rPr>
          <w:rFonts w:ascii="Times New Roman" w:hAnsi="Times New Roman"/>
          <w:sz w:val="28"/>
          <w:szCs w:val="28"/>
          <w:lang w:eastAsia="ru-RU"/>
        </w:rPr>
        <w:t>опасн</w:t>
      </w:r>
      <w:r>
        <w:rPr>
          <w:rFonts w:ascii="Times New Roman" w:hAnsi="Times New Roman"/>
          <w:sz w:val="28"/>
          <w:szCs w:val="28"/>
          <w:lang w:eastAsia="ru-RU"/>
        </w:rPr>
        <w:t>ая</w:t>
      </w:r>
      <w:r w:rsidRPr="00930CDA">
        <w:rPr>
          <w:rFonts w:ascii="Times New Roman" w:hAnsi="Times New Roman"/>
          <w:sz w:val="28"/>
          <w:szCs w:val="28"/>
          <w:lang w:eastAsia="ru-RU"/>
        </w:rPr>
        <w:t xml:space="preserve"> ситуаци</w:t>
      </w:r>
      <w:r>
        <w:rPr>
          <w:rFonts w:ascii="Times New Roman" w:hAnsi="Times New Roman"/>
          <w:sz w:val="28"/>
          <w:szCs w:val="28"/>
          <w:lang w:eastAsia="ru-RU"/>
        </w:rPr>
        <w:t>я»</w:t>
      </w:r>
      <w:r w:rsidRPr="00930CDA">
        <w:rPr>
          <w:rFonts w:ascii="Times New Roman" w:hAnsi="Times New Roman"/>
          <w:sz w:val="28"/>
          <w:szCs w:val="28"/>
          <w:lang w:eastAsia="ru-RU"/>
        </w:rPr>
        <w:t xml:space="preserve"> и др. по ГОСТ ЕН 1070 [</w:t>
      </w:r>
      <w:r>
        <w:rPr>
          <w:rFonts w:ascii="Times New Roman" w:hAnsi="Times New Roman"/>
          <w:sz w:val="28"/>
          <w:szCs w:val="28"/>
          <w:lang w:eastAsia="ru-RU"/>
        </w:rPr>
        <w:t>9</w:t>
      </w:r>
      <w:r w:rsidRPr="00930CDA">
        <w:rPr>
          <w:rFonts w:ascii="Times New Roman" w:hAnsi="Times New Roman"/>
          <w:sz w:val="28"/>
          <w:szCs w:val="28"/>
          <w:lang w:eastAsia="ru-RU"/>
        </w:rPr>
        <w:t>] и ГОСТ ISO 12100 [1</w:t>
      </w:r>
      <w:r>
        <w:rPr>
          <w:rFonts w:ascii="Times New Roman" w:hAnsi="Times New Roman"/>
          <w:sz w:val="28"/>
          <w:szCs w:val="28"/>
          <w:lang w:eastAsia="ru-RU"/>
        </w:rPr>
        <w:t>0</w:t>
      </w:r>
      <w:r w:rsidRPr="00930CDA">
        <w:rPr>
          <w:rFonts w:ascii="Times New Roman" w:hAnsi="Times New Roman"/>
          <w:sz w:val="28"/>
          <w:szCs w:val="28"/>
          <w:lang w:eastAsia="ru-RU"/>
        </w:rPr>
        <w:t>] имеют существенные отличия.</w:t>
      </w:r>
    </w:p>
    <w:p w:rsidR="00FA61D8" w:rsidRPr="00930CDA" w:rsidRDefault="00FA61D8" w:rsidP="00414713">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930CDA">
        <w:rPr>
          <w:rFonts w:ascii="Times New Roman" w:hAnsi="Times New Roman"/>
          <w:sz w:val="28"/>
          <w:szCs w:val="28"/>
          <w:lang w:eastAsia="ru-RU"/>
        </w:rPr>
        <w:t xml:space="preserve">Возможно, в соответствии с вводимыми вновь критериями оценки безопасности, такими как </w:t>
      </w:r>
      <w:r w:rsidRPr="00930CDA">
        <w:rPr>
          <w:rFonts w:ascii="Times New Roman" w:hAnsi="Times New Roman"/>
          <w:i/>
          <w:sz w:val="28"/>
          <w:szCs w:val="28"/>
          <w:lang w:eastAsia="ru-RU"/>
        </w:rPr>
        <w:t>риск</w:t>
      </w:r>
      <w:r w:rsidRPr="00930CDA">
        <w:rPr>
          <w:rFonts w:ascii="Times New Roman" w:hAnsi="Times New Roman"/>
          <w:sz w:val="28"/>
          <w:szCs w:val="28"/>
          <w:lang w:eastAsia="ru-RU"/>
        </w:rPr>
        <w:t xml:space="preserve"> и </w:t>
      </w:r>
      <w:r w:rsidRPr="00930CDA">
        <w:rPr>
          <w:rFonts w:ascii="Times New Roman" w:hAnsi="Times New Roman"/>
          <w:i/>
          <w:sz w:val="28"/>
          <w:szCs w:val="28"/>
          <w:lang w:eastAsia="ru-RU"/>
        </w:rPr>
        <w:t>показатели критического воздействия</w:t>
      </w:r>
      <w:r w:rsidRPr="00930CDA">
        <w:rPr>
          <w:rFonts w:ascii="Times New Roman" w:hAnsi="Times New Roman"/>
          <w:sz w:val="28"/>
          <w:szCs w:val="28"/>
          <w:lang w:eastAsia="ru-RU"/>
        </w:rPr>
        <w:t xml:space="preserve"> следует внести изменения в существующий стандарт СПКП 4.404, а не принимать новые документы, разработка которых требует определенного времени и материальных затрат.  </w:t>
      </w:r>
    </w:p>
    <w:p w:rsidR="00FA61D8" w:rsidRPr="00930CDA" w:rsidRDefault="00FA61D8" w:rsidP="00414713">
      <w:pPr>
        <w:widowControl w:val="0"/>
        <w:spacing w:after="0" w:line="360" w:lineRule="auto"/>
        <w:ind w:firstLine="709"/>
        <w:jc w:val="both"/>
        <w:rPr>
          <w:rFonts w:ascii="Times New Roman" w:hAnsi="Times New Roman"/>
          <w:sz w:val="28"/>
          <w:szCs w:val="28"/>
          <w:lang w:eastAsia="ru-RU"/>
        </w:rPr>
      </w:pPr>
      <w:r w:rsidRPr="00930CDA">
        <w:rPr>
          <w:rFonts w:ascii="Times New Roman" w:hAnsi="Times New Roman"/>
          <w:sz w:val="28"/>
          <w:szCs w:val="28"/>
          <w:lang w:eastAsia="ru-RU"/>
        </w:rPr>
        <w:t xml:space="preserve">Имеется также ГОСТ Р 51898 </w:t>
      </w:r>
      <w:r w:rsidRPr="00930CDA">
        <w:rPr>
          <w:rFonts w:ascii="Times New Roman" w:eastAsia="TimesNewRomanPSMT" w:hAnsi="Times New Roman"/>
          <w:sz w:val="28"/>
          <w:szCs w:val="28"/>
          <w:lang w:eastAsia="ru-RU"/>
        </w:rPr>
        <w:t>[</w:t>
      </w:r>
      <w:r>
        <w:rPr>
          <w:rFonts w:ascii="Times New Roman" w:eastAsia="TimesNewRomanPSMT" w:hAnsi="Times New Roman"/>
          <w:sz w:val="28"/>
          <w:szCs w:val="28"/>
          <w:lang w:eastAsia="ru-RU"/>
        </w:rPr>
        <w:t>7</w:t>
      </w:r>
      <w:r w:rsidRPr="00930CDA">
        <w:rPr>
          <w:rFonts w:ascii="Times New Roman" w:eastAsia="TimesNewRomanPSMT" w:hAnsi="Times New Roman"/>
          <w:sz w:val="28"/>
          <w:szCs w:val="28"/>
          <w:lang w:eastAsia="ru-RU"/>
        </w:rPr>
        <w:t xml:space="preserve">] </w:t>
      </w:r>
      <w:r w:rsidRPr="00930CDA">
        <w:rPr>
          <w:rFonts w:ascii="Times New Roman" w:hAnsi="Times New Roman"/>
          <w:sz w:val="28"/>
          <w:szCs w:val="28"/>
          <w:lang w:eastAsia="ru-RU"/>
        </w:rPr>
        <w:t>рассматривающий следующие а</w:t>
      </w:r>
      <w:r w:rsidRPr="00930CDA">
        <w:rPr>
          <w:rFonts w:ascii="Times New Roman" w:hAnsi="Times New Roman"/>
          <w:sz w:val="28"/>
          <w:szCs w:val="28"/>
          <w:lang w:eastAsia="ru-RU"/>
        </w:rPr>
        <w:t>с</w:t>
      </w:r>
      <w:r w:rsidRPr="00930CDA">
        <w:rPr>
          <w:rFonts w:ascii="Times New Roman" w:hAnsi="Times New Roman"/>
          <w:sz w:val="28"/>
          <w:szCs w:val="28"/>
          <w:lang w:eastAsia="ru-RU"/>
        </w:rPr>
        <w:t>пекты безопасности: предназначенное использование; возможное непр</w:t>
      </w:r>
      <w:r w:rsidRPr="00930CDA">
        <w:rPr>
          <w:rFonts w:ascii="Times New Roman" w:hAnsi="Times New Roman"/>
          <w:sz w:val="28"/>
          <w:szCs w:val="28"/>
          <w:lang w:eastAsia="ru-RU"/>
        </w:rPr>
        <w:t>а</w:t>
      </w:r>
      <w:r w:rsidRPr="00930CDA">
        <w:rPr>
          <w:rFonts w:ascii="Times New Roman" w:hAnsi="Times New Roman"/>
          <w:sz w:val="28"/>
          <w:szCs w:val="28"/>
          <w:lang w:eastAsia="ru-RU"/>
        </w:rPr>
        <w:t>вильное использование; способность к действию при ожидаемых условиях использования; совместимость с окружающей средой; эргономические факторы; безотказность; ремонтопригодность и удобство обслуживания; долговечность; возможность утилизации (включая любые необходимые инструкции); специальные потребности пользователей продукции, проце</w:t>
      </w:r>
      <w:r w:rsidRPr="00930CDA">
        <w:rPr>
          <w:rFonts w:ascii="Times New Roman" w:hAnsi="Times New Roman"/>
          <w:sz w:val="28"/>
          <w:szCs w:val="28"/>
          <w:lang w:eastAsia="ru-RU"/>
        </w:rPr>
        <w:t>с</w:t>
      </w:r>
      <w:r w:rsidRPr="00930CDA">
        <w:rPr>
          <w:rFonts w:ascii="Times New Roman" w:hAnsi="Times New Roman"/>
          <w:sz w:val="28"/>
          <w:szCs w:val="28"/>
          <w:lang w:eastAsia="ru-RU"/>
        </w:rPr>
        <w:t>са или услуги; характеристики отказов; маркировка и информация.</w:t>
      </w:r>
    </w:p>
    <w:p w:rsidR="00FA61D8" w:rsidRPr="00930CDA" w:rsidRDefault="00FA61D8" w:rsidP="00414713">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w:t>
      </w:r>
      <w:r w:rsidRPr="00930CDA">
        <w:rPr>
          <w:rFonts w:ascii="Times New Roman" w:eastAsia="TimesNewRomanPSMT" w:hAnsi="Times New Roman"/>
          <w:sz w:val="28"/>
          <w:szCs w:val="28"/>
          <w:lang w:eastAsia="ru-RU"/>
        </w:rPr>
        <w:t>ледует отметить то, что количественных показателей технические регламенты и стандарты практически не содержат, а те стандарты, которые их имеют</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не актуализированы. Например, ГОСТ 10294 [</w:t>
      </w:r>
      <w:r>
        <w:rPr>
          <w:rFonts w:ascii="Times New Roman" w:eastAsia="TimesNewRomanPSMT" w:hAnsi="Times New Roman"/>
          <w:sz w:val="28"/>
          <w:szCs w:val="28"/>
          <w:lang w:eastAsia="ru-RU"/>
        </w:rPr>
        <w:t>4</w:t>
      </w:r>
      <w:r w:rsidRPr="00930CDA">
        <w:rPr>
          <w:rFonts w:ascii="Times New Roman" w:eastAsia="TimesNewRomanPSMT" w:hAnsi="Times New Roman"/>
          <w:sz w:val="28"/>
          <w:szCs w:val="28"/>
          <w:lang w:eastAsia="ru-RU"/>
        </w:rPr>
        <w:t xml:space="preserve">], содержащий требования к двухэтажным </w:t>
      </w:r>
      <w:r>
        <w:rPr>
          <w:rFonts w:ascii="Times New Roman" w:eastAsia="TimesNewRomanPSMT" w:hAnsi="Times New Roman"/>
          <w:sz w:val="28"/>
          <w:szCs w:val="28"/>
          <w:lang w:eastAsia="ru-RU"/>
        </w:rPr>
        <w:t>ЛР</w:t>
      </w:r>
      <w:r w:rsidRPr="00930CDA">
        <w:rPr>
          <w:rFonts w:ascii="Times New Roman" w:eastAsia="TimesNewRomanPSMT" w:hAnsi="Times New Roman"/>
          <w:sz w:val="28"/>
          <w:szCs w:val="28"/>
          <w:lang w:eastAsia="ru-RU"/>
        </w:rPr>
        <w:t xml:space="preserve"> вступил в действие в 1990 и ни разу не а</w:t>
      </w:r>
      <w:r w:rsidRPr="00930CDA">
        <w:rPr>
          <w:rFonts w:ascii="Times New Roman" w:eastAsia="TimesNewRomanPSMT" w:hAnsi="Times New Roman"/>
          <w:sz w:val="28"/>
          <w:szCs w:val="28"/>
          <w:lang w:eastAsia="ru-RU"/>
        </w:rPr>
        <w:t>к</w:t>
      </w:r>
      <w:r w:rsidRPr="00930CDA">
        <w:rPr>
          <w:rFonts w:ascii="Times New Roman" w:eastAsia="TimesNewRomanPSMT" w:hAnsi="Times New Roman"/>
          <w:sz w:val="28"/>
          <w:szCs w:val="28"/>
          <w:lang w:eastAsia="ru-RU"/>
        </w:rPr>
        <w:t>туализировался, хотя методы контроля устарели</w:t>
      </w:r>
      <w:r>
        <w:rPr>
          <w:rFonts w:ascii="Times New Roman" w:eastAsia="TimesNewRomanPSMT" w:hAnsi="Times New Roman"/>
          <w:sz w:val="28"/>
          <w:szCs w:val="28"/>
          <w:lang w:eastAsia="ru-RU"/>
        </w:rPr>
        <w:t xml:space="preserve"> и</w:t>
      </w:r>
      <w:r w:rsidRPr="00930CDA">
        <w:rPr>
          <w:rFonts w:ascii="Times New Roman" w:eastAsia="TimesNewRomanPSMT" w:hAnsi="Times New Roman"/>
          <w:sz w:val="28"/>
          <w:szCs w:val="28"/>
          <w:lang w:eastAsia="ru-RU"/>
        </w:rPr>
        <w:t xml:space="preserve"> рекомендуемые для применения средства контроля не </w:t>
      </w:r>
      <w:r>
        <w:rPr>
          <w:rFonts w:ascii="Times New Roman" w:eastAsia="TimesNewRomanPSMT" w:hAnsi="Times New Roman"/>
          <w:sz w:val="28"/>
          <w:szCs w:val="28"/>
          <w:lang w:eastAsia="ru-RU"/>
        </w:rPr>
        <w:t>производятся</w:t>
      </w:r>
      <w:r w:rsidRPr="00930CDA">
        <w:rPr>
          <w:rFonts w:ascii="Times New Roman" w:eastAsia="TimesNewRomanPSMT" w:hAnsi="Times New Roman"/>
          <w:sz w:val="28"/>
          <w:szCs w:val="28"/>
          <w:lang w:eastAsia="ru-RU"/>
        </w:rPr>
        <w:t xml:space="preserve"> [1, 1</w:t>
      </w:r>
      <w:r>
        <w:rPr>
          <w:rFonts w:ascii="Times New Roman" w:eastAsia="TimesNewRomanPSMT" w:hAnsi="Times New Roman"/>
          <w:sz w:val="28"/>
          <w:szCs w:val="28"/>
          <w:lang w:eastAsia="ru-RU"/>
        </w:rPr>
        <w:t>4</w:t>
      </w:r>
      <w:r w:rsidRPr="00930CDA">
        <w:rPr>
          <w:rFonts w:ascii="Times New Roman" w:eastAsia="TimesNewRomanPSMT" w:hAnsi="Times New Roman"/>
          <w:sz w:val="28"/>
          <w:szCs w:val="28"/>
          <w:lang w:eastAsia="ru-RU"/>
        </w:rPr>
        <w:t>, 1</w:t>
      </w:r>
      <w:r>
        <w:rPr>
          <w:rFonts w:ascii="Times New Roman" w:eastAsia="TimesNewRomanPSMT" w:hAnsi="Times New Roman"/>
          <w:sz w:val="28"/>
          <w:szCs w:val="28"/>
          <w:lang w:eastAsia="ru-RU"/>
        </w:rPr>
        <w:t>5</w:t>
      </w:r>
      <w:r w:rsidRPr="00930CDA">
        <w:rPr>
          <w:rFonts w:ascii="Times New Roman" w:eastAsia="TimesNewRomanPSMT" w:hAnsi="Times New Roman"/>
          <w:sz w:val="28"/>
          <w:szCs w:val="28"/>
          <w:lang w:eastAsia="ru-RU"/>
        </w:rPr>
        <w:t>].</w:t>
      </w:r>
    </w:p>
    <w:p w:rsidR="00FA61D8" w:rsidRPr="00930CDA" w:rsidRDefault="00FA61D8" w:rsidP="00414713">
      <w:pPr>
        <w:widowControl w:val="0"/>
        <w:spacing w:after="0" w:line="360" w:lineRule="auto"/>
        <w:ind w:firstLine="709"/>
        <w:jc w:val="both"/>
        <w:rPr>
          <w:rFonts w:ascii="Times New Roman" w:eastAsia="TimesNewRomanPSMT" w:hAnsi="Times New Roman"/>
          <w:sz w:val="28"/>
          <w:szCs w:val="28"/>
          <w:lang w:eastAsia="ru-RU"/>
        </w:rPr>
      </w:pPr>
      <w:r w:rsidRPr="00930CDA">
        <w:rPr>
          <w:rFonts w:ascii="Times New Roman" w:hAnsi="Times New Roman"/>
          <w:sz w:val="28"/>
          <w:szCs w:val="28"/>
          <w:lang w:eastAsia="ru-RU"/>
        </w:rPr>
        <w:t xml:space="preserve">Особое внимание стоит обратить на то, что </w:t>
      </w:r>
      <w:r>
        <w:rPr>
          <w:rFonts w:ascii="Times New Roman" w:hAnsi="Times New Roman"/>
          <w:sz w:val="28"/>
          <w:szCs w:val="28"/>
          <w:lang w:eastAsia="ru-RU"/>
        </w:rPr>
        <w:t>идентификацию возмо</w:t>
      </w:r>
      <w:r>
        <w:rPr>
          <w:rFonts w:ascii="Times New Roman" w:hAnsi="Times New Roman"/>
          <w:sz w:val="28"/>
          <w:szCs w:val="28"/>
          <w:lang w:eastAsia="ru-RU"/>
        </w:rPr>
        <w:t>ж</w:t>
      </w:r>
      <w:r>
        <w:rPr>
          <w:rFonts w:ascii="Times New Roman" w:hAnsi="Times New Roman"/>
          <w:sz w:val="28"/>
          <w:szCs w:val="28"/>
          <w:lang w:eastAsia="ru-RU"/>
        </w:rPr>
        <w:t>ных видов опасностей и оценку</w:t>
      </w:r>
      <w:r w:rsidRPr="00930CDA">
        <w:rPr>
          <w:rFonts w:ascii="Times New Roman" w:hAnsi="Times New Roman"/>
          <w:sz w:val="28"/>
          <w:szCs w:val="28"/>
          <w:lang w:eastAsia="ru-RU"/>
        </w:rPr>
        <w:t xml:space="preserve"> риск</w:t>
      </w:r>
      <w:r>
        <w:rPr>
          <w:rFonts w:ascii="Times New Roman" w:hAnsi="Times New Roman"/>
          <w:sz w:val="28"/>
          <w:szCs w:val="28"/>
          <w:lang w:eastAsia="ru-RU"/>
        </w:rPr>
        <w:t>ов</w:t>
      </w:r>
      <w:r w:rsidRPr="00930CDA">
        <w:rPr>
          <w:rFonts w:ascii="Times New Roman" w:hAnsi="Times New Roman"/>
          <w:sz w:val="28"/>
          <w:szCs w:val="28"/>
          <w:lang w:eastAsia="ru-RU"/>
        </w:rPr>
        <w:t xml:space="preserve"> </w:t>
      </w:r>
      <w:r>
        <w:rPr>
          <w:rFonts w:ascii="Times New Roman" w:hAnsi="Times New Roman"/>
          <w:sz w:val="28"/>
          <w:szCs w:val="28"/>
          <w:lang w:eastAsia="ru-RU"/>
        </w:rPr>
        <w:t>возможно</w:t>
      </w:r>
      <w:r w:rsidRPr="00930CDA">
        <w:rPr>
          <w:rFonts w:ascii="Times New Roman" w:hAnsi="Times New Roman"/>
          <w:sz w:val="28"/>
          <w:szCs w:val="28"/>
          <w:lang w:eastAsia="ru-RU"/>
        </w:rPr>
        <w:t xml:space="preserve"> рассчитывать</w:t>
      </w:r>
      <w:r>
        <w:rPr>
          <w:rFonts w:ascii="Times New Roman" w:hAnsi="Times New Roman"/>
          <w:sz w:val="28"/>
          <w:szCs w:val="28"/>
          <w:lang w:eastAsia="ru-RU"/>
        </w:rPr>
        <w:t xml:space="preserve"> </w:t>
      </w:r>
      <w:r w:rsidRPr="00930CDA">
        <w:rPr>
          <w:rFonts w:ascii="Times New Roman" w:eastAsia="TimesNewRomanPSMT" w:hAnsi="Times New Roman"/>
          <w:sz w:val="28"/>
          <w:szCs w:val="28"/>
          <w:lang w:eastAsia="ru-RU"/>
        </w:rPr>
        <w:t>любым м</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тодом (расчетным, экспериментальны, экспертным или по данным эк</w:t>
      </w:r>
      <w:r w:rsidRPr="00930CDA">
        <w:rPr>
          <w:rFonts w:ascii="Times New Roman" w:eastAsia="TimesNewRomanPSMT" w:hAnsi="Times New Roman"/>
          <w:sz w:val="28"/>
          <w:szCs w:val="28"/>
          <w:lang w:eastAsia="ru-RU"/>
        </w:rPr>
        <w:t>с</w:t>
      </w:r>
      <w:r w:rsidRPr="00930CDA">
        <w:rPr>
          <w:rFonts w:ascii="Times New Roman" w:eastAsia="TimesNewRomanPSMT" w:hAnsi="Times New Roman"/>
          <w:sz w:val="28"/>
          <w:szCs w:val="28"/>
          <w:lang w:eastAsia="ru-RU"/>
        </w:rPr>
        <w:t>плуатации аналогичного оборудования)</w:t>
      </w:r>
      <w:r w:rsidRPr="00930CDA">
        <w:rPr>
          <w:rFonts w:ascii="Times New Roman" w:hAnsi="Times New Roman"/>
          <w:sz w:val="28"/>
          <w:szCs w:val="28"/>
          <w:lang w:eastAsia="ru-RU"/>
        </w:rPr>
        <w:t>, особенно при разработке новых моделей и устанавливать процедуру оценки в соответствующем докуме</w:t>
      </w:r>
      <w:r w:rsidRPr="00930CDA">
        <w:rPr>
          <w:rFonts w:ascii="Times New Roman" w:hAnsi="Times New Roman"/>
          <w:sz w:val="28"/>
          <w:szCs w:val="28"/>
          <w:lang w:eastAsia="ru-RU"/>
        </w:rPr>
        <w:t>н</w:t>
      </w:r>
      <w:r w:rsidRPr="00930CDA">
        <w:rPr>
          <w:rFonts w:ascii="Times New Roman" w:hAnsi="Times New Roman"/>
          <w:sz w:val="28"/>
          <w:szCs w:val="28"/>
          <w:lang w:eastAsia="ru-RU"/>
        </w:rPr>
        <w:t xml:space="preserve">те, в частности – </w:t>
      </w:r>
      <w:r>
        <w:rPr>
          <w:rFonts w:ascii="Times New Roman" w:hAnsi="Times New Roman"/>
          <w:sz w:val="28"/>
          <w:szCs w:val="28"/>
          <w:lang w:eastAsia="ru-RU"/>
        </w:rPr>
        <w:t xml:space="preserve">ТР ТС, но </w:t>
      </w:r>
      <w:r w:rsidRPr="00930CDA">
        <w:rPr>
          <w:rFonts w:ascii="Times New Roman" w:eastAsia="TimesNewRomanPSMT" w:hAnsi="Times New Roman"/>
          <w:sz w:val="28"/>
          <w:szCs w:val="28"/>
          <w:lang w:eastAsia="ru-RU"/>
        </w:rPr>
        <w:t>разъяснений по процедуре и содержанию</w:t>
      </w:r>
      <w:r>
        <w:rPr>
          <w:rFonts w:ascii="Times New Roman" w:eastAsia="TimesNewRomanPSMT" w:hAnsi="Times New Roman"/>
          <w:sz w:val="28"/>
          <w:szCs w:val="28"/>
          <w:lang w:eastAsia="ru-RU"/>
        </w:rPr>
        <w:t xml:space="preserve"> нет</w:t>
      </w:r>
      <w:r w:rsidRPr="00930CDA">
        <w:rPr>
          <w:rFonts w:ascii="Times New Roman" w:eastAsia="TimesNewRomanPSMT" w:hAnsi="Times New Roman"/>
          <w:sz w:val="28"/>
          <w:szCs w:val="28"/>
          <w:lang w:eastAsia="ru-RU"/>
        </w:rPr>
        <w:t xml:space="preserve">. </w:t>
      </w:r>
    </w:p>
    <w:p w:rsidR="00FA61D8" w:rsidRPr="00930CDA" w:rsidRDefault="00FA61D8" w:rsidP="00414713">
      <w:pPr>
        <w:widowControl w:val="0"/>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 xml:space="preserve">Принятый ГОСТ </w:t>
      </w:r>
      <w:r w:rsidRPr="00930CDA">
        <w:rPr>
          <w:rFonts w:ascii="Times New Roman" w:eastAsia="TimesNewRomanPSMT" w:hAnsi="Times New Roman"/>
          <w:sz w:val="28"/>
          <w:szCs w:val="28"/>
          <w:lang w:val="en-US" w:eastAsia="ru-RU"/>
        </w:rPr>
        <w:t>ISO</w:t>
      </w:r>
      <w:r w:rsidRPr="00930CDA">
        <w:rPr>
          <w:rFonts w:ascii="Times New Roman" w:eastAsia="TimesNewRomanPSMT" w:hAnsi="Times New Roman"/>
          <w:sz w:val="28"/>
          <w:szCs w:val="28"/>
          <w:lang w:eastAsia="ru-RU"/>
        </w:rPr>
        <w:t xml:space="preserve"> 12100 [1</w:t>
      </w:r>
      <w:r>
        <w:rPr>
          <w:rFonts w:ascii="Times New Roman" w:eastAsia="TimesNewRomanPSMT" w:hAnsi="Times New Roman"/>
          <w:sz w:val="28"/>
          <w:szCs w:val="28"/>
          <w:lang w:eastAsia="ru-RU"/>
        </w:rPr>
        <w:t>0</w:t>
      </w:r>
      <w:r w:rsidRPr="00930CDA">
        <w:rPr>
          <w:rFonts w:ascii="Times New Roman" w:eastAsia="TimesNewRomanPSMT" w:hAnsi="Times New Roman"/>
          <w:sz w:val="28"/>
          <w:szCs w:val="28"/>
          <w:lang w:eastAsia="ru-RU"/>
        </w:rPr>
        <w:t>] содержит алгоритм оценки рисков, однако у производителей, не имеющих большого опыта по разработке н</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стандартного оборудования, возника</w:t>
      </w:r>
      <w:r>
        <w:rPr>
          <w:rFonts w:ascii="Times New Roman" w:eastAsia="TimesNewRomanPSMT" w:hAnsi="Times New Roman"/>
          <w:sz w:val="28"/>
          <w:szCs w:val="28"/>
          <w:lang w:eastAsia="ru-RU"/>
        </w:rPr>
        <w:t>ют</w:t>
      </w:r>
      <w:r w:rsidRPr="00930CDA">
        <w:rPr>
          <w:rFonts w:ascii="Times New Roman" w:eastAsia="TimesNewRomanPSMT" w:hAnsi="Times New Roman"/>
          <w:sz w:val="28"/>
          <w:szCs w:val="28"/>
          <w:lang w:eastAsia="ru-RU"/>
        </w:rPr>
        <w:t xml:space="preserve"> трудност</w:t>
      </w:r>
      <w:r>
        <w:rPr>
          <w:rFonts w:ascii="Times New Roman" w:eastAsia="TimesNewRomanPSMT" w:hAnsi="Times New Roman"/>
          <w:sz w:val="28"/>
          <w:szCs w:val="28"/>
          <w:lang w:eastAsia="ru-RU"/>
        </w:rPr>
        <w:t>и</w:t>
      </w:r>
      <w:r w:rsidRPr="00930CDA">
        <w:rPr>
          <w:rFonts w:ascii="Times New Roman" w:eastAsia="TimesNewRomanPSMT" w:hAnsi="Times New Roman"/>
          <w:sz w:val="28"/>
          <w:szCs w:val="28"/>
          <w:lang w:eastAsia="ru-RU"/>
        </w:rPr>
        <w:t>, в особенности при по</w:t>
      </w:r>
      <w:r w:rsidRPr="00930CDA">
        <w:rPr>
          <w:rFonts w:ascii="Times New Roman" w:eastAsia="TimesNewRomanPSMT" w:hAnsi="Times New Roman"/>
          <w:sz w:val="28"/>
          <w:szCs w:val="28"/>
          <w:lang w:eastAsia="ru-RU"/>
        </w:rPr>
        <w:t>д</w:t>
      </w:r>
      <w:r w:rsidRPr="00930CDA">
        <w:rPr>
          <w:rFonts w:ascii="Times New Roman" w:eastAsia="TimesNewRomanPSMT" w:hAnsi="Times New Roman"/>
          <w:sz w:val="28"/>
          <w:szCs w:val="28"/>
          <w:lang w:eastAsia="ru-RU"/>
        </w:rPr>
        <w:t>боре следующей информации:</w:t>
      </w:r>
    </w:p>
    <w:p w:rsidR="00FA61D8" w:rsidRPr="00930CDA" w:rsidRDefault="00FA61D8" w:rsidP="00414713">
      <w:pPr>
        <w:widowControl w:val="0"/>
        <w:tabs>
          <w:tab w:val="left" w:pos="1134"/>
          <w:tab w:val="left" w:pos="1418"/>
        </w:tabs>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1)</w:t>
      </w:r>
      <w:r w:rsidRPr="00930CDA">
        <w:rPr>
          <w:rFonts w:ascii="Times New Roman" w:eastAsia="TimesNewRomanPSMT" w:hAnsi="Times New Roman"/>
          <w:sz w:val="28"/>
          <w:szCs w:val="28"/>
          <w:lang w:eastAsia="ru-RU"/>
        </w:rPr>
        <w:tab/>
        <w:t>касающейся описания машины</w:t>
      </w:r>
      <w:r>
        <w:rPr>
          <w:rFonts w:ascii="Times New Roman" w:eastAsia="TimesNewRomanPSMT" w:hAnsi="Times New Roman"/>
          <w:sz w:val="28"/>
          <w:szCs w:val="28"/>
          <w:lang w:eastAsia="ru-RU"/>
        </w:rPr>
        <w:t xml:space="preserve">: </w:t>
      </w:r>
      <w:r w:rsidRPr="00930CDA">
        <w:rPr>
          <w:rFonts w:ascii="Times New Roman" w:eastAsia="TimesNewRomanPSMT" w:hAnsi="Times New Roman"/>
          <w:sz w:val="28"/>
          <w:szCs w:val="28"/>
          <w:lang w:eastAsia="ru-RU"/>
        </w:rPr>
        <w:t>характеристики пользователя, техническое задание на машину, документацию на используемые маш</w:t>
      </w:r>
      <w:r>
        <w:rPr>
          <w:rFonts w:ascii="Times New Roman" w:eastAsia="TimesNewRomanPSMT" w:hAnsi="Times New Roman"/>
          <w:sz w:val="28"/>
          <w:szCs w:val="28"/>
          <w:lang w:eastAsia="ru-RU"/>
        </w:rPr>
        <w:t>ины, информацию по эксплуатации</w:t>
      </w:r>
      <w:r w:rsidRPr="00930CDA">
        <w:rPr>
          <w:rFonts w:ascii="Times New Roman" w:eastAsia="TimesNewRomanPSMT" w:hAnsi="Times New Roman"/>
          <w:sz w:val="28"/>
          <w:szCs w:val="28"/>
          <w:lang w:eastAsia="ru-RU"/>
        </w:rPr>
        <w:t>;</w:t>
      </w:r>
    </w:p>
    <w:p w:rsidR="00FA61D8" w:rsidRPr="00930CDA" w:rsidRDefault="00FA61D8" w:rsidP="00414713">
      <w:pPr>
        <w:widowControl w:val="0"/>
        <w:tabs>
          <w:tab w:val="left" w:pos="1134"/>
          <w:tab w:val="left" w:pos="1418"/>
        </w:tabs>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2)</w:t>
      </w:r>
      <w:r w:rsidRPr="00930CDA">
        <w:rPr>
          <w:rFonts w:ascii="Times New Roman" w:eastAsia="TimesNewRomanPSMT" w:hAnsi="Times New Roman"/>
          <w:sz w:val="28"/>
          <w:szCs w:val="28"/>
          <w:lang w:eastAsia="ru-RU"/>
        </w:rPr>
        <w:tab/>
        <w:t>директив, стандартов и прочей нормативной документации;</w:t>
      </w:r>
    </w:p>
    <w:p w:rsidR="00FA61D8" w:rsidRPr="00930CDA" w:rsidRDefault="00FA61D8" w:rsidP="00414713">
      <w:pPr>
        <w:widowControl w:val="0"/>
        <w:tabs>
          <w:tab w:val="left" w:pos="1134"/>
          <w:tab w:val="left" w:pos="1418"/>
        </w:tabs>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3)</w:t>
      </w:r>
      <w:r w:rsidRPr="00930CDA">
        <w:rPr>
          <w:rFonts w:ascii="Times New Roman" w:eastAsia="TimesNewRomanPSMT" w:hAnsi="Times New Roman"/>
          <w:sz w:val="28"/>
          <w:szCs w:val="28"/>
          <w:lang w:eastAsia="ru-RU"/>
        </w:rPr>
        <w:tab/>
        <w:t>связанной с опытом эксплуатации (статисти</w:t>
      </w:r>
      <w:r>
        <w:rPr>
          <w:rFonts w:ascii="Times New Roman" w:eastAsia="TimesNewRomanPSMT" w:hAnsi="Times New Roman"/>
          <w:sz w:val="28"/>
          <w:szCs w:val="28"/>
          <w:lang w:eastAsia="ru-RU"/>
        </w:rPr>
        <w:t>к</w:t>
      </w:r>
      <w:r w:rsidRPr="00930CDA">
        <w:rPr>
          <w:rFonts w:ascii="Times New Roman" w:eastAsia="TimesNewRomanPSMT" w:hAnsi="Times New Roman"/>
          <w:sz w:val="28"/>
          <w:szCs w:val="28"/>
          <w:lang w:eastAsia="ru-RU"/>
        </w:rPr>
        <w:t>у несчастных случ</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ев, поломок, результаты опыта пользователей и т.д.);</w:t>
      </w:r>
    </w:p>
    <w:p w:rsidR="00FA61D8" w:rsidRPr="00930CDA" w:rsidRDefault="00FA61D8" w:rsidP="00414713">
      <w:pPr>
        <w:widowControl w:val="0"/>
        <w:tabs>
          <w:tab w:val="left" w:pos="1134"/>
          <w:tab w:val="left" w:pos="1418"/>
        </w:tabs>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4)</w:t>
      </w:r>
      <w:r w:rsidRPr="00930CDA">
        <w:rPr>
          <w:rFonts w:ascii="Times New Roman" w:eastAsia="TimesNewRomanPSMT" w:hAnsi="Times New Roman"/>
          <w:sz w:val="28"/>
          <w:szCs w:val="28"/>
          <w:lang w:eastAsia="ru-RU"/>
        </w:rPr>
        <w:tab/>
        <w:t>о эргономических принципах</w:t>
      </w:r>
      <w:r>
        <w:rPr>
          <w:rFonts w:ascii="Times New Roman" w:eastAsia="TimesNewRomanPSMT" w:hAnsi="Times New Roman"/>
          <w:sz w:val="28"/>
          <w:szCs w:val="28"/>
          <w:lang w:eastAsia="ru-RU"/>
        </w:rPr>
        <w:t xml:space="preserve"> проектирования</w:t>
      </w:r>
      <w:r w:rsidRPr="00930CDA">
        <w:rPr>
          <w:rFonts w:ascii="Times New Roman" w:eastAsia="TimesNewRomanPSMT" w:hAnsi="Times New Roman"/>
          <w:sz w:val="28"/>
          <w:szCs w:val="28"/>
          <w:lang w:eastAsia="ru-RU"/>
        </w:rPr>
        <w:t>.</w:t>
      </w:r>
    </w:p>
    <w:p w:rsidR="00FA61D8" w:rsidRPr="00930CDA" w:rsidRDefault="00FA61D8" w:rsidP="00414713">
      <w:pPr>
        <w:widowControl w:val="0"/>
        <w:spacing w:after="0" w:line="360" w:lineRule="auto"/>
        <w:ind w:firstLine="709"/>
        <w:jc w:val="both"/>
        <w:rPr>
          <w:rFonts w:ascii="Times New Roman" w:hAnsi="Times New Roman"/>
          <w:sz w:val="28"/>
          <w:szCs w:val="28"/>
          <w:lang w:eastAsia="ru-RU"/>
        </w:rPr>
      </w:pPr>
      <w:r w:rsidRPr="00930CDA">
        <w:rPr>
          <w:rFonts w:ascii="Times New Roman" w:hAnsi="Times New Roman"/>
          <w:sz w:val="28"/>
          <w:szCs w:val="28"/>
          <w:lang w:eastAsia="ru-RU"/>
        </w:rPr>
        <w:t>При этом вся ответственность за установление допустимого риска перекладывается на разработчика, который должен обеспечить уровень безопасности: полнотой научно-исследовательских конструкторских р</w:t>
      </w:r>
      <w:r w:rsidRPr="00930CDA">
        <w:rPr>
          <w:rFonts w:ascii="Times New Roman" w:hAnsi="Times New Roman"/>
          <w:sz w:val="28"/>
          <w:szCs w:val="28"/>
          <w:lang w:eastAsia="ru-RU"/>
        </w:rPr>
        <w:t>а</w:t>
      </w:r>
      <w:r w:rsidRPr="00930CDA">
        <w:rPr>
          <w:rFonts w:ascii="Times New Roman" w:hAnsi="Times New Roman"/>
          <w:sz w:val="28"/>
          <w:szCs w:val="28"/>
          <w:lang w:eastAsia="ru-RU"/>
        </w:rPr>
        <w:t>бот; проведением комплекса расчетов и испытаний; выбором материалов и веществ для оборудования; установлением всех опасностей, связанных с неправильной эксплуатацией; ограничением в использовании машин и оборудования; установлением критериев предельных состояний, назначе</w:t>
      </w:r>
      <w:r w:rsidRPr="00930CDA">
        <w:rPr>
          <w:rFonts w:ascii="Times New Roman" w:hAnsi="Times New Roman"/>
          <w:sz w:val="28"/>
          <w:szCs w:val="28"/>
          <w:lang w:eastAsia="ru-RU"/>
        </w:rPr>
        <w:t>н</w:t>
      </w:r>
      <w:r w:rsidRPr="00930CDA">
        <w:rPr>
          <w:rFonts w:ascii="Times New Roman" w:hAnsi="Times New Roman"/>
          <w:sz w:val="28"/>
          <w:szCs w:val="28"/>
          <w:lang w:eastAsia="ru-RU"/>
        </w:rPr>
        <w:t>ных: сроков службы и технического обслуживания, ресурсов, ремонта и утилизации; установлением усилия и напряжения, которым подвергаются детали машин и (или) оборудования и их соединения при эксплуатации.</w:t>
      </w:r>
    </w:p>
    <w:p w:rsidR="00FA61D8" w:rsidRPr="00930CDA" w:rsidRDefault="00FA61D8" w:rsidP="00414713">
      <w:pPr>
        <w:widowControl w:val="0"/>
        <w:tabs>
          <w:tab w:val="left" w:pos="0"/>
        </w:tabs>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На основе приведенного анализа установлено, что комплекс показ</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 xml:space="preserve">телей безопасности ДО, и лесопильного в частности, </w:t>
      </w:r>
      <w:r>
        <w:rPr>
          <w:rFonts w:ascii="Times New Roman" w:eastAsia="TimesNewRomanPSMT" w:hAnsi="Times New Roman"/>
          <w:sz w:val="28"/>
          <w:szCs w:val="28"/>
          <w:lang w:eastAsia="ru-RU"/>
        </w:rPr>
        <w:t>при оценке соотве</w:t>
      </w:r>
      <w:r>
        <w:rPr>
          <w:rFonts w:ascii="Times New Roman" w:eastAsia="TimesNewRomanPSMT" w:hAnsi="Times New Roman"/>
          <w:sz w:val="28"/>
          <w:szCs w:val="28"/>
          <w:lang w:eastAsia="ru-RU"/>
        </w:rPr>
        <w:t>т</w:t>
      </w:r>
      <w:r>
        <w:rPr>
          <w:rFonts w:ascii="Times New Roman" w:eastAsia="TimesNewRomanPSMT" w:hAnsi="Times New Roman"/>
          <w:sz w:val="28"/>
          <w:szCs w:val="28"/>
          <w:lang w:eastAsia="ru-RU"/>
        </w:rPr>
        <w:t>ствия должен</w:t>
      </w:r>
      <w:r w:rsidRPr="00930CDA">
        <w:rPr>
          <w:rFonts w:ascii="Times New Roman" w:eastAsia="TimesNewRomanPSMT" w:hAnsi="Times New Roman"/>
          <w:sz w:val="28"/>
          <w:szCs w:val="28"/>
          <w:lang w:eastAsia="ru-RU"/>
        </w:rPr>
        <w:t xml:space="preserve"> состоять из:</w:t>
      </w:r>
    </w:p>
    <w:p w:rsidR="00FA61D8" w:rsidRPr="00930CDA" w:rsidRDefault="00FA61D8" w:rsidP="00414713">
      <w:pPr>
        <w:pStyle w:val="ListParagraph"/>
        <w:widowControl w:val="0"/>
        <w:numPr>
          <w:ilvl w:val="0"/>
          <w:numId w:val="18"/>
        </w:numPr>
        <w:tabs>
          <w:tab w:val="left" w:pos="0"/>
        </w:tabs>
        <w:spacing w:after="0" w:line="360" w:lineRule="auto"/>
        <w:ind w:left="0"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общи</w:t>
      </w:r>
      <w:r>
        <w:rPr>
          <w:rFonts w:ascii="Times New Roman" w:eastAsia="TimesNewRomanPSMT" w:hAnsi="Times New Roman"/>
          <w:sz w:val="28"/>
          <w:szCs w:val="28"/>
          <w:lang w:eastAsia="ru-RU"/>
        </w:rPr>
        <w:t>х</w:t>
      </w:r>
      <w:r w:rsidRPr="00930CDA">
        <w:rPr>
          <w:rFonts w:ascii="Times New Roman" w:eastAsia="TimesNewRomanPSMT" w:hAnsi="Times New Roman"/>
          <w:sz w:val="28"/>
          <w:szCs w:val="28"/>
          <w:lang w:eastAsia="ru-RU"/>
        </w:rPr>
        <w:t xml:space="preserve"> по ТР ТС [1</w:t>
      </w:r>
      <w:r>
        <w:rPr>
          <w:rFonts w:ascii="Times New Roman" w:eastAsia="TimesNewRomanPSMT" w:hAnsi="Times New Roman"/>
          <w:sz w:val="28"/>
          <w:szCs w:val="28"/>
          <w:lang w:eastAsia="ru-RU"/>
        </w:rPr>
        <w:t>3</w:t>
      </w:r>
      <w:r w:rsidRPr="00930CDA">
        <w:rPr>
          <w:rFonts w:ascii="Times New Roman" w:eastAsia="TimesNewRomanPSMT" w:hAnsi="Times New Roman"/>
          <w:sz w:val="28"/>
          <w:szCs w:val="28"/>
          <w:lang w:eastAsia="ru-RU"/>
        </w:rPr>
        <w:t>]</w:t>
      </w:r>
      <w:r w:rsidRPr="00930CDA">
        <w:rPr>
          <w:rFonts w:ascii="Times New Roman" w:hAnsi="Times New Roman"/>
          <w:sz w:val="28"/>
          <w:szCs w:val="28"/>
          <w:lang w:eastAsia="ru-RU"/>
        </w:rPr>
        <w:t xml:space="preserve"> (шум, инфразвук, воздушный и контак</w:t>
      </w:r>
      <w:r w:rsidRPr="00930CDA">
        <w:rPr>
          <w:rFonts w:ascii="Times New Roman" w:hAnsi="Times New Roman"/>
          <w:sz w:val="28"/>
          <w:szCs w:val="28"/>
          <w:lang w:eastAsia="ru-RU"/>
        </w:rPr>
        <w:t>т</w:t>
      </w:r>
      <w:r w:rsidRPr="00930CDA">
        <w:rPr>
          <w:rFonts w:ascii="Times New Roman" w:hAnsi="Times New Roman"/>
          <w:sz w:val="28"/>
          <w:szCs w:val="28"/>
          <w:lang w:eastAsia="ru-RU"/>
        </w:rPr>
        <w:t>ный ультразвук, локальная и общая вибрация, электромагнитные поля), уровня выделения опасных и вредных веществ</w:t>
      </w:r>
      <w:r w:rsidRPr="00930CDA">
        <w:rPr>
          <w:rFonts w:ascii="Times New Roman" w:eastAsia="TimesNewRomanPSMT" w:hAnsi="Times New Roman"/>
          <w:sz w:val="28"/>
          <w:szCs w:val="28"/>
          <w:lang w:eastAsia="ru-RU"/>
        </w:rPr>
        <w:t>;</w:t>
      </w:r>
    </w:p>
    <w:p w:rsidR="00FA61D8" w:rsidRPr="00930CDA" w:rsidRDefault="00FA61D8" w:rsidP="00414713">
      <w:pPr>
        <w:pStyle w:val="ListParagraph"/>
        <w:widowControl w:val="0"/>
        <w:numPr>
          <w:ilvl w:val="0"/>
          <w:numId w:val="18"/>
        </w:numPr>
        <w:autoSpaceDE w:val="0"/>
        <w:autoSpaceDN w:val="0"/>
        <w:adjustRightInd w:val="0"/>
        <w:spacing w:after="0" w:line="360" w:lineRule="auto"/>
        <w:ind w:left="0" w:firstLine="709"/>
        <w:jc w:val="both"/>
        <w:rPr>
          <w:rFonts w:ascii="Times New Roman" w:eastAsia="TimesNewRomanPSMT" w:hAnsi="Times New Roman"/>
          <w:sz w:val="28"/>
          <w:szCs w:val="28"/>
          <w:lang w:eastAsia="ru-RU"/>
        </w:rPr>
      </w:pPr>
      <w:r>
        <w:rPr>
          <w:rFonts w:ascii="Times New Roman" w:hAnsi="Times New Roman"/>
          <w:sz w:val="28"/>
          <w:szCs w:val="28"/>
          <w:lang w:eastAsia="ru-RU"/>
        </w:rPr>
        <w:t xml:space="preserve">по </w:t>
      </w:r>
      <w:r w:rsidRPr="00930CDA">
        <w:rPr>
          <w:rFonts w:ascii="Times New Roman" w:hAnsi="Times New Roman"/>
          <w:sz w:val="28"/>
          <w:szCs w:val="28"/>
          <w:lang w:eastAsia="ru-RU"/>
        </w:rPr>
        <w:t xml:space="preserve">ГОСТ 12.2.026.0 [3] </w:t>
      </w:r>
      <w:r w:rsidRPr="00930CDA">
        <w:rPr>
          <w:rFonts w:ascii="Times New Roman" w:eastAsia="TimesNewRomanPSMT" w:hAnsi="Times New Roman"/>
          <w:sz w:val="28"/>
          <w:szCs w:val="28"/>
          <w:lang w:eastAsia="ru-RU"/>
        </w:rPr>
        <w:t>общи</w:t>
      </w:r>
      <w:r>
        <w:rPr>
          <w:rFonts w:ascii="Times New Roman" w:eastAsia="TimesNewRomanPSMT" w:hAnsi="Times New Roman"/>
          <w:sz w:val="28"/>
          <w:szCs w:val="28"/>
          <w:lang w:eastAsia="ru-RU"/>
        </w:rPr>
        <w:t>х</w:t>
      </w:r>
      <w:r w:rsidRPr="00930CDA">
        <w:rPr>
          <w:rFonts w:ascii="Times New Roman" w:eastAsia="TimesNewRomanPSMT" w:hAnsi="Times New Roman"/>
          <w:sz w:val="28"/>
          <w:szCs w:val="28"/>
          <w:lang w:eastAsia="ru-RU"/>
        </w:rPr>
        <w:t>, включая защитные устройства и ограждения, предохранительные и блокирующие, органы управления, смазку, приводы, улавливающие и отсасывающие устройства и др. и сп</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циальны</w:t>
      </w:r>
      <w:r>
        <w:rPr>
          <w:rFonts w:ascii="Times New Roman" w:eastAsia="TimesNewRomanPSMT" w:hAnsi="Times New Roman"/>
          <w:sz w:val="28"/>
          <w:szCs w:val="28"/>
          <w:lang w:eastAsia="ru-RU"/>
        </w:rPr>
        <w:t>х</w:t>
      </w:r>
      <w:r w:rsidRPr="00930CDA">
        <w:rPr>
          <w:rFonts w:ascii="Times New Roman" w:eastAsia="TimesNewRomanPSMT" w:hAnsi="Times New Roman"/>
          <w:sz w:val="28"/>
          <w:szCs w:val="28"/>
          <w:lang w:eastAsia="ru-RU"/>
        </w:rPr>
        <w:t xml:space="preserve"> </w:t>
      </w:r>
      <w:r w:rsidRPr="00930CDA">
        <w:rPr>
          <w:rFonts w:ascii="Times New Roman" w:hAnsi="Times New Roman"/>
          <w:sz w:val="28"/>
          <w:szCs w:val="28"/>
          <w:lang w:eastAsia="ru-RU"/>
        </w:rPr>
        <w:t xml:space="preserve">– </w:t>
      </w:r>
      <w:r w:rsidRPr="00930CDA">
        <w:rPr>
          <w:rFonts w:ascii="Times New Roman" w:eastAsia="TimesNewRomanPSMT" w:hAnsi="Times New Roman"/>
          <w:sz w:val="28"/>
          <w:szCs w:val="28"/>
          <w:lang w:eastAsia="ru-RU"/>
        </w:rPr>
        <w:t>наличие: реверсирования подачи для обратного вывода расп</w:t>
      </w:r>
      <w:r w:rsidRPr="00930CDA">
        <w:rPr>
          <w:rFonts w:ascii="Times New Roman" w:eastAsia="TimesNewRomanPSMT" w:hAnsi="Times New Roman"/>
          <w:sz w:val="28"/>
          <w:szCs w:val="28"/>
          <w:lang w:eastAsia="ru-RU"/>
        </w:rPr>
        <w:t>и</w:t>
      </w:r>
      <w:r w:rsidRPr="00930CDA">
        <w:rPr>
          <w:rFonts w:ascii="Times New Roman" w:eastAsia="TimesNewRomanPSMT" w:hAnsi="Times New Roman"/>
          <w:sz w:val="28"/>
          <w:szCs w:val="28"/>
          <w:lang w:eastAsia="ru-RU"/>
        </w:rPr>
        <w:t>ливаемого бревна или бруса; фиксации тормоза в любом положении</w:t>
      </w:r>
      <w:r>
        <w:rPr>
          <w:rFonts w:ascii="Times New Roman" w:eastAsia="TimesNewRomanPSMT" w:hAnsi="Times New Roman"/>
          <w:sz w:val="28"/>
          <w:szCs w:val="28"/>
          <w:lang w:eastAsia="ru-RU"/>
        </w:rPr>
        <w:t xml:space="preserve"> и</w:t>
      </w:r>
      <w:r w:rsidRPr="00930CDA">
        <w:rPr>
          <w:rFonts w:ascii="Times New Roman" w:eastAsia="TimesNewRomanPSMT" w:hAnsi="Times New Roman"/>
          <w:sz w:val="28"/>
          <w:szCs w:val="28"/>
          <w:lang w:eastAsia="ru-RU"/>
        </w:rPr>
        <w:t xml:space="preserve"> го</w:t>
      </w:r>
      <w:r w:rsidRPr="00930CDA">
        <w:rPr>
          <w:rFonts w:ascii="Times New Roman" w:eastAsia="TimesNewRomanPSMT" w:hAnsi="Times New Roman"/>
          <w:sz w:val="28"/>
          <w:szCs w:val="28"/>
          <w:lang w:eastAsia="ru-RU"/>
        </w:rPr>
        <w:t>р</w:t>
      </w:r>
      <w:r w:rsidRPr="00930CDA">
        <w:rPr>
          <w:rFonts w:ascii="Times New Roman" w:eastAsia="TimesNewRomanPSMT" w:hAnsi="Times New Roman"/>
          <w:sz w:val="28"/>
          <w:szCs w:val="28"/>
          <w:lang w:eastAsia="ru-RU"/>
        </w:rPr>
        <w:t>былей при всех режимах работы; отсутствие подачи бревна или брусьев в неработающий пильный узел, оборудование зажимных тележек,  и др.;</w:t>
      </w:r>
    </w:p>
    <w:p w:rsidR="00FA61D8" w:rsidRPr="00930CDA" w:rsidRDefault="00FA61D8" w:rsidP="00414713">
      <w:pPr>
        <w:pStyle w:val="ListParagraph"/>
        <w:widowControl w:val="0"/>
        <w:numPr>
          <w:ilvl w:val="0"/>
          <w:numId w:val="18"/>
        </w:numPr>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eastAsia="TimesNewRomanPSMT" w:hAnsi="Times New Roman"/>
          <w:sz w:val="28"/>
          <w:szCs w:val="28"/>
          <w:lang w:eastAsia="ru-RU"/>
        </w:rPr>
        <w:t xml:space="preserve">по </w:t>
      </w:r>
      <w:r w:rsidRPr="00930CDA">
        <w:rPr>
          <w:rFonts w:ascii="Times New Roman" w:eastAsia="TimesNewRomanPSMT" w:hAnsi="Times New Roman"/>
          <w:sz w:val="28"/>
          <w:szCs w:val="28"/>
          <w:lang w:eastAsia="ru-RU"/>
        </w:rPr>
        <w:t>ГОСТ Р 54123 [</w:t>
      </w:r>
      <w:r>
        <w:rPr>
          <w:rFonts w:ascii="Times New Roman" w:eastAsia="TimesNewRomanPSMT" w:hAnsi="Times New Roman"/>
          <w:sz w:val="28"/>
          <w:szCs w:val="28"/>
          <w:lang w:eastAsia="ru-RU"/>
        </w:rPr>
        <w:t>8</w:t>
      </w:r>
      <w:r w:rsidRPr="00930CDA">
        <w:rPr>
          <w:rFonts w:ascii="Times New Roman" w:eastAsia="TimesNewRomanPSMT" w:hAnsi="Times New Roman"/>
          <w:sz w:val="28"/>
          <w:szCs w:val="28"/>
          <w:lang w:eastAsia="ru-RU"/>
        </w:rPr>
        <w:t>] – средняя наработка на отказ; срок слу</w:t>
      </w:r>
      <w:r w:rsidRPr="00930CDA">
        <w:rPr>
          <w:rFonts w:ascii="Times New Roman" w:eastAsia="TimesNewRomanPSMT" w:hAnsi="Times New Roman"/>
          <w:sz w:val="28"/>
          <w:szCs w:val="28"/>
          <w:lang w:eastAsia="ru-RU"/>
        </w:rPr>
        <w:t>ж</w:t>
      </w:r>
      <w:r w:rsidRPr="00930CDA">
        <w:rPr>
          <w:rFonts w:ascii="Times New Roman" w:eastAsia="TimesNewRomanPSMT" w:hAnsi="Times New Roman"/>
          <w:sz w:val="28"/>
          <w:szCs w:val="28"/>
          <w:lang w:eastAsia="ru-RU"/>
        </w:rPr>
        <w:t>бы до первого капремонта; ресурс по точности станка до первого среднего ремонта; коэффициент технического использования; среднее время во</w:t>
      </w:r>
      <w:r w:rsidRPr="00930CDA">
        <w:rPr>
          <w:rFonts w:ascii="Times New Roman" w:eastAsia="TimesNewRomanPSMT" w:hAnsi="Times New Roman"/>
          <w:sz w:val="28"/>
          <w:szCs w:val="28"/>
          <w:lang w:eastAsia="ru-RU"/>
        </w:rPr>
        <w:t>с</w:t>
      </w:r>
      <w:r w:rsidRPr="00930CDA">
        <w:rPr>
          <w:rFonts w:ascii="Times New Roman" w:eastAsia="TimesNewRomanPSMT" w:hAnsi="Times New Roman"/>
          <w:sz w:val="28"/>
          <w:szCs w:val="28"/>
          <w:lang w:eastAsia="ru-RU"/>
        </w:rPr>
        <w:t>становления; средний срок службы; вероятность безотказной</w:t>
      </w:r>
      <w:r w:rsidRPr="00930CDA">
        <w:rPr>
          <w:rFonts w:ascii="Times New Roman" w:hAnsi="Times New Roman"/>
          <w:sz w:val="28"/>
          <w:szCs w:val="28"/>
          <w:lang w:eastAsia="ru-RU"/>
        </w:rPr>
        <w:t xml:space="preserve"> работы;</w:t>
      </w:r>
    </w:p>
    <w:p w:rsidR="00FA61D8" w:rsidRPr="00930CDA" w:rsidRDefault="00FA61D8" w:rsidP="00414713">
      <w:pPr>
        <w:pStyle w:val="ListParagraph"/>
        <w:widowControl w:val="0"/>
        <w:numPr>
          <w:ilvl w:val="0"/>
          <w:numId w:val="18"/>
        </w:numPr>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по </w:t>
      </w:r>
      <w:r w:rsidRPr="00930CDA">
        <w:rPr>
          <w:rFonts w:ascii="Times New Roman" w:hAnsi="Times New Roman"/>
          <w:sz w:val="28"/>
          <w:szCs w:val="28"/>
          <w:lang w:eastAsia="ru-RU"/>
        </w:rPr>
        <w:t xml:space="preserve">ГОСТ Р 51898 </w:t>
      </w:r>
      <w:r w:rsidRPr="00930CDA">
        <w:rPr>
          <w:rFonts w:ascii="Times New Roman" w:eastAsia="TimesNewRomanPSMT" w:hAnsi="Times New Roman"/>
          <w:sz w:val="28"/>
          <w:szCs w:val="28"/>
          <w:lang w:eastAsia="ru-RU"/>
        </w:rPr>
        <w:t>[</w:t>
      </w:r>
      <w:r>
        <w:rPr>
          <w:rFonts w:ascii="Times New Roman" w:eastAsia="TimesNewRomanPSMT" w:hAnsi="Times New Roman"/>
          <w:sz w:val="28"/>
          <w:szCs w:val="28"/>
          <w:lang w:eastAsia="ru-RU"/>
        </w:rPr>
        <w:t>7</w:t>
      </w:r>
      <w:r w:rsidRPr="00930CDA">
        <w:rPr>
          <w:rFonts w:ascii="Times New Roman" w:eastAsia="TimesNewRomanPSMT" w:hAnsi="Times New Roman"/>
          <w:sz w:val="28"/>
          <w:szCs w:val="28"/>
          <w:lang w:eastAsia="ru-RU"/>
        </w:rPr>
        <w:t>]</w:t>
      </w:r>
      <w:r w:rsidRPr="00930CDA">
        <w:rPr>
          <w:rFonts w:ascii="Times New Roman" w:hAnsi="Times New Roman"/>
          <w:sz w:val="28"/>
          <w:szCs w:val="28"/>
          <w:lang w:eastAsia="ru-RU"/>
        </w:rPr>
        <w:t xml:space="preserve"> – возможное предсказуемое неправильное использование; способность к действию при ожидаемых условиях испол</w:t>
      </w:r>
      <w:r w:rsidRPr="00930CDA">
        <w:rPr>
          <w:rFonts w:ascii="Times New Roman" w:hAnsi="Times New Roman"/>
          <w:sz w:val="28"/>
          <w:szCs w:val="28"/>
          <w:lang w:eastAsia="ru-RU"/>
        </w:rPr>
        <w:t>ь</w:t>
      </w:r>
      <w:r w:rsidRPr="00930CDA">
        <w:rPr>
          <w:rFonts w:ascii="Times New Roman" w:hAnsi="Times New Roman"/>
          <w:sz w:val="28"/>
          <w:szCs w:val="28"/>
          <w:lang w:eastAsia="ru-RU"/>
        </w:rPr>
        <w:t>зования; ремонтопригодность и удобство обслуживания; специальные п</w:t>
      </w:r>
      <w:r w:rsidRPr="00930CDA">
        <w:rPr>
          <w:rFonts w:ascii="Times New Roman" w:hAnsi="Times New Roman"/>
          <w:sz w:val="28"/>
          <w:szCs w:val="28"/>
          <w:lang w:eastAsia="ru-RU"/>
        </w:rPr>
        <w:t>о</w:t>
      </w:r>
      <w:r w:rsidRPr="00930CDA">
        <w:rPr>
          <w:rFonts w:ascii="Times New Roman" w:hAnsi="Times New Roman"/>
          <w:sz w:val="28"/>
          <w:szCs w:val="28"/>
          <w:lang w:eastAsia="ru-RU"/>
        </w:rPr>
        <w:t>требности пользователей продукции; характеристики отказов.</w:t>
      </w:r>
    </w:p>
    <w:p w:rsidR="00FA61D8" w:rsidRPr="00930CDA" w:rsidRDefault="00FA61D8" w:rsidP="00414713">
      <w:pPr>
        <w:widowControl w:val="0"/>
        <w:autoSpaceDE w:val="0"/>
        <w:autoSpaceDN w:val="0"/>
        <w:adjustRightInd w:val="0"/>
        <w:spacing w:after="0" w:line="360" w:lineRule="auto"/>
        <w:ind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Обобщая выше сказанную информацию, следует обозначить напра</w:t>
      </w:r>
      <w:r w:rsidRPr="00930CDA">
        <w:rPr>
          <w:rFonts w:ascii="Times New Roman" w:eastAsia="TimesNewRomanPSMT" w:hAnsi="Times New Roman"/>
          <w:sz w:val="28"/>
          <w:szCs w:val="28"/>
          <w:lang w:eastAsia="ru-RU"/>
        </w:rPr>
        <w:t>в</w:t>
      </w:r>
      <w:r w:rsidRPr="00930CDA">
        <w:rPr>
          <w:rFonts w:ascii="Times New Roman" w:eastAsia="TimesNewRomanPSMT" w:hAnsi="Times New Roman"/>
          <w:sz w:val="28"/>
          <w:szCs w:val="28"/>
          <w:lang w:eastAsia="ru-RU"/>
        </w:rPr>
        <w:t xml:space="preserve">ления деятельности </w:t>
      </w:r>
      <w:r>
        <w:rPr>
          <w:rFonts w:ascii="Times New Roman" w:eastAsia="TimesNewRomanPSMT" w:hAnsi="Times New Roman"/>
          <w:sz w:val="28"/>
          <w:szCs w:val="28"/>
          <w:lang w:eastAsia="ru-RU"/>
        </w:rPr>
        <w:t xml:space="preserve">государства и </w:t>
      </w:r>
      <w:r w:rsidRPr="00930CDA">
        <w:rPr>
          <w:rFonts w:ascii="Times New Roman" w:eastAsia="TimesNewRomanPSMT" w:hAnsi="Times New Roman"/>
          <w:sz w:val="28"/>
          <w:szCs w:val="28"/>
          <w:lang w:eastAsia="ru-RU"/>
        </w:rPr>
        <w:t>всех заинтересованных участников р</w:t>
      </w:r>
      <w:r w:rsidRPr="00930CDA">
        <w:rPr>
          <w:rFonts w:ascii="Times New Roman" w:eastAsia="TimesNewRomanPSMT" w:hAnsi="Times New Roman"/>
          <w:sz w:val="28"/>
          <w:szCs w:val="28"/>
          <w:lang w:eastAsia="ru-RU"/>
        </w:rPr>
        <w:t>а</w:t>
      </w:r>
      <w:r w:rsidRPr="00930CDA">
        <w:rPr>
          <w:rFonts w:ascii="Times New Roman" w:eastAsia="TimesNewRomanPSMT" w:hAnsi="Times New Roman"/>
          <w:sz w:val="28"/>
          <w:szCs w:val="28"/>
          <w:lang w:eastAsia="ru-RU"/>
        </w:rPr>
        <w:t>бот по стандартизации требований безопасности</w:t>
      </w:r>
      <w:r>
        <w:rPr>
          <w:rFonts w:ascii="Times New Roman" w:eastAsia="TimesNewRomanPSMT" w:hAnsi="Times New Roman"/>
          <w:sz w:val="28"/>
          <w:szCs w:val="28"/>
          <w:lang w:eastAsia="ru-RU"/>
        </w:rPr>
        <w:t xml:space="preserve"> – разработчиков и пол</w:t>
      </w:r>
      <w:r>
        <w:rPr>
          <w:rFonts w:ascii="Times New Roman" w:eastAsia="TimesNewRomanPSMT" w:hAnsi="Times New Roman"/>
          <w:sz w:val="28"/>
          <w:szCs w:val="28"/>
          <w:lang w:eastAsia="ru-RU"/>
        </w:rPr>
        <w:t>ь</w:t>
      </w:r>
      <w:r>
        <w:rPr>
          <w:rFonts w:ascii="Times New Roman" w:eastAsia="TimesNewRomanPSMT" w:hAnsi="Times New Roman"/>
          <w:sz w:val="28"/>
          <w:szCs w:val="28"/>
          <w:lang w:eastAsia="ru-RU"/>
        </w:rPr>
        <w:t>зователей оборудования (и лесопильных рам, в частности), аккредитова</w:t>
      </w:r>
      <w:r>
        <w:rPr>
          <w:rFonts w:ascii="Times New Roman" w:eastAsia="TimesNewRomanPSMT" w:hAnsi="Times New Roman"/>
          <w:sz w:val="28"/>
          <w:szCs w:val="28"/>
          <w:lang w:eastAsia="ru-RU"/>
        </w:rPr>
        <w:t>н</w:t>
      </w:r>
      <w:r>
        <w:rPr>
          <w:rFonts w:ascii="Times New Roman" w:eastAsia="TimesNewRomanPSMT" w:hAnsi="Times New Roman"/>
          <w:sz w:val="28"/>
          <w:szCs w:val="28"/>
          <w:lang w:eastAsia="ru-RU"/>
        </w:rPr>
        <w:t>ные испытательные лаборатории и органы по сертификации</w:t>
      </w:r>
      <w:r w:rsidRPr="00930CDA">
        <w:rPr>
          <w:rFonts w:ascii="Times New Roman" w:eastAsia="TimesNewRomanPSMT" w:hAnsi="Times New Roman"/>
          <w:sz w:val="28"/>
          <w:szCs w:val="28"/>
          <w:lang w:eastAsia="ru-RU"/>
        </w:rPr>
        <w:t xml:space="preserve">: </w:t>
      </w:r>
    </w:p>
    <w:p w:rsidR="00FA61D8" w:rsidRPr="00930CDA" w:rsidRDefault="00FA61D8" w:rsidP="00414713">
      <w:pPr>
        <w:pStyle w:val="ListParagraph"/>
        <w:widowControl w:val="0"/>
        <w:numPr>
          <w:ilvl w:val="0"/>
          <w:numId w:val="19"/>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 xml:space="preserve">в структурном элементе ТР ТС </w:t>
      </w:r>
      <w:r>
        <w:rPr>
          <w:rFonts w:ascii="Times New Roman" w:eastAsia="TimesNewRomanPSMT" w:hAnsi="Times New Roman"/>
          <w:sz w:val="28"/>
          <w:szCs w:val="28"/>
          <w:lang w:eastAsia="ru-RU"/>
        </w:rPr>
        <w:t xml:space="preserve">[13] </w:t>
      </w:r>
      <w:r w:rsidRPr="00930CDA">
        <w:rPr>
          <w:rFonts w:ascii="Times New Roman" w:eastAsia="TimesNewRomanPSMT" w:hAnsi="Times New Roman"/>
          <w:sz w:val="28"/>
          <w:szCs w:val="28"/>
          <w:lang w:eastAsia="ru-RU"/>
        </w:rPr>
        <w:t xml:space="preserve">следует конкретно указывать для определенных групп оборудования </w:t>
      </w:r>
      <w:r>
        <w:rPr>
          <w:rFonts w:ascii="Times New Roman" w:eastAsia="TimesNewRomanPSMT" w:hAnsi="Times New Roman"/>
          <w:sz w:val="28"/>
          <w:szCs w:val="28"/>
          <w:lang w:eastAsia="ru-RU"/>
        </w:rPr>
        <w:t xml:space="preserve">параметры </w:t>
      </w:r>
      <w:r w:rsidRPr="00930CDA">
        <w:rPr>
          <w:rFonts w:ascii="Times New Roman" w:eastAsia="TimesNewRomanPSMT" w:hAnsi="Times New Roman"/>
          <w:sz w:val="28"/>
          <w:szCs w:val="28"/>
          <w:lang w:eastAsia="ru-RU"/>
        </w:rPr>
        <w:t>показателей безопасн</w:t>
      </w:r>
      <w:r w:rsidRPr="00930CDA">
        <w:rPr>
          <w:rFonts w:ascii="Times New Roman" w:eastAsia="TimesNewRomanPSMT" w:hAnsi="Times New Roman"/>
          <w:sz w:val="28"/>
          <w:szCs w:val="28"/>
          <w:lang w:eastAsia="ru-RU"/>
        </w:rPr>
        <w:t>о</w:t>
      </w:r>
      <w:r w:rsidRPr="00930CDA">
        <w:rPr>
          <w:rFonts w:ascii="Times New Roman" w:eastAsia="TimesNewRomanPSMT" w:hAnsi="Times New Roman"/>
          <w:sz w:val="28"/>
          <w:szCs w:val="28"/>
          <w:lang w:eastAsia="ru-RU"/>
        </w:rPr>
        <w:t xml:space="preserve">сти и методы </w:t>
      </w:r>
      <w:r>
        <w:rPr>
          <w:rFonts w:ascii="Times New Roman" w:eastAsia="TimesNewRomanPSMT" w:hAnsi="Times New Roman"/>
          <w:sz w:val="28"/>
          <w:szCs w:val="28"/>
          <w:lang w:eastAsia="ru-RU"/>
        </w:rPr>
        <w:t xml:space="preserve">их </w:t>
      </w:r>
      <w:r w:rsidRPr="00930CDA">
        <w:rPr>
          <w:rFonts w:ascii="Times New Roman" w:eastAsia="TimesNewRomanPSMT" w:hAnsi="Times New Roman"/>
          <w:sz w:val="28"/>
          <w:szCs w:val="28"/>
          <w:lang w:eastAsia="ru-RU"/>
        </w:rPr>
        <w:t>контроля и испытаний, путем применения стандартов</w:t>
      </w:r>
      <w:r>
        <w:rPr>
          <w:rFonts w:ascii="Times New Roman" w:eastAsia="TimesNewRomanPSMT" w:hAnsi="Times New Roman"/>
          <w:sz w:val="28"/>
          <w:szCs w:val="28"/>
          <w:lang w:eastAsia="ru-RU"/>
        </w:rPr>
        <w:t xml:space="preserve"> ра</w:t>
      </w:r>
      <w:r>
        <w:rPr>
          <w:rFonts w:ascii="Times New Roman" w:eastAsia="TimesNewRomanPSMT" w:hAnsi="Times New Roman"/>
          <w:sz w:val="28"/>
          <w:szCs w:val="28"/>
          <w:lang w:eastAsia="ru-RU"/>
        </w:rPr>
        <w:t>з</w:t>
      </w:r>
      <w:r>
        <w:rPr>
          <w:rFonts w:ascii="Times New Roman" w:eastAsia="TimesNewRomanPSMT" w:hAnsi="Times New Roman"/>
          <w:sz w:val="28"/>
          <w:szCs w:val="28"/>
          <w:lang w:eastAsia="ru-RU"/>
        </w:rPr>
        <w:t>ных категорий</w:t>
      </w:r>
      <w:r w:rsidRPr="00930CDA">
        <w:rPr>
          <w:rFonts w:ascii="Times New Roman" w:eastAsia="TimesNewRomanPSMT" w:hAnsi="Times New Roman"/>
          <w:sz w:val="28"/>
          <w:szCs w:val="28"/>
          <w:lang w:eastAsia="ru-RU"/>
        </w:rPr>
        <w:t>, реализующих требования ТР ТС.</w:t>
      </w:r>
    </w:p>
    <w:p w:rsidR="00FA61D8" w:rsidRPr="008B0ECA" w:rsidRDefault="00FA61D8" w:rsidP="00414713">
      <w:pPr>
        <w:pStyle w:val="ListParagraph"/>
        <w:widowControl w:val="0"/>
        <w:numPr>
          <w:ilvl w:val="0"/>
          <w:numId w:val="19"/>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lang w:eastAsia="ru-RU"/>
        </w:rPr>
      </w:pPr>
      <w:r w:rsidRPr="008B0ECA">
        <w:rPr>
          <w:rFonts w:ascii="Times New Roman" w:eastAsia="TimesNewRomanPSMT" w:hAnsi="Times New Roman"/>
          <w:sz w:val="28"/>
          <w:szCs w:val="28"/>
          <w:lang w:eastAsia="ru-RU"/>
        </w:rPr>
        <w:t xml:space="preserve">публиковать </w:t>
      </w:r>
      <w:r>
        <w:rPr>
          <w:rFonts w:ascii="Times New Roman" w:eastAsia="TimesNewRomanPSMT" w:hAnsi="Times New Roman"/>
          <w:sz w:val="28"/>
          <w:szCs w:val="28"/>
          <w:lang w:eastAsia="ru-RU"/>
        </w:rPr>
        <w:t>и осуществлять свободный доступ к</w:t>
      </w:r>
      <w:r w:rsidRPr="008B0ECA">
        <w:rPr>
          <w:rFonts w:ascii="Times New Roman" w:eastAsia="TimesNewRomanPSMT" w:hAnsi="Times New Roman"/>
          <w:sz w:val="28"/>
          <w:szCs w:val="28"/>
          <w:lang w:eastAsia="ru-RU"/>
        </w:rPr>
        <w:t xml:space="preserve"> комплект</w:t>
      </w:r>
      <w:r>
        <w:rPr>
          <w:rFonts w:ascii="Times New Roman" w:eastAsia="TimesNewRomanPSMT" w:hAnsi="Times New Roman"/>
          <w:sz w:val="28"/>
          <w:szCs w:val="28"/>
          <w:lang w:eastAsia="ru-RU"/>
        </w:rPr>
        <w:t>у</w:t>
      </w:r>
      <w:r w:rsidRPr="008B0ECA">
        <w:rPr>
          <w:rFonts w:ascii="Times New Roman" w:eastAsia="TimesNewRomanPSMT" w:hAnsi="Times New Roman"/>
          <w:sz w:val="28"/>
          <w:szCs w:val="28"/>
          <w:lang w:eastAsia="ru-RU"/>
        </w:rPr>
        <w:t xml:space="preserve"> док</w:t>
      </w:r>
      <w:r w:rsidRPr="008B0ECA">
        <w:rPr>
          <w:rFonts w:ascii="Times New Roman" w:eastAsia="TimesNewRomanPSMT" w:hAnsi="Times New Roman"/>
          <w:sz w:val="28"/>
          <w:szCs w:val="28"/>
          <w:lang w:eastAsia="ru-RU"/>
        </w:rPr>
        <w:t>у</w:t>
      </w:r>
      <w:r w:rsidRPr="008B0ECA">
        <w:rPr>
          <w:rFonts w:ascii="Times New Roman" w:eastAsia="TimesNewRomanPSMT" w:hAnsi="Times New Roman"/>
          <w:sz w:val="28"/>
          <w:szCs w:val="28"/>
          <w:lang w:eastAsia="ru-RU"/>
        </w:rPr>
        <w:t>мент</w:t>
      </w:r>
      <w:r>
        <w:rPr>
          <w:rFonts w:ascii="Times New Roman" w:eastAsia="TimesNewRomanPSMT" w:hAnsi="Times New Roman"/>
          <w:sz w:val="28"/>
          <w:szCs w:val="28"/>
          <w:lang w:eastAsia="ru-RU"/>
        </w:rPr>
        <w:t>ов</w:t>
      </w:r>
      <w:r w:rsidRPr="008B0ECA">
        <w:rPr>
          <w:rFonts w:ascii="Times New Roman" w:eastAsia="TimesNewRomanPSMT" w:hAnsi="Times New Roman"/>
          <w:sz w:val="28"/>
          <w:szCs w:val="28"/>
          <w:lang w:eastAsia="ru-RU"/>
        </w:rPr>
        <w:t xml:space="preserve">, </w:t>
      </w:r>
      <w:r>
        <w:rPr>
          <w:rFonts w:ascii="Times New Roman" w:eastAsia="TimesNewRomanPSMT" w:hAnsi="Times New Roman"/>
          <w:sz w:val="28"/>
          <w:szCs w:val="28"/>
          <w:lang w:eastAsia="ru-RU"/>
        </w:rPr>
        <w:t xml:space="preserve">содержащему </w:t>
      </w:r>
      <w:r w:rsidRPr="008B0ECA">
        <w:rPr>
          <w:rFonts w:ascii="Times New Roman" w:eastAsia="TimesNewRomanPSMT" w:hAnsi="Times New Roman"/>
          <w:sz w:val="28"/>
          <w:szCs w:val="28"/>
          <w:lang w:eastAsia="ru-RU"/>
        </w:rPr>
        <w:t>информацию о подтверждении соответствия машин и оборудования, включа</w:t>
      </w:r>
      <w:r>
        <w:rPr>
          <w:rFonts w:ascii="Times New Roman" w:eastAsia="TimesNewRomanPSMT" w:hAnsi="Times New Roman"/>
          <w:sz w:val="28"/>
          <w:szCs w:val="28"/>
          <w:lang w:eastAsia="ru-RU"/>
        </w:rPr>
        <w:t>я</w:t>
      </w:r>
      <w:r w:rsidRPr="008B0ECA">
        <w:rPr>
          <w:rFonts w:ascii="Times New Roman" w:eastAsia="TimesNewRomanPSMT" w:hAnsi="Times New Roman"/>
          <w:sz w:val="28"/>
          <w:szCs w:val="28"/>
          <w:lang w:eastAsia="ru-RU"/>
        </w:rPr>
        <w:t xml:space="preserve"> ТР ТС «О безопасности машин и оборудования» с возможными Изменениями, актуализированны</w:t>
      </w:r>
      <w:r>
        <w:rPr>
          <w:rFonts w:ascii="Times New Roman" w:eastAsia="TimesNewRomanPSMT" w:hAnsi="Times New Roman"/>
          <w:sz w:val="28"/>
          <w:szCs w:val="28"/>
          <w:lang w:eastAsia="ru-RU"/>
        </w:rPr>
        <w:t>е</w:t>
      </w:r>
      <w:r w:rsidRPr="008B0ECA">
        <w:rPr>
          <w:rFonts w:ascii="Times New Roman" w:eastAsia="TimesNewRomanPSMT" w:hAnsi="Times New Roman"/>
          <w:sz w:val="28"/>
          <w:szCs w:val="28"/>
          <w:lang w:eastAsia="ru-RU"/>
        </w:rPr>
        <w:t xml:space="preserve"> документ</w:t>
      </w:r>
      <w:r>
        <w:rPr>
          <w:rFonts w:ascii="Times New Roman" w:eastAsia="TimesNewRomanPSMT" w:hAnsi="Times New Roman"/>
          <w:sz w:val="28"/>
          <w:szCs w:val="28"/>
          <w:lang w:eastAsia="ru-RU"/>
        </w:rPr>
        <w:t>ы</w:t>
      </w:r>
      <w:r w:rsidRPr="008B0ECA">
        <w:rPr>
          <w:rFonts w:ascii="Times New Roman" w:eastAsia="TimesNewRomanPSMT" w:hAnsi="Times New Roman"/>
          <w:sz w:val="28"/>
          <w:szCs w:val="28"/>
          <w:lang w:eastAsia="ru-RU"/>
        </w:rPr>
        <w:t>, обеспеч</w:t>
      </w:r>
      <w:r w:rsidRPr="008B0ECA">
        <w:rPr>
          <w:rFonts w:ascii="Times New Roman" w:eastAsia="TimesNewRomanPSMT" w:hAnsi="Times New Roman"/>
          <w:sz w:val="28"/>
          <w:szCs w:val="28"/>
          <w:lang w:eastAsia="ru-RU"/>
        </w:rPr>
        <w:t>и</w:t>
      </w:r>
      <w:r w:rsidRPr="008B0ECA">
        <w:rPr>
          <w:rFonts w:ascii="Times New Roman" w:eastAsia="TimesNewRomanPSMT" w:hAnsi="Times New Roman"/>
          <w:sz w:val="28"/>
          <w:szCs w:val="28"/>
          <w:lang w:eastAsia="ru-RU"/>
        </w:rPr>
        <w:t>вающи</w:t>
      </w:r>
      <w:r>
        <w:rPr>
          <w:rFonts w:ascii="Times New Roman" w:eastAsia="TimesNewRomanPSMT" w:hAnsi="Times New Roman"/>
          <w:sz w:val="28"/>
          <w:szCs w:val="28"/>
          <w:lang w:eastAsia="ru-RU"/>
        </w:rPr>
        <w:t>е</w:t>
      </w:r>
      <w:r w:rsidRPr="008B0ECA">
        <w:rPr>
          <w:rFonts w:ascii="Times New Roman" w:eastAsia="TimesNewRomanPSMT" w:hAnsi="Times New Roman"/>
          <w:sz w:val="28"/>
          <w:szCs w:val="28"/>
          <w:lang w:eastAsia="ru-RU"/>
        </w:rPr>
        <w:t xml:space="preserve"> действие регламента: стандартов на продукцию, процессы и мет</w:t>
      </w:r>
      <w:r w:rsidRPr="008B0ECA">
        <w:rPr>
          <w:rFonts w:ascii="Times New Roman" w:eastAsia="TimesNewRomanPSMT" w:hAnsi="Times New Roman"/>
          <w:sz w:val="28"/>
          <w:szCs w:val="28"/>
          <w:lang w:eastAsia="ru-RU"/>
        </w:rPr>
        <w:t>о</w:t>
      </w:r>
      <w:r w:rsidRPr="008B0ECA">
        <w:rPr>
          <w:rFonts w:ascii="Times New Roman" w:eastAsia="TimesNewRomanPSMT" w:hAnsi="Times New Roman"/>
          <w:sz w:val="28"/>
          <w:szCs w:val="28"/>
          <w:lang w:eastAsia="ru-RU"/>
        </w:rPr>
        <w:t xml:space="preserve">ды контроля; </w:t>
      </w:r>
    </w:p>
    <w:p w:rsidR="00FA61D8" w:rsidRPr="00930CDA" w:rsidRDefault="00FA61D8" w:rsidP="00414713">
      <w:pPr>
        <w:pStyle w:val="ListParagraph"/>
        <w:widowControl w:val="0"/>
        <w:numPr>
          <w:ilvl w:val="0"/>
          <w:numId w:val="19"/>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 xml:space="preserve">разработать </w:t>
      </w:r>
      <w:r>
        <w:rPr>
          <w:rFonts w:ascii="Times New Roman" w:eastAsia="TimesNewRomanPSMT" w:hAnsi="Times New Roman"/>
          <w:sz w:val="28"/>
          <w:szCs w:val="28"/>
          <w:lang w:eastAsia="ru-RU"/>
        </w:rPr>
        <w:t>«И</w:t>
      </w:r>
      <w:r w:rsidRPr="00930CDA">
        <w:rPr>
          <w:rFonts w:ascii="Times New Roman" w:eastAsia="TimesNewRomanPSMT" w:hAnsi="Times New Roman"/>
          <w:sz w:val="28"/>
          <w:szCs w:val="28"/>
          <w:lang w:eastAsia="ru-RU"/>
        </w:rPr>
        <w:t xml:space="preserve">зменения к ТР </w:t>
      </w:r>
      <w:r w:rsidRPr="00D16253">
        <w:rPr>
          <w:rFonts w:ascii="Times New Roman" w:eastAsia="TimesNewRomanPSMT" w:hAnsi="Times New Roman"/>
          <w:sz w:val="28"/>
          <w:szCs w:val="28"/>
          <w:lang w:eastAsia="ru-RU"/>
        </w:rPr>
        <w:t xml:space="preserve">ТС </w:t>
      </w:r>
      <w:r w:rsidRPr="00D16253">
        <w:rPr>
          <w:rFonts w:ascii="Times New Roman" w:hAnsi="Times New Roman"/>
          <w:sz w:val="28"/>
          <w:szCs w:val="28"/>
          <w:lang w:eastAsia="ru-RU"/>
        </w:rPr>
        <w:t>010/2011</w:t>
      </w:r>
      <w:r>
        <w:rPr>
          <w:rFonts w:ascii="Times New Roman" w:hAnsi="Times New Roman"/>
          <w:sz w:val="28"/>
          <w:szCs w:val="28"/>
          <w:lang w:eastAsia="ru-RU"/>
        </w:rPr>
        <w:t>»</w:t>
      </w:r>
      <w:r w:rsidRPr="00D16253">
        <w:rPr>
          <w:rFonts w:ascii="Times New Roman" w:eastAsia="TimesNewRomanPSMT" w:hAnsi="Times New Roman"/>
          <w:sz w:val="28"/>
          <w:szCs w:val="28"/>
          <w:lang w:eastAsia="ru-RU"/>
        </w:rPr>
        <w:t>, содержащие</w:t>
      </w:r>
      <w:r w:rsidRPr="00930CDA">
        <w:rPr>
          <w:rFonts w:ascii="Times New Roman" w:eastAsia="TimesNewRomanPSMT" w:hAnsi="Times New Roman"/>
          <w:sz w:val="28"/>
          <w:szCs w:val="28"/>
          <w:lang w:eastAsia="ru-RU"/>
        </w:rPr>
        <w:t xml:space="preserve"> единый перечень терминов и определений, ввиду наличия </w:t>
      </w:r>
      <w:r>
        <w:rPr>
          <w:rFonts w:ascii="Times New Roman" w:eastAsia="TimesNewRomanPSMT" w:hAnsi="Times New Roman"/>
          <w:sz w:val="28"/>
          <w:szCs w:val="28"/>
          <w:lang w:eastAsia="ru-RU"/>
        </w:rPr>
        <w:t xml:space="preserve">разночтение </w:t>
      </w:r>
      <w:r w:rsidRPr="00930CDA">
        <w:rPr>
          <w:rFonts w:ascii="Times New Roman" w:eastAsia="TimesNewRomanPSMT" w:hAnsi="Times New Roman"/>
          <w:sz w:val="28"/>
          <w:szCs w:val="28"/>
          <w:lang w:eastAsia="ru-RU"/>
        </w:rPr>
        <w:t>в Т</w:t>
      </w:r>
      <w:r>
        <w:rPr>
          <w:rFonts w:ascii="Times New Roman" w:eastAsia="TimesNewRomanPSMT" w:hAnsi="Times New Roman"/>
          <w:sz w:val="28"/>
          <w:szCs w:val="28"/>
          <w:lang w:eastAsia="ru-RU"/>
        </w:rPr>
        <w:t>ехнич</w:t>
      </w:r>
      <w:r>
        <w:rPr>
          <w:rFonts w:ascii="Times New Roman" w:eastAsia="TimesNewRomanPSMT" w:hAnsi="Times New Roman"/>
          <w:sz w:val="28"/>
          <w:szCs w:val="28"/>
          <w:lang w:eastAsia="ru-RU"/>
        </w:rPr>
        <w:t>е</w:t>
      </w:r>
      <w:r>
        <w:rPr>
          <w:rFonts w:ascii="Times New Roman" w:eastAsia="TimesNewRomanPSMT" w:hAnsi="Times New Roman"/>
          <w:sz w:val="28"/>
          <w:szCs w:val="28"/>
          <w:lang w:eastAsia="ru-RU"/>
        </w:rPr>
        <w:t>ском регламенте</w:t>
      </w:r>
      <w:r w:rsidRPr="00930CDA">
        <w:rPr>
          <w:rFonts w:ascii="Times New Roman" w:eastAsia="TimesNewRomanPSMT" w:hAnsi="Times New Roman"/>
          <w:sz w:val="28"/>
          <w:szCs w:val="28"/>
          <w:lang w:eastAsia="ru-RU"/>
        </w:rPr>
        <w:t xml:space="preserve"> </w:t>
      </w:r>
      <w:r w:rsidRPr="00D16253">
        <w:rPr>
          <w:rFonts w:ascii="Times New Roman" w:eastAsia="TimesNewRomanPSMT" w:hAnsi="Times New Roman"/>
          <w:sz w:val="28"/>
          <w:szCs w:val="28"/>
          <w:lang w:eastAsia="ru-RU"/>
        </w:rPr>
        <w:t xml:space="preserve">ТС </w:t>
      </w:r>
      <w:r w:rsidRPr="00D16253">
        <w:rPr>
          <w:rFonts w:ascii="Times New Roman" w:hAnsi="Times New Roman"/>
          <w:sz w:val="28"/>
          <w:szCs w:val="28"/>
          <w:lang w:eastAsia="ru-RU"/>
        </w:rPr>
        <w:t>010/2011</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ГОСТ ЕН 1070 и ГОСТ ISO 12100;</w:t>
      </w:r>
    </w:p>
    <w:p w:rsidR="00FA61D8" w:rsidRPr="00930CDA" w:rsidRDefault="00FA61D8" w:rsidP="00414713">
      <w:pPr>
        <w:pStyle w:val="ListParagraph"/>
        <w:widowControl w:val="0"/>
        <w:numPr>
          <w:ilvl w:val="0"/>
          <w:numId w:val="19"/>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актуализировать нормативно-технические документы на конкре</w:t>
      </w:r>
      <w:r w:rsidRPr="00930CDA">
        <w:rPr>
          <w:rFonts w:ascii="Times New Roman" w:eastAsia="TimesNewRomanPSMT" w:hAnsi="Times New Roman"/>
          <w:sz w:val="28"/>
          <w:szCs w:val="28"/>
          <w:lang w:eastAsia="ru-RU"/>
        </w:rPr>
        <w:t>т</w:t>
      </w:r>
      <w:r w:rsidRPr="00930CDA">
        <w:rPr>
          <w:rFonts w:ascii="Times New Roman" w:eastAsia="TimesNewRomanPSMT" w:hAnsi="Times New Roman"/>
          <w:sz w:val="28"/>
          <w:szCs w:val="28"/>
          <w:lang w:eastAsia="ru-RU"/>
        </w:rPr>
        <w:t xml:space="preserve">ные виды оборудования, </w:t>
      </w:r>
      <w:r>
        <w:rPr>
          <w:rFonts w:ascii="Times New Roman" w:eastAsia="TimesNewRomanPSMT" w:hAnsi="Times New Roman"/>
          <w:sz w:val="28"/>
          <w:szCs w:val="28"/>
          <w:lang w:eastAsia="ru-RU"/>
        </w:rPr>
        <w:t>например, ГОСТ 10294 содержащий</w:t>
      </w:r>
      <w:r w:rsidRPr="00930CDA">
        <w:rPr>
          <w:rFonts w:ascii="Times New Roman" w:eastAsia="TimesNewRomanPSMT" w:hAnsi="Times New Roman"/>
          <w:sz w:val="28"/>
          <w:szCs w:val="28"/>
          <w:lang w:eastAsia="ru-RU"/>
        </w:rPr>
        <w:t xml:space="preserve"> нормы то</w:t>
      </w:r>
      <w:r w:rsidRPr="00930CDA">
        <w:rPr>
          <w:rFonts w:ascii="Times New Roman" w:eastAsia="TimesNewRomanPSMT" w:hAnsi="Times New Roman"/>
          <w:sz w:val="28"/>
          <w:szCs w:val="28"/>
          <w:lang w:eastAsia="ru-RU"/>
        </w:rPr>
        <w:t>ч</w:t>
      </w:r>
      <w:r w:rsidRPr="00930CDA">
        <w:rPr>
          <w:rFonts w:ascii="Times New Roman" w:eastAsia="TimesNewRomanPSMT" w:hAnsi="Times New Roman"/>
          <w:sz w:val="28"/>
          <w:szCs w:val="28"/>
          <w:lang w:eastAsia="ru-RU"/>
        </w:rPr>
        <w:t xml:space="preserve">ности и устаревшие методики проверки </w:t>
      </w:r>
      <w:r>
        <w:rPr>
          <w:rFonts w:ascii="Times New Roman" w:eastAsia="TimesNewRomanPSMT" w:hAnsi="Times New Roman"/>
          <w:sz w:val="28"/>
          <w:szCs w:val="28"/>
          <w:lang w:eastAsia="ru-RU"/>
        </w:rPr>
        <w:t xml:space="preserve">параметров </w:t>
      </w:r>
      <w:r w:rsidRPr="00930CDA">
        <w:rPr>
          <w:rFonts w:ascii="Times New Roman" w:eastAsia="TimesNewRomanPSMT" w:hAnsi="Times New Roman"/>
          <w:sz w:val="28"/>
          <w:szCs w:val="28"/>
          <w:lang w:eastAsia="ru-RU"/>
        </w:rPr>
        <w:t>лесопильного обор</w:t>
      </w:r>
      <w:r w:rsidRPr="00930CDA">
        <w:rPr>
          <w:rFonts w:ascii="Times New Roman" w:eastAsia="TimesNewRomanPSMT" w:hAnsi="Times New Roman"/>
          <w:sz w:val="28"/>
          <w:szCs w:val="28"/>
          <w:lang w:eastAsia="ru-RU"/>
        </w:rPr>
        <w:t>у</w:t>
      </w:r>
      <w:r w:rsidRPr="00930CDA">
        <w:rPr>
          <w:rFonts w:ascii="Times New Roman" w:eastAsia="TimesNewRomanPSMT" w:hAnsi="Times New Roman"/>
          <w:sz w:val="28"/>
          <w:szCs w:val="28"/>
          <w:lang w:eastAsia="ru-RU"/>
        </w:rPr>
        <w:t xml:space="preserve">дования (двухэтажной </w:t>
      </w:r>
      <w:r>
        <w:rPr>
          <w:rFonts w:ascii="Times New Roman" w:eastAsia="TimesNewRomanPSMT" w:hAnsi="Times New Roman"/>
          <w:sz w:val="28"/>
          <w:szCs w:val="28"/>
          <w:lang w:eastAsia="ru-RU"/>
        </w:rPr>
        <w:t>ЛР</w:t>
      </w:r>
      <w:r w:rsidRPr="00930CDA">
        <w:rPr>
          <w:rFonts w:ascii="Times New Roman" w:eastAsia="TimesNewRomanPSMT" w:hAnsi="Times New Roman"/>
          <w:sz w:val="28"/>
          <w:szCs w:val="28"/>
          <w:lang w:eastAsia="ru-RU"/>
        </w:rPr>
        <w:t>) которые невозможно использовать ввиду отсу</w:t>
      </w:r>
      <w:r w:rsidRPr="00930CDA">
        <w:rPr>
          <w:rFonts w:ascii="Times New Roman" w:eastAsia="TimesNewRomanPSMT" w:hAnsi="Times New Roman"/>
          <w:sz w:val="28"/>
          <w:szCs w:val="28"/>
          <w:lang w:eastAsia="ru-RU"/>
        </w:rPr>
        <w:t>т</w:t>
      </w:r>
      <w:r w:rsidRPr="00930CDA">
        <w:rPr>
          <w:rFonts w:ascii="Times New Roman" w:eastAsia="TimesNewRomanPSMT" w:hAnsi="Times New Roman"/>
          <w:sz w:val="28"/>
          <w:szCs w:val="28"/>
          <w:lang w:eastAsia="ru-RU"/>
        </w:rPr>
        <w:t xml:space="preserve">ствия регламентируемых стандартом средств контроля. </w:t>
      </w:r>
      <w:r>
        <w:rPr>
          <w:rFonts w:ascii="Times New Roman" w:eastAsia="TimesNewRomanPSMT" w:hAnsi="Times New Roman"/>
          <w:sz w:val="28"/>
          <w:szCs w:val="28"/>
          <w:lang w:eastAsia="ru-RU"/>
        </w:rPr>
        <w:t>Не</w:t>
      </w:r>
      <w:r w:rsidRPr="00930CDA">
        <w:rPr>
          <w:rFonts w:ascii="Times New Roman" w:eastAsia="TimesNewRomanPSMT" w:hAnsi="Times New Roman"/>
          <w:sz w:val="28"/>
          <w:szCs w:val="28"/>
          <w:lang w:eastAsia="ru-RU"/>
        </w:rPr>
        <w:t xml:space="preserve"> достоверны</w:t>
      </w:r>
      <w:r>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 xml:space="preserve"> результат</w:t>
      </w:r>
      <w:r>
        <w:rPr>
          <w:rFonts w:ascii="Times New Roman" w:eastAsia="TimesNewRomanPSMT" w:hAnsi="Times New Roman"/>
          <w:sz w:val="28"/>
          <w:szCs w:val="28"/>
          <w:lang w:eastAsia="ru-RU"/>
        </w:rPr>
        <w:t>ы</w:t>
      </w:r>
      <w:r w:rsidRPr="00930CDA">
        <w:rPr>
          <w:rFonts w:ascii="Times New Roman" w:eastAsia="TimesNewRomanPSMT" w:hAnsi="Times New Roman"/>
          <w:sz w:val="28"/>
          <w:szCs w:val="28"/>
          <w:lang w:eastAsia="ru-RU"/>
        </w:rPr>
        <w:t xml:space="preserve"> измерения расположения механизмов станка созда</w:t>
      </w:r>
      <w:r>
        <w:rPr>
          <w:rFonts w:ascii="Times New Roman" w:eastAsia="TimesNewRomanPSMT" w:hAnsi="Times New Roman"/>
          <w:sz w:val="28"/>
          <w:szCs w:val="28"/>
          <w:lang w:eastAsia="ru-RU"/>
        </w:rPr>
        <w:t>ю</w:t>
      </w:r>
      <w:r w:rsidRPr="00930CDA">
        <w:rPr>
          <w:rFonts w:ascii="Times New Roman" w:eastAsia="TimesNewRomanPSMT" w:hAnsi="Times New Roman"/>
          <w:sz w:val="28"/>
          <w:szCs w:val="28"/>
          <w:lang w:eastAsia="ru-RU"/>
        </w:rPr>
        <w:t>т опасную ситуацию с потенциальной угрозой жизни и здоровья работающего;</w:t>
      </w:r>
    </w:p>
    <w:p w:rsidR="00FA61D8" w:rsidRPr="00930CDA" w:rsidRDefault="00FA61D8" w:rsidP="00414713">
      <w:pPr>
        <w:pStyle w:val="ListParagraph"/>
        <w:widowControl w:val="0"/>
        <w:numPr>
          <w:ilvl w:val="0"/>
          <w:numId w:val="19"/>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lang w:eastAsia="ru-RU"/>
        </w:rPr>
      </w:pPr>
      <w:r w:rsidRPr="00930CDA">
        <w:rPr>
          <w:rFonts w:ascii="Times New Roman" w:eastAsia="TimesNewRomanPSMT" w:hAnsi="Times New Roman"/>
          <w:sz w:val="28"/>
          <w:szCs w:val="28"/>
          <w:lang w:eastAsia="ru-RU"/>
        </w:rPr>
        <w:t>создать электронную базу данных для разработчиков нестандар</w:t>
      </w:r>
      <w:r w:rsidRPr="00930CDA">
        <w:rPr>
          <w:rFonts w:ascii="Times New Roman" w:eastAsia="TimesNewRomanPSMT" w:hAnsi="Times New Roman"/>
          <w:sz w:val="28"/>
          <w:szCs w:val="28"/>
          <w:lang w:eastAsia="ru-RU"/>
        </w:rPr>
        <w:t>т</w:t>
      </w:r>
      <w:r w:rsidRPr="00930CDA">
        <w:rPr>
          <w:rFonts w:ascii="Times New Roman" w:eastAsia="TimesNewRomanPSMT" w:hAnsi="Times New Roman"/>
          <w:sz w:val="28"/>
          <w:szCs w:val="28"/>
          <w:lang w:eastAsia="ru-RU"/>
        </w:rPr>
        <w:t>ного оборудования с первичной информацией</w:t>
      </w:r>
      <w:r>
        <w:rPr>
          <w:rFonts w:ascii="Times New Roman" w:eastAsia="TimesNewRomanPSMT" w:hAnsi="Times New Roman"/>
          <w:sz w:val="28"/>
          <w:szCs w:val="28"/>
          <w:lang w:eastAsia="ru-RU"/>
        </w:rPr>
        <w:t>,</w:t>
      </w:r>
      <w:r w:rsidRPr="00930CDA">
        <w:rPr>
          <w:rFonts w:ascii="Times New Roman" w:eastAsia="TimesNewRomanPSMT" w:hAnsi="Times New Roman"/>
          <w:sz w:val="28"/>
          <w:szCs w:val="28"/>
          <w:lang w:eastAsia="ru-RU"/>
        </w:rPr>
        <w:t xml:space="preserve"> необходимой для осущес</w:t>
      </w:r>
      <w:r w:rsidRPr="00930CDA">
        <w:rPr>
          <w:rFonts w:ascii="Times New Roman" w:eastAsia="TimesNewRomanPSMT" w:hAnsi="Times New Roman"/>
          <w:sz w:val="28"/>
          <w:szCs w:val="28"/>
          <w:lang w:eastAsia="ru-RU"/>
        </w:rPr>
        <w:t>т</w:t>
      </w:r>
      <w:r w:rsidRPr="00930CDA">
        <w:rPr>
          <w:rFonts w:ascii="Times New Roman" w:eastAsia="TimesNewRomanPSMT" w:hAnsi="Times New Roman"/>
          <w:sz w:val="28"/>
          <w:szCs w:val="28"/>
          <w:lang w:eastAsia="ru-RU"/>
        </w:rPr>
        <w:t>вления оценки риска и снижения риска, которая включает статистическую информация о несчастных случаях на различных видах оборудования, р</w:t>
      </w:r>
      <w:r w:rsidRPr="00930CDA">
        <w:rPr>
          <w:rFonts w:ascii="Times New Roman" w:eastAsia="TimesNewRomanPSMT" w:hAnsi="Times New Roman"/>
          <w:sz w:val="28"/>
          <w:szCs w:val="28"/>
          <w:lang w:eastAsia="ru-RU"/>
        </w:rPr>
        <w:t>е</w:t>
      </w:r>
      <w:r w:rsidRPr="00930CDA">
        <w:rPr>
          <w:rFonts w:ascii="Times New Roman" w:eastAsia="TimesNewRomanPSMT" w:hAnsi="Times New Roman"/>
          <w:sz w:val="28"/>
          <w:szCs w:val="28"/>
          <w:lang w:eastAsia="ru-RU"/>
        </w:rPr>
        <w:t>зультаты научно-исследовательских работ, опыт пользователей оборуд</w:t>
      </w:r>
      <w:r w:rsidRPr="00930CDA">
        <w:rPr>
          <w:rFonts w:ascii="Times New Roman" w:eastAsia="TimesNewRomanPSMT" w:hAnsi="Times New Roman"/>
          <w:sz w:val="28"/>
          <w:szCs w:val="28"/>
          <w:lang w:eastAsia="ru-RU"/>
        </w:rPr>
        <w:t>о</w:t>
      </w:r>
      <w:r w:rsidRPr="00930CDA">
        <w:rPr>
          <w:rFonts w:ascii="Times New Roman" w:eastAsia="TimesNewRomanPSMT" w:hAnsi="Times New Roman"/>
          <w:sz w:val="28"/>
          <w:szCs w:val="28"/>
          <w:lang w:eastAsia="ru-RU"/>
        </w:rPr>
        <w:t xml:space="preserve">вания и другую полезную информацию в соответствии с требованиями ГОСТ </w:t>
      </w:r>
      <w:r w:rsidRPr="00930CDA">
        <w:rPr>
          <w:rFonts w:ascii="Times New Roman" w:eastAsia="TimesNewRomanPSMT" w:hAnsi="Times New Roman"/>
          <w:sz w:val="28"/>
          <w:szCs w:val="28"/>
          <w:lang w:val="en-US" w:eastAsia="ru-RU"/>
        </w:rPr>
        <w:t>ISO</w:t>
      </w:r>
      <w:r w:rsidRPr="00930CDA">
        <w:rPr>
          <w:rFonts w:ascii="Times New Roman" w:eastAsia="TimesNewRomanPSMT" w:hAnsi="Times New Roman"/>
          <w:sz w:val="28"/>
          <w:szCs w:val="28"/>
          <w:lang w:eastAsia="ru-RU"/>
        </w:rPr>
        <w:t xml:space="preserve"> 12100.</w:t>
      </w:r>
    </w:p>
    <w:p w:rsidR="00FA61D8" w:rsidRPr="007751FF" w:rsidRDefault="00FA61D8" w:rsidP="00414713">
      <w:pPr>
        <w:widowControl w:val="0"/>
        <w:spacing w:after="0" w:line="240" w:lineRule="auto"/>
        <w:ind w:firstLine="709"/>
        <w:jc w:val="center"/>
        <w:rPr>
          <w:rFonts w:ascii="Times New Roman" w:hAnsi="Times New Roman"/>
          <w:b/>
          <w:sz w:val="24"/>
          <w:szCs w:val="24"/>
          <w:lang w:eastAsia="ru-RU"/>
        </w:rPr>
      </w:pPr>
      <w:r w:rsidRPr="007751FF">
        <w:rPr>
          <w:rFonts w:ascii="Times New Roman" w:hAnsi="Times New Roman"/>
          <w:b/>
          <w:sz w:val="24"/>
          <w:szCs w:val="24"/>
          <w:lang w:eastAsia="ru-RU"/>
        </w:rPr>
        <w:t>Список литературы</w:t>
      </w:r>
    </w:p>
    <w:p w:rsidR="00FA61D8" w:rsidRPr="009C5777" w:rsidRDefault="00FA61D8" w:rsidP="00414713">
      <w:pPr>
        <w:pStyle w:val="ListParagraph"/>
        <w:widowControl w:val="0"/>
        <w:numPr>
          <w:ilvl w:val="0"/>
          <w:numId w:val="22"/>
        </w:numPr>
        <w:tabs>
          <w:tab w:val="left" w:pos="0"/>
          <w:tab w:val="left" w:pos="1134"/>
          <w:tab w:val="left" w:pos="1276"/>
        </w:tabs>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Боярский М.В. Диагностирование пиломатериалов и лесопильного оборуд</w:t>
      </w:r>
      <w:r w:rsidRPr="009C5777">
        <w:rPr>
          <w:rFonts w:ascii="Times New Roman" w:hAnsi="Times New Roman"/>
          <w:sz w:val="24"/>
          <w:szCs w:val="24"/>
          <w:lang w:eastAsia="ru-RU"/>
        </w:rPr>
        <w:t>о</w:t>
      </w:r>
      <w:r w:rsidRPr="009C5777">
        <w:rPr>
          <w:rFonts w:ascii="Times New Roman" w:hAnsi="Times New Roman"/>
          <w:sz w:val="24"/>
          <w:szCs w:val="24"/>
          <w:lang w:eastAsia="ru-RU"/>
        </w:rPr>
        <w:t>вания [Текст] / М.В. Боярский, О.Г. Тарасова // Вестник Марийского государственного технического университета. Сер.: Лес. Экология. Природопользование. - 2011. - № 3. - С. 58-65.</w:t>
      </w:r>
    </w:p>
    <w:p w:rsidR="00FA61D8" w:rsidRPr="009C5777" w:rsidRDefault="00FA61D8" w:rsidP="00414713">
      <w:pPr>
        <w:pStyle w:val="ListParagraph"/>
        <w:widowControl w:val="0"/>
        <w:numPr>
          <w:ilvl w:val="0"/>
          <w:numId w:val="22"/>
        </w:numPr>
        <w:tabs>
          <w:tab w:val="left" w:pos="0"/>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4.404-88. Система показателей качества продукции. Оборудование деревообрабатывающее. Номенклатура показателей. – Введ.01.01.1989. М.: Изд-во стандартов, 1988. - 10с.</w:t>
      </w:r>
    </w:p>
    <w:p w:rsidR="00FA61D8" w:rsidRPr="009C5777" w:rsidRDefault="00FA61D8" w:rsidP="00414713">
      <w:pPr>
        <w:pStyle w:val="ListParagraph"/>
        <w:widowControl w:val="0"/>
        <w:numPr>
          <w:ilvl w:val="0"/>
          <w:numId w:val="22"/>
        </w:numPr>
        <w:tabs>
          <w:tab w:val="left" w:pos="0"/>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12.2.026.0-2015. Оборудование деревообрабатывающее. Требования безопасности к конструкции. - Введ.01.01.2017. М.: Стандартинформ, 2016. - 44 с.</w:t>
      </w:r>
    </w:p>
    <w:p w:rsidR="00FA61D8" w:rsidRPr="009C5777" w:rsidRDefault="00FA61D8" w:rsidP="00414713">
      <w:pPr>
        <w:pStyle w:val="ListParagraph"/>
        <w:widowControl w:val="0"/>
        <w:numPr>
          <w:ilvl w:val="0"/>
          <w:numId w:val="22"/>
        </w:numPr>
        <w:tabs>
          <w:tab w:val="left" w:pos="0"/>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10294-90. Деревообрабатывающее оборудование. Рамы лесопильные вертикальные двухэтажные. Основные параметры. Нормы точности. - Введ.01.01.1991. М.: Стандартинформ, 1990. - 10 с.</w:t>
      </w:r>
    </w:p>
    <w:p w:rsidR="00FA61D8" w:rsidRPr="009C5777" w:rsidRDefault="00FA61D8" w:rsidP="00414713">
      <w:pPr>
        <w:pStyle w:val="ListParagraph"/>
        <w:widowControl w:val="0"/>
        <w:numPr>
          <w:ilvl w:val="0"/>
          <w:numId w:val="22"/>
        </w:numPr>
        <w:tabs>
          <w:tab w:val="left" w:pos="0"/>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25223 – 82. Оборудование деревообрабатывающее. Общие технич</w:t>
      </w:r>
      <w:r w:rsidRPr="009C5777">
        <w:rPr>
          <w:rFonts w:ascii="Times New Roman" w:hAnsi="Times New Roman"/>
          <w:sz w:val="24"/>
          <w:szCs w:val="24"/>
          <w:lang w:eastAsia="ru-RU"/>
        </w:rPr>
        <w:t>е</w:t>
      </w:r>
      <w:r w:rsidRPr="009C5777">
        <w:rPr>
          <w:rFonts w:ascii="Times New Roman" w:hAnsi="Times New Roman"/>
          <w:sz w:val="24"/>
          <w:szCs w:val="24"/>
          <w:lang w:eastAsia="ru-RU"/>
        </w:rPr>
        <w:t>ские условия. - Введ.01.01.83. М.: Госстандарт, 1982. - 23 с.</w:t>
      </w:r>
    </w:p>
    <w:p w:rsidR="00FA61D8" w:rsidRPr="009C5777" w:rsidRDefault="00FA61D8" w:rsidP="00414713">
      <w:pPr>
        <w:pStyle w:val="ListParagraph"/>
        <w:widowControl w:val="0"/>
        <w:numPr>
          <w:ilvl w:val="0"/>
          <w:numId w:val="22"/>
        </w:numPr>
        <w:tabs>
          <w:tab w:val="left" w:pos="0"/>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25338 – 91. Оборудование деревообрабатывающее. Испытания на точность и жесткость. Общие требования. - Введ.03.06.92. М.: Госстандарт, 1991. - 7 с.</w:t>
      </w:r>
    </w:p>
    <w:p w:rsidR="00FA61D8" w:rsidRPr="009C5777" w:rsidRDefault="00FA61D8" w:rsidP="00414713">
      <w:pPr>
        <w:pStyle w:val="ListParagraph"/>
        <w:widowControl w:val="0"/>
        <w:numPr>
          <w:ilvl w:val="0"/>
          <w:numId w:val="22"/>
        </w:numPr>
        <w:tabs>
          <w:tab w:val="left" w:pos="0"/>
          <w:tab w:val="left" w:pos="1134"/>
          <w:tab w:val="left" w:pos="1276"/>
        </w:tabs>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Р 51898-2002 Аспекты безопасности. Правила включения в станда</w:t>
      </w:r>
      <w:r w:rsidRPr="009C5777">
        <w:rPr>
          <w:rFonts w:ascii="Times New Roman" w:hAnsi="Times New Roman"/>
          <w:sz w:val="24"/>
          <w:szCs w:val="24"/>
          <w:lang w:eastAsia="ru-RU"/>
        </w:rPr>
        <w:t>р</w:t>
      </w:r>
      <w:r w:rsidRPr="009C5777">
        <w:rPr>
          <w:rFonts w:ascii="Times New Roman" w:hAnsi="Times New Roman"/>
          <w:sz w:val="24"/>
          <w:szCs w:val="24"/>
          <w:lang w:eastAsia="ru-RU"/>
        </w:rPr>
        <w:t>ты. - Введ.01.01.2003. М.: Изд-во стандартов, 2002. - 6 с.</w:t>
      </w:r>
    </w:p>
    <w:p w:rsidR="00FA61D8" w:rsidRPr="009C5777" w:rsidRDefault="00FA61D8" w:rsidP="00414713">
      <w:pPr>
        <w:pStyle w:val="ListParagraph"/>
        <w:widowControl w:val="0"/>
        <w:numPr>
          <w:ilvl w:val="0"/>
          <w:numId w:val="22"/>
        </w:numPr>
        <w:tabs>
          <w:tab w:val="left" w:pos="0"/>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Р 54123-2010. Безопасность машин и оборудования. Термины, опр</w:t>
      </w:r>
      <w:r w:rsidRPr="009C5777">
        <w:rPr>
          <w:rFonts w:ascii="Times New Roman" w:hAnsi="Times New Roman"/>
          <w:sz w:val="24"/>
          <w:szCs w:val="24"/>
          <w:lang w:eastAsia="ru-RU"/>
        </w:rPr>
        <w:t>е</w:t>
      </w:r>
      <w:r w:rsidRPr="009C5777">
        <w:rPr>
          <w:rFonts w:ascii="Times New Roman" w:hAnsi="Times New Roman"/>
          <w:sz w:val="24"/>
          <w:szCs w:val="24"/>
          <w:lang w:eastAsia="ru-RU"/>
        </w:rPr>
        <w:t>деления и основные показатели безопасности. - Введ.01.06.2012. М.: Стандартинформ, 2013. - 11 с.</w:t>
      </w:r>
    </w:p>
    <w:p w:rsidR="00FA61D8" w:rsidRPr="009C5777" w:rsidRDefault="00FA61D8" w:rsidP="00414713">
      <w:pPr>
        <w:pStyle w:val="ListParagraph"/>
        <w:widowControl w:val="0"/>
        <w:numPr>
          <w:ilvl w:val="0"/>
          <w:numId w:val="22"/>
        </w:numPr>
        <w:tabs>
          <w:tab w:val="left" w:pos="0"/>
          <w:tab w:val="left" w:pos="1134"/>
          <w:tab w:val="left" w:pos="1276"/>
        </w:tabs>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ЕН 1070 - 2003 Безопасность оборудования. Термины и определения. - Введ.01.07.2004. М.: Госстандарт, 1982. - 23 с.</w:t>
      </w:r>
    </w:p>
    <w:p w:rsidR="00FA61D8" w:rsidRPr="009C5777" w:rsidRDefault="00FA61D8" w:rsidP="00414713">
      <w:pPr>
        <w:pStyle w:val="ListParagraph"/>
        <w:widowControl w:val="0"/>
        <w:numPr>
          <w:ilvl w:val="0"/>
          <w:numId w:val="22"/>
        </w:numPr>
        <w:tabs>
          <w:tab w:val="left" w:pos="0"/>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ГОСТ ISO 12100 – 2013 Безопасность машин. Основные принципы конс</w:t>
      </w:r>
      <w:r w:rsidRPr="009C5777">
        <w:rPr>
          <w:rFonts w:ascii="Times New Roman" w:hAnsi="Times New Roman"/>
          <w:sz w:val="24"/>
          <w:szCs w:val="24"/>
          <w:lang w:eastAsia="ru-RU"/>
        </w:rPr>
        <w:t>т</w:t>
      </w:r>
      <w:r w:rsidRPr="009C5777">
        <w:rPr>
          <w:rFonts w:ascii="Times New Roman" w:hAnsi="Times New Roman"/>
          <w:sz w:val="24"/>
          <w:szCs w:val="24"/>
          <w:lang w:eastAsia="ru-RU"/>
        </w:rPr>
        <w:t>руирования. Оценки риска и снижения риска. Введ.01.01.2015. М.: Стандартинформ, 2016. - 71 с.</w:t>
      </w:r>
    </w:p>
    <w:p w:rsidR="00FA61D8" w:rsidRPr="009C5777" w:rsidRDefault="00FA61D8" w:rsidP="00414713">
      <w:pPr>
        <w:pStyle w:val="ListParagraph"/>
        <w:widowControl w:val="0"/>
        <w:numPr>
          <w:ilvl w:val="0"/>
          <w:numId w:val="22"/>
        </w:numPr>
        <w:tabs>
          <w:tab w:val="left" w:pos="0"/>
          <w:tab w:val="left" w:pos="1134"/>
          <w:tab w:val="left" w:pos="1276"/>
        </w:tabs>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 xml:space="preserve">ECONOMY. GOV.RU: Коллегия Министерства экономического развития Российской Федерации. Сборник Экономика России в 2010 - 2014 годах. URL: </w:t>
      </w:r>
      <w:hyperlink r:id="rId11" w:history="1">
        <w:r w:rsidRPr="009C5777">
          <w:rPr>
            <w:rFonts w:ascii="Times New Roman" w:hAnsi="Times New Roman"/>
            <w:sz w:val="24"/>
            <w:szCs w:val="24"/>
            <w:lang w:eastAsia="ru-RU"/>
          </w:rPr>
          <w:t>http://www.economy.gov.ru/</w:t>
        </w:r>
      </w:hyperlink>
      <w:r w:rsidRPr="009C5777">
        <w:rPr>
          <w:rFonts w:ascii="Times New Roman" w:hAnsi="Times New Roman"/>
          <w:sz w:val="24"/>
          <w:szCs w:val="24"/>
          <w:lang w:eastAsia="ru-RU"/>
        </w:rPr>
        <w:t xml:space="preserve"> (дата обращения: 01.03.2016).</w:t>
      </w:r>
    </w:p>
    <w:p w:rsidR="00FA61D8" w:rsidRPr="009C5777" w:rsidRDefault="00FA61D8" w:rsidP="00414713">
      <w:pPr>
        <w:pStyle w:val="ListParagraph"/>
        <w:widowControl w:val="0"/>
        <w:numPr>
          <w:ilvl w:val="0"/>
          <w:numId w:val="22"/>
        </w:numPr>
        <w:tabs>
          <w:tab w:val="left" w:pos="0"/>
          <w:tab w:val="left" w:pos="1134"/>
          <w:tab w:val="left" w:pos="1276"/>
        </w:tabs>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О стандартизации в Российской Федерации: Федеральный закон от 29 июня 2015 г., N 162-ФЗ// Российская газета, -2015. - N 144.</w:t>
      </w:r>
    </w:p>
    <w:p w:rsidR="00FA61D8" w:rsidRPr="009C5777" w:rsidRDefault="00FA61D8" w:rsidP="00414713">
      <w:pPr>
        <w:pStyle w:val="ListParagraph"/>
        <w:widowControl w:val="0"/>
        <w:numPr>
          <w:ilvl w:val="0"/>
          <w:numId w:val="22"/>
        </w:numPr>
        <w:tabs>
          <w:tab w:val="left" w:pos="0"/>
          <w:tab w:val="left" w:pos="1134"/>
          <w:tab w:val="left" w:pos="1276"/>
        </w:tabs>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ТР ТС 010/2011 «О безопасности машин и оборудования» . – Введ.18.10.2011. М.: Стандартинформ, 2011. - 66 с.</w:t>
      </w:r>
    </w:p>
    <w:p w:rsidR="00FA61D8" w:rsidRPr="009C5777" w:rsidRDefault="00FA61D8" w:rsidP="00414713">
      <w:pPr>
        <w:pStyle w:val="ListParagraph"/>
        <w:widowControl w:val="0"/>
        <w:numPr>
          <w:ilvl w:val="0"/>
          <w:numId w:val="22"/>
        </w:numPr>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Тарасова, О.Г. Лесопильное оборудование как объект диагностирования / Тарасова О.Г.; Марийский государственный технический университет. – Йошкар-Ола, 2011. – 14 с.</w:t>
      </w:r>
    </w:p>
    <w:p w:rsidR="00FA61D8" w:rsidRPr="009C5777" w:rsidRDefault="00FA61D8" w:rsidP="00414713">
      <w:pPr>
        <w:pStyle w:val="ListParagraph"/>
        <w:widowControl w:val="0"/>
        <w:numPr>
          <w:ilvl w:val="0"/>
          <w:numId w:val="22"/>
        </w:numPr>
        <w:tabs>
          <w:tab w:val="left" w:pos="0"/>
          <w:tab w:val="left" w:pos="1134"/>
          <w:tab w:val="left" w:pos="1276"/>
        </w:tabs>
        <w:spacing w:after="0" w:line="240" w:lineRule="auto"/>
        <w:ind w:left="0" w:firstLine="709"/>
        <w:jc w:val="both"/>
        <w:rPr>
          <w:rFonts w:ascii="Times New Roman" w:hAnsi="Times New Roman"/>
          <w:sz w:val="24"/>
          <w:szCs w:val="24"/>
          <w:lang w:eastAsia="ru-RU"/>
        </w:rPr>
      </w:pPr>
      <w:r w:rsidRPr="009C5777">
        <w:rPr>
          <w:rFonts w:ascii="Times New Roman" w:hAnsi="Times New Roman"/>
          <w:sz w:val="24"/>
          <w:szCs w:val="24"/>
          <w:lang w:eastAsia="ru-RU"/>
        </w:rPr>
        <w:t>Федюков В.И. Основы обеспечения качества пилопродукции [Текст] : мон</w:t>
      </w:r>
      <w:r w:rsidRPr="009C5777">
        <w:rPr>
          <w:rFonts w:ascii="Times New Roman" w:hAnsi="Times New Roman"/>
          <w:sz w:val="24"/>
          <w:szCs w:val="24"/>
          <w:lang w:eastAsia="ru-RU"/>
        </w:rPr>
        <w:t>о</w:t>
      </w:r>
      <w:r w:rsidRPr="009C5777">
        <w:rPr>
          <w:rFonts w:ascii="Times New Roman" w:hAnsi="Times New Roman"/>
          <w:sz w:val="24"/>
          <w:szCs w:val="24"/>
          <w:lang w:eastAsia="ru-RU"/>
        </w:rPr>
        <w:t>графия / В. И. Федюков, О. Г. Тарасова, М. В. Боярский ; под общ. ред. В. И. Федюкова; М-во образования и науки РФ, ФГБОУ ВПО "Поволж. гос. технол. ун-т". - Йошкар-Ола: ПГТУ, 2012. - 163 с.</w:t>
      </w:r>
    </w:p>
    <w:p w:rsidR="00FA61D8" w:rsidRPr="009C5777" w:rsidRDefault="00FA61D8" w:rsidP="00414713">
      <w:pPr>
        <w:pStyle w:val="ListParagraph"/>
        <w:widowControl w:val="0"/>
        <w:tabs>
          <w:tab w:val="left" w:pos="0"/>
          <w:tab w:val="left" w:pos="1134"/>
          <w:tab w:val="left" w:pos="1276"/>
        </w:tabs>
        <w:spacing w:after="0" w:line="240" w:lineRule="auto"/>
        <w:ind w:left="0" w:firstLine="709"/>
        <w:jc w:val="both"/>
        <w:rPr>
          <w:rFonts w:ascii="Times New Roman" w:hAnsi="Times New Roman"/>
          <w:sz w:val="24"/>
          <w:szCs w:val="24"/>
          <w:lang w:eastAsia="ru-RU"/>
        </w:rPr>
      </w:pPr>
    </w:p>
    <w:p w:rsidR="00FA61D8" w:rsidRPr="007751FF" w:rsidRDefault="00FA61D8" w:rsidP="00414713">
      <w:pPr>
        <w:pStyle w:val="ListParagraph"/>
        <w:widowControl w:val="0"/>
        <w:tabs>
          <w:tab w:val="left" w:pos="0"/>
          <w:tab w:val="left" w:pos="1134"/>
          <w:tab w:val="left" w:pos="1276"/>
        </w:tabs>
        <w:spacing w:after="0" w:line="240" w:lineRule="auto"/>
        <w:ind w:left="0" w:firstLine="709"/>
        <w:jc w:val="both"/>
        <w:rPr>
          <w:rFonts w:ascii="Times New Roman" w:hAnsi="Times New Roman"/>
          <w:b/>
          <w:sz w:val="24"/>
          <w:szCs w:val="24"/>
          <w:lang w:eastAsia="ru-RU"/>
        </w:rPr>
      </w:pPr>
      <w:r w:rsidRPr="007751FF">
        <w:rPr>
          <w:rFonts w:ascii="Times New Roman" w:hAnsi="Times New Roman"/>
          <w:b/>
          <w:sz w:val="24"/>
          <w:szCs w:val="24"/>
          <w:lang w:val="en-US" w:eastAsia="ru-RU"/>
        </w:rPr>
        <w:t>References</w:t>
      </w:r>
      <w:r w:rsidRPr="007751FF">
        <w:rPr>
          <w:rFonts w:ascii="Times New Roman" w:hAnsi="Times New Roman"/>
          <w:b/>
          <w:sz w:val="24"/>
          <w:szCs w:val="24"/>
          <w:lang w:eastAsia="ru-RU"/>
        </w:rPr>
        <w:t xml:space="preserve"> </w:t>
      </w:r>
    </w:p>
    <w:p w:rsidR="00FA61D8" w:rsidRPr="00414713" w:rsidRDefault="00FA61D8" w:rsidP="00414713">
      <w:pPr>
        <w:widowControl w:val="0"/>
        <w:tabs>
          <w:tab w:val="left" w:pos="1134"/>
        </w:tabs>
        <w:spacing w:after="0" w:line="240" w:lineRule="auto"/>
        <w:ind w:firstLine="709"/>
        <w:jc w:val="both"/>
        <w:rPr>
          <w:rFonts w:ascii="Times New Roman" w:hAnsi="Times New Roman"/>
          <w:spacing w:val="-2"/>
          <w:sz w:val="24"/>
          <w:szCs w:val="24"/>
          <w:lang w:val="en-US" w:eastAsia="ru-RU"/>
        </w:rPr>
      </w:pPr>
      <w:r w:rsidRPr="009C5777">
        <w:rPr>
          <w:rFonts w:ascii="Times New Roman" w:hAnsi="Times New Roman"/>
          <w:sz w:val="24"/>
          <w:szCs w:val="24"/>
          <w:lang w:eastAsia="ru-RU"/>
        </w:rPr>
        <w:t>1.</w:t>
      </w:r>
      <w:r w:rsidRPr="009C5777">
        <w:rPr>
          <w:rFonts w:ascii="Times New Roman" w:hAnsi="Times New Roman"/>
          <w:sz w:val="24"/>
          <w:szCs w:val="24"/>
          <w:lang w:eastAsia="ru-RU"/>
        </w:rPr>
        <w:tab/>
        <w:t xml:space="preserve">Bojarskij M.V. Diagnostirovanie pilomaterialov i </w:t>
      </w:r>
      <w:r w:rsidRPr="00414713">
        <w:rPr>
          <w:rFonts w:ascii="Times New Roman" w:hAnsi="Times New Roman"/>
          <w:spacing w:val="-2"/>
          <w:sz w:val="24"/>
          <w:szCs w:val="24"/>
          <w:lang w:eastAsia="ru-RU"/>
        </w:rPr>
        <w:t xml:space="preserve">lesopil'nogo oborudovanija [Tekst] / M.V. Bojarskij, O.G. Tarasova // Vestnik Marijskogo gosudarstvennogo tehnicheskogo universiteta. </w:t>
      </w:r>
      <w:r w:rsidRPr="00414713">
        <w:rPr>
          <w:rFonts w:ascii="Times New Roman" w:hAnsi="Times New Roman"/>
          <w:spacing w:val="-2"/>
          <w:sz w:val="24"/>
          <w:szCs w:val="24"/>
          <w:lang w:val="en-US" w:eastAsia="ru-RU"/>
        </w:rPr>
        <w:t>Ser.: Les. Jekologija. Prirodopol'zovanie. - 2011. - № 3. - S. 58-65.</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2.</w:t>
      </w:r>
      <w:r w:rsidRPr="009C5777">
        <w:rPr>
          <w:rFonts w:ascii="Times New Roman" w:hAnsi="Times New Roman"/>
          <w:sz w:val="24"/>
          <w:szCs w:val="24"/>
          <w:lang w:val="en-US" w:eastAsia="ru-RU"/>
        </w:rPr>
        <w:tab/>
        <w:t>GOST 4.404-88. Sistema pokazatelej kachestva produkcii. Oborudovanie de</w:t>
      </w:r>
      <w:r w:rsidRPr="009C5777">
        <w:rPr>
          <w:rFonts w:ascii="Times New Roman" w:hAnsi="Times New Roman"/>
          <w:sz w:val="24"/>
          <w:szCs w:val="24"/>
          <w:lang w:val="en-US" w:eastAsia="ru-RU"/>
        </w:rPr>
        <w:t>r</w:t>
      </w:r>
      <w:r w:rsidRPr="009C5777">
        <w:rPr>
          <w:rFonts w:ascii="Times New Roman" w:hAnsi="Times New Roman"/>
          <w:sz w:val="24"/>
          <w:szCs w:val="24"/>
          <w:lang w:val="en-US" w:eastAsia="ru-RU"/>
        </w:rPr>
        <w:t>evoobrabatyvajushhee. Nomenklatura pokazatelej. – Vved.01.01.1989. M.: Izd-vo standartov, 1988. - 10s.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3.</w:t>
      </w:r>
      <w:r w:rsidRPr="009C5777">
        <w:rPr>
          <w:rFonts w:ascii="Times New Roman" w:hAnsi="Times New Roman"/>
          <w:sz w:val="24"/>
          <w:szCs w:val="24"/>
          <w:lang w:val="en-US" w:eastAsia="ru-RU"/>
        </w:rPr>
        <w:tab/>
        <w:t>GOST 12.2.026.0-2015. Oborudovanie derevoobrabatyvajushhee. Trebovanija bezopasnosti k konstrukcii. - Vved.01.01.2017. M.: Standartinform, 2016. - 44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4.</w:t>
      </w:r>
      <w:r w:rsidRPr="009C5777">
        <w:rPr>
          <w:rFonts w:ascii="Times New Roman" w:hAnsi="Times New Roman"/>
          <w:sz w:val="24"/>
          <w:szCs w:val="24"/>
          <w:lang w:val="en-US" w:eastAsia="ru-RU"/>
        </w:rPr>
        <w:tab/>
        <w:t>GOST 10294-90. Derevoobrabatyvajushhee oborudovanie. Ramy lesopil'nye ve</w:t>
      </w:r>
      <w:r w:rsidRPr="009C5777">
        <w:rPr>
          <w:rFonts w:ascii="Times New Roman" w:hAnsi="Times New Roman"/>
          <w:sz w:val="24"/>
          <w:szCs w:val="24"/>
          <w:lang w:val="en-US" w:eastAsia="ru-RU"/>
        </w:rPr>
        <w:t>r</w:t>
      </w:r>
      <w:r w:rsidRPr="009C5777">
        <w:rPr>
          <w:rFonts w:ascii="Times New Roman" w:hAnsi="Times New Roman"/>
          <w:sz w:val="24"/>
          <w:szCs w:val="24"/>
          <w:lang w:val="en-US" w:eastAsia="ru-RU"/>
        </w:rPr>
        <w:t>tikal'nye dvuhjetazhnye. Osnovnye parametry. Normy tochnosti. - Vved.01.01.1991. M.: Standartinform, 1990. - 10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5.</w:t>
      </w:r>
      <w:r w:rsidRPr="009C5777">
        <w:rPr>
          <w:rFonts w:ascii="Times New Roman" w:hAnsi="Times New Roman"/>
          <w:sz w:val="24"/>
          <w:szCs w:val="24"/>
          <w:lang w:val="en-US" w:eastAsia="ru-RU"/>
        </w:rPr>
        <w:tab/>
        <w:t>GOST 25223 – 82. Oborudovanie derevoobrabatyvajushhee. Obshhie tehniche</w:t>
      </w:r>
      <w:r w:rsidRPr="009C5777">
        <w:rPr>
          <w:rFonts w:ascii="Times New Roman" w:hAnsi="Times New Roman"/>
          <w:sz w:val="24"/>
          <w:szCs w:val="24"/>
          <w:lang w:val="en-US" w:eastAsia="ru-RU"/>
        </w:rPr>
        <w:t>s</w:t>
      </w:r>
      <w:r w:rsidRPr="009C5777">
        <w:rPr>
          <w:rFonts w:ascii="Times New Roman" w:hAnsi="Times New Roman"/>
          <w:sz w:val="24"/>
          <w:szCs w:val="24"/>
          <w:lang w:val="en-US" w:eastAsia="ru-RU"/>
        </w:rPr>
        <w:t>kie uslovija. - Vved.01.01.83. M.: Gosstandart, 1982. - 23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6.</w:t>
      </w:r>
      <w:r w:rsidRPr="009C5777">
        <w:rPr>
          <w:rFonts w:ascii="Times New Roman" w:hAnsi="Times New Roman"/>
          <w:sz w:val="24"/>
          <w:szCs w:val="24"/>
          <w:lang w:val="en-US" w:eastAsia="ru-RU"/>
        </w:rPr>
        <w:tab/>
        <w:t>GOST 25338 – 91. Oborudovanie derevoobrabatyvajushhee. Ispytanija na toc</w:t>
      </w:r>
      <w:r w:rsidRPr="009C5777">
        <w:rPr>
          <w:rFonts w:ascii="Times New Roman" w:hAnsi="Times New Roman"/>
          <w:sz w:val="24"/>
          <w:szCs w:val="24"/>
          <w:lang w:val="en-US" w:eastAsia="ru-RU"/>
        </w:rPr>
        <w:t>h</w:t>
      </w:r>
      <w:r w:rsidRPr="009C5777">
        <w:rPr>
          <w:rFonts w:ascii="Times New Roman" w:hAnsi="Times New Roman"/>
          <w:sz w:val="24"/>
          <w:szCs w:val="24"/>
          <w:lang w:val="en-US" w:eastAsia="ru-RU"/>
        </w:rPr>
        <w:t>nost' i zhestkost'. Obshhie trebovanija. - Vved.03.06.92. M.: Gosstandart, 1991. - 7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7.</w:t>
      </w:r>
      <w:r w:rsidRPr="009C5777">
        <w:rPr>
          <w:rFonts w:ascii="Times New Roman" w:hAnsi="Times New Roman"/>
          <w:sz w:val="24"/>
          <w:szCs w:val="24"/>
          <w:lang w:val="en-US" w:eastAsia="ru-RU"/>
        </w:rPr>
        <w:tab/>
        <w:t>GOST R 51898-2002 Aspekty bezopasnosti. Pravila vkljuchenija v standarty. - Vved.01.01.2003. M.: Izd-vo standartov, 2002. - 6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8.</w:t>
      </w:r>
      <w:r w:rsidRPr="009C5777">
        <w:rPr>
          <w:rFonts w:ascii="Times New Roman" w:hAnsi="Times New Roman"/>
          <w:sz w:val="24"/>
          <w:szCs w:val="24"/>
          <w:lang w:val="en-US" w:eastAsia="ru-RU"/>
        </w:rPr>
        <w:tab/>
        <w:t>GOST R 54123-2010. Bezopasnost' mashin i oborudovanija. Terminy, opr</w:t>
      </w:r>
      <w:r w:rsidRPr="009C5777">
        <w:rPr>
          <w:rFonts w:ascii="Times New Roman" w:hAnsi="Times New Roman"/>
          <w:sz w:val="24"/>
          <w:szCs w:val="24"/>
          <w:lang w:val="en-US" w:eastAsia="ru-RU"/>
        </w:rPr>
        <w:t>e</w:t>
      </w:r>
      <w:r w:rsidRPr="009C5777">
        <w:rPr>
          <w:rFonts w:ascii="Times New Roman" w:hAnsi="Times New Roman"/>
          <w:sz w:val="24"/>
          <w:szCs w:val="24"/>
          <w:lang w:val="en-US" w:eastAsia="ru-RU"/>
        </w:rPr>
        <w:t>delenija i osnovnye pokazateli bezopasnosti. - Vved.01.06.2012. M.: Standartinform, 2013. - 11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9.</w:t>
      </w:r>
      <w:r w:rsidRPr="009C5777">
        <w:rPr>
          <w:rFonts w:ascii="Times New Roman" w:hAnsi="Times New Roman"/>
          <w:sz w:val="24"/>
          <w:szCs w:val="24"/>
          <w:lang w:val="en-US" w:eastAsia="ru-RU"/>
        </w:rPr>
        <w:tab/>
        <w:t>GOST EN 1070 - 2003 Bezopasnost' oborudovanija. Terminy i opredelenija. - Vved.01.07.2004. M.: Gosstandart, 1982. - 23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10.</w:t>
      </w:r>
      <w:r w:rsidRPr="009C5777">
        <w:rPr>
          <w:rFonts w:ascii="Times New Roman" w:hAnsi="Times New Roman"/>
          <w:sz w:val="24"/>
          <w:szCs w:val="24"/>
          <w:lang w:val="en-US" w:eastAsia="ru-RU"/>
        </w:rPr>
        <w:tab/>
        <w:t>GOST ISO 12100 – 2013 Bezopasnost' mashin. Osnovnye principy konstruir</w:t>
      </w:r>
      <w:r w:rsidRPr="009C5777">
        <w:rPr>
          <w:rFonts w:ascii="Times New Roman" w:hAnsi="Times New Roman"/>
          <w:sz w:val="24"/>
          <w:szCs w:val="24"/>
          <w:lang w:val="en-US" w:eastAsia="ru-RU"/>
        </w:rPr>
        <w:t>o</w:t>
      </w:r>
      <w:r w:rsidRPr="009C5777">
        <w:rPr>
          <w:rFonts w:ascii="Times New Roman" w:hAnsi="Times New Roman"/>
          <w:sz w:val="24"/>
          <w:szCs w:val="24"/>
          <w:lang w:val="en-US" w:eastAsia="ru-RU"/>
        </w:rPr>
        <w:t>vanija. Ocenki riska i snizhenija riska. Vved.01.01.2015. M.: Standartinform, 2016. - 71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11.</w:t>
      </w:r>
      <w:r w:rsidRPr="009C5777">
        <w:rPr>
          <w:rFonts w:ascii="Times New Roman" w:hAnsi="Times New Roman"/>
          <w:sz w:val="24"/>
          <w:szCs w:val="24"/>
          <w:lang w:val="en-US" w:eastAsia="ru-RU"/>
        </w:rPr>
        <w:tab/>
        <w:t>ECONOMY. GOV.RU: Kollegija Ministerstva jekonomicheskogo razvitija Ross</w:t>
      </w:r>
      <w:r w:rsidRPr="009C5777">
        <w:rPr>
          <w:rFonts w:ascii="Times New Roman" w:hAnsi="Times New Roman"/>
          <w:sz w:val="24"/>
          <w:szCs w:val="24"/>
          <w:lang w:val="en-US" w:eastAsia="ru-RU"/>
        </w:rPr>
        <w:t>i</w:t>
      </w:r>
      <w:r w:rsidRPr="009C5777">
        <w:rPr>
          <w:rFonts w:ascii="Times New Roman" w:hAnsi="Times New Roman"/>
          <w:sz w:val="24"/>
          <w:szCs w:val="24"/>
          <w:lang w:val="en-US" w:eastAsia="ru-RU"/>
        </w:rPr>
        <w:t>jskoj Federacii. Sbornik Jekonomika Rossii v 2010 - 2014 godah. URL: http://www.economy.gov.ru/ (data obrashhenija: 01.03.2016).</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12.</w:t>
      </w:r>
      <w:r w:rsidRPr="009C5777">
        <w:rPr>
          <w:rFonts w:ascii="Times New Roman" w:hAnsi="Times New Roman"/>
          <w:sz w:val="24"/>
          <w:szCs w:val="24"/>
          <w:lang w:val="en-US" w:eastAsia="ru-RU"/>
        </w:rPr>
        <w:tab/>
        <w:t>O standartizacii v Rossijskoj Federacii: Federal'nyj zakon ot 29 ijunja 2015 g., N 162-FZ// Rossijskaja gazeta, -2015. - N 144.</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13.</w:t>
      </w:r>
      <w:r w:rsidRPr="009C5777">
        <w:rPr>
          <w:rFonts w:ascii="Times New Roman" w:hAnsi="Times New Roman"/>
          <w:sz w:val="24"/>
          <w:szCs w:val="24"/>
          <w:lang w:val="en-US" w:eastAsia="ru-RU"/>
        </w:rPr>
        <w:tab/>
        <w:t>TR TS 010/2011 «O bezopasnosti mashin i oborudovanija» . – Vved.18.10.2011. M.: Standartinform, 2011. - 66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14.</w:t>
      </w:r>
      <w:r w:rsidRPr="009C5777">
        <w:rPr>
          <w:rFonts w:ascii="Times New Roman" w:hAnsi="Times New Roman"/>
          <w:sz w:val="24"/>
          <w:szCs w:val="24"/>
          <w:lang w:val="en-US" w:eastAsia="ru-RU"/>
        </w:rPr>
        <w:tab/>
        <w:t>Tarasova, O.G. Lesopil'noe oborudovanie kak ob#ekt diagnostirovanija / Tarasova O.G.; Marijskij gosudarstvennyj tehnicheskij universitet. – Joshkar-Ola, 2011. – 14 s.</w:t>
      </w:r>
    </w:p>
    <w:p w:rsidR="00FA61D8" w:rsidRPr="009C5777" w:rsidRDefault="00FA61D8" w:rsidP="00414713">
      <w:pPr>
        <w:widowControl w:val="0"/>
        <w:tabs>
          <w:tab w:val="left" w:pos="1134"/>
        </w:tabs>
        <w:spacing w:after="0" w:line="240" w:lineRule="auto"/>
        <w:ind w:firstLine="709"/>
        <w:jc w:val="both"/>
        <w:rPr>
          <w:rFonts w:ascii="Times New Roman" w:hAnsi="Times New Roman"/>
          <w:sz w:val="24"/>
          <w:szCs w:val="24"/>
          <w:lang w:val="en-US" w:eastAsia="ru-RU"/>
        </w:rPr>
      </w:pPr>
      <w:r w:rsidRPr="009C5777">
        <w:rPr>
          <w:rFonts w:ascii="Times New Roman" w:hAnsi="Times New Roman"/>
          <w:sz w:val="24"/>
          <w:szCs w:val="24"/>
          <w:lang w:val="en-US" w:eastAsia="ru-RU"/>
        </w:rPr>
        <w:t>15.</w:t>
      </w:r>
      <w:r w:rsidRPr="009C5777">
        <w:rPr>
          <w:rFonts w:ascii="Times New Roman" w:hAnsi="Times New Roman"/>
          <w:sz w:val="24"/>
          <w:szCs w:val="24"/>
          <w:lang w:val="en-US" w:eastAsia="ru-RU"/>
        </w:rPr>
        <w:tab/>
        <w:t>Fedjukov V.I. Osnovy obespechenija kachestva piloprodukcii [Tekst]: mon</w:t>
      </w:r>
      <w:r w:rsidRPr="009C5777">
        <w:rPr>
          <w:rFonts w:ascii="Times New Roman" w:hAnsi="Times New Roman"/>
          <w:sz w:val="24"/>
          <w:szCs w:val="24"/>
          <w:lang w:val="en-US" w:eastAsia="ru-RU"/>
        </w:rPr>
        <w:t>o</w:t>
      </w:r>
      <w:r w:rsidRPr="009C5777">
        <w:rPr>
          <w:rFonts w:ascii="Times New Roman" w:hAnsi="Times New Roman"/>
          <w:sz w:val="24"/>
          <w:szCs w:val="24"/>
          <w:lang w:val="en-US" w:eastAsia="ru-RU"/>
        </w:rPr>
        <w:t>grafija / V. I. Fedjukov, O. G. Tarasova, M. V. Bojarskij; pod obshh. red. V. I. Fedjukova; M-vo obrazovanija i nauki RF, FGBOU VPO "Povolzh. gos. tehnol. un-t". - Joshkar-Ola : PGTU, 2012. - 163 s.</w:t>
      </w:r>
    </w:p>
    <w:sectPr w:rsidR="00FA61D8" w:rsidRPr="009C5777" w:rsidSect="00414713">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1D8" w:rsidRDefault="00FA61D8" w:rsidP="007751FF">
      <w:pPr>
        <w:spacing w:after="0" w:line="240" w:lineRule="auto"/>
      </w:pPr>
      <w:r>
        <w:separator/>
      </w:r>
    </w:p>
  </w:endnote>
  <w:endnote w:type="continuationSeparator" w:id="0">
    <w:p w:rsidR="00FA61D8" w:rsidRDefault="00FA61D8" w:rsidP="00775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1D8" w:rsidRDefault="00FA61D8">
    <w:pPr>
      <w:pStyle w:val="Footer"/>
    </w:pPr>
    <w:bookmarkStart w:id="1" w:name="OLE_LINK122"/>
    <w:bookmarkStart w:id="2" w:name="OLE_LINK123"/>
    <w:bookmarkStart w:id="3" w:name="OLE_LINK124"/>
    <w:r w:rsidRPr="00C877CD">
      <w:rPr>
        <w:rFonts w:ascii="Times New Roman" w:hAnsi="Times New Roman"/>
        <w:lang w:val="en-US"/>
      </w:rPr>
      <w:t>http://ej.kubagro.ru/2017/04/pdf/</w:t>
    </w:r>
    <w:r>
      <w:rPr>
        <w:rFonts w:ascii="Times New Roman" w:hAnsi="Times New Roman"/>
      </w:rPr>
      <w:t>40</w:t>
    </w:r>
    <w:r w:rsidRPr="00C877CD">
      <w:rPr>
        <w:rFonts w:ascii="Times New Roman" w:hAnsi="Times New Roman"/>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1D8" w:rsidRDefault="00FA61D8" w:rsidP="007751FF">
      <w:pPr>
        <w:spacing w:after="0" w:line="240" w:lineRule="auto"/>
      </w:pPr>
      <w:r>
        <w:separator/>
      </w:r>
    </w:p>
  </w:footnote>
  <w:footnote w:type="continuationSeparator" w:id="0">
    <w:p w:rsidR="00FA61D8" w:rsidRDefault="00FA61D8" w:rsidP="007751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1D8" w:rsidRDefault="00FA61D8"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61D8" w:rsidRDefault="00FA61D8" w:rsidP="00200A4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1D8" w:rsidRPr="00200A4E" w:rsidRDefault="00FA61D8" w:rsidP="00B6094A">
    <w:pPr>
      <w:pStyle w:val="Header"/>
      <w:framePr w:wrap="around" w:vAnchor="text" w:hAnchor="margin" w:xAlign="right" w:y="1"/>
      <w:rPr>
        <w:rStyle w:val="PageNumber"/>
        <w:rFonts w:ascii="Times New Roman" w:hAnsi="Times New Roman"/>
        <w:sz w:val="28"/>
        <w:szCs w:val="28"/>
      </w:rPr>
    </w:pPr>
    <w:r w:rsidRPr="00200A4E">
      <w:rPr>
        <w:rStyle w:val="PageNumber"/>
        <w:rFonts w:ascii="Times New Roman" w:hAnsi="Times New Roman"/>
        <w:sz w:val="28"/>
        <w:szCs w:val="28"/>
      </w:rPr>
      <w:fldChar w:fldCharType="begin"/>
    </w:r>
    <w:r w:rsidRPr="00200A4E">
      <w:rPr>
        <w:rStyle w:val="PageNumber"/>
        <w:rFonts w:ascii="Times New Roman" w:hAnsi="Times New Roman"/>
        <w:sz w:val="28"/>
        <w:szCs w:val="28"/>
      </w:rPr>
      <w:instrText xml:space="preserve">PAGE  </w:instrText>
    </w:r>
    <w:r w:rsidRPr="00200A4E">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200A4E">
      <w:rPr>
        <w:rStyle w:val="PageNumber"/>
        <w:rFonts w:ascii="Times New Roman" w:hAnsi="Times New Roman"/>
        <w:sz w:val="28"/>
        <w:szCs w:val="28"/>
      </w:rPr>
      <w:fldChar w:fldCharType="end"/>
    </w:r>
  </w:p>
  <w:p w:rsidR="00FA61D8" w:rsidRPr="00200A4E" w:rsidRDefault="00FA61D8" w:rsidP="00200A4E">
    <w:pPr>
      <w:pStyle w:val="Header"/>
      <w:ind w:right="360"/>
      <w:rPr>
        <w:rFonts w:ascii="Times New Roman" w:hAnsi="Times New Roman"/>
        <w:sz w:val="24"/>
        <w:szCs w:val="24"/>
      </w:rPr>
    </w:pPr>
    <w:r w:rsidRPr="00200A4E">
      <w:rPr>
        <w:rFonts w:ascii="Times New Roman" w:hAnsi="Times New Roman"/>
        <w:sz w:val="24"/>
        <w:szCs w:val="24"/>
      </w:rPr>
      <w:t>Научный журнал КубГАУ, №</w:t>
    </w:r>
    <w:r w:rsidRPr="00200A4E">
      <w:rPr>
        <w:rFonts w:ascii="Times New Roman" w:hAnsi="Times New Roman"/>
        <w:sz w:val="24"/>
        <w:szCs w:val="24"/>
        <w:lang w:val="en-US"/>
      </w:rPr>
      <w:t>128</w:t>
    </w:r>
    <w:r w:rsidRPr="00200A4E">
      <w:rPr>
        <w:rFonts w:ascii="Times New Roman" w:hAnsi="Times New Roman"/>
        <w:sz w:val="24"/>
        <w:szCs w:val="24"/>
      </w:rPr>
      <w:t>(</w:t>
    </w:r>
    <w:r w:rsidRPr="00200A4E">
      <w:rPr>
        <w:rFonts w:ascii="Times New Roman" w:hAnsi="Times New Roman"/>
        <w:sz w:val="24"/>
        <w:szCs w:val="24"/>
        <w:lang w:val="en-US"/>
      </w:rPr>
      <w:t>04</w:t>
    </w:r>
    <w:r w:rsidRPr="00200A4E">
      <w:rPr>
        <w:rFonts w:ascii="Times New Roman" w:hAnsi="Times New Roman"/>
        <w:sz w:val="24"/>
        <w:szCs w:val="24"/>
      </w:rPr>
      <w:t>), 201</w:t>
    </w:r>
    <w:r w:rsidRPr="00200A4E">
      <w:rPr>
        <w:rFonts w:ascii="Times New Roman" w:hAnsi="Times New Roman"/>
        <w:sz w:val="24"/>
        <w:szCs w:val="24"/>
        <w:lang w:val="en-US"/>
      </w:rPr>
      <w:t>7</w:t>
    </w:r>
    <w:r w:rsidRPr="00200A4E">
      <w:rPr>
        <w:rFonts w:ascii="Times New Roman" w:hAnsi="Times New Roman"/>
        <w:sz w:val="24"/>
        <w:szCs w:val="24"/>
      </w:rPr>
      <w:t xml:space="preserve"> года</w:t>
    </w:r>
  </w:p>
  <w:p w:rsidR="00FA61D8" w:rsidRDefault="00FA61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BB6"/>
    <w:multiLevelType w:val="hybridMultilevel"/>
    <w:tmpl w:val="77405B40"/>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8FD090A"/>
    <w:multiLevelType w:val="hybridMultilevel"/>
    <w:tmpl w:val="B77A797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FC47B9B"/>
    <w:multiLevelType w:val="hybridMultilevel"/>
    <w:tmpl w:val="A006A646"/>
    <w:lvl w:ilvl="0" w:tplc="61DA781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105C5F74"/>
    <w:multiLevelType w:val="hybridMultilevel"/>
    <w:tmpl w:val="461619C6"/>
    <w:lvl w:ilvl="0" w:tplc="EB2EC08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24963641"/>
    <w:multiLevelType w:val="hybridMultilevel"/>
    <w:tmpl w:val="51768952"/>
    <w:lvl w:ilvl="0" w:tplc="04190009">
      <w:start w:val="1"/>
      <w:numFmt w:val="bullet"/>
      <w:lvlText w:val=""/>
      <w:lvlJc w:val="left"/>
      <w:pPr>
        <w:ind w:left="1353" w:hanging="360"/>
      </w:pPr>
      <w:rPr>
        <w:rFonts w:ascii="Wingdings" w:hAnsi="Wingdings" w:hint="default"/>
      </w:rPr>
    </w:lvl>
    <w:lvl w:ilvl="1" w:tplc="04190003">
      <w:start w:val="1"/>
      <w:numFmt w:val="bullet"/>
      <w:lvlText w:val="o"/>
      <w:lvlJc w:val="left"/>
      <w:pPr>
        <w:ind w:left="2073" w:hanging="360"/>
      </w:pPr>
      <w:rPr>
        <w:rFonts w:ascii="Courier New" w:hAnsi="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hint="default"/>
      </w:rPr>
    </w:lvl>
    <w:lvl w:ilvl="8" w:tplc="04190005">
      <w:start w:val="1"/>
      <w:numFmt w:val="bullet"/>
      <w:lvlText w:val=""/>
      <w:lvlJc w:val="left"/>
      <w:pPr>
        <w:ind w:left="7113" w:hanging="360"/>
      </w:pPr>
      <w:rPr>
        <w:rFonts w:ascii="Wingdings" w:hAnsi="Wingdings" w:hint="default"/>
      </w:rPr>
    </w:lvl>
  </w:abstractNum>
  <w:abstractNum w:abstractNumId="5">
    <w:nsid w:val="263912C9"/>
    <w:multiLevelType w:val="hybridMultilevel"/>
    <w:tmpl w:val="B8F2B1F2"/>
    <w:lvl w:ilvl="0" w:tplc="D10EAF5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2A34455F"/>
    <w:multiLevelType w:val="hybridMultilevel"/>
    <w:tmpl w:val="18D277C0"/>
    <w:lvl w:ilvl="0" w:tplc="04190009">
      <w:start w:val="1"/>
      <w:numFmt w:val="bullet"/>
      <w:lvlText w:val=""/>
      <w:lvlJc w:val="left"/>
      <w:pPr>
        <w:ind w:left="2907" w:hanging="360"/>
      </w:pPr>
      <w:rPr>
        <w:rFonts w:ascii="Wingdings" w:hAnsi="Wingdings" w:hint="default"/>
      </w:rPr>
    </w:lvl>
    <w:lvl w:ilvl="1" w:tplc="04190003">
      <w:start w:val="1"/>
      <w:numFmt w:val="bullet"/>
      <w:lvlText w:val="o"/>
      <w:lvlJc w:val="left"/>
      <w:pPr>
        <w:ind w:left="3627" w:hanging="360"/>
      </w:pPr>
      <w:rPr>
        <w:rFonts w:ascii="Courier New" w:hAnsi="Courier New" w:hint="default"/>
      </w:rPr>
    </w:lvl>
    <w:lvl w:ilvl="2" w:tplc="04190005">
      <w:start w:val="1"/>
      <w:numFmt w:val="bullet"/>
      <w:lvlText w:val=""/>
      <w:lvlJc w:val="left"/>
      <w:pPr>
        <w:ind w:left="4347" w:hanging="360"/>
      </w:pPr>
      <w:rPr>
        <w:rFonts w:ascii="Wingdings" w:hAnsi="Wingdings" w:hint="default"/>
      </w:rPr>
    </w:lvl>
    <w:lvl w:ilvl="3" w:tplc="04190001">
      <w:start w:val="1"/>
      <w:numFmt w:val="bullet"/>
      <w:lvlText w:val=""/>
      <w:lvlJc w:val="left"/>
      <w:pPr>
        <w:ind w:left="5067" w:hanging="360"/>
      </w:pPr>
      <w:rPr>
        <w:rFonts w:ascii="Symbol" w:hAnsi="Symbol" w:hint="default"/>
      </w:rPr>
    </w:lvl>
    <w:lvl w:ilvl="4" w:tplc="04190003">
      <w:start w:val="1"/>
      <w:numFmt w:val="bullet"/>
      <w:lvlText w:val="o"/>
      <w:lvlJc w:val="left"/>
      <w:pPr>
        <w:ind w:left="5787" w:hanging="360"/>
      </w:pPr>
      <w:rPr>
        <w:rFonts w:ascii="Courier New" w:hAnsi="Courier New" w:hint="default"/>
      </w:rPr>
    </w:lvl>
    <w:lvl w:ilvl="5" w:tplc="04190005">
      <w:start w:val="1"/>
      <w:numFmt w:val="bullet"/>
      <w:lvlText w:val=""/>
      <w:lvlJc w:val="left"/>
      <w:pPr>
        <w:ind w:left="6507" w:hanging="360"/>
      </w:pPr>
      <w:rPr>
        <w:rFonts w:ascii="Wingdings" w:hAnsi="Wingdings" w:hint="default"/>
      </w:rPr>
    </w:lvl>
    <w:lvl w:ilvl="6" w:tplc="04190001">
      <w:start w:val="1"/>
      <w:numFmt w:val="bullet"/>
      <w:lvlText w:val=""/>
      <w:lvlJc w:val="left"/>
      <w:pPr>
        <w:ind w:left="7227" w:hanging="360"/>
      </w:pPr>
      <w:rPr>
        <w:rFonts w:ascii="Symbol" w:hAnsi="Symbol" w:hint="default"/>
      </w:rPr>
    </w:lvl>
    <w:lvl w:ilvl="7" w:tplc="04190003">
      <w:start w:val="1"/>
      <w:numFmt w:val="bullet"/>
      <w:lvlText w:val="o"/>
      <w:lvlJc w:val="left"/>
      <w:pPr>
        <w:ind w:left="7947" w:hanging="360"/>
      </w:pPr>
      <w:rPr>
        <w:rFonts w:ascii="Courier New" w:hAnsi="Courier New" w:hint="default"/>
      </w:rPr>
    </w:lvl>
    <w:lvl w:ilvl="8" w:tplc="04190005">
      <w:start w:val="1"/>
      <w:numFmt w:val="bullet"/>
      <w:lvlText w:val=""/>
      <w:lvlJc w:val="left"/>
      <w:pPr>
        <w:ind w:left="8667" w:hanging="360"/>
      </w:pPr>
      <w:rPr>
        <w:rFonts w:ascii="Wingdings" w:hAnsi="Wingdings" w:hint="default"/>
      </w:rPr>
    </w:lvl>
  </w:abstractNum>
  <w:abstractNum w:abstractNumId="7">
    <w:nsid w:val="3D95335B"/>
    <w:multiLevelType w:val="hybridMultilevel"/>
    <w:tmpl w:val="A336F906"/>
    <w:lvl w:ilvl="0" w:tplc="EB2EC08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40275AF4"/>
    <w:multiLevelType w:val="multilevel"/>
    <w:tmpl w:val="0F9C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C14F3D"/>
    <w:multiLevelType w:val="hybridMultilevel"/>
    <w:tmpl w:val="4C7E119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4E0E2BBF"/>
    <w:multiLevelType w:val="multilevel"/>
    <w:tmpl w:val="77161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F5685E"/>
    <w:multiLevelType w:val="hybridMultilevel"/>
    <w:tmpl w:val="FB44E864"/>
    <w:lvl w:ilvl="0" w:tplc="EB2EC082">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2">
    <w:nsid w:val="5DE72253"/>
    <w:multiLevelType w:val="hybridMultilevel"/>
    <w:tmpl w:val="15189736"/>
    <w:lvl w:ilvl="0" w:tplc="EB2EC08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5F371A69"/>
    <w:multiLevelType w:val="hybridMultilevel"/>
    <w:tmpl w:val="D3CA9D06"/>
    <w:lvl w:ilvl="0" w:tplc="04190009">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hint="default"/>
      </w:rPr>
    </w:lvl>
    <w:lvl w:ilvl="8" w:tplc="04190005">
      <w:start w:val="1"/>
      <w:numFmt w:val="bullet"/>
      <w:lvlText w:val=""/>
      <w:lvlJc w:val="left"/>
      <w:pPr>
        <w:ind w:left="6688" w:hanging="360"/>
      </w:pPr>
      <w:rPr>
        <w:rFonts w:ascii="Wingdings" w:hAnsi="Wingdings" w:hint="default"/>
      </w:rPr>
    </w:lvl>
  </w:abstractNum>
  <w:abstractNum w:abstractNumId="14">
    <w:nsid w:val="63A33903"/>
    <w:multiLevelType w:val="hybridMultilevel"/>
    <w:tmpl w:val="EA1CC88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5">
    <w:nsid w:val="67C302F4"/>
    <w:multiLevelType w:val="hybridMultilevel"/>
    <w:tmpl w:val="E99A750E"/>
    <w:lvl w:ilvl="0" w:tplc="04190009">
      <w:start w:val="1"/>
      <w:numFmt w:val="bullet"/>
      <w:lvlText w:val=""/>
      <w:lvlJc w:val="left"/>
      <w:pPr>
        <w:ind w:left="2635" w:hanging="360"/>
      </w:pPr>
      <w:rPr>
        <w:rFonts w:ascii="Wingdings" w:hAnsi="Wingdings" w:hint="default"/>
      </w:rPr>
    </w:lvl>
    <w:lvl w:ilvl="1" w:tplc="04190003">
      <w:start w:val="1"/>
      <w:numFmt w:val="bullet"/>
      <w:lvlText w:val="o"/>
      <w:lvlJc w:val="left"/>
      <w:pPr>
        <w:ind w:left="3355" w:hanging="360"/>
      </w:pPr>
      <w:rPr>
        <w:rFonts w:ascii="Courier New" w:hAnsi="Courier New" w:hint="default"/>
      </w:rPr>
    </w:lvl>
    <w:lvl w:ilvl="2" w:tplc="04190005">
      <w:start w:val="1"/>
      <w:numFmt w:val="bullet"/>
      <w:lvlText w:val=""/>
      <w:lvlJc w:val="left"/>
      <w:pPr>
        <w:ind w:left="4075" w:hanging="360"/>
      </w:pPr>
      <w:rPr>
        <w:rFonts w:ascii="Wingdings" w:hAnsi="Wingdings" w:hint="default"/>
      </w:rPr>
    </w:lvl>
    <w:lvl w:ilvl="3" w:tplc="04190001">
      <w:start w:val="1"/>
      <w:numFmt w:val="bullet"/>
      <w:lvlText w:val=""/>
      <w:lvlJc w:val="left"/>
      <w:pPr>
        <w:ind w:left="4795" w:hanging="360"/>
      </w:pPr>
      <w:rPr>
        <w:rFonts w:ascii="Symbol" w:hAnsi="Symbol" w:hint="default"/>
      </w:rPr>
    </w:lvl>
    <w:lvl w:ilvl="4" w:tplc="04190003">
      <w:start w:val="1"/>
      <w:numFmt w:val="bullet"/>
      <w:lvlText w:val="o"/>
      <w:lvlJc w:val="left"/>
      <w:pPr>
        <w:ind w:left="5515" w:hanging="360"/>
      </w:pPr>
      <w:rPr>
        <w:rFonts w:ascii="Courier New" w:hAnsi="Courier New" w:hint="default"/>
      </w:rPr>
    </w:lvl>
    <w:lvl w:ilvl="5" w:tplc="04190005">
      <w:start w:val="1"/>
      <w:numFmt w:val="bullet"/>
      <w:lvlText w:val=""/>
      <w:lvlJc w:val="left"/>
      <w:pPr>
        <w:ind w:left="6235" w:hanging="360"/>
      </w:pPr>
      <w:rPr>
        <w:rFonts w:ascii="Wingdings" w:hAnsi="Wingdings" w:hint="default"/>
      </w:rPr>
    </w:lvl>
    <w:lvl w:ilvl="6" w:tplc="04190001">
      <w:start w:val="1"/>
      <w:numFmt w:val="bullet"/>
      <w:lvlText w:val=""/>
      <w:lvlJc w:val="left"/>
      <w:pPr>
        <w:ind w:left="6955" w:hanging="360"/>
      </w:pPr>
      <w:rPr>
        <w:rFonts w:ascii="Symbol" w:hAnsi="Symbol" w:hint="default"/>
      </w:rPr>
    </w:lvl>
    <w:lvl w:ilvl="7" w:tplc="04190003">
      <w:start w:val="1"/>
      <w:numFmt w:val="bullet"/>
      <w:lvlText w:val="o"/>
      <w:lvlJc w:val="left"/>
      <w:pPr>
        <w:ind w:left="7675" w:hanging="360"/>
      </w:pPr>
      <w:rPr>
        <w:rFonts w:ascii="Courier New" w:hAnsi="Courier New" w:hint="default"/>
      </w:rPr>
    </w:lvl>
    <w:lvl w:ilvl="8" w:tplc="04190005">
      <w:start w:val="1"/>
      <w:numFmt w:val="bullet"/>
      <w:lvlText w:val=""/>
      <w:lvlJc w:val="left"/>
      <w:pPr>
        <w:ind w:left="8395" w:hanging="360"/>
      </w:pPr>
      <w:rPr>
        <w:rFonts w:ascii="Wingdings" w:hAnsi="Wingdings" w:hint="default"/>
      </w:rPr>
    </w:lvl>
  </w:abstractNum>
  <w:abstractNum w:abstractNumId="16">
    <w:nsid w:val="68DE4B02"/>
    <w:multiLevelType w:val="hybridMultilevel"/>
    <w:tmpl w:val="A006A646"/>
    <w:lvl w:ilvl="0" w:tplc="61DA781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6CBB19B7"/>
    <w:multiLevelType w:val="hybridMultilevel"/>
    <w:tmpl w:val="70028584"/>
    <w:lvl w:ilvl="0" w:tplc="04190009">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8">
    <w:nsid w:val="6E337C4A"/>
    <w:multiLevelType w:val="multilevel"/>
    <w:tmpl w:val="F62A2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CD6B6B"/>
    <w:multiLevelType w:val="hybridMultilevel"/>
    <w:tmpl w:val="8B48DDC4"/>
    <w:lvl w:ilvl="0" w:tplc="EB2EC082">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0">
    <w:nsid w:val="7B971C31"/>
    <w:multiLevelType w:val="hybridMultilevel"/>
    <w:tmpl w:val="57BAEBBE"/>
    <w:lvl w:ilvl="0" w:tplc="EB2EC082">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hint="default"/>
      </w:rPr>
    </w:lvl>
    <w:lvl w:ilvl="8" w:tplc="04190005">
      <w:start w:val="1"/>
      <w:numFmt w:val="bullet"/>
      <w:lvlText w:val=""/>
      <w:lvlJc w:val="left"/>
      <w:pPr>
        <w:ind w:left="6905" w:hanging="360"/>
      </w:pPr>
      <w:rPr>
        <w:rFonts w:ascii="Wingdings" w:hAnsi="Wingdings" w:hint="default"/>
      </w:rPr>
    </w:lvl>
  </w:abstractNum>
  <w:abstractNum w:abstractNumId="21">
    <w:nsid w:val="7FDB5135"/>
    <w:multiLevelType w:val="hybridMultilevel"/>
    <w:tmpl w:val="5EFC3F24"/>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num>
  <w:num w:numId="6">
    <w:abstractNumId w:val="7"/>
  </w:num>
  <w:num w:numId="7">
    <w:abstractNumId w:val="13"/>
  </w:num>
  <w:num w:numId="8">
    <w:abstractNumId w:val="15"/>
  </w:num>
  <w:num w:numId="9">
    <w:abstractNumId w:val="6"/>
  </w:num>
  <w:num w:numId="10">
    <w:abstractNumId w:val="0"/>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 w:numId="16">
    <w:abstractNumId w:val="19"/>
  </w:num>
  <w:num w:numId="17">
    <w:abstractNumId w:val="11"/>
  </w:num>
  <w:num w:numId="18">
    <w:abstractNumId w:val="17"/>
  </w:num>
  <w:num w:numId="19">
    <w:abstractNumId w:val="1"/>
  </w:num>
  <w:num w:numId="20">
    <w:abstractNumId w:val="16"/>
  </w:num>
  <w:num w:numId="21">
    <w:abstractNumId w:val="2"/>
  </w:num>
  <w:num w:numId="22">
    <w:abstractNumId w:val="14"/>
  </w:num>
  <w:num w:numId="23">
    <w:abstractNumId w:val="10"/>
  </w:num>
  <w:num w:numId="24">
    <w:abstractNumId w:val="8"/>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4736"/>
    <w:rsid w:val="00077BC8"/>
    <w:rsid w:val="00081CB6"/>
    <w:rsid w:val="000A7961"/>
    <w:rsid w:val="000E6A9B"/>
    <w:rsid w:val="000F255B"/>
    <w:rsid w:val="0016136C"/>
    <w:rsid w:val="0018612B"/>
    <w:rsid w:val="001C3137"/>
    <w:rsid w:val="001C4845"/>
    <w:rsid w:val="001C4DA2"/>
    <w:rsid w:val="00200A4E"/>
    <w:rsid w:val="00213E1E"/>
    <w:rsid w:val="00214215"/>
    <w:rsid w:val="0023235B"/>
    <w:rsid w:val="00242B28"/>
    <w:rsid w:val="002452FF"/>
    <w:rsid w:val="0028032A"/>
    <w:rsid w:val="00290CB1"/>
    <w:rsid w:val="003105A5"/>
    <w:rsid w:val="00327422"/>
    <w:rsid w:val="00337ABC"/>
    <w:rsid w:val="00341C03"/>
    <w:rsid w:val="00352522"/>
    <w:rsid w:val="003562F9"/>
    <w:rsid w:val="00361754"/>
    <w:rsid w:val="00372DA0"/>
    <w:rsid w:val="00376AED"/>
    <w:rsid w:val="00382C2C"/>
    <w:rsid w:val="00414713"/>
    <w:rsid w:val="00431F4F"/>
    <w:rsid w:val="004733F6"/>
    <w:rsid w:val="004751CA"/>
    <w:rsid w:val="00490D88"/>
    <w:rsid w:val="004B4193"/>
    <w:rsid w:val="004C537E"/>
    <w:rsid w:val="00562124"/>
    <w:rsid w:val="005A034A"/>
    <w:rsid w:val="005A565D"/>
    <w:rsid w:val="005A5E96"/>
    <w:rsid w:val="005A650B"/>
    <w:rsid w:val="005C7C2B"/>
    <w:rsid w:val="005E714B"/>
    <w:rsid w:val="00600E32"/>
    <w:rsid w:val="0061438D"/>
    <w:rsid w:val="0065080B"/>
    <w:rsid w:val="00666013"/>
    <w:rsid w:val="00733009"/>
    <w:rsid w:val="007442A3"/>
    <w:rsid w:val="007547C8"/>
    <w:rsid w:val="007645C6"/>
    <w:rsid w:val="007751FF"/>
    <w:rsid w:val="007A4736"/>
    <w:rsid w:val="007F1D29"/>
    <w:rsid w:val="007F656D"/>
    <w:rsid w:val="00822CE5"/>
    <w:rsid w:val="008509CA"/>
    <w:rsid w:val="00856F41"/>
    <w:rsid w:val="00860DF0"/>
    <w:rsid w:val="008848A0"/>
    <w:rsid w:val="008B0ECA"/>
    <w:rsid w:val="008B729E"/>
    <w:rsid w:val="008F7EB2"/>
    <w:rsid w:val="00930CDA"/>
    <w:rsid w:val="009430EC"/>
    <w:rsid w:val="0095443D"/>
    <w:rsid w:val="00982EC6"/>
    <w:rsid w:val="00994B64"/>
    <w:rsid w:val="009971EE"/>
    <w:rsid w:val="009B4177"/>
    <w:rsid w:val="009C5777"/>
    <w:rsid w:val="00A14C00"/>
    <w:rsid w:val="00A66792"/>
    <w:rsid w:val="00A80260"/>
    <w:rsid w:val="00A973E0"/>
    <w:rsid w:val="00AD1FEA"/>
    <w:rsid w:val="00B6094A"/>
    <w:rsid w:val="00BB6018"/>
    <w:rsid w:val="00BB73FD"/>
    <w:rsid w:val="00BF2058"/>
    <w:rsid w:val="00C00818"/>
    <w:rsid w:val="00C1588F"/>
    <w:rsid w:val="00C24AAD"/>
    <w:rsid w:val="00C547C4"/>
    <w:rsid w:val="00C5632D"/>
    <w:rsid w:val="00C877CD"/>
    <w:rsid w:val="00CC0387"/>
    <w:rsid w:val="00CE1813"/>
    <w:rsid w:val="00D16253"/>
    <w:rsid w:val="00D16F81"/>
    <w:rsid w:val="00D47310"/>
    <w:rsid w:val="00D561DB"/>
    <w:rsid w:val="00D57638"/>
    <w:rsid w:val="00D94836"/>
    <w:rsid w:val="00D973FC"/>
    <w:rsid w:val="00DA2595"/>
    <w:rsid w:val="00DB1770"/>
    <w:rsid w:val="00DB4C64"/>
    <w:rsid w:val="00DE2E28"/>
    <w:rsid w:val="00DE49D4"/>
    <w:rsid w:val="00E11911"/>
    <w:rsid w:val="00E35977"/>
    <w:rsid w:val="00E375D8"/>
    <w:rsid w:val="00E5018A"/>
    <w:rsid w:val="00EA2F7E"/>
    <w:rsid w:val="00EB1C38"/>
    <w:rsid w:val="00EC24C8"/>
    <w:rsid w:val="00EC7586"/>
    <w:rsid w:val="00EF3371"/>
    <w:rsid w:val="00F2279A"/>
    <w:rsid w:val="00F35CA0"/>
    <w:rsid w:val="00F4238F"/>
    <w:rsid w:val="00F60D14"/>
    <w:rsid w:val="00F84335"/>
    <w:rsid w:val="00F85642"/>
    <w:rsid w:val="00FA1D3B"/>
    <w:rsid w:val="00FA61D8"/>
    <w:rsid w:val="00FC4DB8"/>
    <w:rsid w:val="00FD40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73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A47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4736"/>
    <w:rPr>
      <w:rFonts w:ascii="Tahoma" w:hAnsi="Tahoma" w:cs="Tahoma"/>
      <w:sz w:val="16"/>
      <w:szCs w:val="16"/>
    </w:rPr>
  </w:style>
  <w:style w:type="table" w:customStyle="1" w:styleId="1">
    <w:name w:val="Сетка таблицы1"/>
    <w:uiPriority w:val="99"/>
    <w:rsid w:val="007A4736"/>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7A473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7A4736"/>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uiPriority w:val="99"/>
    <w:rsid w:val="007A4736"/>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7A4736"/>
    <w:pPr>
      <w:ind w:left="720"/>
      <w:contextualSpacing/>
    </w:pPr>
  </w:style>
  <w:style w:type="paragraph" w:customStyle="1" w:styleId="ConsPlusCell">
    <w:name w:val="ConsPlusCell"/>
    <w:uiPriority w:val="99"/>
    <w:rsid w:val="003562F9"/>
    <w:pPr>
      <w:widowControl w:val="0"/>
      <w:autoSpaceDE w:val="0"/>
      <w:autoSpaceDN w:val="0"/>
      <w:adjustRightInd w:val="0"/>
    </w:pPr>
    <w:rPr>
      <w:rFonts w:ascii="Arial" w:eastAsia="Times New Roman" w:hAnsi="Arial" w:cs="Arial"/>
      <w:sz w:val="20"/>
      <w:szCs w:val="20"/>
    </w:rPr>
  </w:style>
  <w:style w:type="paragraph" w:customStyle="1" w:styleId="10">
    <w:name w:val="Обычный1"/>
    <w:uiPriority w:val="99"/>
    <w:rsid w:val="003562F9"/>
    <w:pPr>
      <w:widowControl w:val="0"/>
    </w:pPr>
    <w:rPr>
      <w:rFonts w:ascii="Times New Roman" w:eastAsia="Times New Roman" w:hAnsi="Times New Roman"/>
      <w:sz w:val="20"/>
      <w:szCs w:val="20"/>
    </w:rPr>
  </w:style>
  <w:style w:type="character" w:styleId="Hyperlink">
    <w:name w:val="Hyperlink"/>
    <w:basedOn w:val="DefaultParagraphFont"/>
    <w:uiPriority w:val="99"/>
    <w:rsid w:val="007547C8"/>
    <w:rPr>
      <w:rFonts w:cs="Times New Roman"/>
      <w:color w:val="0000FF"/>
      <w:u w:val="single"/>
    </w:rPr>
  </w:style>
  <w:style w:type="paragraph" w:styleId="NormalWeb">
    <w:name w:val="Normal (Web)"/>
    <w:basedOn w:val="Normal"/>
    <w:uiPriority w:val="99"/>
    <w:rsid w:val="00E5018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
    <w:name w:val="highlight"/>
    <w:basedOn w:val="DefaultParagraphFont"/>
    <w:uiPriority w:val="99"/>
    <w:rsid w:val="007F656D"/>
    <w:rPr>
      <w:rFonts w:cs="Times New Roman"/>
    </w:rPr>
  </w:style>
  <w:style w:type="paragraph" w:styleId="NoSpacing">
    <w:name w:val="No Spacing"/>
    <w:uiPriority w:val="99"/>
    <w:qFormat/>
    <w:rsid w:val="00376AED"/>
    <w:rPr>
      <w:lang w:eastAsia="en-US"/>
    </w:rPr>
  </w:style>
  <w:style w:type="paragraph" w:styleId="Header">
    <w:name w:val="header"/>
    <w:basedOn w:val="Normal"/>
    <w:link w:val="HeaderChar"/>
    <w:uiPriority w:val="99"/>
    <w:rsid w:val="007751F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751FF"/>
    <w:rPr>
      <w:rFonts w:cs="Times New Roman"/>
    </w:rPr>
  </w:style>
  <w:style w:type="paragraph" w:styleId="Footer">
    <w:name w:val="footer"/>
    <w:basedOn w:val="Normal"/>
    <w:link w:val="FooterChar"/>
    <w:uiPriority w:val="99"/>
    <w:rsid w:val="007751F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751FF"/>
    <w:rPr>
      <w:rFonts w:cs="Times New Roman"/>
    </w:rPr>
  </w:style>
  <w:style w:type="character" w:styleId="PageNumber">
    <w:name w:val="page number"/>
    <w:basedOn w:val="DefaultParagraphFont"/>
    <w:uiPriority w:val="99"/>
    <w:rsid w:val="00200A4E"/>
    <w:rPr>
      <w:rFonts w:cs="Times New Roman"/>
    </w:rPr>
  </w:style>
</w:styles>
</file>

<file path=word/webSettings.xml><?xml version="1.0" encoding="utf-8"?>
<w:webSettings xmlns:r="http://schemas.openxmlformats.org/officeDocument/2006/relationships" xmlns:w="http://schemas.openxmlformats.org/wordprocessingml/2006/main">
  <w:divs>
    <w:div w:id="271743081">
      <w:marLeft w:val="0"/>
      <w:marRight w:val="0"/>
      <w:marTop w:val="0"/>
      <w:marBottom w:val="0"/>
      <w:divBdr>
        <w:top w:val="none" w:sz="0" w:space="0" w:color="auto"/>
        <w:left w:val="none" w:sz="0" w:space="0" w:color="auto"/>
        <w:bottom w:val="none" w:sz="0" w:space="0" w:color="auto"/>
        <w:right w:val="none" w:sz="0" w:space="0" w:color="auto"/>
      </w:divBdr>
      <w:divsChild>
        <w:div w:id="271743049">
          <w:marLeft w:val="0"/>
          <w:marRight w:val="0"/>
          <w:marTop w:val="0"/>
          <w:marBottom w:val="0"/>
          <w:divBdr>
            <w:top w:val="none" w:sz="0" w:space="0" w:color="auto"/>
            <w:left w:val="none" w:sz="0" w:space="0" w:color="auto"/>
            <w:bottom w:val="none" w:sz="0" w:space="0" w:color="auto"/>
            <w:right w:val="none" w:sz="0" w:space="0" w:color="auto"/>
          </w:divBdr>
          <w:divsChild>
            <w:div w:id="271743048">
              <w:marLeft w:val="0"/>
              <w:marRight w:val="0"/>
              <w:marTop w:val="0"/>
              <w:marBottom w:val="0"/>
              <w:divBdr>
                <w:top w:val="none" w:sz="0" w:space="0" w:color="auto"/>
                <w:left w:val="none" w:sz="0" w:space="0" w:color="auto"/>
                <w:bottom w:val="none" w:sz="0" w:space="0" w:color="auto"/>
                <w:right w:val="none" w:sz="0" w:space="0" w:color="auto"/>
              </w:divBdr>
            </w:div>
            <w:div w:id="271743050">
              <w:marLeft w:val="0"/>
              <w:marRight w:val="0"/>
              <w:marTop w:val="0"/>
              <w:marBottom w:val="0"/>
              <w:divBdr>
                <w:top w:val="none" w:sz="0" w:space="0" w:color="auto"/>
                <w:left w:val="none" w:sz="0" w:space="0" w:color="auto"/>
                <w:bottom w:val="none" w:sz="0" w:space="0" w:color="auto"/>
                <w:right w:val="none" w:sz="0" w:space="0" w:color="auto"/>
              </w:divBdr>
            </w:div>
            <w:div w:id="271743051">
              <w:marLeft w:val="0"/>
              <w:marRight w:val="0"/>
              <w:marTop w:val="0"/>
              <w:marBottom w:val="0"/>
              <w:divBdr>
                <w:top w:val="none" w:sz="0" w:space="0" w:color="auto"/>
                <w:left w:val="none" w:sz="0" w:space="0" w:color="auto"/>
                <w:bottom w:val="none" w:sz="0" w:space="0" w:color="auto"/>
                <w:right w:val="none" w:sz="0" w:space="0" w:color="auto"/>
              </w:divBdr>
            </w:div>
            <w:div w:id="271743052">
              <w:marLeft w:val="0"/>
              <w:marRight w:val="0"/>
              <w:marTop w:val="0"/>
              <w:marBottom w:val="0"/>
              <w:divBdr>
                <w:top w:val="none" w:sz="0" w:space="0" w:color="auto"/>
                <w:left w:val="none" w:sz="0" w:space="0" w:color="auto"/>
                <w:bottom w:val="none" w:sz="0" w:space="0" w:color="auto"/>
                <w:right w:val="none" w:sz="0" w:space="0" w:color="auto"/>
              </w:divBdr>
            </w:div>
            <w:div w:id="271743053">
              <w:marLeft w:val="0"/>
              <w:marRight w:val="0"/>
              <w:marTop w:val="0"/>
              <w:marBottom w:val="0"/>
              <w:divBdr>
                <w:top w:val="none" w:sz="0" w:space="0" w:color="auto"/>
                <w:left w:val="none" w:sz="0" w:space="0" w:color="auto"/>
                <w:bottom w:val="none" w:sz="0" w:space="0" w:color="auto"/>
                <w:right w:val="none" w:sz="0" w:space="0" w:color="auto"/>
              </w:divBdr>
            </w:div>
            <w:div w:id="271743054">
              <w:marLeft w:val="0"/>
              <w:marRight w:val="0"/>
              <w:marTop w:val="0"/>
              <w:marBottom w:val="0"/>
              <w:divBdr>
                <w:top w:val="none" w:sz="0" w:space="0" w:color="auto"/>
                <w:left w:val="none" w:sz="0" w:space="0" w:color="auto"/>
                <w:bottom w:val="none" w:sz="0" w:space="0" w:color="auto"/>
                <w:right w:val="none" w:sz="0" w:space="0" w:color="auto"/>
              </w:divBdr>
            </w:div>
            <w:div w:id="271743055">
              <w:marLeft w:val="0"/>
              <w:marRight w:val="0"/>
              <w:marTop w:val="0"/>
              <w:marBottom w:val="0"/>
              <w:divBdr>
                <w:top w:val="none" w:sz="0" w:space="0" w:color="auto"/>
                <w:left w:val="none" w:sz="0" w:space="0" w:color="auto"/>
                <w:bottom w:val="none" w:sz="0" w:space="0" w:color="auto"/>
                <w:right w:val="none" w:sz="0" w:space="0" w:color="auto"/>
              </w:divBdr>
            </w:div>
            <w:div w:id="271743056">
              <w:marLeft w:val="0"/>
              <w:marRight w:val="0"/>
              <w:marTop w:val="0"/>
              <w:marBottom w:val="0"/>
              <w:divBdr>
                <w:top w:val="none" w:sz="0" w:space="0" w:color="auto"/>
                <w:left w:val="none" w:sz="0" w:space="0" w:color="auto"/>
                <w:bottom w:val="none" w:sz="0" w:space="0" w:color="auto"/>
                <w:right w:val="none" w:sz="0" w:space="0" w:color="auto"/>
              </w:divBdr>
            </w:div>
            <w:div w:id="271743057">
              <w:marLeft w:val="0"/>
              <w:marRight w:val="0"/>
              <w:marTop w:val="0"/>
              <w:marBottom w:val="0"/>
              <w:divBdr>
                <w:top w:val="none" w:sz="0" w:space="0" w:color="auto"/>
                <w:left w:val="none" w:sz="0" w:space="0" w:color="auto"/>
                <w:bottom w:val="none" w:sz="0" w:space="0" w:color="auto"/>
                <w:right w:val="none" w:sz="0" w:space="0" w:color="auto"/>
              </w:divBdr>
            </w:div>
            <w:div w:id="271743058">
              <w:marLeft w:val="0"/>
              <w:marRight w:val="0"/>
              <w:marTop w:val="0"/>
              <w:marBottom w:val="0"/>
              <w:divBdr>
                <w:top w:val="none" w:sz="0" w:space="0" w:color="auto"/>
                <w:left w:val="none" w:sz="0" w:space="0" w:color="auto"/>
                <w:bottom w:val="none" w:sz="0" w:space="0" w:color="auto"/>
                <w:right w:val="none" w:sz="0" w:space="0" w:color="auto"/>
              </w:divBdr>
            </w:div>
            <w:div w:id="271743059">
              <w:marLeft w:val="0"/>
              <w:marRight w:val="0"/>
              <w:marTop w:val="0"/>
              <w:marBottom w:val="0"/>
              <w:divBdr>
                <w:top w:val="none" w:sz="0" w:space="0" w:color="auto"/>
                <w:left w:val="none" w:sz="0" w:space="0" w:color="auto"/>
                <w:bottom w:val="none" w:sz="0" w:space="0" w:color="auto"/>
                <w:right w:val="none" w:sz="0" w:space="0" w:color="auto"/>
              </w:divBdr>
            </w:div>
            <w:div w:id="271743060">
              <w:marLeft w:val="0"/>
              <w:marRight w:val="0"/>
              <w:marTop w:val="0"/>
              <w:marBottom w:val="0"/>
              <w:divBdr>
                <w:top w:val="none" w:sz="0" w:space="0" w:color="auto"/>
                <w:left w:val="none" w:sz="0" w:space="0" w:color="auto"/>
                <w:bottom w:val="none" w:sz="0" w:space="0" w:color="auto"/>
                <w:right w:val="none" w:sz="0" w:space="0" w:color="auto"/>
              </w:divBdr>
            </w:div>
            <w:div w:id="271743061">
              <w:marLeft w:val="0"/>
              <w:marRight w:val="0"/>
              <w:marTop w:val="0"/>
              <w:marBottom w:val="0"/>
              <w:divBdr>
                <w:top w:val="none" w:sz="0" w:space="0" w:color="auto"/>
                <w:left w:val="none" w:sz="0" w:space="0" w:color="auto"/>
                <w:bottom w:val="none" w:sz="0" w:space="0" w:color="auto"/>
                <w:right w:val="none" w:sz="0" w:space="0" w:color="auto"/>
              </w:divBdr>
            </w:div>
            <w:div w:id="271743062">
              <w:marLeft w:val="0"/>
              <w:marRight w:val="0"/>
              <w:marTop w:val="0"/>
              <w:marBottom w:val="0"/>
              <w:divBdr>
                <w:top w:val="none" w:sz="0" w:space="0" w:color="auto"/>
                <w:left w:val="none" w:sz="0" w:space="0" w:color="auto"/>
                <w:bottom w:val="none" w:sz="0" w:space="0" w:color="auto"/>
                <w:right w:val="none" w:sz="0" w:space="0" w:color="auto"/>
              </w:divBdr>
            </w:div>
            <w:div w:id="271743063">
              <w:marLeft w:val="0"/>
              <w:marRight w:val="0"/>
              <w:marTop w:val="0"/>
              <w:marBottom w:val="0"/>
              <w:divBdr>
                <w:top w:val="none" w:sz="0" w:space="0" w:color="auto"/>
                <w:left w:val="none" w:sz="0" w:space="0" w:color="auto"/>
                <w:bottom w:val="none" w:sz="0" w:space="0" w:color="auto"/>
                <w:right w:val="none" w:sz="0" w:space="0" w:color="auto"/>
              </w:divBdr>
            </w:div>
            <w:div w:id="271743064">
              <w:marLeft w:val="0"/>
              <w:marRight w:val="0"/>
              <w:marTop w:val="0"/>
              <w:marBottom w:val="0"/>
              <w:divBdr>
                <w:top w:val="none" w:sz="0" w:space="0" w:color="auto"/>
                <w:left w:val="none" w:sz="0" w:space="0" w:color="auto"/>
                <w:bottom w:val="none" w:sz="0" w:space="0" w:color="auto"/>
                <w:right w:val="none" w:sz="0" w:space="0" w:color="auto"/>
              </w:divBdr>
            </w:div>
            <w:div w:id="271743065">
              <w:marLeft w:val="0"/>
              <w:marRight w:val="0"/>
              <w:marTop w:val="0"/>
              <w:marBottom w:val="0"/>
              <w:divBdr>
                <w:top w:val="none" w:sz="0" w:space="0" w:color="auto"/>
                <w:left w:val="none" w:sz="0" w:space="0" w:color="auto"/>
                <w:bottom w:val="none" w:sz="0" w:space="0" w:color="auto"/>
                <w:right w:val="none" w:sz="0" w:space="0" w:color="auto"/>
              </w:divBdr>
            </w:div>
            <w:div w:id="271743066">
              <w:marLeft w:val="0"/>
              <w:marRight w:val="0"/>
              <w:marTop w:val="0"/>
              <w:marBottom w:val="0"/>
              <w:divBdr>
                <w:top w:val="none" w:sz="0" w:space="0" w:color="auto"/>
                <w:left w:val="none" w:sz="0" w:space="0" w:color="auto"/>
                <w:bottom w:val="none" w:sz="0" w:space="0" w:color="auto"/>
                <w:right w:val="none" w:sz="0" w:space="0" w:color="auto"/>
              </w:divBdr>
            </w:div>
            <w:div w:id="271743067">
              <w:marLeft w:val="0"/>
              <w:marRight w:val="0"/>
              <w:marTop w:val="0"/>
              <w:marBottom w:val="0"/>
              <w:divBdr>
                <w:top w:val="none" w:sz="0" w:space="0" w:color="auto"/>
                <w:left w:val="none" w:sz="0" w:space="0" w:color="auto"/>
                <w:bottom w:val="none" w:sz="0" w:space="0" w:color="auto"/>
                <w:right w:val="none" w:sz="0" w:space="0" w:color="auto"/>
              </w:divBdr>
            </w:div>
            <w:div w:id="271743068">
              <w:marLeft w:val="0"/>
              <w:marRight w:val="0"/>
              <w:marTop w:val="0"/>
              <w:marBottom w:val="0"/>
              <w:divBdr>
                <w:top w:val="none" w:sz="0" w:space="0" w:color="auto"/>
                <w:left w:val="none" w:sz="0" w:space="0" w:color="auto"/>
                <w:bottom w:val="none" w:sz="0" w:space="0" w:color="auto"/>
                <w:right w:val="none" w:sz="0" w:space="0" w:color="auto"/>
              </w:divBdr>
            </w:div>
            <w:div w:id="271743069">
              <w:marLeft w:val="0"/>
              <w:marRight w:val="0"/>
              <w:marTop w:val="0"/>
              <w:marBottom w:val="0"/>
              <w:divBdr>
                <w:top w:val="none" w:sz="0" w:space="0" w:color="auto"/>
                <w:left w:val="none" w:sz="0" w:space="0" w:color="auto"/>
                <w:bottom w:val="none" w:sz="0" w:space="0" w:color="auto"/>
                <w:right w:val="none" w:sz="0" w:space="0" w:color="auto"/>
              </w:divBdr>
            </w:div>
            <w:div w:id="271743070">
              <w:marLeft w:val="0"/>
              <w:marRight w:val="0"/>
              <w:marTop w:val="0"/>
              <w:marBottom w:val="0"/>
              <w:divBdr>
                <w:top w:val="none" w:sz="0" w:space="0" w:color="auto"/>
                <w:left w:val="none" w:sz="0" w:space="0" w:color="auto"/>
                <w:bottom w:val="none" w:sz="0" w:space="0" w:color="auto"/>
                <w:right w:val="none" w:sz="0" w:space="0" w:color="auto"/>
              </w:divBdr>
            </w:div>
            <w:div w:id="271743071">
              <w:marLeft w:val="0"/>
              <w:marRight w:val="0"/>
              <w:marTop w:val="0"/>
              <w:marBottom w:val="0"/>
              <w:divBdr>
                <w:top w:val="none" w:sz="0" w:space="0" w:color="auto"/>
                <w:left w:val="none" w:sz="0" w:space="0" w:color="auto"/>
                <w:bottom w:val="none" w:sz="0" w:space="0" w:color="auto"/>
                <w:right w:val="none" w:sz="0" w:space="0" w:color="auto"/>
              </w:divBdr>
            </w:div>
            <w:div w:id="271743072">
              <w:marLeft w:val="0"/>
              <w:marRight w:val="0"/>
              <w:marTop w:val="0"/>
              <w:marBottom w:val="0"/>
              <w:divBdr>
                <w:top w:val="none" w:sz="0" w:space="0" w:color="auto"/>
                <w:left w:val="none" w:sz="0" w:space="0" w:color="auto"/>
                <w:bottom w:val="none" w:sz="0" w:space="0" w:color="auto"/>
                <w:right w:val="none" w:sz="0" w:space="0" w:color="auto"/>
              </w:divBdr>
            </w:div>
            <w:div w:id="271743073">
              <w:marLeft w:val="0"/>
              <w:marRight w:val="0"/>
              <w:marTop w:val="0"/>
              <w:marBottom w:val="0"/>
              <w:divBdr>
                <w:top w:val="none" w:sz="0" w:space="0" w:color="auto"/>
                <w:left w:val="none" w:sz="0" w:space="0" w:color="auto"/>
                <w:bottom w:val="none" w:sz="0" w:space="0" w:color="auto"/>
                <w:right w:val="none" w:sz="0" w:space="0" w:color="auto"/>
              </w:divBdr>
            </w:div>
            <w:div w:id="271743074">
              <w:marLeft w:val="0"/>
              <w:marRight w:val="0"/>
              <w:marTop w:val="0"/>
              <w:marBottom w:val="0"/>
              <w:divBdr>
                <w:top w:val="none" w:sz="0" w:space="0" w:color="auto"/>
                <w:left w:val="none" w:sz="0" w:space="0" w:color="auto"/>
                <w:bottom w:val="none" w:sz="0" w:space="0" w:color="auto"/>
                <w:right w:val="none" w:sz="0" w:space="0" w:color="auto"/>
              </w:divBdr>
            </w:div>
            <w:div w:id="271743075">
              <w:marLeft w:val="0"/>
              <w:marRight w:val="0"/>
              <w:marTop w:val="0"/>
              <w:marBottom w:val="0"/>
              <w:divBdr>
                <w:top w:val="none" w:sz="0" w:space="0" w:color="auto"/>
                <w:left w:val="none" w:sz="0" w:space="0" w:color="auto"/>
                <w:bottom w:val="none" w:sz="0" w:space="0" w:color="auto"/>
                <w:right w:val="none" w:sz="0" w:space="0" w:color="auto"/>
              </w:divBdr>
            </w:div>
            <w:div w:id="271743076">
              <w:marLeft w:val="0"/>
              <w:marRight w:val="0"/>
              <w:marTop w:val="0"/>
              <w:marBottom w:val="0"/>
              <w:divBdr>
                <w:top w:val="none" w:sz="0" w:space="0" w:color="auto"/>
                <w:left w:val="none" w:sz="0" w:space="0" w:color="auto"/>
                <w:bottom w:val="none" w:sz="0" w:space="0" w:color="auto"/>
                <w:right w:val="none" w:sz="0" w:space="0" w:color="auto"/>
              </w:divBdr>
            </w:div>
            <w:div w:id="271743077">
              <w:marLeft w:val="0"/>
              <w:marRight w:val="0"/>
              <w:marTop w:val="0"/>
              <w:marBottom w:val="0"/>
              <w:divBdr>
                <w:top w:val="none" w:sz="0" w:space="0" w:color="auto"/>
                <w:left w:val="none" w:sz="0" w:space="0" w:color="auto"/>
                <w:bottom w:val="none" w:sz="0" w:space="0" w:color="auto"/>
                <w:right w:val="none" w:sz="0" w:space="0" w:color="auto"/>
              </w:divBdr>
            </w:div>
            <w:div w:id="271743078">
              <w:marLeft w:val="0"/>
              <w:marRight w:val="0"/>
              <w:marTop w:val="0"/>
              <w:marBottom w:val="0"/>
              <w:divBdr>
                <w:top w:val="none" w:sz="0" w:space="0" w:color="auto"/>
                <w:left w:val="none" w:sz="0" w:space="0" w:color="auto"/>
                <w:bottom w:val="none" w:sz="0" w:space="0" w:color="auto"/>
                <w:right w:val="none" w:sz="0" w:space="0" w:color="auto"/>
              </w:divBdr>
            </w:div>
            <w:div w:id="271743079">
              <w:marLeft w:val="0"/>
              <w:marRight w:val="0"/>
              <w:marTop w:val="0"/>
              <w:marBottom w:val="0"/>
              <w:divBdr>
                <w:top w:val="none" w:sz="0" w:space="0" w:color="auto"/>
                <w:left w:val="none" w:sz="0" w:space="0" w:color="auto"/>
                <w:bottom w:val="none" w:sz="0" w:space="0" w:color="auto"/>
                <w:right w:val="none" w:sz="0" w:space="0" w:color="auto"/>
              </w:divBdr>
            </w:div>
            <w:div w:id="271743080">
              <w:marLeft w:val="0"/>
              <w:marRight w:val="0"/>
              <w:marTop w:val="0"/>
              <w:marBottom w:val="0"/>
              <w:divBdr>
                <w:top w:val="none" w:sz="0" w:space="0" w:color="auto"/>
                <w:left w:val="none" w:sz="0" w:space="0" w:color="auto"/>
                <w:bottom w:val="none" w:sz="0" w:space="0" w:color="auto"/>
                <w:right w:val="none" w:sz="0" w:space="0" w:color="auto"/>
              </w:divBdr>
            </w:div>
            <w:div w:id="271743082">
              <w:marLeft w:val="0"/>
              <w:marRight w:val="0"/>
              <w:marTop w:val="0"/>
              <w:marBottom w:val="0"/>
              <w:divBdr>
                <w:top w:val="none" w:sz="0" w:space="0" w:color="auto"/>
                <w:left w:val="none" w:sz="0" w:space="0" w:color="auto"/>
                <w:bottom w:val="none" w:sz="0" w:space="0" w:color="auto"/>
                <w:right w:val="none" w:sz="0" w:space="0" w:color="auto"/>
              </w:divBdr>
            </w:div>
            <w:div w:id="271743084">
              <w:marLeft w:val="0"/>
              <w:marRight w:val="0"/>
              <w:marTop w:val="0"/>
              <w:marBottom w:val="0"/>
              <w:divBdr>
                <w:top w:val="none" w:sz="0" w:space="0" w:color="auto"/>
                <w:left w:val="none" w:sz="0" w:space="0" w:color="auto"/>
                <w:bottom w:val="none" w:sz="0" w:space="0" w:color="auto"/>
                <w:right w:val="none" w:sz="0" w:space="0" w:color="auto"/>
              </w:divBdr>
            </w:div>
            <w:div w:id="271743085">
              <w:marLeft w:val="0"/>
              <w:marRight w:val="0"/>
              <w:marTop w:val="0"/>
              <w:marBottom w:val="0"/>
              <w:divBdr>
                <w:top w:val="none" w:sz="0" w:space="0" w:color="auto"/>
                <w:left w:val="none" w:sz="0" w:space="0" w:color="auto"/>
                <w:bottom w:val="none" w:sz="0" w:space="0" w:color="auto"/>
                <w:right w:val="none" w:sz="0" w:space="0" w:color="auto"/>
              </w:divBdr>
            </w:div>
            <w:div w:id="271743086">
              <w:marLeft w:val="0"/>
              <w:marRight w:val="0"/>
              <w:marTop w:val="0"/>
              <w:marBottom w:val="0"/>
              <w:divBdr>
                <w:top w:val="none" w:sz="0" w:space="0" w:color="auto"/>
                <w:left w:val="none" w:sz="0" w:space="0" w:color="auto"/>
                <w:bottom w:val="none" w:sz="0" w:space="0" w:color="auto"/>
                <w:right w:val="none" w:sz="0" w:space="0" w:color="auto"/>
              </w:divBdr>
            </w:div>
            <w:div w:id="271743087">
              <w:marLeft w:val="0"/>
              <w:marRight w:val="0"/>
              <w:marTop w:val="0"/>
              <w:marBottom w:val="0"/>
              <w:divBdr>
                <w:top w:val="none" w:sz="0" w:space="0" w:color="auto"/>
                <w:left w:val="none" w:sz="0" w:space="0" w:color="auto"/>
                <w:bottom w:val="none" w:sz="0" w:space="0" w:color="auto"/>
                <w:right w:val="none" w:sz="0" w:space="0" w:color="auto"/>
              </w:divBdr>
            </w:div>
            <w:div w:id="271743088">
              <w:marLeft w:val="0"/>
              <w:marRight w:val="0"/>
              <w:marTop w:val="0"/>
              <w:marBottom w:val="0"/>
              <w:divBdr>
                <w:top w:val="none" w:sz="0" w:space="0" w:color="auto"/>
                <w:left w:val="none" w:sz="0" w:space="0" w:color="auto"/>
                <w:bottom w:val="none" w:sz="0" w:space="0" w:color="auto"/>
                <w:right w:val="none" w:sz="0" w:space="0" w:color="auto"/>
              </w:divBdr>
            </w:div>
            <w:div w:id="271743090">
              <w:marLeft w:val="0"/>
              <w:marRight w:val="0"/>
              <w:marTop w:val="0"/>
              <w:marBottom w:val="0"/>
              <w:divBdr>
                <w:top w:val="none" w:sz="0" w:space="0" w:color="auto"/>
                <w:left w:val="none" w:sz="0" w:space="0" w:color="auto"/>
                <w:bottom w:val="none" w:sz="0" w:space="0" w:color="auto"/>
                <w:right w:val="none" w:sz="0" w:space="0" w:color="auto"/>
              </w:divBdr>
            </w:div>
            <w:div w:id="271743091">
              <w:marLeft w:val="0"/>
              <w:marRight w:val="0"/>
              <w:marTop w:val="0"/>
              <w:marBottom w:val="0"/>
              <w:divBdr>
                <w:top w:val="none" w:sz="0" w:space="0" w:color="auto"/>
                <w:left w:val="none" w:sz="0" w:space="0" w:color="auto"/>
                <w:bottom w:val="none" w:sz="0" w:space="0" w:color="auto"/>
                <w:right w:val="none" w:sz="0" w:space="0" w:color="auto"/>
              </w:divBdr>
            </w:div>
            <w:div w:id="271743092">
              <w:marLeft w:val="0"/>
              <w:marRight w:val="0"/>
              <w:marTop w:val="0"/>
              <w:marBottom w:val="0"/>
              <w:divBdr>
                <w:top w:val="none" w:sz="0" w:space="0" w:color="auto"/>
                <w:left w:val="none" w:sz="0" w:space="0" w:color="auto"/>
                <w:bottom w:val="none" w:sz="0" w:space="0" w:color="auto"/>
                <w:right w:val="none" w:sz="0" w:space="0" w:color="auto"/>
              </w:divBdr>
            </w:div>
            <w:div w:id="271743093">
              <w:marLeft w:val="0"/>
              <w:marRight w:val="0"/>
              <w:marTop w:val="0"/>
              <w:marBottom w:val="0"/>
              <w:divBdr>
                <w:top w:val="none" w:sz="0" w:space="0" w:color="auto"/>
                <w:left w:val="none" w:sz="0" w:space="0" w:color="auto"/>
                <w:bottom w:val="none" w:sz="0" w:space="0" w:color="auto"/>
                <w:right w:val="none" w:sz="0" w:space="0" w:color="auto"/>
              </w:divBdr>
            </w:div>
            <w:div w:id="271743094">
              <w:marLeft w:val="0"/>
              <w:marRight w:val="0"/>
              <w:marTop w:val="0"/>
              <w:marBottom w:val="0"/>
              <w:divBdr>
                <w:top w:val="none" w:sz="0" w:space="0" w:color="auto"/>
                <w:left w:val="none" w:sz="0" w:space="0" w:color="auto"/>
                <w:bottom w:val="none" w:sz="0" w:space="0" w:color="auto"/>
                <w:right w:val="none" w:sz="0" w:space="0" w:color="auto"/>
              </w:divBdr>
            </w:div>
            <w:div w:id="271743095">
              <w:marLeft w:val="0"/>
              <w:marRight w:val="0"/>
              <w:marTop w:val="0"/>
              <w:marBottom w:val="0"/>
              <w:divBdr>
                <w:top w:val="none" w:sz="0" w:space="0" w:color="auto"/>
                <w:left w:val="none" w:sz="0" w:space="0" w:color="auto"/>
                <w:bottom w:val="none" w:sz="0" w:space="0" w:color="auto"/>
                <w:right w:val="none" w:sz="0" w:space="0" w:color="auto"/>
              </w:divBdr>
            </w:div>
            <w:div w:id="271743096">
              <w:marLeft w:val="0"/>
              <w:marRight w:val="0"/>
              <w:marTop w:val="0"/>
              <w:marBottom w:val="0"/>
              <w:divBdr>
                <w:top w:val="none" w:sz="0" w:space="0" w:color="auto"/>
                <w:left w:val="none" w:sz="0" w:space="0" w:color="auto"/>
                <w:bottom w:val="none" w:sz="0" w:space="0" w:color="auto"/>
                <w:right w:val="none" w:sz="0" w:space="0" w:color="auto"/>
              </w:divBdr>
            </w:div>
            <w:div w:id="271743097">
              <w:marLeft w:val="0"/>
              <w:marRight w:val="0"/>
              <w:marTop w:val="0"/>
              <w:marBottom w:val="0"/>
              <w:divBdr>
                <w:top w:val="none" w:sz="0" w:space="0" w:color="auto"/>
                <w:left w:val="none" w:sz="0" w:space="0" w:color="auto"/>
                <w:bottom w:val="none" w:sz="0" w:space="0" w:color="auto"/>
                <w:right w:val="none" w:sz="0" w:space="0" w:color="auto"/>
              </w:divBdr>
            </w:div>
            <w:div w:id="271743098">
              <w:marLeft w:val="0"/>
              <w:marRight w:val="0"/>
              <w:marTop w:val="0"/>
              <w:marBottom w:val="0"/>
              <w:divBdr>
                <w:top w:val="none" w:sz="0" w:space="0" w:color="auto"/>
                <w:left w:val="none" w:sz="0" w:space="0" w:color="auto"/>
                <w:bottom w:val="none" w:sz="0" w:space="0" w:color="auto"/>
                <w:right w:val="none" w:sz="0" w:space="0" w:color="auto"/>
              </w:divBdr>
            </w:div>
            <w:div w:id="271743099">
              <w:marLeft w:val="0"/>
              <w:marRight w:val="0"/>
              <w:marTop w:val="0"/>
              <w:marBottom w:val="0"/>
              <w:divBdr>
                <w:top w:val="none" w:sz="0" w:space="0" w:color="auto"/>
                <w:left w:val="none" w:sz="0" w:space="0" w:color="auto"/>
                <w:bottom w:val="none" w:sz="0" w:space="0" w:color="auto"/>
                <w:right w:val="none" w:sz="0" w:space="0" w:color="auto"/>
              </w:divBdr>
            </w:div>
            <w:div w:id="271743100">
              <w:marLeft w:val="0"/>
              <w:marRight w:val="0"/>
              <w:marTop w:val="0"/>
              <w:marBottom w:val="0"/>
              <w:divBdr>
                <w:top w:val="none" w:sz="0" w:space="0" w:color="auto"/>
                <w:left w:val="none" w:sz="0" w:space="0" w:color="auto"/>
                <w:bottom w:val="none" w:sz="0" w:space="0" w:color="auto"/>
                <w:right w:val="none" w:sz="0" w:space="0" w:color="auto"/>
              </w:divBdr>
            </w:div>
            <w:div w:id="271743101">
              <w:marLeft w:val="0"/>
              <w:marRight w:val="0"/>
              <w:marTop w:val="0"/>
              <w:marBottom w:val="0"/>
              <w:divBdr>
                <w:top w:val="none" w:sz="0" w:space="0" w:color="auto"/>
                <w:left w:val="none" w:sz="0" w:space="0" w:color="auto"/>
                <w:bottom w:val="none" w:sz="0" w:space="0" w:color="auto"/>
                <w:right w:val="none" w:sz="0" w:space="0" w:color="auto"/>
              </w:divBdr>
            </w:div>
            <w:div w:id="271743102">
              <w:marLeft w:val="0"/>
              <w:marRight w:val="0"/>
              <w:marTop w:val="0"/>
              <w:marBottom w:val="0"/>
              <w:divBdr>
                <w:top w:val="none" w:sz="0" w:space="0" w:color="auto"/>
                <w:left w:val="none" w:sz="0" w:space="0" w:color="auto"/>
                <w:bottom w:val="none" w:sz="0" w:space="0" w:color="auto"/>
                <w:right w:val="none" w:sz="0" w:space="0" w:color="auto"/>
              </w:divBdr>
            </w:div>
            <w:div w:id="271743103">
              <w:marLeft w:val="0"/>
              <w:marRight w:val="0"/>
              <w:marTop w:val="0"/>
              <w:marBottom w:val="0"/>
              <w:divBdr>
                <w:top w:val="none" w:sz="0" w:space="0" w:color="auto"/>
                <w:left w:val="none" w:sz="0" w:space="0" w:color="auto"/>
                <w:bottom w:val="none" w:sz="0" w:space="0" w:color="auto"/>
                <w:right w:val="none" w:sz="0" w:space="0" w:color="auto"/>
              </w:divBdr>
            </w:div>
            <w:div w:id="271743104">
              <w:marLeft w:val="0"/>
              <w:marRight w:val="0"/>
              <w:marTop w:val="0"/>
              <w:marBottom w:val="0"/>
              <w:divBdr>
                <w:top w:val="none" w:sz="0" w:space="0" w:color="auto"/>
                <w:left w:val="none" w:sz="0" w:space="0" w:color="auto"/>
                <w:bottom w:val="none" w:sz="0" w:space="0" w:color="auto"/>
                <w:right w:val="none" w:sz="0" w:space="0" w:color="auto"/>
              </w:divBdr>
            </w:div>
            <w:div w:id="271743105">
              <w:marLeft w:val="0"/>
              <w:marRight w:val="0"/>
              <w:marTop w:val="0"/>
              <w:marBottom w:val="0"/>
              <w:divBdr>
                <w:top w:val="none" w:sz="0" w:space="0" w:color="auto"/>
                <w:left w:val="none" w:sz="0" w:space="0" w:color="auto"/>
                <w:bottom w:val="none" w:sz="0" w:space="0" w:color="auto"/>
                <w:right w:val="none" w:sz="0" w:space="0" w:color="auto"/>
              </w:divBdr>
            </w:div>
            <w:div w:id="271743106">
              <w:marLeft w:val="0"/>
              <w:marRight w:val="0"/>
              <w:marTop w:val="0"/>
              <w:marBottom w:val="0"/>
              <w:divBdr>
                <w:top w:val="none" w:sz="0" w:space="0" w:color="auto"/>
                <w:left w:val="none" w:sz="0" w:space="0" w:color="auto"/>
                <w:bottom w:val="none" w:sz="0" w:space="0" w:color="auto"/>
                <w:right w:val="none" w:sz="0" w:space="0" w:color="auto"/>
              </w:divBdr>
            </w:div>
            <w:div w:id="271743107">
              <w:marLeft w:val="0"/>
              <w:marRight w:val="0"/>
              <w:marTop w:val="0"/>
              <w:marBottom w:val="0"/>
              <w:divBdr>
                <w:top w:val="none" w:sz="0" w:space="0" w:color="auto"/>
                <w:left w:val="none" w:sz="0" w:space="0" w:color="auto"/>
                <w:bottom w:val="none" w:sz="0" w:space="0" w:color="auto"/>
                <w:right w:val="none" w:sz="0" w:space="0" w:color="auto"/>
              </w:divBdr>
            </w:div>
            <w:div w:id="271743108">
              <w:marLeft w:val="0"/>
              <w:marRight w:val="0"/>
              <w:marTop w:val="0"/>
              <w:marBottom w:val="0"/>
              <w:divBdr>
                <w:top w:val="none" w:sz="0" w:space="0" w:color="auto"/>
                <w:left w:val="none" w:sz="0" w:space="0" w:color="auto"/>
                <w:bottom w:val="none" w:sz="0" w:space="0" w:color="auto"/>
                <w:right w:val="none" w:sz="0" w:space="0" w:color="auto"/>
              </w:divBdr>
            </w:div>
            <w:div w:id="271743109">
              <w:marLeft w:val="0"/>
              <w:marRight w:val="0"/>
              <w:marTop w:val="0"/>
              <w:marBottom w:val="0"/>
              <w:divBdr>
                <w:top w:val="none" w:sz="0" w:space="0" w:color="auto"/>
                <w:left w:val="none" w:sz="0" w:space="0" w:color="auto"/>
                <w:bottom w:val="none" w:sz="0" w:space="0" w:color="auto"/>
                <w:right w:val="none" w:sz="0" w:space="0" w:color="auto"/>
              </w:divBdr>
            </w:div>
            <w:div w:id="271743111">
              <w:marLeft w:val="0"/>
              <w:marRight w:val="0"/>
              <w:marTop w:val="0"/>
              <w:marBottom w:val="0"/>
              <w:divBdr>
                <w:top w:val="none" w:sz="0" w:space="0" w:color="auto"/>
                <w:left w:val="none" w:sz="0" w:space="0" w:color="auto"/>
                <w:bottom w:val="none" w:sz="0" w:space="0" w:color="auto"/>
                <w:right w:val="none" w:sz="0" w:space="0" w:color="auto"/>
              </w:divBdr>
            </w:div>
            <w:div w:id="271743112">
              <w:marLeft w:val="0"/>
              <w:marRight w:val="0"/>
              <w:marTop w:val="0"/>
              <w:marBottom w:val="0"/>
              <w:divBdr>
                <w:top w:val="none" w:sz="0" w:space="0" w:color="auto"/>
                <w:left w:val="none" w:sz="0" w:space="0" w:color="auto"/>
                <w:bottom w:val="none" w:sz="0" w:space="0" w:color="auto"/>
                <w:right w:val="none" w:sz="0" w:space="0" w:color="auto"/>
              </w:divBdr>
            </w:div>
            <w:div w:id="271743113">
              <w:marLeft w:val="0"/>
              <w:marRight w:val="0"/>
              <w:marTop w:val="0"/>
              <w:marBottom w:val="0"/>
              <w:divBdr>
                <w:top w:val="none" w:sz="0" w:space="0" w:color="auto"/>
                <w:left w:val="none" w:sz="0" w:space="0" w:color="auto"/>
                <w:bottom w:val="none" w:sz="0" w:space="0" w:color="auto"/>
                <w:right w:val="none" w:sz="0" w:space="0" w:color="auto"/>
              </w:divBdr>
            </w:div>
            <w:div w:id="271743114">
              <w:marLeft w:val="0"/>
              <w:marRight w:val="0"/>
              <w:marTop w:val="0"/>
              <w:marBottom w:val="0"/>
              <w:divBdr>
                <w:top w:val="none" w:sz="0" w:space="0" w:color="auto"/>
                <w:left w:val="none" w:sz="0" w:space="0" w:color="auto"/>
                <w:bottom w:val="none" w:sz="0" w:space="0" w:color="auto"/>
                <w:right w:val="none" w:sz="0" w:space="0" w:color="auto"/>
              </w:divBdr>
            </w:div>
            <w:div w:id="271743115">
              <w:marLeft w:val="0"/>
              <w:marRight w:val="0"/>
              <w:marTop w:val="0"/>
              <w:marBottom w:val="0"/>
              <w:divBdr>
                <w:top w:val="none" w:sz="0" w:space="0" w:color="auto"/>
                <w:left w:val="none" w:sz="0" w:space="0" w:color="auto"/>
                <w:bottom w:val="none" w:sz="0" w:space="0" w:color="auto"/>
                <w:right w:val="none" w:sz="0" w:space="0" w:color="auto"/>
              </w:divBdr>
            </w:div>
            <w:div w:id="271743116">
              <w:marLeft w:val="0"/>
              <w:marRight w:val="0"/>
              <w:marTop w:val="0"/>
              <w:marBottom w:val="0"/>
              <w:divBdr>
                <w:top w:val="none" w:sz="0" w:space="0" w:color="auto"/>
                <w:left w:val="none" w:sz="0" w:space="0" w:color="auto"/>
                <w:bottom w:val="none" w:sz="0" w:space="0" w:color="auto"/>
                <w:right w:val="none" w:sz="0" w:space="0" w:color="auto"/>
              </w:divBdr>
            </w:div>
            <w:div w:id="271743117">
              <w:marLeft w:val="0"/>
              <w:marRight w:val="0"/>
              <w:marTop w:val="0"/>
              <w:marBottom w:val="0"/>
              <w:divBdr>
                <w:top w:val="none" w:sz="0" w:space="0" w:color="auto"/>
                <w:left w:val="none" w:sz="0" w:space="0" w:color="auto"/>
                <w:bottom w:val="none" w:sz="0" w:space="0" w:color="auto"/>
                <w:right w:val="none" w:sz="0" w:space="0" w:color="auto"/>
              </w:divBdr>
            </w:div>
            <w:div w:id="271743118">
              <w:marLeft w:val="0"/>
              <w:marRight w:val="0"/>
              <w:marTop w:val="0"/>
              <w:marBottom w:val="0"/>
              <w:divBdr>
                <w:top w:val="none" w:sz="0" w:space="0" w:color="auto"/>
                <w:left w:val="none" w:sz="0" w:space="0" w:color="auto"/>
                <w:bottom w:val="none" w:sz="0" w:space="0" w:color="auto"/>
                <w:right w:val="none" w:sz="0" w:space="0" w:color="auto"/>
              </w:divBdr>
            </w:div>
            <w:div w:id="271743119">
              <w:marLeft w:val="0"/>
              <w:marRight w:val="0"/>
              <w:marTop w:val="0"/>
              <w:marBottom w:val="0"/>
              <w:divBdr>
                <w:top w:val="none" w:sz="0" w:space="0" w:color="auto"/>
                <w:left w:val="none" w:sz="0" w:space="0" w:color="auto"/>
                <w:bottom w:val="none" w:sz="0" w:space="0" w:color="auto"/>
                <w:right w:val="none" w:sz="0" w:space="0" w:color="auto"/>
              </w:divBdr>
            </w:div>
            <w:div w:id="271743120">
              <w:marLeft w:val="0"/>
              <w:marRight w:val="0"/>
              <w:marTop w:val="0"/>
              <w:marBottom w:val="0"/>
              <w:divBdr>
                <w:top w:val="none" w:sz="0" w:space="0" w:color="auto"/>
                <w:left w:val="none" w:sz="0" w:space="0" w:color="auto"/>
                <w:bottom w:val="none" w:sz="0" w:space="0" w:color="auto"/>
                <w:right w:val="none" w:sz="0" w:space="0" w:color="auto"/>
              </w:divBdr>
            </w:div>
            <w:div w:id="271743121">
              <w:marLeft w:val="0"/>
              <w:marRight w:val="0"/>
              <w:marTop w:val="0"/>
              <w:marBottom w:val="0"/>
              <w:divBdr>
                <w:top w:val="none" w:sz="0" w:space="0" w:color="auto"/>
                <w:left w:val="none" w:sz="0" w:space="0" w:color="auto"/>
                <w:bottom w:val="none" w:sz="0" w:space="0" w:color="auto"/>
                <w:right w:val="none" w:sz="0" w:space="0" w:color="auto"/>
              </w:divBdr>
            </w:div>
            <w:div w:id="271743122">
              <w:marLeft w:val="0"/>
              <w:marRight w:val="0"/>
              <w:marTop w:val="0"/>
              <w:marBottom w:val="0"/>
              <w:divBdr>
                <w:top w:val="none" w:sz="0" w:space="0" w:color="auto"/>
                <w:left w:val="none" w:sz="0" w:space="0" w:color="auto"/>
                <w:bottom w:val="none" w:sz="0" w:space="0" w:color="auto"/>
                <w:right w:val="none" w:sz="0" w:space="0" w:color="auto"/>
              </w:divBdr>
            </w:div>
            <w:div w:id="271743123">
              <w:marLeft w:val="0"/>
              <w:marRight w:val="0"/>
              <w:marTop w:val="0"/>
              <w:marBottom w:val="0"/>
              <w:divBdr>
                <w:top w:val="none" w:sz="0" w:space="0" w:color="auto"/>
                <w:left w:val="none" w:sz="0" w:space="0" w:color="auto"/>
                <w:bottom w:val="none" w:sz="0" w:space="0" w:color="auto"/>
                <w:right w:val="none" w:sz="0" w:space="0" w:color="auto"/>
              </w:divBdr>
            </w:div>
            <w:div w:id="271743124">
              <w:marLeft w:val="0"/>
              <w:marRight w:val="0"/>
              <w:marTop w:val="0"/>
              <w:marBottom w:val="0"/>
              <w:divBdr>
                <w:top w:val="none" w:sz="0" w:space="0" w:color="auto"/>
                <w:left w:val="none" w:sz="0" w:space="0" w:color="auto"/>
                <w:bottom w:val="none" w:sz="0" w:space="0" w:color="auto"/>
                <w:right w:val="none" w:sz="0" w:space="0" w:color="auto"/>
              </w:divBdr>
            </w:div>
            <w:div w:id="271743125">
              <w:marLeft w:val="0"/>
              <w:marRight w:val="0"/>
              <w:marTop w:val="0"/>
              <w:marBottom w:val="0"/>
              <w:divBdr>
                <w:top w:val="none" w:sz="0" w:space="0" w:color="auto"/>
                <w:left w:val="none" w:sz="0" w:space="0" w:color="auto"/>
                <w:bottom w:val="none" w:sz="0" w:space="0" w:color="auto"/>
                <w:right w:val="none" w:sz="0" w:space="0" w:color="auto"/>
              </w:divBdr>
            </w:div>
            <w:div w:id="271743126">
              <w:marLeft w:val="0"/>
              <w:marRight w:val="0"/>
              <w:marTop w:val="0"/>
              <w:marBottom w:val="0"/>
              <w:divBdr>
                <w:top w:val="none" w:sz="0" w:space="0" w:color="auto"/>
                <w:left w:val="none" w:sz="0" w:space="0" w:color="auto"/>
                <w:bottom w:val="none" w:sz="0" w:space="0" w:color="auto"/>
                <w:right w:val="none" w:sz="0" w:space="0" w:color="auto"/>
              </w:divBdr>
            </w:div>
            <w:div w:id="271743127">
              <w:marLeft w:val="0"/>
              <w:marRight w:val="0"/>
              <w:marTop w:val="0"/>
              <w:marBottom w:val="0"/>
              <w:divBdr>
                <w:top w:val="none" w:sz="0" w:space="0" w:color="auto"/>
                <w:left w:val="none" w:sz="0" w:space="0" w:color="auto"/>
                <w:bottom w:val="none" w:sz="0" w:space="0" w:color="auto"/>
                <w:right w:val="none" w:sz="0" w:space="0" w:color="auto"/>
              </w:divBdr>
            </w:div>
            <w:div w:id="271743128">
              <w:marLeft w:val="0"/>
              <w:marRight w:val="0"/>
              <w:marTop w:val="0"/>
              <w:marBottom w:val="0"/>
              <w:divBdr>
                <w:top w:val="none" w:sz="0" w:space="0" w:color="auto"/>
                <w:left w:val="none" w:sz="0" w:space="0" w:color="auto"/>
                <w:bottom w:val="none" w:sz="0" w:space="0" w:color="auto"/>
                <w:right w:val="none" w:sz="0" w:space="0" w:color="auto"/>
              </w:divBdr>
            </w:div>
            <w:div w:id="271743129">
              <w:marLeft w:val="0"/>
              <w:marRight w:val="0"/>
              <w:marTop w:val="0"/>
              <w:marBottom w:val="0"/>
              <w:divBdr>
                <w:top w:val="none" w:sz="0" w:space="0" w:color="auto"/>
                <w:left w:val="none" w:sz="0" w:space="0" w:color="auto"/>
                <w:bottom w:val="none" w:sz="0" w:space="0" w:color="auto"/>
                <w:right w:val="none" w:sz="0" w:space="0" w:color="auto"/>
              </w:divBdr>
            </w:div>
            <w:div w:id="271743130">
              <w:marLeft w:val="0"/>
              <w:marRight w:val="0"/>
              <w:marTop w:val="0"/>
              <w:marBottom w:val="0"/>
              <w:divBdr>
                <w:top w:val="none" w:sz="0" w:space="0" w:color="auto"/>
                <w:left w:val="none" w:sz="0" w:space="0" w:color="auto"/>
                <w:bottom w:val="none" w:sz="0" w:space="0" w:color="auto"/>
                <w:right w:val="none" w:sz="0" w:space="0" w:color="auto"/>
              </w:divBdr>
            </w:div>
            <w:div w:id="271743131">
              <w:marLeft w:val="0"/>
              <w:marRight w:val="0"/>
              <w:marTop w:val="0"/>
              <w:marBottom w:val="0"/>
              <w:divBdr>
                <w:top w:val="none" w:sz="0" w:space="0" w:color="auto"/>
                <w:left w:val="none" w:sz="0" w:space="0" w:color="auto"/>
                <w:bottom w:val="none" w:sz="0" w:space="0" w:color="auto"/>
                <w:right w:val="none" w:sz="0" w:space="0" w:color="auto"/>
              </w:divBdr>
            </w:div>
            <w:div w:id="271743132">
              <w:marLeft w:val="0"/>
              <w:marRight w:val="0"/>
              <w:marTop w:val="0"/>
              <w:marBottom w:val="0"/>
              <w:divBdr>
                <w:top w:val="none" w:sz="0" w:space="0" w:color="auto"/>
                <w:left w:val="none" w:sz="0" w:space="0" w:color="auto"/>
                <w:bottom w:val="none" w:sz="0" w:space="0" w:color="auto"/>
                <w:right w:val="none" w:sz="0" w:space="0" w:color="auto"/>
              </w:divBdr>
            </w:div>
            <w:div w:id="271743133">
              <w:marLeft w:val="0"/>
              <w:marRight w:val="0"/>
              <w:marTop w:val="0"/>
              <w:marBottom w:val="0"/>
              <w:divBdr>
                <w:top w:val="none" w:sz="0" w:space="0" w:color="auto"/>
                <w:left w:val="none" w:sz="0" w:space="0" w:color="auto"/>
                <w:bottom w:val="none" w:sz="0" w:space="0" w:color="auto"/>
                <w:right w:val="none" w:sz="0" w:space="0" w:color="auto"/>
              </w:divBdr>
            </w:div>
            <w:div w:id="271743134">
              <w:marLeft w:val="0"/>
              <w:marRight w:val="0"/>
              <w:marTop w:val="0"/>
              <w:marBottom w:val="0"/>
              <w:divBdr>
                <w:top w:val="none" w:sz="0" w:space="0" w:color="auto"/>
                <w:left w:val="none" w:sz="0" w:space="0" w:color="auto"/>
                <w:bottom w:val="none" w:sz="0" w:space="0" w:color="auto"/>
                <w:right w:val="none" w:sz="0" w:space="0" w:color="auto"/>
              </w:divBdr>
            </w:div>
            <w:div w:id="271743135">
              <w:marLeft w:val="0"/>
              <w:marRight w:val="0"/>
              <w:marTop w:val="0"/>
              <w:marBottom w:val="0"/>
              <w:divBdr>
                <w:top w:val="none" w:sz="0" w:space="0" w:color="auto"/>
                <w:left w:val="none" w:sz="0" w:space="0" w:color="auto"/>
                <w:bottom w:val="none" w:sz="0" w:space="0" w:color="auto"/>
                <w:right w:val="none" w:sz="0" w:space="0" w:color="auto"/>
              </w:divBdr>
            </w:div>
            <w:div w:id="271743136">
              <w:marLeft w:val="0"/>
              <w:marRight w:val="0"/>
              <w:marTop w:val="0"/>
              <w:marBottom w:val="0"/>
              <w:divBdr>
                <w:top w:val="none" w:sz="0" w:space="0" w:color="auto"/>
                <w:left w:val="none" w:sz="0" w:space="0" w:color="auto"/>
                <w:bottom w:val="none" w:sz="0" w:space="0" w:color="auto"/>
                <w:right w:val="none" w:sz="0" w:space="0" w:color="auto"/>
              </w:divBdr>
            </w:div>
            <w:div w:id="271743137">
              <w:marLeft w:val="0"/>
              <w:marRight w:val="0"/>
              <w:marTop w:val="0"/>
              <w:marBottom w:val="0"/>
              <w:divBdr>
                <w:top w:val="none" w:sz="0" w:space="0" w:color="auto"/>
                <w:left w:val="none" w:sz="0" w:space="0" w:color="auto"/>
                <w:bottom w:val="none" w:sz="0" w:space="0" w:color="auto"/>
                <w:right w:val="none" w:sz="0" w:space="0" w:color="auto"/>
              </w:divBdr>
            </w:div>
            <w:div w:id="271743138">
              <w:marLeft w:val="0"/>
              <w:marRight w:val="0"/>
              <w:marTop w:val="0"/>
              <w:marBottom w:val="0"/>
              <w:divBdr>
                <w:top w:val="none" w:sz="0" w:space="0" w:color="auto"/>
                <w:left w:val="none" w:sz="0" w:space="0" w:color="auto"/>
                <w:bottom w:val="none" w:sz="0" w:space="0" w:color="auto"/>
                <w:right w:val="none" w:sz="0" w:space="0" w:color="auto"/>
              </w:divBdr>
            </w:div>
            <w:div w:id="271743139">
              <w:marLeft w:val="0"/>
              <w:marRight w:val="0"/>
              <w:marTop w:val="0"/>
              <w:marBottom w:val="0"/>
              <w:divBdr>
                <w:top w:val="none" w:sz="0" w:space="0" w:color="auto"/>
                <w:left w:val="none" w:sz="0" w:space="0" w:color="auto"/>
                <w:bottom w:val="none" w:sz="0" w:space="0" w:color="auto"/>
                <w:right w:val="none" w:sz="0" w:space="0" w:color="auto"/>
              </w:divBdr>
            </w:div>
            <w:div w:id="271743140">
              <w:marLeft w:val="0"/>
              <w:marRight w:val="0"/>
              <w:marTop w:val="0"/>
              <w:marBottom w:val="0"/>
              <w:divBdr>
                <w:top w:val="none" w:sz="0" w:space="0" w:color="auto"/>
                <w:left w:val="none" w:sz="0" w:space="0" w:color="auto"/>
                <w:bottom w:val="none" w:sz="0" w:space="0" w:color="auto"/>
                <w:right w:val="none" w:sz="0" w:space="0" w:color="auto"/>
              </w:divBdr>
            </w:div>
            <w:div w:id="271743141">
              <w:marLeft w:val="0"/>
              <w:marRight w:val="0"/>
              <w:marTop w:val="0"/>
              <w:marBottom w:val="0"/>
              <w:divBdr>
                <w:top w:val="none" w:sz="0" w:space="0" w:color="auto"/>
                <w:left w:val="none" w:sz="0" w:space="0" w:color="auto"/>
                <w:bottom w:val="none" w:sz="0" w:space="0" w:color="auto"/>
                <w:right w:val="none" w:sz="0" w:space="0" w:color="auto"/>
              </w:divBdr>
            </w:div>
            <w:div w:id="271743142">
              <w:marLeft w:val="0"/>
              <w:marRight w:val="0"/>
              <w:marTop w:val="0"/>
              <w:marBottom w:val="0"/>
              <w:divBdr>
                <w:top w:val="none" w:sz="0" w:space="0" w:color="auto"/>
                <w:left w:val="none" w:sz="0" w:space="0" w:color="auto"/>
                <w:bottom w:val="none" w:sz="0" w:space="0" w:color="auto"/>
                <w:right w:val="none" w:sz="0" w:space="0" w:color="auto"/>
              </w:divBdr>
            </w:div>
            <w:div w:id="271743143">
              <w:marLeft w:val="0"/>
              <w:marRight w:val="0"/>
              <w:marTop w:val="0"/>
              <w:marBottom w:val="0"/>
              <w:divBdr>
                <w:top w:val="none" w:sz="0" w:space="0" w:color="auto"/>
                <w:left w:val="none" w:sz="0" w:space="0" w:color="auto"/>
                <w:bottom w:val="none" w:sz="0" w:space="0" w:color="auto"/>
                <w:right w:val="none" w:sz="0" w:space="0" w:color="auto"/>
              </w:divBdr>
            </w:div>
            <w:div w:id="271743144">
              <w:marLeft w:val="0"/>
              <w:marRight w:val="0"/>
              <w:marTop w:val="0"/>
              <w:marBottom w:val="0"/>
              <w:divBdr>
                <w:top w:val="none" w:sz="0" w:space="0" w:color="auto"/>
                <w:left w:val="none" w:sz="0" w:space="0" w:color="auto"/>
                <w:bottom w:val="none" w:sz="0" w:space="0" w:color="auto"/>
                <w:right w:val="none" w:sz="0" w:space="0" w:color="auto"/>
              </w:divBdr>
            </w:div>
            <w:div w:id="271743145">
              <w:marLeft w:val="0"/>
              <w:marRight w:val="0"/>
              <w:marTop w:val="0"/>
              <w:marBottom w:val="0"/>
              <w:divBdr>
                <w:top w:val="none" w:sz="0" w:space="0" w:color="auto"/>
                <w:left w:val="none" w:sz="0" w:space="0" w:color="auto"/>
                <w:bottom w:val="none" w:sz="0" w:space="0" w:color="auto"/>
                <w:right w:val="none" w:sz="0" w:space="0" w:color="auto"/>
              </w:divBdr>
            </w:div>
            <w:div w:id="271743146">
              <w:marLeft w:val="0"/>
              <w:marRight w:val="0"/>
              <w:marTop w:val="0"/>
              <w:marBottom w:val="0"/>
              <w:divBdr>
                <w:top w:val="none" w:sz="0" w:space="0" w:color="auto"/>
                <w:left w:val="none" w:sz="0" w:space="0" w:color="auto"/>
                <w:bottom w:val="none" w:sz="0" w:space="0" w:color="auto"/>
                <w:right w:val="none" w:sz="0" w:space="0" w:color="auto"/>
              </w:divBdr>
            </w:div>
            <w:div w:id="271743147">
              <w:marLeft w:val="0"/>
              <w:marRight w:val="0"/>
              <w:marTop w:val="0"/>
              <w:marBottom w:val="0"/>
              <w:divBdr>
                <w:top w:val="none" w:sz="0" w:space="0" w:color="auto"/>
                <w:left w:val="none" w:sz="0" w:space="0" w:color="auto"/>
                <w:bottom w:val="none" w:sz="0" w:space="0" w:color="auto"/>
                <w:right w:val="none" w:sz="0" w:space="0" w:color="auto"/>
              </w:divBdr>
            </w:div>
            <w:div w:id="271743148">
              <w:marLeft w:val="0"/>
              <w:marRight w:val="0"/>
              <w:marTop w:val="0"/>
              <w:marBottom w:val="0"/>
              <w:divBdr>
                <w:top w:val="none" w:sz="0" w:space="0" w:color="auto"/>
                <w:left w:val="none" w:sz="0" w:space="0" w:color="auto"/>
                <w:bottom w:val="none" w:sz="0" w:space="0" w:color="auto"/>
                <w:right w:val="none" w:sz="0" w:space="0" w:color="auto"/>
              </w:divBdr>
            </w:div>
            <w:div w:id="271743149">
              <w:marLeft w:val="0"/>
              <w:marRight w:val="0"/>
              <w:marTop w:val="0"/>
              <w:marBottom w:val="0"/>
              <w:divBdr>
                <w:top w:val="none" w:sz="0" w:space="0" w:color="auto"/>
                <w:left w:val="none" w:sz="0" w:space="0" w:color="auto"/>
                <w:bottom w:val="none" w:sz="0" w:space="0" w:color="auto"/>
                <w:right w:val="none" w:sz="0" w:space="0" w:color="auto"/>
              </w:divBdr>
            </w:div>
            <w:div w:id="271743150">
              <w:marLeft w:val="0"/>
              <w:marRight w:val="0"/>
              <w:marTop w:val="0"/>
              <w:marBottom w:val="0"/>
              <w:divBdr>
                <w:top w:val="none" w:sz="0" w:space="0" w:color="auto"/>
                <w:left w:val="none" w:sz="0" w:space="0" w:color="auto"/>
                <w:bottom w:val="none" w:sz="0" w:space="0" w:color="auto"/>
                <w:right w:val="none" w:sz="0" w:space="0" w:color="auto"/>
              </w:divBdr>
            </w:div>
            <w:div w:id="271743151">
              <w:marLeft w:val="0"/>
              <w:marRight w:val="0"/>
              <w:marTop w:val="0"/>
              <w:marBottom w:val="0"/>
              <w:divBdr>
                <w:top w:val="none" w:sz="0" w:space="0" w:color="auto"/>
                <w:left w:val="none" w:sz="0" w:space="0" w:color="auto"/>
                <w:bottom w:val="none" w:sz="0" w:space="0" w:color="auto"/>
                <w:right w:val="none" w:sz="0" w:space="0" w:color="auto"/>
              </w:divBdr>
            </w:div>
            <w:div w:id="271743152">
              <w:marLeft w:val="0"/>
              <w:marRight w:val="0"/>
              <w:marTop w:val="0"/>
              <w:marBottom w:val="0"/>
              <w:divBdr>
                <w:top w:val="none" w:sz="0" w:space="0" w:color="auto"/>
                <w:left w:val="none" w:sz="0" w:space="0" w:color="auto"/>
                <w:bottom w:val="none" w:sz="0" w:space="0" w:color="auto"/>
                <w:right w:val="none" w:sz="0" w:space="0" w:color="auto"/>
              </w:divBdr>
            </w:div>
            <w:div w:id="271743153">
              <w:marLeft w:val="0"/>
              <w:marRight w:val="0"/>
              <w:marTop w:val="0"/>
              <w:marBottom w:val="0"/>
              <w:divBdr>
                <w:top w:val="none" w:sz="0" w:space="0" w:color="auto"/>
                <w:left w:val="none" w:sz="0" w:space="0" w:color="auto"/>
                <w:bottom w:val="none" w:sz="0" w:space="0" w:color="auto"/>
                <w:right w:val="none" w:sz="0" w:space="0" w:color="auto"/>
              </w:divBdr>
            </w:div>
            <w:div w:id="271743154">
              <w:marLeft w:val="0"/>
              <w:marRight w:val="0"/>
              <w:marTop w:val="0"/>
              <w:marBottom w:val="0"/>
              <w:divBdr>
                <w:top w:val="none" w:sz="0" w:space="0" w:color="auto"/>
                <w:left w:val="none" w:sz="0" w:space="0" w:color="auto"/>
                <w:bottom w:val="none" w:sz="0" w:space="0" w:color="auto"/>
                <w:right w:val="none" w:sz="0" w:space="0" w:color="auto"/>
              </w:divBdr>
            </w:div>
            <w:div w:id="271743155">
              <w:marLeft w:val="0"/>
              <w:marRight w:val="0"/>
              <w:marTop w:val="0"/>
              <w:marBottom w:val="0"/>
              <w:divBdr>
                <w:top w:val="none" w:sz="0" w:space="0" w:color="auto"/>
                <w:left w:val="none" w:sz="0" w:space="0" w:color="auto"/>
                <w:bottom w:val="none" w:sz="0" w:space="0" w:color="auto"/>
                <w:right w:val="none" w:sz="0" w:space="0" w:color="auto"/>
              </w:divBdr>
            </w:div>
            <w:div w:id="271743156">
              <w:marLeft w:val="0"/>
              <w:marRight w:val="0"/>
              <w:marTop w:val="0"/>
              <w:marBottom w:val="0"/>
              <w:divBdr>
                <w:top w:val="none" w:sz="0" w:space="0" w:color="auto"/>
                <w:left w:val="none" w:sz="0" w:space="0" w:color="auto"/>
                <w:bottom w:val="none" w:sz="0" w:space="0" w:color="auto"/>
                <w:right w:val="none" w:sz="0" w:space="0" w:color="auto"/>
              </w:divBdr>
            </w:div>
            <w:div w:id="271743157">
              <w:marLeft w:val="0"/>
              <w:marRight w:val="0"/>
              <w:marTop w:val="0"/>
              <w:marBottom w:val="0"/>
              <w:divBdr>
                <w:top w:val="none" w:sz="0" w:space="0" w:color="auto"/>
                <w:left w:val="none" w:sz="0" w:space="0" w:color="auto"/>
                <w:bottom w:val="none" w:sz="0" w:space="0" w:color="auto"/>
                <w:right w:val="none" w:sz="0" w:space="0" w:color="auto"/>
              </w:divBdr>
            </w:div>
            <w:div w:id="271743158">
              <w:marLeft w:val="0"/>
              <w:marRight w:val="0"/>
              <w:marTop w:val="0"/>
              <w:marBottom w:val="0"/>
              <w:divBdr>
                <w:top w:val="none" w:sz="0" w:space="0" w:color="auto"/>
                <w:left w:val="none" w:sz="0" w:space="0" w:color="auto"/>
                <w:bottom w:val="none" w:sz="0" w:space="0" w:color="auto"/>
                <w:right w:val="none" w:sz="0" w:space="0" w:color="auto"/>
              </w:divBdr>
            </w:div>
            <w:div w:id="271743159">
              <w:marLeft w:val="0"/>
              <w:marRight w:val="0"/>
              <w:marTop w:val="0"/>
              <w:marBottom w:val="0"/>
              <w:divBdr>
                <w:top w:val="none" w:sz="0" w:space="0" w:color="auto"/>
                <w:left w:val="none" w:sz="0" w:space="0" w:color="auto"/>
                <w:bottom w:val="none" w:sz="0" w:space="0" w:color="auto"/>
                <w:right w:val="none" w:sz="0" w:space="0" w:color="auto"/>
              </w:divBdr>
            </w:div>
            <w:div w:id="271743160">
              <w:marLeft w:val="0"/>
              <w:marRight w:val="0"/>
              <w:marTop w:val="0"/>
              <w:marBottom w:val="0"/>
              <w:divBdr>
                <w:top w:val="none" w:sz="0" w:space="0" w:color="auto"/>
                <w:left w:val="none" w:sz="0" w:space="0" w:color="auto"/>
                <w:bottom w:val="none" w:sz="0" w:space="0" w:color="auto"/>
                <w:right w:val="none" w:sz="0" w:space="0" w:color="auto"/>
              </w:divBdr>
            </w:div>
            <w:div w:id="271743161">
              <w:marLeft w:val="0"/>
              <w:marRight w:val="0"/>
              <w:marTop w:val="0"/>
              <w:marBottom w:val="0"/>
              <w:divBdr>
                <w:top w:val="none" w:sz="0" w:space="0" w:color="auto"/>
                <w:left w:val="none" w:sz="0" w:space="0" w:color="auto"/>
                <w:bottom w:val="none" w:sz="0" w:space="0" w:color="auto"/>
                <w:right w:val="none" w:sz="0" w:space="0" w:color="auto"/>
              </w:divBdr>
            </w:div>
            <w:div w:id="271743162">
              <w:marLeft w:val="0"/>
              <w:marRight w:val="0"/>
              <w:marTop w:val="0"/>
              <w:marBottom w:val="0"/>
              <w:divBdr>
                <w:top w:val="none" w:sz="0" w:space="0" w:color="auto"/>
                <w:left w:val="none" w:sz="0" w:space="0" w:color="auto"/>
                <w:bottom w:val="none" w:sz="0" w:space="0" w:color="auto"/>
                <w:right w:val="none" w:sz="0" w:space="0" w:color="auto"/>
              </w:divBdr>
            </w:div>
            <w:div w:id="27174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743083">
      <w:marLeft w:val="0"/>
      <w:marRight w:val="0"/>
      <w:marTop w:val="0"/>
      <w:marBottom w:val="0"/>
      <w:divBdr>
        <w:top w:val="none" w:sz="0" w:space="0" w:color="auto"/>
        <w:left w:val="none" w:sz="0" w:space="0" w:color="auto"/>
        <w:bottom w:val="none" w:sz="0" w:space="0" w:color="auto"/>
        <w:right w:val="none" w:sz="0" w:space="0" w:color="auto"/>
      </w:divBdr>
    </w:div>
    <w:div w:id="271743089">
      <w:marLeft w:val="0"/>
      <w:marRight w:val="0"/>
      <w:marTop w:val="0"/>
      <w:marBottom w:val="0"/>
      <w:divBdr>
        <w:top w:val="none" w:sz="0" w:space="0" w:color="auto"/>
        <w:left w:val="none" w:sz="0" w:space="0" w:color="auto"/>
        <w:bottom w:val="none" w:sz="0" w:space="0" w:color="auto"/>
        <w:right w:val="none" w:sz="0" w:space="0" w:color="auto"/>
      </w:divBdr>
    </w:div>
    <w:div w:id="27174311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y.gov.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ernovaMS@volgatech.net" TargetMode="External"/><Relationship Id="rId4" Type="http://schemas.openxmlformats.org/officeDocument/2006/relationships/webSettings" Target="webSettings.xml"/><Relationship Id="rId9" Type="http://schemas.openxmlformats.org/officeDocument/2006/relationships/hyperlink" Target="mailto:TarasovaOG@volgatech.ne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12</Pages>
  <Words>3810</Words>
  <Characters>21719</Characters>
  <Application>Microsoft Office Outlook</Application>
  <DocSecurity>0</DocSecurity>
  <Lines>0</Lines>
  <Paragraphs>0</Paragraphs>
  <ScaleCrop>false</ScaleCrop>
  <Company>Марийский государственный технический университет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7</cp:revision>
  <cp:lastPrinted>2017-04-11T12:09:00Z</cp:lastPrinted>
  <dcterms:created xsi:type="dcterms:W3CDTF">2017-04-11T12:08:00Z</dcterms:created>
  <dcterms:modified xsi:type="dcterms:W3CDTF">2017-04-26T08:26:00Z</dcterms:modified>
</cp:coreProperties>
</file>