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83C04" w:rsidRPr="00650EBF" w:rsidTr="00650EBF">
        <w:tc>
          <w:tcPr>
            <w:tcW w:w="4643" w:type="dxa"/>
          </w:tcPr>
          <w:p w:rsidR="00083C04" w:rsidRDefault="00083C04" w:rsidP="00650EBF">
            <w:pPr>
              <w:spacing w:line="240" w:lineRule="auto"/>
              <w:ind w:firstLine="0"/>
              <w:jc w:val="left"/>
              <w:rPr>
                <w:sz w:val="20"/>
                <w:szCs w:val="18"/>
                <w:lang w:val="en-US" w:eastAsia="ru-RU"/>
              </w:rPr>
            </w:pPr>
            <w:bookmarkStart w:id="0" w:name="_GoBack"/>
            <w:bookmarkStart w:id="1" w:name="OLE_LINK253"/>
            <w:bookmarkStart w:id="2" w:name="OLE_LINK254"/>
            <w:bookmarkEnd w:id="0"/>
            <w:r w:rsidRPr="00650EBF">
              <w:rPr>
                <w:sz w:val="20"/>
                <w:szCs w:val="18"/>
                <w:lang w:eastAsia="ru-RU"/>
              </w:rPr>
              <w:t>УДК 619:616.98:579.834.115</w:t>
            </w:r>
            <w:bookmarkEnd w:id="1"/>
            <w:bookmarkEnd w:id="2"/>
          </w:p>
          <w:p w:rsidR="00083C04" w:rsidRPr="001004AA" w:rsidRDefault="00083C04" w:rsidP="00650EBF">
            <w:pPr>
              <w:spacing w:line="240" w:lineRule="auto"/>
              <w:ind w:firstLine="0"/>
              <w:jc w:val="left"/>
              <w:rPr>
                <w:sz w:val="20"/>
                <w:szCs w:val="20"/>
                <w:lang w:val="en-US" w:eastAsia="ru-RU"/>
              </w:rPr>
            </w:pPr>
          </w:p>
        </w:tc>
        <w:tc>
          <w:tcPr>
            <w:tcW w:w="4643" w:type="dxa"/>
          </w:tcPr>
          <w:p w:rsidR="00083C04" w:rsidRPr="00650EBF" w:rsidRDefault="00083C04" w:rsidP="00650EBF">
            <w:pPr>
              <w:spacing w:line="240" w:lineRule="auto"/>
              <w:ind w:firstLine="0"/>
              <w:jc w:val="left"/>
              <w:rPr>
                <w:sz w:val="20"/>
                <w:szCs w:val="20"/>
                <w:lang w:val="en-US" w:eastAsia="ru-RU"/>
              </w:rPr>
            </w:pPr>
            <w:r w:rsidRPr="00650EBF">
              <w:rPr>
                <w:sz w:val="20"/>
                <w:szCs w:val="18"/>
                <w:lang w:eastAsia="ru-RU"/>
              </w:rPr>
              <w:t>UDC 619:616.98:579.834.115</w:t>
            </w:r>
          </w:p>
        </w:tc>
      </w:tr>
      <w:tr w:rsidR="00083C04" w:rsidRPr="00650EBF" w:rsidTr="00650EBF">
        <w:tc>
          <w:tcPr>
            <w:tcW w:w="4643" w:type="dxa"/>
          </w:tcPr>
          <w:p w:rsidR="00083C04" w:rsidRPr="00650EBF" w:rsidRDefault="00083C04" w:rsidP="00650EBF">
            <w:pPr>
              <w:spacing w:line="240" w:lineRule="auto"/>
              <w:ind w:firstLine="0"/>
              <w:jc w:val="left"/>
              <w:rPr>
                <w:sz w:val="20"/>
                <w:szCs w:val="20"/>
                <w:lang w:eastAsia="ru-RU"/>
              </w:rPr>
            </w:pPr>
            <w:r w:rsidRPr="00650EBF">
              <w:rPr>
                <w:sz w:val="20"/>
                <w:szCs w:val="18"/>
                <w:lang w:eastAsia="ru-RU"/>
              </w:rPr>
              <w:t>16.00.00 Ветеринарные науки</w:t>
            </w:r>
          </w:p>
        </w:tc>
        <w:tc>
          <w:tcPr>
            <w:tcW w:w="4643" w:type="dxa"/>
          </w:tcPr>
          <w:p w:rsidR="00083C04" w:rsidRPr="00650EBF" w:rsidRDefault="00083C04" w:rsidP="00650EBF">
            <w:pPr>
              <w:spacing w:line="240" w:lineRule="auto"/>
              <w:ind w:firstLine="0"/>
              <w:jc w:val="left"/>
              <w:rPr>
                <w:sz w:val="20"/>
                <w:szCs w:val="20"/>
                <w:lang w:eastAsia="ru-RU"/>
              </w:rPr>
            </w:pPr>
            <w:r w:rsidRPr="00650EBF">
              <w:rPr>
                <w:sz w:val="20"/>
                <w:szCs w:val="18"/>
                <w:lang w:eastAsia="ru-RU"/>
              </w:rPr>
              <w:t xml:space="preserve">Veterinary </w:t>
            </w:r>
            <w:r w:rsidRPr="00650EBF">
              <w:rPr>
                <w:sz w:val="20"/>
                <w:szCs w:val="18"/>
                <w:lang w:val="en-US" w:eastAsia="ru-RU"/>
              </w:rPr>
              <w:t>S</w:t>
            </w:r>
            <w:r w:rsidRPr="00650EBF">
              <w:rPr>
                <w:sz w:val="20"/>
                <w:szCs w:val="18"/>
                <w:lang w:eastAsia="ru-RU"/>
              </w:rPr>
              <w:t>ciences</w:t>
            </w:r>
          </w:p>
        </w:tc>
      </w:tr>
      <w:tr w:rsidR="00083C04" w:rsidRPr="00650EBF" w:rsidTr="00650EBF">
        <w:tc>
          <w:tcPr>
            <w:tcW w:w="4643" w:type="dxa"/>
          </w:tcPr>
          <w:p w:rsidR="00083C04" w:rsidRPr="00650EBF" w:rsidRDefault="00083C04" w:rsidP="00650EBF">
            <w:pPr>
              <w:spacing w:line="240" w:lineRule="auto"/>
              <w:ind w:firstLine="0"/>
              <w:jc w:val="left"/>
              <w:rPr>
                <w:sz w:val="20"/>
                <w:szCs w:val="20"/>
                <w:lang w:eastAsia="ru-RU"/>
              </w:rPr>
            </w:pPr>
          </w:p>
        </w:tc>
        <w:tc>
          <w:tcPr>
            <w:tcW w:w="4643" w:type="dxa"/>
          </w:tcPr>
          <w:p w:rsidR="00083C04" w:rsidRPr="00650EBF" w:rsidRDefault="00083C04" w:rsidP="00650EBF">
            <w:pPr>
              <w:spacing w:line="240" w:lineRule="auto"/>
              <w:ind w:firstLine="0"/>
              <w:jc w:val="left"/>
              <w:rPr>
                <w:sz w:val="20"/>
                <w:szCs w:val="20"/>
                <w:lang w:eastAsia="ru-RU"/>
              </w:rPr>
            </w:pPr>
          </w:p>
        </w:tc>
      </w:tr>
      <w:tr w:rsidR="00083C04" w:rsidRPr="00D10F80" w:rsidTr="00650EBF">
        <w:tc>
          <w:tcPr>
            <w:tcW w:w="4643" w:type="dxa"/>
          </w:tcPr>
          <w:p w:rsidR="00083C04" w:rsidRPr="00650EBF" w:rsidRDefault="00083C04" w:rsidP="00650EBF">
            <w:pPr>
              <w:spacing w:line="240" w:lineRule="auto"/>
              <w:ind w:firstLine="0"/>
              <w:jc w:val="left"/>
              <w:rPr>
                <w:sz w:val="20"/>
                <w:szCs w:val="20"/>
                <w:lang w:eastAsia="ru-RU"/>
              </w:rPr>
            </w:pPr>
            <w:r w:rsidRPr="00650EBF">
              <w:rPr>
                <w:b/>
                <w:bCs/>
                <w:sz w:val="20"/>
                <w:szCs w:val="18"/>
                <w:lang w:eastAsia="ru-RU"/>
              </w:rPr>
              <w:t>СЕРОЛОГИЧЕСКИЙ КОНТРОЛЬ СПЕЦИФИЧЕСКОЙ ПРОФИЛАКТИКИ ЛЕПТОСПИРОЗА КРУПНОГО РОГАТОГО СКОТА</w:t>
            </w:r>
          </w:p>
        </w:tc>
        <w:tc>
          <w:tcPr>
            <w:tcW w:w="4643" w:type="dxa"/>
          </w:tcPr>
          <w:p w:rsidR="00083C04" w:rsidRPr="00650EBF" w:rsidRDefault="00083C04" w:rsidP="00650EBF">
            <w:pPr>
              <w:spacing w:line="240" w:lineRule="auto"/>
              <w:ind w:firstLine="0"/>
              <w:jc w:val="left"/>
              <w:rPr>
                <w:b/>
                <w:sz w:val="20"/>
                <w:szCs w:val="20"/>
                <w:lang w:val="en-US" w:eastAsia="ru-RU"/>
              </w:rPr>
            </w:pPr>
            <w:r w:rsidRPr="00650EBF">
              <w:rPr>
                <w:b/>
                <w:sz w:val="20"/>
                <w:szCs w:val="20"/>
                <w:lang w:val="en-US" w:eastAsia="ru-RU"/>
              </w:rPr>
              <w:t>SEROLOGIC CONTROL OF SPECIFIC PROPHYLAXIS OF THE CANICOLA FEVER OF CATTLE</w:t>
            </w:r>
          </w:p>
        </w:tc>
      </w:tr>
      <w:tr w:rsidR="00083C04" w:rsidRPr="00D10F80" w:rsidTr="00650EBF">
        <w:tc>
          <w:tcPr>
            <w:tcW w:w="4643" w:type="dxa"/>
          </w:tcPr>
          <w:p w:rsidR="00083C04" w:rsidRPr="00650EBF" w:rsidRDefault="00083C04" w:rsidP="00650EBF">
            <w:pPr>
              <w:spacing w:line="240" w:lineRule="auto"/>
              <w:ind w:firstLine="0"/>
              <w:jc w:val="left"/>
              <w:rPr>
                <w:sz w:val="20"/>
                <w:szCs w:val="20"/>
                <w:lang w:val="en-US" w:eastAsia="ru-RU"/>
              </w:rPr>
            </w:pPr>
          </w:p>
        </w:tc>
        <w:tc>
          <w:tcPr>
            <w:tcW w:w="4643" w:type="dxa"/>
          </w:tcPr>
          <w:p w:rsidR="00083C04" w:rsidRPr="00650EBF" w:rsidRDefault="00083C04" w:rsidP="00650EBF">
            <w:pPr>
              <w:spacing w:line="240" w:lineRule="auto"/>
              <w:ind w:firstLine="0"/>
              <w:jc w:val="left"/>
              <w:rPr>
                <w:sz w:val="20"/>
                <w:szCs w:val="20"/>
                <w:lang w:val="en-US" w:eastAsia="ru-RU"/>
              </w:rPr>
            </w:pPr>
          </w:p>
        </w:tc>
      </w:tr>
      <w:tr w:rsidR="00083C04" w:rsidRPr="00D10F80" w:rsidTr="00650EBF">
        <w:tc>
          <w:tcPr>
            <w:tcW w:w="4643" w:type="dxa"/>
          </w:tcPr>
          <w:p w:rsidR="00083C04" w:rsidRPr="00650EBF" w:rsidRDefault="00083C04" w:rsidP="00650EBF">
            <w:pPr>
              <w:spacing w:line="240" w:lineRule="auto"/>
              <w:ind w:firstLine="0"/>
              <w:jc w:val="left"/>
              <w:rPr>
                <w:sz w:val="20"/>
                <w:szCs w:val="18"/>
                <w:lang w:eastAsia="ru-RU"/>
              </w:rPr>
            </w:pPr>
            <w:r w:rsidRPr="00650EBF">
              <w:rPr>
                <w:sz w:val="20"/>
                <w:szCs w:val="18"/>
                <w:lang w:eastAsia="ru-RU"/>
              </w:rPr>
              <w:t>Горковенко Наталья Евгеньевна</w:t>
            </w:r>
          </w:p>
          <w:p w:rsidR="00083C04" w:rsidRPr="00650EBF" w:rsidRDefault="00083C04" w:rsidP="00650EBF">
            <w:pPr>
              <w:spacing w:line="240" w:lineRule="auto"/>
              <w:ind w:firstLine="0"/>
              <w:jc w:val="left"/>
              <w:rPr>
                <w:sz w:val="20"/>
                <w:szCs w:val="20"/>
                <w:lang w:eastAsia="ru-RU"/>
              </w:rPr>
            </w:pPr>
            <w:r w:rsidRPr="00650EBF">
              <w:rPr>
                <w:sz w:val="20"/>
                <w:szCs w:val="18"/>
                <w:lang w:eastAsia="ru-RU"/>
              </w:rPr>
              <w:t>д. б. н., профессор, РИНЦ SPIN-код 2648-5641</w:t>
            </w:r>
          </w:p>
        </w:tc>
        <w:tc>
          <w:tcPr>
            <w:tcW w:w="4643" w:type="dxa"/>
          </w:tcPr>
          <w:p w:rsidR="00083C04" w:rsidRPr="00650EBF" w:rsidRDefault="00083C04" w:rsidP="00650EBF">
            <w:pPr>
              <w:spacing w:line="240" w:lineRule="auto"/>
              <w:ind w:firstLine="0"/>
              <w:jc w:val="left"/>
              <w:rPr>
                <w:sz w:val="20"/>
                <w:szCs w:val="18"/>
                <w:lang w:val="en-US" w:eastAsia="ru-RU"/>
              </w:rPr>
            </w:pPr>
            <w:r w:rsidRPr="00650EBF">
              <w:rPr>
                <w:sz w:val="20"/>
                <w:szCs w:val="18"/>
                <w:lang w:val="en-US" w:eastAsia="ru-RU"/>
              </w:rPr>
              <w:t>Gorkovenko Natalya Evgenyevna</w:t>
            </w:r>
          </w:p>
          <w:p w:rsidR="00083C04" w:rsidRPr="00650EBF" w:rsidRDefault="00083C04" w:rsidP="00650EBF">
            <w:pPr>
              <w:spacing w:line="240" w:lineRule="auto"/>
              <w:ind w:firstLine="0"/>
              <w:jc w:val="left"/>
              <w:rPr>
                <w:sz w:val="20"/>
                <w:szCs w:val="20"/>
                <w:lang w:val="en-US" w:eastAsia="ru-RU"/>
              </w:rPr>
            </w:pPr>
            <w:r w:rsidRPr="00650EBF">
              <w:rPr>
                <w:sz w:val="20"/>
                <w:szCs w:val="18"/>
                <w:lang w:val="en-US" w:eastAsia="ru-RU"/>
              </w:rPr>
              <w:t>Dr.Sc</w:t>
            </w:r>
            <w:r>
              <w:rPr>
                <w:sz w:val="20"/>
                <w:szCs w:val="18"/>
                <w:lang w:val="en-US" w:eastAsia="ru-RU"/>
              </w:rPr>
              <w:t>i</w:t>
            </w:r>
            <w:r w:rsidRPr="00650EBF">
              <w:rPr>
                <w:sz w:val="20"/>
                <w:szCs w:val="18"/>
                <w:lang w:val="en-US" w:eastAsia="ru-RU"/>
              </w:rPr>
              <w:t xml:space="preserve">.Biol., </w:t>
            </w:r>
            <w:r>
              <w:rPr>
                <w:sz w:val="20"/>
                <w:szCs w:val="18"/>
                <w:lang w:val="en-US" w:eastAsia="ru-RU"/>
              </w:rPr>
              <w:t>professor</w:t>
            </w:r>
            <w:r w:rsidRPr="00650EBF">
              <w:rPr>
                <w:sz w:val="20"/>
                <w:szCs w:val="18"/>
                <w:lang w:val="en-US" w:eastAsia="ru-RU"/>
              </w:rPr>
              <w:t xml:space="preserve">, </w:t>
            </w:r>
            <w:r>
              <w:rPr>
                <w:sz w:val="20"/>
                <w:szCs w:val="18"/>
                <w:lang w:val="en-US" w:eastAsia="ru-RU"/>
              </w:rPr>
              <w:t xml:space="preserve">RSCI </w:t>
            </w:r>
            <w:r w:rsidRPr="00650EBF">
              <w:rPr>
                <w:sz w:val="20"/>
                <w:szCs w:val="18"/>
                <w:lang w:val="en-US" w:eastAsia="ru-RU"/>
              </w:rPr>
              <w:t>SPIN-code 2648-5641</w:t>
            </w:r>
          </w:p>
        </w:tc>
      </w:tr>
      <w:tr w:rsidR="00083C04" w:rsidRPr="00D10F80" w:rsidTr="00650EBF">
        <w:tc>
          <w:tcPr>
            <w:tcW w:w="4643" w:type="dxa"/>
          </w:tcPr>
          <w:p w:rsidR="00083C04" w:rsidRPr="00650EBF" w:rsidRDefault="00083C04" w:rsidP="00650EBF">
            <w:pPr>
              <w:spacing w:line="240" w:lineRule="auto"/>
              <w:ind w:firstLine="0"/>
              <w:jc w:val="left"/>
              <w:rPr>
                <w:sz w:val="20"/>
                <w:szCs w:val="20"/>
                <w:lang w:val="en-US" w:eastAsia="ru-RU"/>
              </w:rPr>
            </w:pPr>
          </w:p>
        </w:tc>
        <w:tc>
          <w:tcPr>
            <w:tcW w:w="4643" w:type="dxa"/>
          </w:tcPr>
          <w:p w:rsidR="00083C04" w:rsidRPr="00650EBF" w:rsidRDefault="00083C04" w:rsidP="00650EBF">
            <w:pPr>
              <w:spacing w:line="240" w:lineRule="auto"/>
              <w:ind w:firstLine="0"/>
              <w:jc w:val="left"/>
              <w:rPr>
                <w:sz w:val="20"/>
                <w:szCs w:val="20"/>
                <w:lang w:val="en-US" w:eastAsia="ru-RU"/>
              </w:rPr>
            </w:pPr>
          </w:p>
        </w:tc>
      </w:tr>
      <w:tr w:rsidR="00083C04" w:rsidRPr="00D10F80" w:rsidTr="00650EBF">
        <w:tc>
          <w:tcPr>
            <w:tcW w:w="4643" w:type="dxa"/>
          </w:tcPr>
          <w:p w:rsidR="00083C04" w:rsidRPr="00650EBF" w:rsidRDefault="00083C04" w:rsidP="00650EBF">
            <w:pPr>
              <w:spacing w:line="240" w:lineRule="auto"/>
              <w:ind w:firstLine="0"/>
              <w:jc w:val="left"/>
              <w:rPr>
                <w:sz w:val="20"/>
                <w:szCs w:val="20"/>
                <w:lang w:eastAsia="ru-RU"/>
              </w:rPr>
            </w:pPr>
            <w:r w:rsidRPr="00650EBF">
              <w:rPr>
                <w:sz w:val="20"/>
                <w:szCs w:val="18"/>
                <w:lang w:eastAsia="ru-RU"/>
              </w:rPr>
              <w:t xml:space="preserve">Макаров Юрий Анатольевич </w:t>
            </w:r>
            <w:r w:rsidRPr="00650EBF">
              <w:rPr>
                <w:sz w:val="20"/>
                <w:szCs w:val="18"/>
                <w:lang w:eastAsia="ru-RU"/>
              </w:rPr>
              <w:br/>
              <w:t>д. в. н., профессор, академик РАН, РИНЦ SPIN-код 1713-0784</w:t>
            </w:r>
          </w:p>
        </w:tc>
        <w:tc>
          <w:tcPr>
            <w:tcW w:w="4643" w:type="dxa"/>
          </w:tcPr>
          <w:p w:rsidR="00083C04" w:rsidRPr="00650EBF" w:rsidRDefault="00083C04" w:rsidP="00650EBF">
            <w:pPr>
              <w:spacing w:line="240" w:lineRule="auto"/>
              <w:ind w:firstLine="0"/>
              <w:jc w:val="left"/>
              <w:rPr>
                <w:sz w:val="20"/>
                <w:szCs w:val="20"/>
                <w:lang w:val="en-US" w:eastAsia="ru-RU"/>
              </w:rPr>
            </w:pPr>
            <w:r w:rsidRPr="00650EBF">
              <w:rPr>
                <w:sz w:val="20"/>
                <w:szCs w:val="18"/>
                <w:lang w:val="en-US" w:eastAsia="ru-RU"/>
              </w:rPr>
              <w:t>Makarov Yuri Anatolyevich</w:t>
            </w:r>
            <w:r w:rsidRPr="00650EBF">
              <w:rPr>
                <w:sz w:val="20"/>
                <w:szCs w:val="18"/>
                <w:lang w:val="en-US" w:eastAsia="ru-RU"/>
              </w:rPr>
              <w:br/>
              <w:t>Dr.Sc</w:t>
            </w:r>
            <w:r>
              <w:rPr>
                <w:sz w:val="20"/>
                <w:szCs w:val="18"/>
                <w:lang w:val="en-US" w:eastAsia="ru-RU"/>
              </w:rPr>
              <w:t>i.</w:t>
            </w:r>
            <w:r w:rsidRPr="00650EBF">
              <w:rPr>
                <w:sz w:val="20"/>
                <w:szCs w:val="18"/>
                <w:lang w:val="en-US" w:eastAsia="ru-RU"/>
              </w:rPr>
              <w:t>Vet</w:t>
            </w:r>
            <w:r>
              <w:rPr>
                <w:sz w:val="20"/>
                <w:szCs w:val="18"/>
                <w:lang w:val="en-US" w:eastAsia="ru-RU"/>
              </w:rPr>
              <w:t>.</w:t>
            </w:r>
            <w:r w:rsidRPr="00650EBF">
              <w:rPr>
                <w:sz w:val="20"/>
                <w:szCs w:val="18"/>
                <w:lang w:val="en-US" w:eastAsia="ru-RU"/>
              </w:rPr>
              <w:t xml:space="preserve">, </w:t>
            </w:r>
            <w:r>
              <w:rPr>
                <w:sz w:val="20"/>
                <w:szCs w:val="18"/>
                <w:lang w:val="en-US" w:eastAsia="ru-RU"/>
              </w:rPr>
              <w:t>professor</w:t>
            </w:r>
            <w:r w:rsidRPr="00650EBF">
              <w:rPr>
                <w:sz w:val="20"/>
                <w:szCs w:val="18"/>
                <w:lang w:val="en-US" w:eastAsia="ru-RU"/>
              </w:rPr>
              <w:t>, member of the Russian Academy of Sciences, SPIN-code 1713-0784</w:t>
            </w:r>
          </w:p>
        </w:tc>
      </w:tr>
      <w:tr w:rsidR="00083C04" w:rsidRPr="00D10F80" w:rsidTr="00650EBF">
        <w:tc>
          <w:tcPr>
            <w:tcW w:w="4643" w:type="dxa"/>
          </w:tcPr>
          <w:p w:rsidR="00083C04" w:rsidRPr="00650EBF" w:rsidRDefault="00083C04" w:rsidP="00650EBF">
            <w:pPr>
              <w:spacing w:line="240" w:lineRule="auto"/>
              <w:ind w:firstLine="0"/>
              <w:jc w:val="left"/>
              <w:rPr>
                <w:sz w:val="20"/>
                <w:szCs w:val="18"/>
                <w:lang w:eastAsia="ru-RU"/>
              </w:rPr>
            </w:pPr>
            <w:r w:rsidRPr="00650EBF">
              <w:rPr>
                <w:i/>
                <w:iCs/>
                <w:sz w:val="20"/>
                <w:szCs w:val="18"/>
                <w:lang w:eastAsia="ru-RU"/>
              </w:rPr>
              <w:t>Кубанский государственный аграрный университет, Краснодар, Россия</w:t>
            </w:r>
          </w:p>
        </w:tc>
        <w:tc>
          <w:tcPr>
            <w:tcW w:w="4643" w:type="dxa"/>
          </w:tcPr>
          <w:p w:rsidR="00083C04" w:rsidRPr="00650EBF" w:rsidRDefault="00083C04" w:rsidP="00650EBF">
            <w:pPr>
              <w:spacing w:line="240" w:lineRule="auto"/>
              <w:ind w:firstLine="0"/>
              <w:jc w:val="left"/>
              <w:rPr>
                <w:sz w:val="20"/>
                <w:szCs w:val="18"/>
                <w:lang w:val="en-US" w:eastAsia="ru-RU"/>
              </w:rPr>
            </w:pPr>
            <w:r w:rsidRPr="00650EBF">
              <w:rPr>
                <w:i/>
                <w:iCs/>
                <w:sz w:val="20"/>
                <w:szCs w:val="18"/>
                <w:lang w:val="en-US" w:eastAsia="ru-RU"/>
              </w:rPr>
              <w:t>Kuban State Agrarian University, Krasnodar, Russia</w:t>
            </w:r>
          </w:p>
        </w:tc>
      </w:tr>
      <w:tr w:rsidR="00083C04" w:rsidRPr="00D10F80" w:rsidTr="00650EBF">
        <w:tc>
          <w:tcPr>
            <w:tcW w:w="4643" w:type="dxa"/>
          </w:tcPr>
          <w:p w:rsidR="00083C04" w:rsidRPr="00650EBF" w:rsidRDefault="00083C04" w:rsidP="00650EBF">
            <w:pPr>
              <w:spacing w:line="240" w:lineRule="auto"/>
              <w:ind w:firstLine="0"/>
              <w:jc w:val="left"/>
              <w:rPr>
                <w:sz w:val="20"/>
                <w:szCs w:val="20"/>
                <w:lang w:val="en-US" w:eastAsia="ru-RU"/>
              </w:rPr>
            </w:pPr>
          </w:p>
        </w:tc>
        <w:tc>
          <w:tcPr>
            <w:tcW w:w="4643" w:type="dxa"/>
          </w:tcPr>
          <w:p w:rsidR="00083C04" w:rsidRPr="00650EBF" w:rsidRDefault="00083C04" w:rsidP="00650EBF">
            <w:pPr>
              <w:spacing w:line="240" w:lineRule="auto"/>
              <w:ind w:firstLine="0"/>
              <w:jc w:val="left"/>
              <w:rPr>
                <w:sz w:val="20"/>
                <w:szCs w:val="20"/>
                <w:lang w:val="en-US" w:eastAsia="ru-RU"/>
              </w:rPr>
            </w:pPr>
          </w:p>
        </w:tc>
      </w:tr>
      <w:tr w:rsidR="00083C04" w:rsidRPr="00D10F80" w:rsidTr="00650EBF">
        <w:tc>
          <w:tcPr>
            <w:tcW w:w="4643" w:type="dxa"/>
          </w:tcPr>
          <w:p w:rsidR="00083C04" w:rsidRPr="001004AA" w:rsidRDefault="00083C04" w:rsidP="00650EBF">
            <w:pPr>
              <w:spacing w:line="240" w:lineRule="auto"/>
              <w:ind w:firstLine="0"/>
              <w:jc w:val="left"/>
              <w:rPr>
                <w:sz w:val="20"/>
                <w:szCs w:val="20"/>
                <w:lang w:eastAsia="ru-RU"/>
              </w:rPr>
            </w:pPr>
            <w:bookmarkStart w:id="3" w:name="OLE_LINK255"/>
            <w:bookmarkStart w:id="4" w:name="OLE_LINK256"/>
            <w:r w:rsidRPr="00650EBF">
              <w:rPr>
                <w:sz w:val="20"/>
                <w:szCs w:val="18"/>
                <w:lang w:eastAsia="ru-RU"/>
              </w:rPr>
              <w:t>В статье представлены результаты изучения иммунореактивности телочек при вакцинации против лептоспироза. Выявлена зависимость длительности циркуляции антител в крови вакцинированных телочек от степени интенсивности иммунного ответа на введение противолептоспирозной вакцины. Изучение динамики титров антител у телочек двухмесячного возраста после иммунизации выявило слабый иммунный ответ на введение вакцины, выражающийся либо в полном отсутствии антител, либо в наличии антител  в невысоких титрах   к лептоспирам одной из серогрупп, входящих в состав вакцины. Предложено использование иммуномодулирующих препаратов для повышения эффективности иммунизации телочек против лептоспироза. Установлено, что применение иммуномодулятора «Риботан» при вакцинации двухмесячных телочек против лептоспироза повышает эффе</w:t>
            </w:r>
            <w:r>
              <w:rPr>
                <w:sz w:val="20"/>
                <w:szCs w:val="18"/>
                <w:lang w:eastAsia="ru-RU"/>
              </w:rPr>
              <w:t>ктивность иммунизации на 55,6 %</w:t>
            </w:r>
            <w:bookmarkEnd w:id="3"/>
            <w:bookmarkEnd w:id="4"/>
          </w:p>
        </w:tc>
        <w:tc>
          <w:tcPr>
            <w:tcW w:w="4643" w:type="dxa"/>
          </w:tcPr>
          <w:p w:rsidR="00083C04" w:rsidRPr="00650EBF" w:rsidRDefault="00083C04" w:rsidP="00650EBF">
            <w:pPr>
              <w:spacing w:line="240" w:lineRule="auto"/>
              <w:ind w:firstLine="0"/>
              <w:jc w:val="left"/>
              <w:rPr>
                <w:sz w:val="20"/>
                <w:szCs w:val="20"/>
                <w:lang w:val="en-US" w:eastAsia="ru-RU"/>
              </w:rPr>
            </w:pPr>
            <w:r w:rsidRPr="00650EBF">
              <w:rPr>
                <w:sz w:val="20"/>
                <w:szCs w:val="20"/>
                <w:lang w:val="en-US" w:eastAsia="ru-RU"/>
              </w:rPr>
              <w:t xml:space="preserve">Results of studying of the immune response of young growth of cattle to vaccination against a canicola fever are presented in article. Dependence of duration of circulation of antibodies in a blood of the vaccinated young growth of cattle from degree of intensity of an immune response on introduction of the vaccine is revealed. Studying of dynamics of antiserum capacities at cow calves of two-month age after immunization taped the weak immune response on introduction of a vaccine. It is expressed </w:t>
            </w:r>
            <w:r>
              <w:rPr>
                <w:sz w:val="20"/>
                <w:szCs w:val="20"/>
                <w:lang w:val="en-US" w:eastAsia="ru-RU"/>
              </w:rPr>
              <w:t>both</w:t>
            </w:r>
            <w:r w:rsidRPr="00650EBF">
              <w:rPr>
                <w:sz w:val="20"/>
                <w:szCs w:val="20"/>
                <w:lang w:val="en-US" w:eastAsia="ru-RU"/>
              </w:rPr>
              <w:t xml:space="preserve"> in total absence of antibodies, or available antibodies in minute quantity to canicola fever of one of the serogroups which are a part of a vaccine. Use of immunomodulatory preparations for rising of efficiency of immunization of cow calves against a canicola fever is offered. It is established that application of "Ribotan" at vaccination of two-month calves against a canicola fever increases efficiency of immunization for 55,6 %</w:t>
            </w:r>
          </w:p>
        </w:tc>
      </w:tr>
      <w:tr w:rsidR="00083C04" w:rsidRPr="00D10F80" w:rsidTr="00650EBF">
        <w:tc>
          <w:tcPr>
            <w:tcW w:w="4643" w:type="dxa"/>
          </w:tcPr>
          <w:p w:rsidR="00083C04" w:rsidRPr="00650EBF" w:rsidRDefault="00083C04" w:rsidP="00650EBF">
            <w:pPr>
              <w:spacing w:line="240" w:lineRule="auto"/>
              <w:ind w:firstLine="0"/>
              <w:jc w:val="left"/>
              <w:rPr>
                <w:sz w:val="20"/>
                <w:szCs w:val="20"/>
                <w:lang w:val="en-US" w:eastAsia="ru-RU"/>
              </w:rPr>
            </w:pPr>
          </w:p>
        </w:tc>
        <w:tc>
          <w:tcPr>
            <w:tcW w:w="4643" w:type="dxa"/>
          </w:tcPr>
          <w:p w:rsidR="00083C04" w:rsidRPr="00650EBF" w:rsidRDefault="00083C04" w:rsidP="00650EBF">
            <w:pPr>
              <w:spacing w:line="240" w:lineRule="auto"/>
              <w:ind w:firstLine="0"/>
              <w:jc w:val="left"/>
              <w:rPr>
                <w:sz w:val="20"/>
                <w:szCs w:val="20"/>
                <w:lang w:val="en-US" w:eastAsia="ru-RU"/>
              </w:rPr>
            </w:pPr>
          </w:p>
        </w:tc>
      </w:tr>
      <w:tr w:rsidR="00083C04" w:rsidRPr="00D10F80" w:rsidTr="00650EBF">
        <w:tc>
          <w:tcPr>
            <w:tcW w:w="4643" w:type="dxa"/>
          </w:tcPr>
          <w:p w:rsidR="00083C04" w:rsidRPr="001004AA" w:rsidRDefault="00083C04" w:rsidP="00650EBF">
            <w:pPr>
              <w:spacing w:line="240" w:lineRule="auto"/>
              <w:ind w:firstLine="0"/>
              <w:jc w:val="left"/>
              <w:rPr>
                <w:sz w:val="20"/>
                <w:szCs w:val="18"/>
                <w:lang w:eastAsia="ru-RU"/>
              </w:rPr>
            </w:pPr>
            <w:r w:rsidRPr="00650EBF">
              <w:rPr>
                <w:sz w:val="20"/>
                <w:szCs w:val="18"/>
                <w:lang w:eastAsia="ru-RU"/>
              </w:rPr>
              <w:t>Ключевые слова: ЛЕПТОСПИРОЗ, КРУПНЫЙ РОГАТЫЙ СКОТ, РЕАКЦИЯ МИКРОАГГЛЮТИНАЦИИ, ИММУНИЗАЦИЯ, ИММУНОМОДУЛЯТОР</w:t>
            </w:r>
          </w:p>
          <w:p w:rsidR="00083C04" w:rsidRPr="00D10F80" w:rsidRDefault="00083C04" w:rsidP="00650EBF">
            <w:pPr>
              <w:spacing w:line="240" w:lineRule="auto"/>
              <w:ind w:firstLine="0"/>
              <w:jc w:val="left"/>
              <w:rPr>
                <w:sz w:val="20"/>
                <w:szCs w:val="18"/>
                <w:lang w:eastAsia="ru-RU"/>
              </w:rPr>
            </w:pPr>
          </w:p>
          <w:p w:rsidR="00083C04" w:rsidRPr="001004AA" w:rsidRDefault="00083C04" w:rsidP="00650EBF">
            <w:pPr>
              <w:spacing w:line="240" w:lineRule="auto"/>
              <w:ind w:firstLine="0"/>
              <w:jc w:val="left"/>
              <w:rPr>
                <w:sz w:val="20"/>
                <w:szCs w:val="20"/>
                <w:lang w:val="en-US" w:eastAsia="ru-RU"/>
              </w:rPr>
            </w:pPr>
            <w:bookmarkStart w:id="5" w:name="OLE_LINK4"/>
            <w:bookmarkStart w:id="6" w:name="OLE_LINK5"/>
            <w:bookmarkStart w:id="7" w:name="OLE_LINK6"/>
            <w:bookmarkStart w:id="8" w:name="OLE_LINK11"/>
            <w:bookmarkStart w:id="9" w:name="OLE_LINK14"/>
            <w:bookmarkStart w:id="10" w:name="OLE_LINK15"/>
            <w:bookmarkStart w:id="11" w:name="OLE_LINK27"/>
            <w:bookmarkStart w:id="12" w:name="OLE_LINK28"/>
            <w:bookmarkStart w:id="13" w:name="OLE_LINK29"/>
            <w:bookmarkStart w:id="14" w:name="OLE_LINK33"/>
            <w:bookmarkStart w:id="15" w:name="OLE_LINK34"/>
            <w:bookmarkStart w:id="16" w:name="OLE_LINK35"/>
            <w:bookmarkStart w:id="17" w:name="OLE_LINK36"/>
            <w:bookmarkStart w:id="18" w:name="OLE_LINK37"/>
            <w:bookmarkStart w:id="19" w:name="OLE_LINK38"/>
            <w:r w:rsidRPr="00EA362B">
              <w:rPr>
                <w:rFonts w:ascii="Arial" w:hAnsi="Arial" w:cs="Arial"/>
                <w:b/>
                <w:sz w:val="20"/>
                <w:szCs w:val="20"/>
              </w:rPr>
              <w:t>Doi: 10.21515/1990-4665-126-0</w:t>
            </w:r>
            <w:r>
              <w:rPr>
                <w:rFonts w:ascii="Arial" w:hAnsi="Arial" w:cs="Arial"/>
                <w:b/>
                <w:sz w:val="20"/>
                <w:szCs w:val="20"/>
                <w:lang w:val="en-US"/>
              </w:rPr>
              <w:t>35</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c>
        <w:tc>
          <w:tcPr>
            <w:tcW w:w="4643" w:type="dxa"/>
          </w:tcPr>
          <w:p w:rsidR="00083C04" w:rsidRPr="00650EBF" w:rsidRDefault="00083C04" w:rsidP="00650EBF">
            <w:pPr>
              <w:spacing w:line="240" w:lineRule="auto"/>
              <w:ind w:firstLine="0"/>
              <w:jc w:val="left"/>
              <w:rPr>
                <w:sz w:val="20"/>
                <w:szCs w:val="20"/>
                <w:lang w:val="en-US" w:eastAsia="ru-RU"/>
              </w:rPr>
            </w:pPr>
            <w:r w:rsidRPr="00650EBF">
              <w:rPr>
                <w:sz w:val="20"/>
                <w:szCs w:val="18"/>
                <w:lang w:val="en-US" w:eastAsia="ru-RU"/>
              </w:rPr>
              <w:t>Keywords: CANICOLA FEVER, CATTLE, MICROAGGLUTINATION REACTION, IMMUNIZATION, IMMUNOMODULATOR</w:t>
            </w:r>
          </w:p>
        </w:tc>
      </w:tr>
    </w:tbl>
    <w:p w:rsidR="00083C04" w:rsidRPr="00267546" w:rsidRDefault="00083C04" w:rsidP="00AC3DF5">
      <w:pPr>
        <w:spacing w:line="360" w:lineRule="auto"/>
        <w:rPr>
          <w:sz w:val="28"/>
          <w:szCs w:val="18"/>
          <w:lang w:val="en-US"/>
        </w:rPr>
      </w:pPr>
    </w:p>
    <w:p w:rsidR="00083C04" w:rsidRDefault="00083C04" w:rsidP="00AC3DF5">
      <w:pPr>
        <w:spacing w:line="360" w:lineRule="auto"/>
        <w:rPr>
          <w:sz w:val="28"/>
          <w:szCs w:val="20"/>
          <w:lang w:eastAsia="ru-RU"/>
        </w:rPr>
      </w:pPr>
      <w:r>
        <w:rPr>
          <w:sz w:val="28"/>
          <w:szCs w:val="20"/>
          <w:lang w:eastAsia="ru-RU"/>
        </w:rPr>
        <w:t>Н</w:t>
      </w:r>
      <w:r w:rsidRPr="00AC3DF5">
        <w:rPr>
          <w:sz w:val="28"/>
          <w:szCs w:val="20"/>
          <w:lang w:eastAsia="ru-RU"/>
        </w:rPr>
        <w:t>аиболее эффективной и эконом</w:t>
      </w:r>
      <w:r>
        <w:rPr>
          <w:sz w:val="28"/>
          <w:szCs w:val="20"/>
          <w:lang w:eastAsia="ru-RU"/>
        </w:rPr>
        <w:t>ич</w:t>
      </w:r>
      <w:r w:rsidRPr="00AC3DF5">
        <w:rPr>
          <w:sz w:val="28"/>
          <w:szCs w:val="20"/>
          <w:lang w:eastAsia="ru-RU"/>
        </w:rPr>
        <w:t>ной мерой борьбы</w:t>
      </w:r>
      <w:r>
        <w:rPr>
          <w:sz w:val="28"/>
          <w:szCs w:val="20"/>
          <w:lang w:eastAsia="ru-RU"/>
        </w:rPr>
        <w:t xml:space="preserve"> с л</w:t>
      </w:r>
      <w:r w:rsidRPr="00AC3DF5">
        <w:rPr>
          <w:sz w:val="28"/>
          <w:szCs w:val="20"/>
          <w:lang w:eastAsia="ru-RU"/>
        </w:rPr>
        <w:t>ептоспироз</w:t>
      </w:r>
      <w:r>
        <w:rPr>
          <w:sz w:val="28"/>
          <w:szCs w:val="20"/>
          <w:lang w:eastAsia="ru-RU"/>
        </w:rPr>
        <w:t>ом, являющимся</w:t>
      </w:r>
      <w:r w:rsidRPr="00AC3DF5">
        <w:rPr>
          <w:sz w:val="28"/>
          <w:szCs w:val="20"/>
          <w:lang w:eastAsia="ru-RU"/>
        </w:rPr>
        <w:t xml:space="preserve"> од</w:t>
      </w:r>
      <w:r>
        <w:rPr>
          <w:sz w:val="28"/>
          <w:szCs w:val="20"/>
          <w:lang w:eastAsia="ru-RU"/>
        </w:rPr>
        <w:t>ним</w:t>
      </w:r>
      <w:r w:rsidRPr="00AC3DF5">
        <w:rPr>
          <w:sz w:val="28"/>
          <w:szCs w:val="20"/>
          <w:lang w:eastAsia="ru-RU"/>
        </w:rPr>
        <w:t xml:space="preserve"> из самых распространенных зооантропонозов, счита</w:t>
      </w:r>
      <w:r>
        <w:rPr>
          <w:sz w:val="28"/>
          <w:szCs w:val="20"/>
          <w:lang w:eastAsia="ru-RU"/>
        </w:rPr>
        <w:t>ется</w:t>
      </w:r>
      <w:r w:rsidRPr="00AC3DF5">
        <w:rPr>
          <w:sz w:val="28"/>
          <w:szCs w:val="20"/>
          <w:lang w:eastAsia="ru-RU"/>
        </w:rPr>
        <w:t xml:space="preserve"> вакцинаци</w:t>
      </w:r>
      <w:r>
        <w:rPr>
          <w:sz w:val="28"/>
          <w:szCs w:val="20"/>
          <w:lang w:eastAsia="ru-RU"/>
        </w:rPr>
        <w:t>я</w:t>
      </w:r>
      <w:r w:rsidRPr="00AC3DF5">
        <w:rPr>
          <w:sz w:val="28"/>
          <w:szCs w:val="20"/>
          <w:lang w:eastAsia="ru-RU"/>
        </w:rPr>
        <w:t xml:space="preserve">. </w:t>
      </w:r>
      <w:r>
        <w:rPr>
          <w:sz w:val="28"/>
          <w:szCs w:val="20"/>
          <w:lang w:eastAsia="ru-RU"/>
        </w:rPr>
        <w:t>В настоящее время в ветеринарной практике</w:t>
      </w:r>
      <w:r w:rsidRPr="00AC3DF5">
        <w:rPr>
          <w:sz w:val="28"/>
          <w:szCs w:val="20"/>
          <w:lang w:eastAsia="ru-RU"/>
        </w:rPr>
        <w:t xml:space="preserve"> </w:t>
      </w:r>
      <w:r>
        <w:rPr>
          <w:sz w:val="28"/>
          <w:szCs w:val="20"/>
          <w:lang w:eastAsia="ru-RU"/>
        </w:rPr>
        <w:t xml:space="preserve">для профилактики лептоспироза крупного рогатого скота </w:t>
      </w:r>
      <w:r w:rsidRPr="00AC3DF5">
        <w:rPr>
          <w:sz w:val="28"/>
          <w:szCs w:val="20"/>
          <w:lang w:eastAsia="ru-RU"/>
        </w:rPr>
        <w:t>вакцин</w:t>
      </w:r>
      <w:r>
        <w:rPr>
          <w:sz w:val="28"/>
          <w:szCs w:val="20"/>
          <w:lang w:eastAsia="ru-RU"/>
        </w:rPr>
        <w:t>ируют телочек</w:t>
      </w:r>
      <w:r w:rsidRPr="00AC3DF5">
        <w:rPr>
          <w:sz w:val="28"/>
          <w:szCs w:val="20"/>
          <w:lang w:eastAsia="ru-RU"/>
        </w:rPr>
        <w:t>,</w:t>
      </w:r>
      <w:r>
        <w:rPr>
          <w:sz w:val="28"/>
          <w:szCs w:val="20"/>
          <w:lang w:eastAsia="ru-RU"/>
        </w:rPr>
        <w:t xml:space="preserve"> начиная с двухмесячного возраста,</w:t>
      </w:r>
      <w:r w:rsidRPr="00AC3DF5">
        <w:rPr>
          <w:sz w:val="28"/>
          <w:szCs w:val="20"/>
          <w:lang w:eastAsia="ru-RU"/>
        </w:rPr>
        <w:t xml:space="preserve"> </w:t>
      </w:r>
      <w:r>
        <w:rPr>
          <w:sz w:val="28"/>
          <w:szCs w:val="20"/>
          <w:lang w:eastAsia="ru-RU"/>
        </w:rPr>
        <w:t>затем через 6 месяцев их подвергают ревакцинации. К</w:t>
      </w:r>
      <w:r w:rsidRPr="00AC3DF5">
        <w:rPr>
          <w:sz w:val="28"/>
          <w:szCs w:val="20"/>
          <w:lang w:eastAsia="ru-RU"/>
        </w:rPr>
        <w:t xml:space="preserve">ак правило, </w:t>
      </w:r>
      <w:r>
        <w:rPr>
          <w:sz w:val="28"/>
          <w:szCs w:val="20"/>
          <w:lang w:eastAsia="ru-RU"/>
        </w:rPr>
        <w:t xml:space="preserve">иммунизация осуществляется </w:t>
      </w:r>
      <w:r w:rsidRPr="00AC3DF5">
        <w:rPr>
          <w:sz w:val="28"/>
          <w:szCs w:val="20"/>
          <w:lang w:eastAsia="ru-RU"/>
        </w:rPr>
        <w:t>без предварительного исследования сыворотки крови животных</w:t>
      </w:r>
      <w:r>
        <w:rPr>
          <w:sz w:val="28"/>
          <w:szCs w:val="20"/>
          <w:lang w:eastAsia="ru-RU"/>
        </w:rPr>
        <w:t xml:space="preserve"> в РМА и контроля напряженности поствакцинального иммунитета у привитых животных</w:t>
      </w:r>
      <w:r w:rsidRPr="00AC3DF5">
        <w:rPr>
          <w:sz w:val="28"/>
          <w:szCs w:val="20"/>
          <w:lang w:eastAsia="ru-RU"/>
        </w:rPr>
        <w:t>.</w:t>
      </w:r>
      <w:r>
        <w:rPr>
          <w:sz w:val="28"/>
          <w:szCs w:val="20"/>
          <w:lang w:eastAsia="ru-RU"/>
        </w:rPr>
        <w:t xml:space="preserve">  К тому же достаточно противоречива картина иммунореактивности животных</w:t>
      </w:r>
      <w:r w:rsidRPr="00BF152B">
        <w:rPr>
          <w:sz w:val="28"/>
          <w:szCs w:val="20"/>
          <w:lang w:eastAsia="ru-RU"/>
        </w:rPr>
        <w:t xml:space="preserve"> </w:t>
      </w:r>
      <w:r>
        <w:rPr>
          <w:sz w:val="28"/>
          <w:szCs w:val="20"/>
          <w:lang w:eastAsia="ru-RU"/>
        </w:rPr>
        <w:t>на фоне иммунизации против лептоспироза. По данным некоторых исследователей [1] у животных, вакцинированных против лептоспироза, специфические антитела не должны выявляться в РМА через 2-3 месяца после иммунизации. Однако есть противоположные сообщения о том,</w:t>
      </w:r>
      <w:r>
        <w:rPr>
          <w:sz w:val="20"/>
          <w:szCs w:val="20"/>
          <w:lang w:eastAsia="ru-RU"/>
        </w:rPr>
        <w:t xml:space="preserve"> </w:t>
      </w:r>
      <w:r>
        <w:rPr>
          <w:sz w:val="28"/>
          <w:szCs w:val="20"/>
          <w:lang w:eastAsia="ru-RU"/>
        </w:rPr>
        <w:t>что специфические антитела у вакцинированного крупного рогатого скота в диагностических титрах сохраняются на протяжении более длительного периода времени [2]. Поэтому исследования в этом направлении представляют научный и практический интерес.</w:t>
      </w:r>
    </w:p>
    <w:p w:rsidR="00083C04" w:rsidRDefault="00083C04" w:rsidP="00AC3DF5">
      <w:pPr>
        <w:spacing w:line="360" w:lineRule="auto"/>
        <w:rPr>
          <w:sz w:val="28"/>
          <w:szCs w:val="20"/>
          <w:lang w:eastAsia="ru-RU"/>
        </w:rPr>
      </w:pPr>
      <w:r>
        <w:rPr>
          <w:sz w:val="28"/>
          <w:szCs w:val="20"/>
          <w:lang w:eastAsia="ru-RU"/>
        </w:rPr>
        <w:t>Известно, что</w:t>
      </w:r>
      <w:r w:rsidRPr="0050752D">
        <w:rPr>
          <w:sz w:val="28"/>
          <w:szCs w:val="20"/>
          <w:lang w:eastAsia="ru-RU"/>
        </w:rPr>
        <w:t xml:space="preserve"> адекватный ответ на введение антигенов возможен </w:t>
      </w:r>
      <w:r>
        <w:rPr>
          <w:sz w:val="28"/>
          <w:szCs w:val="20"/>
          <w:lang w:eastAsia="ru-RU"/>
        </w:rPr>
        <w:t xml:space="preserve">лишь </w:t>
      </w:r>
      <w:r w:rsidRPr="0050752D">
        <w:rPr>
          <w:sz w:val="28"/>
          <w:szCs w:val="20"/>
          <w:lang w:eastAsia="ru-RU"/>
        </w:rPr>
        <w:t xml:space="preserve">при физиологически полном функционировании иммунной системы, </w:t>
      </w:r>
      <w:r>
        <w:rPr>
          <w:sz w:val="28"/>
          <w:szCs w:val="20"/>
          <w:lang w:eastAsia="ru-RU"/>
        </w:rPr>
        <w:t>а</w:t>
      </w:r>
      <w:r w:rsidRPr="00630AEA">
        <w:rPr>
          <w:bCs/>
          <w:sz w:val="28"/>
          <w:szCs w:val="20"/>
          <w:lang w:eastAsia="ru-RU"/>
        </w:rPr>
        <w:t xml:space="preserve"> </w:t>
      </w:r>
      <w:r>
        <w:rPr>
          <w:sz w:val="28"/>
          <w:szCs w:val="20"/>
          <w:lang w:eastAsia="ru-RU"/>
        </w:rPr>
        <w:t xml:space="preserve">молодняк 1-2 месяцев, </w:t>
      </w:r>
      <w:r>
        <w:rPr>
          <w:bCs/>
          <w:sz w:val="28"/>
          <w:szCs w:val="20"/>
          <w:lang w:eastAsia="ru-RU"/>
        </w:rPr>
        <w:t>п</w:t>
      </w:r>
      <w:r>
        <w:rPr>
          <w:sz w:val="28"/>
          <w:szCs w:val="20"/>
          <w:lang w:eastAsia="ru-RU"/>
        </w:rPr>
        <w:t xml:space="preserve">о мнению некоторых авторов, не способен формировать против лептоспироза активный иммунитет достаточной напряженности и продолжительности [1, 3, 4]. Кроме того, отсутствие </w:t>
      </w:r>
      <w:r w:rsidRPr="00B24259">
        <w:rPr>
          <w:sz w:val="28"/>
          <w:szCs w:val="20"/>
          <w:lang w:eastAsia="ru-RU"/>
        </w:rPr>
        <w:t xml:space="preserve">в отечественной </w:t>
      </w:r>
      <w:r>
        <w:rPr>
          <w:sz w:val="28"/>
          <w:szCs w:val="20"/>
          <w:lang w:eastAsia="ru-RU"/>
        </w:rPr>
        <w:t xml:space="preserve">ветеринарной </w:t>
      </w:r>
      <w:r w:rsidRPr="00B24259">
        <w:rPr>
          <w:sz w:val="28"/>
          <w:szCs w:val="20"/>
          <w:lang w:eastAsia="ru-RU"/>
        </w:rPr>
        <w:t>практике методов профилактики лептоспироза с учетом динамики напряженности противолептоспирозного иммунитета и иммунного фона у крупного рогатого скота</w:t>
      </w:r>
      <w:r>
        <w:rPr>
          <w:sz w:val="28"/>
          <w:szCs w:val="20"/>
          <w:lang w:eastAsia="ru-RU"/>
        </w:rPr>
        <w:t xml:space="preserve"> предопределило проведение настоящего исследования</w:t>
      </w:r>
      <w:r w:rsidRPr="00B24259">
        <w:rPr>
          <w:sz w:val="28"/>
          <w:szCs w:val="20"/>
          <w:lang w:eastAsia="ru-RU"/>
        </w:rPr>
        <w:t>.</w:t>
      </w:r>
    </w:p>
    <w:p w:rsidR="00083C04" w:rsidRPr="00AC3DF5" w:rsidRDefault="00083C04" w:rsidP="00AC3DF5">
      <w:pPr>
        <w:spacing w:line="360" w:lineRule="auto"/>
        <w:rPr>
          <w:sz w:val="28"/>
          <w:szCs w:val="20"/>
          <w:lang w:eastAsia="ru-RU"/>
        </w:rPr>
      </w:pPr>
      <w:r w:rsidRPr="005B66D4">
        <w:rPr>
          <w:b/>
          <w:bCs/>
          <w:sz w:val="28"/>
          <w:szCs w:val="20"/>
          <w:lang w:eastAsia="ru-RU"/>
        </w:rPr>
        <w:t>Цель</w:t>
      </w:r>
      <w:r w:rsidRPr="005B66D4">
        <w:rPr>
          <w:sz w:val="28"/>
          <w:szCs w:val="20"/>
          <w:lang w:eastAsia="ru-RU"/>
        </w:rPr>
        <w:t xml:space="preserve"> исследования </w:t>
      </w:r>
      <w:r>
        <w:rPr>
          <w:sz w:val="28"/>
          <w:szCs w:val="20"/>
          <w:lang w:eastAsia="ru-RU"/>
        </w:rPr>
        <w:t>состояла в</w:t>
      </w:r>
      <w:r w:rsidRPr="005B66D4">
        <w:rPr>
          <w:sz w:val="28"/>
          <w:szCs w:val="20"/>
          <w:lang w:eastAsia="ru-RU"/>
        </w:rPr>
        <w:t xml:space="preserve"> </w:t>
      </w:r>
      <w:r>
        <w:rPr>
          <w:sz w:val="28"/>
          <w:szCs w:val="20"/>
          <w:lang w:eastAsia="ru-RU"/>
        </w:rPr>
        <w:t>изучении эффективности иммунизации</w:t>
      </w:r>
      <w:r w:rsidRPr="005B66D4">
        <w:rPr>
          <w:sz w:val="28"/>
          <w:szCs w:val="20"/>
          <w:lang w:eastAsia="ru-RU"/>
        </w:rPr>
        <w:t xml:space="preserve"> </w:t>
      </w:r>
      <w:r>
        <w:rPr>
          <w:sz w:val="28"/>
          <w:szCs w:val="20"/>
          <w:lang w:eastAsia="ru-RU"/>
        </w:rPr>
        <w:t xml:space="preserve">молодняка </w:t>
      </w:r>
      <w:r w:rsidRPr="005B66D4">
        <w:rPr>
          <w:sz w:val="28"/>
          <w:szCs w:val="20"/>
          <w:lang w:eastAsia="ru-RU"/>
        </w:rPr>
        <w:t>крупного рогатого скота</w:t>
      </w:r>
      <w:r>
        <w:rPr>
          <w:sz w:val="28"/>
          <w:szCs w:val="20"/>
          <w:lang w:eastAsia="ru-RU"/>
        </w:rPr>
        <w:t xml:space="preserve"> против лептоспироза и предложении мер по ее повышению</w:t>
      </w:r>
      <w:r w:rsidRPr="005B66D4">
        <w:rPr>
          <w:sz w:val="28"/>
          <w:szCs w:val="20"/>
          <w:lang w:eastAsia="ru-RU"/>
        </w:rPr>
        <w:t>.</w:t>
      </w:r>
      <w:r w:rsidRPr="0050752D">
        <w:rPr>
          <w:b/>
          <w:bCs/>
          <w:sz w:val="24"/>
          <w:szCs w:val="24"/>
          <w:lang w:eastAsia="ru-RU"/>
        </w:rPr>
        <w:t xml:space="preserve"> </w:t>
      </w:r>
    </w:p>
    <w:p w:rsidR="00083C04" w:rsidRDefault="00083C04" w:rsidP="001E0D2D">
      <w:pPr>
        <w:spacing w:line="360" w:lineRule="auto"/>
        <w:rPr>
          <w:sz w:val="28"/>
          <w:szCs w:val="28"/>
          <w:lang w:eastAsia="ru-RU"/>
        </w:rPr>
      </w:pPr>
      <w:r w:rsidRPr="001E0D2D">
        <w:rPr>
          <w:b/>
          <w:sz w:val="28"/>
          <w:szCs w:val="28"/>
          <w:lang w:eastAsia="ru-RU"/>
        </w:rPr>
        <w:t>Материал и методы исследования</w:t>
      </w:r>
      <w:r w:rsidRPr="001E0D2D">
        <w:rPr>
          <w:sz w:val="28"/>
          <w:szCs w:val="28"/>
          <w:lang w:eastAsia="ru-RU"/>
        </w:rPr>
        <w:t xml:space="preserve">. </w:t>
      </w:r>
    </w:p>
    <w:p w:rsidR="00083C04" w:rsidRPr="00993012" w:rsidRDefault="00083C04" w:rsidP="001E0D2D">
      <w:pPr>
        <w:spacing w:line="360" w:lineRule="auto"/>
        <w:rPr>
          <w:sz w:val="28"/>
          <w:szCs w:val="28"/>
        </w:rPr>
      </w:pPr>
      <w:r>
        <w:rPr>
          <w:sz w:val="28"/>
          <w:szCs w:val="28"/>
          <w:lang w:eastAsia="ru-RU"/>
        </w:rPr>
        <w:t xml:space="preserve">Исследования проведены </w:t>
      </w:r>
      <w:r w:rsidRPr="00C67DFC">
        <w:rPr>
          <w:sz w:val="28"/>
          <w:szCs w:val="28"/>
        </w:rPr>
        <w:t xml:space="preserve">в </w:t>
      </w:r>
      <w:r>
        <w:rPr>
          <w:sz w:val="28"/>
          <w:szCs w:val="28"/>
        </w:rPr>
        <w:t>опытном производственном хозяйстве ВНИИ сои</w:t>
      </w:r>
      <w:r w:rsidRPr="00C67DFC">
        <w:rPr>
          <w:sz w:val="28"/>
          <w:szCs w:val="28"/>
        </w:rPr>
        <w:t xml:space="preserve"> </w:t>
      </w:r>
      <w:r>
        <w:rPr>
          <w:sz w:val="28"/>
          <w:szCs w:val="28"/>
        </w:rPr>
        <w:t xml:space="preserve">(с. Лозовое, </w:t>
      </w:r>
      <w:r w:rsidRPr="00B24259">
        <w:rPr>
          <w:sz w:val="28"/>
          <w:szCs w:val="28"/>
        </w:rPr>
        <w:t xml:space="preserve"> </w:t>
      </w:r>
      <w:r w:rsidRPr="00C67DFC">
        <w:rPr>
          <w:sz w:val="28"/>
          <w:szCs w:val="28"/>
        </w:rPr>
        <w:t>Амур</w:t>
      </w:r>
      <w:r>
        <w:rPr>
          <w:sz w:val="28"/>
          <w:szCs w:val="28"/>
        </w:rPr>
        <w:t xml:space="preserve">ской области) на благополучном по инфекционным заболеваниям фоне. В исследованиях использовали телочек черно-пестрой породы двух возрастных категорий (2 и 8 месяцев). Животные каждой возрастной категории для проведения экспериментов подбирались по принципу аналогов: сходные по физиологическому состоянию и массе тела. Условия содержания животных отвечали ветеринарно-санитарным правилам и зоогигиеническим требованиям. Всего было сформировано пять групп телочек: </w:t>
      </w:r>
      <w:r>
        <w:rPr>
          <w:sz w:val="28"/>
          <w:szCs w:val="28"/>
          <w:lang w:val="en-US"/>
        </w:rPr>
        <w:t>I</w:t>
      </w:r>
      <w:r w:rsidRPr="001C1D74">
        <w:rPr>
          <w:sz w:val="28"/>
          <w:szCs w:val="28"/>
        </w:rPr>
        <w:t xml:space="preserve"> </w:t>
      </w:r>
      <w:r>
        <w:rPr>
          <w:sz w:val="28"/>
          <w:szCs w:val="28"/>
        </w:rPr>
        <w:t xml:space="preserve">группа – </w:t>
      </w:r>
      <w:r w:rsidRPr="00C67DFC">
        <w:rPr>
          <w:sz w:val="28"/>
          <w:szCs w:val="28"/>
        </w:rPr>
        <w:t>двухмесячны</w:t>
      </w:r>
      <w:r>
        <w:rPr>
          <w:sz w:val="28"/>
          <w:szCs w:val="28"/>
        </w:rPr>
        <w:t>е</w:t>
      </w:r>
      <w:r w:rsidRPr="00C67DFC">
        <w:rPr>
          <w:sz w:val="28"/>
          <w:szCs w:val="28"/>
        </w:rPr>
        <w:t xml:space="preserve"> тел</w:t>
      </w:r>
      <w:r>
        <w:rPr>
          <w:sz w:val="28"/>
          <w:szCs w:val="28"/>
        </w:rPr>
        <w:t>очки</w:t>
      </w:r>
      <w:r w:rsidRPr="00C67DFC">
        <w:rPr>
          <w:sz w:val="28"/>
          <w:szCs w:val="28"/>
        </w:rPr>
        <w:t xml:space="preserve"> (n=81)</w:t>
      </w:r>
      <w:r>
        <w:rPr>
          <w:sz w:val="28"/>
          <w:szCs w:val="28"/>
        </w:rPr>
        <w:t>,</w:t>
      </w:r>
      <w:r w:rsidRPr="00C67DFC">
        <w:rPr>
          <w:sz w:val="28"/>
          <w:szCs w:val="28"/>
        </w:rPr>
        <w:t xml:space="preserve"> у</w:t>
      </w:r>
      <w:r>
        <w:rPr>
          <w:sz w:val="28"/>
          <w:szCs w:val="28"/>
        </w:rPr>
        <w:t xml:space="preserve"> которых</w:t>
      </w:r>
      <w:r w:rsidRPr="00C67DFC">
        <w:rPr>
          <w:sz w:val="28"/>
          <w:szCs w:val="28"/>
        </w:rPr>
        <w:t xml:space="preserve"> </w:t>
      </w:r>
      <w:r>
        <w:rPr>
          <w:sz w:val="28"/>
          <w:szCs w:val="28"/>
        </w:rPr>
        <w:t>для изучения динамики</w:t>
      </w:r>
      <w:r w:rsidRPr="00C67DFC">
        <w:rPr>
          <w:sz w:val="28"/>
          <w:szCs w:val="28"/>
        </w:rPr>
        <w:t xml:space="preserve"> поствакцинального иммунитета </w:t>
      </w:r>
      <w:r>
        <w:rPr>
          <w:sz w:val="28"/>
          <w:szCs w:val="28"/>
        </w:rPr>
        <w:t xml:space="preserve">брали пробы крови из яремной вены для серологических исследований перед </w:t>
      </w:r>
      <w:r w:rsidRPr="00C67DFC">
        <w:rPr>
          <w:sz w:val="28"/>
          <w:szCs w:val="28"/>
        </w:rPr>
        <w:t>плановой</w:t>
      </w:r>
      <w:r>
        <w:rPr>
          <w:sz w:val="28"/>
          <w:szCs w:val="28"/>
        </w:rPr>
        <w:t xml:space="preserve"> иммунизацией </w:t>
      </w:r>
      <w:r w:rsidRPr="00C67DFC">
        <w:rPr>
          <w:sz w:val="28"/>
          <w:szCs w:val="28"/>
        </w:rPr>
        <w:t>против лептоспироза</w:t>
      </w:r>
      <w:r>
        <w:rPr>
          <w:sz w:val="28"/>
          <w:szCs w:val="28"/>
        </w:rPr>
        <w:t xml:space="preserve"> и</w:t>
      </w:r>
      <w:r w:rsidRPr="00AB748A">
        <w:rPr>
          <w:sz w:val="28"/>
          <w:szCs w:val="28"/>
        </w:rPr>
        <w:t xml:space="preserve"> </w:t>
      </w:r>
      <w:r>
        <w:rPr>
          <w:sz w:val="28"/>
          <w:szCs w:val="28"/>
        </w:rPr>
        <w:t xml:space="preserve">через 1 месяц </w:t>
      </w:r>
      <w:r w:rsidRPr="00C67DFC">
        <w:rPr>
          <w:sz w:val="28"/>
          <w:szCs w:val="28"/>
        </w:rPr>
        <w:t>после иммунизации.</w:t>
      </w:r>
      <w:r>
        <w:rPr>
          <w:sz w:val="28"/>
          <w:szCs w:val="28"/>
        </w:rPr>
        <w:t xml:space="preserve"> </w:t>
      </w:r>
      <w:r>
        <w:rPr>
          <w:sz w:val="28"/>
          <w:szCs w:val="28"/>
          <w:lang w:val="en-US"/>
        </w:rPr>
        <w:t>II</w:t>
      </w:r>
      <w:r>
        <w:rPr>
          <w:sz w:val="28"/>
          <w:szCs w:val="28"/>
        </w:rPr>
        <w:t xml:space="preserve"> и </w:t>
      </w:r>
      <w:r>
        <w:rPr>
          <w:sz w:val="28"/>
          <w:szCs w:val="28"/>
          <w:lang w:val="en-US"/>
        </w:rPr>
        <w:t>III</w:t>
      </w:r>
      <w:r w:rsidRPr="001C1D74">
        <w:rPr>
          <w:sz w:val="28"/>
          <w:szCs w:val="28"/>
        </w:rPr>
        <w:t xml:space="preserve"> </w:t>
      </w:r>
      <w:r>
        <w:rPr>
          <w:sz w:val="28"/>
          <w:szCs w:val="28"/>
        </w:rPr>
        <w:t xml:space="preserve">группы – </w:t>
      </w:r>
      <w:r w:rsidRPr="00C67DFC">
        <w:rPr>
          <w:sz w:val="28"/>
          <w:szCs w:val="28"/>
        </w:rPr>
        <w:t>8</w:t>
      </w:r>
      <w:r>
        <w:rPr>
          <w:sz w:val="28"/>
          <w:szCs w:val="28"/>
        </w:rPr>
        <w:t>-ми</w:t>
      </w:r>
      <w:r w:rsidRPr="00C67DFC">
        <w:rPr>
          <w:sz w:val="28"/>
          <w:szCs w:val="28"/>
        </w:rPr>
        <w:t xml:space="preserve"> месячны</w:t>
      </w:r>
      <w:r>
        <w:rPr>
          <w:sz w:val="28"/>
          <w:szCs w:val="28"/>
        </w:rPr>
        <w:t>е</w:t>
      </w:r>
      <w:r w:rsidRPr="00C67DFC">
        <w:rPr>
          <w:sz w:val="28"/>
          <w:szCs w:val="28"/>
        </w:rPr>
        <w:t xml:space="preserve"> телоч</w:t>
      </w:r>
      <w:r>
        <w:rPr>
          <w:sz w:val="28"/>
          <w:szCs w:val="28"/>
        </w:rPr>
        <w:t>ки по 12голов в каждой, у которых для</w:t>
      </w:r>
      <w:r w:rsidRPr="00C67DFC">
        <w:rPr>
          <w:sz w:val="28"/>
          <w:szCs w:val="28"/>
        </w:rPr>
        <w:t xml:space="preserve"> изучен</w:t>
      </w:r>
      <w:r>
        <w:rPr>
          <w:sz w:val="28"/>
          <w:szCs w:val="28"/>
        </w:rPr>
        <w:t>ия</w:t>
      </w:r>
      <w:r w:rsidRPr="00C67DFC">
        <w:rPr>
          <w:sz w:val="28"/>
          <w:szCs w:val="28"/>
        </w:rPr>
        <w:t xml:space="preserve"> </w:t>
      </w:r>
      <w:r>
        <w:rPr>
          <w:sz w:val="28"/>
          <w:szCs w:val="28"/>
        </w:rPr>
        <w:t>иммунореактивности</w:t>
      </w:r>
      <w:r w:rsidRPr="00C67DFC">
        <w:rPr>
          <w:sz w:val="28"/>
          <w:szCs w:val="28"/>
        </w:rPr>
        <w:t xml:space="preserve"> после ревакцинации против лептоспироза </w:t>
      </w:r>
      <w:r w:rsidRPr="001E0D2D">
        <w:rPr>
          <w:sz w:val="28"/>
          <w:szCs w:val="28"/>
        </w:rPr>
        <w:t xml:space="preserve">брали </w:t>
      </w:r>
      <w:r>
        <w:rPr>
          <w:sz w:val="28"/>
          <w:szCs w:val="28"/>
        </w:rPr>
        <w:t>с</w:t>
      </w:r>
      <w:r w:rsidRPr="001E0D2D">
        <w:rPr>
          <w:sz w:val="28"/>
          <w:szCs w:val="28"/>
        </w:rPr>
        <w:t xml:space="preserve">ыворотку крови </w:t>
      </w:r>
      <w:r w:rsidRPr="00C67DFC">
        <w:rPr>
          <w:sz w:val="28"/>
          <w:szCs w:val="28"/>
        </w:rPr>
        <w:t>через</w:t>
      </w:r>
      <w:r>
        <w:rPr>
          <w:sz w:val="28"/>
          <w:szCs w:val="28"/>
        </w:rPr>
        <w:t xml:space="preserve"> 1; 3,5 и 6</w:t>
      </w:r>
      <w:r w:rsidRPr="00C67DFC">
        <w:rPr>
          <w:sz w:val="28"/>
          <w:szCs w:val="28"/>
        </w:rPr>
        <w:t xml:space="preserve"> месяц</w:t>
      </w:r>
      <w:r>
        <w:rPr>
          <w:sz w:val="28"/>
          <w:szCs w:val="28"/>
        </w:rPr>
        <w:t>ев</w:t>
      </w:r>
      <w:r w:rsidRPr="00C67DFC">
        <w:rPr>
          <w:sz w:val="28"/>
          <w:szCs w:val="28"/>
        </w:rPr>
        <w:t xml:space="preserve"> после ревакцинации</w:t>
      </w:r>
      <w:r>
        <w:rPr>
          <w:sz w:val="28"/>
          <w:szCs w:val="28"/>
        </w:rPr>
        <w:t>.</w:t>
      </w:r>
      <w:r w:rsidRPr="00C67DFC">
        <w:rPr>
          <w:sz w:val="28"/>
          <w:szCs w:val="28"/>
        </w:rPr>
        <w:t xml:space="preserve"> </w:t>
      </w:r>
      <w:r>
        <w:rPr>
          <w:sz w:val="28"/>
          <w:szCs w:val="28"/>
          <w:lang w:val="en-US"/>
        </w:rPr>
        <w:t>IV</w:t>
      </w:r>
      <w:r w:rsidRPr="00993012">
        <w:rPr>
          <w:sz w:val="28"/>
          <w:szCs w:val="28"/>
        </w:rPr>
        <w:t xml:space="preserve"> </w:t>
      </w:r>
      <w:r>
        <w:rPr>
          <w:sz w:val="28"/>
          <w:szCs w:val="28"/>
        </w:rPr>
        <w:t>и</w:t>
      </w:r>
      <w:r w:rsidRPr="00993012">
        <w:rPr>
          <w:sz w:val="28"/>
          <w:szCs w:val="28"/>
        </w:rPr>
        <w:t xml:space="preserve"> </w:t>
      </w:r>
      <w:r>
        <w:rPr>
          <w:sz w:val="28"/>
          <w:szCs w:val="28"/>
          <w:lang w:val="en-US"/>
        </w:rPr>
        <w:t>V</w:t>
      </w:r>
      <w:r w:rsidRPr="00993012">
        <w:rPr>
          <w:sz w:val="28"/>
          <w:szCs w:val="28"/>
        </w:rPr>
        <w:t xml:space="preserve"> </w:t>
      </w:r>
      <w:r>
        <w:rPr>
          <w:sz w:val="28"/>
          <w:szCs w:val="28"/>
        </w:rPr>
        <w:t>группы (</w:t>
      </w:r>
      <w:r>
        <w:rPr>
          <w:sz w:val="28"/>
          <w:szCs w:val="20"/>
          <w:lang w:eastAsia="ru-RU"/>
        </w:rPr>
        <w:t xml:space="preserve">опытная и контрольная) </w:t>
      </w:r>
      <w:r>
        <w:rPr>
          <w:sz w:val="28"/>
          <w:szCs w:val="28"/>
        </w:rPr>
        <w:t xml:space="preserve">– </w:t>
      </w:r>
      <w:r>
        <w:rPr>
          <w:sz w:val="28"/>
          <w:szCs w:val="20"/>
          <w:lang w:eastAsia="ru-RU"/>
        </w:rPr>
        <w:t>двухмесячные телочки, которых планово иммунизировали против лептоспироза. Телочкам опытной группы (</w:t>
      </w:r>
      <w:r>
        <w:rPr>
          <w:sz w:val="28"/>
          <w:szCs w:val="20"/>
          <w:lang w:val="en-US" w:eastAsia="ru-RU"/>
        </w:rPr>
        <w:t>n</w:t>
      </w:r>
      <w:r w:rsidRPr="00993012">
        <w:rPr>
          <w:sz w:val="28"/>
          <w:szCs w:val="20"/>
          <w:lang w:eastAsia="ru-RU"/>
        </w:rPr>
        <w:t>=9)</w:t>
      </w:r>
      <w:r>
        <w:rPr>
          <w:sz w:val="28"/>
          <w:szCs w:val="20"/>
          <w:lang w:eastAsia="ru-RU"/>
        </w:rPr>
        <w:t xml:space="preserve"> одновременно с вакцинацией</w:t>
      </w:r>
      <w:r w:rsidRPr="00993012">
        <w:rPr>
          <w:sz w:val="28"/>
          <w:szCs w:val="20"/>
          <w:lang w:eastAsia="ru-RU"/>
        </w:rPr>
        <w:t xml:space="preserve"> </w:t>
      </w:r>
      <w:r>
        <w:rPr>
          <w:sz w:val="28"/>
          <w:szCs w:val="20"/>
          <w:lang w:eastAsia="ru-RU"/>
        </w:rPr>
        <w:t>внутримышечно инъецировали иммуномодулирующий препарат «Риботан» в дозе 2 мл. Телочек контрольной группы</w:t>
      </w:r>
      <w:r w:rsidRPr="00993012">
        <w:rPr>
          <w:sz w:val="28"/>
          <w:szCs w:val="20"/>
          <w:lang w:eastAsia="ru-RU"/>
        </w:rPr>
        <w:t xml:space="preserve"> (</w:t>
      </w:r>
      <w:r>
        <w:rPr>
          <w:sz w:val="28"/>
          <w:szCs w:val="20"/>
          <w:lang w:val="en-US" w:eastAsia="ru-RU"/>
        </w:rPr>
        <w:t>n</w:t>
      </w:r>
      <w:r w:rsidRPr="00993012">
        <w:rPr>
          <w:sz w:val="28"/>
          <w:szCs w:val="20"/>
          <w:lang w:eastAsia="ru-RU"/>
        </w:rPr>
        <w:t>=6)</w:t>
      </w:r>
      <w:r>
        <w:rPr>
          <w:sz w:val="28"/>
          <w:szCs w:val="20"/>
          <w:lang w:eastAsia="ru-RU"/>
        </w:rPr>
        <w:t xml:space="preserve"> только иммунизировали. У телочек </w:t>
      </w:r>
      <w:r>
        <w:rPr>
          <w:sz w:val="28"/>
          <w:szCs w:val="20"/>
          <w:lang w:val="en-US" w:eastAsia="ru-RU"/>
        </w:rPr>
        <w:t>IV</w:t>
      </w:r>
      <w:r w:rsidRPr="00A11135">
        <w:rPr>
          <w:sz w:val="28"/>
          <w:szCs w:val="20"/>
          <w:lang w:eastAsia="ru-RU"/>
        </w:rPr>
        <w:t xml:space="preserve"> </w:t>
      </w:r>
      <w:r>
        <w:rPr>
          <w:sz w:val="28"/>
          <w:szCs w:val="20"/>
          <w:lang w:eastAsia="ru-RU"/>
        </w:rPr>
        <w:t>и</w:t>
      </w:r>
      <w:r w:rsidRPr="00A11135">
        <w:rPr>
          <w:sz w:val="28"/>
          <w:szCs w:val="20"/>
          <w:lang w:eastAsia="ru-RU"/>
        </w:rPr>
        <w:t xml:space="preserve"> </w:t>
      </w:r>
      <w:r>
        <w:rPr>
          <w:sz w:val="28"/>
          <w:szCs w:val="20"/>
          <w:lang w:val="en-US" w:eastAsia="ru-RU"/>
        </w:rPr>
        <w:t>V</w:t>
      </w:r>
      <w:r w:rsidRPr="00A11135">
        <w:rPr>
          <w:sz w:val="28"/>
          <w:szCs w:val="20"/>
          <w:lang w:eastAsia="ru-RU"/>
        </w:rPr>
        <w:t xml:space="preserve"> </w:t>
      </w:r>
      <w:r>
        <w:rPr>
          <w:sz w:val="28"/>
          <w:szCs w:val="20"/>
          <w:lang w:eastAsia="ru-RU"/>
        </w:rPr>
        <w:t>групп  брали пробы крови перед иммунизацией через 2,5 недели и 6 недель после вакцинации для серологического исследования.</w:t>
      </w:r>
    </w:p>
    <w:p w:rsidR="00083C04" w:rsidRPr="001E0D2D" w:rsidRDefault="00083C04" w:rsidP="001E0D2D">
      <w:pPr>
        <w:spacing w:line="360" w:lineRule="auto"/>
        <w:rPr>
          <w:sz w:val="28"/>
          <w:szCs w:val="28"/>
        </w:rPr>
      </w:pPr>
      <w:r>
        <w:rPr>
          <w:sz w:val="28"/>
          <w:szCs w:val="28"/>
        </w:rPr>
        <w:t>Иммунизировали телочек</w:t>
      </w:r>
      <w:r w:rsidRPr="00C67DFC">
        <w:rPr>
          <w:sz w:val="28"/>
          <w:szCs w:val="28"/>
        </w:rPr>
        <w:t xml:space="preserve"> </w:t>
      </w:r>
      <w:r>
        <w:rPr>
          <w:sz w:val="28"/>
          <w:szCs w:val="28"/>
        </w:rPr>
        <w:t xml:space="preserve">поливалентной </w:t>
      </w:r>
      <w:r w:rsidRPr="00C67DFC">
        <w:rPr>
          <w:sz w:val="28"/>
          <w:szCs w:val="28"/>
        </w:rPr>
        <w:t>вакциной ВГНКИ</w:t>
      </w:r>
      <w:r>
        <w:rPr>
          <w:sz w:val="28"/>
          <w:szCs w:val="28"/>
        </w:rPr>
        <w:t xml:space="preserve">, включающей 4 штамма лептоспир – </w:t>
      </w:r>
      <w:r>
        <w:rPr>
          <w:sz w:val="28"/>
          <w:szCs w:val="20"/>
          <w:lang w:val="en-US" w:eastAsia="ru-RU"/>
        </w:rPr>
        <w:t>Grippotyphosa</w:t>
      </w:r>
      <w:r>
        <w:rPr>
          <w:sz w:val="28"/>
          <w:szCs w:val="20"/>
          <w:lang w:eastAsia="ru-RU"/>
        </w:rPr>
        <w:t xml:space="preserve">, </w:t>
      </w:r>
      <w:r>
        <w:rPr>
          <w:sz w:val="28"/>
          <w:szCs w:val="20"/>
          <w:lang w:val="en-US" w:eastAsia="ru-RU"/>
        </w:rPr>
        <w:t>Pomona</w:t>
      </w:r>
      <w:r>
        <w:rPr>
          <w:sz w:val="28"/>
          <w:szCs w:val="20"/>
          <w:lang w:eastAsia="ru-RU"/>
        </w:rPr>
        <w:t xml:space="preserve">, </w:t>
      </w:r>
      <w:r>
        <w:rPr>
          <w:sz w:val="28"/>
          <w:szCs w:val="20"/>
          <w:lang w:val="en-US" w:eastAsia="ru-RU"/>
        </w:rPr>
        <w:t>Tarassovi</w:t>
      </w:r>
      <w:r>
        <w:rPr>
          <w:sz w:val="28"/>
          <w:szCs w:val="20"/>
          <w:lang w:eastAsia="ru-RU"/>
        </w:rPr>
        <w:t xml:space="preserve">, </w:t>
      </w:r>
      <w:r>
        <w:rPr>
          <w:sz w:val="28"/>
          <w:szCs w:val="20"/>
          <w:lang w:val="en-US" w:eastAsia="ru-RU"/>
        </w:rPr>
        <w:t>Sejroe</w:t>
      </w:r>
      <w:r>
        <w:rPr>
          <w:sz w:val="28"/>
          <w:szCs w:val="28"/>
        </w:rPr>
        <w:t xml:space="preserve">. </w:t>
      </w:r>
    </w:p>
    <w:p w:rsidR="00083C04" w:rsidRDefault="00083C04" w:rsidP="001E0D2D">
      <w:pPr>
        <w:spacing w:line="360" w:lineRule="auto"/>
        <w:rPr>
          <w:sz w:val="28"/>
          <w:szCs w:val="20"/>
          <w:lang w:eastAsia="ru-RU"/>
        </w:rPr>
      </w:pPr>
      <w:r w:rsidRPr="001E0D2D">
        <w:rPr>
          <w:sz w:val="28"/>
          <w:szCs w:val="20"/>
          <w:lang w:eastAsia="ru-RU"/>
        </w:rPr>
        <w:t>Серологическ</w:t>
      </w:r>
      <w:r>
        <w:rPr>
          <w:sz w:val="28"/>
          <w:szCs w:val="20"/>
          <w:lang w:eastAsia="ru-RU"/>
        </w:rPr>
        <w:t>ие</w:t>
      </w:r>
      <w:r w:rsidRPr="001E0D2D">
        <w:rPr>
          <w:sz w:val="28"/>
          <w:szCs w:val="20"/>
          <w:lang w:eastAsia="ru-RU"/>
        </w:rPr>
        <w:t xml:space="preserve"> </w:t>
      </w:r>
      <w:r>
        <w:rPr>
          <w:sz w:val="28"/>
          <w:szCs w:val="20"/>
          <w:lang w:eastAsia="ru-RU"/>
        </w:rPr>
        <w:t>исследования</w:t>
      </w:r>
      <w:r w:rsidRPr="001E0D2D">
        <w:rPr>
          <w:sz w:val="28"/>
          <w:szCs w:val="20"/>
          <w:lang w:eastAsia="ru-RU"/>
        </w:rPr>
        <w:t xml:space="preserve"> проводил</w:t>
      </w:r>
      <w:r>
        <w:rPr>
          <w:sz w:val="28"/>
          <w:szCs w:val="20"/>
          <w:lang w:eastAsia="ru-RU"/>
        </w:rPr>
        <w:t>и</w:t>
      </w:r>
      <w:r w:rsidRPr="001E0D2D">
        <w:rPr>
          <w:sz w:val="28"/>
          <w:szCs w:val="20"/>
          <w:lang w:eastAsia="ru-RU"/>
        </w:rPr>
        <w:t>сь методом реакции микроагглютинации (РМА). Отбор проб крови, подготовку сывороток крови для исследования и постановку реакции микроагглютинации (РМА)  осуществляли общепринятыми методами в соответствии с ГОСТ 25386-91 «Животные сельскохозяйственные. Методы лабораторной диагностики лептоспироза», Ветеринарно-санитарными правилами СП 3.1.091-96 (утв. Департаментом ветеринарии Минсельхозпрода России 06.1996 г.), «Наставлением по применению сывороток групповых агглютинирующих лептоспирозных».</w:t>
      </w:r>
      <w:r>
        <w:rPr>
          <w:sz w:val="28"/>
          <w:szCs w:val="20"/>
          <w:lang w:eastAsia="ru-RU"/>
        </w:rPr>
        <w:t xml:space="preserve"> </w:t>
      </w:r>
      <w:r w:rsidRPr="001E0D2D">
        <w:rPr>
          <w:sz w:val="28"/>
          <w:szCs w:val="20"/>
          <w:lang w:eastAsia="ru-RU"/>
        </w:rPr>
        <w:t>Для исследования сывороток крови в РМА использовали  15 диагностических штаммов лептоспир.</w:t>
      </w:r>
    </w:p>
    <w:p w:rsidR="00083C04" w:rsidRPr="00636D81" w:rsidRDefault="00083C04" w:rsidP="001E0D2D">
      <w:pPr>
        <w:spacing w:line="360" w:lineRule="auto"/>
        <w:rPr>
          <w:sz w:val="28"/>
          <w:szCs w:val="20"/>
          <w:lang w:eastAsia="ru-RU"/>
        </w:rPr>
      </w:pPr>
      <w:r>
        <w:rPr>
          <w:sz w:val="28"/>
          <w:szCs w:val="20"/>
          <w:lang w:eastAsia="ru-RU"/>
        </w:rPr>
        <w:t>В</w:t>
      </w:r>
      <w:r w:rsidRPr="00732B65">
        <w:rPr>
          <w:sz w:val="28"/>
          <w:szCs w:val="20"/>
          <w:lang w:eastAsia="ru-RU"/>
        </w:rPr>
        <w:t xml:space="preserve"> сыворотк</w:t>
      </w:r>
      <w:r>
        <w:rPr>
          <w:sz w:val="28"/>
          <w:szCs w:val="20"/>
          <w:lang w:eastAsia="ru-RU"/>
        </w:rPr>
        <w:t>е</w:t>
      </w:r>
      <w:r w:rsidRPr="00732B65">
        <w:rPr>
          <w:sz w:val="28"/>
          <w:szCs w:val="20"/>
          <w:lang w:eastAsia="ru-RU"/>
        </w:rPr>
        <w:t xml:space="preserve"> крови </w:t>
      </w:r>
      <w:r>
        <w:rPr>
          <w:sz w:val="28"/>
          <w:szCs w:val="20"/>
          <w:lang w:eastAsia="ru-RU"/>
        </w:rPr>
        <w:t xml:space="preserve">двухмесячных </w:t>
      </w:r>
      <w:r w:rsidRPr="00732B65">
        <w:rPr>
          <w:sz w:val="28"/>
          <w:szCs w:val="20"/>
          <w:lang w:eastAsia="ru-RU"/>
        </w:rPr>
        <w:t>телят</w:t>
      </w:r>
      <w:r>
        <w:rPr>
          <w:sz w:val="28"/>
          <w:szCs w:val="20"/>
          <w:lang w:eastAsia="ru-RU"/>
        </w:rPr>
        <w:t xml:space="preserve"> на фоне иммунизации против лептоспироза и применения иммуномодулятора общепринятыми методами определяли </w:t>
      </w:r>
      <w:r w:rsidRPr="00B07C20">
        <w:rPr>
          <w:sz w:val="28"/>
          <w:szCs w:val="20"/>
          <w:lang w:eastAsia="ru-RU"/>
        </w:rPr>
        <w:t>общий белок,</w:t>
      </w:r>
      <w:r>
        <w:rPr>
          <w:sz w:val="28"/>
          <w:szCs w:val="20"/>
          <w:lang w:eastAsia="ru-RU"/>
        </w:rPr>
        <w:t xml:space="preserve"> </w:t>
      </w:r>
      <w:r w:rsidRPr="00732B65">
        <w:rPr>
          <w:sz w:val="28"/>
          <w:szCs w:val="20"/>
          <w:lang w:eastAsia="ru-RU"/>
        </w:rPr>
        <w:t>белковые фракции, иммуноглобулины</w:t>
      </w:r>
      <w:r>
        <w:rPr>
          <w:sz w:val="28"/>
          <w:szCs w:val="20"/>
          <w:lang w:eastAsia="ru-RU"/>
        </w:rPr>
        <w:t>.</w:t>
      </w:r>
    </w:p>
    <w:p w:rsidR="00083C04" w:rsidRPr="007C4084" w:rsidRDefault="00083C04" w:rsidP="001E0D2D">
      <w:pPr>
        <w:spacing w:line="360" w:lineRule="auto"/>
        <w:rPr>
          <w:sz w:val="28"/>
          <w:szCs w:val="20"/>
          <w:lang w:eastAsia="ru-RU"/>
        </w:rPr>
      </w:pPr>
      <w:r>
        <w:rPr>
          <w:sz w:val="28"/>
          <w:szCs w:val="20"/>
          <w:lang w:eastAsia="ru-RU"/>
        </w:rPr>
        <w:t xml:space="preserve">Полученные результаты обрабатывали с использованием методов вариационной статистики с помощью пакета прикладных программ </w:t>
      </w:r>
      <w:r>
        <w:rPr>
          <w:sz w:val="28"/>
          <w:szCs w:val="20"/>
          <w:lang w:val="en-US" w:eastAsia="ru-RU"/>
        </w:rPr>
        <w:t>Open</w:t>
      </w:r>
      <w:r w:rsidRPr="007C4084">
        <w:rPr>
          <w:sz w:val="28"/>
          <w:szCs w:val="20"/>
          <w:lang w:eastAsia="ru-RU"/>
        </w:rPr>
        <w:t xml:space="preserve"> </w:t>
      </w:r>
      <w:r>
        <w:rPr>
          <w:sz w:val="28"/>
          <w:szCs w:val="20"/>
          <w:lang w:val="en-US" w:eastAsia="ru-RU"/>
        </w:rPr>
        <w:t>Office</w:t>
      </w:r>
      <w:r w:rsidRPr="007C4084">
        <w:rPr>
          <w:sz w:val="28"/>
          <w:szCs w:val="20"/>
          <w:lang w:eastAsia="ru-RU"/>
        </w:rPr>
        <w:t>.</w:t>
      </w:r>
      <w:r>
        <w:rPr>
          <w:sz w:val="28"/>
          <w:szCs w:val="20"/>
          <w:lang w:val="en-US" w:eastAsia="ru-RU"/>
        </w:rPr>
        <w:t>org</w:t>
      </w:r>
      <w:r w:rsidRPr="007C4084">
        <w:rPr>
          <w:sz w:val="28"/>
          <w:szCs w:val="20"/>
          <w:lang w:eastAsia="ru-RU"/>
        </w:rPr>
        <w:t xml:space="preserve"> 4.0.</w:t>
      </w:r>
      <w:r>
        <w:rPr>
          <w:sz w:val="28"/>
          <w:szCs w:val="20"/>
          <w:lang w:eastAsia="ru-RU"/>
        </w:rPr>
        <w:t xml:space="preserve"> Для определения статистически значимых различий использовали критерий Стьюдента.</w:t>
      </w:r>
    </w:p>
    <w:p w:rsidR="00083C04" w:rsidRPr="00D24BF7" w:rsidRDefault="00083C04" w:rsidP="005B66D4">
      <w:pPr>
        <w:spacing w:line="360" w:lineRule="auto"/>
        <w:rPr>
          <w:sz w:val="28"/>
          <w:szCs w:val="20"/>
          <w:lang w:eastAsia="ru-RU"/>
        </w:rPr>
      </w:pPr>
      <w:r w:rsidRPr="001E0D2D">
        <w:rPr>
          <w:b/>
          <w:sz w:val="28"/>
          <w:szCs w:val="20"/>
          <w:lang w:eastAsia="ru-RU"/>
        </w:rPr>
        <w:t>Результаты и обсуждение.</w:t>
      </w:r>
      <w:r>
        <w:rPr>
          <w:sz w:val="28"/>
          <w:szCs w:val="20"/>
          <w:lang w:eastAsia="ru-RU"/>
        </w:rPr>
        <w:t xml:space="preserve"> </w:t>
      </w:r>
    </w:p>
    <w:p w:rsidR="00083C04" w:rsidRDefault="00083C04" w:rsidP="005A1D5F">
      <w:pPr>
        <w:spacing w:line="360" w:lineRule="auto"/>
        <w:rPr>
          <w:sz w:val="28"/>
          <w:szCs w:val="20"/>
          <w:lang w:eastAsia="ru-RU"/>
        </w:rPr>
      </w:pPr>
      <w:r>
        <w:rPr>
          <w:sz w:val="28"/>
          <w:szCs w:val="20"/>
          <w:lang w:eastAsia="ru-RU"/>
        </w:rPr>
        <w:t xml:space="preserve">Результаты </w:t>
      </w:r>
      <w:r w:rsidRPr="00D24BF7">
        <w:rPr>
          <w:sz w:val="28"/>
          <w:szCs w:val="20"/>
          <w:lang w:eastAsia="ru-RU"/>
        </w:rPr>
        <w:t>исследования поствакцинального иммунитета у двухмесячных тел</w:t>
      </w:r>
      <w:r>
        <w:rPr>
          <w:sz w:val="28"/>
          <w:szCs w:val="20"/>
          <w:lang w:eastAsia="ru-RU"/>
        </w:rPr>
        <w:t xml:space="preserve">очек </w:t>
      </w:r>
      <w:r w:rsidRPr="00D24BF7">
        <w:rPr>
          <w:sz w:val="28"/>
          <w:szCs w:val="20"/>
          <w:lang w:eastAsia="ru-RU"/>
        </w:rPr>
        <w:t>(</w:t>
      </w:r>
      <w:r>
        <w:rPr>
          <w:sz w:val="28"/>
          <w:szCs w:val="20"/>
          <w:lang w:val="en-US" w:eastAsia="ru-RU"/>
        </w:rPr>
        <w:t>I</w:t>
      </w:r>
      <w:r>
        <w:rPr>
          <w:sz w:val="28"/>
          <w:szCs w:val="20"/>
          <w:lang w:eastAsia="ru-RU"/>
        </w:rPr>
        <w:t xml:space="preserve"> группа</w:t>
      </w:r>
      <w:r w:rsidRPr="00D24BF7">
        <w:rPr>
          <w:sz w:val="28"/>
          <w:szCs w:val="20"/>
          <w:lang w:eastAsia="ru-RU"/>
        </w:rPr>
        <w:t>) после плановой иммунизации против лептоспироза</w:t>
      </w:r>
      <w:r>
        <w:rPr>
          <w:sz w:val="28"/>
          <w:szCs w:val="20"/>
          <w:lang w:eastAsia="ru-RU"/>
        </w:rPr>
        <w:t xml:space="preserve"> показали следующее</w:t>
      </w:r>
      <w:r w:rsidRPr="00D24BF7">
        <w:rPr>
          <w:sz w:val="28"/>
          <w:szCs w:val="20"/>
          <w:lang w:eastAsia="ru-RU"/>
        </w:rPr>
        <w:t xml:space="preserve">. </w:t>
      </w:r>
      <w:r>
        <w:rPr>
          <w:sz w:val="28"/>
          <w:szCs w:val="20"/>
          <w:lang w:eastAsia="ru-RU"/>
        </w:rPr>
        <w:t>Предварительно перед иммунизацией были исследованы сыворотки крови этих животных в РМА, все телята оказались серонегативны. После иммунизации у</w:t>
      </w:r>
      <w:r w:rsidRPr="00D24BF7">
        <w:rPr>
          <w:sz w:val="28"/>
          <w:szCs w:val="20"/>
          <w:lang w:eastAsia="ru-RU"/>
        </w:rPr>
        <w:t xml:space="preserve"> животных выявлен слабый иммунный ответ на введение вакцины, выражающийся либо в полном отсутствии антител, либо в наличии антител  в небольших титрах   к лептоспирам одной из серогрупп, входящих в состав вакцины.  </w:t>
      </w:r>
      <w:r>
        <w:rPr>
          <w:sz w:val="28"/>
          <w:szCs w:val="20"/>
          <w:lang w:eastAsia="ru-RU"/>
        </w:rPr>
        <w:t>Ч</w:t>
      </w:r>
      <w:r w:rsidRPr="00732692">
        <w:rPr>
          <w:sz w:val="28"/>
          <w:szCs w:val="20"/>
          <w:lang w:eastAsia="ru-RU"/>
        </w:rPr>
        <w:t xml:space="preserve">ерез </w:t>
      </w:r>
      <w:r>
        <w:rPr>
          <w:sz w:val="28"/>
          <w:szCs w:val="20"/>
          <w:lang w:eastAsia="ru-RU"/>
        </w:rPr>
        <w:t xml:space="preserve">1 </w:t>
      </w:r>
      <w:r w:rsidRPr="00732692">
        <w:rPr>
          <w:sz w:val="28"/>
          <w:szCs w:val="20"/>
          <w:lang w:eastAsia="ru-RU"/>
        </w:rPr>
        <w:t>месяц после вакцинации 77,8 % сывороток телят давали положительную реакцию с серогруппой</w:t>
      </w:r>
      <w:r>
        <w:rPr>
          <w:sz w:val="28"/>
          <w:szCs w:val="20"/>
          <w:lang w:eastAsia="ru-RU"/>
        </w:rPr>
        <w:t xml:space="preserve"> </w:t>
      </w:r>
      <w:r w:rsidRPr="00732692">
        <w:rPr>
          <w:sz w:val="28"/>
          <w:szCs w:val="20"/>
          <w:lang w:eastAsia="ru-RU"/>
        </w:rPr>
        <w:t xml:space="preserve"> </w:t>
      </w:r>
      <w:r w:rsidRPr="00732692">
        <w:rPr>
          <w:sz w:val="28"/>
          <w:szCs w:val="20"/>
          <w:lang w:val="en-US" w:eastAsia="ru-RU"/>
        </w:rPr>
        <w:t>Sejroe</w:t>
      </w:r>
      <w:r w:rsidRPr="00732692">
        <w:rPr>
          <w:sz w:val="28"/>
          <w:szCs w:val="20"/>
          <w:lang w:eastAsia="ru-RU"/>
        </w:rPr>
        <w:t xml:space="preserve">  в титре  1:50 – 44,5 %; 1:100 – 22,2 %; 1:200 – 11,1 %. Через 2,5 месяца после вакцинации антител в титре 1:50 не выявлено.</w:t>
      </w:r>
      <w:r w:rsidRPr="00EE1F1B">
        <w:rPr>
          <w:sz w:val="28"/>
          <w:szCs w:val="20"/>
          <w:lang w:eastAsia="ru-RU"/>
        </w:rPr>
        <w:t xml:space="preserve"> Полученные результаты подтверждают выводы авторов [1, 4] о том, что молодняк крупного рогатого скота 1-2 месячного возраста не способен формировать активный иммунитет достаточной напряженности и продолжительности против лептоспироза.</w:t>
      </w:r>
    </w:p>
    <w:p w:rsidR="00083C04" w:rsidRPr="00D24BF7" w:rsidRDefault="00083C04" w:rsidP="005A1D5F">
      <w:pPr>
        <w:spacing w:line="360" w:lineRule="auto"/>
        <w:rPr>
          <w:sz w:val="28"/>
          <w:szCs w:val="20"/>
          <w:lang w:eastAsia="ru-RU"/>
        </w:rPr>
      </w:pPr>
      <w:r>
        <w:rPr>
          <w:sz w:val="28"/>
          <w:szCs w:val="20"/>
          <w:lang w:eastAsia="ru-RU"/>
        </w:rPr>
        <w:t>И</w:t>
      </w:r>
      <w:r w:rsidRPr="00D24BF7">
        <w:rPr>
          <w:sz w:val="28"/>
          <w:szCs w:val="20"/>
          <w:lang w:eastAsia="ru-RU"/>
        </w:rPr>
        <w:t>зучен</w:t>
      </w:r>
      <w:r>
        <w:rPr>
          <w:sz w:val="28"/>
          <w:szCs w:val="20"/>
          <w:lang w:eastAsia="ru-RU"/>
        </w:rPr>
        <w:t>ие</w:t>
      </w:r>
      <w:r w:rsidRPr="00D24BF7">
        <w:rPr>
          <w:sz w:val="28"/>
          <w:szCs w:val="20"/>
          <w:lang w:eastAsia="ru-RU"/>
        </w:rPr>
        <w:t xml:space="preserve"> </w:t>
      </w:r>
      <w:r>
        <w:rPr>
          <w:sz w:val="28"/>
          <w:szCs w:val="20"/>
          <w:lang w:eastAsia="ru-RU"/>
        </w:rPr>
        <w:t xml:space="preserve">иммунореактивности </w:t>
      </w:r>
      <w:r w:rsidRPr="00D24BF7">
        <w:rPr>
          <w:sz w:val="28"/>
          <w:szCs w:val="20"/>
          <w:lang w:eastAsia="ru-RU"/>
        </w:rPr>
        <w:t>у 8 месячных телочек после ревакцинации против лептоспироза вакциной ВГНКИ</w:t>
      </w:r>
      <w:r>
        <w:rPr>
          <w:sz w:val="28"/>
          <w:szCs w:val="20"/>
          <w:lang w:eastAsia="ru-RU"/>
        </w:rPr>
        <w:t xml:space="preserve"> показало следующее. Через 1 месяц после ревакцинации в</w:t>
      </w:r>
      <w:r w:rsidRPr="00D24BF7">
        <w:rPr>
          <w:sz w:val="28"/>
          <w:szCs w:val="20"/>
          <w:lang w:eastAsia="ru-RU"/>
        </w:rPr>
        <w:t xml:space="preserve"> сыворотках крови телочек </w:t>
      </w:r>
      <w:r>
        <w:rPr>
          <w:sz w:val="28"/>
          <w:szCs w:val="20"/>
          <w:lang w:val="en-US" w:eastAsia="ru-RU"/>
        </w:rPr>
        <w:t>II</w:t>
      </w:r>
      <w:r w:rsidRPr="00D24BF7">
        <w:rPr>
          <w:sz w:val="28"/>
          <w:szCs w:val="20"/>
          <w:lang w:eastAsia="ru-RU"/>
        </w:rPr>
        <w:t xml:space="preserve"> группы выявлены антитела к лептоспирам серогрупп  </w:t>
      </w:r>
      <w:r w:rsidRPr="00D24BF7">
        <w:rPr>
          <w:sz w:val="28"/>
          <w:szCs w:val="20"/>
          <w:lang w:val="en-US" w:eastAsia="ru-RU"/>
        </w:rPr>
        <w:t>Sejroe</w:t>
      </w:r>
      <w:r w:rsidRPr="00D24BF7">
        <w:rPr>
          <w:sz w:val="28"/>
          <w:szCs w:val="20"/>
          <w:lang w:eastAsia="ru-RU"/>
        </w:rPr>
        <w:t xml:space="preserve">, </w:t>
      </w:r>
      <w:r w:rsidRPr="00D24BF7">
        <w:rPr>
          <w:sz w:val="28"/>
          <w:szCs w:val="20"/>
          <w:lang w:val="en-US" w:eastAsia="ru-RU"/>
        </w:rPr>
        <w:t>Hebdomadis</w:t>
      </w:r>
      <w:r w:rsidRPr="00D24BF7">
        <w:rPr>
          <w:sz w:val="28"/>
          <w:szCs w:val="20"/>
          <w:lang w:eastAsia="ru-RU"/>
        </w:rPr>
        <w:t xml:space="preserve">, </w:t>
      </w:r>
      <w:r w:rsidRPr="00D24BF7">
        <w:rPr>
          <w:sz w:val="28"/>
          <w:szCs w:val="20"/>
          <w:lang w:val="en-US" w:eastAsia="ru-RU"/>
        </w:rPr>
        <w:t>Grippotyphosa</w:t>
      </w:r>
      <w:r w:rsidRPr="00D24BF7">
        <w:rPr>
          <w:sz w:val="28"/>
          <w:szCs w:val="20"/>
          <w:lang w:eastAsia="ru-RU"/>
        </w:rPr>
        <w:t xml:space="preserve">, </w:t>
      </w:r>
      <w:r w:rsidRPr="00D24BF7">
        <w:rPr>
          <w:sz w:val="28"/>
          <w:szCs w:val="20"/>
          <w:lang w:val="en-US" w:eastAsia="ru-RU"/>
        </w:rPr>
        <w:t>Pomona</w:t>
      </w:r>
      <w:r w:rsidRPr="00D24BF7">
        <w:rPr>
          <w:sz w:val="28"/>
          <w:szCs w:val="20"/>
          <w:lang w:eastAsia="ru-RU"/>
        </w:rPr>
        <w:t xml:space="preserve">, </w:t>
      </w:r>
      <w:r w:rsidRPr="00D24BF7">
        <w:rPr>
          <w:sz w:val="28"/>
          <w:szCs w:val="20"/>
          <w:lang w:val="en-US" w:eastAsia="ru-RU"/>
        </w:rPr>
        <w:t>Tarassovi</w:t>
      </w:r>
      <w:r w:rsidRPr="00D24BF7">
        <w:rPr>
          <w:sz w:val="28"/>
          <w:szCs w:val="20"/>
          <w:lang w:eastAsia="ru-RU"/>
        </w:rPr>
        <w:t xml:space="preserve"> в титрах от 1:50 до 1:3200 (табл. </w:t>
      </w:r>
      <w:r>
        <w:rPr>
          <w:sz w:val="28"/>
          <w:szCs w:val="20"/>
          <w:lang w:eastAsia="ru-RU"/>
        </w:rPr>
        <w:t>1</w:t>
      </w:r>
      <w:r w:rsidRPr="00D24BF7">
        <w:rPr>
          <w:sz w:val="28"/>
          <w:szCs w:val="20"/>
          <w:lang w:eastAsia="ru-RU"/>
        </w:rPr>
        <w:t xml:space="preserve">). </w:t>
      </w:r>
    </w:p>
    <w:p w:rsidR="00083C04" w:rsidRDefault="00083C04" w:rsidP="00A713D5">
      <w:pPr>
        <w:tabs>
          <w:tab w:val="left" w:pos="567"/>
        </w:tabs>
        <w:spacing w:line="360" w:lineRule="auto"/>
        <w:rPr>
          <w:sz w:val="28"/>
          <w:szCs w:val="28"/>
          <w:lang w:eastAsia="ru-RU"/>
        </w:rPr>
      </w:pPr>
      <w:r>
        <w:rPr>
          <w:sz w:val="28"/>
          <w:szCs w:val="20"/>
          <w:lang w:eastAsia="ru-RU"/>
        </w:rPr>
        <w:t xml:space="preserve">В сыворотках крови телочек </w:t>
      </w:r>
      <w:r>
        <w:rPr>
          <w:sz w:val="28"/>
          <w:szCs w:val="20"/>
          <w:lang w:val="en-US" w:eastAsia="ru-RU"/>
        </w:rPr>
        <w:t>III</w:t>
      </w:r>
      <w:r>
        <w:rPr>
          <w:sz w:val="28"/>
          <w:szCs w:val="20"/>
          <w:lang w:eastAsia="ru-RU"/>
        </w:rPr>
        <w:t xml:space="preserve"> группы выявлены антитела к лептоспирам  трех серогрупп: </w:t>
      </w:r>
      <w:r>
        <w:rPr>
          <w:sz w:val="28"/>
          <w:szCs w:val="20"/>
          <w:lang w:val="en-US" w:eastAsia="ru-RU"/>
        </w:rPr>
        <w:t>Sejroe</w:t>
      </w:r>
      <w:r>
        <w:rPr>
          <w:sz w:val="28"/>
          <w:szCs w:val="20"/>
          <w:lang w:eastAsia="ru-RU"/>
        </w:rPr>
        <w:t xml:space="preserve">, </w:t>
      </w:r>
      <w:r>
        <w:rPr>
          <w:sz w:val="28"/>
          <w:szCs w:val="20"/>
          <w:lang w:val="en-US" w:eastAsia="ru-RU"/>
        </w:rPr>
        <w:t>Tarassovi</w:t>
      </w:r>
      <w:r>
        <w:rPr>
          <w:sz w:val="28"/>
          <w:szCs w:val="20"/>
          <w:lang w:eastAsia="ru-RU"/>
        </w:rPr>
        <w:t xml:space="preserve">, </w:t>
      </w:r>
      <w:r>
        <w:rPr>
          <w:sz w:val="28"/>
          <w:szCs w:val="20"/>
          <w:lang w:val="en-US" w:eastAsia="ru-RU"/>
        </w:rPr>
        <w:t>Pomona</w:t>
      </w:r>
      <w:r>
        <w:rPr>
          <w:sz w:val="28"/>
          <w:szCs w:val="20"/>
          <w:lang w:eastAsia="ru-RU"/>
        </w:rPr>
        <w:t xml:space="preserve"> в титрах от 1:50 до 1:1600. Через три с </w:t>
      </w:r>
      <w:r>
        <w:rPr>
          <w:sz w:val="28"/>
          <w:szCs w:val="28"/>
          <w:lang w:eastAsia="ru-RU"/>
        </w:rPr>
        <w:t xml:space="preserve">половиной месяца после вакцинации  в  сыворотках крови 83 % телочек </w:t>
      </w:r>
      <w:r>
        <w:rPr>
          <w:sz w:val="28"/>
          <w:szCs w:val="28"/>
          <w:lang w:val="en-US" w:eastAsia="ru-RU"/>
        </w:rPr>
        <w:t>II</w:t>
      </w:r>
      <w:r>
        <w:rPr>
          <w:sz w:val="28"/>
          <w:szCs w:val="28"/>
          <w:lang w:eastAsia="ru-RU"/>
        </w:rPr>
        <w:t xml:space="preserve"> группы титры антител к лептоспирам серогрупп </w:t>
      </w:r>
      <w:r>
        <w:rPr>
          <w:sz w:val="28"/>
          <w:szCs w:val="28"/>
          <w:lang w:val="en-US" w:eastAsia="ru-RU"/>
        </w:rPr>
        <w:t>Pomona</w:t>
      </w:r>
      <w:r>
        <w:rPr>
          <w:sz w:val="28"/>
          <w:szCs w:val="28"/>
          <w:lang w:eastAsia="ru-RU"/>
        </w:rPr>
        <w:t xml:space="preserve">, </w:t>
      </w:r>
      <w:r>
        <w:rPr>
          <w:sz w:val="28"/>
          <w:szCs w:val="28"/>
          <w:lang w:val="en-US" w:eastAsia="ru-RU"/>
        </w:rPr>
        <w:t>Tarassovi</w:t>
      </w:r>
      <w:r>
        <w:rPr>
          <w:sz w:val="28"/>
          <w:szCs w:val="28"/>
          <w:lang w:eastAsia="ru-RU"/>
        </w:rPr>
        <w:t xml:space="preserve">, </w:t>
      </w:r>
      <w:r>
        <w:rPr>
          <w:sz w:val="28"/>
          <w:szCs w:val="28"/>
          <w:lang w:val="en-US" w:eastAsia="ru-RU"/>
        </w:rPr>
        <w:t>Sejroe</w:t>
      </w:r>
      <w:r>
        <w:rPr>
          <w:sz w:val="28"/>
          <w:szCs w:val="28"/>
          <w:lang w:eastAsia="ru-RU"/>
        </w:rPr>
        <w:t xml:space="preserve"> составили от 1:50 до 1:200; в</w:t>
      </w:r>
      <w:r w:rsidRPr="00CF7922">
        <w:rPr>
          <w:sz w:val="28"/>
          <w:szCs w:val="28"/>
          <w:lang w:eastAsia="ru-RU"/>
        </w:rPr>
        <w:t xml:space="preserve"> </w:t>
      </w:r>
      <w:r>
        <w:rPr>
          <w:sz w:val="28"/>
          <w:szCs w:val="28"/>
          <w:lang w:val="en-US" w:eastAsia="ru-RU"/>
        </w:rPr>
        <w:t>III</w:t>
      </w:r>
      <w:r w:rsidRPr="00CF7922">
        <w:rPr>
          <w:sz w:val="28"/>
          <w:szCs w:val="28"/>
          <w:lang w:eastAsia="ru-RU"/>
        </w:rPr>
        <w:t xml:space="preserve"> </w:t>
      </w:r>
      <w:r>
        <w:rPr>
          <w:sz w:val="28"/>
          <w:szCs w:val="28"/>
          <w:lang w:eastAsia="ru-RU"/>
        </w:rPr>
        <w:t>группе обнаружены антитела в титрах 1:50–1:100 (</w:t>
      </w:r>
      <w:r>
        <w:rPr>
          <w:sz w:val="28"/>
          <w:szCs w:val="28"/>
          <w:lang w:val="en-US" w:eastAsia="ru-RU"/>
        </w:rPr>
        <w:t>Pomona</w:t>
      </w:r>
      <w:r>
        <w:rPr>
          <w:sz w:val="28"/>
          <w:szCs w:val="28"/>
          <w:lang w:eastAsia="ru-RU"/>
        </w:rPr>
        <w:t xml:space="preserve">, </w:t>
      </w:r>
      <w:r>
        <w:rPr>
          <w:sz w:val="28"/>
          <w:szCs w:val="28"/>
          <w:lang w:val="en-US" w:eastAsia="ru-RU"/>
        </w:rPr>
        <w:t>Tarassovi</w:t>
      </w:r>
      <w:r>
        <w:rPr>
          <w:sz w:val="28"/>
          <w:szCs w:val="28"/>
          <w:lang w:eastAsia="ru-RU"/>
        </w:rPr>
        <w:t xml:space="preserve">) у 45,5 % животных. Через 6 месяцев после ревакцинации в сыворотках крови 45,5 % телочек </w:t>
      </w:r>
      <w:r>
        <w:rPr>
          <w:sz w:val="28"/>
          <w:szCs w:val="28"/>
          <w:lang w:val="en-US" w:eastAsia="ru-RU"/>
        </w:rPr>
        <w:t>II</w:t>
      </w:r>
      <w:r>
        <w:rPr>
          <w:sz w:val="28"/>
          <w:szCs w:val="28"/>
          <w:lang w:eastAsia="ru-RU"/>
        </w:rPr>
        <w:t xml:space="preserve"> группы антитела сохранились в титре 1:100, в сыворотках крови животных </w:t>
      </w:r>
      <w:r>
        <w:rPr>
          <w:sz w:val="28"/>
          <w:szCs w:val="28"/>
          <w:lang w:val="en-US" w:eastAsia="ru-RU"/>
        </w:rPr>
        <w:t>III</w:t>
      </w:r>
      <w:r>
        <w:rPr>
          <w:sz w:val="28"/>
          <w:szCs w:val="28"/>
          <w:lang w:eastAsia="ru-RU"/>
        </w:rPr>
        <w:t xml:space="preserve"> группы антител не выявлено.</w:t>
      </w:r>
    </w:p>
    <w:p w:rsidR="00083C04" w:rsidRDefault="00083C04" w:rsidP="00E93FCB">
      <w:pPr>
        <w:spacing w:line="360" w:lineRule="auto"/>
        <w:ind w:firstLine="708"/>
        <w:rPr>
          <w:sz w:val="28"/>
          <w:szCs w:val="20"/>
          <w:lang w:eastAsia="ru-RU"/>
        </w:rPr>
      </w:pPr>
    </w:p>
    <w:p w:rsidR="00083C04" w:rsidRPr="00D24BF7" w:rsidRDefault="00083C04" w:rsidP="00E93FCB">
      <w:pPr>
        <w:spacing w:line="360" w:lineRule="auto"/>
        <w:ind w:firstLine="708"/>
        <w:rPr>
          <w:sz w:val="28"/>
          <w:szCs w:val="20"/>
          <w:lang w:eastAsia="ru-RU"/>
        </w:rPr>
      </w:pPr>
      <w:r w:rsidRPr="00D24BF7">
        <w:rPr>
          <w:sz w:val="28"/>
          <w:szCs w:val="20"/>
          <w:lang w:eastAsia="ru-RU"/>
        </w:rPr>
        <w:t xml:space="preserve">Таблица </w:t>
      </w:r>
      <w:r>
        <w:rPr>
          <w:sz w:val="28"/>
          <w:szCs w:val="20"/>
          <w:lang w:eastAsia="ru-RU"/>
        </w:rPr>
        <w:t>1</w:t>
      </w:r>
      <w:r w:rsidRPr="00D24BF7">
        <w:rPr>
          <w:sz w:val="28"/>
          <w:szCs w:val="20"/>
          <w:lang w:eastAsia="ru-RU"/>
        </w:rPr>
        <w:t xml:space="preserve"> – Титры противолептоспирозных антител в сыворотках крови 8</w:t>
      </w:r>
      <w:r>
        <w:rPr>
          <w:sz w:val="28"/>
          <w:szCs w:val="20"/>
          <w:lang w:eastAsia="ru-RU"/>
        </w:rPr>
        <w:t>-ми</w:t>
      </w:r>
      <w:r w:rsidRPr="00D24BF7">
        <w:rPr>
          <w:sz w:val="28"/>
          <w:szCs w:val="20"/>
          <w:lang w:eastAsia="ru-RU"/>
        </w:rPr>
        <w:t xml:space="preserve"> месячных телочек в разные сроки после ревакцинации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1276"/>
        <w:gridCol w:w="1276"/>
        <w:gridCol w:w="1276"/>
        <w:gridCol w:w="1275"/>
        <w:gridCol w:w="1276"/>
        <w:gridCol w:w="1276"/>
      </w:tblGrid>
      <w:tr w:rsidR="00083C04" w:rsidRPr="00650EBF" w:rsidTr="00C21C1F">
        <w:trPr>
          <w:cantSplit/>
          <w:trHeight w:val="489"/>
        </w:trPr>
        <w:tc>
          <w:tcPr>
            <w:tcW w:w="1559" w:type="dxa"/>
            <w:vMerge w:val="restart"/>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Группы животных</w:t>
            </w:r>
          </w:p>
        </w:tc>
        <w:tc>
          <w:tcPr>
            <w:tcW w:w="7655" w:type="dxa"/>
            <w:gridSpan w:val="6"/>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Срок после ревакцинации</w:t>
            </w:r>
          </w:p>
        </w:tc>
      </w:tr>
      <w:tr w:rsidR="00083C04" w:rsidRPr="00650EBF" w:rsidTr="00C21C1F">
        <w:trPr>
          <w:cantSplit/>
          <w:trHeight w:val="284"/>
        </w:trPr>
        <w:tc>
          <w:tcPr>
            <w:tcW w:w="1559" w:type="dxa"/>
            <w:vMerge/>
          </w:tcPr>
          <w:p w:rsidR="00083C04" w:rsidRPr="00D24BF7" w:rsidRDefault="00083C04" w:rsidP="005A1D5F">
            <w:pPr>
              <w:spacing w:line="240" w:lineRule="auto"/>
              <w:ind w:firstLine="0"/>
              <w:rPr>
                <w:sz w:val="28"/>
                <w:szCs w:val="20"/>
                <w:lang w:eastAsia="ru-RU"/>
              </w:rPr>
            </w:pPr>
          </w:p>
        </w:tc>
        <w:tc>
          <w:tcPr>
            <w:tcW w:w="2552" w:type="dxa"/>
            <w:gridSpan w:val="2"/>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 месяц</w:t>
            </w:r>
          </w:p>
        </w:tc>
        <w:tc>
          <w:tcPr>
            <w:tcW w:w="2551" w:type="dxa"/>
            <w:gridSpan w:val="2"/>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3,5 месяца</w:t>
            </w:r>
          </w:p>
        </w:tc>
        <w:tc>
          <w:tcPr>
            <w:tcW w:w="2552" w:type="dxa"/>
            <w:gridSpan w:val="2"/>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6 месяцев</w:t>
            </w:r>
          </w:p>
        </w:tc>
      </w:tr>
      <w:tr w:rsidR="00083C04" w:rsidRPr="00650EBF" w:rsidTr="00C21C1F">
        <w:trPr>
          <w:cantSplit/>
        </w:trPr>
        <w:tc>
          <w:tcPr>
            <w:tcW w:w="1559" w:type="dxa"/>
            <w:vMerge/>
          </w:tcPr>
          <w:p w:rsidR="00083C04" w:rsidRPr="00D24BF7" w:rsidRDefault="00083C04" w:rsidP="005A1D5F">
            <w:pPr>
              <w:spacing w:line="240" w:lineRule="auto"/>
              <w:ind w:firstLine="0"/>
              <w:rPr>
                <w:sz w:val="28"/>
                <w:szCs w:val="20"/>
                <w:lang w:eastAsia="ru-RU"/>
              </w:rPr>
            </w:pPr>
          </w:p>
        </w:tc>
        <w:tc>
          <w:tcPr>
            <w:tcW w:w="1276" w:type="dxa"/>
            <w:vAlign w:val="center"/>
          </w:tcPr>
          <w:p w:rsidR="00083C04" w:rsidRPr="00D24BF7" w:rsidRDefault="00083C04" w:rsidP="005A1D5F">
            <w:pPr>
              <w:spacing w:line="240" w:lineRule="auto"/>
              <w:ind w:firstLine="0"/>
              <w:jc w:val="center"/>
              <w:rPr>
                <w:sz w:val="24"/>
                <w:szCs w:val="24"/>
                <w:lang w:eastAsia="ru-RU"/>
              </w:rPr>
            </w:pPr>
            <w:r w:rsidRPr="00D24BF7">
              <w:rPr>
                <w:sz w:val="24"/>
                <w:szCs w:val="24"/>
                <w:lang w:eastAsia="ru-RU"/>
              </w:rPr>
              <w:t>Титры антител</w:t>
            </w:r>
          </w:p>
        </w:tc>
        <w:tc>
          <w:tcPr>
            <w:tcW w:w="1276" w:type="dxa"/>
            <w:vAlign w:val="center"/>
          </w:tcPr>
          <w:p w:rsidR="00083C04" w:rsidRPr="00D24BF7" w:rsidRDefault="00083C04" w:rsidP="005A1D5F">
            <w:pPr>
              <w:spacing w:line="240" w:lineRule="auto"/>
              <w:ind w:firstLine="0"/>
              <w:jc w:val="center"/>
              <w:rPr>
                <w:sz w:val="24"/>
                <w:szCs w:val="24"/>
                <w:lang w:eastAsia="ru-RU"/>
              </w:rPr>
            </w:pPr>
            <w:r w:rsidRPr="00D24BF7">
              <w:rPr>
                <w:sz w:val="24"/>
                <w:szCs w:val="24"/>
                <w:lang w:eastAsia="ru-RU"/>
              </w:rPr>
              <w:t>% реагирующих</w:t>
            </w:r>
          </w:p>
        </w:tc>
        <w:tc>
          <w:tcPr>
            <w:tcW w:w="1276" w:type="dxa"/>
            <w:vAlign w:val="center"/>
          </w:tcPr>
          <w:p w:rsidR="00083C04" w:rsidRPr="00D24BF7" w:rsidRDefault="00083C04" w:rsidP="005A1D5F">
            <w:pPr>
              <w:spacing w:line="240" w:lineRule="auto"/>
              <w:ind w:firstLine="0"/>
              <w:jc w:val="center"/>
              <w:rPr>
                <w:sz w:val="24"/>
                <w:szCs w:val="24"/>
                <w:lang w:eastAsia="ru-RU"/>
              </w:rPr>
            </w:pPr>
            <w:r w:rsidRPr="00D24BF7">
              <w:rPr>
                <w:sz w:val="24"/>
                <w:szCs w:val="24"/>
                <w:lang w:eastAsia="ru-RU"/>
              </w:rPr>
              <w:t>Титры антител</w:t>
            </w:r>
          </w:p>
        </w:tc>
        <w:tc>
          <w:tcPr>
            <w:tcW w:w="1275" w:type="dxa"/>
            <w:vAlign w:val="center"/>
          </w:tcPr>
          <w:p w:rsidR="00083C04" w:rsidRPr="00D24BF7" w:rsidRDefault="00083C04" w:rsidP="005A1D5F">
            <w:pPr>
              <w:spacing w:line="240" w:lineRule="auto"/>
              <w:ind w:firstLine="0"/>
              <w:jc w:val="center"/>
              <w:rPr>
                <w:sz w:val="24"/>
                <w:szCs w:val="24"/>
                <w:lang w:eastAsia="ru-RU"/>
              </w:rPr>
            </w:pPr>
            <w:r w:rsidRPr="00D24BF7">
              <w:rPr>
                <w:sz w:val="24"/>
                <w:szCs w:val="24"/>
                <w:lang w:eastAsia="ru-RU"/>
              </w:rPr>
              <w:t>% реагирующих</w:t>
            </w:r>
          </w:p>
        </w:tc>
        <w:tc>
          <w:tcPr>
            <w:tcW w:w="1276" w:type="dxa"/>
            <w:vAlign w:val="center"/>
          </w:tcPr>
          <w:p w:rsidR="00083C04" w:rsidRPr="00D24BF7" w:rsidRDefault="00083C04" w:rsidP="005A1D5F">
            <w:pPr>
              <w:spacing w:line="240" w:lineRule="auto"/>
              <w:ind w:firstLine="0"/>
              <w:jc w:val="center"/>
              <w:rPr>
                <w:sz w:val="24"/>
                <w:szCs w:val="24"/>
                <w:lang w:eastAsia="ru-RU"/>
              </w:rPr>
            </w:pPr>
            <w:r w:rsidRPr="00D24BF7">
              <w:rPr>
                <w:sz w:val="24"/>
                <w:szCs w:val="24"/>
                <w:lang w:eastAsia="ru-RU"/>
              </w:rPr>
              <w:t>Титры антител</w:t>
            </w:r>
          </w:p>
        </w:tc>
        <w:tc>
          <w:tcPr>
            <w:tcW w:w="1276" w:type="dxa"/>
            <w:vAlign w:val="center"/>
          </w:tcPr>
          <w:p w:rsidR="00083C04" w:rsidRPr="00D24BF7" w:rsidRDefault="00083C04" w:rsidP="005A1D5F">
            <w:pPr>
              <w:spacing w:line="240" w:lineRule="auto"/>
              <w:ind w:firstLine="0"/>
              <w:jc w:val="center"/>
              <w:rPr>
                <w:sz w:val="24"/>
                <w:szCs w:val="24"/>
                <w:lang w:eastAsia="ru-RU"/>
              </w:rPr>
            </w:pPr>
            <w:r w:rsidRPr="00D24BF7">
              <w:rPr>
                <w:sz w:val="24"/>
                <w:szCs w:val="24"/>
                <w:lang w:eastAsia="ru-RU"/>
              </w:rPr>
              <w:t>% реагирующих</w:t>
            </w:r>
          </w:p>
        </w:tc>
      </w:tr>
      <w:tr w:rsidR="00083C04" w:rsidRPr="00650EBF" w:rsidTr="00C21C1F">
        <w:tc>
          <w:tcPr>
            <w:tcW w:w="1559" w:type="dxa"/>
            <w:vAlign w:val="center"/>
          </w:tcPr>
          <w:p w:rsidR="00083C04" w:rsidRDefault="00083C04" w:rsidP="005A1D5F">
            <w:pPr>
              <w:spacing w:line="240" w:lineRule="auto"/>
              <w:ind w:firstLine="0"/>
              <w:jc w:val="center"/>
              <w:rPr>
                <w:sz w:val="28"/>
                <w:szCs w:val="20"/>
                <w:lang w:val="en-US" w:eastAsia="ru-RU"/>
              </w:rPr>
            </w:pPr>
            <w:r>
              <w:rPr>
                <w:sz w:val="28"/>
                <w:szCs w:val="20"/>
                <w:lang w:val="en-US" w:eastAsia="ru-RU"/>
              </w:rPr>
              <w:t>II</w:t>
            </w:r>
            <w:r w:rsidRPr="00D24BF7">
              <w:rPr>
                <w:sz w:val="28"/>
                <w:szCs w:val="20"/>
                <w:lang w:eastAsia="ru-RU"/>
              </w:rPr>
              <w:t xml:space="preserve"> группа</w:t>
            </w:r>
          </w:p>
          <w:p w:rsidR="00083C04" w:rsidRPr="00CF7922" w:rsidRDefault="00083C04" w:rsidP="00CF7922">
            <w:pPr>
              <w:spacing w:line="240" w:lineRule="auto"/>
              <w:ind w:firstLine="0"/>
              <w:jc w:val="center"/>
              <w:rPr>
                <w:sz w:val="28"/>
                <w:szCs w:val="20"/>
                <w:lang w:eastAsia="ru-RU"/>
              </w:rPr>
            </w:pPr>
            <w:r>
              <w:rPr>
                <w:sz w:val="28"/>
                <w:szCs w:val="20"/>
                <w:lang w:val="en-US" w:eastAsia="ru-RU"/>
              </w:rPr>
              <w:t>(n</w:t>
            </w:r>
            <w:r>
              <w:rPr>
                <w:sz w:val="28"/>
                <w:szCs w:val="20"/>
                <w:lang w:eastAsia="ru-RU"/>
              </w:rPr>
              <w:t>=12)</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1:400</w:t>
            </w:r>
          </w:p>
          <w:p w:rsidR="00083C04" w:rsidRPr="00D24BF7" w:rsidRDefault="00083C04" w:rsidP="005A1D5F">
            <w:pPr>
              <w:spacing w:line="240" w:lineRule="auto"/>
              <w:ind w:firstLine="0"/>
              <w:jc w:val="center"/>
              <w:rPr>
                <w:sz w:val="28"/>
                <w:szCs w:val="20"/>
                <w:lang w:eastAsia="ru-RU"/>
              </w:rPr>
            </w:pPr>
            <w:r w:rsidRPr="00D24BF7">
              <w:rPr>
                <w:sz w:val="28"/>
                <w:szCs w:val="20"/>
                <w:lang w:eastAsia="ru-RU"/>
              </w:rPr>
              <w:t>1:3200</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100</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1:100</w:t>
            </w:r>
          </w:p>
          <w:p w:rsidR="00083C04" w:rsidRPr="00D24BF7" w:rsidRDefault="00083C04" w:rsidP="005A1D5F">
            <w:pPr>
              <w:spacing w:line="240" w:lineRule="auto"/>
              <w:ind w:firstLine="0"/>
              <w:jc w:val="center"/>
              <w:rPr>
                <w:sz w:val="28"/>
                <w:szCs w:val="20"/>
                <w:lang w:eastAsia="ru-RU"/>
              </w:rPr>
            </w:pPr>
            <w:r w:rsidRPr="00D24BF7">
              <w:rPr>
                <w:sz w:val="28"/>
                <w:szCs w:val="20"/>
                <w:lang w:eastAsia="ru-RU"/>
              </w:rPr>
              <w:t>1:200</w:t>
            </w:r>
          </w:p>
        </w:tc>
        <w:tc>
          <w:tcPr>
            <w:tcW w:w="1275"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83,3</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1:100</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45,5</w:t>
            </w:r>
          </w:p>
        </w:tc>
      </w:tr>
      <w:tr w:rsidR="00083C04" w:rsidRPr="00650EBF" w:rsidTr="00C21C1F">
        <w:tc>
          <w:tcPr>
            <w:tcW w:w="1559" w:type="dxa"/>
            <w:vAlign w:val="center"/>
          </w:tcPr>
          <w:p w:rsidR="00083C04" w:rsidRDefault="00083C04" w:rsidP="005A1D5F">
            <w:pPr>
              <w:spacing w:line="240" w:lineRule="auto"/>
              <w:ind w:firstLine="0"/>
              <w:jc w:val="center"/>
              <w:rPr>
                <w:sz w:val="28"/>
                <w:szCs w:val="20"/>
                <w:lang w:val="en-US" w:eastAsia="ru-RU"/>
              </w:rPr>
            </w:pPr>
            <w:r>
              <w:rPr>
                <w:sz w:val="28"/>
                <w:szCs w:val="20"/>
                <w:lang w:val="en-US" w:eastAsia="ru-RU"/>
              </w:rPr>
              <w:t>III</w:t>
            </w:r>
            <w:r w:rsidRPr="00D24BF7">
              <w:rPr>
                <w:sz w:val="28"/>
                <w:szCs w:val="20"/>
                <w:lang w:eastAsia="ru-RU"/>
              </w:rPr>
              <w:t xml:space="preserve"> группа</w:t>
            </w:r>
          </w:p>
          <w:p w:rsidR="00083C04" w:rsidRPr="00CF7922" w:rsidRDefault="00083C04" w:rsidP="005A1D5F">
            <w:pPr>
              <w:spacing w:line="240" w:lineRule="auto"/>
              <w:ind w:firstLine="0"/>
              <w:jc w:val="center"/>
              <w:rPr>
                <w:sz w:val="28"/>
                <w:szCs w:val="20"/>
                <w:lang w:val="en-US" w:eastAsia="ru-RU"/>
              </w:rPr>
            </w:pPr>
            <w:r>
              <w:rPr>
                <w:sz w:val="28"/>
                <w:szCs w:val="20"/>
                <w:lang w:val="en-US" w:eastAsia="ru-RU"/>
              </w:rPr>
              <w:t>(n</w:t>
            </w:r>
            <w:r>
              <w:rPr>
                <w:sz w:val="28"/>
                <w:szCs w:val="20"/>
                <w:lang w:eastAsia="ru-RU"/>
              </w:rPr>
              <w:t>=12)</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1:100</w:t>
            </w:r>
          </w:p>
          <w:p w:rsidR="00083C04" w:rsidRPr="00D24BF7" w:rsidRDefault="00083C04" w:rsidP="005A1D5F">
            <w:pPr>
              <w:spacing w:line="240" w:lineRule="auto"/>
              <w:ind w:firstLine="0"/>
              <w:jc w:val="center"/>
              <w:rPr>
                <w:sz w:val="28"/>
                <w:szCs w:val="20"/>
                <w:lang w:eastAsia="ru-RU"/>
              </w:rPr>
            </w:pPr>
            <w:r w:rsidRPr="00D24BF7">
              <w:rPr>
                <w:sz w:val="28"/>
                <w:szCs w:val="20"/>
                <w:lang w:eastAsia="ru-RU"/>
              </w:rPr>
              <w:t>1:400</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100</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1:100</w:t>
            </w:r>
          </w:p>
        </w:tc>
        <w:tc>
          <w:tcPr>
            <w:tcW w:w="1275"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45,5</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w:t>
            </w:r>
          </w:p>
        </w:tc>
        <w:tc>
          <w:tcPr>
            <w:tcW w:w="1276" w:type="dxa"/>
            <w:vAlign w:val="center"/>
          </w:tcPr>
          <w:p w:rsidR="00083C04" w:rsidRPr="00D24BF7" w:rsidRDefault="00083C04" w:rsidP="005A1D5F">
            <w:pPr>
              <w:spacing w:line="240" w:lineRule="auto"/>
              <w:ind w:firstLine="0"/>
              <w:jc w:val="center"/>
              <w:rPr>
                <w:sz w:val="28"/>
                <w:szCs w:val="20"/>
                <w:lang w:eastAsia="ru-RU"/>
              </w:rPr>
            </w:pPr>
            <w:r w:rsidRPr="00D24BF7">
              <w:rPr>
                <w:sz w:val="28"/>
                <w:szCs w:val="20"/>
                <w:lang w:eastAsia="ru-RU"/>
              </w:rPr>
              <w:t>-</w:t>
            </w:r>
          </w:p>
        </w:tc>
      </w:tr>
    </w:tbl>
    <w:p w:rsidR="00083C04" w:rsidRPr="00D24BF7" w:rsidRDefault="00083C04" w:rsidP="00E93FCB">
      <w:pPr>
        <w:spacing w:line="360" w:lineRule="auto"/>
        <w:ind w:firstLine="708"/>
        <w:rPr>
          <w:sz w:val="24"/>
          <w:szCs w:val="24"/>
          <w:lang w:eastAsia="ru-RU"/>
        </w:rPr>
      </w:pPr>
      <w:r w:rsidRPr="00D24BF7">
        <w:rPr>
          <w:sz w:val="24"/>
          <w:szCs w:val="24"/>
          <w:lang w:eastAsia="ru-RU"/>
        </w:rPr>
        <w:t>Примечание: титры антител указаны от минимальных до максимальных</w:t>
      </w:r>
    </w:p>
    <w:p w:rsidR="00083C04" w:rsidRDefault="00083C04" w:rsidP="00C21C1F">
      <w:pPr>
        <w:spacing w:line="360" w:lineRule="auto"/>
        <w:rPr>
          <w:sz w:val="28"/>
          <w:szCs w:val="28"/>
          <w:lang w:eastAsia="ru-RU"/>
        </w:rPr>
      </w:pPr>
    </w:p>
    <w:p w:rsidR="00083C04" w:rsidRPr="00D24BF7" w:rsidRDefault="00083C04" w:rsidP="00C21C1F">
      <w:pPr>
        <w:spacing w:line="360" w:lineRule="auto"/>
        <w:rPr>
          <w:sz w:val="28"/>
          <w:szCs w:val="28"/>
          <w:lang w:eastAsia="ru-RU"/>
        </w:rPr>
      </w:pPr>
      <w:r w:rsidRPr="00D24BF7">
        <w:rPr>
          <w:sz w:val="28"/>
          <w:szCs w:val="28"/>
          <w:lang w:eastAsia="ru-RU"/>
        </w:rPr>
        <w:t>Таким образом, в результат</w:t>
      </w:r>
      <w:r>
        <w:rPr>
          <w:sz w:val="28"/>
          <w:szCs w:val="28"/>
          <w:lang w:eastAsia="ru-RU"/>
        </w:rPr>
        <w:t>е</w:t>
      </w:r>
      <w:r w:rsidRPr="00D24BF7">
        <w:rPr>
          <w:sz w:val="28"/>
          <w:szCs w:val="28"/>
          <w:lang w:eastAsia="ru-RU"/>
        </w:rPr>
        <w:t xml:space="preserve">  проведенных исследований установлено, что антитела к лептоспирам в сыворотках крови ревакцинированных телочек сохраняются в течение трех месяцев и более (до 6 месяцев). Однако в наставлении по применению противолептоспирозной вакцины указано, что антитела у крупного рогатого скота сохраняются до 3 месяцев после иммунизации [</w:t>
      </w:r>
      <w:r w:rsidRPr="009A2BF1">
        <w:rPr>
          <w:sz w:val="28"/>
          <w:szCs w:val="28"/>
          <w:lang w:eastAsia="ru-RU"/>
        </w:rPr>
        <w:t>5</w:t>
      </w:r>
      <w:r w:rsidRPr="00D24BF7">
        <w:rPr>
          <w:sz w:val="28"/>
          <w:szCs w:val="28"/>
          <w:lang w:eastAsia="ru-RU"/>
        </w:rPr>
        <w:t>], по истечении этого срока их уровень снижается и должен быть менее 1:100.</w:t>
      </w:r>
    </w:p>
    <w:p w:rsidR="00083C04" w:rsidRDefault="00083C04" w:rsidP="00C21C1F">
      <w:pPr>
        <w:spacing w:line="360" w:lineRule="auto"/>
        <w:rPr>
          <w:sz w:val="28"/>
          <w:szCs w:val="20"/>
          <w:lang w:eastAsia="ru-RU"/>
        </w:rPr>
      </w:pPr>
      <w:r w:rsidRPr="00D24BF7">
        <w:rPr>
          <w:sz w:val="28"/>
          <w:szCs w:val="20"/>
          <w:lang w:eastAsia="ru-RU"/>
        </w:rPr>
        <w:t xml:space="preserve">Анализ полученных результатов </w:t>
      </w:r>
      <w:r>
        <w:rPr>
          <w:sz w:val="28"/>
          <w:szCs w:val="20"/>
          <w:lang w:eastAsia="ru-RU"/>
        </w:rPr>
        <w:t>позволил установить</w:t>
      </w:r>
      <w:r w:rsidRPr="00D24BF7">
        <w:rPr>
          <w:sz w:val="28"/>
          <w:szCs w:val="20"/>
          <w:lang w:eastAsia="ru-RU"/>
        </w:rPr>
        <w:t xml:space="preserve"> следующ</w:t>
      </w:r>
      <w:r>
        <w:rPr>
          <w:sz w:val="28"/>
          <w:szCs w:val="20"/>
          <w:lang w:eastAsia="ru-RU"/>
        </w:rPr>
        <w:t>ие</w:t>
      </w:r>
      <w:r w:rsidRPr="00D24BF7">
        <w:rPr>
          <w:sz w:val="28"/>
          <w:szCs w:val="20"/>
          <w:lang w:eastAsia="ru-RU"/>
        </w:rPr>
        <w:t xml:space="preserve"> </w:t>
      </w:r>
      <w:r>
        <w:rPr>
          <w:sz w:val="28"/>
          <w:szCs w:val="20"/>
          <w:lang w:eastAsia="ru-RU"/>
        </w:rPr>
        <w:t>закономерности</w:t>
      </w:r>
      <w:r w:rsidRPr="00D24BF7">
        <w:rPr>
          <w:sz w:val="28"/>
          <w:szCs w:val="20"/>
          <w:lang w:eastAsia="ru-RU"/>
        </w:rPr>
        <w:t xml:space="preserve">. </w:t>
      </w:r>
      <w:r>
        <w:rPr>
          <w:sz w:val="28"/>
          <w:szCs w:val="20"/>
          <w:lang w:eastAsia="ru-RU"/>
        </w:rPr>
        <w:t>Во-первых, е</w:t>
      </w:r>
      <w:r w:rsidRPr="00D24BF7">
        <w:rPr>
          <w:sz w:val="28"/>
          <w:szCs w:val="20"/>
          <w:lang w:eastAsia="ru-RU"/>
        </w:rPr>
        <w:t xml:space="preserve">сли иммунный ответ после ревакцинации у 8 месячных телочек недостаточно высок и титры антител через 1 месяц не превышают 1:400, то титр антител постепенно снижается до 1:50 и полного исчезновения. </w:t>
      </w:r>
      <w:r>
        <w:rPr>
          <w:sz w:val="28"/>
          <w:szCs w:val="20"/>
          <w:lang w:eastAsia="ru-RU"/>
        </w:rPr>
        <w:t>Таких животных следует подвергать ревакцинации в более ранние сроки во избежание их инфицирования. Сроки ревакцинации можно определить для каждого хозяйства на основе данных РМА.</w:t>
      </w:r>
      <w:r w:rsidRPr="00D24BF7">
        <w:rPr>
          <w:sz w:val="28"/>
          <w:szCs w:val="20"/>
          <w:lang w:eastAsia="ru-RU"/>
        </w:rPr>
        <w:t xml:space="preserve"> </w:t>
      </w:r>
      <w:r>
        <w:rPr>
          <w:sz w:val="28"/>
          <w:szCs w:val="20"/>
          <w:lang w:eastAsia="ru-RU"/>
        </w:rPr>
        <w:t>Во-вторых, е</w:t>
      </w:r>
      <w:r w:rsidRPr="00D24BF7">
        <w:rPr>
          <w:sz w:val="28"/>
          <w:szCs w:val="20"/>
          <w:lang w:eastAsia="ru-RU"/>
        </w:rPr>
        <w:t>сли после вакцинации титры антител высокие (до 1:1600–1:3200), то они сохраняются до 6 месяцев (срок исследования) у 45,5 % животных в титре 1:100</w:t>
      </w:r>
      <w:r>
        <w:rPr>
          <w:sz w:val="28"/>
          <w:szCs w:val="20"/>
          <w:lang w:eastAsia="ru-RU"/>
        </w:rPr>
        <w:t xml:space="preserve"> и в данном случае сокращать сроки проведения ревакцинации не следует</w:t>
      </w:r>
      <w:r w:rsidRPr="00D24BF7">
        <w:rPr>
          <w:sz w:val="28"/>
          <w:szCs w:val="20"/>
          <w:lang w:eastAsia="ru-RU"/>
        </w:rPr>
        <w:t>.</w:t>
      </w:r>
      <w:r>
        <w:rPr>
          <w:sz w:val="28"/>
          <w:szCs w:val="20"/>
          <w:lang w:eastAsia="ru-RU"/>
        </w:rPr>
        <w:t xml:space="preserve"> </w:t>
      </w:r>
    </w:p>
    <w:p w:rsidR="00083C04" w:rsidRPr="00D24BF7" w:rsidRDefault="00083C04" w:rsidP="00C21C1F">
      <w:pPr>
        <w:spacing w:line="360" w:lineRule="auto"/>
        <w:rPr>
          <w:sz w:val="28"/>
          <w:szCs w:val="20"/>
          <w:lang w:eastAsia="ru-RU"/>
        </w:rPr>
      </w:pPr>
      <w:r>
        <w:rPr>
          <w:sz w:val="28"/>
          <w:szCs w:val="20"/>
          <w:lang w:eastAsia="ru-RU"/>
        </w:rPr>
        <w:t>Таким образом,</w:t>
      </w:r>
      <w:r w:rsidRPr="00BC74B7">
        <w:rPr>
          <w:sz w:val="28"/>
          <w:szCs w:val="20"/>
          <w:lang w:eastAsia="ru-RU"/>
        </w:rPr>
        <w:t xml:space="preserve"> контроль интенсивности иммунного ответа на введение противолептоспирозной вакцины позволит скорректировать сроки проведения вакцинации и ревакцинации крупного рогатого скота в каждом хозяйстве. Что, в свою очередь,  очень важно для обеспечения благополучной эпизоотической ситуации, особенно в зонах природных очагов лептоспироза.</w:t>
      </w:r>
    </w:p>
    <w:p w:rsidR="00083C04" w:rsidRPr="00D24BF7" w:rsidRDefault="00083C04" w:rsidP="00C21C1F">
      <w:pPr>
        <w:spacing w:line="360" w:lineRule="auto"/>
        <w:rPr>
          <w:sz w:val="28"/>
          <w:szCs w:val="20"/>
          <w:lang w:eastAsia="ru-RU"/>
        </w:rPr>
      </w:pPr>
      <w:r w:rsidRPr="00D24BF7">
        <w:rPr>
          <w:sz w:val="28"/>
          <w:szCs w:val="20"/>
          <w:lang w:eastAsia="ru-RU"/>
        </w:rPr>
        <w:t>С целью повышения эффективности иммунизации тел</w:t>
      </w:r>
      <w:r>
        <w:rPr>
          <w:sz w:val="28"/>
          <w:szCs w:val="20"/>
          <w:lang w:eastAsia="ru-RU"/>
        </w:rPr>
        <w:t>очек против лептоспироза</w:t>
      </w:r>
      <w:r w:rsidRPr="00D24BF7">
        <w:rPr>
          <w:sz w:val="28"/>
          <w:szCs w:val="20"/>
          <w:lang w:eastAsia="ru-RU"/>
        </w:rPr>
        <w:t xml:space="preserve"> мы применяли Риботан – комплексный  иммуномодулирующий  препарат, состоящий из смеси низкомолекулярных полипептидов и фрагментов дрожжевой РНК. Препарат обладает широким спектром биологической активности: ускоряет процессы регенерации, стимулирует факторы естественной резистентности. Применяется в комплексной терапии в качестве иммуномодулирующего средства при заболеваниях сопровождающихся развитием иммунодефицита, а также для усиления эффекта вакцинации [</w:t>
      </w:r>
      <w:r w:rsidRPr="009A2BF1">
        <w:rPr>
          <w:sz w:val="28"/>
          <w:szCs w:val="20"/>
          <w:lang w:eastAsia="ru-RU"/>
        </w:rPr>
        <w:t>6</w:t>
      </w:r>
      <w:r w:rsidRPr="00D24BF7">
        <w:rPr>
          <w:sz w:val="28"/>
          <w:szCs w:val="20"/>
          <w:lang w:eastAsia="ru-RU"/>
        </w:rPr>
        <w:t>].</w:t>
      </w:r>
    </w:p>
    <w:p w:rsidR="00083C04" w:rsidRPr="00D24BF7" w:rsidRDefault="00083C04" w:rsidP="00C21C1F">
      <w:pPr>
        <w:spacing w:line="360" w:lineRule="auto"/>
        <w:rPr>
          <w:sz w:val="28"/>
          <w:szCs w:val="20"/>
          <w:lang w:eastAsia="ru-RU"/>
        </w:rPr>
      </w:pPr>
      <w:r w:rsidRPr="00A77CF2">
        <w:rPr>
          <w:sz w:val="28"/>
          <w:szCs w:val="20"/>
          <w:lang w:eastAsia="ru-RU"/>
        </w:rPr>
        <w:t>На базе молочно-товарной фермы опытного хозяйства были сформированы опытная и контрольная</w:t>
      </w:r>
      <w:r w:rsidRPr="00D24BF7">
        <w:rPr>
          <w:sz w:val="28"/>
          <w:szCs w:val="20"/>
          <w:lang w:eastAsia="ru-RU"/>
        </w:rPr>
        <w:t xml:space="preserve"> группы двухмесячных телят, которых планово иммунизировали вакциной ВГНКИ против лептоспироза. Опытной группе вводили Риботан в дозе 2 мл внутримышечно одновременно с вакцинацией. Контрольную группу только иммунизировали. Сыворотку крови телят исследовали в РМА перед иммунизацией, через 2,5 недели и 6 недель после вакцинации</w:t>
      </w:r>
      <w:r>
        <w:rPr>
          <w:sz w:val="28"/>
          <w:szCs w:val="20"/>
          <w:lang w:eastAsia="ru-RU"/>
        </w:rPr>
        <w:t xml:space="preserve"> </w:t>
      </w:r>
      <w:r w:rsidRPr="00D24BF7">
        <w:rPr>
          <w:sz w:val="28"/>
          <w:szCs w:val="20"/>
          <w:lang w:eastAsia="ru-RU"/>
        </w:rPr>
        <w:t xml:space="preserve">(таблица </w:t>
      </w:r>
      <w:r>
        <w:rPr>
          <w:sz w:val="28"/>
          <w:szCs w:val="20"/>
          <w:lang w:eastAsia="ru-RU"/>
        </w:rPr>
        <w:t>2</w:t>
      </w:r>
      <w:r w:rsidRPr="00D24BF7">
        <w:rPr>
          <w:sz w:val="28"/>
          <w:szCs w:val="20"/>
          <w:lang w:eastAsia="ru-RU"/>
        </w:rPr>
        <w:t>).</w:t>
      </w:r>
      <w:r w:rsidRPr="00733802">
        <w:rPr>
          <w:sz w:val="28"/>
          <w:szCs w:val="20"/>
          <w:lang w:eastAsia="ru-RU"/>
        </w:rPr>
        <w:t xml:space="preserve"> </w:t>
      </w:r>
    </w:p>
    <w:p w:rsidR="00083C04" w:rsidRDefault="00083C04" w:rsidP="00EE1F1B">
      <w:pPr>
        <w:spacing w:line="360" w:lineRule="auto"/>
        <w:ind w:firstLine="708"/>
        <w:rPr>
          <w:sz w:val="28"/>
          <w:szCs w:val="20"/>
          <w:lang w:eastAsia="ru-RU"/>
        </w:rPr>
      </w:pPr>
      <w:r>
        <w:rPr>
          <w:sz w:val="28"/>
          <w:szCs w:val="20"/>
          <w:lang w:eastAsia="ru-RU"/>
        </w:rPr>
        <w:t>Перед иммунизацией все телята были серонегативны. Через 2,5 недели после иммунизации против лептоспироза в сыворотке крови 78 % телят опытной группы выявлены антитела  в титрах от 1:50 до 1:200. Сыворотка крови 33 % телят контрольной группы давала положительную РМА  лишь с одной серогруппой (</w:t>
      </w:r>
      <w:r>
        <w:rPr>
          <w:sz w:val="28"/>
          <w:szCs w:val="20"/>
          <w:lang w:val="en-US" w:eastAsia="ru-RU"/>
        </w:rPr>
        <w:t>Sejroe</w:t>
      </w:r>
      <w:r>
        <w:rPr>
          <w:sz w:val="28"/>
          <w:szCs w:val="20"/>
          <w:lang w:eastAsia="ru-RU"/>
        </w:rPr>
        <w:t>) в титрах до 1:100.</w:t>
      </w:r>
    </w:p>
    <w:p w:rsidR="00083C04" w:rsidRDefault="00083C04" w:rsidP="00BF59E8">
      <w:pPr>
        <w:spacing w:line="360" w:lineRule="auto"/>
        <w:ind w:firstLine="708"/>
        <w:rPr>
          <w:sz w:val="28"/>
          <w:szCs w:val="20"/>
          <w:lang w:eastAsia="ru-RU"/>
        </w:rPr>
      </w:pPr>
    </w:p>
    <w:p w:rsidR="00083C04" w:rsidRPr="00D24BF7" w:rsidRDefault="00083C04" w:rsidP="00BF59E8">
      <w:pPr>
        <w:spacing w:line="360" w:lineRule="auto"/>
        <w:ind w:firstLine="708"/>
        <w:rPr>
          <w:sz w:val="28"/>
          <w:szCs w:val="20"/>
          <w:lang w:eastAsia="ru-RU"/>
        </w:rPr>
      </w:pPr>
      <w:r w:rsidRPr="00D24BF7">
        <w:rPr>
          <w:sz w:val="28"/>
          <w:szCs w:val="20"/>
          <w:lang w:eastAsia="ru-RU"/>
        </w:rPr>
        <w:t xml:space="preserve">Таблица </w:t>
      </w:r>
      <w:r>
        <w:rPr>
          <w:sz w:val="28"/>
          <w:szCs w:val="20"/>
          <w:lang w:eastAsia="ru-RU"/>
        </w:rPr>
        <w:t>2</w:t>
      </w:r>
      <w:r w:rsidRPr="00D24BF7">
        <w:rPr>
          <w:sz w:val="28"/>
          <w:szCs w:val="20"/>
          <w:lang w:eastAsia="ru-RU"/>
        </w:rPr>
        <w:t xml:space="preserve"> – Эффективность иммунизации двухмесячных телят против лептоспироза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1"/>
        <w:gridCol w:w="1121"/>
        <w:gridCol w:w="1136"/>
        <w:gridCol w:w="1136"/>
        <w:gridCol w:w="1136"/>
        <w:gridCol w:w="1107"/>
        <w:gridCol w:w="1099"/>
      </w:tblGrid>
      <w:tr w:rsidR="00083C04" w:rsidRPr="00650EBF" w:rsidTr="00650EBF">
        <w:tc>
          <w:tcPr>
            <w:tcW w:w="2660" w:type="dxa"/>
            <w:vMerge w:val="restart"/>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Сроки после вакцинации</w:t>
            </w:r>
          </w:p>
        </w:tc>
        <w:tc>
          <w:tcPr>
            <w:tcW w:w="4678" w:type="dxa"/>
            <w:gridSpan w:val="4"/>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Реагировало в титре</w:t>
            </w:r>
          </w:p>
        </w:tc>
        <w:tc>
          <w:tcPr>
            <w:tcW w:w="2232" w:type="dxa"/>
            <w:gridSpan w:val="2"/>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Положительно реагировало</w:t>
            </w:r>
          </w:p>
        </w:tc>
      </w:tr>
      <w:tr w:rsidR="00083C04" w:rsidRPr="00650EBF" w:rsidTr="00650EBF">
        <w:tc>
          <w:tcPr>
            <w:tcW w:w="2660" w:type="dxa"/>
            <w:vMerge/>
          </w:tcPr>
          <w:p w:rsidR="00083C04" w:rsidRPr="00650EBF" w:rsidRDefault="00083C04" w:rsidP="00650EBF">
            <w:pPr>
              <w:spacing w:line="240" w:lineRule="auto"/>
              <w:ind w:firstLine="0"/>
              <w:jc w:val="left"/>
              <w:rPr>
                <w:sz w:val="28"/>
                <w:szCs w:val="20"/>
                <w:lang w:eastAsia="ru-RU"/>
              </w:rPr>
            </w:pPr>
          </w:p>
        </w:tc>
        <w:tc>
          <w:tcPr>
            <w:tcW w:w="1169"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1:50</w:t>
            </w:r>
          </w:p>
        </w:tc>
        <w:tc>
          <w:tcPr>
            <w:tcW w:w="1170"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1:100</w:t>
            </w:r>
          </w:p>
        </w:tc>
        <w:tc>
          <w:tcPr>
            <w:tcW w:w="1169"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1:200</w:t>
            </w:r>
          </w:p>
        </w:tc>
        <w:tc>
          <w:tcPr>
            <w:tcW w:w="1170"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1:400</w:t>
            </w:r>
          </w:p>
        </w:tc>
        <w:tc>
          <w:tcPr>
            <w:tcW w:w="1116"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голов</w:t>
            </w:r>
          </w:p>
        </w:tc>
        <w:tc>
          <w:tcPr>
            <w:tcW w:w="1116"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w:t>
            </w:r>
          </w:p>
        </w:tc>
      </w:tr>
      <w:tr w:rsidR="00083C04" w:rsidRPr="00650EBF" w:rsidTr="00650EBF">
        <w:tc>
          <w:tcPr>
            <w:tcW w:w="9570" w:type="dxa"/>
            <w:gridSpan w:val="7"/>
          </w:tcPr>
          <w:p w:rsidR="00083C04" w:rsidRPr="00650EBF" w:rsidRDefault="00083C04" w:rsidP="00650EBF">
            <w:pPr>
              <w:spacing w:line="240" w:lineRule="auto"/>
              <w:ind w:firstLine="0"/>
              <w:jc w:val="center"/>
              <w:rPr>
                <w:sz w:val="28"/>
                <w:szCs w:val="20"/>
                <w:lang w:eastAsia="ru-RU"/>
              </w:rPr>
            </w:pPr>
            <w:r w:rsidRPr="00650EBF">
              <w:rPr>
                <w:sz w:val="28"/>
                <w:szCs w:val="20"/>
                <w:lang w:val="en-US" w:eastAsia="ru-RU"/>
              </w:rPr>
              <w:t xml:space="preserve">IV </w:t>
            </w:r>
            <w:r w:rsidRPr="00650EBF">
              <w:rPr>
                <w:sz w:val="28"/>
                <w:szCs w:val="20"/>
                <w:lang w:eastAsia="ru-RU"/>
              </w:rPr>
              <w:t xml:space="preserve">группа </w:t>
            </w:r>
            <w:r w:rsidRPr="00650EBF">
              <w:rPr>
                <w:sz w:val="28"/>
                <w:szCs w:val="20"/>
                <w:lang w:val="en-US" w:eastAsia="ru-RU"/>
              </w:rPr>
              <w:t>(</w:t>
            </w:r>
            <w:r w:rsidRPr="00650EBF">
              <w:rPr>
                <w:sz w:val="28"/>
                <w:szCs w:val="20"/>
                <w:lang w:eastAsia="ru-RU"/>
              </w:rPr>
              <w:t>опытная), n=</w:t>
            </w:r>
            <w:r w:rsidRPr="00650EBF">
              <w:rPr>
                <w:sz w:val="28"/>
                <w:szCs w:val="20"/>
                <w:lang w:val="en-US" w:eastAsia="ru-RU"/>
              </w:rPr>
              <w:t>9</w:t>
            </w:r>
          </w:p>
        </w:tc>
      </w:tr>
      <w:tr w:rsidR="00083C04" w:rsidRPr="00650EBF" w:rsidTr="00650EBF">
        <w:tc>
          <w:tcPr>
            <w:tcW w:w="2660"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Через 2,5 недели</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2</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4</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1</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 xml:space="preserve">7 </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77,8</w:t>
            </w:r>
          </w:p>
        </w:tc>
      </w:tr>
      <w:tr w:rsidR="00083C04" w:rsidRPr="00650EBF" w:rsidTr="00650EBF">
        <w:tc>
          <w:tcPr>
            <w:tcW w:w="2660"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Через 6 недель</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2</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4</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1</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1</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 xml:space="preserve">8  </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88,9</w:t>
            </w:r>
          </w:p>
        </w:tc>
      </w:tr>
      <w:tr w:rsidR="00083C04" w:rsidRPr="00650EBF" w:rsidTr="00650EBF">
        <w:tc>
          <w:tcPr>
            <w:tcW w:w="9570" w:type="dxa"/>
            <w:gridSpan w:val="7"/>
          </w:tcPr>
          <w:p w:rsidR="00083C04" w:rsidRPr="00650EBF" w:rsidRDefault="00083C04" w:rsidP="00650EBF">
            <w:pPr>
              <w:spacing w:line="240" w:lineRule="auto"/>
              <w:ind w:firstLine="0"/>
              <w:jc w:val="center"/>
              <w:rPr>
                <w:sz w:val="28"/>
                <w:szCs w:val="20"/>
                <w:lang w:val="en-US" w:eastAsia="ru-RU"/>
              </w:rPr>
            </w:pPr>
            <w:r w:rsidRPr="00650EBF">
              <w:rPr>
                <w:sz w:val="28"/>
                <w:szCs w:val="20"/>
                <w:lang w:val="en-US" w:eastAsia="ru-RU"/>
              </w:rPr>
              <w:t xml:space="preserve">V </w:t>
            </w:r>
            <w:r w:rsidRPr="00650EBF">
              <w:rPr>
                <w:sz w:val="28"/>
                <w:szCs w:val="20"/>
                <w:lang w:eastAsia="ru-RU"/>
              </w:rPr>
              <w:t xml:space="preserve">группа </w:t>
            </w:r>
            <w:r w:rsidRPr="00650EBF">
              <w:rPr>
                <w:sz w:val="28"/>
                <w:szCs w:val="20"/>
                <w:lang w:val="en-US" w:eastAsia="ru-RU"/>
              </w:rPr>
              <w:t>(</w:t>
            </w:r>
            <w:r w:rsidRPr="00650EBF">
              <w:rPr>
                <w:sz w:val="28"/>
                <w:szCs w:val="20"/>
                <w:lang w:eastAsia="ru-RU"/>
              </w:rPr>
              <w:t>контрольная), n=6</w:t>
            </w:r>
          </w:p>
        </w:tc>
      </w:tr>
      <w:tr w:rsidR="00083C04" w:rsidRPr="00650EBF" w:rsidTr="00650EBF">
        <w:tc>
          <w:tcPr>
            <w:tcW w:w="2660"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Через 2,5 недели</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1</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1</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 xml:space="preserve">2  </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33,3</w:t>
            </w:r>
          </w:p>
        </w:tc>
      </w:tr>
      <w:tr w:rsidR="00083C04" w:rsidRPr="00650EBF" w:rsidTr="00650EBF">
        <w:tc>
          <w:tcPr>
            <w:tcW w:w="2660" w:type="dxa"/>
          </w:tcPr>
          <w:p w:rsidR="00083C04" w:rsidRPr="00650EBF" w:rsidRDefault="00083C04" w:rsidP="00650EBF">
            <w:pPr>
              <w:spacing w:line="240" w:lineRule="auto"/>
              <w:ind w:firstLine="0"/>
              <w:jc w:val="left"/>
              <w:rPr>
                <w:sz w:val="28"/>
                <w:szCs w:val="20"/>
                <w:lang w:eastAsia="ru-RU"/>
              </w:rPr>
            </w:pPr>
            <w:r w:rsidRPr="00650EBF">
              <w:rPr>
                <w:sz w:val="28"/>
                <w:szCs w:val="20"/>
                <w:lang w:eastAsia="ru-RU"/>
              </w:rPr>
              <w:t>Через 6 недель</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2</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w:t>
            </w:r>
          </w:p>
        </w:tc>
        <w:tc>
          <w:tcPr>
            <w:tcW w:w="1169"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w:t>
            </w:r>
          </w:p>
        </w:tc>
        <w:tc>
          <w:tcPr>
            <w:tcW w:w="1170"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 xml:space="preserve">2  </w:t>
            </w:r>
          </w:p>
        </w:tc>
        <w:tc>
          <w:tcPr>
            <w:tcW w:w="1116" w:type="dxa"/>
          </w:tcPr>
          <w:p w:rsidR="00083C04" w:rsidRPr="00650EBF" w:rsidRDefault="00083C04" w:rsidP="00650EBF">
            <w:pPr>
              <w:spacing w:line="240" w:lineRule="auto"/>
              <w:ind w:firstLine="0"/>
              <w:jc w:val="center"/>
              <w:rPr>
                <w:sz w:val="28"/>
                <w:szCs w:val="20"/>
                <w:lang w:eastAsia="ru-RU"/>
              </w:rPr>
            </w:pPr>
            <w:r w:rsidRPr="00650EBF">
              <w:rPr>
                <w:sz w:val="28"/>
                <w:szCs w:val="20"/>
                <w:lang w:eastAsia="ru-RU"/>
              </w:rPr>
              <w:t>33,3</w:t>
            </w:r>
          </w:p>
        </w:tc>
      </w:tr>
    </w:tbl>
    <w:p w:rsidR="00083C04" w:rsidRDefault="00083C04" w:rsidP="00D24BF7">
      <w:pPr>
        <w:spacing w:line="360" w:lineRule="auto"/>
        <w:ind w:firstLine="0"/>
        <w:rPr>
          <w:sz w:val="28"/>
          <w:szCs w:val="20"/>
          <w:lang w:eastAsia="ru-RU"/>
        </w:rPr>
      </w:pPr>
    </w:p>
    <w:p w:rsidR="00083C04" w:rsidRDefault="00083C04" w:rsidP="00C21C1F">
      <w:pPr>
        <w:spacing w:line="360" w:lineRule="auto"/>
        <w:rPr>
          <w:sz w:val="28"/>
          <w:szCs w:val="20"/>
          <w:lang w:eastAsia="ru-RU"/>
        </w:rPr>
      </w:pPr>
      <w:r w:rsidRPr="00D24BF7">
        <w:rPr>
          <w:sz w:val="28"/>
          <w:szCs w:val="20"/>
          <w:lang w:eastAsia="ru-RU"/>
        </w:rPr>
        <w:t>Через  6 недель после ревакцинации количество реагирующих телят в контрольной группе не изменилось.  В опытной группе количество серопозитивных телят составило  88,9 %.</w:t>
      </w:r>
      <w:r w:rsidRPr="00291CFA">
        <w:rPr>
          <w:sz w:val="28"/>
          <w:szCs w:val="20"/>
          <w:lang w:eastAsia="ru-RU"/>
        </w:rPr>
        <w:t xml:space="preserve"> </w:t>
      </w:r>
    </w:p>
    <w:p w:rsidR="00083C04" w:rsidRPr="00D24BF7" w:rsidRDefault="00083C04" w:rsidP="00C21C1F">
      <w:pPr>
        <w:spacing w:line="360" w:lineRule="auto"/>
        <w:rPr>
          <w:sz w:val="28"/>
          <w:szCs w:val="20"/>
          <w:lang w:eastAsia="ru-RU"/>
        </w:rPr>
      </w:pPr>
      <w:r>
        <w:rPr>
          <w:sz w:val="28"/>
          <w:szCs w:val="20"/>
          <w:lang w:eastAsia="ru-RU"/>
        </w:rPr>
        <w:t>Таким образом,</w:t>
      </w:r>
      <w:r w:rsidRPr="00D24BF7">
        <w:rPr>
          <w:sz w:val="28"/>
          <w:szCs w:val="20"/>
          <w:lang w:eastAsia="ru-RU"/>
        </w:rPr>
        <w:t xml:space="preserve"> при использовании иммуномодулирующего препарата Риботан, эффективность иммунизации двухмесячных телят </w:t>
      </w:r>
      <w:r>
        <w:rPr>
          <w:sz w:val="28"/>
          <w:szCs w:val="20"/>
          <w:lang w:eastAsia="ru-RU"/>
        </w:rPr>
        <w:t xml:space="preserve">против лептоспироза была </w:t>
      </w:r>
      <w:r w:rsidRPr="00D24BF7">
        <w:rPr>
          <w:sz w:val="28"/>
          <w:szCs w:val="20"/>
          <w:lang w:eastAsia="ru-RU"/>
        </w:rPr>
        <w:t>выш</w:t>
      </w:r>
      <w:r>
        <w:rPr>
          <w:sz w:val="28"/>
          <w:szCs w:val="20"/>
          <w:lang w:eastAsia="ru-RU"/>
        </w:rPr>
        <w:t>е</w:t>
      </w:r>
      <w:r w:rsidRPr="00D24BF7">
        <w:rPr>
          <w:sz w:val="28"/>
          <w:szCs w:val="20"/>
          <w:lang w:eastAsia="ru-RU"/>
        </w:rPr>
        <w:t xml:space="preserve"> на 55,6 %.</w:t>
      </w:r>
    </w:p>
    <w:p w:rsidR="00083C04" w:rsidRPr="00733802" w:rsidRDefault="00083C04" w:rsidP="00733802">
      <w:pPr>
        <w:spacing w:line="360" w:lineRule="auto"/>
        <w:rPr>
          <w:sz w:val="28"/>
          <w:szCs w:val="20"/>
          <w:lang w:eastAsia="ru-RU"/>
        </w:rPr>
      </w:pPr>
      <w:r w:rsidRPr="00733802">
        <w:rPr>
          <w:sz w:val="28"/>
          <w:szCs w:val="20"/>
          <w:lang w:eastAsia="ru-RU"/>
        </w:rPr>
        <w:t xml:space="preserve">Изучение белкового спектра сыворотки крови телят опытной и контрольной групп показало, что у телят, иммунизированных с иммуномодулятором, </w:t>
      </w:r>
      <w:r>
        <w:rPr>
          <w:sz w:val="28"/>
          <w:szCs w:val="20"/>
          <w:lang w:eastAsia="ru-RU"/>
        </w:rPr>
        <w:t xml:space="preserve">общий белок и </w:t>
      </w:r>
      <w:r w:rsidRPr="00733802">
        <w:rPr>
          <w:sz w:val="28"/>
          <w:szCs w:val="20"/>
          <w:lang w:eastAsia="ru-RU"/>
        </w:rPr>
        <w:t>уровень гамма-глобулинов был достоверно выше, чем у телят контрольной группы, за счет глобулинов фракций α</w:t>
      </w:r>
      <w:r w:rsidRPr="00733802">
        <w:rPr>
          <w:sz w:val="28"/>
          <w:szCs w:val="20"/>
          <w:vertAlign w:val="subscript"/>
          <w:lang w:eastAsia="ru-RU"/>
        </w:rPr>
        <w:t xml:space="preserve">2 </w:t>
      </w:r>
      <w:r w:rsidRPr="00733802">
        <w:rPr>
          <w:sz w:val="28"/>
          <w:szCs w:val="20"/>
          <w:lang w:eastAsia="ru-RU"/>
        </w:rPr>
        <w:t>и γ</w:t>
      </w:r>
      <w:r w:rsidRPr="00733802">
        <w:rPr>
          <w:sz w:val="28"/>
          <w:szCs w:val="20"/>
          <w:vertAlign w:val="subscript"/>
          <w:lang w:eastAsia="ru-RU"/>
        </w:rPr>
        <w:t>2</w:t>
      </w:r>
      <w:r w:rsidRPr="00733802">
        <w:rPr>
          <w:sz w:val="28"/>
          <w:szCs w:val="20"/>
          <w:lang w:eastAsia="ru-RU"/>
        </w:rPr>
        <w:t xml:space="preserve">  (табл.</w:t>
      </w:r>
      <w:r>
        <w:rPr>
          <w:sz w:val="28"/>
          <w:szCs w:val="20"/>
          <w:lang w:eastAsia="ru-RU"/>
        </w:rPr>
        <w:t xml:space="preserve"> 3</w:t>
      </w:r>
      <w:r w:rsidRPr="00733802">
        <w:rPr>
          <w:sz w:val="28"/>
          <w:szCs w:val="20"/>
          <w:lang w:eastAsia="ru-RU"/>
        </w:rPr>
        <w:t>).</w:t>
      </w:r>
      <w:r>
        <w:rPr>
          <w:sz w:val="28"/>
          <w:szCs w:val="20"/>
          <w:lang w:eastAsia="ru-RU"/>
        </w:rPr>
        <w:t xml:space="preserve"> </w:t>
      </w:r>
    </w:p>
    <w:p w:rsidR="00083C04" w:rsidRPr="00163D17" w:rsidRDefault="00083C04" w:rsidP="000D094D">
      <w:pPr>
        <w:spacing w:line="360" w:lineRule="auto"/>
        <w:rPr>
          <w:sz w:val="28"/>
          <w:szCs w:val="20"/>
          <w:lang w:eastAsia="ru-RU"/>
        </w:rPr>
      </w:pPr>
      <w:r>
        <w:rPr>
          <w:sz w:val="28"/>
          <w:szCs w:val="20"/>
          <w:lang w:eastAsia="ru-RU"/>
        </w:rPr>
        <w:t>Результаты, представленные в таблице 3, свидетельствуют о стимулирующем воздействии Риботана на гуморальное звено иммунной системы</w:t>
      </w:r>
      <w:r w:rsidRPr="00163D17">
        <w:rPr>
          <w:sz w:val="28"/>
          <w:szCs w:val="20"/>
          <w:lang w:eastAsia="ru-RU"/>
        </w:rPr>
        <w:t xml:space="preserve"> </w:t>
      </w:r>
      <w:r>
        <w:rPr>
          <w:sz w:val="28"/>
          <w:szCs w:val="20"/>
          <w:lang w:eastAsia="ru-RU"/>
        </w:rPr>
        <w:t xml:space="preserve">двухмесячных  у телят в поствакцинальный период, а именно, на продукцию иммуноглобулинов, что способствует формированию более полноценного иммунного ответа на введение противолептоспирозной вакцины. Полученные результаты согласуются с данными </w:t>
      </w:r>
      <w:r w:rsidRPr="00163D17">
        <w:rPr>
          <w:sz w:val="28"/>
          <w:szCs w:val="20"/>
          <w:lang w:eastAsia="ru-RU"/>
        </w:rPr>
        <w:t>[3].</w:t>
      </w:r>
    </w:p>
    <w:p w:rsidR="00083C04" w:rsidRDefault="00083C04" w:rsidP="00733802">
      <w:pPr>
        <w:spacing w:line="360" w:lineRule="auto"/>
        <w:rPr>
          <w:sz w:val="28"/>
          <w:szCs w:val="20"/>
          <w:lang w:eastAsia="ru-RU"/>
        </w:rPr>
      </w:pPr>
    </w:p>
    <w:p w:rsidR="00083C04" w:rsidRPr="00733802" w:rsidRDefault="00083C04" w:rsidP="00733802">
      <w:pPr>
        <w:spacing w:line="360" w:lineRule="auto"/>
        <w:rPr>
          <w:sz w:val="28"/>
          <w:szCs w:val="20"/>
          <w:lang w:eastAsia="ru-RU"/>
        </w:rPr>
      </w:pPr>
      <w:r w:rsidRPr="00733802">
        <w:rPr>
          <w:sz w:val="28"/>
          <w:szCs w:val="20"/>
          <w:lang w:eastAsia="ru-RU"/>
        </w:rPr>
        <w:t xml:space="preserve">Таблица </w:t>
      </w:r>
      <w:r>
        <w:rPr>
          <w:sz w:val="28"/>
          <w:szCs w:val="20"/>
          <w:lang w:eastAsia="ru-RU"/>
        </w:rPr>
        <w:t>3</w:t>
      </w:r>
      <w:r w:rsidRPr="00733802">
        <w:rPr>
          <w:sz w:val="28"/>
          <w:szCs w:val="20"/>
          <w:lang w:eastAsia="ru-RU"/>
        </w:rPr>
        <w:t xml:space="preserve"> – Белковый спектр сывороток крови двухмесячных телят, иммунизированных против лептоспироза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3402"/>
        <w:gridCol w:w="3261"/>
      </w:tblGrid>
      <w:tr w:rsidR="00083C04" w:rsidRPr="00650EBF" w:rsidTr="00D75B92">
        <w:tc>
          <w:tcPr>
            <w:tcW w:w="2268" w:type="dxa"/>
            <w:vAlign w:val="center"/>
          </w:tcPr>
          <w:p w:rsidR="00083C04" w:rsidRPr="002817F7" w:rsidRDefault="00083C04" w:rsidP="00636D81">
            <w:pPr>
              <w:ind w:firstLine="0"/>
              <w:jc w:val="center"/>
              <w:rPr>
                <w:sz w:val="26"/>
                <w:szCs w:val="26"/>
                <w:lang w:eastAsia="ru-RU"/>
              </w:rPr>
            </w:pPr>
            <w:r w:rsidRPr="002817F7">
              <w:rPr>
                <w:sz w:val="26"/>
                <w:szCs w:val="26"/>
                <w:lang w:eastAsia="ru-RU"/>
              </w:rPr>
              <w:t>Показатели</w:t>
            </w:r>
            <w:r>
              <w:rPr>
                <w:sz w:val="26"/>
                <w:szCs w:val="26"/>
                <w:lang w:eastAsia="ru-RU"/>
              </w:rPr>
              <w:t xml:space="preserve"> </w:t>
            </w:r>
          </w:p>
        </w:tc>
        <w:tc>
          <w:tcPr>
            <w:tcW w:w="3402" w:type="dxa"/>
            <w:vAlign w:val="center"/>
          </w:tcPr>
          <w:p w:rsidR="00083C04" w:rsidRPr="002817F7" w:rsidRDefault="00083C04" w:rsidP="00636D81">
            <w:pPr>
              <w:ind w:firstLine="0"/>
              <w:jc w:val="center"/>
              <w:rPr>
                <w:sz w:val="26"/>
                <w:szCs w:val="26"/>
                <w:lang w:eastAsia="ru-RU"/>
              </w:rPr>
            </w:pPr>
            <w:r w:rsidRPr="00D75B92">
              <w:rPr>
                <w:sz w:val="26"/>
                <w:szCs w:val="26"/>
                <w:lang w:val="en-US" w:eastAsia="ru-RU"/>
              </w:rPr>
              <w:t xml:space="preserve">V </w:t>
            </w:r>
            <w:r w:rsidRPr="00D75B92">
              <w:rPr>
                <w:sz w:val="26"/>
                <w:szCs w:val="26"/>
                <w:lang w:eastAsia="ru-RU"/>
              </w:rPr>
              <w:t xml:space="preserve">группа </w:t>
            </w:r>
            <w:r w:rsidRPr="00D75B92">
              <w:rPr>
                <w:sz w:val="26"/>
                <w:szCs w:val="26"/>
                <w:lang w:val="en-US" w:eastAsia="ru-RU"/>
              </w:rPr>
              <w:t>(</w:t>
            </w:r>
            <w:r w:rsidRPr="00D75B92">
              <w:rPr>
                <w:sz w:val="26"/>
                <w:szCs w:val="26"/>
                <w:lang w:eastAsia="ru-RU"/>
              </w:rPr>
              <w:t>контрольная), n=6</w:t>
            </w:r>
          </w:p>
        </w:tc>
        <w:tc>
          <w:tcPr>
            <w:tcW w:w="3261" w:type="dxa"/>
            <w:vAlign w:val="center"/>
          </w:tcPr>
          <w:p w:rsidR="00083C04" w:rsidRPr="002817F7" w:rsidRDefault="00083C04" w:rsidP="00636D81">
            <w:pPr>
              <w:ind w:firstLine="0"/>
              <w:jc w:val="center"/>
              <w:rPr>
                <w:sz w:val="26"/>
                <w:szCs w:val="26"/>
                <w:lang w:eastAsia="ru-RU"/>
              </w:rPr>
            </w:pPr>
            <w:r w:rsidRPr="00D75B92">
              <w:rPr>
                <w:sz w:val="26"/>
                <w:szCs w:val="26"/>
                <w:lang w:val="en-US" w:eastAsia="ru-RU"/>
              </w:rPr>
              <w:t xml:space="preserve">IV </w:t>
            </w:r>
            <w:r w:rsidRPr="00D75B92">
              <w:rPr>
                <w:sz w:val="26"/>
                <w:szCs w:val="26"/>
                <w:lang w:eastAsia="ru-RU"/>
              </w:rPr>
              <w:t xml:space="preserve">группа </w:t>
            </w:r>
            <w:r w:rsidRPr="00D75B92">
              <w:rPr>
                <w:sz w:val="26"/>
                <w:szCs w:val="26"/>
                <w:lang w:val="en-US" w:eastAsia="ru-RU"/>
              </w:rPr>
              <w:t>(</w:t>
            </w:r>
            <w:r w:rsidRPr="00D75B92">
              <w:rPr>
                <w:sz w:val="26"/>
                <w:szCs w:val="26"/>
                <w:lang w:eastAsia="ru-RU"/>
              </w:rPr>
              <w:t>опытная), n=</w:t>
            </w:r>
            <w:r w:rsidRPr="00D75B92">
              <w:rPr>
                <w:sz w:val="26"/>
                <w:szCs w:val="26"/>
                <w:lang w:val="en-US" w:eastAsia="ru-RU"/>
              </w:rPr>
              <w:t>9</w:t>
            </w:r>
          </w:p>
        </w:tc>
      </w:tr>
      <w:tr w:rsidR="00083C04" w:rsidRPr="00650EBF" w:rsidTr="00D75B92">
        <w:tc>
          <w:tcPr>
            <w:tcW w:w="2268" w:type="dxa"/>
          </w:tcPr>
          <w:p w:rsidR="00083C04" w:rsidRPr="002817F7" w:rsidRDefault="00083C04" w:rsidP="00636D81">
            <w:pPr>
              <w:ind w:firstLine="0"/>
              <w:jc w:val="center"/>
              <w:rPr>
                <w:sz w:val="26"/>
                <w:szCs w:val="26"/>
                <w:lang w:eastAsia="ru-RU"/>
              </w:rPr>
            </w:pPr>
            <w:r w:rsidRPr="002817F7">
              <w:rPr>
                <w:sz w:val="26"/>
                <w:szCs w:val="26"/>
                <w:lang w:eastAsia="ru-RU"/>
              </w:rPr>
              <w:t>Общий белок, г/л</w:t>
            </w:r>
          </w:p>
        </w:tc>
        <w:tc>
          <w:tcPr>
            <w:tcW w:w="3402" w:type="dxa"/>
          </w:tcPr>
          <w:p w:rsidR="00083C04" w:rsidRPr="002817F7" w:rsidRDefault="00083C04" w:rsidP="00636D81">
            <w:pPr>
              <w:ind w:firstLine="0"/>
              <w:jc w:val="center"/>
              <w:rPr>
                <w:sz w:val="26"/>
                <w:szCs w:val="26"/>
                <w:lang w:eastAsia="ru-RU"/>
              </w:rPr>
            </w:pPr>
            <w:r w:rsidRPr="002817F7">
              <w:rPr>
                <w:sz w:val="26"/>
                <w:szCs w:val="26"/>
                <w:lang w:eastAsia="ru-RU"/>
              </w:rPr>
              <w:t>62,8±1,07</w:t>
            </w:r>
          </w:p>
        </w:tc>
        <w:tc>
          <w:tcPr>
            <w:tcW w:w="3261" w:type="dxa"/>
          </w:tcPr>
          <w:p w:rsidR="00083C04" w:rsidRPr="002817F7" w:rsidRDefault="00083C04" w:rsidP="00636D81">
            <w:pPr>
              <w:ind w:firstLine="0"/>
              <w:jc w:val="center"/>
              <w:rPr>
                <w:sz w:val="26"/>
                <w:szCs w:val="26"/>
                <w:lang w:eastAsia="ru-RU"/>
              </w:rPr>
            </w:pPr>
            <w:r w:rsidRPr="002817F7">
              <w:rPr>
                <w:sz w:val="26"/>
                <w:szCs w:val="26"/>
                <w:lang w:eastAsia="ru-RU"/>
              </w:rPr>
              <w:t>67,4±1,62*</w:t>
            </w:r>
          </w:p>
        </w:tc>
      </w:tr>
      <w:tr w:rsidR="00083C04" w:rsidRPr="00650EBF" w:rsidTr="00D75B92">
        <w:tc>
          <w:tcPr>
            <w:tcW w:w="2268" w:type="dxa"/>
          </w:tcPr>
          <w:p w:rsidR="00083C04" w:rsidRPr="002817F7" w:rsidRDefault="00083C04" w:rsidP="00636D81">
            <w:pPr>
              <w:ind w:firstLine="0"/>
              <w:jc w:val="center"/>
              <w:rPr>
                <w:sz w:val="26"/>
                <w:szCs w:val="26"/>
                <w:lang w:eastAsia="ru-RU"/>
              </w:rPr>
            </w:pPr>
            <w:r w:rsidRPr="002817F7">
              <w:rPr>
                <w:sz w:val="26"/>
                <w:szCs w:val="26"/>
                <w:lang w:eastAsia="ru-RU"/>
              </w:rPr>
              <w:t>Альбумины, г/л</w:t>
            </w:r>
          </w:p>
        </w:tc>
        <w:tc>
          <w:tcPr>
            <w:tcW w:w="3402" w:type="dxa"/>
          </w:tcPr>
          <w:p w:rsidR="00083C04" w:rsidRPr="002817F7" w:rsidRDefault="00083C04" w:rsidP="00636D81">
            <w:pPr>
              <w:ind w:firstLine="0"/>
              <w:jc w:val="center"/>
              <w:rPr>
                <w:sz w:val="26"/>
                <w:szCs w:val="26"/>
                <w:lang w:eastAsia="ru-RU"/>
              </w:rPr>
            </w:pPr>
            <w:r w:rsidRPr="002817F7">
              <w:rPr>
                <w:sz w:val="26"/>
                <w:szCs w:val="26"/>
                <w:lang w:eastAsia="ru-RU"/>
              </w:rPr>
              <w:t>16,33 ±0,67</w:t>
            </w:r>
          </w:p>
        </w:tc>
        <w:tc>
          <w:tcPr>
            <w:tcW w:w="3261" w:type="dxa"/>
          </w:tcPr>
          <w:p w:rsidR="00083C04" w:rsidRPr="002817F7" w:rsidRDefault="00083C04" w:rsidP="00636D81">
            <w:pPr>
              <w:ind w:firstLine="0"/>
              <w:jc w:val="center"/>
              <w:rPr>
                <w:sz w:val="26"/>
                <w:szCs w:val="26"/>
                <w:lang w:eastAsia="ru-RU"/>
              </w:rPr>
            </w:pPr>
            <w:r w:rsidRPr="002817F7">
              <w:rPr>
                <w:sz w:val="26"/>
                <w:szCs w:val="26"/>
                <w:lang w:eastAsia="ru-RU"/>
              </w:rPr>
              <w:t>16,2 ±1,09</w:t>
            </w:r>
          </w:p>
        </w:tc>
      </w:tr>
      <w:tr w:rsidR="00083C04" w:rsidRPr="00650EBF" w:rsidTr="00D75B92">
        <w:trPr>
          <w:trHeight w:val="670"/>
        </w:trPr>
        <w:tc>
          <w:tcPr>
            <w:tcW w:w="2268" w:type="dxa"/>
          </w:tcPr>
          <w:p w:rsidR="00083C04" w:rsidRPr="002817F7" w:rsidRDefault="00083C04" w:rsidP="00636D81">
            <w:pPr>
              <w:ind w:firstLine="0"/>
              <w:jc w:val="center"/>
              <w:rPr>
                <w:sz w:val="26"/>
                <w:szCs w:val="26"/>
                <w:lang w:eastAsia="ru-RU"/>
              </w:rPr>
            </w:pPr>
            <w:r w:rsidRPr="002817F7">
              <w:rPr>
                <w:sz w:val="26"/>
                <w:szCs w:val="26"/>
                <w:lang w:eastAsia="ru-RU"/>
              </w:rPr>
              <w:t>Глобулины, г/л:</w:t>
            </w:r>
          </w:p>
          <w:p w:rsidR="00083C04" w:rsidRPr="002817F7" w:rsidRDefault="00083C04" w:rsidP="00636D81">
            <w:pPr>
              <w:ind w:firstLine="0"/>
              <w:jc w:val="center"/>
              <w:rPr>
                <w:sz w:val="26"/>
                <w:szCs w:val="26"/>
                <w:lang w:eastAsia="ru-RU"/>
              </w:rPr>
            </w:pPr>
            <w:r w:rsidRPr="002817F7">
              <w:rPr>
                <w:sz w:val="26"/>
                <w:szCs w:val="26"/>
                <w:lang w:eastAsia="ru-RU"/>
              </w:rPr>
              <w:t>α</w:t>
            </w:r>
            <w:r w:rsidRPr="002817F7">
              <w:rPr>
                <w:sz w:val="26"/>
                <w:szCs w:val="26"/>
                <w:vertAlign w:val="subscript"/>
                <w:lang w:eastAsia="ru-RU"/>
              </w:rPr>
              <w:t>1</w:t>
            </w:r>
          </w:p>
        </w:tc>
        <w:tc>
          <w:tcPr>
            <w:tcW w:w="3402" w:type="dxa"/>
          </w:tcPr>
          <w:p w:rsidR="00083C04" w:rsidRPr="002817F7" w:rsidRDefault="00083C04" w:rsidP="00636D81">
            <w:pPr>
              <w:ind w:firstLine="0"/>
              <w:jc w:val="center"/>
              <w:rPr>
                <w:sz w:val="26"/>
                <w:szCs w:val="26"/>
                <w:lang w:eastAsia="ru-RU"/>
              </w:rPr>
            </w:pPr>
          </w:p>
          <w:p w:rsidR="00083C04" w:rsidRPr="002817F7" w:rsidRDefault="00083C04" w:rsidP="00636D81">
            <w:pPr>
              <w:ind w:firstLine="0"/>
              <w:jc w:val="center"/>
              <w:rPr>
                <w:sz w:val="26"/>
                <w:szCs w:val="26"/>
                <w:lang w:eastAsia="ru-RU"/>
              </w:rPr>
            </w:pPr>
            <w:r w:rsidRPr="002817F7">
              <w:rPr>
                <w:sz w:val="26"/>
                <w:szCs w:val="26"/>
                <w:lang w:eastAsia="ru-RU"/>
              </w:rPr>
              <w:t>8,26±1,46</w:t>
            </w:r>
          </w:p>
        </w:tc>
        <w:tc>
          <w:tcPr>
            <w:tcW w:w="3261" w:type="dxa"/>
          </w:tcPr>
          <w:p w:rsidR="00083C04" w:rsidRPr="002817F7" w:rsidRDefault="00083C04" w:rsidP="00636D81">
            <w:pPr>
              <w:ind w:firstLine="0"/>
              <w:jc w:val="center"/>
              <w:rPr>
                <w:sz w:val="26"/>
                <w:szCs w:val="26"/>
                <w:lang w:eastAsia="ru-RU"/>
              </w:rPr>
            </w:pPr>
          </w:p>
          <w:p w:rsidR="00083C04" w:rsidRPr="002817F7" w:rsidRDefault="00083C04" w:rsidP="00636D81">
            <w:pPr>
              <w:ind w:firstLine="0"/>
              <w:jc w:val="center"/>
              <w:rPr>
                <w:sz w:val="26"/>
                <w:szCs w:val="26"/>
                <w:lang w:eastAsia="ru-RU"/>
              </w:rPr>
            </w:pPr>
            <w:r w:rsidRPr="002817F7">
              <w:rPr>
                <w:sz w:val="26"/>
                <w:szCs w:val="26"/>
                <w:lang w:eastAsia="ru-RU"/>
              </w:rPr>
              <w:t>8,44±0,64</w:t>
            </w:r>
          </w:p>
        </w:tc>
      </w:tr>
      <w:tr w:rsidR="00083C04" w:rsidRPr="00650EBF" w:rsidTr="00D75B92">
        <w:tc>
          <w:tcPr>
            <w:tcW w:w="2268" w:type="dxa"/>
          </w:tcPr>
          <w:p w:rsidR="00083C04" w:rsidRPr="002817F7" w:rsidRDefault="00083C04" w:rsidP="00636D81">
            <w:pPr>
              <w:ind w:firstLine="0"/>
              <w:jc w:val="center"/>
              <w:rPr>
                <w:sz w:val="26"/>
                <w:szCs w:val="26"/>
                <w:lang w:eastAsia="ru-RU"/>
              </w:rPr>
            </w:pPr>
            <w:r w:rsidRPr="002817F7">
              <w:rPr>
                <w:sz w:val="26"/>
                <w:szCs w:val="26"/>
                <w:lang w:eastAsia="ru-RU"/>
              </w:rPr>
              <w:t>α</w:t>
            </w:r>
            <w:r w:rsidRPr="002817F7">
              <w:rPr>
                <w:sz w:val="26"/>
                <w:szCs w:val="26"/>
                <w:vertAlign w:val="subscript"/>
                <w:lang w:eastAsia="ru-RU"/>
              </w:rPr>
              <w:t>2</w:t>
            </w:r>
          </w:p>
        </w:tc>
        <w:tc>
          <w:tcPr>
            <w:tcW w:w="3402" w:type="dxa"/>
          </w:tcPr>
          <w:p w:rsidR="00083C04" w:rsidRPr="002817F7" w:rsidRDefault="00083C04" w:rsidP="00636D81">
            <w:pPr>
              <w:ind w:firstLine="0"/>
              <w:jc w:val="center"/>
              <w:rPr>
                <w:sz w:val="26"/>
                <w:szCs w:val="26"/>
                <w:lang w:eastAsia="ru-RU"/>
              </w:rPr>
            </w:pPr>
            <w:r w:rsidRPr="002817F7">
              <w:rPr>
                <w:sz w:val="26"/>
                <w:szCs w:val="26"/>
                <w:lang w:eastAsia="ru-RU"/>
              </w:rPr>
              <w:t>9,82±1,08</w:t>
            </w:r>
          </w:p>
        </w:tc>
        <w:tc>
          <w:tcPr>
            <w:tcW w:w="3261" w:type="dxa"/>
          </w:tcPr>
          <w:p w:rsidR="00083C04" w:rsidRPr="002817F7" w:rsidRDefault="00083C04" w:rsidP="00636D81">
            <w:pPr>
              <w:ind w:firstLine="0"/>
              <w:jc w:val="center"/>
              <w:rPr>
                <w:sz w:val="26"/>
                <w:szCs w:val="26"/>
                <w:lang w:eastAsia="ru-RU"/>
              </w:rPr>
            </w:pPr>
            <w:r w:rsidRPr="002817F7">
              <w:rPr>
                <w:sz w:val="26"/>
                <w:szCs w:val="26"/>
                <w:lang w:eastAsia="ru-RU"/>
              </w:rPr>
              <w:t>12,23±0,31*</w:t>
            </w:r>
          </w:p>
        </w:tc>
      </w:tr>
      <w:tr w:rsidR="00083C04" w:rsidRPr="00650EBF" w:rsidTr="00D75B92">
        <w:tc>
          <w:tcPr>
            <w:tcW w:w="2268" w:type="dxa"/>
          </w:tcPr>
          <w:p w:rsidR="00083C04" w:rsidRPr="002817F7" w:rsidRDefault="00083C04" w:rsidP="00636D81">
            <w:pPr>
              <w:ind w:firstLine="0"/>
              <w:jc w:val="center"/>
              <w:rPr>
                <w:sz w:val="26"/>
                <w:szCs w:val="26"/>
                <w:lang w:eastAsia="ru-RU"/>
              </w:rPr>
            </w:pPr>
            <w:r w:rsidRPr="002817F7">
              <w:rPr>
                <w:sz w:val="26"/>
                <w:szCs w:val="26"/>
                <w:lang w:eastAsia="ru-RU"/>
              </w:rPr>
              <w:t>β</w:t>
            </w:r>
          </w:p>
        </w:tc>
        <w:tc>
          <w:tcPr>
            <w:tcW w:w="3402" w:type="dxa"/>
          </w:tcPr>
          <w:p w:rsidR="00083C04" w:rsidRPr="002817F7" w:rsidRDefault="00083C04" w:rsidP="00636D81">
            <w:pPr>
              <w:ind w:firstLine="0"/>
              <w:jc w:val="center"/>
              <w:rPr>
                <w:sz w:val="26"/>
                <w:szCs w:val="26"/>
                <w:lang w:eastAsia="ru-RU"/>
              </w:rPr>
            </w:pPr>
            <w:r w:rsidRPr="002817F7">
              <w:rPr>
                <w:sz w:val="26"/>
                <w:szCs w:val="26"/>
                <w:lang w:eastAsia="ru-RU"/>
              </w:rPr>
              <w:t>10,55±0,72</w:t>
            </w:r>
          </w:p>
        </w:tc>
        <w:tc>
          <w:tcPr>
            <w:tcW w:w="3261" w:type="dxa"/>
          </w:tcPr>
          <w:p w:rsidR="00083C04" w:rsidRPr="002817F7" w:rsidRDefault="00083C04" w:rsidP="00636D81">
            <w:pPr>
              <w:ind w:firstLine="0"/>
              <w:jc w:val="center"/>
              <w:rPr>
                <w:sz w:val="26"/>
                <w:szCs w:val="26"/>
                <w:lang w:eastAsia="ru-RU"/>
              </w:rPr>
            </w:pPr>
            <w:r w:rsidRPr="002817F7">
              <w:rPr>
                <w:sz w:val="26"/>
                <w:szCs w:val="26"/>
                <w:lang w:eastAsia="ru-RU"/>
              </w:rPr>
              <w:t>10,75±0,32</w:t>
            </w:r>
          </w:p>
        </w:tc>
      </w:tr>
      <w:tr w:rsidR="00083C04" w:rsidRPr="00650EBF" w:rsidTr="00D75B92">
        <w:tc>
          <w:tcPr>
            <w:tcW w:w="2268" w:type="dxa"/>
          </w:tcPr>
          <w:p w:rsidR="00083C04" w:rsidRPr="002817F7" w:rsidRDefault="00083C04" w:rsidP="00636D81">
            <w:pPr>
              <w:ind w:firstLine="0"/>
              <w:jc w:val="center"/>
              <w:rPr>
                <w:sz w:val="26"/>
                <w:szCs w:val="26"/>
                <w:lang w:eastAsia="ru-RU"/>
              </w:rPr>
            </w:pPr>
            <w:r w:rsidRPr="002817F7">
              <w:rPr>
                <w:sz w:val="26"/>
                <w:szCs w:val="26"/>
                <w:lang w:eastAsia="ru-RU"/>
              </w:rPr>
              <w:t>γ1</w:t>
            </w:r>
          </w:p>
        </w:tc>
        <w:tc>
          <w:tcPr>
            <w:tcW w:w="3402" w:type="dxa"/>
          </w:tcPr>
          <w:p w:rsidR="00083C04" w:rsidRPr="002817F7" w:rsidRDefault="00083C04" w:rsidP="00636D81">
            <w:pPr>
              <w:ind w:firstLine="0"/>
              <w:jc w:val="center"/>
              <w:rPr>
                <w:sz w:val="26"/>
                <w:szCs w:val="26"/>
                <w:lang w:eastAsia="ru-RU"/>
              </w:rPr>
            </w:pPr>
            <w:r w:rsidRPr="002817F7">
              <w:rPr>
                <w:sz w:val="26"/>
                <w:szCs w:val="26"/>
                <w:lang w:eastAsia="ru-RU"/>
              </w:rPr>
              <w:t>12,73±0,96</w:t>
            </w:r>
          </w:p>
        </w:tc>
        <w:tc>
          <w:tcPr>
            <w:tcW w:w="3261" w:type="dxa"/>
          </w:tcPr>
          <w:p w:rsidR="00083C04" w:rsidRPr="002817F7" w:rsidRDefault="00083C04" w:rsidP="00636D81">
            <w:pPr>
              <w:ind w:firstLine="0"/>
              <w:jc w:val="center"/>
              <w:rPr>
                <w:sz w:val="26"/>
                <w:szCs w:val="26"/>
                <w:lang w:eastAsia="ru-RU"/>
              </w:rPr>
            </w:pPr>
            <w:r w:rsidRPr="002817F7">
              <w:rPr>
                <w:sz w:val="26"/>
                <w:szCs w:val="26"/>
                <w:lang w:eastAsia="ru-RU"/>
              </w:rPr>
              <w:t>11,69±0,45</w:t>
            </w:r>
          </w:p>
        </w:tc>
      </w:tr>
      <w:tr w:rsidR="00083C04" w:rsidRPr="00650EBF" w:rsidTr="00D75B92">
        <w:tc>
          <w:tcPr>
            <w:tcW w:w="2268" w:type="dxa"/>
          </w:tcPr>
          <w:p w:rsidR="00083C04" w:rsidRPr="002817F7" w:rsidRDefault="00083C04" w:rsidP="00636D81">
            <w:pPr>
              <w:ind w:firstLine="0"/>
              <w:jc w:val="center"/>
              <w:rPr>
                <w:sz w:val="26"/>
                <w:szCs w:val="26"/>
                <w:lang w:eastAsia="ru-RU"/>
              </w:rPr>
            </w:pPr>
            <w:r w:rsidRPr="002817F7">
              <w:rPr>
                <w:sz w:val="26"/>
                <w:szCs w:val="26"/>
                <w:lang w:eastAsia="ru-RU"/>
              </w:rPr>
              <w:t>γ2</w:t>
            </w:r>
          </w:p>
        </w:tc>
        <w:tc>
          <w:tcPr>
            <w:tcW w:w="3402" w:type="dxa"/>
          </w:tcPr>
          <w:p w:rsidR="00083C04" w:rsidRPr="002817F7" w:rsidRDefault="00083C04" w:rsidP="00636D81">
            <w:pPr>
              <w:ind w:firstLine="0"/>
              <w:jc w:val="center"/>
              <w:rPr>
                <w:sz w:val="26"/>
                <w:szCs w:val="26"/>
                <w:lang w:eastAsia="ru-RU"/>
              </w:rPr>
            </w:pPr>
            <w:r w:rsidRPr="002817F7">
              <w:rPr>
                <w:sz w:val="26"/>
                <w:szCs w:val="26"/>
                <w:lang w:eastAsia="ru-RU"/>
              </w:rPr>
              <w:t>5,13±0,78</w:t>
            </w:r>
          </w:p>
        </w:tc>
        <w:tc>
          <w:tcPr>
            <w:tcW w:w="3261" w:type="dxa"/>
          </w:tcPr>
          <w:p w:rsidR="00083C04" w:rsidRPr="002817F7" w:rsidRDefault="00083C04" w:rsidP="00636D81">
            <w:pPr>
              <w:ind w:firstLine="0"/>
              <w:jc w:val="center"/>
              <w:rPr>
                <w:sz w:val="26"/>
                <w:szCs w:val="26"/>
                <w:lang w:eastAsia="ru-RU"/>
              </w:rPr>
            </w:pPr>
            <w:r w:rsidRPr="002817F7">
              <w:rPr>
                <w:sz w:val="26"/>
                <w:szCs w:val="26"/>
                <w:lang w:eastAsia="ru-RU"/>
              </w:rPr>
              <w:t>7,89±0,69*</w:t>
            </w:r>
          </w:p>
        </w:tc>
      </w:tr>
    </w:tbl>
    <w:p w:rsidR="00083C04" w:rsidRPr="00732B65" w:rsidRDefault="00083C04" w:rsidP="00C21C1F">
      <w:pPr>
        <w:spacing w:line="360" w:lineRule="auto"/>
        <w:rPr>
          <w:sz w:val="24"/>
          <w:szCs w:val="20"/>
          <w:lang w:eastAsia="ru-RU"/>
        </w:rPr>
      </w:pPr>
      <w:r w:rsidRPr="00732B65">
        <w:rPr>
          <w:sz w:val="24"/>
          <w:szCs w:val="20"/>
          <w:lang w:eastAsia="ru-RU"/>
        </w:rPr>
        <w:t xml:space="preserve">Примечание: * р </w:t>
      </w:r>
      <w:r w:rsidRPr="00C874D6">
        <w:rPr>
          <w:sz w:val="24"/>
          <w:szCs w:val="20"/>
          <w:lang w:eastAsia="ru-RU"/>
        </w:rPr>
        <w:t>&lt;</w:t>
      </w:r>
      <w:r w:rsidRPr="00732B65">
        <w:rPr>
          <w:sz w:val="24"/>
          <w:szCs w:val="20"/>
          <w:lang w:eastAsia="ru-RU"/>
        </w:rPr>
        <w:t xml:space="preserve"> 0,05</w:t>
      </w:r>
    </w:p>
    <w:p w:rsidR="00083C04" w:rsidRPr="00D24BF7" w:rsidRDefault="00083C04" w:rsidP="00C21C1F">
      <w:pPr>
        <w:spacing w:line="360" w:lineRule="auto"/>
        <w:rPr>
          <w:sz w:val="28"/>
          <w:szCs w:val="20"/>
          <w:lang w:eastAsia="ru-RU"/>
        </w:rPr>
      </w:pPr>
      <w:r>
        <w:rPr>
          <w:sz w:val="28"/>
          <w:szCs w:val="20"/>
          <w:lang w:eastAsia="ru-RU"/>
        </w:rPr>
        <w:t>Следовательно, для</w:t>
      </w:r>
      <w:r w:rsidRPr="00733802">
        <w:rPr>
          <w:sz w:val="28"/>
          <w:szCs w:val="20"/>
          <w:lang w:eastAsia="ru-RU"/>
        </w:rPr>
        <w:t xml:space="preserve"> полноценного функционирования иммунной системы </w:t>
      </w:r>
      <w:r>
        <w:rPr>
          <w:sz w:val="28"/>
          <w:szCs w:val="20"/>
          <w:lang w:eastAsia="ru-RU"/>
        </w:rPr>
        <w:t xml:space="preserve">и </w:t>
      </w:r>
      <w:r w:rsidRPr="00733802">
        <w:rPr>
          <w:sz w:val="28"/>
          <w:szCs w:val="20"/>
          <w:lang w:eastAsia="ru-RU"/>
        </w:rPr>
        <w:t>формирова</w:t>
      </w:r>
      <w:r>
        <w:rPr>
          <w:sz w:val="28"/>
          <w:szCs w:val="20"/>
          <w:lang w:eastAsia="ru-RU"/>
        </w:rPr>
        <w:t>ния</w:t>
      </w:r>
      <w:r w:rsidRPr="00733802">
        <w:rPr>
          <w:sz w:val="28"/>
          <w:szCs w:val="20"/>
          <w:lang w:eastAsia="ru-RU"/>
        </w:rPr>
        <w:t xml:space="preserve"> активн</w:t>
      </w:r>
      <w:r>
        <w:rPr>
          <w:sz w:val="28"/>
          <w:szCs w:val="20"/>
          <w:lang w:eastAsia="ru-RU"/>
        </w:rPr>
        <w:t>ого</w:t>
      </w:r>
      <w:r w:rsidRPr="00733802">
        <w:rPr>
          <w:sz w:val="28"/>
          <w:szCs w:val="20"/>
          <w:lang w:eastAsia="ru-RU"/>
        </w:rPr>
        <w:t xml:space="preserve"> и продолжительн</w:t>
      </w:r>
      <w:r>
        <w:rPr>
          <w:sz w:val="28"/>
          <w:szCs w:val="20"/>
          <w:lang w:eastAsia="ru-RU"/>
        </w:rPr>
        <w:t>ого</w:t>
      </w:r>
      <w:r w:rsidRPr="00733802">
        <w:rPr>
          <w:sz w:val="28"/>
          <w:szCs w:val="20"/>
          <w:lang w:eastAsia="ru-RU"/>
        </w:rPr>
        <w:t xml:space="preserve"> иммунитет</w:t>
      </w:r>
      <w:r>
        <w:rPr>
          <w:sz w:val="28"/>
          <w:szCs w:val="20"/>
          <w:lang w:eastAsia="ru-RU"/>
        </w:rPr>
        <w:t>а</w:t>
      </w:r>
      <w:r w:rsidRPr="00733802">
        <w:rPr>
          <w:sz w:val="28"/>
          <w:szCs w:val="20"/>
          <w:lang w:eastAsia="ru-RU"/>
        </w:rPr>
        <w:t xml:space="preserve"> против лептоспироза достаточной напряж</w:t>
      </w:r>
      <w:r>
        <w:rPr>
          <w:sz w:val="28"/>
          <w:szCs w:val="20"/>
          <w:lang w:eastAsia="ru-RU"/>
        </w:rPr>
        <w:t>енности</w:t>
      </w:r>
      <w:r w:rsidRPr="00733802">
        <w:rPr>
          <w:sz w:val="28"/>
          <w:szCs w:val="20"/>
          <w:lang w:eastAsia="ru-RU"/>
        </w:rPr>
        <w:t xml:space="preserve">, </w:t>
      </w:r>
      <w:r>
        <w:rPr>
          <w:sz w:val="28"/>
          <w:szCs w:val="20"/>
          <w:lang w:eastAsia="ru-RU"/>
        </w:rPr>
        <w:t xml:space="preserve">телочкам двухмесячного возраста </w:t>
      </w:r>
      <w:r w:rsidRPr="00733802">
        <w:rPr>
          <w:sz w:val="28"/>
          <w:szCs w:val="20"/>
          <w:lang w:eastAsia="ru-RU"/>
        </w:rPr>
        <w:t>необходимо применять иммуномодул</w:t>
      </w:r>
      <w:r>
        <w:rPr>
          <w:sz w:val="28"/>
          <w:szCs w:val="20"/>
          <w:lang w:eastAsia="ru-RU"/>
        </w:rPr>
        <w:t>ирующие препараты</w:t>
      </w:r>
      <w:r w:rsidRPr="00733802">
        <w:rPr>
          <w:sz w:val="28"/>
          <w:szCs w:val="20"/>
          <w:lang w:eastAsia="ru-RU"/>
        </w:rPr>
        <w:t xml:space="preserve"> во время вакцинации.</w:t>
      </w:r>
      <w:r>
        <w:rPr>
          <w:sz w:val="28"/>
          <w:szCs w:val="20"/>
          <w:lang w:eastAsia="ru-RU"/>
        </w:rPr>
        <w:t xml:space="preserve"> </w:t>
      </w:r>
    </w:p>
    <w:p w:rsidR="00083C04" w:rsidRDefault="00083C04" w:rsidP="000D094D">
      <w:pPr>
        <w:spacing w:line="360" w:lineRule="auto"/>
        <w:jc w:val="left"/>
        <w:rPr>
          <w:b/>
          <w:sz w:val="28"/>
          <w:szCs w:val="20"/>
          <w:lang w:eastAsia="ru-RU"/>
        </w:rPr>
      </w:pPr>
    </w:p>
    <w:p w:rsidR="00083C04" w:rsidRDefault="00083C04" w:rsidP="000D094D">
      <w:pPr>
        <w:spacing w:line="360" w:lineRule="auto"/>
        <w:jc w:val="left"/>
        <w:rPr>
          <w:b/>
          <w:sz w:val="28"/>
          <w:szCs w:val="20"/>
          <w:lang w:eastAsia="ru-RU"/>
        </w:rPr>
      </w:pPr>
    </w:p>
    <w:p w:rsidR="00083C04" w:rsidRPr="00934136" w:rsidRDefault="00083C04" w:rsidP="000D094D">
      <w:pPr>
        <w:spacing w:line="360" w:lineRule="auto"/>
        <w:jc w:val="left"/>
        <w:rPr>
          <w:b/>
          <w:sz w:val="28"/>
          <w:szCs w:val="20"/>
          <w:lang w:eastAsia="ru-RU"/>
        </w:rPr>
      </w:pPr>
      <w:r w:rsidRPr="00934136">
        <w:rPr>
          <w:b/>
          <w:sz w:val="28"/>
          <w:szCs w:val="20"/>
          <w:lang w:eastAsia="ru-RU"/>
        </w:rPr>
        <w:t>Заключение</w:t>
      </w:r>
      <w:r>
        <w:rPr>
          <w:b/>
          <w:sz w:val="28"/>
          <w:szCs w:val="20"/>
          <w:lang w:eastAsia="ru-RU"/>
        </w:rPr>
        <w:t>.</w:t>
      </w:r>
    </w:p>
    <w:p w:rsidR="00083C04" w:rsidRPr="00934136" w:rsidRDefault="00083C04" w:rsidP="000D094D">
      <w:pPr>
        <w:spacing w:line="360" w:lineRule="auto"/>
        <w:rPr>
          <w:sz w:val="28"/>
          <w:szCs w:val="20"/>
          <w:lang w:eastAsia="ru-RU"/>
        </w:rPr>
      </w:pPr>
      <w:r w:rsidRPr="00934136">
        <w:rPr>
          <w:sz w:val="28"/>
          <w:szCs w:val="20"/>
          <w:lang w:eastAsia="ru-RU"/>
        </w:rPr>
        <w:t xml:space="preserve">Показано, что антитела к лептоспирам в сыворотках крови ревакцинированных телочек сохраняются в течение трех месяцев и более (до 6 месяцев). </w:t>
      </w:r>
      <w:r w:rsidRPr="000D094D">
        <w:rPr>
          <w:sz w:val="28"/>
          <w:szCs w:val="20"/>
          <w:lang w:eastAsia="ru-RU"/>
        </w:rPr>
        <w:t>Выявлена зависимость длительности циркуляции антител в крови вакцинированных телочек от степени интенсивности иммунного ответа на введение противолептоспирозной вакцины.</w:t>
      </w:r>
      <w:r>
        <w:rPr>
          <w:sz w:val="28"/>
          <w:szCs w:val="20"/>
          <w:lang w:eastAsia="ru-RU"/>
        </w:rPr>
        <w:t xml:space="preserve"> </w:t>
      </w:r>
      <w:r w:rsidRPr="00934136">
        <w:rPr>
          <w:sz w:val="28"/>
          <w:szCs w:val="20"/>
          <w:lang w:eastAsia="ru-RU"/>
        </w:rPr>
        <w:t>Анализ полученных результатов выявил следующую закономерность. Если иммунный ответ после ревакцинации у 8 месячных телочек недостаточно высок и титры антител через 1 месяц не превышают 1:400, то титр антител постепенно снижается до 1:50 или полного исчезновения.  Если после вакцинации титры антител высокие (до 1:1600–1:3200), то они сохраняются до 6 месяцев (срок исследования) у</w:t>
      </w:r>
      <w:r>
        <w:rPr>
          <w:sz w:val="28"/>
          <w:szCs w:val="20"/>
          <w:lang w:eastAsia="ru-RU"/>
        </w:rPr>
        <w:t xml:space="preserve"> 45,5 % животных в титре 1:100. Поэтому контроль интенсивности иммунного ответа на введение противолептоспирозной вакцины позволит скорректировать сроки проведения вакцинации и ревакцинации крупного рогатого скота в каждом хозяйстве. Это, в свою очередь,  очень важно для обеспечения благополучной эпизоотической ситуации, особенно в зонах природных очагов лептоспироза. </w:t>
      </w:r>
    </w:p>
    <w:p w:rsidR="00083C04" w:rsidRDefault="00083C04" w:rsidP="00D10F80">
      <w:pPr>
        <w:spacing w:line="360" w:lineRule="auto"/>
        <w:rPr>
          <w:sz w:val="28"/>
          <w:szCs w:val="20"/>
          <w:lang w:eastAsia="ru-RU"/>
        </w:rPr>
      </w:pPr>
      <w:r w:rsidRPr="00934136">
        <w:rPr>
          <w:sz w:val="28"/>
          <w:szCs w:val="20"/>
          <w:lang w:eastAsia="ru-RU"/>
        </w:rPr>
        <w:t>Изучение динамики титров антител у тел</w:t>
      </w:r>
      <w:r>
        <w:rPr>
          <w:sz w:val="28"/>
          <w:szCs w:val="20"/>
          <w:lang w:eastAsia="ru-RU"/>
        </w:rPr>
        <w:t>очек</w:t>
      </w:r>
      <w:r w:rsidRPr="00934136">
        <w:rPr>
          <w:sz w:val="28"/>
          <w:szCs w:val="20"/>
          <w:lang w:eastAsia="ru-RU"/>
        </w:rPr>
        <w:t xml:space="preserve"> двухмесячного возраста после иммунизации выявило слабый иммунный ответ на введение вакцины, выражающийся либо в полном отсутствии антител, либо в наличии антител  в не</w:t>
      </w:r>
      <w:r>
        <w:rPr>
          <w:sz w:val="28"/>
          <w:szCs w:val="20"/>
          <w:lang w:eastAsia="ru-RU"/>
        </w:rPr>
        <w:t>высок</w:t>
      </w:r>
      <w:r w:rsidRPr="00934136">
        <w:rPr>
          <w:sz w:val="28"/>
          <w:szCs w:val="20"/>
          <w:lang w:eastAsia="ru-RU"/>
        </w:rPr>
        <w:t xml:space="preserve">их титрах   к лептоспирам одной из серогрупп, входящих в состав вакцины.  </w:t>
      </w:r>
      <w:r>
        <w:rPr>
          <w:sz w:val="28"/>
          <w:szCs w:val="20"/>
          <w:lang w:eastAsia="ru-RU"/>
        </w:rPr>
        <w:t>Установлено, что применение</w:t>
      </w:r>
      <w:r w:rsidRPr="00934136">
        <w:rPr>
          <w:sz w:val="28"/>
          <w:szCs w:val="20"/>
          <w:lang w:eastAsia="ru-RU"/>
        </w:rPr>
        <w:t xml:space="preserve"> комплексн</w:t>
      </w:r>
      <w:r>
        <w:rPr>
          <w:sz w:val="28"/>
          <w:szCs w:val="20"/>
          <w:lang w:eastAsia="ru-RU"/>
        </w:rPr>
        <w:t>ого</w:t>
      </w:r>
      <w:r w:rsidRPr="00934136">
        <w:rPr>
          <w:sz w:val="28"/>
          <w:szCs w:val="20"/>
          <w:lang w:eastAsia="ru-RU"/>
        </w:rPr>
        <w:t xml:space="preserve">  иммуномодулирующ</w:t>
      </w:r>
      <w:r>
        <w:rPr>
          <w:sz w:val="28"/>
          <w:szCs w:val="20"/>
          <w:lang w:eastAsia="ru-RU"/>
        </w:rPr>
        <w:t>его</w:t>
      </w:r>
      <w:r w:rsidRPr="00934136">
        <w:rPr>
          <w:sz w:val="28"/>
          <w:szCs w:val="20"/>
          <w:lang w:eastAsia="ru-RU"/>
        </w:rPr>
        <w:t xml:space="preserve">  препарат</w:t>
      </w:r>
      <w:r>
        <w:rPr>
          <w:sz w:val="28"/>
          <w:szCs w:val="20"/>
          <w:lang w:eastAsia="ru-RU"/>
        </w:rPr>
        <w:t>а</w:t>
      </w:r>
      <w:r w:rsidRPr="00934136">
        <w:rPr>
          <w:sz w:val="28"/>
          <w:szCs w:val="20"/>
          <w:lang w:eastAsia="ru-RU"/>
        </w:rPr>
        <w:t xml:space="preserve"> Риботан одновременно с вакциной повышает эффективность иммунизации двухмесячных тел</w:t>
      </w:r>
      <w:r>
        <w:rPr>
          <w:sz w:val="28"/>
          <w:szCs w:val="20"/>
          <w:lang w:eastAsia="ru-RU"/>
        </w:rPr>
        <w:t>очек против лептоспироза</w:t>
      </w:r>
      <w:r w:rsidRPr="00934136">
        <w:rPr>
          <w:sz w:val="28"/>
          <w:szCs w:val="20"/>
          <w:lang w:eastAsia="ru-RU"/>
        </w:rPr>
        <w:t xml:space="preserve"> на 55,6 %.  </w:t>
      </w:r>
    </w:p>
    <w:p w:rsidR="00083C04" w:rsidRDefault="00083C04" w:rsidP="008D17D1">
      <w:pPr>
        <w:tabs>
          <w:tab w:val="left" w:pos="851"/>
        </w:tabs>
        <w:spacing w:line="360" w:lineRule="auto"/>
        <w:ind w:firstLine="567"/>
        <w:jc w:val="center"/>
        <w:rPr>
          <w:b/>
          <w:sz w:val="24"/>
          <w:szCs w:val="28"/>
          <w:lang w:eastAsia="ru-RU"/>
        </w:rPr>
      </w:pPr>
    </w:p>
    <w:p w:rsidR="00083C04" w:rsidRDefault="00083C04" w:rsidP="008D17D1">
      <w:pPr>
        <w:tabs>
          <w:tab w:val="left" w:pos="851"/>
        </w:tabs>
        <w:spacing w:line="360" w:lineRule="auto"/>
        <w:ind w:firstLine="567"/>
        <w:jc w:val="center"/>
        <w:rPr>
          <w:b/>
          <w:sz w:val="24"/>
          <w:szCs w:val="28"/>
          <w:lang w:eastAsia="ru-RU"/>
        </w:rPr>
      </w:pPr>
    </w:p>
    <w:p w:rsidR="00083C04" w:rsidRDefault="00083C04" w:rsidP="008D17D1">
      <w:pPr>
        <w:tabs>
          <w:tab w:val="left" w:pos="851"/>
        </w:tabs>
        <w:spacing w:line="360" w:lineRule="auto"/>
        <w:ind w:firstLine="567"/>
        <w:jc w:val="center"/>
        <w:rPr>
          <w:b/>
          <w:sz w:val="24"/>
          <w:szCs w:val="28"/>
          <w:lang w:eastAsia="ru-RU"/>
        </w:rPr>
      </w:pPr>
    </w:p>
    <w:p w:rsidR="00083C04" w:rsidRPr="007324AF" w:rsidRDefault="00083C04" w:rsidP="008D17D1">
      <w:pPr>
        <w:tabs>
          <w:tab w:val="left" w:pos="851"/>
        </w:tabs>
        <w:spacing w:line="360" w:lineRule="auto"/>
        <w:ind w:firstLine="567"/>
        <w:jc w:val="center"/>
        <w:rPr>
          <w:b/>
          <w:sz w:val="24"/>
          <w:szCs w:val="28"/>
          <w:lang w:eastAsia="ru-RU"/>
        </w:rPr>
      </w:pPr>
      <w:r w:rsidRPr="007324AF">
        <w:rPr>
          <w:b/>
          <w:sz w:val="24"/>
          <w:szCs w:val="28"/>
          <w:lang w:eastAsia="ru-RU"/>
        </w:rPr>
        <w:t>Литература</w:t>
      </w:r>
    </w:p>
    <w:p w:rsidR="00083C04" w:rsidRPr="005F4C1E" w:rsidRDefault="00083C04" w:rsidP="00F914C8">
      <w:pPr>
        <w:pStyle w:val="ListParagraph"/>
        <w:numPr>
          <w:ilvl w:val="0"/>
          <w:numId w:val="20"/>
        </w:numPr>
        <w:tabs>
          <w:tab w:val="left" w:pos="900"/>
        </w:tabs>
        <w:spacing w:line="240" w:lineRule="auto"/>
        <w:ind w:left="0" w:firstLine="567"/>
        <w:rPr>
          <w:sz w:val="24"/>
          <w:szCs w:val="24"/>
          <w:lang w:eastAsia="ru-RU"/>
        </w:rPr>
      </w:pPr>
      <w:r w:rsidRPr="005F4C1E">
        <w:rPr>
          <w:sz w:val="24"/>
          <w:szCs w:val="24"/>
          <w:lang w:eastAsia="ru-RU"/>
        </w:rPr>
        <w:t xml:space="preserve">Малахов, Ю.А. Лептоспироз животных / Ю.А. Малахов, А.Н. Панин, Г.Л. Соболева. – Ярославль : ДИА-пресс, 2000. – 584 с. </w:t>
      </w:r>
    </w:p>
    <w:p w:rsidR="00083C04" w:rsidRPr="005F4C1E" w:rsidRDefault="00083C04" w:rsidP="00F914C8">
      <w:pPr>
        <w:pStyle w:val="ListParagraph"/>
        <w:numPr>
          <w:ilvl w:val="0"/>
          <w:numId w:val="20"/>
        </w:numPr>
        <w:tabs>
          <w:tab w:val="left" w:pos="900"/>
        </w:tabs>
        <w:spacing w:line="240" w:lineRule="auto"/>
        <w:ind w:left="0" w:firstLine="567"/>
        <w:rPr>
          <w:sz w:val="24"/>
          <w:szCs w:val="24"/>
          <w:lang w:eastAsia="ru-RU"/>
        </w:rPr>
      </w:pPr>
      <w:r w:rsidRPr="005F4C1E">
        <w:rPr>
          <w:sz w:val="24"/>
          <w:szCs w:val="24"/>
          <w:lang w:eastAsia="ru-RU"/>
        </w:rPr>
        <w:t xml:space="preserve">Иммунный ответ у крупного рогатого скота после вакцинации против лептоспироза / П.И. Барышников и др. // Ветеринария, 2002. – № 6. –  С. 18‒20. </w:t>
      </w:r>
    </w:p>
    <w:p w:rsidR="00083C04" w:rsidRPr="005F4C1E" w:rsidRDefault="00083C04" w:rsidP="00F914C8">
      <w:pPr>
        <w:pStyle w:val="ListParagraph"/>
        <w:numPr>
          <w:ilvl w:val="0"/>
          <w:numId w:val="20"/>
        </w:numPr>
        <w:tabs>
          <w:tab w:val="left" w:pos="900"/>
        </w:tabs>
        <w:spacing w:line="240" w:lineRule="auto"/>
        <w:ind w:left="0" w:firstLine="567"/>
        <w:rPr>
          <w:sz w:val="24"/>
          <w:szCs w:val="24"/>
          <w:lang w:eastAsia="ru-RU"/>
        </w:rPr>
      </w:pPr>
      <w:r w:rsidRPr="005F4C1E">
        <w:rPr>
          <w:sz w:val="24"/>
          <w:szCs w:val="24"/>
          <w:lang w:eastAsia="ru-RU"/>
        </w:rPr>
        <w:t>Иммунореактивность у телочек при вакцинации против лептоспироза на фоне подкожного введения сукцината хитозана / Д.В. Иванов, Е.В. Крапивина, Ю.Н. Федоров, А.И. Албулов  // Сельскохозяйственная биология, 2009. – № 2. – С.104–110.</w:t>
      </w:r>
    </w:p>
    <w:p w:rsidR="00083C04" w:rsidRPr="005F4C1E" w:rsidRDefault="00083C04" w:rsidP="00F914C8">
      <w:pPr>
        <w:pStyle w:val="ListParagraph"/>
        <w:numPr>
          <w:ilvl w:val="0"/>
          <w:numId w:val="20"/>
        </w:numPr>
        <w:tabs>
          <w:tab w:val="left" w:pos="900"/>
        </w:tabs>
        <w:spacing w:line="240" w:lineRule="auto"/>
        <w:ind w:left="0" w:firstLine="567"/>
        <w:rPr>
          <w:sz w:val="24"/>
          <w:szCs w:val="24"/>
          <w:lang w:eastAsia="ru-RU"/>
        </w:rPr>
      </w:pPr>
      <w:r w:rsidRPr="005F4C1E">
        <w:rPr>
          <w:sz w:val="24"/>
          <w:szCs w:val="24"/>
          <w:lang w:eastAsia="ru-RU"/>
        </w:rPr>
        <w:t>Козин, А.И. Лептоспироз. Вопросы этиологии, диагностики, патогенеза, профилактики / А.И. Козин, А.А. Нафеев, Д.А. Васильев</w:t>
      </w:r>
      <w:r>
        <w:rPr>
          <w:sz w:val="24"/>
          <w:szCs w:val="24"/>
          <w:lang w:eastAsia="ru-RU"/>
        </w:rPr>
        <w:t>.</w:t>
      </w:r>
      <w:r w:rsidRPr="005F4C1E">
        <w:rPr>
          <w:sz w:val="24"/>
          <w:szCs w:val="24"/>
          <w:lang w:eastAsia="ru-RU"/>
        </w:rPr>
        <w:t xml:space="preserve"> Ульяновская гос. с-х. акад. – Ульяновск, 1999. – 37 с. </w:t>
      </w:r>
    </w:p>
    <w:p w:rsidR="00083C04" w:rsidRPr="005F4C1E" w:rsidRDefault="00083C04" w:rsidP="00F914C8">
      <w:pPr>
        <w:pStyle w:val="ListParagraph"/>
        <w:numPr>
          <w:ilvl w:val="0"/>
          <w:numId w:val="20"/>
        </w:numPr>
        <w:tabs>
          <w:tab w:val="left" w:pos="900"/>
        </w:tabs>
        <w:spacing w:line="240" w:lineRule="auto"/>
        <w:ind w:left="0" w:firstLine="567"/>
        <w:rPr>
          <w:sz w:val="24"/>
          <w:szCs w:val="24"/>
          <w:lang w:eastAsia="ru-RU"/>
        </w:rPr>
      </w:pPr>
      <w:r w:rsidRPr="005F4C1E">
        <w:rPr>
          <w:sz w:val="24"/>
          <w:szCs w:val="24"/>
          <w:lang w:eastAsia="ru-RU"/>
        </w:rPr>
        <w:t xml:space="preserve">Наставление по применению поливалентной вакцины ВГНКИ против лептоспироза животных // Ветеринарное законодательство. – М. : Колос, 1988. –  Т. 4. – С. 524‒526. </w:t>
      </w:r>
    </w:p>
    <w:p w:rsidR="00083C04" w:rsidRPr="00F914C8" w:rsidRDefault="00083C04" w:rsidP="00F914C8">
      <w:pPr>
        <w:pStyle w:val="ListParagraph"/>
        <w:numPr>
          <w:ilvl w:val="0"/>
          <w:numId w:val="20"/>
        </w:numPr>
        <w:tabs>
          <w:tab w:val="left" w:pos="900"/>
        </w:tabs>
        <w:spacing w:line="240" w:lineRule="auto"/>
        <w:ind w:left="0" w:firstLine="567"/>
        <w:rPr>
          <w:sz w:val="28"/>
          <w:szCs w:val="24"/>
          <w:lang w:eastAsia="ru-RU"/>
        </w:rPr>
      </w:pPr>
      <w:r w:rsidRPr="005F4C1E">
        <w:rPr>
          <w:sz w:val="24"/>
          <w:szCs w:val="24"/>
          <w:lang w:eastAsia="ru-RU"/>
        </w:rPr>
        <w:t>Инструкция по применению лекарственного средства «Риботан» для коррекции иммунодефицитных состояний животных</w:t>
      </w:r>
      <w:r w:rsidRPr="005F4C1E">
        <w:rPr>
          <w:sz w:val="24"/>
          <w:szCs w:val="24"/>
        </w:rPr>
        <w:t xml:space="preserve"> (</w:t>
      </w:r>
      <w:r w:rsidRPr="005F4C1E">
        <w:rPr>
          <w:sz w:val="24"/>
          <w:szCs w:val="24"/>
          <w:lang w:eastAsia="ru-RU"/>
        </w:rPr>
        <w:t>Утверждено Департаментом ветеринарии 18 мая 2000 г.).</w:t>
      </w:r>
    </w:p>
    <w:p w:rsidR="00083C04" w:rsidRPr="00636D81" w:rsidRDefault="00083C04" w:rsidP="00F914C8">
      <w:pPr>
        <w:pStyle w:val="ListParagraph"/>
        <w:tabs>
          <w:tab w:val="left" w:pos="900"/>
        </w:tabs>
        <w:spacing w:line="240" w:lineRule="auto"/>
        <w:ind w:left="0" w:firstLine="0"/>
        <w:rPr>
          <w:sz w:val="28"/>
          <w:szCs w:val="24"/>
          <w:lang w:eastAsia="ru-RU"/>
        </w:rPr>
      </w:pPr>
    </w:p>
    <w:p w:rsidR="00083C04" w:rsidRDefault="00083C04" w:rsidP="00F914C8">
      <w:pPr>
        <w:pStyle w:val="ListParagraph"/>
        <w:tabs>
          <w:tab w:val="left" w:pos="900"/>
        </w:tabs>
        <w:spacing w:line="240" w:lineRule="auto"/>
        <w:ind w:left="0" w:firstLine="567"/>
        <w:jc w:val="center"/>
        <w:rPr>
          <w:b/>
          <w:bCs/>
          <w:sz w:val="24"/>
          <w:szCs w:val="24"/>
          <w:lang w:val="en-US" w:eastAsia="ru-RU"/>
        </w:rPr>
      </w:pPr>
      <w:r w:rsidRPr="007324AF">
        <w:rPr>
          <w:b/>
          <w:bCs/>
          <w:sz w:val="24"/>
          <w:szCs w:val="24"/>
          <w:lang w:eastAsia="ru-RU"/>
        </w:rPr>
        <w:t>References</w:t>
      </w:r>
    </w:p>
    <w:p w:rsidR="00083C04" w:rsidRPr="00F914C8" w:rsidRDefault="00083C04" w:rsidP="00F914C8">
      <w:pPr>
        <w:pStyle w:val="ListParagraph"/>
        <w:tabs>
          <w:tab w:val="left" w:pos="900"/>
        </w:tabs>
        <w:spacing w:line="240" w:lineRule="auto"/>
        <w:ind w:left="0" w:firstLine="567"/>
        <w:jc w:val="center"/>
        <w:rPr>
          <w:sz w:val="24"/>
          <w:szCs w:val="24"/>
          <w:lang w:val="en-US" w:eastAsia="ru-RU"/>
        </w:rPr>
      </w:pPr>
    </w:p>
    <w:p w:rsidR="00083C04" w:rsidRPr="00D10F80" w:rsidRDefault="00083C04" w:rsidP="00F914C8">
      <w:pPr>
        <w:pStyle w:val="ListParagraph"/>
        <w:numPr>
          <w:ilvl w:val="0"/>
          <w:numId w:val="21"/>
        </w:numPr>
        <w:tabs>
          <w:tab w:val="left" w:pos="900"/>
        </w:tabs>
        <w:ind w:left="0" w:firstLine="567"/>
        <w:rPr>
          <w:sz w:val="24"/>
          <w:szCs w:val="24"/>
          <w:lang w:val="en-US"/>
        </w:rPr>
      </w:pPr>
      <w:r w:rsidRPr="00D10F80">
        <w:rPr>
          <w:sz w:val="24"/>
          <w:szCs w:val="24"/>
          <w:lang w:val="en-US"/>
        </w:rPr>
        <w:t xml:space="preserve">Malahov, Ju.A. Leptospiroz zhivotnyh / Ju.A. Malahov, A.N. Panin, G.L. Soboleva. – Jaroslavl' : DIA-press, 2000. – 584 s. </w:t>
      </w:r>
    </w:p>
    <w:p w:rsidR="00083C04" w:rsidRPr="00D10F80" w:rsidRDefault="00083C04" w:rsidP="00F914C8">
      <w:pPr>
        <w:pStyle w:val="ListParagraph"/>
        <w:numPr>
          <w:ilvl w:val="0"/>
          <w:numId w:val="21"/>
        </w:numPr>
        <w:tabs>
          <w:tab w:val="left" w:pos="900"/>
        </w:tabs>
        <w:ind w:left="0" w:firstLine="567"/>
        <w:rPr>
          <w:sz w:val="24"/>
          <w:szCs w:val="24"/>
          <w:lang w:val="en-US"/>
        </w:rPr>
      </w:pPr>
      <w:r w:rsidRPr="00D10F80">
        <w:rPr>
          <w:sz w:val="24"/>
          <w:szCs w:val="24"/>
          <w:lang w:val="en-US"/>
        </w:rPr>
        <w:t xml:space="preserve">Immunnyj otvet u krupnogo rogatogo skota posle vakcinacii protiv leptospiroza / P.I. Baryshnikov i dr. // Veterinarija, 2002. – № 6. –  S. 18‒20. </w:t>
      </w:r>
    </w:p>
    <w:p w:rsidR="00083C04" w:rsidRPr="00D10F80" w:rsidRDefault="00083C04" w:rsidP="00F914C8">
      <w:pPr>
        <w:pStyle w:val="ListParagraph"/>
        <w:numPr>
          <w:ilvl w:val="0"/>
          <w:numId w:val="21"/>
        </w:numPr>
        <w:tabs>
          <w:tab w:val="left" w:pos="900"/>
        </w:tabs>
        <w:ind w:left="0" w:firstLine="567"/>
        <w:rPr>
          <w:sz w:val="24"/>
          <w:szCs w:val="24"/>
          <w:lang w:val="en-US"/>
        </w:rPr>
      </w:pPr>
      <w:r w:rsidRPr="00D10F80">
        <w:rPr>
          <w:sz w:val="24"/>
          <w:szCs w:val="24"/>
          <w:lang w:val="en-US"/>
        </w:rPr>
        <w:t>Immunoreaktivnost' u telochek pri vakcinacii protiv leptospiroza na fone podkozhnogo vvedenija sukcinata hitozana / D.V. Ivanov, E.V. Krapivina, Ju.N. Fedorov, A.I. Albulov  // Sel'skohozjajstvennaja biologija, 2009. – № 2. – S.104–110.</w:t>
      </w:r>
    </w:p>
    <w:p w:rsidR="00083C04" w:rsidRPr="00F914C8" w:rsidRDefault="00083C04" w:rsidP="00F914C8">
      <w:pPr>
        <w:pStyle w:val="ListParagraph"/>
        <w:numPr>
          <w:ilvl w:val="0"/>
          <w:numId w:val="21"/>
        </w:numPr>
        <w:tabs>
          <w:tab w:val="left" w:pos="900"/>
        </w:tabs>
        <w:ind w:left="0" w:firstLine="567"/>
        <w:rPr>
          <w:sz w:val="24"/>
          <w:szCs w:val="24"/>
        </w:rPr>
      </w:pPr>
      <w:r w:rsidRPr="00D10F80">
        <w:rPr>
          <w:sz w:val="24"/>
          <w:szCs w:val="24"/>
          <w:lang w:val="en-US"/>
        </w:rPr>
        <w:t xml:space="preserve">Kozin, A.I. Leptospiroz. Voprosy jetiologii, diagnostiki, patogeneza, profilak-tiki / A.I. Kozin, A.A. Nafeev, D.A. Vasil'ev. </w:t>
      </w:r>
      <w:r w:rsidRPr="00F914C8">
        <w:rPr>
          <w:sz w:val="24"/>
          <w:szCs w:val="24"/>
        </w:rPr>
        <w:t xml:space="preserve">Ul'janovskaja gos. s-h. akad. – Ul'janovsk, 1999. – 37 s. </w:t>
      </w:r>
    </w:p>
    <w:p w:rsidR="00083C04" w:rsidRPr="00F914C8" w:rsidRDefault="00083C04" w:rsidP="00F914C8">
      <w:pPr>
        <w:pStyle w:val="ListParagraph"/>
        <w:numPr>
          <w:ilvl w:val="0"/>
          <w:numId w:val="21"/>
        </w:numPr>
        <w:tabs>
          <w:tab w:val="left" w:pos="900"/>
        </w:tabs>
        <w:ind w:left="0" w:firstLine="567"/>
        <w:rPr>
          <w:sz w:val="24"/>
          <w:szCs w:val="24"/>
        </w:rPr>
      </w:pPr>
      <w:r w:rsidRPr="00F914C8">
        <w:rPr>
          <w:sz w:val="24"/>
          <w:szCs w:val="24"/>
        </w:rPr>
        <w:t xml:space="preserve">Nastavlenie po primeneniju polivalentnoj vakciny VGNKI protiv leptospiroza zhivotnyh // Veterinarnoe zakonodatel'stvo. – M. : Kolos, 1988. –  T. 4. – S. 524‒526. </w:t>
      </w:r>
    </w:p>
    <w:p w:rsidR="00083C04" w:rsidRPr="00F914C8" w:rsidRDefault="00083C04" w:rsidP="00F914C8">
      <w:pPr>
        <w:pStyle w:val="ListParagraph"/>
        <w:numPr>
          <w:ilvl w:val="0"/>
          <w:numId w:val="21"/>
        </w:numPr>
        <w:tabs>
          <w:tab w:val="left" w:pos="900"/>
        </w:tabs>
        <w:ind w:left="0" w:firstLine="567"/>
        <w:rPr>
          <w:sz w:val="24"/>
          <w:szCs w:val="24"/>
        </w:rPr>
      </w:pPr>
      <w:r w:rsidRPr="00F914C8">
        <w:rPr>
          <w:sz w:val="24"/>
          <w:szCs w:val="24"/>
        </w:rPr>
        <w:t>Instrukcija po primeneniju lekarstvennogo sredstva «Ribotan» dlja korrekcii immunodeficitnyh sostojanij zhivotnyh (Utverzhdeno Departamentom veterinarii 18 maja 2000 g.).</w:t>
      </w:r>
    </w:p>
    <w:p w:rsidR="00083C04" w:rsidRPr="00F914C8" w:rsidRDefault="00083C04" w:rsidP="000D094D">
      <w:pPr>
        <w:spacing w:line="360" w:lineRule="auto"/>
        <w:rPr>
          <w:b/>
          <w:sz w:val="24"/>
          <w:szCs w:val="24"/>
          <w:lang w:eastAsia="ru-RU"/>
        </w:rPr>
      </w:pPr>
    </w:p>
    <w:sectPr w:rsidR="00083C04" w:rsidRPr="00F914C8" w:rsidSect="00A9516D">
      <w:headerReference w:type="even" r:id="rId7"/>
      <w:headerReference w:type="default" r:id="rId8"/>
      <w:footerReference w:type="even" r:id="rId9"/>
      <w:footerReference w:type="default" r:id="rId10"/>
      <w:headerReference w:type="first" r:id="rId11"/>
      <w:pgSz w:w="11906" w:h="16838" w:code="9"/>
      <w:pgMar w:top="1418" w:right="1418" w:bottom="1418" w:left="1418"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C04" w:rsidRDefault="00083C04">
      <w:pPr>
        <w:spacing w:line="240" w:lineRule="auto"/>
      </w:pPr>
      <w:r>
        <w:separator/>
      </w:r>
    </w:p>
  </w:endnote>
  <w:endnote w:type="continuationSeparator" w:id="0">
    <w:p w:rsidR="00083C04" w:rsidRDefault="00083C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04" w:rsidRDefault="00083C04" w:rsidP="00C2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83C04" w:rsidRDefault="00083C0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04" w:rsidRPr="0097028D" w:rsidRDefault="00083C04">
    <w:pPr>
      <w:ind w:firstLine="0"/>
      <w:rPr>
        <w:sz w:val="24"/>
        <w:szCs w:val="24"/>
      </w:rPr>
    </w:pPr>
    <w:r w:rsidRPr="0097028D">
      <w:rPr>
        <w:sz w:val="24"/>
        <w:szCs w:val="24"/>
      </w:rPr>
      <w:t>http://ej.kubagro.ru/2017/02/pdf/</w:t>
    </w:r>
    <w:r w:rsidRPr="0097028D">
      <w:rPr>
        <w:sz w:val="24"/>
        <w:szCs w:val="24"/>
        <w:lang w:val="en-US"/>
      </w:rPr>
      <w:t>35</w:t>
    </w:r>
    <w:r w:rsidRPr="0097028D">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C04" w:rsidRDefault="00083C04">
      <w:pPr>
        <w:spacing w:line="240" w:lineRule="auto"/>
      </w:pPr>
      <w:r>
        <w:separator/>
      </w:r>
    </w:p>
  </w:footnote>
  <w:footnote w:type="continuationSeparator" w:id="0">
    <w:p w:rsidR="00083C04" w:rsidRDefault="00083C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04" w:rsidRDefault="00083C04"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3C04" w:rsidRDefault="00083C04" w:rsidP="00A9516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04" w:rsidRPr="00A9516D" w:rsidRDefault="00083C04" w:rsidP="00A43C50">
    <w:pPr>
      <w:pStyle w:val="Header"/>
      <w:framePr w:wrap="around" w:vAnchor="text" w:hAnchor="margin" w:xAlign="right" w:y="1"/>
      <w:rPr>
        <w:rStyle w:val="PageNumber"/>
        <w:sz w:val="28"/>
        <w:szCs w:val="28"/>
      </w:rPr>
    </w:pPr>
    <w:r w:rsidRPr="00A9516D">
      <w:rPr>
        <w:rStyle w:val="PageNumber"/>
        <w:sz w:val="28"/>
        <w:szCs w:val="28"/>
      </w:rPr>
      <w:fldChar w:fldCharType="begin"/>
    </w:r>
    <w:r w:rsidRPr="00A9516D">
      <w:rPr>
        <w:rStyle w:val="PageNumber"/>
        <w:sz w:val="28"/>
        <w:szCs w:val="28"/>
      </w:rPr>
      <w:instrText xml:space="preserve">PAGE  </w:instrText>
    </w:r>
    <w:r w:rsidRPr="00A9516D">
      <w:rPr>
        <w:rStyle w:val="PageNumber"/>
        <w:sz w:val="28"/>
        <w:szCs w:val="28"/>
      </w:rPr>
      <w:fldChar w:fldCharType="separate"/>
    </w:r>
    <w:r>
      <w:rPr>
        <w:rStyle w:val="PageNumber"/>
        <w:noProof/>
        <w:sz w:val="28"/>
        <w:szCs w:val="28"/>
      </w:rPr>
      <w:t>10</w:t>
    </w:r>
    <w:r w:rsidRPr="00A9516D">
      <w:rPr>
        <w:rStyle w:val="PageNumber"/>
        <w:sz w:val="28"/>
        <w:szCs w:val="28"/>
      </w:rPr>
      <w:fldChar w:fldCharType="end"/>
    </w:r>
  </w:p>
  <w:p w:rsidR="00083C04" w:rsidRDefault="00083C04" w:rsidP="00A9516D">
    <w:pPr>
      <w:pStyle w:val="Header"/>
      <w:ind w:right="360"/>
    </w:pPr>
    <w:r w:rsidRPr="002A4C8D">
      <w:rPr>
        <w:sz w:val="24"/>
        <w:szCs w:val="24"/>
      </w:rPr>
      <w:t>Научный журнал КубГАУ, №126(02), 2017 года</w:t>
    </w:r>
  </w:p>
  <w:p w:rsidR="00083C04" w:rsidRDefault="00083C0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C04" w:rsidRDefault="00083C04">
    <w:pPr>
      <w:pStyle w:val="Header"/>
      <w:jc w:val="right"/>
    </w:pPr>
    <w:fldSimple w:instr="PAGE   \* MERGEFORMAT">
      <w:r>
        <w:rPr>
          <w:noProof/>
        </w:rPr>
        <w:t>1</w:t>
      </w:r>
    </w:fldSimple>
  </w:p>
  <w:p w:rsidR="00083C04" w:rsidRDefault="00083C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144FB"/>
    <w:multiLevelType w:val="hybridMultilevel"/>
    <w:tmpl w:val="082E4DD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5EA1F5F"/>
    <w:multiLevelType w:val="multilevel"/>
    <w:tmpl w:val="7C241588"/>
    <w:lvl w:ilvl="0">
      <w:start w:val="4"/>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06FC345E"/>
    <w:multiLevelType w:val="multilevel"/>
    <w:tmpl w:val="14FC5F12"/>
    <w:lvl w:ilvl="0">
      <w:start w:val="1"/>
      <w:numFmt w:val="decimal"/>
      <w:lvlText w:val="%1."/>
      <w:lvlJc w:val="left"/>
      <w:pPr>
        <w:tabs>
          <w:tab w:val="num" w:pos="1800"/>
        </w:tabs>
        <w:ind w:left="180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
    <w:nsid w:val="0A4C40AD"/>
    <w:multiLevelType w:val="hybridMultilevel"/>
    <w:tmpl w:val="922C323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1EA6B03"/>
    <w:multiLevelType w:val="hybridMultilevel"/>
    <w:tmpl w:val="749E76DC"/>
    <w:lvl w:ilvl="0" w:tplc="FFFFFFFF">
      <w:start w:val="1"/>
      <w:numFmt w:val="decimal"/>
      <w:lvlText w:val="%1."/>
      <w:lvlJc w:val="left"/>
      <w:pPr>
        <w:tabs>
          <w:tab w:val="num" w:pos="1800"/>
        </w:tabs>
        <w:ind w:left="180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nsid w:val="19435664"/>
    <w:multiLevelType w:val="hybridMultilevel"/>
    <w:tmpl w:val="4C9EA8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9B03DF2"/>
    <w:multiLevelType w:val="multilevel"/>
    <w:tmpl w:val="89EA473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1D9D3CDB"/>
    <w:multiLevelType w:val="hybridMultilevel"/>
    <w:tmpl w:val="8F9839A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15D300D"/>
    <w:multiLevelType w:val="hybridMultilevel"/>
    <w:tmpl w:val="5FCA4A20"/>
    <w:lvl w:ilvl="0" w:tplc="7A46362E">
      <w:start w:val="1"/>
      <w:numFmt w:val="decimal"/>
      <w:lvlText w:val="%1."/>
      <w:lvlJc w:val="left"/>
      <w:pPr>
        <w:ind w:left="990" w:hanging="990"/>
      </w:pPr>
      <w:rPr>
        <w:rFonts w:cs="Times New Roman" w:hint="default"/>
      </w:rPr>
    </w:lvl>
    <w:lvl w:ilvl="1" w:tplc="04190019" w:tentative="1">
      <w:start w:val="1"/>
      <w:numFmt w:val="lowerLetter"/>
      <w:lvlText w:val="%2."/>
      <w:lvlJc w:val="left"/>
      <w:pPr>
        <w:ind w:left="731" w:hanging="360"/>
      </w:pPr>
      <w:rPr>
        <w:rFonts w:cs="Times New Roman"/>
      </w:rPr>
    </w:lvl>
    <w:lvl w:ilvl="2" w:tplc="0419001B" w:tentative="1">
      <w:start w:val="1"/>
      <w:numFmt w:val="lowerRoman"/>
      <w:lvlText w:val="%3."/>
      <w:lvlJc w:val="right"/>
      <w:pPr>
        <w:ind w:left="1451" w:hanging="180"/>
      </w:pPr>
      <w:rPr>
        <w:rFonts w:cs="Times New Roman"/>
      </w:rPr>
    </w:lvl>
    <w:lvl w:ilvl="3" w:tplc="0419000F" w:tentative="1">
      <w:start w:val="1"/>
      <w:numFmt w:val="decimal"/>
      <w:lvlText w:val="%4."/>
      <w:lvlJc w:val="left"/>
      <w:pPr>
        <w:ind w:left="2171" w:hanging="360"/>
      </w:pPr>
      <w:rPr>
        <w:rFonts w:cs="Times New Roman"/>
      </w:rPr>
    </w:lvl>
    <w:lvl w:ilvl="4" w:tplc="04190019" w:tentative="1">
      <w:start w:val="1"/>
      <w:numFmt w:val="lowerLetter"/>
      <w:lvlText w:val="%5."/>
      <w:lvlJc w:val="left"/>
      <w:pPr>
        <w:ind w:left="2891" w:hanging="360"/>
      </w:pPr>
      <w:rPr>
        <w:rFonts w:cs="Times New Roman"/>
      </w:rPr>
    </w:lvl>
    <w:lvl w:ilvl="5" w:tplc="0419001B" w:tentative="1">
      <w:start w:val="1"/>
      <w:numFmt w:val="lowerRoman"/>
      <w:lvlText w:val="%6."/>
      <w:lvlJc w:val="right"/>
      <w:pPr>
        <w:ind w:left="3611" w:hanging="180"/>
      </w:pPr>
      <w:rPr>
        <w:rFonts w:cs="Times New Roman"/>
      </w:rPr>
    </w:lvl>
    <w:lvl w:ilvl="6" w:tplc="0419000F" w:tentative="1">
      <w:start w:val="1"/>
      <w:numFmt w:val="decimal"/>
      <w:lvlText w:val="%7."/>
      <w:lvlJc w:val="left"/>
      <w:pPr>
        <w:ind w:left="4331" w:hanging="360"/>
      </w:pPr>
      <w:rPr>
        <w:rFonts w:cs="Times New Roman"/>
      </w:rPr>
    </w:lvl>
    <w:lvl w:ilvl="7" w:tplc="04190019" w:tentative="1">
      <w:start w:val="1"/>
      <w:numFmt w:val="lowerLetter"/>
      <w:lvlText w:val="%8."/>
      <w:lvlJc w:val="left"/>
      <w:pPr>
        <w:ind w:left="5051" w:hanging="360"/>
      </w:pPr>
      <w:rPr>
        <w:rFonts w:cs="Times New Roman"/>
      </w:rPr>
    </w:lvl>
    <w:lvl w:ilvl="8" w:tplc="0419001B" w:tentative="1">
      <w:start w:val="1"/>
      <w:numFmt w:val="lowerRoman"/>
      <w:lvlText w:val="%9."/>
      <w:lvlJc w:val="right"/>
      <w:pPr>
        <w:ind w:left="5771" w:hanging="180"/>
      </w:pPr>
      <w:rPr>
        <w:rFonts w:cs="Times New Roman"/>
      </w:rPr>
    </w:lvl>
  </w:abstractNum>
  <w:abstractNum w:abstractNumId="9">
    <w:nsid w:val="250A1AC8"/>
    <w:multiLevelType w:val="hybridMultilevel"/>
    <w:tmpl w:val="50A0936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
    <w:nsid w:val="27C9024D"/>
    <w:multiLevelType w:val="hybridMultilevel"/>
    <w:tmpl w:val="D87A44B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1">
    <w:nsid w:val="29E163F9"/>
    <w:multiLevelType w:val="hybridMultilevel"/>
    <w:tmpl w:val="E912E446"/>
    <w:lvl w:ilvl="0" w:tplc="7A46362E">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A7D2870"/>
    <w:multiLevelType w:val="hybridMultilevel"/>
    <w:tmpl w:val="4B8834F8"/>
    <w:lvl w:ilvl="0" w:tplc="FFFFFFFF">
      <w:start w:val="1"/>
      <w:numFmt w:val="decimal"/>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3">
    <w:nsid w:val="3333642D"/>
    <w:multiLevelType w:val="multilevel"/>
    <w:tmpl w:val="F410D42A"/>
    <w:lvl w:ilvl="0">
      <w:start w:val="4"/>
      <w:numFmt w:val="decimal"/>
      <w:lvlText w:val="%1."/>
      <w:lvlJc w:val="left"/>
      <w:pPr>
        <w:tabs>
          <w:tab w:val="num" w:pos="1212"/>
        </w:tabs>
        <w:ind w:left="1212"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nsid w:val="44106F9F"/>
    <w:multiLevelType w:val="hybridMultilevel"/>
    <w:tmpl w:val="F0DA6FFA"/>
    <w:lvl w:ilvl="0" w:tplc="FFFFFFFF">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63A729D"/>
    <w:multiLevelType w:val="hybridMultilevel"/>
    <w:tmpl w:val="49FA860C"/>
    <w:lvl w:ilvl="0" w:tplc="D6DAFF42">
      <w:start w:val="1"/>
      <w:numFmt w:val="decimal"/>
      <w:lvlText w:val="%1."/>
      <w:lvlJc w:val="left"/>
      <w:pPr>
        <w:ind w:left="360" w:hanging="360"/>
      </w:pPr>
      <w:rPr>
        <w:rFonts w:cs="Times New Roman"/>
        <w:sz w:val="24"/>
        <w:szCs w:val="24"/>
      </w:rPr>
    </w:lvl>
    <w:lvl w:ilvl="1" w:tplc="099A943C">
      <w:start w:val="1"/>
      <w:numFmt w:val="decimal"/>
      <w:lvlText w:val="%2."/>
      <w:lvlJc w:val="left"/>
      <w:pPr>
        <w:ind w:left="2130" w:hanging="141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4A253BFF"/>
    <w:multiLevelType w:val="multilevel"/>
    <w:tmpl w:val="7C241588"/>
    <w:lvl w:ilvl="0">
      <w:start w:val="4"/>
      <w:numFmt w:val="decimal"/>
      <w:lvlText w:val="%1."/>
      <w:lvlJc w:val="left"/>
      <w:pPr>
        <w:tabs>
          <w:tab w:val="num" w:pos="630"/>
        </w:tabs>
        <w:ind w:left="630" w:hanging="63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557A0086"/>
    <w:multiLevelType w:val="hybridMultilevel"/>
    <w:tmpl w:val="CF3A92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699A010E"/>
    <w:multiLevelType w:val="singleLevel"/>
    <w:tmpl w:val="0419000F"/>
    <w:lvl w:ilvl="0">
      <w:start w:val="1"/>
      <w:numFmt w:val="decimal"/>
      <w:lvlText w:val="%1."/>
      <w:lvlJc w:val="left"/>
      <w:pPr>
        <w:tabs>
          <w:tab w:val="num" w:pos="720"/>
        </w:tabs>
        <w:ind w:left="720" w:hanging="360"/>
      </w:pPr>
      <w:rPr>
        <w:rFonts w:cs="Times New Roman" w:hint="default"/>
      </w:rPr>
    </w:lvl>
  </w:abstractNum>
  <w:abstractNum w:abstractNumId="19">
    <w:nsid w:val="78621B58"/>
    <w:multiLevelType w:val="hybridMultilevel"/>
    <w:tmpl w:val="49FA860C"/>
    <w:lvl w:ilvl="0" w:tplc="D6DAFF42">
      <w:start w:val="1"/>
      <w:numFmt w:val="decimal"/>
      <w:lvlText w:val="%1."/>
      <w:lvlJc w:val="left"/>
      <w:pPr>
        <w:ind w:left="360" w:hanging="360"/>
      </w:pPr>
      <w:rPr>
        <w:rFonts w:cs="Times New Roman"/>
        <w:sz w:val="24"/>
        <w:szCs w:val="24"/>
      </w:rPr>
    </w:lvl>
    <w:lvl w:ilvl="1" w:tplc="099A943C">
      <w:start w:val="1"/>
      <w:numFmt w:val="decimal"/>
      <w:lvlText w:val="%2."/>
      <w:lvlJc w:val="left"/>
      <w:pPr>
        <w:ind w:left="2130" w:hanging="141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8"/>
  </w:num>
  <w:num w:numId="2">
    <w:abstractNumId w:val="12"/>
  </w:num>
  <w:num w:numId="3">
    <w:abstractNumId w:val="1"/>
  </w:num>
  <w:num w:numId="4">
    <w:abstractNumId w:val="17"/>
  </w:num>
  <w:num w:numId="5">
    <w:abstractNumId w:val="5"/>
  </w:num>
  <w:num w:numId="6">
    <w:abstractNumId w:val="6"/>
  </w:num>
  <w:num w:numId="7">
    <w:abstractNumId w:val="13"/>
  </w:num>
  <w:num w:numId="8">
    <w:abstractNumId w:val="16"/>
  </w:num>
  <w:num w:numId="9">
    <w:abstractNumId w:val="9"/>
  </w:num>
  <w:num w:numId="10">
    <w:abstractNumId w:val="14"/>
  </w:num>
  <w:num w:numId="11">
    <w:abstractNumId w:val="4"/>
  </w:num>
  <w:num w:numId="12">
    <w:abstractNumId w:val="2"/>
  </w:num>
  <w:num w:numId="13">
    <w:abstractNumId w:val="3"/>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0"/>
  </w:num>
  <w:num w:numId="18">
    <w:abstractNumId w:val="11"/>
  </w:num>
  <w:num w:numId="19">
    <w:abstractNumId w:val="8"/>
  </w:num>
  <w:num w:numId="20">
    <w:abstractNumId w:val="19"/>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4EFF"/>
    <w:rsid w:val="00003E96"/>
    <w:rsid w:val="00023E56"/>
    <w:rsid w:val="00027AB3"/>
    <w:rsid w:val="000422E5"/>
    <w:rsid w:val="000569EF"/>
    <w:rsid w:val="00083C04"/>
    <w:rsid w:val="000A44CC"/>
    <w:rsid w:val="000A7F2F"/>
    <w:rsid w:val="000B200E"/>
    <w:rsid w:val="000B3674"/>
    <w:rsid w:val="000C2B61"/>
    <w:rsid w:val="000D094D"/>
    <w:rsid w:val="000F25C1"/>
    <w:rsid w:val="001004AA"/>
    <w:rsid w:val="00136F86"/>
    <w:rsid w:val="00163D17"/>
    <w:rsid w:val="001916C6"/>
    <w:rsid w:val="001B2B5B"/>
    <w:rsid w:val="001C1D74"/>
    <w:rsid w:val="001E0D2D"/>
    <w:rsid w:val="00220A96"/>
    <w:rsid w:val="00222843"/>
    <w:rsid w:val="002454A0"/>
    <w:rsid w:val="0025296C"/>
    <w:rsid w:val="00267546"/>
    <w:rsid w:val="00276DA2"/>
    <w:rsid w:val="002817F7"/>
    <w:rsid w:val="00285E6B"/>
    <w:rsid w:val="00291CFA"/>
    <w:rsid w:val="002937B0"/>
    <w:rsid w:val="002A4C8D"/>
    <w:rsid w:val="002A6487"/>
    <w:rsid w:val="002B10F4"/>
    <w:rsid w:val="002B41F7"/>
    <w:rsid w:val="002D0F0E"/>
    <w:rsid w:val="003557F8"/>
    <w:rsid w:val="00392535"/>
    <w:rsid w:val="003C6E24"/>
    <w:rsid w:val="003E143A"/>
    <w:rsid w:val="00440A01"/>
    <w:rsid w:val="00446918"/>
    <w:rsid w:val="00464EFF"/>
    <w:rsid w:val="00472515"/>
    <w:rsid w:val="00474343"/>
    <w:rsid w:val="005038FE"/>
    <w:rsid w:val="0050752D"/>
    <w:rsid w:val="00511B36"/>
    <w:rsid w:val="00577EB6"/>
    <w:rsid w:val="00580300"/>
    <w:rsid w:val="00580508"/>
    <w:rsid w:val="005A1D5F"/>
    <w:rsid w:val="005B66D4"/>
    <w:rsid w:val="005C3D03"/>
    <w:rsid w:val="005E6BCB"/>
    <w:rsid w:val="005F4C1E"/>
    <w:rsid w:val="005F70AD"/>
    <w:rsid w:val="006014C0"/>
    <w:rsid w:val="0060451C"/>
    <w:rsid w:val="00630AEA"/>
    <w:rsid w:val="00636D81"/>
    <w:rsid w:val="00650EBF"/>
    <w:rsid w:val="006543D5"/>
    <w:rsid w:val="006C4222"/>
    <w:rsid w:val="006D1A61"/>
    <w:rsid w:val="006D72DD"/>
    <w:rsid w:val="006E2489"/>
    <w:rsid w:val="007324AF"/>
    <w:rsid w:val="00732692"/>
    <w:rsid w:val="00732B65"/>
    <w:rsid w:val="00732FAA"/>
    <w:rsid w:val="00733802"/>
    <w:rsid w:val="007410FA"/>
    <w:rsid w:val="00765019"/>
    <w:rsid w:val="00781D04"/>
    <w:rsid w:val="00783224"/>
    <w:rsid w:val="007B00DA"/>
    <w:rsid w:val="007C0711"/>
    <w:rsid w:val="007C4084"/>
    <w:rsid w:val="007F6B83"/>
    <w:rsid w:val="0082055B"/>
    <w:rsid w:val="00866B79"/>
    <w:rsid w:val="008D17D1"/>
    <w:rsid w:val="008D404B"/>
    <w:rsid w:val="008F04E7"/>
    <w:rsid w:val="00934136"/>
    <w:rsid w:val="0097028D"/>
    <w:rsid w:val="009832D9"/>
    <w:rsid w:val="009862FA"/>
    <w:rsid w:val="00993012"/>
    <w:rsid w:val="009A2BF1"/>
    <w:rsid w:val="009C453A"/>
    <w:rsid w:val="009E671C"/>
    <w:rsid w:val="009F24B7"/>
    <w:rsid w:val="00A11135"/>
    <w:rsid w:val="00A224C6"/>
    <w:rsid w:val="00A376DF"/>
    <w:rsid w:val="00A42A76"/>
    <w:rsid w:val="00A43C50"/>
    <w:rsid w:val="00A560E8"/>
    <w:rsid w:val="00A713D5"/>
    <w:rsid w:val="00A73117"/>
    <w:rsid w:val="00A77CF2"/>
    <w:rsid w:val="00A77EC4"/>
    <w:rsid w:val="00A9516D"/>
    <w:rsid w:val="00AB748A"/>
    <w:rsid w:val="00AC3DF5"/>
    <w:rsid w:val="00AF539D"/>
    <w:rsid w:val="00B00F7F"/>
    <w:rsid w:val="00B07C20"/>
    <w:rsid w:val="00B111A3"/>
    <w:rsid w:val="00B2099B"/>
    <w:rsid w:val="00B24259"/>
    <w:rsid w:val="00B5254E"/>
    <w:rsid w:val="00B64B58"/>
    <w:rsid w:val="00B66B68"/>
    <w:rsid w:val="00BC74B7"/>
    <w:rsid w:val="00BC7FDB"/>
    <w:rsid w:val="00BF152B"/>
    <w:rsid w:val="00BF4B3C"/>
    <w:rsid w:val="00BF59E8"/>
    <w:rsid w:val="00C01AAE"/>
    <w:rsid w:val="00C02531"/>
    <w:rsid w:val="00C21C1F"/>
    <w:rsid w:val="00C24F88"/>
    <w:rsid w:val="00C323C8"/>
    <w:rsid w:val="00C333CD"/>
    <w:rsid w:val="00C67DFC"/>
    <w:rsid w:val="00C771EB"/>
    <w:rsid w:val="00C77652"/>
    <w:rsid w:val="00C874D6"/>
    <w:rsid w:val="00CD76B2"/>
    <w:rsid w:val="00CE077A"/>
    <w:rsid w:val="00CF7922"/>
    <w:rsid w:val="00D04802"/>
    <w:rsid w:val="00D10F80"/>
    <w:rsid w:val="00D135A3"/>
    <w:rsid w:val="00D24BF7"/>
    <w:rsid w:val="00D30B6E"/>
    <w:rsid w:val="00D755F6"/>
    <w:rsid w:val="00D75B92"/>
    <w:rsid w:val="00D859C6"/>
    <w:rsid w:val="00DA16D5"/>
    <w:rsid w:val="00DA1A52"/>
    <w:rsid w:val="00DB5D48"/>
    <w:rsid w:val="00DE69EF"/>
    <w:rsid w:val="00E10483"/>
    <w:rsid w:val="00E17EA8"/>
    <w:rsid w:val="00E93FCB"/>
    <w:rsid w:val="00EA362B"/>
    <w:rsid w:val="00EE18FC"/>
    <w:rsid w:val="00EE1F1B"/>
    <w:rsid w:val="00EE3DCF"/>
    <w:rsid w:val="00EF6B09"/>
    <w:rsid w:val="00F129DA"/>
    <w:rsid w:val="00F32337"/>
    <w:rsid w:val="00F5587C"/>
    <w:rsid w:val="00F73645"/>
    <w:rsid w:val="00F736C8"/>
    <w:rsid w:val="00F914C8"/>
    <w:rsid w:val="00F96A3C"/>
    <w:rsid w:val="00FE05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711"/>
    <w:pPr>
      <w:spacing w:line="276" w:lineRule="auto"/>
      <w:ind w:firstLine="709"/>
      <w:jc w:val="both"/>
    </w:pPr>
    <w:rPr>
      <w:lang w:eastAsia="en-US"/>
    </w:rPr>
  </w:style>
  <w:style w:type="paragraph" w:styleId="Heading1">
    <w:name w:val="heading 1"/>
    <w:basedOn w:val="Normal"/>
    <w:next w:val="Normal"/>
    <w:link w:val="Heading1Char"/>
    <w:uiPriority w:val="99"/>
    <w:qFormat/>
    <w:rsid w:val="00D24BF7"/>
    <w:pPr>
      <w:keepNext/>
      <w:spacing w:line="360" w:lineRule="auto"/>
      <w:ind w:firstLine="0"/>
      <w:jc w:val="center"/>
      <w:outlineLvl w:val="0"/>
    </w:pPr>
    <w:rPr>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4BF7"/>
    <w:rPr>
      <w:rFonts w:ascii="Times New Roman" w:hAnsi="Times New Roman" w:cs="Times New Roman"/>
      <w:sz w:val="20"/>
      <w:szCs w:val="20"/>
      <w:lang w:eastAsia="ru-RU"/>
    </w:rPr>
  </w:style>
  <w:style w:type="paragraph" w:styleId="BodyText">
    <w:name w:val="Body Text"/>
    <w:basedOn w:val="Normal"/>
    <w:link w:val="BodyTextChar"/>
    <w:uiPriority w:val="99"/>
    <w:rsid w:val="00D24BF7"/>
    <w:pPr>
      <w:spacing w:line="360" w:lineRule="auto"/>
      <w:ind w:firstLine="0"/>
    </w:pPr>
    <w:rPr>
      <w:sz w:val="28"/>
      <w:szCs w:val="20"/>
      <w:lang w:eastAsia="ru-RU"/>
    </w:rPr>
  </w:style>
  <w:style w:type="character" w:customStyle="1" w:styleId="BodyTextChar">
    <w:name w:val="Body Text Char"/>
    <w:basedOn w:val="DefaultParagraphFont"/>
    <w:link w:val="BodyText"/>
    <w:uiPriority w:val="99"/>
    <w:locked/>
    <w:rsid w:val="00D24BF7"/>
    <w:rPr>
      <w:rFonts w:ascii="Times New Roman" w:hAnsi="Times New Roman" w:cs="Times New Roman"/>
      <w:sz w:val="20"/>
      <w:szCs w:val="20"/>
      <w:lang w:eastAsia="ru-RU"/>
    </w:rPr>
  </w:style>
  <w:style w:type="paragraph" w:styleId="BodyText3">
    <w:name w:val="Body Text 3"/>
    <w:basedOn w:val="Normal"/>
    <w:link w:val="BodyText3Char"/>
    <w:uiPriority w:val="99"/>
    <w:rsid w:val="00D24BF7"/>
    <w:pPr>
      <w:spacing w:after="120" w:line="240" w:lineRule="auto"/>
      <w:ind w:firstLine="0"/>
      <w:jc w:val="left"/>
    </w:pPr>
    <w:rPr>
      <w:sz w:val="16"/>
      <w:szCs w:val="16"/>
      <w:lang w:eastAsia="ru-RU"/>
    </w:rPr>
  </w:style>
  <w:style w:type="character" w:customStyle="1" w:styleId="BodyText3Char">
    <w:name w:val="Body Text 3 Char"/>
    <w:basedOn w:val="DefaultParagraphFont"/>
    <w:link w:val="BodyText3"/>
    <w:uiPriority w:val="99"/>
    <w:locked/>
    <w:rsid w:val="00D24BF7"/>
    <w:rPr>
      <w:rFonts w:ascii="Times New Roman" w:hAnsi="Times New Roman" w:cs="Times New Roman"/>
      <w:sz w:val="16"/>
      <w:szCs w:val="16"/>
      <w:lang w:eastAsia="ru-RU"/>
    </w:rPr>
  </w:style>
  <w:style w:type="paragraph" w:styleId="Footer">
    <w:name w:val="footer"/>
    <w:basedOn w:val="Normal"/>
    <w:link w:val="FooterChar"/>
    <w:uiPriority w:val="99"/>
    <w:rsid w:val="00D24BF7"/>
    <w:pPr>
      <w:tabs>
        <w:tab w:val="center" w:pos="4677"/>
        <w:tab w:val="right" w:pos="9355"/>
      </w:tabs>
      <w:spacing w:line="240" w:lineRule="auto"/>
      <w:ind w:firstLine="0"/>
      <w:jc w:val="left"/>
    </w:pPr>
    <w:rPr>
      <w:sz w:val="20"/>
      <w:szCs w:val="20"/>
      <w:lang w:eastAsia="ru-RU"/>
    </w:rPr>
  </w:style>
  <w:style w:type="character" w:customStyle="1" w:styleId="FooterChar">
    <w:name w:val="Footer Char"/>
    <w:basedOn w:val="DefaultParagraphFont"/>
    <w:link w:val="Footer"/>
    <w:uiPriority w:val="99"/>
    <w:locked/>
    <w:rsid w:val="00D24BF7"/>
    <w:rPr>
      <w:rFonts w:ascii="Times New Roman" w:hAnsi="Times New Roman" w:cs="Times New Roman"/>
      <w:sz w:val="20"/>
      <w:szCs w:val="20"/>
      <w:lang w:eastAsia="ru-RU"/>
    </w:rPr>
  </w:style>
  <w:style w:type="character" w:styleId="PageNumber">
    <w:name w:val="page number"/>
    <w:basedOn w:val="DefaultParagraphFont"/>
    <w:uiPriority w:val="99"/>
    <w:rsid w:val="00D24BF7"/>
    <w:rPr>
      <w:rFonts w:cs="Times New Roman"/>
    </w:rPr>
  </w:style>
  <w:style w:type="table" w:styleId="TableGrid">
    <w:name w:val="Table Grid"/>
    <w:basedOn w:val="TableNormal"/>
    <w:uiPriority w:val="99"/>
    <w:rsid w:val="00D24BF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24BF7"/>
    <w:pPr>
      <w:tabs>
        <w:tab w:val="center" w:pos="4677"/>
        <w:tab w:val="right" w:pos="9355"/>
      </w:tabs>
      <w:spacing w:line="240" w:lineRule="auto"/>
      <w:ind w:firstLine="0"/>
      <w:jc w:val="left"/>
    </w:pPr>
    <w:rPr>
      <w:sz w:val="20"/>
      <w:szCs w:val="20"/>
      <w:lang w:eastAsia="ru-RU"/>
    </w:rPr>
  </w:style>
  <w:style w:type="character" w:customStyle="1" w:styleId="HeaderChar">
    <w:name w:val="Header Char"/>
    <w:basedOn w:val="DefaultParagraphFont"/>
    <w:link w:val="Header"/>
    <w:uiPriority w:val="99"/>
    <w:locked/>
    <w:rsid w:val="00D24BF7"/>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D24BF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24BF7"/>
    <w:rPr>
      <w:rFonts w:ascii="Tahoma" w:hAnsi="Tahoma" w:cs="Tahoma"/>
      <w:sz w:val="16"/>
      <w:szCs w:val="16"/>
    </w:rPr>
  </w:style>
  <w:style w:type="paragraph" w:styleId="ListParagraph">
    <w:name w:val="List Paragraph"/>
    <w:basedOn w:val="Normal"/>
    <w:uiPriority w:val="99"/>
    <w:qFormat/>
    <w:rsid w:val="00EE3DCF"/>
    <w:pPr>
      <w:ind w:left="720"/>
      <w:contextualSpacing/>
    </w:pPr>
  </w:style>
  <w:style w:type="paragraph" w:styleId="BodyText2">
    <w:name w:val="Body Text 2"/>
    <w:basedOn w:val="Normal"/>
    <w:link w:val="BodyText2Char"/>
    <w:uiPriority w:val="99"/>
    <w:semiHidden/>
    <w:rsid w:val="00B5254E"/>
    <w:pPr>
      <w:spacing w:after="120" w:line="480" w:lineRule="auto"/>
    </w:pPr>
  </w:style>
  <w:style w:type="character" w:customStyle="1" w:styleId="BodyText2Char">
    <w:name w:val="Body Text 2 Char"/>
    <w:basedOn w:val="DefaultParagraphFont"/>
    <w:link w:val="BodyText2"/>
    <w:uiPriority w:val="99"/>
    <w:semiHidden/>
    <w:locked/>
    <w:rsid w:val="00B5254E"/>
    <w:rPr>
      <w:rFonts w:cs="Times New Roman"/>
    </w:rPr>
  </w:style>
  <w:style w:type="paragraph" w:styleId="BodyTextIndent2">
    <w:name w:val="Body Text Indent 2"/>
    <w:basedOn w:val="Normal"/>
    <w:link w:val="BodyTextIndent2Char"/>
    <w:uiPriority w:val="99"/>
    <w:semiHidden/>
    <w:rsid w:val="00AC3DF5"/>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AC3DF5"/>
    <w:rPr>
      <w:rFonts w:cs="Times New Roman"/>
    </w:rPr>
  </w:style>
  <w:style w:type="character" w:styleId="Hyperlink">
    <w:name w:val="Hyperlink"/>
    <w:basedOn w:val="DefaultParagraphFont"/>
    <w:uiPriority w:val="99"/>
    <w:rsid w:val="000A44C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36463200">
      <w:marLeft w:val="0"/>
      <w:marRight w:val="0"/>
      <w:marTop w:val="0"/>
      <w:marBottom w:val="0"/>
      <w:divBdr>
        <w:top w:val="none" w:sz="0" w:space="0" w:color="auto"/>
        <w:left w:val="none" w:sz="0" w:space="0" w:color="auto"/>
        <w:bottom w:val="none" w:sz="0" w:space="0" w:color="auto"/>
        <w:right w:val="none" w:sz="0" w:space="0" w:color="auto"/>
      </w:divBdr>
    </w:div>
    <w:div w:id="10364632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1046</TotalTime>
  <Pages>10</Pages>
  <Words>2692</Words>
  <Characters>15346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ACER</cp:lastModifiedBy>
  <cp:revision>29</cp:revision>
  <cp:lastPrinted>2016-12-06T18:22:00Z</cp:lastPrinted>
  <dcterms:created xsi:type="dcterms:W3CDTF">2016-12-04T08:14:00Z</dcterms:created>
  <dcterms:modified xsi:type="dcterms:W3CDTF">2017-02-27T13:21:00Z</dcterms:modified>
</cp:coreProperties>
</file>