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1D478C" w:rsidRPr="00F46F27" w:rsidTr="00F46F27">
        <w:tc>
          <w:tcPr>
            <w:tcW w:w="4643" w:type="dxa"/>
          </w:tcPr>
          <w:p w:rsidR="001D478C" w:rsidRPr="00F46F27" w:rsidRDefault="001D478C" w:rsidP="0088667D">
            <w:pPr>
              <w:spacing w:after="0" w:line="240" w:lineRule="auto"/>
              <w:rPr>
                <w:rFonts w:ascii="Times New Roman" w:hAnsi="Times New Roman"/>
                <w:sz w:val="20"/>
                <w:szCs w:val="20"/>
                <w:lang w:val="ru-RU"/>
              </w:rPr>
            </w:pPr>
            <w:bookmarkStart w:id="0" w:name="_GoBack"/>
            <w:bookmarkStart w:id="1" w:name="OLE_LINK156"/>
            <w:bookmarkStart w:id="2" w:name="OLE_LINK157"/>
            <w:bookmarkEnd w:id="0"/>
            <w:r w:rsidRPr="00F46F27">
              <w:rPr>
                <w:rFonts w:ascii="Times New Roman" w:hAnsi="Times New Roman"/>
                <w:sz w:val="20"/>
                <w:szCs w:val="20"/>
                <w:lang w:val="ru-RU"/>
              </w:rPr>
              <w:t>УДК 338.1</w:t>
            </w:r>
          </w:p>
          <w:bookmarkEnd w:id="1"/>
          <w:bookmarkEnd w:id="2"/>
          <w:p w:rsidR="001D478C" w:rsidRPr="00F46F27" w:rsidRDefault="001D478C" w:rsidP="0088667D">
            <w:pPr>
              <w:spacing w:after="0" w:line="240" w:lineRule="auto"/>
              <w:rPr>
                <w:rFonts w:ascii="Times New Roman" w:hAnsi="Times New Roman"/>
                <w:sz w:val="20"/>
                <w:szCs w:val="20"/>
                <w:lang w:val="ru-RU"/>
              </w:rPr>
            </w:pPr>
          </w:p>
          <w:p w:rsidR="001D478C" w:rsidRPr="00F46F27" w:rsidRDefault="001D478C" w:rsidP="0088667D">
            <w:pPr>
              <w:spacing w:after="0" w:line="240" w:lineRule="auto"/>
              <w:rPr>
                <w:rFonts w:ascii="Times New Roman" w:hAnsi="Times New Roman"/>
                <w:sz w:val="20"/>
                <w:szCs w:val="20"/>
                <w:lang w:val="ru-RU"/>
              </w:rPr>
            </w:pPr>
            <w:r w:rsidRPr="00F46F27">
              <w:rPr>
                <w:rFonts w:ascii="Times New Roman" w:hAnsi="Times New Roman"/>
                <w:sz w:val="20"/>
                <w:szCs w:val="20"/>
                <w:lang w:val="ru-RU"/>
              </w:rPr>
              <w:t>08.00.00 Экономические науки</w:t>
            </w:r>
          </w:p>
          <w:p w:rsidR="001D478C" w:rsidRPr="00F46F27" w:rsidRDefault="001D478C" w:rsidP="0088667D">
            <w:pPr>
              <w:spacing w:after="0" w:line="240" w:lineRule="auto"/>
              <w:rPr>
                <w:rFonts w:ascii="Times New Roman" w:hAnsi="Times New Roman"/>
                <w:sz w:val="20"/>
                <w:szCs w:val="20"/>
                <w:lang w:val="ru-RU"/>
              </w:rPr>
            </w:pPr>
          </w:p>
          <w:p w:rsidR="001D478C" w:rsidRPr="00F46F27" w:rsidRDefault="001D478C" w:rsidP="0088667D">
            <w:pPr>
              <w:spacing w:after="0" w:line="240" w:lineRule="auto"/>
              <w:rPr>
                <w:rFonts w:ascii="Times New Roman" w:hAnsi="Times New Roman"/>
                <w:b/>
                <w:sz w:val="20"/>
                <w:szCs w:val="20"/>
                <w:lang w:val="ru-RU"/>
              </w:rPr>
            </w:pPr>
            <w:r w:rsidRPr="00F46F27">
              <w:rPr>
                <w:rFonts w:ascii="Times New Roman" w:hAnsi="Times New Roman"/>
                <w:b/>
                <w:sz w:val="20"/>
                <w:szCs w:val="20"/>
                <w:lang w:val="ru-RU"/>
              </w:rPr>
              <w:t>ОПРЕДЕЛЕНИЕ ЗАВИСИМОСТИ ФИНАНСОВЫХ ПОКАЗАТЕЛЕЙ ОТ СТРАТЕГИИ ЦЕПОЧКИ СТОИМОСТИ (НА ПРИМЕРЕ БИОТЕХНОЛОГИЙ)</w:t>
            </w:r>
          </w:p>
          <w:p w:rsidR="001D478C" w:rsidRPr="00F46F27" w:rsidRDefault="001D478C" w:rsidP="0088667D">
            <w:pPr>
              <w:spacing w:after="0" w:line="240" w:lineRule="auto"/>
              <w:rPr>
                <w:rFonts w:ascii="Times New Roman" w:hAnsi="Times New Roman"/>
                <w:sz w:val="20"/>
                <w:szCs w:val="20"/>
                <w:lang w:val="ru-RU"/>
              </w:rPr>
            </w:pPr>
          </w:p>
          <w:p w:rsidR="001D478C" w:rsidRPr="00F46F27" w:rsidRDefault="001D478C" w:rsidP="0088667D">
            <w:pPr>
              <w:spacing w:after="0" w:line="240" w:lineRule="auto"/>
              <w:rPr>
                <w:rFonts w:ascii="Times New Roman" w:hAnsi="Times New Roman"/>
                <w:sz w:val="20"/>
                <w:szCs w:val="20"/>
                <w:lang w:val="ru-RU"/>
              </w:rPr>
            </w:pPr>
            <w:r w:rsidRPr="00F46F27">
              <w:rPr>
                <w:rFonts w:ascii="Times New Roman" w:hAnsi="Times New Roman"/>
                <w:sz w:val="20"/>
                <w:szCs w:val="20"/>
                <w:lang w:val="ru-RU"/>
              </w:rPr>
              <w:t>Евсюков Виктор Германович</w:t>
            </w:r>
          </w:p>
          <w:p w:rsidR="001D478C" w:rsidRPr="00244036" w:rsidRDefault="001D478C" w:rsidP="0088667D">
            <w:pPr>
              <w:spacing w:after="0" w:line="240" w:lineRule="auto"/>
              <w:rPr>
                <w:rFonts w:ascii="Times New Roman" w:hAnsi="Times New Roman"/>
                <w:sz w:val="20"/>
                <w:szCs w:val="20"/>
                <w:lang w:val="ru-RU"/>
              </w:rPr>
            </w:pPr>
            <w:r>
              <w:rPr>
                <w:rFonts w:ascii="Times New Roman" w:hAnsi="Times New Roman"/>
                <w:sz w:val="20"/>
                <w:szCs w:val="20"/>
                <w:lang w:val="ru-RU"/>
              </w:rPr>
              <w:t>аспирант</w:t>
            </w:r>
          </w:p>
          <w:p w:rsidR="001D478C" w:rsidRPr="00F46F27" w:rsidRDefault="001D478C" w:rsidP="0088667D">
            <w:pPr>
              <w:spacing w:after="0" w:line="240" w:lineRule="auto"/>
              <w:rPr>
                <w:rFonts w:ascii="Times New Roman" w:hAnsi="Times New Roman"/>
                <w:i/>
                <w:sz w:val="20"/>
                <w:szCs w:val="20"/>
                <w:lang w:val="ru-RU"/>
              </w:rPr>
            </w:pPr>
            <w:r w:rsidRPr="00F46F27">
              <w:rPr>
                <w:rFonts w:ascii="Times New Roman" w:hAnsi="Times New Roman"/>
                <w:i/>
                <w:sz w:val="20"/>
                <w:szCs w:val="20"/>
                <w:lang w:val="ru-RU"/>
              </w:rPr>
              <w:t>Санкт-Петербургский</w:t>
            </w:r>
            <w:r w:rsidRPr="00F46F27">
              <w:rPr>
                <w:rFonts w:ascii="Times New Roman" w:hAnsi="Times New Roman"/>
                <w:i/>
                <w:sz w:val="20"/>
                <w:szCs w:val="20"/>
                <w:lang w:val="en-US"/>
              </w:rPr>
              <w:t> </w:t>
            </w:r>
            <w:r w:rsidRPr="00F46F27">
              <w:rPr>
                <w:rFonts w:ascii="Times New Roman" w:hAnsi="Times New Roman"/>
                <w:i/>
                <w:sz w:val="20"/>
                <w:szCs w:val="20"/>
                <w:lang w:val="ru-RU"/>
              </w:rPr>
              <w:t>государственный университет</w:t>
            </w:r>
          </w:p>
          <w:p w:rsidR="001D478C" w:rsidRPr="00F46F27" w:rsidRDefault="001D478C" w:rsidP="0088667D">
            <w:pPr>
              <w:spacing w:after="0" w:line="240" w:lineRule="auto"/>
              <w:rPr>
                <w:rFonts w:ascii="Times New Roman" w:hAnsi="Times New Roman"/>
                <w:sz w:val="20"/>
                <w:szCs w:val="20"/>
                <w:lang w:val="ru-RU"/>
              </w:rPr>
            </w:pPr>
          </w:p>
          <w:p w:rsidR="001D478C" w:rsidRPr="00F46F27" w:rsidRDefault="001D478C" w:rsidP="0088667D">
            <w:pPr>
              <w:spacing w:after="0" w:line="240" w:lineRule="auto"/>
              <w:rPr>
                <w:rFonts w:ascii="Times New Roman" w:hAnsi="Times New Roman"/>
                <w:sz w:val="20"/>
                <w:szCs w:val="20"/>
                <w:lang w:val="ru-RU"/>
              </w:rPr>
            </w:pPr>
            <w:r w:rsidRPr="00F46F27">
              <w:rPr>
                <w:rFonts w:ascii="Times New Roman" w:hAnsi="Times New Roman"/>
                <w:sz w:val="20"/>
                <w:szCs w:val="20"/>
                <w:lang w:val="ru-RU"/>
              </w:rPr>
              <w:t>Молчанов Алексей Николаевич</w:t>
            </w:r>
          </w:p>
          <w:p w:rsidR="001D478C" w:rsidRPr="00F46F27" w:rsidRDefault="001D478C" w:rsidP="0088667D">
            <w:pPr>
              <w:spacing w:after="0" w:line="240" w:lineRule="auto"/>
              <w:rPr>
                <w:rFonts w:ascii="Times New Roman" w:hAnsi="Times New Roman"/>
                <w:i/>
                <w:sz w:val="20"/>
                <w:szCs w:val="20"/>
                <w:lang w:val="ru-RU"/>
              </w:rPr>
            </w:pPr>
            <w:r w:rsidRPr="00F46F27">
              <w:rPr>
                <w:rFonts w:ascii="Times New Roman" w:hAnsi="Times New Roman"/>
                <w:i/>
                <w:sz w:val="20"/>
                <w:szCs w:val="20"/>
                <w:lang w:val="ru-RU"/>
              </w:rPr>
              <w:t>Компания</w:t>
            </w:r>
            <w:r w:rsidRPr="00F46F27">
              <w:rPr>
                <w:i/>
                <w:lang w:val="ru-RU"/>
              </w:rPr>
              <w:t xml:space="preserve"> </w:t>
            </w:r>
            <w:r w:rsidRPr="00F46F27">
              <w:rPr>
                <w:rFonts w:ascii="Times New Roman" w:hAnsi="Times New Roman"/>
                <w:i/>
                <w:sz w:val="20"/>
                <w:szCs w:val="20"/>
                <w:lang w:val="ru-RU"/>
              </w:rPr>
              <w:t>Clickadu</w:t>
            </w:r>
          </w:p>
          <w:p w:rsidR="001D478C" w:rsidRPr="00F46F27" w:rsidRDefault="001D478C" w:rsidP="0088667D">
            <w:pPr>
              <w:spacing w:after="0" w:line="240" w:lineRule="auto"/>
              <w:rPr>
                <w:rFonts w:ascii="Times New Roman" w:hAnsi="Times New Roman"/>
                <w:sz w:val="20"/>
                <w:szCs w:val="20"/>
                <w:lang w:val="ru-RU"/>
              </w:rPr>
            </w:pPr>
          </w:p>
          <w:p w:rsidR="001D478C" w:rsidRPr="00D24E9A" w:rsidRDefault="001D478C" w:rsidP="0088667D">
            <w:pPr>
              <w:spacing w:after="0" w:line="240" w:lineRule="auto"/>
              <w:rPr>
                <w:rFonts w:ascii="Times New Roman" w:hAnsi="Times New Roman"/>
                <w:sz w:val="20"/>
                <w:szCs w:val="20"/>
                <w:lang w:val="ru-RU"/>
              </w:rPr>
            </w:pPr>
            <w:bookmarkStart w:id="3" w:name="OLE_LINK158"/>
            <w:bookmarkStart w:id="4" w:name="OLE_LINK159"/>
            <w:bookmarkStart w:id="5" w:name="OLE_LINK160"/>
            <w:r w:rsidRPr="00F46F27">
              <w:rPr>
                <w:rFonts w:ascii="Times New Roman" w:hAnsi="Times New Roman"/>
                <w:sz w:val="20"/>
                <w:szCs w:val="20"/>
                <w:lang w:val="ru-RU"/>
              </w:rPr>
              <w:t>Авторами проведен анализ биотехнологических фирм, работающих в медицине. В рамках текущей направленности отечественной экономики на процесс импортозамещения исследуемая тема данной статьи приобретает актуальность, связанную с тем, что для построения конкурентоспособных отраслей в рамках РФ необходимо изучить и подстроить под свои нужны опыт ведущих государств, имеющих определенные достижения в фармакологии. Реализация программ возможна не только посредством активного участия государственного аппарата, но и понимания участниками рынка того, как функционируют зарубежные конкуренты. Исходя из чего, объектом исследования являются компании биотехнологической отрасли, предметом исследования являются финансовые показатели индустрий в привязке к стратегиям цепочки создания стоимости. Данные по рынкам США были использованы по причине наличия содержательных источников информации, упрощающих проведение аналитики, а также из-за того, что опыт развитой рыночной экономики может послужить примером для понимания сути работы бизнеса и его закономерностей для отечественных предпринимателей и государственных служащих. На основе анализа данных посредством описательных статистик и эконометрического инструментария авторами была продемонстрирована зависимость между финансовыми показателями и выбранной страте</w:t>
            </w:r>
            <w:r>
              <w:rPr>
                <w:rFonts w:ascii="Times New Roman" w:hAnsi="Times New Roman"/>
                <w:sz w:val="20"/>
                <w:szCs w:val="20"/>
                <w:lang w:val="ru-RU"/>
              </w:rPr>
              <w:t>гией цепочки создания стоимости</w:t>
            </w:r>
          </w:p>
          <w:bookmarkEnd w:id="3"/>
          <w:bookmarkEnd w:id="4"/>
          <w:bookmarkEnd w:id="5"/>
          <w:p w:rsidR="001D478C" w:rsidRPr="00244036" w:rsidRDefault="001D478C" w:rsidP="0088667D">
            <w:pPr>
              <w:spacing w:after="0" w:line="240" w:lineRule="auto"/>
              <w:rPr>
                <w:rFonts w:ascii="Times New Roman" w:hAnsi="Times New Roman"/>
                <w:sz w:val="20"/>
                <w:szCs w:val="20"/>
                <w:lang w:val="ru-RU"/>
              </w:rPr>
            </w:pPr>
          </w:p>
          <w:p w:rsidR="001D478C" w:rsidRPr="00244036" w:rsidRDefault="001D478C" w:rsidP="0088667D">
            <w:pPr>
              <w:spacing w:after="0" w:line="240" w:lineRule="auto"/>
              <w:rPr>
                <w:rFonts w:ascii="Times New Roman" w:hAnsi="Times New Roman"/>
                <w:sz w:val="20"/>
                <w:szCs w:val="20"/>
                <w:lang w:val="ru-RU"/>
              </w:rPr>
            </w:pPr>
            <w:r w:rsidRPr="00F46F27">
              <w:rPr>
                <w:rFonts w:ascii="Times New Roman" w:hAnsi="Times New Roman"/>
                <w:sz w:val="20"/>
                <w:szCs w:val="20"/>
                <w:lang w:val="ru-RU"/>
              </w:rPr>
              <w:t>Ключевые слова: БИОТЕХНОЛОГИЧЕСКАЯ ОТРАСЛЬ, ЦЕПОЧКА СОЗДАНИЯ СТОИМОСТИ, БИЗНЕС-МОДЕЛЬ, ФИНАНСОВЫЕ ПОКАЗАТЕЛИ</w:t>
            </w:r>
          </w:p>
          <w:p w:rsidR="001D478C" w:rsidRPr="00244036" w:rsidRDefault="001D478C" w:rsidP="0088667D">
            <w:pPr>
              <w:spacing w:after="0" w:line="240" w:lineRule="auto"/>
              <w:rPr>
                <w:rFonts w:ascii="Times New Roman" w:hAnsi="Times New Roman"/>
                <w:sz w:val="20"/>
                <w:szCs w:val="20"/>
                <w:lang w:val="ru-RU"/>
              </w:rPr>
            </w:pPr>
          </w:p>
          <w:p w:rsidR="001D478C" w:rsidRPr="00D24E9A" w:rsidRDefault="001D478C" w:rsidP="0088667D">
            <w:pPr>
              <w:spacing w:after="0" w:line="240" w:lineRule="auto"/>
              <w:rPr>
                <w:rFonts w:ascii="Times New Roman" w:hAnsi="Times New Roman"/>
                <w:sz w:val="20"/>
                <w:szCs w:val="20"/>
                <w:lang w:val="en-US"/>
              </w:rPr>
            </w:pPr>
            <w:r w:rsidRPr="00EA362B">
              <w:rPr>
                <w:rFonts w:ascii="Arial" w:hAnsi="Arial" w:cs="Arial"/>
                <w:b/>
                <w:sz w:val="20"/>
                <w:szCs w:val="20"/>
              </w:rPr>
              <w:t>Doi: 10.21515/1990-4665-126-0</w:t>
            </w:r>
            <w:r>
              <w:rPr>
                <w:rFonts w:ascii="Arial" w:hAnsi="Arial" w:cs="Arial"/>
                <w:b/>
                <w:sz w:val="20"/>
                <w:szCs w:val="20"/>
                <w:lang w:val="en-US"/>
              </w:rPr>
              <w:t>18</w:t>
            </w:r>
          </w:p>
        </w:tc>
        <w:tc>
          <w:tcPr>
            <w:tcW w:w="4643" w:type="dxa"/>
          </w:tcPr>
          <w:p w:rsidR="001D478C" w:rsidRPr="00F46F27" w:rsidRDefault="001D478C" w:rsidP="0088667D">
            <w:pPr>
              <w:spacing w:after="0" w:line="240" w:lineRule="auto"/>
              <w:rPr>
                <w:rFonts w:ascii="Times New Roman" w:hAnsi="Times New Roman"/>
                <w:sz w:val="20"/>
                <w:szCs w:val="20"/>
                <w:lang w:val="en-US"/>
              </w:rPr>
            </w:pPr>
            <w:r w:rsidRPr="00F46F27">
              <w:rPr>
                <w:rFonts w:ascii="Times New Roman" w:hAnsi="Times New Roman"/>
                <w:sz w:val="20"/>
                <w:szCs w:val="20"/>
                <w:lang w:val="en-US"/>
              </w:rPr>
              <w:t>UDC 338.1</w:t>
            </w:r>
          </w:p>
          <w:p w:rsidR="001D478C" w:rsidRPr="00F46F27" w:rsidRDefault="001D478C" w:rsidP="0088667D">
            <w:pPr>
              <w:spacing w:after="0" w:line="240" w:lineRule="auto"/>
              <w:rPr>
                <w:rFonts w:ascii="Times New Roman" w:hAnsi="Times New Roman"/>
                <w:sz w:val="20"/>
                <w:szCs w:val="20"/>
              </w:rPr>
            </w:pPr>
          </w:p>
          <w:p w:rsidR="001D478C" w:rsidRPr="00F46F27" w:rsidRDefault="001D478C" w:rsidP="0088667D">
            <w:pPr>
              <w:spacing w:after="0" w:line="240" w:lineRule="auto"/>
              <w:rPr>
                <w:rFonts w:ascii="Times New Roman" w:hAnsi="Times New Roman"/>
                <w:sz w:val="20"/>
                <w:szCs w:val="20"/>
                <w:lang w:val="en-US"/>
              </w:rPr>
            </w:pPr>
            <w:r w:rsidRPr="00F46F27">
              <w:rPr>
                <w:rFonts w:ascii="Times New Roman" w:hAnsi="Times New Roman"/>
                <w:sz w:val="20"/>
                <w:szCs w:val="20"/>
              </w:rPr>
              <w:t>Economics</w:t>
            </w:r>
          </w:p>
          <w:p w:rsidR="001D478C" w:rsidRPr="00F46F27" w:rsidRDefault="001D478C" w:rsidP="0088667D">
            <w:pPr>
              <w:spacing w:after="0" w:line="240" w:lineRule="auto"/>
              <w:rPr>
                <w:rFonts w:ascii="Times New Roman" w:hAnsi="Times New Roman"/>
                <w:sz w:val="20"/>
                <w:szCs w:val="20"/>
                <w:lang w:val="en-US"/>
              </w:rPr>
            </w:pPr>
          </w:p>
          <w:p w:rsidR="001D478C" w:rsidRPr="00F46F27" w:rsidRDefault="001D478C" w:rsidP="0088667D">
            <w:pPr>
              <w:spacing w:after="0" w:line="240" w:lineRule="auto"/>
              <w:rPr>
                <w:rFonts w:ascii="Times New Roman" w:hAnsi="Times New Roman"/>
                <w:b/>
                <w:sz w:val="20"/>
                <w:szCs w:val="20"/>
              </w:rPr>
            </w:pPr>
            <w:r w:rsidRPr="00F46F27">
              <w:rPr>
                <w:rFonts w:ascii="Times New Roman" w:hAnsi="Times New Roman"/>
                <w:b/>
                <w:sz w:val="20"/>
                <w:szCs w:val="20"/>
                <w:lang w:val="en-US"/>
              </w:rPr>
              <w:t>I</w:t>
            </w:r>
            <w:r w:rsidRPr="00F46F27">
              <w:rPr>
                <w:rFonts w:ascii="Times New Roman" w:hAnsi="Times New Roman"/>
                <w:b/>
                <w:sz w:val="20"/>
                <w:szCs w:val="20"/>
              </w:rPr>
              <w:t xml:space="preserve">DENTIFICATION OF FINANCIAL INDICATORS DEPENDENCE </w:t>
            </w:r>
            <w:r w:rsidRPr="00F46F27">
              <w:rPr>
                <w:rFonts w:ascii="Times New Roman" w:hAnsi="Times New Roman"/>
                <w:b/>
                <w:sz w:val="20"/>
                <w:szCs w:val="20"/>
                <w:lang w:val="en-US"/>
              </w:rPr>
              <w:t xml:space="preserve">FROM </w:t>
            </w:r>
            <w:r w:rsidRPr="00F46F27">
              <w:rPr>
                <w:rFonts w:ascii="Times New Roman" w:hAnsi="Times New Roman"/>
                <w:b/>
                <w:sz w:val="20"/>
                <w:szCs w:val="20"/>
              </w:rPr>
              <w:t>VALUE CHAIN STRATEGY (THE CASE OF BIOTECHNOLOGY)</w:t>
            </w:r>
          </w:p>
          <w:p w:rsidR="001D478C" w:rsidRPr="00F46F27" w:rsidRDefault="001D478C" w:rsidP="0088667D">
            <w:pPr>
              <w:spacing w:after="0" w:line="240" w:lineRule="auto"/>
              <w:rPr>
                <w:rFonts w:ascii="Times New Roman" w:hAnsi="Times New Roman"/>
                <w:sz w:val="20"/>
                <w:szCs w:val="20"/>
              </w:rPr>
            </w:pPr>
          </w:p>
          <w:p w:rsidR="001D478C" w:rsidRPr="00F46F27" w:rsidRDefault="001D478C" w:rsidP="0088667D">
            <w:pPr>
              <w:spacing w:after="0" w:line="240" w:lineRule="auto"/>
              <w:rPr>
                <w:rFonts w:ascii="Times New Roman" w:hAnsi="Times New Roman"/>
                <w:sz w:val="20"/>
                <w:szCs w:val="20"/>
              </w:rPr>
            </w:pPr>
            <w:r w:rsidRPr="00F46F27">
              <w:rPr>
                <w:rFonts w:ascii="Times New Roman" w:hAnsi="Times New Roman"/>
                <w:sz w:val="20"/>
                <w:szCs w:val="20"/>
              </w:rPr>
              <w:t>Evsyukov Viktor Germanovich</w:t>
            </w:r>
          </w:p>
          <w:p w:rsidR="001D478C" w:rsidRPr="00F46F27" w:rsidRDefault="001D478C" w:rsidP="0088667D">
            <w:pPr>
              <w:spacing w:after="0" w:line="240" w:lineRule="auto"/>
              <w:rPr>
                <w:rFonts w:ascii="Times New Roman" w:hAnsi="Times New Roman"/>
                <w:sz w:val="20"/>
                <w:szCs w:val="20"/>
              </w:rPr>
            </w:pPr>
            <w:r>
              <w:rPr>
                <w:rFonts w:ascii="Times New Roman" w:hAnsi="Times New Roman"/>
                <w:sz w:val="20"/>
                <w:szCs w:val="20"/>
              </w:rPr>
              <w:t>postgraduate student</w:t>
            </w:r>
          </w:p>
          <w:p w:rsidR="001D478C" w:rsidRPr="00F46F27" w:rsidRDefault="001D478C" w:rsidP="0088667D">
            <w:pPr>
              <w:spacing w:after="0" w:line="240" w:lineRule="auto"/>
              <w:rPr>
                <w:rFonts w:ascii="Times New Roman" w:hAnsi="Times New Roman"/>
                <w:i/>
                <w:sz w:val="20"/>
                <w:szCs w:val="20"/>
              </w:rPr>
            </w:pPr>
            <w:r w:rsidRPr="00F46F27">
              <w:rPr>
                <w:rFonts w:ascii="Times New Roman" w:hAnsi="Times New Roman"/>
                <w:i/>
                <w:sz w:val="20"/>
                <w:szCs w:val="20"/>
              </w:rPr>
              <w:t>Saint-Petersburg State University</w:t>
            </w:r>
          </w:p>
          <w:p w:rsidR="001D478C" w:rsidRPr="00F46F27" w:rsidRDefault="001D478C" w:rsidP="0088667D">
            <w:pPr>
              <w:spacing w:after="0" w:line="240" w:lineRule="auto"/>
              <w:rPr>
                <w:rFonts w:ascii="Times New Roman" w:hAnsi="Times New Roman"/>
                <w:sz w:val="20"/>
                <w:szCs w:val="20"/>
              </w:rPr>
            </w:pPr>
          </w:p>
          <w:p w:rsidR="001D478C" w:rsidRPr="00F46F27" w:rsidRDefault="001D478C" w:rsidP="0088667D">
            <w:pPr>
              <w:spacing w:after="0" w:line="240" w:lineRule="auto"/>
              <w:rPr>
                <w:rFonts w:ascii="Times New Roman" w:hAnsi="Times New Roman"/>
                <w:sz w:val="20"/>
                <w:szCs w:val="20"/>
              </w:rPr>
            </w:pPr>
          </w:p>
          <w:p w:rsidR="001D478C" w:rsidRPr="00F46F27" w:rsidRDefault="001D478C" w:rsidP="0088667D">
            <w:pPr>
              <w:spacing w:after="0" w:line="240" w:lineRule="auto"/>
              <w:rPr>
                <w:rFonts w:ascii="Times New Roman" w:hAnsi="Times New Roman"/>
                <w:sz w:val="20"/>
                <w:szCs w:val="20"/>
              </w:rPr>
            </w:pPr>
            <w:r w:rsidRPr="00F46F27">
              <w:rPr>
                <w:rFonts w:ascii="Times New Roman" w:hAnsi="Times New Roman"/>
                <w:sz w:val="20"/>
                <w:szCs w:val="20"/>
              </w:rPr>
              <w:t>Molchanov Alexei Nikolaevich</w:t>
            </w:r>
          </w:p>
          <w:p w:rsidR="001D478C" w:rsidRPr="00F46F27" w:rsidRDefault="001D478C" w:rsidP="0088667D">
            <w:pPr>
              <w:spacing w:after="0" w:line="240" w:lineRule="auto"/>
              <w:rPr>
                <w:rFonts w:ascii="Times New Roman" w:hAnsi="Times New Roman"/>
                <w:i/>
                <w:sz w:val="20"/>
                <w:szCs w:val="20"/>
                <w:lang w:val="en-US"/>
              </w:rPr>
            </w:pPr>
            <w:r w:rsidRPr="00F46F27">
              <w:rPr>
                <w:rFonts w:ascii="Times New Roman" w:hAnsi="Times New Roman"/>
                <w:i/>
                <w:sz w:val="20"/>
                <w:szCs w:val="20"/>
                <w:lang w:val="en-US"/>
              </w:rPr>
              <w:t>Clickadu Company</w:t>
            </w:r>
          </w:p>
          <w:p w:rsidR="001D478C" w:rsidRPr="00F46F27" w:rsidRDefault="001D478C" w:rsidP="0088667D">
            <w:pPr>
              <w:spacing w:after="0" w:line="240" w:lineRule="auto"/>
              <w:rPr>
                <w:rFonts w:ascii="Times New Roman" w:hAnsi="Times New Roman"/>
                <w:sz w:val="20"/>
                <w:szCs w:val="20"/>
                <w:lang w:val="en-US"/>
              </w:rPr>
            </w:pPr>
          </w:p>
          <w:p w:rsidR="001D478C" w:rsidRPr="00F46F27" w:rsidRDefault="001D478C" w:rsidP="0088667D">
            <w:pPr>
              <w:spacing w:after="0" w:line="240" w:lineRule="auto"/>
              <w:rPr>
                <w:rFonts w:ascii="Times New Roman" w:hAnsi="Times New Roman"/>
                <w:sz w:val="20"/>
                <w:szCs w:val="20"/>
              </w:rPr>
            </w:pPr>
            <w:r w:rsidRPr="00F46F27">
              <w:rPr>
                <w:rFonts w:ascii="Times New Roman" w:hAnsi="Times New Roman"/>
                <w:sz w:val="20"/>
                <w:szCs w:val="20"/>
              </w:rPr>
              <w:t xml:space="preserve">The authors </w:t>
            </w:r>
            <w:r w:rsidRPr="00F46F27">
              <w:rPr>
                <w:rFonts w:ascii="Times New Roman" w:hAnsi="Times New Roman"/>
                <w:sz w:val="20"/>
                <w:szCs w:val="20"/>
                <w:lang w:val="en-US"/>
              </w:rPr>
              <w:t>made</w:t>
            </w:r>
            <w:r w:rsidRPr="00F46F27">
              <w:rPr>
                <w:rFonts w:ascii="Times New Roman" w:hAnsi="Times New Roman"/>
                <w:sz w:val="20"/>
                <w:szCs w:val="20"/>
              </w:rPr>
              <w:t xml:space="preserve"> </w:t>
            </w:r>
            <w:r>
              <w:rPr>
                <w:rFonts w:ascii="Times New Roman" w:hAnsi="Times New Roman"/>
                <w:sz w:val="20"/>
                <w:szCs w:val="20"/>
              </w:rPr>
              <w:t>an</w:t>
            </w:r>
            <w:r w:rsidRPr="00F46F27">
              <w:rPr>
                <w:rFonts w:ascii="Times New Roman" w:hAnsi="Times New Roman"/>
                <w:sz w:val="20"/>
                <w:szCs w:val="20"/>
              </w:rPr>
              <w:t xml:space="preserve"> analysis of biotechnology firms, working in medicine. In terms of the current direction of Russian economy in the process of import substitution, the researched topic of this article has its urgency based on understanding that to build competitive industries in the Russian Federation it is necessary to examine and adjust experience of leading states with certain achievements in pharmacology. Implementation of industry development programmes is possible not only through the active participation by state administration, but also through understanding of how overseas market participants operate. Thus, the object of research is compan</w:t>
            </w:r>
            <w:r>
              <w:rPr>
                <w:rFonts w:ascii="Times New Roman" w:hAnsi="Times New Roman"/>
                <w:sz w:val="20"/>
                <w:szCs w:val="20"/>
              </w:rPr>
              <w:t>ies</w:t>
            </w:r>
            <w:r w:rsidRPr="00F46F27">
              <w:rPr>
                <w:rFonts w:ascii="Times New Roman" w:hAnsi="Times New Roman"/>
                <w:sz w:val="20"/>
                <w:szCs w:val="20"/>
              </w:rPr>
              <w:t xml:space="preserve"> of the biotechnology industry, the subject of the research are the financial indicators in relation to industr</w:t>
            </w:r>
            <w:r>
              <w:rPr>
                <w:rFonts w:ascii="Times New Roman" w:hAnsi="Times New Roman"/>
                <w:sz w:val="20"/>
                <w:szCs w:val="20"/>
              </w:rPr>
              <w:t>ial</w:t>
            </w:r>
            <w:r w:rsidRPr="00F46F27">
              <w:rPr>
                <w:rFonts w:ascii="Times New Roman" w:hAnsi="Times New Roman"/>
                <w:sz w:val="20"/>
                <w:szCs w:val="20"/>
              </w:rPr>
              <w:t xml:space="preserve"> value chain strategies. </w:t>
            </w:r>
            <w:r>
              <w:rPr>
                <w:rFonts w:ascii="Times New Roman" w:hAnsi="Times New Roman"/>
                <w:sz w:val="20"/>
                <w:szCs w:val="20"/>
              </w:rPr>
              <w:t xml:space="preserve">The </w:t>
            </w:r>
            <w:r w:rsidRPr="00F46F27">
              <w:rPr>
                <w:rFonts w:ascii="Times New Roman" w:hAnsi="Times New Roman"/>
                <w:sz w:val="20"/>
                <w:szCs w:val="20"/>
              </w:rPr>
              <w:t xml:space="preserve">United States market data was used because of the availability of substantial sources of information that are easier in intelligence conduction, and also due to the fact that the experience of the developed market economy can serve as a model for understanding the work of the business and its patterns for domestic entrepreneurs and public servants. Based on analysis </w:t>
            </w:r>
            <w:r>
              <w:rPr>
                <w:rFonts w:ascii="Times New Roman" w:hAnsi="Times New Roman"/>
                <w:sz w:val="20"/>
                <w:szCs w:val="20"/>
              </w:rPr>
              <w:t>made with</w:t>
            </w:r>
            <w:r w:rsidRPr="00F46F27">
              <w:rPr>
                <w:rFonts w:ascii="Times New Roman" w:hAnsi="Times New Roman"/>
                <w:sz w:val="20"/>
                <w:szCs w:val="20"/>
              </w:rPr>
              <w:t xml:space="preserve"> descriptive statistics and econometric tools </w:t>
            </w:r>
            <w:r>
              <w:rPr>
                <w:rFonts w:ascii="Times New Roman" w:hAnsi="Times New Roman"/>
                <w:sz w:val="20"/>
                <w:szCs w:val="20"/>
              </w:rPr>
              <w:t xml:space="preserve">the </w:t>
            </w:r>
            <w:r w:rsidRPr="00F46F27">
              <w:rPr>
                <w:rFonts w:ascii="Times New Roman" w:hAnsi="Times New Roman"/>
                <w:sz w:val="20"/>
                <w:szCs w:val="20"/>
              </w:rPr>
              <w:t xml:space="preserve">authors demonstrated the correlation between financial performance </w:t>
            </w:r>
            <w:r>
              <w:rPr>
                <w:rFonts w:ascii="Times New Roman" w:hAnsi="Times New Roman"/>
                <w:sz w:val="20"/>
                <w:szCs w:val="20"/>
              </w:rPr>
              <w:t>and strategy of the value chain</w:t>
            </w:r>
          </w:p>
          <w:p w:rsidR="001D478C" w:rsidRPr="00F46F27" w:rsidRDefault="001D478C" w:rsidP="0088667D">
            <w:pPr>
              <w:spacing w:after="0" w:line="240" w:lineRule="auto"/>
              <w:rPr>
                <w:rFonts w:ascii="Times New Roman" w:hAnsi="Times New Roman"/>
                <w:sz w:val="20"/>
                <w:szCs w:val="20"/>
              </w:rPr>
            </w:pPr>
          </w:p>
          <w:p w:rsidR="001D478C" w:rsidRPr="00F46F27" w:rsidRDefault="001D478C" w:rsidP="0088667D">
            <w:pPr>
              <w:spacing w:after="0" w:line="240" w:lineRule="auto"/>
              <w:rPr>
                <w:rFonts w:ascii="Times New Roman" w:hAnsi="Times New Roman"/>
                <w:sz w:val="20"/>
                <w:szCs w:val="20"/>
              </w:rPr>
            </w:pPr>
          </w:p>
          <w:p w:rsidR="001D478C" w:rsidRPr="00F46F27" w:rsidRDefault="001D478C" w:rsidP="0088667D">
            <w:pPr>
              <w:spacing w:after="0" w:line="240" w:lineRule="auto"/>
              <w:rPr>
                <w:rFonts w:ascii="Times New Roman" w:hAnsi="Times New Roman"/>
                <w:sz w:val="20"/>
                <w:szCs w:val="20"/>
              </w:rPr>
            </w:pPr>
          </w:p>
          <w:p w:rsidR="001D478C" w:rsidRPr="00F46F27" w:rsidRDefault="001D478C" w:rsidP="0088667D">
            <w:pPr>
              <w:spacing w:after="0" w:line="240" w:lineRule="auto"/>
              <w:rPr>
                <w:rFonts w:ascii="Times New Roman" w:hAnsi="Times New Roman"/>
                <w:sz w:val="20"/>
                <w:szCs w:val="20"/>
              </w:rPr>
            </w:pPr>
          </w:p>
          <w:p w:rsidR="001D478C" w:rsidRPr="00F46F27" w:rsidRDefault="001D478C" w:rsidP="0088667D">
            <w:pPr>
              <w:spacing w:after="0" w:line="240" w:lineRule="auto"/>
              <w:rPr>
                <w:rFonts w:ascii="Times New Roman" w:hAnsi="Times New Roman"/>
                <w:sz w:val="20"/>
                <w:szCs w:val="20"/>
              </w:rPr>
            </w:pPr>
          </w:p>
          <w:p w:rsidR="001D478C" w:rsidRPr="00F46F27" w:rsidRDefault="001D478C" w:rsidP="0088667D">
            <w:pPr>
              <w:spacing w:after="0" w:line="240" w:lineRule="auto"/>
              <w:rPr>
                <w:rFonts w:ascii="Times New Roman" w:hAnsi="Times New Roman"/>
                <w:sz w:val="20"/>
                <w:szCs w:val="20"/>
              </w:rPr>
            </w:pPr>
          </w:p>
          <w:p w:rsidR="001D478C" w:rsidRPr="00F46F27" w:rsidRDefault="001D478C" w:rsidP="0088667D">
            <w:pPr>
              <w:spacing w:after="0" w:line="240" w:lineRule="auto"/>
              <w:rPr>
                <w:rFonts w:ascii="Times New Roman" w:hAnsi="Times New Roman"/>
                <w:sz w:val="20"/>
                <w:szCs w:val="20"/>
              </w:rPr>
            </w:pPr>
          </w:p>
          <w:p w:rsidR="001D478C" w:rsidRPr="00F46F27" w:rsidRDefault="001D478C" w:rsidP="0088667D">
            <w:pPr>
              <w:spacing w:after="0" w:line="240" w:lineRule="auto"/>
              <w:rPr>
                <w:rFonts w:ascii="Times New Roman" w:hAnsi="Times New Roman"/>
                <w:sz w:val="20"/>
                <w:szCs w:val="20"/>
                <w:lang w:val="en-US"/>
              </w:rPr>
            </w:pPr>
            <w:r w:rsidRPr="00F46F27">
              <w:rPr>
                <w:rFonts w:ascii="Times New Roman" w:hAnsi="Times New Roman"/>
                <w:sz w:val="20"/>
                <w:szCs w:val="20"/>
                <w:lang w:val="en-US"/>
              </w:rPr>
              <w:t>Keywords: BIOTECHNOLOGY INDUSTRY, VALUE CHAIN, BUSINESS MODEL, FINANCIAL RESULTS</w:t>
            </w:r>
          </w:p>
          <w:p w:rsidR="001D478C" w:rsidRPr="00F46F27" w:rsidRDefault="001D478C" w:rsidP="0088667D">
            <w:pPr>
              <w:spacing w:after="0" w:line="240" w:lineRule="auto"/>
              <w:rPr>
                <w:rFonts w:ascii="Times New Roman" w:hAnsi="Times New Roman"/>
                <w:sz w:val="28"/>
                <w:szCs w:val="28"/>
                <w:lang w:val="en-US"/>
              </w:rPr>
            </w:pPr>
          </w:p>
        </w:tc>
      </w:tr>
    </w:tbl>
    <w:p w:rsidR="001D478C" w:rsidRDefault="001D478C" w:rsidP="00B54DC1">
      <w:pPr>
        <w:spacing w:after="0" w:line="360" w:lineRule="auto"/>
        <w:ind w:firstLine="720"/>
        <w:jc w:val="both"/>
        <w:rPr>
          <w:rFonts w:ascii="Times New Roman" w:hAnsi="Times New Roman"/>
          <w:sz w:val="28"/>
          <w:szCs w:val="28"/>
          <w:lang w:val="en-US"/>
        </w:rPr>
      </w:pPr>
    </w:p>
    <w:p w:rsidR="001D478C" w:rsidRPr="00B54DC1" w:rsidRDefault="001D478C" w:rsidP="00B54DC1">
      <w:pPr>
        <w:spacing w:after="0" w:line="360" w:lineRule="auto"/>
        <w:ind w:firstLine="720"/>
        <w:jc w:val="both"/>
        <w:rPr>
          <w:rFonts w:ascii="Times New Roman" w:hAnsi="Times New Roman"/>
          <w:sz w:val="28"/>
          <w:szCs w:val="28"/>
          <w:lang w:val="ru-RU"/>
        </w:rPr>
      </w:pPr>
      <w:r>
        <w:rPr>
          <w:rFonts w:ascii="Times New Roman" w:hAnsi="Times New Roman"/>
          <w:sz w:val="28"/>
          <w:szCs w:val="28"/>
          <w:lang w:val="ru-RU"/>
        </w:rPr>
        <w:t>Ц</w:t>
      </w:r>
      <w:r w:rsidRPr="00B54DC1">
        <w:rPr>
          <w:rFonts w:ascii="Times New Roman" w:hAnsi="Times New Roman"/>
          <w:sz w:val="28"/>
          <w:szCs w:val="28"/>
          <w:lang w:val="ru-RU"/>
        </w:rPr>
        <w:t>елью исследования является выявление соответствия между выбранной бизнес-моделью и финансовыми показателями фирм на примере биотехнологической отрасли в США. Необходимость данного исследования заключается в том, что финансовая составляющая операционной и стратегической деятельности, современных биотехнологических фирм практически не изучена, разделение на виды бизнесов практически отсутствует как в исследовательских работах, так и в инвестиционной аналитике.</w:t>
      </w:r>
      <w:r w:rsidRPr="00810928">
        <w:rPr>
          <w:rFonts w:ascii="Times New Roman" w:hAnsi="Times New Roman"/>
          <w:sz w:val="28"/>
          <w:szCs w:val="28"/>
          <w:lang w:val="ru-RU"/>
        </w:rPr>
        <w:t xml:space="preserve"> [2]</w:t>
      </w:r>
      <w:r w:rsidRPr="00B54DC1">
        <w:rPr>
          <w:rFonts w:ascii="Times New Roman" w:hAnsi="Times New Roman"/>
          <w:sz w:val="28"/>
          <w:szCs w:val="28"/>
          <w:lang w:val="ru-RU"/>
        </w:rPr>
        <w:t xml:space="preserve"> Под условным понятием «биотехнологическая компания» происходит смешивание разных бизнес-</w:t>
      </w:r>
      <w:r>
        <w:rPr>
          <w:rFonts w:ascii="Times New Roman" w:hAnsi="Times New Roman"/>
          <w:sz w:val="28"/>
          <w:szCs w:val="28"/>
          <w:lang w:val="ru-RU"/>
        </w:rPr>
        <w:t>м</w:t>
      </w:r>
      <w:r w:rsidRPr="00B54DC1">
        <w:rPr>
          <w:rFonts w:ascii="Times New Roman" w:hAnsi="Times New Roman"/>
          <w:sz w:val="28"/>
          <w:szCs w:val="28"/>
          <w:lang w:val="ru-RU"/>
        </w:rPr>
        <w:t xml:space="preserve">оделей, что искажает восприятие их финансовых результатов, и, как следствие, может приводить к некорректным выводам о деятельности этих фирм. Важность проведения исследований в этой области обусловлена не только объективными причинами перспективности данной отрасли, но и универсальностью данных моделей. </w:t>
      </w:r>
      <w:r>
        <w:rPr>
          <w:rFonts w:ascii="Times New Roman" w:hAnsi="Times New Roman"/>
          <w:sz w:val="28"/>
          <w:szCs w:val="28"/>
          <w:lang w:val="ru-RU"/>
        </w:rPr>
        <w:t>В</w:t>
      </w:r>
      <w:r w:rsidRPr="00B54DC1">
        <w:rPr>
          <w:rFonts w:ascii="Times New Roman" w:hAnsi="Times New Roman"/>
          <w:sz w:val="28"/>
          <w:szCs w:val="28"/>
          <w:lang w:val="ru-RU"/>
        </w:rPr>
        <w:t>о всем мире данная отрасль</w:t>
      </w:r>
      <w:r>
        <w:rPr>
          <w:rFonts w:ascii="Times New Roman" w:hAnsi="Times New Roman"/>
          <w:sz w:val="28"/>
          <w:szCs w:val="28"/>
          <w:lang w:val="ru-RU"/>
        </w:rPr>
        <w:t xml:space="preserve"> на сегодняшний день активно развивается. </w:t>
      </w:r>
      <w:r w:rsidRPr="00D94366">
        <w:rPr>
          <w:rFonts w:ascii="Times New Roman" w:hAnsi="Times New Roman"/>
          <w:sz w:val="28"/>
          <w:szCs w:val="28"/>
          <w:lang w:val="ru-RU"/>
        </w:rPr>
        <w:t xml:space="preserve">[1] </w:t>
      </w:r>
      <w:r w:rsidRPr="00B54DC1">
        <w:rPr>
          <w:rFonts w:ascii="Times New Roman" w:hAnsi="Times New Roman"/>
          <w:sz w:val="28"/>
          <w:szCs w:val="28"/>
          <w:lang w:val="ru-RU"/>
        </w:rPr>
        <w:t>Чтобы обеспечить ее динамичное развитие (в любой стране), необходим максимальный обмен опытом по уже работающим механизмам, таким как цепочки стоимости и бизнес-модели. Задачей работы является выявление зависимости между бизнес-моделью и финансовыми</w:t>
      </w:r>
      <w:r>
        <w:rPr>
          <w:rFonts w:ascii="Times New Roman" w:hAnsi="Times New Roman"/>
          <w:sz w:val="28"/>
          <w:szCs w:val="28"/>
          <w:lang w:val="ru-RU"/>
        </w:rPr>
        <w:t xml:space="preserve"> показателями</w:t>
      </w:r>
      <w:r w:rsidRPr="00B54DC1">
        <w:rPr>
          <w:rFonts w:ascii="Times New Roman" w:hAnsi="Times New Roman"/>
          <w:sz w:val="28"/>
          <w:szCs w:val="28"/>
          <w:lang w:val="ru-RU"/>
        </w:rPr>
        <w:t xml:space="preserve"> компании.</w:t>
      </w:r>
    </w:p>
    <w:p w:rsidR="001D478C" w:rsidRPr="00B54DC1" w:rsidRDefault="001D478C" w:rsidP="00B54DC1">
      <w:pPr>
        <w:spacing w:after="0" w:line="360" w:lineRule="auto"/>
        <w:ind w:firstLine="720"/>
        <w:jc w:val="both"/>
        <w:rPr>
          <w:rFonts w:ascii="Times New Roman" w:hAnsi="Times New Roman"/>
          <w:sz w:val="28"/>
          <w:szCs w:val="28"/>
          <w:lang w:val="ru-RU"/>
        </w:rPr>
      </w:pPr>
      <w:r w:rsidRPr="00B54DC1">
        <w:rPr>
          <w:rFonts w:ascii="Times New Roman" w:hAnsi="Times New Roman"/>
          <w:sz w:val="28"/>
          <w:szCs w:val="28"/>
          <w:lang w:val="ru-RU"/>
        </w:rPr>
        <w:t xml:space="preserve">В рамках исследования была сделана выборка компаний на основе полученного из </w:t>
      </w:r>
      <w:r w:rsidRPr="00B54DC1">
        <w:rPr>
          <w:rFonts w:ascii="Times New Roman" w:hAnsi="Times New Roman"/>
          <w:sz w:val="28"/>
          <w:szCs w:val="28"/>
          <w:lang w:val="en-US"/>
        </w:rPr>
        <w:t>Bloomberg</w:t>
      </w:r>
      <w:r w:rsidRPr="00B54DC1">
        <w:rPr>
          <w:rFonts w:ascii="Times New Roman" w:hAnsi="Times New Roman"/>
          <w:sz w:val="28"/>
          <w:szCs w:val="28"/>
          <w:lang w:val="ru-RU"/>
        </w:rPr>
        <w:t xml:space="preserve"> </w:t>
      </w:r>
      <w:r>
        <w:rPr>
          <w:rFonts w:ascii="Times New Roman" w:hAnsi="Times New Roman"/>
          <w:sz w:val="28"/>
          <w:szCs w:val="28"/>
          <w:lang w:val="en-US"/>
        </w:rPr>
        <w:t>Terminal</w:t>
      </w:r>
      <w:r>
        <w:rPr>
          <w:rStyle w:val="FootnoteReference"/>
          <w:rFonts w:ascii="Times New Roman" w:hAnsi="Times New Roman"/>
          <w:sz w:val="28"/>
          <w:szCs w:val="28"/>
          <w:lang w:val="en-US"/>
        </w:rPr>
        <w:footnoteReference w:id="1"/>
      </w:r>
      <w:r w:rsidRPr="00B54DC1">
        <w:rPr>
          <w:rFonts w:ascii="Times New Roman" w:hAnsi="Times New Roman"/>
          <w:sz w:val="28"/>
          <w:szCs w:val="28"/>
          <w:lang w:val="ru-RU"/>
        </w:rPr>
        <w:t xml:space="preserve"> перечня. Инструментом статистического и эконометрического анализов стал язык программирования </w:t>
      </w:r>
      <w:r w:rsidRPr="00B54DC1">
        <w:rPr>
          <w:rFonts w:ascii="Times New Roman" w:hAnsi="Times New Roman"/>
          <w:sz w:val="28"/>
          <w:szCs w:val="28"/>
          <w:lang w:val="en-US"/>
        </w:rPr>
        <w:t>R</w:t>
      </w:r>
      <w:r>
        <w:rPr>
          <w:rStyle w:val="FootnoteReference"/>
          <w:rFonts w:ascii="Times New Roman" w:hAnsi="Times New Roman"/>
          <w:sz w:val="28"/>
          <w:szCs w:val="28"/>
          <w:lang w:val="en-US"/>
        </w:rPr>
        <w:footnoteReference w:id="2"/>
      </w:r>
      <w:r w:rsidRPr="00B54DC1">
        <w:rPr>
          <w:rFonts w:ascii="Times New Roman" w:hAnsi="Times New Roman"/>
          <w:sz w:val="28"/>
          <w:szCs w:val="28"/>
          <w:lang w:val="ru-RU"/>
        </w:rPr>
        <w:t>. Бизнес-модели описывались как части общей цепочки создания стоимости (</w:t>
      </w:r>
      <w:r>
        <w:rPr>
          <w:rFonts w:ascii="Times New Roman" w:hAnsi="Times New Roman"/>
          <w:sz w:val="28"/>
          <w:szCs w:val="28"/>
          <w:lang w:val="ru-RU"/>
        </w:rPr>
        <w:t xml:space="preserve">англ. </w:t>
      </w:r>
      <w:r w:rsidRPr="00B54DC1">
        <w:rPr>
          <w:rFonts w:ascii="Times New Roman" w:hAnsi="Times New Roman"/>
          <w:sz w:val="28"/>
          <w:szCs w:val="28"/>
          <w:lang w:val="en-US"/>
        </w:rPr>
        <w:t>value</w:t>
      </w:r>
      <w:r w:rsidRPr="00B54DC1">
        <w:rPr>
          <w:rFonts w:ascii="Times New Roman" w:hAnsi="Times New Roman"/>
          <w:sz w:val="28"/>
          <w:szCs w:val="28"/>
          <w:lang w:val="ru-RU"/>
        </w:rPr>
        <w:t xml:space="preserve"> </w:t>
      </w:r>
      <w:r w:rsidRPr="00B54DC1">
        <w:rPr>
          <w:rFonts w:ascii="Times New Roman" w:hAnsi="Times New Roman"/>
          <w:sz w:val="28"/>
          <w:szCs w:val="28"/>
          <w:lang w:val="en-US"/>
        </w:rPr>
        <w:t>chain</w:t>
      </w:r>
      <w:r w:rsidRPr="00B54DC1">
        <w:rPr>
          <w:rFonts w:ascii="Times New Roman" w:hAnsi="Times New Roman"/>
          <w:sz w:val="28"/>
          <w:szCs w:val="28"/>
          <w:lang w:val="ru-RU"/>
        </w:rPr>
        <w:t xml:space="preserve">) для биотехнологических компаний. Перечень компаний можно подразделить на два направления: </w:t>
      </w:r>
    </w:p>
    <w:p w:rsidR="001D478C" w:rsidRPr="00B54DC1" w:rsidRDefault="001D478C" w:rsidP="00B54DC1">
      <w:pPr>
        <w:pStyle w:val="ListParagraph"/>
        <w:numPr>
          <w:ilvl w:val="0"/>
          <w:numId w:val="1"/>
        </w:numPr>
        <w:spacing w:after="0" w:line="360" w:lineRule="auto"/>
        <w:ind w:left="0" w:firstLine="720"/>
        <w:contextualSpacing w:val="0"/>
        <w:jc w:val="both"/>
        <w:rPr>
          <w:rFonts w:ascii="Times New Roman" w:hAnsi="Times New Roman"/>
          <w:sz w:val="28"/>
          <w:szCs w:val="28"/>
          <w:lang w:val="ru-RU"/>
        </w:rPr>
      </w:pPr>
      <w:r>
        <w:rPr>
          <w:rFonts w:ascii="Times New Roman" w:hAnsi="Times New Roman"/>
          <w:sz w:val="28"/>
          <w:szCs w:val="28"/>
          <w:lang w:val="ru-RU"/>
        </w:rPr>
        <w:t>исследовательские</w:t>
      </w:r>
      <w:r w:rsidRPr="00B54DC1">
        <w:rPr>
          <w:rFonts w:ascii="Times New Roman" w:hAnsi="Times New Roman"/>
          <w:sz w:val="28"/>
          <w:szCs w:val="28"/>
          <w:lang w:val="ru-RU"/>
        </w:rPr>
        <w:t xml:space="preserve"> фирм</w:t>
      </w:r>
      <w:r>
        <w:rPr>
          <w:rFonts w:ascii="Times New Roman" w:hAnsi="Times New Roman"/>
          <w:sz w:val="28"/>
          <w:szCs w:val="28"/>
          <w:lang w:val="ru-RU"/>
        </w:rPr>
        <w:t>ы</w:t>
      </w:r>
      <w:r w:rsidRPr="00B54DC1">
        <w:rPr>
          <w:rFonts w:ascii="Times New Roman" w:hAnsi="Times New Roman"/>
          <w:sz w:val="28"/>
          <w:szCs w:val="28"/>
          <w:lang w:val="ru-RU"/>
        </w:rPr>
        <w:t>, не доходящи</w:t>
      </w:r>
      <w:r>
        <w:rPr>
          <w:rFonts w:ascii="Times New Roman" w:hAnsi="Times New Roman"/>
          <w:sz w:val="28"/>
          <w:szCs w:val="28"/>
          <w:lang w:val="ru-RU"/>
        </w:rPr>
        <w:t>е</w:t>
      </w:r>
      <w:r w:rsidRPr="00B54DC1">
        <w:rPr>
          <w:rFonts w:ascii="Times New Roman" w:hAnsi="Times New Roman"/>
          <w:sz w:val="28"/>
          <w:szCs w:val="28"/>
          <w:lang w:val="ru-RU"/>
        </w:rPr>
        <w:t xml:space="preserve"> до стадии клинических испытаний и разработки опытного образца (</w:t>
      </w:r>
      <w:r w:rsidRPr="00B54DC1">
        <w:rPr>
          <w:rFonts w:ascii="Times New Roman" w:hAnsi="Times New Roman"/>
          <w:sz w:val="28"/>
          <w:szCs w:val="28"/>
          <w:lang w:val="en-US"/>
        </w:rPr>
        <w:t>RIPCO</w:t>
      </w:r>
      <w:r w:rsidRPr="00B54DC1">
        <w:rPr>
          <w:rFonts w:ascii="Times New Roman" w:hAnsi="Times New Roman"/>
          <w:sz w:val="28"/>
          <w:szCs w:val="28"/>
          <w:lang w:val="ru-RU"/>
        </w:rPr>
        <w:t xml:space="preserve"> – англ. </w:t>
      </w:r>
      <w:r w:rsidRPr="00B54DC1">
        <w:rPr>
          <w:rFonts w:ascii="Times New Roman" w:hAnsi="Times New Roman"/>
          <w:sz w:val="28"/>
          <w:szCs w:val="28"/>
          <w:lang w:val="en-US"/>
        </w:rPr>
        <w:t>Research</w:t>
      </w:r>
      <w:r w:rsidRPr="00B54DC1">
        <w:rPr>
          <w:rFonts w:ascii="Times New Roman" w:hAnsi="Times New Roman"/>
          <w:sz w:val="28"/>
          <w:szCs w:val="28"/>
          <w:lang w:val="ru-RU"/>
        </w:rPr>
        <w:t xml:space="preserve"> </w:t>
      </w:r>
      <w:r w:rsidRPr="00B54DC1">
        <w:rPr>
          <w:rFonts w:ascii="Times New Roman" w:hAnsi="Times New Roman"/>
          <w:sz w:val="28"/>
          <w:szCs w:val="28"/>
          <w:lang w:val="en-US"/>
        </w:rPr>
        <w:t>intensive</w:t>
      </w:r>
      <w:r w:rsidRPr="00B54DC1">
        <w:rPr>
          <w:rFonts w:ascii="Times New Roman" w:hAnsi="Times New Roman"/>
          <w:sz w:val="28"/>
          <w:szCs w:val="28"/>
          <w:lang w:val="ru-RU"/>
        </w:rPr>
        <w:t>/</w:t>
      </w:r>
      <w:r w:rsidRPr="00B54DC1">
        <w:rPr>
          <w:rFonts w:ascii="Times New Roman" w:hAnsi="Times New Roman"/>
          <w:sz w:val="28"/>
          <w:szCs w:val="28"/>
          <w:lang w:val="en-US"/>
        </w:rPr>
        <w:t>Royalty</w:t>
      </w:r>
      <w:r w:rsidRPr="00B54DC1">
        <w:rPr>
          <w:rFonts w:ascii="Times New Roman" w:hAnsi="Times New Roman"/>
          <w:sz w:val="28"/>
          <w:szCs w:val="28"/>
          <w:lang w:val="ru-RU"/>
        </w:rPr>
        <w:t xml:space="preserve"> </w:t>
      </w:r>
      <w:r w:rsidRPr="00B54DC1">
        <w:rPr>
          <w:rFonts w:ascii="Times New Roman" w:hAnsi="Times New Roman"/>
          <w:sz w:val="28"/>
          <w:szCs w:val="28"/>
          <w:lang w:val="en-US"/>
        </w:rPr>
        <w:t>only</w:t>
      </w:r>
      <w:r w:rsidRPr="00B54DC1">
        <w:rPr>
          <w:rFonts w:ascii="Times New Roman" w:hAnsi="Times New Roman"/>
          <w:sz w:val="28"/>
          <w:szCs w:val="28"/>
          <w:lang w:val="ru-RU"/>
        </w:rPr>
        <w:t xml:space="preserve"> </w:t>
      </w:r>
      <w:r w:rsidRPr="00B54DC1">
        <w:rPr>
          <w:rFonts w:ascii="Times New Roman" w:hAnsi="Times New Roman"/>
          <w:sz w:val="28"/>
          <w:szCs w:val="28"/>
          <w:lang w:val="en-US"/>
        </w:rPr>
        <w:t>pharmaceutical</w:t>
      </w:r>
      <w:r w:rsidRPr="00B54DC1">
        <w:rPr>
          <w:rFonts w:ascii="Times New Roman" w:hAnsi="Times New Roman"/>
          <w:sz w:val="28"/>
          <w:szCs w:val="28"/>
          <w:lang w:val="ru-RU"/>
        </w:rPr>
        <w:t xml:space="preserve"> </w:t>
      </w:r>
      <w:r w:rsidRPr="00B54DC1">
        <w:rPr>
          <w:rFonts w:ascii="Times New Roman" w:hAnsi="Times New Roman"/>
          <w:sz w:val="28"/>
          <w:szCs w:val="28"/>
          <w:lang w:val="en-US"/>
        </w:rPr>
        <w:t>company</w:t>
      </w:r>
      <w:r w:rsidRPr="00B54DC1">
        <w:rPr>
          <w:rFonts w:ascii="Times New Roman" w:hAnsi="Times New Roman"/>
          <w:sz w:val="28"/>
          <w:szCs w:val="28"/>
          <w:lang w:val="ru-RU"/>
        </w:rPr>
        <w:t>)</w:t>
      </w:r>
    </w:p>
    <w:p w:rsidR="001D478C" w:rsidRPr="00B54DC1" w:rsidRDefault="001D478C" w:rsidP="00B54DC1">
      <w:pPr>
        <w:pStyle w:val="ListParagraph"/>
        <w:numPr>
          <w:ilvl w:val="0"/>
          <w:numId w:val="1"/>
        </w:numPr>
        <w:spacing w:after="0" w:line="360" w:lineRule="auto"/>
        <w:ind w:left="0" w:firstLine="720"/>
        <w:contextualSpacing w:val="0"/>
        <w:jc w:val="both"/>
        <w:rPr>
          <w:rFonts w:ascii="Times New Roman" w:hAnsi="Times New Roman"/>
          <w:sz w:val="28"/>
          <w:szCs w:val="28"/>
          <w:lang w:val="ru-RU"/>
        </w:rPr>
      </w:pPr>
      <w:r w:rsidRPr="00B54DC1">
        <w:rPr>
          <w:rFonts w:ascii="Times New Roman" w:hAnsi="Times New Roman"/>
          <w:sz w:val="28"/>
          <w:szCs w:val="28"/>
          <w:lang w:val="ru-RU"/>
        </w:rPr>
        <w:t>фирмы, разрабатывающие конечный продукт уже в рамках клинических испытаний (</w:t>
      </w:r>
      <w:r w:rsidRPr="00B54DC1">
        <w:rPr>
          <w:rFonts w:ascii="Times New Roman" w:hAnsi="Times New Roman"/>
          <w:sz w:val="28"/>
          <w:szCs w:val="28"/>
          <w:lang w:val="en-US"/>
        </w:rPr>
        <w:t>FIDDO</w:t>
      </w:r>
      <w:r w:rsidRPr="00B54DC1">
        <w:rPr>
          <w:rFonts w:ascii="Times New Roman" w:hAnsi="Times New Roman"/>
          <w:sz w:val="28"/>
          <w:szCs w:val="28"/>
          <w:lang w:val="ru-RU"/>
        </w:rPr>
        <w:t xml:space="preserve"> – англ. </w:t>
      </w:r>
      <w:r w:rsidRPr="00B54DC1">
        <w:rPr>
          <w:rFonts w:ascii="Times New Roman" w:hAnsi="Times New Roman"/>
          <w:sz w:val="28"/>
          <w:szCs w:val="28"/>
          <w:lang w:val="en-US"/>
        </w:rPr>
        <w:t>Fully</w:t>
      </w:r>
      <w:r w:rsidRPr="00B54DC1">
        <w:rPr>
          <w:rFonts w:ascii="Times New Roman" w:hAnsi="Times New Roman"/>
          <w:sz w:val="28"/>
          <w:szCs w:val="28"/>
          <w:lang w:val="ru-RU"/>
        </w:rPr>
        <w:t xml:space="preserve"> </w:t>
      </w:r>
      <w:r w:rsidRPr="00B54DC1">
        <w:rPr>
          <w:rFonts w:ascii="Times New Roman" w:hAnsi="Times New Roman"/>
          <w:sz w:val="28"/>
          <w:szCs w:val="28"/>
          <w:lang w:val="en-US"/>
        </w:rPr>
        <w:t>integrated</w:t>
      </w:r>
      <w:r w:rsidRPr="00B54DC1">
        <w:rPr>
          <w:rFonts w:ascii="Times New Roman" w:hAnsi="Times New Roman"/>
          <w:sz w:val="28"/>
          <w:szCs w:val="28"/>
          <w:lang w:val="ru-RU"/>
        </w:rPr>
        <w:t xml:space="preserve"> </w:t>
      </w:r>
      <w:r w:rsidRPr="00B54DC1">
        <w:rPr>
          <w:rFonts w:ascii="Times New Roman" w:hAnsi="Times New Roman"/>
          <w:sz w:val="28"/>
          <w:szCs w:val="28"/>
          <w:lang w:val="en-US"/>
        </w:rPr>
        <w:t>drug</w:t>
      </w:r>
      <w:r w:rsidRPr="00B54DC1">
        <w:rPr>
          <w:rFonts w:ascii="Times New Roman" w:hAnsi="Times New Roman"/>
          <w:sz w:val="28"/>
          <w:szCs w:val="28"/>
          <w:lang w:val="ru-RU"/>
        </w:rPr>
        <w:t xml:space="preserve"> </w:t>
      </w:r>
      <w:r w:rsidRPr="00B54DC1">
        <w:rPr>
          <w:rFonts w:ascii="Times New Roman" w:hAnsi="Times New Roman"/>
          <w:sz w:val="28"/>
          <w:szCs w:val="28"/>
          <w:lang w:val="en-US"/>
        </w:rPr>
        <w:t>discovery</w:t>
      </w:r>
      <w:r w:rsidRPr="00B54DC1">
        <w:rPr>
          <w:rFonts w:ascii="Times New Roman" w:hAnsi="Times New Roman"/>
          <w:sz w:val="28"/>
          <w:szCs w:val="28"/>
          <w:lang w:val="ru-RU"/>
        </w:rPr>
        <w:t xml:space="preserve"> </w:t>
      </w:r>
      <w:r w:rsidRPr="00B54DC1">
        <w:rPr>
          <w:rFonts w:ascii="Times New Roman" w:hAnsi="Times New Roman"/>
          <w:sz w:val="28"/>
          <w:szCs w:val="28"/>
          <w:lang w:val="en-US"/>
        </w:rPr>
        <w:t>and</w:t>
      </w:r>
      <w:r w:rsidRPr="00B54DC1">
        <w:rPr>
          <w:rFonts w:ascii="Times New Roman" w:hAnsi="Times New Roman"/>
          <w:sz w:val="28"/>
          <w:szCs w:val="28"/>
          <w:lang w:val="ru-RU"/>
        </w:rPr>
        <w:t xml:space="preserve"> </w:t>
      </w:r>
      <w:r w:rsidRPr="00B54DC1">
        <w:rPr>
          <w:rFonts w:ascii="Times New Roman" w:hAnsi="Times New Roman"/>
          <w:sz w:val="28"/>
          <w:szCs w:val="28"/>
          <w:lang w:val="en-US"/>
        </w:rPr>
        <w:t>development</w:t>
      </w:r>
      <w:r w:rsidRPr="00B54DC1">
        <w:rPr>
          <w:rFonts w:ascii="Times New Roman" w:hAnsi="Times New Roman"/>
          <w:sz w:val="28"/>
          <w:szCs w:val="28"/>
          <w:lang w:val="ru-RU"/>
        </w:rPr>
        <w:t>).</w:t>
      </w:r>
      <w:r>
        <w:rPr>
          <w:rFonts w:ascii="Times New Roman" w:hAnsi="Times New Roman"/>
          <w:sz w:val="28"/>
          <w:szCs w:val="28"/>
          <w:lang w:val="ru-RU"/>
        </w:rPr>
        <w:t xml:space="preserve"> </w:t>
      </w:r>
      <w:r>
        <w:rPr>
          <w:rFonts w:ascii="Times New Roman" w:hAnsi="Times New Roman"/>
          <w:sz w:val="28"/>
          <w:szCs w:val="28"/>
          <w:lang w:val="en-US"/>
        </w:rPr>
        <w:t>[4]</w:t>
      </w:r>
    </w:p>
    <w:p w:rsidR="001D478C" w:rsidRPr="00B54DC1" w:rsidRDefault="001D478C" w:rsidP="00B54DC1">
      <w:pPr>
        <w:spacing w:after="0" w:line="360" w:lineRule="auto"/>
        <w:ind w:firstLine="720"/>
        <w:jc w:val="both"/>
        <w:rPr>
          <w:rFonts w:ascii="Times New Roman" w:hAnsi="Times New Roman"/>
          <w:sz w:val="28"/>
          <w:szCs w:val="28"/>
          <w:lang w:val="ru-RU"/>
        </w:rPr>
      </w:pPr>
      <w:r w:rsidRPr="00B54DC1">
        <w:rPr>
          <w:rFonts w:ascii="Times New Roman" w:hAnsi="Times New Roman"/>
          <w:sz w:val="28"/>
          <w:szCs w:val="28"/>
          <w:lang w:val="ru-RU"/>
        </w:rPr>
        <w:t>Классификация объектов исследования производилась на основе продуктовой линейки (</w:t>
      </w:r>
      <w:r w:rsidRPr="00B54DC1">
        <w:rPr>
          <w:rFonts w:ascii="Times New Roman" w:hAnsi="Times New Roman"/>
          <w:sz w:val="28"/>
          <w:szCs w:val="28"/>
          <w:lang w:val="en-US"/>
        </w:rPr>
        <w:t>pipeline</w:t>
      </w:r>
      <w:r w:rsidRPr="00B54DC1">
        <w:rPr>
          <w:rFonts w:ascii="Times New Roman" w:hAnsi="Times New Roman"/>
          <w:sz w:val="28"/>
          <w:szCs w:val="28"/>
          <w:lang w:val="ru-RU"/>
        </w:rPr>
        <w:t xml:space="preserve"> – англ. букв. трубопровод), которая публикуется на корпоративных сайтах компаний. В качестве переменных для анализа финансовых результатов использовались значения долгосрочных и краткосрочных долгов, операционной прибыли, материалов, расходов на исследования и разработки.</w:t>
      </w:r>
    </w:p>
    <w:p w:rsidR="001D478C" w:rsidRDefault="001D478C" w:rsidP="00B54DC1">
      <w:pPr>
        <w:spacing w:after="0" w:line="360" w:lineRule="auto"/>
        <w:ind w:firstLine="720"/>
        <w:jc w:val="both"/>
        <w:rPr>
          <w:rFonts w:ascii="Times New Roman" w:hAnsi="Times New Roman"/>
          <w:sz w:val="28"/>
          <w:szCs w:val="28"/>
          <w:lang w:val="ru-RU"/>
        </w:rPr>
      </w:pPr>
      <w:r w:rsidRPr="00B54DC1">
        <w:rPr>
          <w:rFonts w:ascii="Times New Roman" w:hAnsi="Times New Roman"/>
          <w:sz w:val="28"/>
          <w:szCs w:val="28"/>
          <w:lang w:val="ru-RU"/>
        </w:rPr>
        <w:t xml:space="preserve">Результатом работы стали регрессионные уравнения и описательные статистики в разбивке по бизнес-моделям. Были построены предиктивные модели для расчета операционной прибыли, определена значимость переменных, классифицированы фирмы исходя из их составляющих цепочки создания стоимости. Полученные результаты важны не только для бизнес-сообщества и ученых, но и для развития государственной поддержки инновационно-ориентированных компаний. В большинстве случаев программы, направленные на развитие наукоемких отраслей, имеют общие положения. Изучение бизнес-моделей позволят сделать помощь от государства более адресной. </w:t>
      </w:r>
      <w:r>
        <w:rPr>
          <w:rFonts w:ascii="Times New Roman" w:hAnsi="Times New Roman"/>
          <w:sz w:val="28"/>
          <w:szCs w:val="28"/>
          <w:lang w:val="ru-RU"/>
        </w:rPr>
        <w:t>Изучение поднятой в статье проблематики может</w:t>
      </w:r>
      <w:r w:rsidRPr="00B54DC1">
        <w:rPr>
          <w:rFonts w:ascii="Times New Roman" w:hAnsi="Times New Roman"/>
          <w:sz w:val="28"/>
          <w:szCs w:val="28"/>
          <w:lang w:val="ru-RU"/>
        </w:rPr>
        <w:t xml:space="preserve"> дать понимание того, в каком направлении движется фирма на каждой стадии развития, начиная от лаборатории и заканчивая транснациональной корпорацией. </w:t>
      </w:r>
    </w:p>
    <w:p w:rsidR="001D478C" w:rsidRPr="00B54DC1" w:rsidRDefault="001D478C" w:rsidP="00B54DC1">
      <w:pPr>
        <w:spacing w:after="0" w:line="360" w:lineRule="auto"/>
        <w:ind w:firstLine="720"/>
        <w:jc w:val="both"/>
        <w:rPr>
          <w:rFonts w:ascii="Times New Roman" w:hAnsi="Times New Roman"/>
          <w:sz w:val="28"/>
          <w:szCs w:val="28"/>
          <w:lang w:val="ru-RU"/>
        </w:rPr>
      </w:pPr>
      <w:r>
        <w:rPr>
          <w:rFonts w:ascii="Times New Roman" w:hAnsi="Times New Roman"/>
          <w:sz w:val="28"/>
          <w:szCs w:val="28"/>
          <w:lang w:val="ru-RU"/>
        </w:rPr>
        <w:t>Для понимания функционирования бизнес-моделей на основе выделения отдельных этапов цепочки создания стоимости следует определиться с тем, из каких звеньев она состоит. На рис. 1 представлена авторская схема функционирования компании фармакологического бизнеса. Схема универсальна и отражает в общих чертах то, как конечный продукт проходит все стадии от первоначальных исследований до оценки рыночных успехов и определения дальнейшего развития его продаж.</w:t>
      </w:r>
      <w:r w:rsidRPr="00F97B20">
        <w:rPr>
          <w:rFonts w:ascii="Times New Roman" w:hAnsi="Times New Roman"/>
          <w:sz w:val="28"/>
          <w:szCs w:val="28"/>
          <w:lang w:val="ru-RU"/>
        </w:rPr>
        <w:t xml:space="preserve"> </w:t>
      </w:r>
      <w:r w:rsidRPr="00B54DC1">
        <w:rPr>
          <w:rFonts w:ascii="Times New Roman" w:hAnsi="Times New Roman"/>
          <w:sz w:val="28"/>
          <w:szCs w:val="28"/>
          <w:lang w:val="ru-RU"/>
        </w:rPr>
        <w:t>Цепочки создания стоимости является основополагающим понятием при коммерциализации биотехнологического бизнеса, так как в процессе создания продукта реализуется сложная матрица в виде цепочки доставки, как интеллектуальных, так и производственных ресурсов</w:t>
      </w:r>
      <w:r>
        <w:rPr>
          <w:rFonts w:ascii="Times New Roman" w:hAnsi="Times New Roman"/>
          <w:sz w:val="28"/>
          <w:szCs w:val="28"/>
          <w:lang w:val="ru-RU"/>
        </w:rPr>
        <w:t>:</w:t>
      </w:r>
    </w:p>
    <w:p w:rsidR="001D478C" w:rsidRPr="00B54DC1" w:rsidRDefault="001D478C" w:rsidP="00B54DC1">
      <w:pPr>
        <w:spacing w:after="0" w:line="360" w:lineRule="auto"/>
        <w:ind w:firstLine="720"/>
        <w:jc w:val="both"/>
        <w:rPr>
          <w:rFonts w:ascii="Times New Roman" w:hAnsi="Times New Roman"/>
          <w:sz w:val="28"/>
          <w:szCs w:val="28"/>
          <w:lang w:val="ru-RU"/>
        </w:rPr>
      </w:pPr>
      <w:r w:rsidRPr="007111D9">
        <w:rPr>
          <w:rFonts w:ascii="Times New Roman" w:hAnsi="Times New Roman"/>
          <w:noProof/>
          <w:sz w:val="28"/>
          <w:szCs w:val="28"/>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8" o:spid="_x0000_i1025" type="#_x0000_t75" style="width:401.25pt;height:305.25pt;visibility:visible" o:bordertopcolor="black" o:borderleftcolor="black" o:borderbottomcolor="black" o:borderrightcolor="black">
            <v:imagedata r:id="rId7" o:title=""/>
            <w10:bordertop type="single" width="6"/>
            <w10:borderleft type="single" width="6"/>
            <w10:borderbottom type="single" width="6"/>
            <w10:borderright type="single" width="6"/>
          </v:shape>
        </w:pict>
      </w:r>
    </w:p>
    <w:p w:rsidR="001D478C" w:rsidRDefault="001D478C" w:rsidP="00B54DC1">
      <w:pPr>
        <w:spacing w:after="0" w:line="360" w:lineRule="auto"/>
        <w:ind w:firstLine="720"/>
        <w:jc w:val="center"/>
        <w:rPr>
          <w:rFonts w:ascii="Times New Roman" w:hAnsi="Times New Roman"/>
          <w:sz w:val="24"/>
          <w:szCs w:val="28"/>
          <w:lang w:val="ru-RU"/>
        </w:rPr>
      </w:pPr>
      <w:r w:rsidRPr="00F97B20">
        <w:rPr>
          <w:rFonts w:ascii="Times New Roman" w:hAnsi="Times New Roman"/>
          <w:sz w:val="24"/>
          <w:szCs w:val="28"/>
          <w:lang w:val="ru-RU"/>
        </w:rPr>
        <w:t>Рис. 1. Цепочка создания стоимости в фармакологическом бизнесе</w:t>
      </w:r>
    </w:p>
    <w:p w:rsidR="001D478C" w:rsidRPr="00F97B20" w:rsidRDefault="001D478C" w:rsidP="00B54DC1">
      <w:pPr>
        <w:spacing w:after="0" w:line="360" w:lineRule="auto"/>
        <w:ind w:firstLine="720"/>
        <w:jc w:val="center"/>
        <w:rPr>
          <w:rFonts w:ascii="Times New Roman" w:hAnsi="Times New Roman"/>
          <w:sz w:val="24"/>
          <w:szCs w:val="28"/>
          <w:lang w:val="ru-RU"/>
        </w:rPr>
      </w:pPr>
    </w:p>
    <w:p w:rsidR="001D478C" w:rsidRPr="00B54DC1" w:rsidRDefault="001D478C" w:rsidP="00B54DC1">
      <w:pPr>
        <w:spacing w:after="0" w:line="360" w:lineRule="auto"/>
        <w:ind w:firstLine="720"/>
        <w:jc w:val="both"/>
        <w:rPr>
          <w:rFonts w:ascii="Times New Roman" w:hAnsi="Times New Roman"/>
          <w:sz w:val="28"/>
          <w:szCs w:val="28"/>
          <w:lang w:val="ru-RU"/>
        </w:rPr>
      </w:pPr>
      <w:r w:rsidRPr="00B54DC1">
        <w:rPr>
          <w:rFonts w:ascii="Times New Roman" w:hAnsi="Times New Roman"/>
          <w:sz w:val="28"/>
          <w:szCs w:val="28"/>
          <w:lang w:val="ru-RU"/>
        </w:rPr>
        <w:t>Очевидно, что фирмы, имеющие полный производственный цикл, начиная с ранних стадий исследования и заканчивая обслуживанием после продажи, являются редкостью в данной отрасли ввиду ко</w:t>
      </w:r>
      <w:r>
        <w:rPr>
          <w:rFonts w:ascii="Times New Roman" w:hAnsi="Times New Roman"/>
          <w:sz w:val="28"/>
          <w:szCs w:val="28"/>
          <w:lang w:val="ru-RU"/>
        </w:rPr>
        <w:t>мплексности их функционирования</w:t>
      </w:r>
      <w:r w:rsidRPr="008F0CCE">
        <w:rPr>
          <w:rFonts w:ascii="Times New Roman" w:hAnsi="Times New Roman"/>
          <w:sz w:val="28"/>
          <w:szCs w:val="28"/>
          <w:lang w:val="ru-RU"/>
        </w:rPr>
        <w:t>. [8]</w:t>
      </w:r>
      <w:r w:rsidRPr="00B54DC1">
        <w:rPr>
          <w:rFonts w:ascii="Times New Roman" w:hAnsi="Times New Roman"/>
          <w:sz w:val="28"/>
          <w:szCs w:val="28"/>
          <w:lang w:val="ru-RU"/>
        </w:rPr>
        <w:t xml:space="preserve"> Большинство биотехнологических компаний представляют собой нишевые фирмы, то есть узкоспециализированный бизнес. Согласно описанным ранее этапам создания лекарственного препарата (рис. 1), цепочка создания стоимости развивается путем разработки, коммерциализации, максимизации прибыли и появления препарата (дженерика). Фирмы с узкой специализацией могут занимать каждый из этапов, обслуживая более крупные бизнесы или действуя в кооперации с такими</w:t>
      </w:r>
      <w:r w:rsidRPr="00C028A6">
        <w:rPr>
          <w:rFonts w:ascii="Times New Roman" w:hAnsi="Times New Roman"/>
          <w:sz w:val="28"/>
          <w:szCs w:val="28"/>
          <w:lang w:val="ru-RU"/>
        </w:rPr>
        <w:t xml:space="preserve"> </w:t>
      </w:r>
      <w:r w:rsidRPr="00B54DC1">
        <w:rPr>
          <w:rFonts w:ascii="Times New Roman" w:hAnsi="Times New Roman"/>
          <w:sz w:val="28"/>
          <w:szCs w:val="28"/>
          <w:lang w:val="ru-RU"/>
        </w:rPr>
        <w:t>же небольшими компаниями.</w:t>
      </w:r>
      <w:r w:rsidRPr="008F0CCE">
        <w:rPr>
          <w:rFonts w:ascii="Times New Roman" w:hAnsi="Times New Roman"/>
          <w:sz w:val="28"/>
          <w:szCs w:val="28"/>
          <w:lang w:val="ru-RU"/>
        </w:rPr>
        <w:t xml:space="preserve"> [</w:t>
      </w:r>
      <w:r w:rsidRPr="0064532C">
        <w:rPr>
          <w:rFonts w:ascii="Times New Roman" w:hAnsi="Times New Roman"/>
          <w:sz w:val="28"/>
          <w:szCs w:val="28"/>
          <w:lang w:val="ru-RU"/>
        </w:rPr>
        <w:t>9]</w:t>
      </w:r>
    </w:p>
    <w:p w:rsidR="001D478C" w:rsidRPr="00B54DC1" w:rsidRDefault="001D478C" w:rsidP="00B54DC1">
      <w:pPr>
        <w:spacing w:after="0" w:line="360" w:lineRule="auto"/>
        <w:ind w:firstLine="720"/>
        <w:jc w:val="both"/>
        <w:rPr>
          <w:rFonts w:ascii="Times New Roman" w:hAnsi="Times New Roman"/>
          <w:sz w:val="28"/>
          <w:szCs w:val="28"/>
          <w:lang w:val="ru-RU"/>
        </w:rPr>
      </w:pPr>
      <w:r w:rsidRPr="00B54DC1">
        <w:rPr>
          <w:rFonts w:ascii="Times New Roman" w:hAnsi="Times New Roman"/>
          <w:sz w:val="28"/>
          <w:szCs w:val="28"/>
          <w:lang w:val="ru-RU"/>
        </w:rPr>
        <w:t xml:space="preserve">В целом, полная цепочка создания стоимости характеризуется двумя главными процессами: </w:t>
      </w:r>
    </w:p>
    <w:p w:rsidR="001D478C" w:rsidRPr="00B54DC1" w:rsidRDefault="001D478C" w:rsidP="00B54DC1">
      <w:pPr>
        <w:pStyle w:val="ListParagraph"/>
        <w:numPr>
          <w:ilvl w:val="0"/>
          <w:numId w:val="2"/>
        </w:numPr>
        <w:spacing w:after="0" w:line="360" w:lineRule="auto"/>
        <w:ind w:left="0" w:firstLine="720"/>
        <w:contextualSpacing w:val="0"/>
        <w:jc w:val="both"/>
        <w:rPr>
          <w:rFonts w:ascii="Times New Roman" w:hAnsi="Times New Roman"/>
          <w:sz w:val="28"/>
          <w:szCs w:val="28"/>
          <w:lang w:val="ru-RU"/>
        </w:rPr>
      </w:pPr>
      <w:r w:rsidRPr="00B54DC1">
        <w:rPr>
          <w:rFonts w:ascii="Times New Roman" w:hAnsi="Times New Roman"/>
          <w:sz w:val="28"/>
          <w:szCs w:val="28"/>
          <w:lang w:val="ru-RU"/>
        </w:rPr>
        <w:t>операционной деятельностью в рамках научных инноваций;</w:t>
      </w:r>
    </w:p>
    <w:p w:rsidR="001D478C" w:rsidRPr="00B54DC1" w:rsidRDefault="001D478C" w:rsidP="00B54DC1">
      <w:pPr>
        <w:pStyle w:val="ListParagraph"/>
        <w:numPr>
          <w:ilvl w:val="0"/>
          <w:numId w:val="2"/>
        </w:numPr>
        <w:spacing w:after="0" w:line="360" w:lineRule="auto"/>
        <w:ind w:left="0" w:firstLine="720"/>
        <w:contextualSpacing w:val="0"/>
        <w:jc w:val="both"/>
        <w:rPr>
          <w:rFonts w:ascii="Times New Roman" w:hAnsi="Times New Roman"/>
          <w:sz w:val="28"/>
          <w:szCs w:val="28"/>
          <w:lang w:val="ru-RU"/>
        </w:rPr>
      </w:pPr>
      <w:r w:rsidRPr="00B54DC1">
        <w:rPr>
          <w:rFonts w:ascii="Times New Roman" w:hAnsi="Times New Roman"/>
          <w:sz w:val="28"/>
          <w:szCs w:val="28"/>
          <w:lang w:val="ru-RU"/>
        </w:rPr>
        <w:t xml:space="preserve">последующей коммерциализацией научных инноваций.  </w:t>
      </w:r>
    </w:p>
    <w:p w:rsidR="001D478C" w:rsidRPr="0064532C" w:rsidRDefault="001D478C" w:rsidP="00B54DC1">
      <w:pPr>
        <w:spacing w:after="0" w:line="360" w:lineRule="auto"/>
        <w:ind w:firstLine="720"/>
        <w:jc w:val="both"/>
        <w:rPr>
          <w:rFonts w:ascii="Times New Roman" w:hAnsi="Times New Roman"/>
          <w:sz w:val="28"/>
          <w:szCs w:val="28"/>
          <w:shd w:val="clear" w:color="auto" w:fill="C0C0C0"/>
          <w:lang w:val="ru-RU"/>
        </w:rPr>
      </w:pPr>
      <w:r w:rsidRPr="00B54DC1">
        <w:rPr>
          <w:rFonts w:ascii="Times New Roman" w:hAnsi="Times New Roman"/>
          <w:sz w:val="28"/>
          <w:szCs w:val="28"/>
          <w:lang w:val="ru-RU"/>
        </w:rPr>
        <w:t xml:space="preserve">Изначально фирма занимается выявлением и развитием ведущего препарата-кандидата, посредством отбора и доклинических испытаний в лабораториях, затем через фазы </w:t>
      </w:r>
      <w:r w:rsidRPr="00B54DC1">
        <w:rPr>
          <w:rFonts w:ascii="Times New Roman" w:hAnsi="Times New Roman"/>
          <w:sz w:val="28"/>
          <w:szCs w:val="28"/>
        </w:rPr>
        <w:t>I</w:t>
      </w:r>
      <w:r w:rsidRPr="00B54DC1">
        <w:rPr>
          <w:rFonts w:ascii="Times New Roman" w:hAnsi="Times New Roman"/>
          <w:sz w:val="28"/>
          <w:szCs w:val="28"/>
          <w:lang w:val="ru-RU"/>
        </w:rPr>
        <w:t xml:space="preserve"> и </w:t>
      </w:r>
      <w:r w:rsidRPr="00B54DC1">
        <w:rPr>
          <w:rFonts w:ascii="Times New Roman" w:hAnsi="Times New Roman"/>
          <w:sz w:val="28"/>
          <w:szCs w:val="28"/>
        </w:rPr>
        <w:t>II</w:t>
      </w:r>
      <w:r w:rsidRPr="00B54DC1">
        <w:rPr>
          <w:rFonts w:ascii="Times New Roman" w:hAnsi="Times New Roman"/>
          <w:sz w:val="28"/>
          <w:szCs w:val="28"/>
          <w:lang w:val="ru-RU"/>
        </w:rPr>
        <w:t xml:space="preserve"> клинических испытаний, которые предусматривают проверку смеси на небольшом количестве людей. Фаза </w:t>
      </w:r>
      <w:r w:rsidRPr="00B54DC1">
        <w:rPr>
          <w:rFonts w:ascii="Times New Roman" w:hAnsi="Times New Roman"/>
          <w:sz w:val="28"/>
          <w:szCs w:val="28"/>
        </w:rPr>
        <w:t>II</w:t>
      </w:r>
      <w:r w:rsidRPr="00B54DC1">
        <w:rPr>
          <w:rFonts w:ascii="Times New Roman" w:hAnsi="Times New Roman"/>
          <w:sz w:val="28"/>
          <w:szCs w:val="28"/>
          <w:lang w:val="ru-RU"/>
        </w:rPr>
        <w:t xml:space="preserve">, как правило, направлена на достижение клинических доказательств концепции. </w:t>
      </w:r>
      <w:r w:rsidRPr="0064532C">
        <w:rPr>
          <w:rFonts w:ascii="Times New Roman" w:hAnsi="Times New Roman"/>
          <w:sz w:val="28"/>
          <w:szCs w:val="28"/>
          <w:lang w:val="ru-RU"/>
        </w:rPr>
        <w:t>[6]</w:t>
      </w:r>
    </w:p>
    <w:p w:rsidR="001D478C" w:rsidRPr="00B54DC1" w:rsidRDefault="001D478C" w:rsidP="00B54DC1">
      <w:pPr>
        <w:spacing w:after="0" w:line="360" w:lineRule="auto"/>
        <w:ind w:firstLine="720"/>
        <w:jc w:val="both"/>
        <w:rPr>
          <w:rFonts w:ascii="Times New Roman" w:hAnsi="Times New Roman"/>
          <w:sz w:val="28"/>
          <w:szCs w:val="28"/>
          <w:lang w:val="ru-RU"/>
        </w:rPr>
      </w:pPr>
      <w:r w:rsidRPr="00B54DC1">
        <w:rPr>
          <w:rFonts w:ascii="Times New Roman" w:hAnsi="Times New Roman"/>
          <w:sz w:val="28"/>
          <w:szCs w:val="28"/>
          <w:lang w:val="ru-RU"/>
        </w:rPr>
        <w:t xml:space="preserve">Затем делается акцент на коммерциализацию инноваций, что включает в себя сбор сведений, необходимых для медицинских регуляторов (комиссий) и клиентов. </w:t>
      </w:r>
      <w:r w:rsidRPr="00810928">
        <w:rPr>
          <w:rFonts w:ascii="Times New Roman" w:hAnsi="Times New Roman"/>
          <w:sz w:val="28"/>
          <w:szCs w:val="28"/>
          <w:lang w:val="ru-RU"/>
        </w:rPr>
        <w:t>[7]</w:t>
      </w:r>
    </w:p>
    <w:p w:rsidR="001D478C" w:rsidRPr="00B54DC1" w:rsidRDefault="001D478C" w:rsidP="00810928">
      <w:pPr>
        <w:spacing w:after="0" w:line="360" w:lineRule="auto"/>
        <w:ind w:firstLine="720"/>
        <w:jc w:val="both"/>
        <w:rPr>
          <w:rFonts w:ascii="Times New Roman" w:hAnsi="Times New Roman"/>
          <w:sz w:val="28"/>
          <w:szCs w:val="28"/>
          <w:lang w:val="ru-RU"/>
        </w:rPr>
      </w:pPr>
      <w:r w:rsidRPr="00B54DC1">
        <w:rPr>
          <w:rFonts w:ascii="Times New Roman" w:hAnsi="Times New Roman"/>
          <w:sz w:val="28"/>
          <w:szCs w:val="28"/>
          <w:lang w:val="ru-RU"/>
        </w:rPr>
        <w:t xml:space="preserve">Бизнес-модель описывает аспекты взаимодействия фирмы со своей цепочкой стоимости. В условиях ограниченности финансовых ресурсов подавляющее большинство биотехнологических фирм начинают жизнь как модель </w:t>
      </w:r>
      <w:r w:rsidRPr="00B54DC1">
        <w:rPr>
          <w:rFonts w:ascii="Times New Roman" w:hAnsi="Times New Roman"/>
          <w:sz w:val="28"/>
          <w:szCs w:val="28"/>
        </w:rPr>
        <w:t>RIPCO</w:t>
      </w:r>
      <w:r w:rsidRPr="00B54DC1">
        <w:rPr>
          <w:rFonts w:ascii="Times New Roman" w:hAnsi="Times New Roman"/>
          <w:sz w:val="28"/>
          <w:szCs w:val="28"/>
          <w:lang w:val="ru-RU"/>
        </w:rPr>
        <w:t xml:space="preserve"> (англ. </w:t>
      </w:r>
      <w:r w:rsidRPr="00B54DC1">
        <w:rPr>
          <w:rFonts w:ascii="Times New Roman" w:hAnsi="Times New Roman"/>
          <w:sz w:val="28"/>
          <w:szCs w:val="28"/>
        </w:rPr>
        <w:t>Research</w:t>
      </w:r>
      <w:r w:rsidRPr="00B54DC1">
        <w:rPr>
          <w:rFonts w:ascii="Times New Roman" w:hAnsi="Times New Roman"/>
          <w:sz w:val="28"/>
          <w:szCs w:val="28"/>
          <w:lang w:val="ru-RU"/>
        </w:rPr>
        <w:t xml:space="preserve"> </w:t>
      </w:r>
      <w:r w:rsidRPr="00B54DC1">
        <w:rPr>
          <w:rFonts w:ascii="Times New Roman" w:hAnsi="Times New Roman"/>
          <w:sz w:val="28"/>
          <w:szCs w:val="28"/>
        </w:rPr>
        <w:t>Intensive</w:t>
      </w:r>
      <w:r w:rsidRPr="00B54DC1">
        <w:rPr>
          <w:rFonts w:ascii="Times New Roman" w:hAnsi="Times New Roman"/>
          <w:sz w:val="28"/>
          <w:szCs w:val="28"/>
          <w:lang w:val="ru-RU"/>
        </w:rPr>
        <w:t>/</w:t>
      </w:r>
      <w:r w:rsidRPr="00B54DC1">
        <w:rPr>
          <w:rFonts w:ascii="Times New Roman" w:hAnsi="Times New Roman"/>
          <w:sz w:val="28"/>
          <w:szCs w:val="28"/>
        </w:rPr>
        <w:t>Royalty</w:t>
      </w:r>
      <w:r w:rsidRPr="00B54DC1">
        <w:rPr>
          <w:rFonts w:ascii="Times New Roman" w:hAnsi="Times New Roman"/>
          <w:sz w:val="28"/>
          <w:szCs w:val="28"/>
          <w:lang w:val="ru-RU"/>
        </w:rPr>
        <w:t xml:space="preserve"> </w:t>
      </w:r>
      <w:r w:rsidRPr="00B54DC1">
        <w:rPr>
          <w:rFonts w:ascii="Times New Roman" w:hAnsi="Times New Roman"/>
          <w:sz w:val="28"/>
          <w:szCs w:val="28"/>
        </w:rPr>
        <w:t>Income</w:t>
      </w:r>
      <w:r w:rsidRPr="00B54DC1">
        <w:rPr>
          <w:rFonts w:ascii="Times New Roman" w:hAnsi="Times New Roman"/>
          <w:sz w:val="28"/>
          <w:szCs w:val="28"/>
          <w:lang w:val="ru-RU"/>
        </w:rPr>
        <w:t xml:space="preserve"> </w:t>
      </w:r>
      <w:r w:rsidRPr="00B54DC1">
        <w:rPr>
          <w:rFonts w:ascii="Times New Roman" w:hAnsi="Times New Roman"/>
          <w:sz w:val="28"/>
          <w:szCs w:val="28"/>
        </w:rPr>
        <w:t>Pharmaceutical</w:t>
      </w:r>
      <w:r w:rsidRPr="00B54DC1">
        <w:rPr>
          <w:rFonts w:ascii="Times New Roman" w:hAnsi="Times New Roman"/>
          <w:sz w:val="28"/>
          <w:szCs w:val="28"/>
          <w:lang w:val="ru-RU"/>
        </w:rPr>
        <w:t xml:space="preserve"> </w:t>
      </w:r>
      <w:r w:rsidRPr="00B54DC1">
        <w:rPr>
          <w:rFonts w:ascii="Times New Roman" w:hAnsi="Times New Roman"/>
          <w:sz w:val="28"/>
          <w:szCs w:val="28"/>
        </w:rPr>
        <w:t>C</w:t>
      </w:r>
      <w:r w:rsidRPr="00B54DC1">
        <w:rPr>
          <w:rFonts w:ascii="Times New Roman" w:hAnsi="Times New Roman"/>
          <w:sz w:val="28"/>
          <w:szCs w:val="28"/>
          <w:lang w:val="en-US"/>
        </w:rPr>
        <w:t>o</w:t>
      </w:r>
      <w:r w:rsidRPr="00B54DC1">
        <w:rPr>
          <w:rFonts w:ascii="Times New Roman" w:hAnsi="Times New Roman"/>
          <w:sz w:val="28"/>
          <w:szCs w:val="28"/>
        </w:rPr>
        <w:t>mpany</w:t>
      </w:r>
      <w:r w:rsidRPr="00B54DC1">
        <w:rPr>
          <w:rFonts w:ascii="Times New Roman" w:hAnsi="Times New Roman"/>
          <w:sz w:val="28"/>
          <w:szCs w:val="28"/>
          <w:lang w:val="ru-RU"/>
        </w:rPr>
        <w:t xml:space="preserve">), то есть как компании, делающие основной акцент на коммерциализации исследований посредством их продажи или получения роялти. </w:t>
      </w:r>
      <w:r>
        <w:rPr>
          <w:rFonts w:ascii="Times New Roman" w:hAnsi="Times New Roman"/>
          <w:sz w:val="28"/>
          <w:szCs w:val="28"/>
          <w:lang w:val="ru-RU"/>
        </w:rPr>
        <w:t>С</w:t>
      </w:r>
      <w:r w:rsidRPr="00B54DC1">
        <w:rPr>
          <w:rFonts w:ascii="Times New Roman" w:hAnsi="Times New Roman"/>
          <w:sz w:val="28"/>
          <w:szCs w:val="28"/>
          <w:lang w:val="ru-RU"/>
        </w:rPr>
        <w:t xml:space="preserve">о временем происходит превращение модели </w:t>
      </w:r>
      <w:r w:rsidRPr="00B54DC1">
        <w:rPr>
          <w:rFonts w:ascii="Times New Roman" w:hAnsi="Times New Roman"/>
          <w:sz w:val="28"/>
          <w:szCs w:val="28"/>
        </w:rPr>
        <w:t>RIPCO</w:t>
      </w:r>
      <w:r w:rsidRPr="00B54DC1">
        <w:rPr>
          <w:rFonts w:ascii="Times New Roman" w:hAnsi="Times New Roman"/>
          <w:sz w:val="28"/>
          <w:szCs w:val="28"/>
          <w:lang w:val="ru-RU"/>
        </w:rPr>
        <w:t xml:space="preserve"> в </w:t>
      </w:r>
      <w:r w:rsidRPr="00B54DC1">
        <w:rPr>
          <w:rFonts w:ascii="Times New Roman" w:hAnsi="Times New Roman"/>
          <w:sz w:val="28"/>
          <w:szCs w:val="28"/>
        </w:rPr>
        <w:t>FIDDO</w:t>
      </w:r>
      <w:r w:rsidRPr="00B54DC1">
        <w:rPr>
          <w:rFonts w:ascii="Times New Roman" w:hAnsi="Times New Roman"/>
          <w:sz w:val="28"/>
          <w:szCs w:val="28"/>
          <w:lang w:val="ru-RU"/>
        </w:rPr>
        <w:t xml:space="preserve"> (англ. </w:t>
      </w:r>
      <w:r w:rsidRPr="00B54DC1">
        <w:rPr>
          <w:rFonts w:ascii="Times New Roman" w:hAnsi="Times New Roman"/>
          <w:sz w:val="28"/>
          <w:szCs w:val="28"/>
        </w:rPr>
        <w:t>Fully</w:t>
      </w:r>
      <w:r w:rsidRPr="00B54DC1">
        <w:rPr>
          <w:rFonts w:ascii="Times New Roman" w:hAnsi="Times New Roman"/>
          <w:sz w:val="28"/>
          <w:szCs w:val="28"/>
          <w:lang w:val="ru-RU"/>
        </w:rPr>
        <w:t xml:space="preserve"> </w:t>
      </w:r>
      <w:r w:rsidRPr="00B54DC1">
        <w:rPr>
          <w:rFonts w:ascii="Times New Roman" w:hAnsi="Times New Roman"/>
          <w:sz w:val="28"/>
          <w:szCs w:val="28"/>
        </w:rPr>
        <w:t>Integrated</w:t>
      </w:r>
      <w:r w:rsidRPr="00B54DC1">
        <w:rPr>
          <w:rFonts w:ascii="Times New Roman" w:hAnsi="Times New Roman"/>
          <w:sz w:val="28"/>
          <w:szCs w:val="28"/>
          <w:lang w:val="ru-RU"/>
        </w:rPr>
        <w:t xml:space="preserve"> </w:t>
      </w:r>
      <w:r w:rsidRPr="00B54DC1">
        <w:rPr>
          <w:rFonts w:ascii="Times New Roman" w:hAnsi="Times New Roman"/>
          <w:sz w:val="28"/>
          <w:szCs w:val="28"/>
        </w:rPr>
        <w:t>Drug</w:t>
      </w:r>
      <w:r w:rsidRPr="00B54DC1">
        <w:rPr>
          <w:rFonts w:ascii="Times New Roman" w:hAnsi="Times New Roman"/>
          <w:sz w:val="28"/>
          <w:szCs w:val="28"/>
          <w:lang w:val="ru-RU"/>
        </w:rPr>
        <w:t xml:space="preserve"> </w:t>
      </w:r>
      <w:r w:rsidRPr="00B54DC1">
        <w:rPr>
          <w:rFonts w:ascii="Times New Roman" w:hAnsi="Times New Roman"/>
          <w:sz w:val="28"/>
          <w:szCs w:val="28"/>
        </w:rPr>
        <w:t>discovery</w:t>
      </w:r>
      <w:r w:rsidRPr="00B54DC1">
        <w:rPr>
          <w:rFonts w:ascii="Times New Roman" w:hAnsi="Times New Roman"/>
          <w:sz w:val="28"/>
          <w:szCs w:val="28"/>
          <w:lang w:val="ru-RU"/>
        </w:rPr>
        <w:t xml:space="preserve"> </w:t>
      </w:r>
      <w:r w:rsidRPr="00B54DC1">
        <w:rPr>
          <w:rFonts w:ascii="Times New Roman" w:hAnsi="Times New Roman"/>
          <w:sz w:val="28"/>
          <w:szCs w:val="28"/>
        </w:rPr>
        <w:t>and</w:t>
      </w:r>
      <w:r w:rsidRPr="00B54DC1">
        <w:rPr>
          <w:rFonts w:ascii="Times New Roman" w:hAnsi="Times New Roman"/>
          <w:sz w:val="28"/>
          <w:szCs w:val="28"/>
          <w:lang w:val="ru-RU"/>
        </w:rPr>
        <w:t xml:space="preserve"> </w:t>
      </w:r>
      <w:r w:rsidRPr="00B54DC1">
        <w:rPr>
          <w:rFonts w:ascii="Times New Roman" w:hAnsi="Times New Roman"/>
          <w:sz w:val="28"/>
          <w:szCs w:val="28"/>
        </w:rPr>
        <w:t>Development</w:t>
      </w:r>
      <w:r w:rsidRPr="00B54DC1">
        <w:rPr>
          <w:rFonts w:ascii="Times New Roman" w:hAnsi="Times New Roman"/>
          <w:sz w:val="28"/>
          <w:szCs w:val="28"/>
          <w:lang w:val="ru-RU"/>
        </w:rPr>
        <w:t xml:space="preserve"> </w:t>
      </w:r>
      <w:r w:rsidRPr="00B54DC1">
        <w:rPr>
          <w:rFonts w:ascii="Times New Roman" w:hAnsi="Times New Roman"/>
          <w:sz w:val="28"/>
          <w:szCs w:val="28"/>
        </w:rPr>
        <w:t>Organisation</w:t>
      </w:r>
      <w:r w:rsidRPr="00B54DC1">
        <w:rPr>
          <w:rFonts w:ascii="Times New Roman" w:hAnsi="Times New Roman"/>
          <w:sz w:val="28"/>
          <w:szCs w:val="28"/>
          <w:lang w:val="ru-RU"/>
        </w:rPr>
        <w:t xml:space="preserve">), то есть модели компании с полным циклом: от исследований и разработок до производства лекарств. </w:t>
      </w:r>
      <w:r w:rsidRPr="00810928">
        <w:rPr>
          <w:rFonts w:ascii="Times New Roman" w:hAnsi="Times New Roman"/>
          <w:sz w:val="28"/>
          <w:szCs w:val="28"/>
          <w:lang w:val="ru-RU"/>
        </w:rPr>
        <w:t xml:space="preserve">[3] </w:t>
      </w:r>
      <w:r>
        <w:rPr>
          <w:rFonts w:ascii="Times New Roman" w:hAnsi="Times New Roman"/>
          <w:sz w:val="28"/>
          <w:szCs w:val="28"/>
          <w:lang w:val="ru-RU"/>
        </w:rPr>
        <w:t>Остальные стратегии не входят в рассматриваемую авторами область исследований, но будут раскрыты в последующих публикациях.</w:t>
      </w:r>
      <w:r w:rsidRPr="008F0CCE">
        <w:rPr>
          <w:rFonts w:ascii="Times New Roman" w:hAnsi="Times New Roman"/>
          <w:sz w:val="28"/>
          <w:szCs w:val="28"/>
          <w:lang w:val="ru-RU"/>
        </w:rPr>
        <w:t xml:space="preserve"> </w:t>
      </w:r>
    </w:p>
    <w:p w:rsidR="001D478C" w:rsidRPr="00B54DC1" w:rsidRDefault="001D478C" w:rsidP="00B54DC1">
      <w:pPr>
        <w:spacing w:after="0" w:line="360" w:lineRule="auto"/>
        <w:ind w:firstLine="720"/>
        <w:jc w:val="both"/>
        <w:rPr>
          <w:rFonts w:ascii="Times New Roman" w:hAnsi="Times New Roman"/>
          <w:sz w:val="28"/>
          <w:szCs w:val="28"/>
          <w:lang w:val="ru-RU"/>
        </w:rPr>
      </w:pPr>
      <w:r w:rsidRPr="00B54DC1">
        <w:rPr>
          <w:rFonts w:ascii="Times New Roman" w:hAnsi="Times New Roman"/>
          <w:sz w:val="28"/>
          <w:szCs w:val="28"/>
          <w:lang w:val="ru-RU"/>
        </w:rPr>
        <w:t xml:space="preserve">Сформированная авторами статьи выборка фирм была основана на собственных исследованиях рынка биотехнологической отрасли США посредством поиска фирм, удовлетворяющих критериям проводимого анализа. Авторами были выбраны компании, относящиеся к видам бизнес-стратегий </w:t>
      </w:r>
      <w:r w:rsidRPr="00B54DC1">
        <w:rPr>
          <w:rFonts w:ascii="Times New Roman" w:hAnsi="Times New Roman"/>
          <w:sz w:val="28"/>
          <w:szCs w:val="28"/>
          <w:lang w:val="en-US"/>
        </w:rPr>
        <w:t>RIPCO</w:t>
      </w:r>
      <w:r w:rsidRPr="00B54DC1">
        <w:rPr>
          <w:rFonts w:ascii="Times New Roman" w:hAnsi="Times New Roman"/>
          <w:sz w:val="28"/>
          <w:szCs w:val="28"/>
          <w:lang w:val="ru-RU"/>
        </w:rPr>
        <w:t xml:space="preserve"> и </w:t>
      </w:r>
      <w:r w:rsidRPr="00B54DC1">
        <w:rPr>
          <w:rFonts w:ascii="Times New Roman" w:hAnsi="Times New Roman"/>
          <w:sz w:val="28"/>
          <w:szCs w:val="28"/>
          <w:lang w:val="en-US"/>
        </w:rPr>
        <w:t>FIPCO</w:t>
      </w:r>
      <w:r w:rsidRPr="00B54DC1">
        <w:rPr>
          <w:rFonts w:ascii="Times New Roman" w:hAnsi="Times New Roman"/>
          <w:sz w:val="28"/>
          <w:szCs w:val="28"/>
          <w:lang w:val="ru-RU"/>
        </w:rPr>
        <w:t>, так как именно эти начальные стадии являются ключевыми для будущего развития бизнеса.</w:t>
      </w:r>
      <w:r w:rsidRPr="00810928">
        <w:rPr>
          <w:rFonts w:ascii="Times New Roman" w:hAnsi="Times New Roman"/>
          <w:sz w:val="28"/>
          <w:szCs w:val="28"/>
          <w:lang w:val="ru-RU"/>
        </w:rPr>
        <w:t xml:space="preserve"> [</w:t>
      </w:r>
      <w:r w:rsidRPr="0064532C">
        <w:rPr>
          <w:rFonts w:ascii="Times New Roman" w:hAnsi="Times New Roman"/>
          <w:sz w:val="28"/>
          <w:szCs w:val="28"/>
          <w:lang w:val="ru-RU"/>
        </w:rPr>
        <w:t>5]</w:t>
      </w:r>
    </w:p>
    <w:p w:rsidR="001D478C" w:rsidRDefault="001D478C" w:rsidP="00B54DC1">
      <w:pPr>
        <w:spacing w:after="0" w:line="360" w:lineRule="auto"/>
        <w:ind w:firstLine="720"/>
        <w:jc w:val="both"/>
        <w:rPr>
          <w:rFonts w:ascii="Times New Roman" w:hAnsi="Times New Roman"/>
          <w:sz w:val="28"/>
          <w:szCs w:val="28"/>
          <w:lang w:val="ru-RU"/>
        </w:rPr>
      </w:pPr>
      <w:r w:rsidRPr="00B54DC1">
        <w:rPr>
          <w:rFonts w:ascii="Times New Roman" w:hAnsi="Times New Roman"/>
          <w:sz w:val="28"/>
          <w:szCs w:val="28"/>
          <w:lang w:val="ru-RU"/>
        </w:rPr>
        <w:t>В таблице ниже представлен список исследованных компаний, их специализация и тип бизнес-стратегии:</w:t>
      </w:r>
    </w:p>
    <w:p w:rsidR="001D478C" w:rsidRPr="00B54DC1" w:rsidRDefault="001D478C" w:rsidP="00B54DC1">
      <w:pPr>
        <w:spacing w:after="0" w:line="360" w:lineRule="auto"/>
        <w:ind w:firstLine="720"/>
        <w:jc w:val="both"/>
        <w:rPr>
          <w:rFonts w:ascii="Times New Roman" w:hAnsi="Times New Roman"/>
          <w:sz w:val="28"/>
          <w:szCs w:val="28"/>
          <w:lang w:val="ru-RU"/>
        </w:rPr>
      </w:pPr>
    </w:p>
    <w:p w:rsidR="001D478C" w:rsidRPr="00152A3B" w:rsidRDefault="001D478C" w:rsidP="00152A3B">
      <w:pPr>
        <w:pStyle w:val="Caption"/>
        <w:keepNext/>
        <w:jc w:val="center"/>
        <w:rPr>
          <w:rFonts w:ascii="Times New Roman" w:hAnsi="Times New Roman"/>
          <w:i w:val="0"/>
          <w:color w:val="000000"/>
          <w:sz w:val="24"/>
          <w:szCs w:val="24"/>
          <w:lang w:val="ru-RU"/>
        </w:rPr>
      </w:pPr>
      <w:r w:rsidRPr="00152A3B">
        <w:rPr>
          <w:rFonts w:ascii="Times New Roman" w:hAnsi="Times New Roman"/>
          <w:i w:val="0"/>
          <w:color w:val="000000"/>
          <w:sz w:val="24"/>
          <w:szCs w:val="24"/>
          <w:lang w:val="ru-RU"/>
        </w:rPr>
        <w:t xml:space="preserve">Таблица </w:t>
      </w:r>
      <w:r w:rsidRPr="00152A3B">
        <w:rPr>
          <w:rFonts w:ascii="Times New Roman" w:hAnsi="Times New Roman"/>
          <w:i w:val="0"/>
          <w:color w:val="000000"/>
          <w:sz w:val="24"/>
          <w:szCs w:val="24"/>
          <w:lang w:val="ru-RU"/>
        </w:rPr>
        <w:fldChar w:fldCharType="begin"/>
      </w:r>
      <w:r w:rsidRPr="00152A3B">
        <w:rPr>
          <w:rFonts w:ascii="Times New Roman" w:hAnsi="Times New Roman"/>
          <w:i w:val="0"/>
          <w:color w:val="000000"/>
          <w:sz w:val="24"/>
          <w:szCs w:val="24"/>
          <w:lang w:val="ru-RU"/>
        </w:rPr>
        <w:instrText xml:space="preserve"> </w:instrText>
      </w:r>
      <w:r w:rsidRPr="00152A3B">
        <w:rPr>
          <w:rFonts w:ascii="Times New Roman" w:hAnsi="Times New Roman"/>
          <w:i w:val="0"/>
          <w:color w:val="000000"/>
          <w:sz w:val="24"/>
          <w:szCs w:val="24"/>
        </w:rPr>
        <w:instrText>SEQ</w:instrText>
      </w:r>
      <w:r w:rsidRPr="00152A3B">
        <w:rPr>
          <w:rFonts w:ascii="Times New Roman" w:hAnsi="Times New Roman"/>
          <w:i w:val="0"/>
          <w:color w:val="000000"/>
          <w:sz w:val="24"/>
          <w:szCs w:val="24"/>
          <w:lang w:val="ru-RU"/>
        </w:rPr>
        <w:instrText xml:space="preserve"> Таблица \* </w:instrText>
      </w:r>
      <w:r w:rsidRPr="00152A3B">
        <w:rPr>
          <w:rFonts w:ascii="Times New Roman" w:hAnsi="Times New Roman"/>
          <w:i w:val="0"/>
          <w:color w:val="000000"/>
          <w:sz w:val="24"/>
          <w:szCs w:val="24"/>
        </w:rPr>
        <w:instrText>ARABIC</w:instrText>
      </w:r>
      <w:r w:rsidRPr="00152A3B">
        <w:rPr>
          <w:rFonts w:ascii="Times New Roman" w:hAnsi="Times New Roman"/>
          <w:i w:val="0"/>
          <w:color w:val="000000"/>
          <w:sz w:val="24"/>
          <w:szCs w:val="24"/>
          <w:lang w:val="ru-RU"/>
        </w:rPr>
        <w:instrText xml:space="preserve"> </w:instrText>
      </w:r>
      <w:r w:rsidRPr="00152A3B">
        <w:rPr>
          <w:rFonts w:ascii="Times New Roman" w:hAnsi="Times New Roman"/>
          <w:i w:val="0"/>
          <w:color w:val="000000"/>
          <w:sz w:val="24"/>
          <w:szCs w:val="24"/>
          <w:lang w:val="ru-RU"/>
        </w:rPr>
        <w:fldChar w:fldCharType="separate"/>
      </w:r>
      <w:r w:rsidRPr="003364A9">
        <w:rPr>
          <w:rFonts w:ascii="Times New Roman" w:hAnsi="Times New Roman"/>
          <w:i w:val="0"/>
          <w:noProof/>
          <w:color w:val="000000"/>
          <w:sz w:val="24"/>
          <w:szCs w:val="24"/>
          <w:lang w:val="ru-RU"/>
        </w:rPr>
        <w:t>1</w:t>
      </w:r>
      <w:r w:rsidRPr="00152A3B">
        <w:rPr>
          <w:rFonts w:ascii="Times New Roman" w:hAnsi="Times New Roman"/>
          <w:i w:val="0"/>
          <w:color w:val="000000"/>
          <w:sz w:val="24"/>
          <w:szCs w:val="24"/>
          <w:lang w:val="ru-RU"/>
        </w:rPr>
        <w:fldChar w:fldCharType="end"/>
      </w:r>
      <w:r w:rsidRPr="00152A3B">
        <w:rPr>
          <w:rFonts w:ascii="Times New Roman" w:hAnsi="Times New Roman"/>
          <w:i w:val="0"/>
          <w:color w:val="000000"/>
          <w:sz w:val="24"/>
          <w:szCs w:val="24"/>
          <w:lang w:val="ru-RU"/>
        </w:rPr>
        <w:t xml:space="preserve"> - Выборка фирм, перечень объектов исследования</w:t>
      </w:r>
    </w:p>
    <w:tbl>
      <w:tblPr>
        <w:tblW w:w="9291" w:type="dxa"/>
        <w:tblInd w:w="-5" w:type="dxa"/>
        <w:tblLook w:val="00A0"/>
      </w:tblPr>
      <w:tblGrid>
        <w:gridCol w:w="560"/>
        <w:gridCol w:w="2456"/>
        <w:gridCol w:w="4898"/>
        <w:gridCol w:w="1377"/>
      </w:tblGrid>
      <w:tr w:rsidR="001D478C" w:rsidRPr="00F46F27" w:rsidTr="00152A3B">
        <w:trPr>
          <w:trHeight w:val="300"/>
        </w:trPr>
        <w:tc>
          <w:tcPr>
            <w:tcW w:w="560" w:type="dxa"/>
            <w:tcBorders>
              <w:top w:val="single" w:sz="4" w:space="0" w:color="auto"/>
              <w:left w:val="single" w:sz="4" w:space="0" w:color="auto"/>
              <w:bottom w:val="single" w:sz="4" w:space="0" w:color="auto"/>
              <w:right w:val="single" w:sz="4" w:space="0" w:color="auto"/>
            </w:tcBorders>
            <w:vAlign w:val="center"/>
          </w:tcPr>
          <w:p w:rsidR="001D478C" w:rsidRPr="00EA2900" w:rsidRDefault="001D478C" w:rsidP="00EA2900">
            <w:pPr>
              <w:spacing w:after="0" w:line="240" w:lineRule="auto"/>
              <w:jc w:val="center"/>
              <w:rPr>
                <w:rFonts w:ascii="Times New Roman" w:hAnsi="Times New Roman"/>
                <w:b/>
                <w:bCs/>
                <w:color w:val="000000"/>
                <w:sz w:val="24"/>
                <w:szCs w:val="24"/>
                <w:lang w:eastAsia="en-GB"/>
              </w:rPr>
            </w:pPr>
            <w:r w:rsidRPr="00EA2900">
              <w:rPr>
                <w:rFonts w:ascii="Times New Roman" w:hAnsi="Times New Roman"/>
                <w:b/>
                <w:bCs/>
                <w:color w:val="000000"/>
                <w:sz w:val="24"/>
                <w:szCs w:val="24"/>
                <w:lang w:val="ru-RU" w:eastAsia="en-GB"/>
              </w:rPr>
              <w:t>п/п</w:t>
            </w:r>
          </w:p>
        </w:tc>
        <w:tc>
          <w:tcPr>
            <w:tcW w:w="2456" w:type="dxa"/>
            <w:tcBorders>
              <w:top w:val="single" w:sz="4" w:space="0" w:color="auto"/>
              <w:left w:val="single" w:sz="4" w:space="0" w:color="auto"/>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b/>
                <w:bCs/>
                <w:color w:val="000000"/>
                <w:sz w:val="24"/>
                <w:szCs w:val="24"/>
                <w:lang w:eastAsia="en-GB"/>
              </w:rPr>
            </w:pPr>
            <w:r w:rsidRPr="00EA2900">
              <w:rPr>
                <w:rFonts w:ascii="Times New Roman" w:hAnsi="Times New Roman"/>
                <w:b/>
                <w:bCs/>
                <w:color w:val="000000"/>
                <w:sz w:val="24"/>
                <w:szCs w:val="24"/>
                <w:lang w:eastAsia="en-GB"/>
              </w:rPr>
              <w:t>Название фирмы</w:t>
            </w:r>
          </w:p>
        </w:tc>
        <w:tc>
          <w:tcPr>
            <w:tcW w:w="4898" w:type="dxa"/>
            <w:tcBorders>
              <w:top w:val="single" w:sz="4" w:space="0" w:color="auto"/>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b/>
                <w:bCs/>
                <w:color w:val="000000"/>
                <w:sz w:val="24"/>
                <w:szCs w:val="24"/>
                <w:lang w:eastAsia="en-GB"/>
              </w:rPr>
            </w:pPr>
            <w:r w:rsidRPr="00EA2900">
              <w:rPr>
                <w:rFonts w:ascii="Times New Roman" w:hAnsi="Times New Roman"/>
                <w:b/>
                <w:bCs/>
                <w:color w:val="000000"/>
                <w:sz w:val="24"/>
                <w:szCs w:val="24"/>
                <w:lang w:eastAsia="en-GB"/>
              </w:rPr>
              <w:t>Краткое описание специализации</w:t>
            </w:r>
          </w:p>
        </w:tc>
        <w:tc>
          <w:tcPr>
            <w:tcW w:w="1377" w:type="dxa"/>
            <w:tcBorders>
              <w:top w:val="single" w:sz="4" w:space="0" w:color="auto"/>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b/>
                <w:bCs/>
                <w:color w:val="000000"/>
                <w:sz w:val="24"/>
                <w:szCs w:val="24"/>
                <w:lang w:eastAsia="en-GB"/>
              </w:rPr>
            </w:pPr>
            <w:r w:rsidRPr="00EA2900">
              <w:rPr>
                <w:rFonts w:ascii="Times New Roman" w:hAnsi="Times New Roman"/>
                <w:b/>
                <w:bCs/>
                <w:color w:val="000000"/>
                <w:sz w:val="24"/>
                <w:szCs w:val="24"/>
                <w:lang w:eastAsia="en-GB"/>
              </w:rPr>
              <w:t>Стратегия</w:t>
            </w:r>
          </w:p>
        </w:tc>
      </w:tr>
      <w:tr w:rsidR="001D478C" w:rsidRPr="00F46F27" w:rsidTr="00284217">
        <w:trPr>
          <w:trHeight w:val="300"/>
        </w:trPr>
        <w:tc>
          <w:tcPr>
            <w:tcW w:w="560" w:type="dxa"/>
            <w:tcBorders>
              <w:top w:val="nil"/>
              <w:left w:val="single" w:sz="4" w:space="0" w:color="auto"/>
              <w:bottom w:val="single" w:sz="4" w:space="0" w:color="auto"/>
              <w:right w:val="single" w:sz="4" w:space="0" w:color="auto"/>
            </w:tcBorders>
            <w:vAlign w:val="center"/>
          </w:tcPr>
          <w:p w:rsidR="001D478C" w:rsidRPr="00EA2900" w:rsidRDefault="001D478C" w:rsidP="00284217">
            <w:pPr>
              <w:spacing w:after="0" w:line="240" w:lineRule="auto"/>
              <w:jc w:val="center"/>
              <w:rPr>
                <w:rFonts w:ascii="Times New Roman" w:hAnsi="Times New Roman"/>
                <w:color w:val="000000"/>
                <w:sz w:val="24"/>
                <w:szCs w:val="24"/>
                <w:lang w:eastAsia="en-GB"/>
              </w:rPr>
            </w:pPr>
            <w:r w:rsidRPr="00EA2900">
              <w:rPr>
                <w:rFonts w:ascii="Times New Roman" w:hAnsi="Times New Roman"/>
                <w:color w:val="000000"/>
                <w:sz w:val="24"/>
                <w:szCs w:val="24"/>
                <w:lang w:val="ru-RU" w:eastAsia="en-GB"/>
              </w:rPr>
              <w:t>1</w:t>
            </w:r>
          </w:p>
        </w:tc>
        <w:tc>
          <w:tcPr>
            <w:tcW w:w="2456" w:type="dxa"/>
            <w:tcBorders>
              <w:top w:val="nil"/>
              <w:left w:val="single" w:sz="4" w:space="0" w:color="auto"/>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4"/>
                <w:lang w:eastAsia="en-GB"/>
              </w:rPr>
            </w:pPr>
            <w:r w:rsidRPr="00EA2900">
              <w:rPr>
                <w:rFonts w:ascii="Times New Roman" w:hAnsi="Times New Roman"/>
                <w:color w:val="000000"/>
                <w:sz w:val="24"/>
                <w:szCs w:val="24"/>
                <w:lang w:eastAsia="en-GB"/>
              </w:rPr>
              <w:t>NanoViricides</w:t>
            </w:r>
          </w:p>
        </w:tc>
        <w:tc>
          <w:tcPr>
            <w:tcW w:w="4898"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4"/>
                <w:lang w:eastAsia="en-GB"/>
              </w:rPr>
            </w:pPr>
            <w:r w:rsidRPr="00EA2900">
              <w:rPr>
                <w:rFonts w:ascii="Times New Roman" w:hAnsi="Times New Roman"/>
                <w:color w:val="000000"/>
                <w:sz w:val="24"/>
                <w:szCs w:val="24"/>
                <w:lang w:eastAsia="en-GB"/>
              </w:rPr>
              <w:t>разработка нанотехнологичных противовирусных средств</w:t>
            </w:r>
          </w:p>
        </w:tc>
        <w:tc>
          <w:tcPr>
            <w:tcW w:w="1377"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4"/>
                <w:lang w:eastAsia="en-GB"/>
              </w:rPr>
            </w:pPr>
            <w:r w:rsidRPr="00EA2900">
              <w:rPr>
                <w:rFonts w:ascii="Times New Roman" w:hAnsi="Times New Roman"/>
                <w:color w:val="000000"/>
                <w:sz w:val="24"/>
                <w:szCs w:val="24"/>
                <w:lang w:eastAsia="en-GB"/>
              </w:rPr>
              <w:t>RIPCO</w:t>
            </w:r>
          </w:p>
        </w:tc>
      </w:tr>
      <w:tr w:rsidR="001D478C" w:rsidRPr="00F46F27" w:rsidTr="00284217">
        <w:trPr>
          <w:trHeight w:val="300"/>
        </w:trPr>
        <w:tc>
          <w:tcPr>
            <w:tcW w:w="560" w:type="dxa"/>
            <w:tcBorders>
              <w:top w:val="nil"/>
              <w:left w:val="single" w:sz="4" w:space="0" w:color="auto"/>
              <w:bottom w:val="single" w:sz="4" w:space="0" w:color="auto"/>
              <w:right w:val="single" w:sz="4" w:space="0" w:color="auto"/>
            </w:tcBorders>
            <w:vAlign w:val="center"/>
          </w:tcPr>
          <w:p w:rsidR="001D478C" w:rsidRPr="00EA2900" w:rsidRDefault="001D478C" w:rsidP="00284217">
            <w:pPr>
              <w:spacing w:after="0" w:line="240" w:lineRule="auto"/>
              <w:jc w:val="center"/>
              <w:rPr>
                <w:rFonts w:ascii="Times New Roman" w:hAnsi="Times New Roman"/>
                <w:color w:val="000000"/>
                <w:sz w:val="24"/>
                <w:szCs w:val="24"/>
                <w:lang w:eastAsia="en-GB"/>
              </w:rPr>
            </w:pPr>
            <w:r w:rsidRPr="00EA2900">
              <w:rPr>
                <w:rFonts w:ascii="Times New Roman" w:hAnsi="Times New Roman"/>
                <w:color w:val="000000"/>
                <w:sz w:val="24"/>
                <w:szCs w:val="24"/>
                <w:lang w:val="ru-RU" w:eastAsia="en-GB"/>
              </w:rPr>
              <w:t>2</w:t>
            </w:r>
          </w:p>
        </w:tc>
        <w:tc>
          <w:tcPr>
            <w:tcW w:w="2456" w:type="dxa"/>
            <w:tcBorders>
              <w:top w:val="nil"/>
              <w:left w:val="single" w:sz="4" w:space="0" w:color="auto"/>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4"/>
                <w:lang w:val="ru-RU" w:eastAsia="en-GB"/>
              </w:rPr>
            </w:pPr>
            <w:r w:rsidRPr="00EA2900">
              <w:rPr>
                <w:rFonts w:ascii="Times New Roman" w:hAnsi="Times New Roman"/>
                <w:color w:val="000000"/>
                <w:sz w:val="24"/>
                <w:szCs w:val="24"/>
                <w:lang w:eastAsia="en-GB"/>
              </w:rPr>
              <w:t>Oxis International</w:t>
            </w:r>
          </w:p>
        </w:tc>
        <w:tc>
          <w:tcPr>
            <w:tcW w:w="4898"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4"/>
                <w:lang w:val="ru-RU" w:eastAsia="en-GB"/>
              </w:rPr>
            </w:pPr>
            <w:r w:rsidRPr="00EA2900">
              <w:rPr>
                <w:rFonts w:ascii="Times New Roman" w:hAnsi="Times New Roman"/>
                <w:color w:val="000000"/>
                <w:sz w:val="24"/>
                <w:szCs w:val="24"/>
                <w:lang w:val="ru-RU" w:eastAsia="en-GB"/>
              </w:rPr>
              <w:t>разработка иммунотерапий для лечения рака</w:t>
            </w:r>
          </w:p>
        </w:tc>
        <w:tc>
          <w:tcPr>
            <w:tcW w:w="1377"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4"/>
                <w:lang w:eastAsia="en-GB"/>
              </w:rPr>
            </w:pPr>
            <w:r w:rsidRPr="00EA2900">
              <w:rPr>
                <w:rFonts w:ascii="Times New Roman" w:hAnsi="Times New Roman"/>
                <w:color w:val="000000"/>
                <w:sz w:val="24"/>
                <w:szCs w:val="24"/>
                <w:lang w:eastAsia="en-GB"/>
              </w:rPr>
              <w:t>RIPCO</w:t>
            </w:r>
          </w:p>
        </w:tc>
      </w:tr>
      <w:tr w:rsidR="001D478C" w:rsidRPr="00F46F27" w:rsidTr="00284217">
        <w:trPr>
          <w:trHeight w:val="300"/>
        </w:trPr>
        <w:tc>
          <w:tcPr>
            <w:tcW w:w="560" w:type="dxa"/>
            <w:tcBorders>
              <w:top w:val="nil"/>
              <w:left w:val="single" w:sz="4" w:space="0" w:color="auto"/>
              <w:bottom w:val="single" w:sz="4" w:space="0" w:color="auto"/>
              <w:right w:val="single" w:sz="4" w:space="0" w:color="auto"/>
            </w:tcBorders>
            <w:vAlign w:val="center"/>
          </w:tcPr>
          <w:p w:rsidR="001D478C" w:rsidRPr="00EA2900" w:rsidRDefault="001D478C" w:rsidP="00284217">
            <w:pPr>
              <w:spacing w:after="0" w:line="240" w:lineRule="auto"/>
              <w:jc w:val="center"/>
              <w:rPr>
                <w:rFonts w:ascii="Times New Roman" w:hAnsi="Times New Roman"/>
                <w:color w:val="000000"/>
                <w:sz w:val="24"/>
                <w:szCs w:val="24"/>
                <w:lang w:eastAsia="en-GB"/>
              </w:rPr>
            </w:pPr>
            <w:r w:rsidRPr="00EA2900">
              <w:rPr>
                <w:rFonts w:ascii="Times New Roman" w:hAnsi="Times New Roman"/>
                <w:color w:val="000000"/>
                <w:sz w:val="24"/>
                <w:szCs w:val="24"/>
                <w:lang w:val="ru-RU" w:eastAsia="en-GB"/>
              </w:rPr>
              <w:t>3</w:t>
            </w:r>
          </w:p>
        </w:tc>
        <w:tc>
          <w:tcPr>
            <w:tcW w:w="2456" w:type="dxa"/>
            <w:tcBorders>
              <w:top w:val="nil"/>
              <w:left w:val="single" w:sz="4" w:space="0" w:color="auto"/>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4"/>
                <w:lang w:val="ru-RU" w:eastAsia="en-GB"/>
              </w:rPr>
            </w:pPr>
            <w:r w:rsidRPr="00EA2900">
              <w:rPr>
                <w:rFonts w:ascii="Times New Roman" w:hAnsi="Times New Roman"/>
                <w:color w:val="000000"/>
                <w:sz w:val="24"/>
                <w:szCs w:val="24"/>
                <w:lang w:eastAsia="en-GB"/>
              </w:rPr>
              <w:t>Renovacare</w:t>
            </w:r>
          </w:p>
        </w:tc>
        <w:tc>
          <w:tcPr>
            <w:tcW w:w="4898"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4"/>
                <w:lang w:eastAsia="en-GB"/>
              </w:rPr>
            </w:pPr>
            <w:r w:rsidRPr="00EA2900">
              <w:rPr>
                <w:rFonts w:ascii="Times New Roman" w:hAnsi="Times New Roman"/>
                <w:color w:val="000000"/>
                <w:sz w:val="24"/>
                <w:szCs w:val="24"/>
                <w:lang w:eastAsia="en-GB"/>
              </w:rPr>
              <w:t>разработка терапии стволовых клеток</w:t>
            </w:r>
          </w:p>
        </w:tc>
        <w:tc>
          <w:tcPr>
            <w:tcW w:w="1377"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4"/>
                <w:lang w:eastAsia="en-GB"/>
              </w:rPr>
            </w:pPr>
            <w:r w:rsidRPr="00EA2900">
              <w:rPr>
                <w:rFonts w:ascii="Times New Roman" w:hAnsi="Times New Roman"/>
                <w:color w:val="000000"/>
                <w:sz w:val="24"/>
                <w:szCs w:val="24"/>
                <w:lang w:eastAsia="en-GB"/>
              </w:rPr>
              <w:t>RIPCO</w:t>
            </w:r>
          </w:p>
        </w:tc>
      </w:tr>
      <w:tr w:rsidR="001D478C" w:rsidRPr="00F46F27" w:rsidTr="00284217">
        <w:trPr>
          <w:trHeight w:val="300"/>
        </w:trPr>
        <w:tc>
          <w:tcPr>
            <w:tcW w:w="560" w:type="dxa"/>
            <w:tcBorders>
              <w:top w:val="nil"/>
              <w:left w:val="single" w:sz="4" w:space="0" w:color="auto"/>
              <w:bottom w:val="single" w:sz="4" w:space="0" w:color="auto"/>
              <w:right w:val="single" w:sz="4" w:space="0" w:color="auto"/>
            </w:tcBorders>
            <w:vAlign w:val="center"/>
          </w:tcPr>
          <w:p w:rsidR="001D478C" w:rsidRPr="00EA2900" w:rsidRDefault="001D478C" w:rsidP="00284217">
            <w:pPr>
              <w:spacing w:after="0" w:line="240" w:lineRule="auto"/>
              <w:jc w:val="center"/>
              <w:rPr>
                <w:rFonts w:ascii="Times New Roman" w:hAnsi="Times New Roman"/>
                <w:color w:val="000000"/>
                <w:sz w:val="24"/>
                <w:szCs w:val="24"/>
                <w:lang w:eastAsia="en-GB"/>
              </w:rPr>
            </w:pPr>
            <w:r w:rsidRPr="00EA2900">
              <w:rPr>
                <w:rFonts w:ascii="Times New Roman" w:hAnsi="Times New Roman"/>
                <w:color w:val="000000"/>
                <w:sz w:val="24"/>
                <w:szCs w:val="24"/>
                <w:lang w:val="ru-RU" w:eastAsia="en-GB"/>
              </w:rPr>
              <w:t>4</w:t>
            </w:r>
          </w:p>
        </w:tc>
        <w:tc>
          <w:tcPr>
            <w:tcW w:w="2456" w:type="dxa"/>
            <w:tcBorders>
              <w:top w:val="nil"/>
              <w:left w:val="single" w:sz="4" w:space="0" w:color="auto"/>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4"/>
                <w:lang w:eastAsia="en-GB"/>
              </w:rPr>
            </w:pPr>
            <w:r w:rsidRPr="00EA2900">
              <w:rPr>
                <w:rFonts w:ascii="Times New Roman" w:hAnsi="Times New Roman"/>
                <w:color w:val="000000"/>
                <w:sz w:val="24"/>
                <w:szCs w:val="24"/>
                <w:lang w:eastAsia="en-GB"/>
              </w:rPr>
              <w:t>Mabcure Inc</w:t>
            </w:r>
          </w:p>
        </w:tc>
        <w:tc>
          <w:tcPr>
            <w:tcW w:w="4898"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4"/>
                <w:lang w:val="ru-RU" w:eastAsia="en-GB"/>
              </w:rPr>
            </w:pPr>
            <w:r w:rsidRPr="00EA2900">
              <w:rPr>
                <w:rFonts w:ascii="Times New Roman" w:hAnsi="Times New Roman"/>
                <w:color w:val="000000"/>
                <w:sz w:val="24"/>
                <w:szCs w:val="24"/>
                <w:lang w:val="ru-RU" w:eastAsia="en-GB"/>
              </w:rPr>
              <w:t>разработка терапии рака яичников и простаты</w:t>
            </w:r>
          </w:p>
        </w:tc>
        <w:tc>
          <w:tcPr>
            <w:tcW w:w="1377"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4"/>
                <w:lang w:eastAsia="en-GB"/>
              </w:rPr>
            </w:pPr>
            <w:r w:rsidRPr="00EA2900">
              <w:rPr>
                <w:rFonts w:ascii="Times New Roman" w:hAnsi="Times New Roman"/>
                <w:color w:val="000000"/>
                <w:sz w:val="24"/>
                <w:szCs w:val="24"/>
                <w:lang w:eastAsia="en-GB"/>
              </w:rPr>
              <w:t>RIPCO</w:t>
            </w:r>
          </w:p>
        </w:tc>
      </w:tr>
      <w:tr w:rsidR="001D478C" w:rsidRPr="00F46F27" w:rsidTr="00284217">
        <w:trPr>
          <w:trHeight w:val="300"/>
        </w:trPr>
        <w:tc>
          <w:tcPr>
            <w:tcW w:w="560" w:type="dxa"/>
            <w:tcBorders>
              <w:top w:val="nil"/>
              <w:left w:val="single" w:sz="4" w:space="0" w:color="auto"/>
              <w:bottom w:val="single" w:sz="4" w:space="0" w:color="auto"/>
              <w:right w:val="single" w:sz="4" w:space="0" w:color="auto"/>
            </w:tcBorders>
            <w:vAlign w:val="center"/>
          </w:tcPr>
          <w:p w:rsidR="001D478C" w:rsidRPr="00EA2900" w:rsidRDefault="001D478C" w:rsidP="00284217">
            <w:pPr>
              <w:spacing w:after="0" w:line="240" w:lineRule="auto"/>
              <w:jc w:val="center"/>
              <w:rPr>
                <w:rFonts w:ascii="Times New Roman" w:hAnsi="Times New Roman"/>
                <w:color w:val="000000"/>
                <w:sz w:val="24"/>
                <w:szCs w:val="24"/>
                <w:lang w:eastAsia="en-GB"/>
              </w:rPr>
            </w:pPr>
            <w:r w:rsidRPr="00EA2900">
              <w:rPr>
                <w:rFonts w:ascii="Times New Roman" w:hAnsi="Times New Roman"/>
                <w:color w:val="000000"/>
                <w:sz w:val="24"/>
                <w:szCs w:val="24"/>
                <w:lang w:val="ru-RU" w:eastAsia="en-GB"/>
              </w:rPr>
              <w:t>5</w:t>
            </w:r>
          </w:p>
        </w:tc>
        <w:tc>
          <w:tcPr>
            <w:tcW w:w="2456" w:type="dxa"/>
            <w:tcBorders>
              <w:top w:val="nil"/>
              <w:left w:val="single" w:sz="4" w:space="0" w:color="auto"/>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4"/>
                <w:lang w:val="ru-RU" w:eastAsia="en-GB"/>
              </w:rPr>
            </w:pPr>
            <w:r w:rsidRPr="00EA2900">
              <w:rPr>
                <w:rFonts w:ascii="Times New Roman" w:hAnsi="Times New Roman"/>
                <w:color w:val="000000"/>
                <w:sz w:val="24"/>
                <w:szCs w:val="24"/>
                <w:lang w:eastAsia="en-GB"/>
              </w:rPr>
              <w:t>Lixte Biotechnology Holdings</w:t>
            </w:r>
          </w:p>
        </w:tc>
        <w:tc>
          <w:tcPr>
            <w:tcW w:w="4898"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4"/>
                <w:lang w:val="ru-RU" w:eastAsia="en-GB"/>
              </w:rPr>
            </w:pPr>
            <w:r w:rsidRPr="00EA2900">
              <w:rPr>
                <w:rFonts w:ascii="Times New Roman" w:hAnsi="Times New Roman"/>
                <w:color w:val="000000"/>
                <w:sz w:val="24"/>
                <w:szCs w:val="24"/>
                <w:lang w:val="ru-RU" w:eastAsia="en-GB"/>
              </w:rPr>
              <w:t>разработка препаратов для лечения рака</w:t>
            </w:r>
          </w:p>
        </w:tc>
        <w:tc>
          <w:tcPr>
            <w:tcW w:w="1377"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4"/>
                <w:lang w:eastAsia="en-GB"/>
              </w:rPr>
            </w:pPr>
            <w:r w:rsidRPr="00EA2900">
              <w:rPr>
                <w:rFonts w:ascii="Times New Roman" w:hAnsi="Times New Roman"/>
                <w:color w:val="000000"/>
                <w:sz w:val="24"/>
                <w:szCs w:val="24"/>
                <w:lang w:eastAsia="en-GB"/>
              </w:rPr>
              <w:t>RIPCO</w:t>
            </w:r>
          </w:p>
        </w:tc>
      </w:tr>
      <w:tr w:rsidR="001D478C" w:rsidRPr="00F46F27" w:rsidTr="00284217">
        <w:trPr>
          <w:trHeight w:val="300"/>
        </w:trPr>
        <w:tc>
          <w:tcPr>
            <w:tcW w:w="560" w:type="dxa"/>
            <w:tcBorders>
              <w:top w:val="nil"/>
              <w:left w:val="single" w:sz="4" w:space="0" w:color="auto"/>
              <w:bottom w:val="single" w:sz="4" w:space="0" w:color="auto"/>
              <w:right w:val="single" w:sz="4" w:space="0" w:color="auto"/>
            </w:tcBorders>
            <w:vAlign w:val="center"/>
          </w:tcPr>
          <w:p w:rsidR="001D478C" w:rsidRPr="00EA2900" w:rsidRDefault="001D478C" w:rsidP="00284217">
            <w:pPr>
              <w:spacing w:after="0" w:line="240" w:lineRule="auto"/>
              <w:jc w:val="center"/>
              <w:rPr>
                <w:rFonts w:ascii="Times New Roman" w:hAnsi="Times New Roman"/>
                <w:color w:val="000000"/>
                <w:sz w:val="24"/>
                <w:szCs w:val="24"/>
                <w:lang w:eastAsia="en-GB"/>
              </w:rPr>
            </w:pPr>
            <w:r w:rsidRPr="00EA2900">
              <w:rPr>
                <w:rFonts w:ascii="Times New Roman" w:hAnsi="Times New Roman"/>
                <w:color w:val="000000"/>
                <w:sz w:val="24"/>
                <w:szCs w:val="24"/>
                <w:lang w:val="ru-RU" w:eastAsia="en-GB"/>
              </w:rPr>
              <w:t>6</w:t>
            </w:r>
          </w:p>
        </w:tc>
        <w:tc>
          <w:tcPr>
            <w:tcW w:w="2456" w:type="dxa"/>
            <w:tcBorders>
              <w:top w:val="nil"/>
              <w:left w:val="single" w:sz="4" w:space="0" w:color="auto"/>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4"/>
                <w:lang w:eastAsia="en-GB"/>
              </w:rPr>
            </w:pPr>
            <w:r w:rsidRPr="00EA2900">
              <w:rPr>
                <w:rFonts w:ascii="Times New Roman" w:hAnsi="Times New Roman"/>
                <w:color w:val="000000"/>
                <w:sz w:val="24"/>
                <w:szCs w:val="24"/>
                <w:lang w:eastAsia="en-GB"/>
              </w:rPr>
              <w:t>Helix BioMedix</w:t>
            </w:r>
          </w:p>
        </w:tc>
        <w:tc>
          <w:tcPr>
            <w:tcW w:w="4898"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4"/>
                <w:lang w:val="ru-RU" w:eastAsia="en-GB"/>
              </w:rPr>
            </w:pPr>
            <w:r w:rsidRPr="00EA2900">
              <w:rPr>
                <w:rFonts w:ascii="Times New Roman" w:hAnsi="Times New Roman"/>
                <w:color w:val="000000"/>
                <w:sz w:val="24"/>
                <w:szCs w:val="24"/>
                <w:lang w:val="ru-RU" w:eastAsia="en-GB"/>
              </w:rPr>
              <w:t>разработка антибактериальных и других пептидов</w:t>
            </w:r>
          </w:p>
        </w:tc>
        <w:tc>
          <w:tcPr>
            <w:tcW w:w="1377"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4"/>
                <w:lang w:eastAsia="en-GB"/>
              </w:rPr>
            </w:pPr>
            <w:r w:rsidRPr="00EA2900">
              <w:rPr>
                <w:rFonts w:ascii="Times New Roman" w:hAnsi="Times New Roman"/>
                <w:color w:val="000000"/>
                <w:sz w:val="24"/>
                <w:szCs w:val="24"/>
                <w:lang w:eastAsia="en-GB"/>
              </w:rPr>
              <w:t>RIPCO</w:t>
            </w:r>
          </w:p>
        </w:tc>
      </w:tr>
      <w:tr w:rsidR="001D478C" w:rsidRPr="00F46F27" w:rsidTr="00284217">
        <w:trPr>
          <w:trHeight w:val="300"/>
        </w:trPr>
        <w:tc>
          <w:tcPr>
            <w:tcW w:w="560" w:type="dxa"/>
            <w:tcBorders>
              <w:top w:val="nil"/>
              <w:left w:val="single" w:sz="4" w:space="0" w:color="auto"/>
              <w:bottom w:val="single" w:sz="4" w:space="0" w:color="auto"/>
              <w:right w:val="single" w:sz="4" w:space="0" w:color="auto"/>
            </w:tcBorders>
            <w:vAlign w:val="center"/>
          </w:tcPr>
          <w:p w:rsidR="001D478C" w:rsidRPr="00EA2900" w:rsidRDefault="001D478C" w:rsidP="00284217">
            <w:pPr>
              <w:spacing w:after="0" w:line="240" w:lineRule="auto"/>
              <w:jc w:val="center"/>
              <w:rPr>
                <w:rFonts w:ascii="Times New Roman" w:hAnsi="Times New Roman"/>
                <w:color w:val="000000"/>
                <w:sz w:val="24"/>
                <w:szCs w:val="24"/>
                <w:lang w:eastAsia="en-GB"/>
              </w:rPr>
            </w:pPr>
            <w:r w:rsidRPr="00EA2900">
              <w:rPr>
                <w:rFonts w:ascii="Times New Roman" w:hAnsi="Times New Roman"/>
                <w:color w:val="000000"/>
                <w:sz w:val="24"/>
                <w:szCs w:val="24"/>
                <w:lang w:val="ru-RU" w:eastAsia="en-GB"/>
              </w:rPr>
              <w:t>7</w:t>
            </w:r>
          </w:p>
        </w:tc>
        <w:tc>
          <w:tcPr>
            <w:tcW w:w="2456" w:type="dxa"/>
            <w:tcBorders>
              <w:top w:val="nil"/>
              <w:left w:val="single" w:sz="4" w:space="0" w:color="auto"/>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4"/>
                <w:lang w:eastAsia="en-GB"/>
              </w:rPr>
            </w:pPr>
            <w:r w:rsidRPr="00EA2900">
              <w:rPr>
                <w:rFonts w:ascii="Times New Roman" w:hAnsi="Times New Roman"/>
                <w:color w:val="000000"/>
                <w:sz w:val="24"/>
                <w:szCs w:val="24"/>
                <w:lang w:eastAsia="en-GB"/>
              </w:rPr>
              <w:t>Immune Pharmaceuticals</w:t>
            </w:r>
          </w:p>
        </w:tc>
        <w:tc>
          <w:tcPr>
            <w:tcW w:w="4898"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4"/>
                <w:lang w:val="ru-RU" w:eastAsia="en-GB"/>
              </w:rPr>
            </w:pPr>
            <w:r w:rsidRPr="00EA2900">
              <w:rPr>
                <w:rFonts w:ascii="Times New Roman" w:hAnsi="Times New Roman"/>
                <w:color w:val="000000"/>
                <w:sz w:val="24"/>
                <w:szCs w:val="24"/>
                <w:lang w:val="ru-RU" w:eastAsia="en-GB"/>
              </w:rPr>
              <w:t>разработки в области иммуно-онкологии</w:t>
            </w:r>
          </w:p>
        </w:tc>
        <w:tc>
          <w:tcPr>
            <w:tcW w:w="1377"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4"/>
                <w:lang w:eastAsia="en-GB"/>
              </w:rPr>
            </w:pPr>
            <w:r w:rsidRPr="00EA2900">
              <w:rPr>
                <w:rFonts w:ascii="Times New Roman" w:hAnsi="Times New Roman"/>
                <w:color w:val="000000"/>
                <w:sz w:val="24"/>
                <w:szCs w:val="24"/>
                <w:lang w:eastAsia="en-GB"/>
              </w:rPr>
              <w:t>FIDDO</w:t>
            </w:r>
          </w:p>
        </w:tc>
      </w:tr>
      <w:tr w:rsidR="001D478C" w:rsidRPr="00F46F27" w:rsidTr="00284217">
        <w:trPr>
          <w:trHeight w:val="300"/>
        </w:trPr>
        <w:tc>
          <w:tcPr>
            <w:tcW w:w="560" w:type="dxa"/>
            <w:tcBorders>
              <w:top w:val="nil"/>
              <w:left w:val="single" w:sz="4" w:space="0" w:color="auto"/>
              <w:bottom w:val="single" w:sz="4" w:space="0" w:color="auto"/>
              <w:right w:val="single" w:sz="4" w:space="0" w:color="auto"/>
            </w:tcBorders>
            <w:vAlign w:val="center"/>
          </w:tcPr>
          <w:p w:rsidR="001D478C" w:rsidRPr="00EA2900" w:rsidRDefault="001D478C" w:rsidP="00284217">
            <w:pPr>
              <w:spacing w:after="0" w:line="240" w:lineRule="auto"/>
              <w:jc w:val="center"/>
              <w:rPr>
                <w:rFonts w:ascii="Times New Roman" w:hAnsi="Times New Roman"/>
                <w:color w:val="000000"/>
                <w:sz w:val="24"/>
                <w:szCs w:val="24"/>
                <w:lang w:eastAsia="en-GB"/>
              </w:rPr>
            </w:pPr>
            <w:r w:rsidRPr="00EA2900">
              <w:rPr>
                <w:rFonts w:ascii="Times New Roman" w:hAnsi="Times New Roman"/>
                <w:color w:val="000000"/>
                <w:sz w:val="24"/>
                <w:szCs w:val="24"/>
                <w:lang w:val="ru-RU" w:eastAsia="en-GB"/>
              </w:rPr>
              <w:t>8</w:t>
            </w:r>
          </w:p>
        </w:tc>
        <w:tc>
          <w:tcPr>
            <w:tcW w:w="2456" w:type="dxa"/>
            <w:tcBorders>
              <w:top w:val="nil"/>
              <w:left w:val="single" w:sz="4" w:space="0" w:color="auto"/>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4"/>
                <w:lang w:eastAsia="en-GB"/>
              </w:rPr>
            </w:pPr>
            <w:r w:rsidRPr="00EA2900">
              <w:rPr>
                <w:rFonts w:ascii="Times New Roman" w:hAnsi="Times New Roman"/>
                <w:color w:val="000000"/>
                <w:sz w:val="24"/>
                <w:szCs w:val="24"/>
                <w:lang w:eastAsia="en-GB"/>
              </w:rPr>
              <w:t>ImmunoCellular Therapeutics</w:t>
            </w:r>
          </w:p>
        </w:tc>
        <w:tc>
          <w:tcPr>
            <w:tcW w:w="4898"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4"/>
                <w:lang w:val="ru-RU" w:eastAsia="en-GB"/>
              </w:rPr>
            </w:pPr>
            <w:r w:rsidRPr="00EA2900">
              <w:rPr>
                <w:rFonts w:ascii="Times New Roman" w:hAnsi="Times New Roman"/>
                <w:color w:val="000000"/>
                <w:sz w:val="24"/>
                <w:szCs w:val="24"/>
                <w:lang w:val="ru-RU" w:eastAsia="en-GB"/>
              </w:rPr>
              <w:t>разработка иммунологической терапии для лечения рака мозга</w:t>
            </w:r>
          </w:p>
        </w:tc>
        <w:tc>
          <w:tcPr>
            <w:tcW w:w="1377"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4"/>
                <w:lang w:eastAsia="en-GB"/>
              </w:rPr>
            </w:pPr>
            <w:r w:rsidRPr="00EA2900">
              <w:rPr>
                <w:rFonts w:ascii="Times New Roman" w:hAnsi="Times New Roman"/>
                <w:color w:val="000000"/>
                <w:sz w:val="24"/>
                <w:szCs w:val="24"/>
                <w:lang w:eastAsia="en-GB"/>
              </w:rPr>
              <w:t>FIDDO</w:t>
            </w:r>
          </w:p>
        </w:tc>
      </w:tr>
      <w:tr w:rsidR="001D478C" w:rsidRPr="00F46F27" w:rsidTr="00284217">
        <w:trPr>
          <w:trHeight w:val="300"/>
        </w:trPr>
        <w:tc>
          <w:tcPr>
            <w:tcW w:w="560" w:type="dxa"/>
            <w:tcBorders>
              <w:top w:val="nil"/>
              <w:left w:val="single" w:sz="4" w:space="0" w:color="auto"/>
              <w:bottom w:val="single" w:sz="4" w:space="0" w:color="auto"/>
              <w:right w:val="single" w:sz="4" w:space="0" w:color="auto"/>
            </w:tcBorders>
            <w:vAlign w:val="center"/>
          </w:tcPr>
          <w:p w:rsidR="001D478C" w:rsidRPr="00EA2900" w:rsidRDefault="001D478C" w:rsidP="00284217">
            <w:pPr>
              <w:spacing w:after="0" w:line="240" w:lineRule="auto"/>
              <w:jc w:val="center"/>
              <w:rPr>
                <w:rFonts w:ascii="Times New Roman" w:hAnsi="Times New Roman"/>
                <w:color w:val="000000"/>
                <w:sz w:val="24"/>
                <w:szCs w:val="24"/>
                <w:lang w:eastAsia="en-GB"/>
              </w:rPr>
            </w:pPr>
            <w:r w:rsidRPr="00EA2900">
              <w:rPr>
                <w:rFonts w:ascii="Times New Roman" w:hAnsi="Times New Roman"/>
                <w:color w:val="000000"/>
                <w:sz w:val="24"/>
                <w:szCs w:val="24"/>
                <w:lang w:val="ru-RU" w:eastAsia="en-GB"/>
              </w:rPr>
              <w:t>9</w:t>
            </w:r>
          </w:p>
        </w:tc>
        <w:tc>
          <w:tcPr>
            <w:tcW w:w="2456" w:type="dxa"/>
            <w:tcBorders>
              <w:top w:val="nil"/>
              <w:left w:val="single" w:sz="4" w:space="0" w:color="auto"/>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4"/>
                <w:lang w:eastAsia="en-GB"/>
              </w:rPr>
            </w:pPr>
            <w:r w:rsidRPr="00EA2900">
              <w:rPr>
                <w:rFonts w:ascii="Times New Roman" w:hAnsi="Times New Roman"/>
                <w:color w:val="000000"/>
                <w:sz w:val="24"/>
                <w:szCs w:val="24"/>
                <w:lang w:eastAsia="en-GB"/>
              </w:rPr>
              <w:t>Geovax Labs</w:t>
            </w:r>
          </w:p>
        </w:tc>
        <w:tc>
          <w:tcPr>
            <w:tcW w:w="4898"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4"/>
                <w:lang w:eastAsia="en-GB"/>
              </w:rPr>
            </w:pPr>
            <w:r w:rsidRPr="00EA2900">
              <w:rPr>
                <w:rFonts w:ascii="Times New Roman" w:hAnsi="Times New Roman"/>
                <w:color w:val="000000"/>
                <w:sz w:val="24"/>
                <w:szCs w:val="24"/>
                <w:lang w:eastAsia="en-GB"/>
              </w:rPr>
              <w:t>разработка вакцин</w:t>
            </w:r>
          </w:p>
        </w:tc>
        <w:tc>
          <w:tcPr>
            <w:tcW w:w="1377"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4"/>
                <w:lang w:eastAsia="en-GB"/>
              </w:rPr>
            </w:pPr>
            <w:r w:rsidRPr="00EA2900">
              <w:rPr>
                <w:rFonts w:ascii="Times New Roman" w:hAnsi="Times New Roman"/>
                <w:color w:val="000000"/>
                <w:sz w:val="24"/>
                <w:szCs w:val="24"/>
                <w:lang w:eastAsia="en-GB"/>
              </w:rPr>
              <w:t>FIDDO</w:t>
            </w:r>
          </w:p>
        </w:tc>
      </w:tr>
      <w:tr w:rsidR="001D478C" w:rsidRPr="00F46F27" w:rsidTr="00284217">
        <w:trPr>
          <w:trHeight w:val="300"/>
        </w:trPr>
        <w:tc>
          <w:tcPr>
            <w:tcW w:w="560" w:type="dxa"/>
            <w:tcBorders>
              <w:top w:val="nil"/>
              <w:left w:val="single" w:sz="4" w:space="0" w:color="auto"/>
              <w:bottom w:val="single" w:sz="4" w:space="0" w:color="auto"/>
              <w:right w:val="single" w:sz="4" w:space="0" w:color="auto"/>
            </w:tcBorders>
            <w:vAlign w:val="center"/>
          </w:tcPr>
          <w:p w:rsidR="001D478C" w:rsidRPr="00EA2900" w:rsidRDefault="001D478C" w:rsidP="00284217">
            <w:pPr>
              <w:spacing w:after="0" w:line="240" w:lineRule="auto"/>
              <w:jc w:val="center"/>
              <w:rPr>
                <w:rFonts w:ascii="Times New Roman" w:hAnsi="Times New Roman"/>
                <w:color w:val="000000"/>
                <w:sz w:val="24"/>
                <w:szCs w:val="24"/>
                <w:lang w:eastAsia="en-GB"/>
              </w:rPr>
            </w:pPr>
            <w:r w:rsidRPr="00EA2900">
              <w:rPr>
                <w:rFonts w:ascii="Times New Roman" w:hAnsi="Times New Roman"/>
                <w:color w:val="000000"/>
                <w:sz w:val="24"/>
                <w:szCs w:val="24"/>
                <w:lang w:val="ru-RU" w:eastAsia="en-GB"/>
              </w:rPr>
              <w:t>10</w:t>
            </w:r>
          </w:p>
        </w:tc>
        <w:tc>
          <w:tcPr>
            <w:tcW w:w="2456" w:type="dxa"/>
            <w:tcBorders>
              <w:top w:val="nil"/>
              <w:left w:val="single" w:sz="4" w:space="0" w:color="auto"/>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4"/>
                <w:lang w:eastAsia="en-GB"/>
              </w:rPr>
            </w:pPr>
            <w:r w:rsidRPr="00EA2900">
              <w:rPr>
                <w:rFonts w:ascii="Times New Roman" w:hAnsi="Times New Roman"/>
                <w:color w:val="000000"/>
                <w:sz w:val="24"/>
                <w:szCs w:val="24"/>
                <w:lang w:eastAsia="en-GB"/>
              </w:rPr>
              <w:t>Sorrento Therapeutics</w:t>
            </w:r>
          </w:p>
        </w:tc>
        <w:tc>
          <w:tcPr>
            <w:tcW w:w="4898"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4"/>
                <w:lang w:val="ru-RU" w:eastAsia="en-GB"/>
              </w:rPr>
            </w:pPr>
            <w:r w:rsidRPr="00EA2900">
              <w:rPr>
                <w:rFonts w:ascii="Times New Roman" w:hAnsi="Times New Roman"/>
                <w:color w:val="000000"/>
                <w:sz w:val="24"/>
                <w:szCs w:val="24"/>
                <w:lang w:val="ru-RU" w:eastAsia="en-GB"/>
              </w:rPr>
              <w:t>разработка методов лечения рака и аутоиммунных болезней</w:t>
            </w:r>
          </w:p>
        </w:tc>
        <w:tc>
          <w:tcPr>
            <w:tcW w:w="1377"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4"/>
                <w:lang w:eastAsia="en-GB"/>
              </w:rPr>
            </w:pPr>
            <w:r w:rsidRPr="00EA2900">
              <w:rPr>
                <w:rFonts w:ascii="Times New Roman" w:hAnsi="Times New Roman"/>
                <w:color w:val="000000"/>
                <w:sz w:val="24"/>
                <w:szCs w:val="24"/>
                <w:lang w:eastAsia="en-GB"/>
              </w:rPr>
              <w:t>FIDDO</w:t>
            </w:r>
          </w:p>
        </w:tc>
      </w:tr>
      <w:tr w:rsidR="001D478C" w:rsidRPr="00F46F27" w:rsidTr="00284217">
        <w:trPr>
          <w:trHeight w:val="300"/>
        </w:trPr>
        <w:tc>
          <w:tcPr>
            <w:tcW w:w="560" w:type="dxa"/>
            <w:tcBorders>
              <w:top w:val="nil"/>
              <w:left w:val="single" w:sz="4" w:space="0" w:color="auto"/>
              <w:bottom w:val="single" w:sz="4" w:space="0" w:color="auto"/>
              <w:right w:val="single" w:sz="4" w:space="0" w:color="auto"/>
            </w:tcBorders>
            <w:vAlign w:val="center"/>
          </w:tcPr>
          <w:p w:rsidR="001D478C" w:rsidRPr="00EA2900" w:rsidRDefault="001D478C" w:rsidP="00284217">
            <w:pPr>
              <w:spacing w:after="0" w:line="240" w:lineRule="auto"/>
              <w:jc w:val="center"/>
              <w:rPr>
                <w:rFonts w:ascii="Times New Roman" w:hAnsi="Times New Roman"/>
                <w:color w:val="000000"/>
                <w:sz w:val="24"/>
                <w:szCs w:val="24"/>
                <w:lang w:eastAsia="en-GB"/>
              </w:rPr>
            </w:pPr>
            <w:r w:rsidRPr="00EA2900">
              <w:rPr>
                <w:rFonts w:ascii="Times New Roman" w:hAnsi="Times New Roman"/>
                <w:color w:val="000000"/>
                <w:sz w:val="24"/>
                <w:szCs w:val="24"/>
                <w:lang w:val="ru-RU" w:eastAsia="en-GB"/>
              </w:rPr>
              <w:t>11</w:t>
            </w:r>
          </w:p>
        </w:tc>
        <w:tc>
          <w:tcPr>
            <w:tcW w:w="2456" w:type="dxa"/>
            <w:tcBorders>
              <w:top w:val="nil"/>
              <w:left w:val="single" w:sz="4" w:space="0" w:color="auto"/>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4"/>
                <w:lang w:eastAsia="en-GB"/>
              </w:rPr>
            </w:pPr>
            <w:r w:rsidRPr="00EA2900">
              <w:rPr>
                <w:rFonts w:ascii="Times New Roman" w:hAnsi="Times New Roman"/>
                <w:color w:val="000000"/>
                <w:sz w:val="24"/>
                <w:szCs w:val="24"/>
                <w:lang w:eastAsia="en-GB"/>
              </w:rPr>
              <w:t>Sophiris Bio</w:t>
            </w:r>
          </w:p>
        </w:tc>
        <w:tc>
          <w:tcPr>
            <w:tcW w:w="4898"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4"/>
                <w:lang w:val="ru-RU" w:eastAsia="en-GB"/>
              </w:rPr>
            </w:pPr>
            <w:r w:rsidRPr="00EA2900">
              <w:rPr>
                <w:rFonts w:ascii="Times New Roman" w:hAnsi="Times New Roman"/>
                <w:color w:val="000000"/>
                <w:sz w:val="24"/>
                <w:szCs w:val="24"/>
                <w:lang w:val="ru-RU" w:eastAsia="en-GB"/>
              </w:rPr>
              <w:t>разработка терапии для лечения урологических болезней</w:t>
            </w:r>
          </w:p>
        </w:tc>
        <w:tc>
          <w:tcPr>
            <w:tcW w:w="1377"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4"/>
                <w:lang w:eastAsia="en-GB"/>
              </w:rPr>
            </w:pPr>
            <w:r w:rsidRPr="00EA2900">
              <w:rPr>
                <w:rFonts w:ascii="Times New Roman" w:hAnsi="Times New Roman"/>
                <w:color w:val="000000"/>
                <w:sz w:val="24"/>
                <w:szCs w:val="24"/>
                <w:lang w:eastAsia="en-GB"/>
              </w:rPr>
              <w:t>FIDDO</w:t>
            </w:r>
          </w:p>
        </w:tc>
      </w:tr>
      <w:tr w:rsidR="001D478C" w:rsidRPr="00F46F27" w:rsidTr="00284217">
        <w:trPr>
          <w:trHeight w:val="300"/>
        </w:trPr>
        <w:tc>
          <w:tcPr>
            <w:tcW w:w="560" w:type="dxa"/>
            <w:tcBorders>
              <w:top w:val="nil"/>
              <w:left w:val="single" w:sz="4" w:space="0" w:color="auto"/>
              <w:bottom w:val="single" w:sz="4" w:space="0" w:color="auto"/>
              <w:right w:val="single" w:sz="4" w:space="0" w:color="auto"/>
            </w:tcBorders>
            <w:vAlign w:val="center"/>
          </w:tcPr>
          <w:p w:rsidR="001D478C" w:rsidRPr="00EA2900" w:rsidRDefault="001D478C" w:rsidP="00284217">
            <w:pPr>
              <w:spacing w:after="0" w:line="240" w:lineRule="auto"/>
              <w:jc w:val="center"/>
              <w:rPr>
                <w:rFonts w:ascii="Times New Roman" w:hAnsi="Times New Roman"/>
                <w:color w:val="000000"/>
                <w:sz w:val="24"/>
                <w:szCs w:val="24"/>
                <w:lang w:eastAsia="en-GB"/>
              </w:rPr>
            </w:pPr>
            <w:r w:rsidRPr="00EA2900">
              <w:rPr>
                <w:rFonts w:ascii="Times New Roman" w:hAnsi="Times New Roman"/>
                <w:color w:val="000000"/>
                <w:sz w:val="24"/>
                <w:szCs w:val="24"/>
                <w:lang w:val="ru-RU" w:eastAsia="en-GB"/>
              </w:rPr>
              <w:t>12</w:t>
            </w:r>
          </w:p>
        </w:tc>
        <w:tc>
          <w:tcPr>
            <w:tcW w:w="2456" w:type="dxa"/>
            <w:tcBorders>
              <w:top w:val="nil"/>
              <w:left w:val="single" w:sz="4" w:space="0" w:color="auto"/>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4"/>
                <w:lang w:eastAsia="en-GB"/>
              </w:rPr>
            </w:pPr>
            <w:r w:rsidRPr="00EA2900">
              <w:rPr>
                <w:rFonts w:ascii="Times New Roman" w:hAnsi="Times New Roman"/>
                <w:color w:val="000000"/>
                <w:sz w:val="24"/>
                <w:szCs w:val="24"/>
                <w:lang w:eastAsia="en-GB"/>
              </w:rPr>
              <w:t>Synthetic Biologics</w:t>
            </w:r>
          </w:p>
        </w:tc>
        <w:tc>
          <w:tcPr>
            <w:tcW w:w="4898"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4"/>
                <w:lang w:val="ru-RU" w:eastAsia="en-GB"/>
              </w:rPr>
            </w:pPr>
            <w:r w:rsidRPr="00EA2900">
              <w:rPr>
                <w:rFonts w:ascii="Times New Roman" w:hAnsi="Times New Roman"/>
                <w:color w:val="000000"/>
                <w:sz w:val="24"/>
                <w:szCs w:val="24"/>
                <w:lang w:val="ru-RU" w:eastAsia="en-GB"/>
              </w:rPr>
              <w:t>разработка терапии для защиты микробиомы кишечника</w:t>
            </w:r>
          </w:p>
        </w:tc>
        <w:tc>
          <w:tcPr>
            <w:tcW w:w="1377"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4"/>
                <w:lang w:eastAsia="en-GB"/>
              </w:rPr>
            </w:pPr>
            <w:r w:rsidRPr="00EA2900">
              <w:rPr>
                <w:rFonts w:ascii="Times New Roman" w:hAnsi="Times New Roman"/>
                <w:color w:val="000000"/>
                <w:sz w:val="24"/>
                <w:szCs w:val="24"/>
                <w:lang w:eastAsia="en-GB"/>
              </w:rPr>
              <w:t>FIDDO</w:t>
            </w:r>
          </w:p>
        </w:tc>
      </w:tr>
      <w:tr w:rsidR="001D478C" w:rsidRPr="00F46F27" w:rsidTr="00284217">
        <w:trPr>
          <w:trHeight w:val="300"/>
        </w:trPr>
        <w:tc>
          <w:tcPr>
            <w:tcW w:w="560" w:type="dxa"/>
            <w:tcBorders>
              <w:top w:val="nil"/>
              <w:left w:val="single" w:sz="4" w:space="0" w:color="auto"/>
              <w:bottom w:val="single" w:sz="4" w:space="0" w:color="auto"/>
              <w:right w:val="single" w:sz="4" w:space="0" w:color="auto"/>
            </w:tcBorders>
            <w:vAlign w:val="center"/>
          </w:tcPr>
          <w:p w:rsidR="001D478C" w:rsidRPr="00EA2900" w:rsidRDefault="001D478C" w:rsidP="00284217">
            <w:pPr>
              <w:spacing w:after="0" w:line="240" w:lineRule="auto"/>
              <w:jc w:val="center"/>
              <w:rPr>
                <w:rFonts w:ascii="Times New Roman" w:hAnsi="Times New Roman"/>
                <w:color w:val="000000"/>
                <w:sz w:val="24"/>
                <w:szCs w:val="24"/>
                <w:lang w:eastAsia="en-GB"/>
              </w:rPr>
            </w:pPr>
            <w:r w:rsidRPr="00EA2900">
              <w:rPr>
                <w:rFonts w:ascii="Times New Roman" w:hAnsi="Times New Roman"/>
                <w:color w:val="000000"/>
                <w:sz w:val="24"/>
                <w:szCs w:val="24"/>
                <w:lang w:val="ru-RU" w:eastAsia="en-GB"/>
              </w:rPr>
              <w:t>13</w:t>
            </w:r>
          </w:p>
        </w:tc>
        <w:tc>
          <w:tcPr>
            <w:tcW w:w="2456" w:type="dxa"/>
            <w:tcBorders>
              <w:top w:val="nil"/>
              <w:left w:val="single" w:sz="4" w:space="0" w:color="auto"/>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4"/>
                <w:lang w:eastAsia="en-GB"/>
              </w:rPr>
            </w:pPr>
            <w:r w:rsidRPr="00EA2900">
              <w:rPr>
                <w:rFonts w:ascii="Times New Roman" w:hAnsi="Times New Roman"/>
                <w:color w:val="000000"/>
                <w:sz w:val="24"/>
                <w:szCs w:val="24"/>
                <w:lang w:eastAsia="en-GB"/>
              </w:rPr>
              <w:t>Galectin Therapeutics</w:t>
            </w:r>
          </w:p>
        </w:tc>
        <w:tc>
          <w:tcPr>
            <w:tcW w:w="4898"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4"/>
                <w:lang w:val="ru-RU" w:eastAsia="en-GB"/>
              </w:rPr>
            </w:pPr>
            <w:r w:rsidRPr="00EA2900">
              <w:rPr>
                <w:rFonts w:ascii="Times New Roman" w:hAnsi="Times New Roman"/>
                <w:color w:val="000000"/>
                <w:sz w:val="24"/>
                <w:szCs w:val="24"/>
                <w:lang w:val="ru-RU" w:eastAsia="en-GB"/>
              </w:rPr>
              <w:t>разработка лекарств от фиброзной болезни и рака</w:t>
            </w:r>
          </w:p>
        </w:tc>
        <w:tc>
          <w:tcPr>
            <w:tcW w:w="1377"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4"/>
                <w:lang w:eastAsia="en-GB"/>
              </w:rPr>
            </w:pPr>
            <w:r w:rsidRPr="00EA2900">
              <w:rPr>
                <w:rFonts w:ascii="Times New Roman" w:hAnsi="Times New Roman"/>
                <w:color w:val="000000"/>
                <w:sz w:val="24"/>
                <w:szCs w:val="24"/>
                <w:lang w:eastAsia="en-GB"/>
              </w:rPr>
              <w:t>FIDDO</w:t>
            </w:r>
          </w:p>
        </w:tc>
      </w:tr>
    </w:tbl>
    <w:p w:rsidR="001D478C" w:rsidRPr="00B54DC1" w:rsidRDefault="001D478C" w:rsidP="00B54DC1">
      <w:pPr>
        <w:spacing w:after="0" w:line="360" w:lineRule="auto"/>
        <w:ind w:firstLine="720"/>
        <w:jc w:val="both"/>
        <w:rPr>
          <w:rFonts w:ascii="Times New Roman" w:hAnsi="Times New Roman"/>
          <w:sz w:val="28"/>
          <w:szCs w:val="28"/>
          <w:lang w:val="ru-RU"/>
        </w:rPr>
      </w:pPr>
    </w:p>
    <w:p w:rsidR="001D478C" w:rsidRDefault="001D478C" w:rsidP="00B54DC1">
      <w:pPr>
        <w:spacing w:after="0" w:line="360" w:lineRule="auto"/>
        <w:ind w:firstLine="720"/>
        <w:jc w:val="both"/>
        <w:rPr>
          <w:rFonts w:ascii="Times New Roman" w:hAnsi="Times New Roman"/>
          <w:sz w:val="28"/>
          <w:szCs w:val="28"/>
          <w:lang w:val="ru-RU"/>
        </w:rPr>
      </w:pPr>
      <w:r w:rsidRPr="00B54DC1">
        <w:rPr>
          <w:rFonts w:ascii="Times New Roman" w:hAnsi="Times New Roman"/>
          <w:sz w:val="28"/>
          <w:szCs w:val="28"/>
          <w:lang w:val="ru-RU"/>
        </w:rPr>
        <w:t>Исследование проводилось на основе выгрузки финансовых данных в привязке к рынку США за временной период с 2008 по 2014 гг. в квартальной разбивке по 13 компаниям биотехнологической индустрии. Объем выборки в данном случае условный, в этой отрасли в США заняты более 1300 компани</w:t>
      </w:r>
      <w:r w:rsidRPr="008F0CCE">
        <w:rPr>
          <w:rFonts w:ascii="Times New Roman" w:hAnsi="Times New Roman"/>
          <w:sz w:val="28"/>
          <w:szCs w:val="28"/>
          <w:lang w:val="ru-RU"/>
        </w:rPr>
        <w:t>й [10].</w:t>
      </w:r>
      <w:r w:rsidRPr="00B54DC1">
        <w:rPr>
          <w:rFonts w:ascii="Times New Roman" w:hAnsi="Times New Roman"/>
          <w:sz w:val="28"/>
          <w:szCs w:val="28"/>
          <w:lang w:val="ru-RU"/>
        </w:rPr>
        <w:t xml:space="preserve"> Мы исходили из того, чтобы объем выборки </w:t>
      </w:r>
      <w:r>
        <w:rPr>
          <w:rFonts w:ascii="Times New Roman" w:hAnsi="Times New Roman"/>
          <w:sz w:val="28"/>
          <w:szCs w:val="28"/>
          <w:lang w:val="ru-RU"/>
        </w:rPr>
        <w:t>может</w:t>
      </w:r>
      <w:r w:rsidRPr="00B54DC1">
        <w:rPr>
          <w:rFonts w:ascii="Times New Roman" w:hAnsi="Times New Roman"/>
          <w:sz w:val="28"/>
          <w:szCs w:val="28"/>
          <w:lang w:val="ru-RU"/>
        </w:rPr>
        <w:t xml:space="preserve"> составлять 1% от всего рынка, без учета специфики конкретных фирм. Для понимания финансовых показателей были сформированы таблицы с данными описательной статистики. Минимальные значения по переменным «Долгосрочный долг», «Краткосрочный долг», «Расход на R&amp;D» и «Материалы» так как в некоторые периоды наблюдений значения активов были насколько невелики, что программа округляла значения до «0». Все стоимостные значения указаны в миллионах долларов США:</w:t>
      </w:r>
    </w:p>
    <w:p w:rsidR="001D478C" w:rsidRPr="00B54DC1" w:rsidRDefault="001D478C" w:rsidP="00B54DC1">
      <w:pPr>
        <w:spacing w:after="0" w:line="360" w:lineRule="auto"/>
        <w:ind w:firstLine="720"/>
        <w:jc w:val="both"/>
        <w:rPr>
          <w:rFonts w:ascii="Times New Roman" w:hAnsi="Times New Roman"/>
          <w:sz w:val="28"/>
          <w:szCs w:val="28"/>
          <w:lang w:val="ru-RU"/>
        </w:rPr>
      </w:pPr>
    </w:p>
    <w:p w:rsidR="001D478C" w:rsidRPr="007A096E" w:rsidRDefault="001D478C" w:rsidP="007A096E">
      <w:pPr>
        <w:pStyle w:val="Caption"/>
        <w:jc w:val="center"/>
        <w:rPr>
          <w:rFonts w:ascii="Times New Roman" w:hAnsi="Times New Roman"/>
          <w:i w:val="0"/>
          <w:color w:val="000000"/>
          <w:sz w:val="24"/>
          <w:szCs w:val="24"/>
          <w:lang w:val="ru-RU"/>
        </w:rPr>
      </w:pPr>
      <w:r w:rsidRPr="007A096E">
        <w:rPr>
          <w:rFonts w:ascii="Times New Roman" w:hAnsi="Times New Roman"/>
          <w:i w:val="0"/>
          <w:color w:val="000000"/>
          <w:sz w:val="24"/>
          <w:szCs w:val="24"/>
          <w:lang w:val="ru-RU"/>
        </w:rPr>
        <w:t xml:space="preserve">Таблица </w:t>
      </w:r>
      <w:r w:rsidRPr="007A096E">
        <w:rPr>
          <w:rFonts w:ascii="Times New Roman" w:hAnsi="Times New Roman"/>
          <w:i w:val="0"/>
          <w:color w:val="000000"/>
          <w:sz w:val="24"/>
          <w:szCs w:val="24"/>
          <w:lang w:val="ru-RU"/>
        </w:rPr>
        <w:fldChar w:fldCharType="begin"/>
      </w:r>
      <w:r w:rsidRPr="007A096E">
        <w:rPr>
          <w:rFonts w:ascii="Times New Roman" w:hAnsi="Times New Roman"/>
          <w:i w:val="0"/>
          <w:color w:val="000000"/>
          <w:sz w:val="24"/>
          <w:szCs w:val="24"/>
          <w:lang w:val="ru-RU"/>
        </w:rPr>
        <w:instrText xml:space="preserve"> SEQ Таблица \* ARABIC </w:instrText>
      </w:r>
      <w:r w:rsidRPr="007A096E">
        <w:rPr>
          <w:rFonts w:ascii="Times New Roman" w:hAnsi="Times New Roman"/>
          <w:i w:val="0"/>
          <w:color w:val="000000"/>
          <w:sz w:val="24"/>
          <w:szCs w:val="24"/>
          <w:lang w:val="ru-RU"/>
        </w:rPr>
        <w:fldChar w:fldCharType="separate"/>
      </w:r>
      <w:r>
        <w:rPr>
          <w:rFonts w:ascii="Times New Roman" w:hAnsi="Times New Roman"/>
          <w:i w:val="0"/>
          <w:noProof/>
          <w:color w:val="000000"/>
          <w:sz w:val="24"/>
          <w:szCs w:val="24"/>
          <w:lang w:val="ru-RU"/>
        </w:rPr>
        <w:t>2</w:t>
      </w:r>
      <w:r w:rsidRPr="007A096E">
        <w:rPr>
          <w:rFonts w:ascii="Times New Roman" w:hAnsi="Times New Roman"/>
          <w:i w:val="0"/>
          <w:color w:val="000000"/>
          <w:sz w:val="24"/>
          <w:szCs w:val="24"/>
          <w:lang w:val="ru-RU"/>
        </w:rPr>
        <w:fldChar w:fldCharType="end"/>
      </w:r>
      <w:r w:rsidRPr="007A096E">
        <w:rPr>
          <w:rFonts w:ascii="Times New Roman" w:hAnsi="Times New Roman"/>
          <w:i w:val="0"/>
          <w:color w:val="000000"/>
          <w:sz w:val="24"/>
          <w:szCs w:val="24"/>
          <w:lang w:val="ru-RU"/>
        </w:rPr>
        <w:t xml:space="preserve"> - Описательные статистики по выборке фирм RIPCO стратегии </w:t>
      </w:r>
    </w:p>
    <w:tbl>
      <w:tblPr>
        <w:tblW w:w="9185" w:type="dxa"/>
        <w:tblInd w:w="-5" w:type="dxa"/>
        <w:tblLayout w:type="fixed"/>
        <w:tblLook w:val="00A0"/>
      </w:tblPr>
      <w:tblGrid>
        <w:gridCol w:w="1531"/>
        <w:gridCol w:w="1276"/>
        <w:gridCol w:w="1842"/>
        <w:gridCol w:w="1985"/>
        <w:gridCol w:w="992"/>
        <w:gridCol w:w="1559"/>
      </w:tblGrid>
      <w:tr w:rsidR="001D478C" w:rsidRPr="00F46F27" w:rsidTr="00385B35">
        <w:trPr>
          <w:trHeight w:val="570"/>
        </w:trPr>
        <w:tc>
          <w:tcPr>
            <w:tcW w:w="1531" w:type="dxa"/>
            <w:tcBorders>
              <w:top w:val="single" w:sz="4" w:space="0" w:color="auto"/>
              <w:left w:val="single" w:sz="4" w:space="0" w:color="auto"/>
              <w:bottom w:val="single" w:sz="4" w:space="0" w:color="auto"/>
              <w:right w:val="single" w:sz="4" w:space="0" w:color="auto"/>
            </w:tcBorders>
            <w:noWrap/>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val="ru-RU" w:eastAsia="en-GB"/>
              </w:rPr>
              <w:t xml:space="preserve">   </w:t>
            </w:r>
            <w:r w:rsidRPr="00EA2900">
              <w:rPr>
                <w:rFonts w:ascii="Times New Roman" w:hAnsi="Times New Roman"/>
                <w:b/>
                <w:bCs/>
                <w:color w:val="000000"/>
                <w:sz w:val="24"/>
                <w:szCs w:val="28"/>
                <w:lang w:val="ru-RU" w:eastAsia="en-GB"/>
              </w:rPr>
              <w:t>RIPCO</w:t>
            </w:r>
          </w:p>
        </w:tc>
        <w:tc>
          <w:tcPr>
            <w:tcW w:w="1276" w:type="dxa"/>
            <w:tcBorders>
              <w:top w:val="single" w:sz="4" w:space="0" w:color="auto"/>
              <w:left w:val="nil"/>
              <w:bottom w:val="single" w:sz="4" w:space="0" w:color="auto"/>
              <w:right w:val="single" w:sz="4" w:space="0" w:color="auto"/>
            </w:tcBorders>
          </w:tcPr>
          <w:p w:rsidR="001D478C" w:rsidRPr="00EA2900" w:rsidRDefault="001D478C" w:rsidP="00385B35">
            <w:pPr>
              <w:spacing w:after="0" w:line="240" w:lineRule="auto"/>
              <w:jc w:val="center"/>
              <w:rPr>
                <w:rFonts w:ascii="Times New Roman" w:hAnsi="Times New Roman"/>
                <w:b/>
                <w:bCs/>
                <w:color w:val="000000"/>
                <w:sz w:val="24"/>
                <w:szCs w:val="28"/>
                <w:lang w:eastAsia="en-GB"/>
              </w:rPr>
            </w:pPr>
            <w:r w:rsidRPr="00EA2900">
              <w:rPr>
                <w:rFonts w:ascii="Times New Roman" w:hAnsi="Times New Roman"/>
                <w:b/>
                <w:bCs/>
                <w:color w:val="000000"/>
                <w:sz w:val="24"/>
                <w:szCs w:val="28"/>
                <w:lang w:eastAsia="en-GB"/>
              </w:rPr>
              <w:t>Операц</w:t>
            </w:r>
            <w:r>
              <w:rPr>
                <w:rFonts w:ascii="Times New Roman" w:hAnsi="Times New Roman"/>
                <w:b/>
                <w:bCs/>
                <w:color w:val="000000"/>
                <w:sz w:val="24"/>
                <w:szCs w:val="28"/>
                <w:lang w:val="ru-RU" w:eastAsia="en-GB"/>
              </w:rPr>
              <w:t>.</w:t>
            </w:r>
            <w:r w:rsidRPr="00EA2900">
              <w:rPr>
                <w:rFonts w:ascii="Times New Roman" w:hAnsi="Times New Roman"/>
                <w:b/>
                <w:bCs/>
                <w:color w:val="000000"/>
                <w:sz w:val="24"/>
                <w:szCs w:val="28"/>
                <w:lang w:eastAsia="en-GB"/>
              </w:rPr>
              <w:t xml:space="preserve"> Прибыль</w:t>
            </w:r>
          </w:p>
        </w:tc>
        <w:tc>
          <w:tcPr>
            <w:tcW w:w="1842" w:type="dxa"/>
            <w:tcBorders>
              <w:top w:val="single" w:sz="4" w:space="0" w:color="auto"/>
              <w:left w:val="nil"/>
              <w:bottom w:val="single" w:sz="4" w:space="0" w:color="auto"/>
              <w:right w:val="single" w:sz="4" w:space="0" w:color="auto"/>
            </w:tcBorders>
          </w:tcPr>
          <w:p w:rsidR="001D478C" w:rsidRPr="00EA2900" w:rsidRDefault="001D478C" w:rsidP="00EA2900">
            <w:pPr>
              <w:spacing w:after="0" w:line="240" w:lineRule="auto"/>
              <w:jc w:val="center"/>
              <w:rPr>
                <w:rFonts w:ascii="Times New Roman" w:hAnsi="Times New Roman"/>
                <w:b/>
                <w:bCs/>
                <w:color w:val="000000"/>
                <w:sz w:val="24"/>
                <w:szCs w:val="28"/>
                <w:lang w:eastAsia="en-GB"/>
              </w:rPr>
            </w:pPr>
            <w:r w:rsidRPr="00EA2900">
              <w:rPr>
                <w:rFonts w:ascii="Times New Roman" w:hAnsi="Times New Roman"/>
                <w:b/>
                <w:bCs/>
                <w:color w:val="000000"/>
                <w:sz w:val="24"/>
                <w:szCs w:val="28"/>
                <w:lang w:eastAsia="en-GB"/>
              </w:rPr>
              <w:t>Долгосрочный долг</w:t>
            </w:r>
          </w:p>
        </w:tc>
        <w:tc>
          <w:tcPr>
            <w:tcW w:w="1985" w:type="dxa"/>
            <w:tcBorders>
              <w:top w:val="single" w:sz="4" w:space="0" w:color="auto"/>
              <w:left w:val="nil"/>
              <w:bottom w:val="single" w:sz="4" w:space="0" w:color="auto"/>
              <w:right w:val="single" w:sz="4" w:space="0" w:color="auto"/>
            </w:tcBorders>
          </w:tcPr>
          <w:p w:rsidR="001D478C" w:rsidRPr="00EA2900" w:rsidRDefault="001D478C" w:rsidP="00EA2900">
            <w:pPr>
              <w:spacing w:after="0" w:line="240" w:lineRule="auto"/>
              <w:jc w:val="center"/>
              <w:rPr>
                <w:rFonts w:ascii="Times New Roman" w:hAnsi="Times New Roman"/>
                <w:b/>
                <w:bCs/>
                <w:color w:val="000000"/>
                <w:sz w:val="24"/>
                <w:szCs w:val="28"/>
                <w:lang w:eastAsia="en-GB"/>
              </w:rPr>
            </w:pPr>
            <w:r w:rsidRPr="00EA2900">
              <w:rPr>
                <w:rFonts w:ascii="Times New Roman" w:hAnsi="Times New Roman"/>
                <w:b/>
                <w:bCs/>
                <w:color w:val="000000"/>
                <w:sz w:val="24"/>
                <w:szCs w:val="28"/>
                <w:lang w:eastAsia="en-GB"/>
              </w:rPr>
              <w:t>Краткосрочный долг</w:t>
            </w:r>
          </w:p>
        </w:tc>
        <w:tc>
          <w:tcPr>
            <w:tcW w:w="992" w:type="dxa"/>
            <w:tcBorders>
              <w:top w:val="single" w:sz="4" w:space="0" w:color="auto"/>
              <w:left w:val="nil"/>
              <w:bottom w:val="single" w:sz="4" w:space="0" w:color="auto"/>
              <w:right w:val="single" w:sz="4" w:space="0" w:color="auto"/>
            </w:tcBorders>
          </w:tcPr>
          <w:p w:rsidR="001D478C" w:rsidRPr="00EA2900" w:rsidRDefault="001D478C" w:rsidP="00EA2900">
            <w:pPr>
              <w:spacing w:after="0" w:line="240" w:lineRule="auto"/>
              <w:jc w:val="center"/>
              <w:rPr>
                <w:rFonts w:ascii="Times New Roman" w:hAnsi="Times New Roman"/>
                <w:b/>
                <w:bCs/>
                <w:color w:val="000000"/>
                <w:sz w:val="24"/>
                <w:szCs w:val="28"/>
                <w:lang w:eastAsia="en-GB"/>
              </w:rPr>
            </w:pPr>
            <w:r w:rsidRPr="00EA2900">
              <w:rPr>
                <w:rFonts w:ascii="Times New Roman" w:hAnsi="Times New Roman"/>
                <w:b/>
                <w:bCs/>
                <w:color w:val="000000"/>
                <w:sz w:val="24"/>
                <w:szCs w:val="28"/>
                <w:lang w:eastAsia="en-GB"/>
              </w:rPr>
              <w:t>Расход на R&amp;D</w:t>
            </w:r>
          </w:p>
        </w:tc>
        <w:tc>
          <w:tcPr>
            <w:tcW w:w="1559" w:type="dxa"/>
            <w:tcBorders>
              <w:top w:val="single" w:sz="4" w:space="0" w:color="auto"/>
              <w:left w:val="nil"/>
              <w:bottom w:val="single" w:sz="4" w:space="0" w:color="auto"/>
              <w:right w:val="single" w:sz="4" w:space="0" w:color="auto"/>
            </w:tcBorders>
          </w:tcPr>
          <w:p w:rsidR="001D478C" w:rsidRPr="00EA2900" w:rsidRDefault="001D478C" w:rsidP="00EA2900">
            <w:pPr>
              <w:spacing w:after="0" w:line="240" w:lineRule="auto"/>
              <w:jc w:val="center"/>
              <w:rPr>
                <w:rFonts w:ascii="Times New Roman" w:hAnsi="Times New Roman"/>
                <w:b/>
                <w:bCs/>
                <w:color w:val="000000"/>
                <w:sz w:val="24"/>
                <w:szCs w:val="28"/>
                <w:lang w:eastAsia="en-GB"/>
              </w:rPr>
            </w:pPr>
            <w:r w:rsidRPr="00EA2900">
              <w:rPr>
                <w:rFonts w:ascii="Times New Roman" w:hAnsi="Times New Roman"/>
                <w:b/>
                <w:bCs/>
                <w:color w:val="000000"/>
                <w:sz w:val="24"/>
                <w:szCs w:val="28"/>
                <w:lang w:eastAsia="en-GB"/>
              </w:rPr>
              <w:t>Материалы</w:t>
            </w:r>
          </w:p>
        </w:tc>
      </w:tr>
      <w:tr w:rsidR="001D478C" w:rsidRPr="00F46F27" w:rsidTr="00385B35">
        <w:trPr>
          <w:trHeight w:val="300"/>
        </w:trPr>
        <w:tc>
          <w:tcPr>
            <w:tcW w:w="1531" w:type="dxa"/>
            <w:tcBorders>
              <w:top w:val="nil"/>
              <w:left w:val="single" w:sz="4" w:space="0" w:color="auto"/>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8"/>
                <w:lang w:eastAsia="en-GB"/>
              </w:rPr>
            </w:pPr>
            <w:r w:rsidRPr="00EA2900">
              <w:rPr>
                <w:rFonts w:ascii="Times New Roman" w:hAnsi="Times New Roman"/>
                <w:color w:val="000000"/>
                <w:sz w:val="24"/>
                <w:szCs w:val="28"/>
                <w:lang w:eastAsia="en-GB"/>
              </w:rPr>
              <w:t>Кол-во наблюдений</w:t>
            </w:r>
          </w:p>
        </w:tc>
        <w:tc>
          <w:tcPr>
            <w:tcW w:w="1276"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eastAsia="en-GB"/>
              </w:rPr>
              <w:t>147</w:t>
            </w:r>
          </w:p>
        </w:tc>
        <w:tc>
          <w:tcPr>
            <w:tcW w:w="1842"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eastAsia="en-GB"/>
              </w:rPr>
              <w:t>147</w:t>
            </w:r>
          </w:p>
        </w:tc>
        <w:tc>
          <w:tcPr>
            <w:tcW w:w="1985"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eastAsia="en-GB"/>
              </w:rPr>
              <w:t>147</w:t>
            </w:r>
          </w:p>
        </w:tc>
        <w:tc>
          <w:tcPr>
            <w:tcW w:w="992"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eastAsia="en-GB"/>
              </w:rPr>
              <w:t>117</w:t>
            </w:r>
          </w:p>
        </w:tc>
        <w:tc>
          <w:tcPr>
            <w:tcW w:w="1559"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eastAsia="en-GB"/>
              </w:rPr>
              <w:t>146</w:t>
            </w:r>
          </w:p>
        </w:tc>
      </w:tr>
      <w:tr w:rsidR="001D478C" w:rsidRPr="00F46F27" w:rsidTr="00385B35">
        <w:trPr>
          <w:trHeight w:val="300"/>
        </w:trPr>
        <w:tc>
          <w:tcPr>
            <w:tcW w:w="1531" w:type="dxa"/>
            <w:tcBorders>
              <w:top w:val="nil"/>
              <w:left w:val="single" w:sz="4" w:space="0" w:color="auto"/>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8"/>
                <w:lang w:eastAsia="en-GB"/>
              </w:rPr>
            </w:pPr>
            <w:r w:rsidRPr="00EA2900">
              <w:rPr>
                <w:rFonts w:ascii="Times New Roman" w:hAnsi="Times New Roman"/>
                <w:color w:val="000000"/>
                <w:sz w:val="24"/>
                <w:szCs w:val="28"/>
                <w:lang w:eastAsia="en-GB"/>
              </w:rPr>
              <w:t>Минимум</w:t>
            </w:r>
          </w:p>
        </w:tc>
        <w:tc>
          <w:tcPr>
            <w:tcW w:w="1276"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eastAsia="en-GB"/>
              </w:rPr>
              <w:t>-3,79</w:t>
            </w:r>
          </w:p>
        </w:tc>
        <w:tc>
          <w:tcPr>
            <w:tcW w:w="1842"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eastAsia="en-GB"/>
              </w:rPr>
              <w:t>0</w:t>
            </w:r>
          </w:p>
        </w:tc>
        <w:tc>
          <w:tcPr>
            <w:tcW w:w="1985"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eastAsia="en-GB"/>
              </w:rPr>
              <w:t>0</w:t>
            </w:r>
          </w:p>
        </w:tc>
        <w:tc>
          <w:tcPr>
            <w:tcW w:w="992"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eastAsia="en-GB"/>
              </w:rPr>
              <w:t>0</w:t>
            </w:r>
          </w:p>
        </w:tc>
        <w:tc>
          <w:tcPr>
            <w:tcW w:w="1559"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eastAsia="en-GB"/>
              </w:rPr>
              <w:t>0</w:t>
            </w:r>
          </w:p>
        </w:tc>
      </w:tr>
      <w:tr w:rsidR="001D478C" w:rsidRPr="00F46F27" w:rsidTr="00385B35">
        <w:trPr>
          <w:trHeight w:val="300"/>
        </w:trPr>
        <w:tc>
          <w:tcPr>
            <w:tcW w:w="1531" w:type="dxa"/>
            <w:tcBorders>
              <w:top w:val="nil"/>
              <w:left w:val="single" w:sz="4" w:space="0" w:color="auto"/>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8"/>
                <w:lang w:eastAsia="en-GB"/>
              </w:rPr>
            </w:pPr>
            <w:r w:rsidRPr="00EA2900">
              <w:rPr>
                <w:rFonts w:ascii="Times New Roman" w:hAnsi="Times New Roman"/>
                <w:color w:val="000000"/>
                <w:sz w:val="24"/>
                <w:szCs w:val="28"/>
                <w:lang w:eastAsia="en-GB"/>
              </w:rPr>
              <w:t>Максимум</w:t>
            </w:r>
          </w:p>
        </w:tc>
        <w:tc>
          <w:tcPr>
            <w:tcW w:w="1276"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eastAsia="en-GB"/>
              </w:rPr>
              <w:t>0,23</w:t>
            </w:r>
          </w:p>
        </w:tc>
        <w:tc>
          <w:tcPr>
            <w:tcW w:w="1842"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eastAsia="en-GB"/>
              </w:rPr>
              <w:t>9,51</w:t>
            </w:r>
          </w:p>
        </w:tc>
        <w:tc>
          <w:tcPr>
            <w:tcW w:w="1985"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eastAsia="en-GB"/>
              </w:rPr>
              <w:t>6,4</w:t>
            </w:r>
          </w:p>
        </w:tc>
        <w:tc>
          <w:tcPr>
            <w:tcW w:w="992"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eastAsia="en-GB"/>
              </w:rPr>
              <w:t>2,2</w:t>
            </w:r>
          </w:p>
        </w:tc>
        <w:tc>
          <w:tcPr>
            <w:tcW w:w="1559"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val="ru-RU" w:eastAsia="en-GB"/>
              </w:rPr>
              <w:t>0,51</w:t>
            </w:r>
          </w:p>
        </w:tc>
      </w:tr>
      <w:tr w:rsidR="001D478C" w:rsidRPr="00F46F27" w:rsidTr="00385B35">
        <w:trPr>
          <w:trHeight w:val="300"/>
        </w:trPr>
        <w:tc>
          <w:tcPr>
            <w:tcW w:w="1531" w:type="dxa"/>
            <w:tcBorders>
              <w:top w:val="nil"/>
              <w:left w:val="single" w:sz="4" w:space="0" w:color="auto"/>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8"/>
                <w:lang w:eastAsia="en-GB"/>
              </w:rPr>
            </w:pPr>
            <w:r w:rsidRPr="00EA2900">
              <w:rPr>
                <w:rFonts w:ascii="Times New Roman" w:hAnsi="Times New Roman"/>
                <w:color w:val="000000"/>
                <w:sz w:val="24"/>
                <w:szCs w:val="28"/>
                <w:lang w:eastAsia="en-GB"/>
              </w:rPr>
              <w:t>Сред. Значение</w:t>
            </w:r>
          </w:p>
        </w:tc>
        <w:tc>
          <w:tcPr>
            <w:tcW w:w="1276"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eastAsia="en-GB"/>
              </w:rPr>
              <w:t>-0,62</w:t>
            </w:r>
          </w:p>
        </w:tc>
        <w:tc>
          <w:tcPr>
            <w:tcW w:w="1842"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eastAsia="en-GB"/>
              </w:rPr>
              <w:t>0,63</w:t>
            </w:r>
          </w:p>
        </w:tc>
        <w:tc>
          <w:tcPr>
            <w:tcW w:w="1985"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eastAsia="en-GB"/>
              </w:rPr>
              <w:t>0,47</w:t>
            </w:r>
          </w:p>
        </w:tc>
        <w:tc>
          <w:tcPr>
            <w:tcW w:w="992"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eastAsia="en-GB"/>
              </w:rPr>
              <w:t>0,31</w:t>
            </w:r>
          </w:p>
        </w:tc>
        <w:tc>
          <w:tcPr>
            <w:tcW w:w="1559"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eastAsia="en-GB"/>
              </w:rPr>
              <w:t>0,04</w:t>
            </w:r>
          </w:p>
        </w:tc>
      </w:tr>
      <w:tr w:rsidR="001D478C" w:rsidRPr="00F46F27" w:rsidTr="00385B35">
        <w:trPr>
          <w:trHeight w:val="300"/>
        </w:trPr>
        <w:tc>
          <w:tcPr>
            <w:tcW w:w="1531" w:type="dxa"/>
            <w:tcBorders>
              <w:top w:val="nil"/>
              <w:left w:val="single" w:sz="4" w:space="0" w:color="auto"/>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8"/>
                <w:lang w:eastAsia="en-GB"/>
              </w:rPr>
            </w:pPr>
            <w:r w:rsidRPr="00EA2900">
              <w:rPr>
                <w:rFonts w:ascii="Times New Roman" w:hAnsi="Times New Roman"/>
                <w:color w:val="000000"/>
                <w:sz w:val="24"/>
                <w:szCs w:val="28"/>
                <w:lang w:eastAsia="en-GB"/>
              </w:rPr>
              <w:t>Дисперсия</w:t>
            </w:r>
          </w:p>
        </w:tc>
        <w:tc>
          <w:tcPr>
            <w:tcW w:w="1276"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eastAsia="en-GB"/>
              </w:rPr>
              <w:t>0,36</w:t>
            </w:r>
          </w:p>
        </w:tc>
        <w:tc>
          <w:tcPr>
            <w:tcW w:w="1842"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eastAsia="en-GB"/>
              </w:rPr>
              <w:t>3,12</w:t>
            </w:r>
          </w:p>
        </w:tc>
        <w:tc>
          <w:tcPr>
            <w:tcW w:w="1985"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eastAsia="en-GB"/>
              </w:rPr>
              <w:t>0,96</w:t>
            </w:r>
          </w:p>
        </w:tc>
        <w:tc>
          <w:tcPr>
            <w:tcW w:w="992"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eastAsia="en-GB"/>
              </w:rPr>
              <w:t>0,17</w:t>
            </w:r>
          </w:p>
        </w:tc>
        <w:tc>
          <w:tcPr>
            <w:tcW w:w="1559"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val="ru-RU" w:eastAsia="en-GB"/>
              </w:rPr>
              <w:t>0,01</w:t>
            </w:r>
          </w:p>
        </w:tc>
      </w:tr>
      <w:tr w:rsidR="001D478C" w:rsidRPr="00F46F27" w:rsidTr="00385B35">
        <w:trPr>
          <w:trHeight w:val="300"/>
        </w:trPr>
        <w:tc>
          <w:tcPr>
            <w:tcW w:w="1531" w:type="dxa"/>
            <w:tcBorders>
              <w:top w:val="nil"/>
              <w:left w:val="single" w:sz="4" w:space="0" w:color="auto"/>
              <w:bottom w:val="single" w:sz="4" w:space="0" w:color="auto"/>
              <w:right w:val="single" w:sz="4" w:space="0" w:color="auto"/>
            </w:tcBorders>
            <w:noWrap/>
            <w:vAlign w:val="center"/>
          </w:tcPr>
          <w:p w:rsidR="001D478C" w:rsidRPr="00EA2900" w:rsidRDefault="001D478C" w:rsidP="00EA2900">
            <w:pPr>
              <w:spacing w:after="0" w:line="240" w:lineRule="auto"/>
              <w:rPr>
                <w:rFonts w:ascii="Times New Roman" w:hAnsi="Times New Roman"/>
                <w:color w:val="000000"/>
                <w:sz w:val="24"/>
                <w:szCs w:val="28"/>
                <w:lang w:eastAsia="en-GB"/>
              </w:rPr>
            </w:pPr>
            <w:r w:rsidRPr="00EA2900">
              <w:rPr>
                <w:rFonts w:ascii="Times New Roman" w:hAnsi="Times New Roman"/>
                <w:color w:val="000000"/>
                <w:sz w:val="24"/>
                <w:szCs w:val="28"/>
                <w:lang w:eastAsia="en-GB"/>
              </w:rPr>
              <w:t>Стандартное откл.</w:t>
            </w:r>
          </w:p>
        </w:tc>
        <w:tc>
          <w:tcPr>
            <w:tcW w:w="1276"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eastAsia="en-GB"/>
              </w:rPr>
              <w:t>0,6</w:t>
            </w:r>
          </w:p>
        </w:tc>
        <w:tc>
          <w:tcPr>
            <w:tcW w:w="1842"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eastAsia="en-GB"/>
              </w:rPr>
              <w:t>1,77</w:t>
            </w:r>
          </w:p>
        </w:tc>
        <w:tc>
          <w:tcPr>
            <w:tcW w:w="1985"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eastAsia="en-GB"/>
              </w:rPr>
              <w:t>0,98</w:t>
            </w:r>
          </w:p>
        </w:tc>
        <w:tc>
          <w:tcPr>
            <w:tcW w:w="992"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eastAsia="en-GB"/>
              </w:rPr>
              <w:t>0,42</w:t>
            </w:r>
          </w:p>
        </w:tc>
        <w:tc>
          <w:tcPr>
            <w:tcW w:w="1559" w:type="dxa"/>
            <w:tcBorders>
              <w:top w:val="nil"/>
              <w:left w:val="nil"/>
              <w:bottom w:val="single" w:sz="4" w:space="0" w:color="auto"/>
              <w:right w:val="single" w:sz="4" w:space="0" w:color="auto"/>
            </w:tcBorders>
            <w:noWrap/>
            <w:vAlign w:val="center"/>
          </w:tcPr>
          <w:p w:rsidR="001D478C" w:rsidRPr="00EA2900" w:rsidRDefault="001D478C" w:rsidP="00EA2900">
            <w:pPr>
              <w:spacing w:after="0" w:line="240" w:lineRule="auto"/>
              <w:jc w:val="center"/>
              <w:rPr>
                <w:rFonts w:ascii="Times New Roman" w:hAnsi="Times New Roman"/>
                <w:color w:val="000000"/>
                <w:sz w:val="24"/>
                <w:szCs w:val="28"/>
                <w:lang w:eastAsia="en-GB"/>
              </w:rPr>
            </w:pPr>
            <w:r w:rsidRPr="00EA2900">
              <w:rPr>
                <w:rFonts w:ascii="Times New Roman" w:hAnsi="Times New Roman"/>
                <w:color w:val="000000"/>
                <w:sz w:val="24"/>
                <w:szCs w:val="28"/>
                <w:lang w:val="ru-RU" w:eastAsia="en-GB"/>
              </w:rPr>
              <w:t>0,1</w:t>
            </w:r>
          </w:p>
        </w:tc>
      </w:tr>
    </w:tbl>
    <w:p w:rsidR="001D478C" w:rsidRPr="00B54DC1" w:rsidRDefault="001D478C" w:rsidP="00B54DC1">
      <w:pPr>
        <w:spacing w:after="0" w:line="360" w:lineRule="auto"/>
        <w:ind w:firstLine="720"/>
        <w:jc w:val="both"/>
        <w:rPr>
          <w:rFonts w:ascii="Times New Roman" w:hAnsi="Times New Roman"/>
          <w:sz w:val="28"/>
          <w:szCs w:val="28"/>
          <w:lang w:val="ru-RU"/>
        </w:rPr>
      </w:pPr>
    </w:p>
    <w:p w:rsidR="001D478C" w:rsidRPr="00B54DC1" w:rsidRDefault="001D478C" w:rsidP="00B54DC1">
      <w:pPr>
        <w:spacing w:after="0" w:line="360" w:lineRule="auto"/>
        <w:ind w:firstLine="720"/>
        <w:jc w:val="both"/>
        <w:rPr>
          <w:rFonts w:ascii="Times New Roman" w:hAnsi="Times New Roman"/>
          <w:sz w:val="28"/>
          <w:szCs w:val="28"/>
          <w:lang w:val="ru-RU"/>
        </w:rPr>
      </w:pPr>
      <w:r w:rsidRPr="00B54DC1">
        <w:rPr>
          <w:rFonts w:ascii="Times New Roman" w:hAnsi="Times New Roman"/>
          <w:sz w:val="28"/>
          <w:szCs w:val="28"/>
          <w:lang w:val="ru-RU"/>
        </w:rPr>
        <w:t xml:space="preserve">Значения среднего арифметического и максимального в выборке демонстрируют, что в каждой переменной наблюдаются выбросы, т.е. имеются фирмы, чьи финансовые показатели значительно превышают результаты остальных компаний. Также, в сравнении со средним арифметическим среднеквадратичное отклонение демонстрирует значительную вариативность данных, то есть можно сделать вывод о том, что также наблюдаются неоднородность значений и их сильная изменчивость. </w:t>
      </w:r>
    </w:p>
    <w:p w:rsidR="001D478C" w:rsidRPr="00B54DC1" w:rsidRDefault="001D478C" w:rsidP="00B54DC1">
      <w:pPr>
        <w:spacing w:after="0" w:line="360" w:lineRule="auto"/>
        <w:ind w:firstLine="720"/>
        <w:jc w:val="both"/>
        <w:rPr>
          <w:rFonts w:ascii="Times New Roman" w:hAnsi="Times New Roman"/>
          <w:sz w:val="28"/>
          <w:szCs w:val="28"/>
          <w:lang w:val="ru-RU"/>
        </w:rPr>
      </w:pPr>
      <w:r w:rsidRPr="00B54DC1">
        <w:rPr>
          <w:rFonts w:ascii="Times New Roman" w:hAnsi="Times New Roman"/>
          <w:sz w:val="28"/>
          <w:szCs w:val="28"/>
          <w:lang w:val="ru-RU"/>
        </w:rPr>
        <w:t xml:space="preserve">В целом, характеризуя усредненную </w:t>
      </w:r>
      <w:r w:rsidRPr="00B54DC1">
        <w:rPr>
          <w:rFonts w:ascii="Times New Roman" w:hAnsi="Times New Roman"/>
          <w:sz w:val="28"/>
          <w:szCs w:val="28"/>
          <w:lang w:val="en-US"/>
        </w:rPr>
        <w:t>RIPCO</w:t>
      </w:r>
      <w:r w:rsidRPr="00B54DC1">
        <w:rPr>
          <w:rFonts w:ascii="Times New Roman" w:hAnsi="Times New Roman"/>
          <w:sz w:val="28"/>
          <w:szCs w:val="28"/>
          <w:lang w:val="ru-RU"/>
        </w:rPr>
        <w:t xml:space="preserve"> фирму, можно отметить отрицательное значение операционной прибыли, которая в целом смещена в отрицательные значения, так как ее минимум составляет -3,79 млн долларов, а максимум равен 0,23 млн. Максимально балансовое значение долгосрочных кредитов больше краткосрочных на 3,11 млн долларов, среднее значение также превалирует на 0,16 млн долларов. </w:t>
      </w:r>
    </w:p>
    <w:p w:rsidR="001D478C" w:rsidRDefault="001D478C" w:rsidP="00B54DC1">
      <w:pPr>
        <w:spacing w:after="0" w:line="360" w:lineRule="auto"/>
        <w:ind w:firstLine="720"/>
        <w:jc w:val="both"/>
        <w:rPr>
          <w:rFonts w:ascii="Times New Roman" w:hAnsi="Times New Roman"/>
          <w:sz w:val="28"/>
          <w:szCs w:val="28"/>
          <w:lang w:val="ru-RU"/>
        </w:rPr>
      </w:pPr>
      <w:r w:rsidRPr="00B54DC1">
        <w:rPr>
          <w:rFonts w:ascii="Times New Roman" w:hAnsi="Times New Roman"/>
          <w:sz w:val="28"/>
          <w:szCs w:val="28"/>
          <w:lang w:val="ru-RU"/>
        </w:rPr>
        <w:t xml:space="preserve">Следующая таблица демонстрирует аналогичные расчеты для выборки </w:t>
      </w:r>
      <w:r w:rsidRPr="00B54DC1">
        <w:rPr>
          <w:rFonts w:ascii="Times New Roman" w:hAnsi="Times New Roman"/>
          <w:sz w:val="28"/>
          <w:szCs w:val="28"/>
          <w:lang w:val="en-US"/>
        </w:rPr>
        <w:t>FIDDO</w:t>
      </w:r>
      <w:r w:rsidRPr="00B54DC1">
        <w:rPr>
          <w:rFonts w:ascii="Times New Roman" w:hAnsi="Times New Roman"/>
          <w:sz w:val="28"/>
          <w:szCs w:val="28"/>
          <w:lang w:val="ru-RU"/>
        </w:rPr>
        <w:t xml:space="preserve"> фирм:</w:t>
      </w:r>
    </w:p>
    <w:p w:rsidR="001D478C" w:rsidRDefault="001D478C" w:rsidP="00B54DC1">
      <w:pPr>
        <w:spacing w:after="0" w:line="360" w:lineRule="auto"/>
        <w:ind w:firstLine="720"/>
        <w:jc w:val="both"/>
        <w:rPr>
          <w:rFonts w:ascii="Times New Roman" w:hAnsi="Times New Roman"/>
          <w:sz w:val="28"/>
          <w:szCs w:val="28"/>
          <w:lang w:val="ru-RU"/>
        </w:rPr>
      </w:pPr>
    </w:p>
    <w:p w:rsidR="001D478C" w:rsidRPr="007A096E" w:rsidRDefault="001D478C" w:rsidP="007A096E">
      <w:pPr>
        <w:pStyle w:val="Caption"/>
        <w:jc w:val="center"/>
        <w:rPr>
          <w:rFonts w:ascii="Times New Roman" w:hAnsi="Times New Roman"/>
          <w:i w:val="0"/>
          <w:color w:val="000000"/>
          <w:sz w:val="24"/>
          <w:szCs w:val="24"/>
          <w:lang w:val="ru-RU"/>
        </w:rPr>
      </w:pPr>
      <w:r w:rsidRPr="007A096E">
        <w:rPr>
          <w:rFonts w:ascii="Times New Roman" w:hAnsi="Times New Roman"/>
          <w:i w:val="0"/>
          <w:color w:val="000000"/>
          <w:sz w:val="24"/>
          <w:szCs w:val="24"/>
          <w:lang w:val="ru-RU"/>
        </w:rPr>
        <w:t xml:space="preserve">Таблица </w:t>
      </w:r>
      <w:r w:rsidRPr="007A096E">
        <w:rPr>
          <w:rFonts w:ascii="Times New Roman" w:hAnsi="Times New Roman"/>
          <w:i w:val="0"/>
          <w:color w:val="000000"/>
          <w:sz w:val="24"/>
          <w:szCs w:val="24"/>
          <w:lang w:val="ru-RU"/>
        </w:rPr>
        <w:fldChar w:fldCharType="begin"/>
      </w:r>
      <w:r w:rsidRPr="007A096E">
        <w:rPr>
          <w:rFonts w:ascii="Times New Roman" w:hAnsi="Times New Roman"/>
          <w:i w:val="0"/>
          <w:color w:val="000000"/>
          <w:sz w:val="24"/>
          <w:szCs w:val="24"/>
          <w:lang w:val="ru-RU"/>
        </w:rPr>
        <w:instrText xml:space="preserve"> SEQ Таблица \* ARABIC </w:instrText>
      </w:r>
      <w:r w:rsidRPr="007A096E">
        <w:rPr>
          <w:rFonts w:ascii="Times New Roman" w:hAnsi="Times New Roman"/>
          <w:i w:val="0"/>
          <w:color w:val="000000"/>
          <w:sz w:val="24"/>
          <w:szCs w:val="24"/>
          <w:lang w:val="ru-RU"/>
        </w:rPr>
        <w:fldChar w:fldCharType="separate"/>
      </w:r>
      <w:r>
        <w:rPr>
          <w:rFonts w:ascii="Times New Roman" w:hAnsi="Times New Roman"/>
          <w:i w:val="0"/>
          <w:noProof/>
          <w:color w:val="000000"/>
          <w:sz w:val="24"/>
          <w:szCs w:val="24"/>
          <w:lang w:val="ru-RU"/>
        </w:rPr>
        <w:t>3</w:t>
      </w:r>
      <w:r w:rsidRPr="007A096E">
        <w:rPr>
          <w:rFonts w:ascii="Times New Roman" w:hAnsi="Times New Roman"/>
          <w:i w:val="0"/>
          <w:color w:val="000000"/>
          <w:sz w:val="24"/>
          <w:szCs w:val="24"/>
          <w:lang w:val="ru-RU"/>
        </w:rPr>
        <w:fldChar w:fldCharType="end"/>
      </w:r>
      <w:r w:rsidRPr="007A096E">
        <w:rPr>
          <w:rFonts w:ascii="Times New Roman" w:hAnsi="Times New Roman"/>
          <w:i w:val="0"/>
          <w:color w:val="000000"/>
          <w:sz w:val="24"/>
          <w:szCs w:val="24"/>
          <w:lang w:val="ru-RU"/>
        </w:rPr>
        <w:t xml:space="preserve"> - Описательные статистики по выборке фирм FIDDO стратегии</w:t>
      </w:r>
    </w:p>
    <w:tbl>
      <w:tblPr>
        <w:tblW w:w="9185" w:type="dxa"/>
        <w:tblInd w:w="-5" w:type="dxa"/>
        <w:tblLook w:val="00A0"/>
      </w:tblPr>
      <w:tblGrid>
        <w:gridCol w:w="1525"/>
        <w:gridCol w:w="1244"/>
        <w:gridCol w:w="1825"/>
        <w:gridCol w:w="1979"/>
        <w:gridCol w:w="960"/>
        <w:gridCol w:w="1701"/>
      </w:tblGrid>
      <w:tr w:rsidR="001D478C" w:rsidRPr="00F46F27" w:rsidTr="00385B35">
        <w:trPr>
          <w:trHeight w:val="570"/>
        </w:trPr>
        <w:tc>
          <w:tcPr>
            <w:tcW w:w="1525" w:type="dxa"/>
            <w:tcBorders>
              <w:top w:val="single" w:sz="4" w:space="0" w:color="auto"/>
              <w:left w:val="single" w:sz="4" w:space="0" w:color="auto"/>
              <w:bottom w:val="single" w:sz="4" w:space="0" w:color="auto"/>
              <w:right w:val="single" w:sz="4" w:space="0" w:color="auto"/>
            </w:tcBorders>
            <w:noWrap/>
          </w:tcPr>
          <w:p w:rsidR="001D478C" w:rsidRPr="00385B35" w:rsidRDefault="001D478C" w:rsidP="00385B35">
            <w:pPr>
              <w:spacing w:after="0" w:line="240" w:lineRule="auto"/>
              <w:jc w:val="center"/>
              <w:rPr>
                <w:rFonts w:ascii="Times New Roman" w:hAnsi="Times New Roman"/>
                <w:b/>
                <w:bCs/>
                <w:color w:val="000000"/>
                <w:sz w:val="24"/>
                <w:szCs w:val="28"/>
                <w:lang w:eastAsia="en-GB"/>
              </w:rPr>
            </w:pPr>
            <w:r w:rsidRPr="00385B35">
              <w:rPr>
                <w:rFonts w:ascii="Times New Roman" w:hAnsi="Times New Roman"/>
                <w:b/>
                <w:bCs/>
                <w:color w:val="000000"/>
                <w:sz w:val="24"/>
                <w:szCs w:val="28"/>
                <w:lang w:val="en-US" w:eastAsia="en-GB"/>
              </w:rPr>
              <w:t>FIDDO</w:t>
            </w:r>
          </w:p>
        </w:tc>
        <w:tc>
          <w:tcPr>
            <w:tcW w:w="1195" w:type="dxa"/>
            <w:tcBorders>
              <w:top w:val="single" w:sz="4" w:space="0" w:color="auto"/>
              <w:left w:val="nil"/>
              <w:bottom w:val="single" w:sz="4" w:space="0" w:color="auto"/>
              <w:right w:val="single" w:sz="4" w:space="0" w:color="auto"/>
            </w:tcBorders>
          </w:tcPr>
          <w:p w:rsidR="001D478C" w:rsidRPr="00385B35" w:rsidRDefault="001D478C" w:rsidP="00385B35">
            <w:pPr>
              <w:spacing w:after="0" w:line="240" w:lineRule="auto"/>
              <w:jc w:val="center"/>
              <w:rPr>
                <w:rFonts w:ascii="Times New Roman" w:hAnsi="Times New Roman"/>
                <w:b/>
                <w:bCs/>
                <w:color w:val="000000"/>
                <w:sz w:val="24"/>
                <w:szCs w:val="28"/>
                <w:lang w:val="ru-RU" w:eastAsia="en-GB"/>
              </w:rPr>
            </w:pPr>
            <w:r w:rsidRPr="00385B35">
              <w:rPr>
                <w:rFonts w:ascii="Times New Roman" w:hAnsi="Times New Roman"/>
                <w:b/>
                <w:bCs/>
                <w:color w:val="000000"/>
                <w:sz w:val="24"/>
                <w:szCs w:val="28"/>
                <w:lang w:val="ru-RU" w:eastAsia="en-GB"/>
              </w:rPr>
              <w:t>Операц</w:t>
            </w:r>
            <w:r>
              <w:rPr>
                <w:rFonts w:ascii="Times New Roman" w:hAnsi="Times New Roman"/>
                <w:b/>
                <w:bCs/>
                <w:color w:val="000000"/>
                <w:sz w:val="24"/>
                <w:szCs w:val="28"/>
                <w:lang w:val="ru-RU" w:eastAsia="en-GB"/>
              </w:rPr>
              <w:t>.</w:t>
            </w:r>
            <w:r w:rsidRPr="00385B35">
              <w:rPr>
                <w:rFonts w:ascii="Times New Roman" w:hAnsi="Times New Roman"/>
                <w:b/>
                <w:bCs/>
                <w:color w:val="000000"/>
                <w:sz w:val="24"/>
                <w:szCs w:val="28"/>
                <w:lang w:val="ru-RU" w:eastAsia="en-GB"/>
              </w:rPr>
              <w:t xml:space="preserve"> Прибыль</w:t>
            </w:r>
          </w:p>
        </w:tc>
        <w:tc>
          <w:tcPr>
            <w:tcW w:w="1825" w:type="dxa"/>
            <w:tcBorders>
              <w:top w:val="single" w:sz="4" w:space="0" w:color="auto"/>
              <w:left w:val="nil"/>
              <w:bottom w:val="single" w:sz="4" w:space="0" w:color="auto"/>
              <w:right w:val="single" w:sz="4" w:space="0" w:color="auto"/>
            </w:tcBorders>
          </w:tcPr>
          <w:p w:rsidR="001D478C" w:rsidRPr="00385B35" w:rsidRDefault="001D478C" w:rsidP="00385B35">
            <w:pPr>
              <w:spacing w:after="0" w:line="240" w:lineRule="auto"/>
              <w:jc w:val="center"/>
              <w:rPr>
                <w:rFonts w:ascii="Times New Roman" w:hAnsi="Times New Roman"/>
                <w:b/>
                <w:bCs/>
                <w:color w:val="000000"/>
                <w:sz w:val="24"/>
                <w:szCs w:val="28"/>
                <w:lang w:val="ru-RU" w:eastAsia="en-GB"/>
              </w:rPr>
            </w:pPr>
            <w:r w:rsidRPr="00385B35">
              <w:rPr>
                <w:rFonts w:ascii="Times New Roman" w:hAnsi="Times New Roman"/>
                <w:b/>
                <w:bCs/>
                <w:color w:val="000000"/>
                <w:sz w:val="24"/>
                <w:szCs w:val="28"/>
                <w:lang w:val="ru-RU" w:eastAsia="en-GB"/>
              </w:rPr>
              <w:t>Долгосрочный долг</w:t>
            </w:r>
          </w:p>
        </w:tc>
        <w:tc>
          <w:tcPr>
            <w:tcW w:w="1979" w:type="dxa"/>
            <w:tcBorders>
              <w:top w:val="single" w:sz="4" w:space="0" w:color="auto"/>
              <w:left w:val="nil"/>
              <w:bottom w:val="single" w:sz="4" w:space="0" w:color="auto"/>
              <w:right w:val="single" w:sz="4" w:space="0" w:color="auto"/>
            </w:tcBorders>
          </w:tcPr>
          <w:p w:rsidR="001D478C" w:rsidRPr="00385B35" w:rsidRDefault="001D478C" w:rsidP="00385B35">
            <w:pPr>
              <w:spacing w:after="0" w:line="240" w:lineRule="auto"/>
              <w:jc w:val="center"/>
              <w:rPr>
                <w:rFonts w:ascii="Times New Roman" w:hAnsi="Times New Roman"/>
                <w:b/>
                <w:bCs/>
                <w:color w:val="000000"/>
                <w:sz w:val="24"/>
                <w:szCs w:val="28"/>
                <w:lang w:val="ru-RU" w:eastAsia="en-GB"/>
              </w:rPr>
            </w:pPr>
            <w:r w:rsidRPr="00385B35">
              <w:rPr>
                <w:rFonts w:ascii="Times New Roman" w:hAnsi="Times New Roman"/>
                <w:b/>
                <w:bCs/>
                <w:color w:val="000000"/>
                <w:sz w:val="24"/>
                <w:szCs w:val="28"/>
                <w:lang w:val="ru-RU" w:eastAsia="en-GB"/>
              </w:rPr>
              <w:t>Краткосрочный долг</w:t>
            </w:r>
          </w:p>
        </w:tc>
        <w:tc>
          <w:tcPr>
            <w:tcW w:w="960" w:type="dxa"/>
            <w:tcBorders>
              <w:top w:val="single" w:sz="4" w:space="0" w:color="auto"/>
              <w:left w:val="nil"/>
              <w:bottom w:val="single" w:sz="4" w:space="0" w:color="auto"/>
              <w:right w:val="single" w:sz="4" w:space="0" w:color="auto"/>
            </w:tcBorders>
          </w:tcPr>
          <w:p w:rsidR="001D478C" w:rsidRPr="00385B35" w:rsidRDefault="001D478C" w:rsidP="00385B35">
            <w:pPr>
              <w:spacing w:after="0" w:line="240" w:lineRule="auto"/>
              <w:jc w:val="center"/>
              <w:rPr>
                <w:rFonts w:ascii="Times New Roman" w:hAnsi="Times New Roman"/>
                <w:b/>
                <w:bCs/>
                <w:color w:val="000000"/>
                <w:sz w:val="24"/>
                <w:szCs w:val="28"/>
                <w:lang w:val="ru-RU" w:eastAsia="en-GB"/>
              </w:rPr>
            </w:pPr>
            <w:r w:rsidRPr="00385B35">
              <w:rPr>
                <w:rFonts w:ascii="Times New Roman" w:hAnsi="Times New Roman"/>
                <w:b/>
                <w:bCs/>
                <w:color w:val="000000"/>
                <w:sz w:val="24"/>
                <w:szCs w:val="28"/>
                <w:lang w:val="ru-RU" w:eastAsia="en-GB"/>
              </w:rPr>
              <w:t xml:space="preserve">Расход на </w:t>
            </w:r>
            <w:r w:rsidRPr="00385B35">
              <w:rPr>
                <w:rFonts w:ascii="Times New Roman" w:hAnsi="Times New Roman"/>
                <w:b/>
                <w:bCs/>
                <w:color w:val="000000"/>
                <w:sz w:val="24"/>
                <w:szCs w:val="28"/>
                <w:lang w:eastAsia="en-GB"/>
              </w:rPr>
              <w:t>R</w:t>
            </w:r>
            <w:r w:rsidRPr="00385B35">
              <w:rPr>
                <w:rFonts w:ascii="Times New Roman" w:hAnsi="Times New Roman"/>
                <w:b/>
                <w:bCs/>
                <w:color w:val="000000"/>
                <w:sz w:val="24"/>
                <w:szCs w:val="28"/>
                <w:lang w:val="ru-RU" w:eastAsia="en-GB"/>
              </w:rPr>
              <w:t>&amp;</w:t>
            </w:r>
            <w:r w:rsidRPr="00385B35">
              <w:rPr>
                <w:rFonts w:ascii="Times New Roman" w:hAnsi="Times New Roman"/>
                <w:b/>
                <w:bCs/>
                <w:color w:val="000000"/>
                <w:sz w:val="24"/>
                <w:szCs w:val="28"/>
                <w:lang w:eastAsia="en-GB"/>
              </w:rPr>
              <w:t>D</w:t>
            </w:r>
          </w:p>
        </w:tc>
        <w:tc>
          <w:tcPr>
            <w:tcW w:w="1701" w:type="dxa"/>
            <w:tcBorders>
              <w:top w:val="single" w:sz="4" w:space="0" w:color="auto"/>
              <w:left w:val="nil"/>
              <w:bottom w:val="single" w:sz="4" w:space="0" w:color="auto"/>
              <w:right w:val="single" w:sz="4" w:space="0" w:color="auto"/>
            </w:tcBorders>
          </w:tcPr>
          <w:p w:rsidR="001D478C" w:rsidRPr="00385B35" w:rsidRDefault="001D478C" w:rsidP="00385B35">
            <w:pPr>
              <w:spacing w:after="0" w:line="240" w:lineRule="auto"/>
              <w:jc w:val="center"/>
              <w:rPr>
                <w:rFonts w:ascii="Times New Roman" w:hAnsi="Times New Roman"/>
                <w:b/>
                <w:bCs/>
                <w:color w:val="000000"/>
                <w:sz w:val="24"/>
                <w:szCs w:val="28"/>
                <w:lang w:val="ru-RU" w:eastAsia="en-GB"/>
              </w:rPr>
            </w:pPr>
            <w:r w:rsidRPr="00385B35">
              <w:rPr>
                <w:rFonts w:ascii="Times New Roman" w:hAnsi="Times New Roman"/>
                <w:b/>
                <w:bCs/>
                <w:color w:val="000000"/>
                <w:sz w:val="24"/>
                <w:szCs w:val="28"/>
                <w:lang w:val="ru-RU" w:eastAsia="en-GB"/>
              </w:rPr>
              <w:t>Материалы</w:t>
            </w:r>
          </w:p>
        </w:tc>
      </w:tr>
      <w:tr w:rsidR="001D478C" w:rsidRPr="00F46F27" w:rsidTr="00385B35">
        <w:trPr>
          <w:trHeight w:val="300"/>
        </w:trPr>
        <w:tc>
          <w:tcPr>
            <w:tcW w:w="1525" w:type="dxa"/>
            <w:tcBorders>
              <w:top w:val="nil"/>
              <w:left w:val="single" w:sz="4" w:space="0" w:color="auto"/>
              <w:bottom w:val="single" w:sz="4" w:space="0" w:color="auto"/>
              <w:right w:val="single" w:sz="4" w:space="0" w:color="auto"/>
            </w:tcBorders>
            <w:noWrap/>
            <w:vAlign w:val="center"/>
          </w:tcPr>
          <w:p w:rsidR="001D478C" w:rsidRPr="00385B35" w:rsidRDefault="001D478C" w:rsidP="00385B35">
            <w:pPr>
              <w:spacing w:after="0" w:line="240" w:lineRule="auto"/>
              <w:rPr>
                <w:rFonts w:ascii="Times New Roman" w:hAnsi="Times New Roman"/>
                <w:color w:val="000000"/>
                <w:sz w:val="24"/>
                <w:szCs w:val="28"/>
                <w:lang w:val="ru-RU" w:eastAsia="en-GB"/>
              </w:rPr>
            </w:pPr>
            <w:r w:rsidRPr="00385B35">
              <w:rPr>
                <w:rFonts w:ascii="Times New Roman" w:hAnsi="Times New Roman"/>
                <w:color w:val="000000"/>
                <w:sz w:val="24"/>
                <w:szCs w:val="28"/>
                <w:lang w:val="ru-RU" w:eastAsia="en-GB"/>
              </w:rPr>
              <w:t>Кол-во наблюдений</w:t>
            </w:r>
          </w:p>
        </w:tc>
        <w:tc>
          <w:tcPr>
            <w:tcW w:w="1195"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val="ru-RU" w:eastAsia="en-GB"/>
              </w:rPr>
            </w:pPr>
            <w:r w:rsidRPr="00385B35">
              <w:rPr>
                <w:rFonts w:ascii="Times New Roman" w:hAnsi="Times New Roman"/>
                <w:color w:val="000000"/>
                <w:sz w:val="24"/>
                <w:szCs w:val="28"/>
                <w:lang w:val="ru-RU" w:eastAsia="en-GB"/>
              </w:rPr>
              <w:t>195</w:t>
            </w:r>
          </w:p>
        </w:tc>
        <w:tc>
          <w:tcPr>
            <w:tcW w:w="1825"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val="ru-RU" w:eastAsia="en-GB"/>
              </w:rPr>
            </w:pPr>
            <w:r w:rsidRPr="00385B35">
              <w:rPr>
                <w:rFonts w:ascii="Times New Roman" w:hAnsi="Times New Roman"/>
                <w:color w:val="000000"/>
                <w:sz w:val="24"/>
                <w:szCs w:val="28"/>
                <w:lang w:val="ru-RU" w:eastAsia="en-GB"/>
              </w:rPr>
              <w:t>195</w:t>
            </w:r>
          </w:p>
        </w:tc>
        <w:tc>
          <w:tcPr>
            <w:tcW w:w="1979"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val="ru-RU" w:eastAsia="en-GB"/>
              </w:rPr>
            </w:pPr>
            <w:r w:rsidRPr="00385B35">
              <w:rPr>
                <w:rFonts w:ascii="Times New Roman" w:hAnsi="Times New Roman"/>
                <w:color w:val="000000"/>
                <w:sz w:val="24"/>
                <w:szCs w:val="28"/>
                <w:lang w:val="ru-RU" w:eastAsia="en-GB"/>
              </w:rPr>
              <w:t>195</w:t>
            </w:r>
          </w:p>
        </w:tc>
        <w:tc>
          <w:tcPr>
            <w:tcW w:w="960"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val="ru-RU" w:eastAsia="en-GB"/>
              </w:rPr>
            </w:pPr>
            <w:r w:rsidRPr="00385B35">
              <w:rPr>
                <w:rFonts w:ascii="Times New Roman" w:hAnsi="Times New Roman"/>
                <w:color w:val="000000"/>
                <w:sz w:val="24"/>
                <w:szCs w:val="28"/>
                <w:lang w:val="ru-RU" w:eastAsia="en-GB"/>
              </w:rPr>
              <w:t>187</w:t>
            </w:r>
          </w:p>
        </w:tc>
        <w:tc>
          <w:tcPr>
            <w:tcW w:w="1701"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val="ru-RU" w:eastAsia="en-GB"/>
              </w:rPr>
            </w:pPr>
            <w:r w:rsidRPr="00385B35">
              <w:rPr>
                <w:rFonts w:ascii="Times New Roman" w:hAnsi="Times New Roman"/>
                <w:color w:val="000000"/>
                <w:sz w:val="24"/>
                <w:szCs w:val="28"/>
                <w:lang w:val="ru-RU" w:eastAsia="en-GB"/>
              </w:rPr>
              <w:t>194</w:t>
            </w:r>
          </w:p>
        </w:tc>
      </w:tr>
      <w:tr w:rsidR="001D478C" w:rsidRPr="00F46F27" w:rsidTr="00385B35">
        <w:trPr>
          <w:trHeight w:val="300"/>
        </w:trPr>
        <w:tc>
          <w:tcPr>
            <w:tcW w:w="1525" w:type="dxa"/>
            <w:tcBorders>
              <w:top w:val="nil"/>
              <w:left w:val="single" w:sz="4" w:space="0" w:color="auto"/>
              <w:bottom w:val="single" w:sz="4" w:space="0" w:color="auto"/>
              <w:right w:val="single" w:sz="4" w:space="0" w:color="auto"/>
            </w:tcBorders>
            <w:noWrap/>
            <w:vAlign w:val="center"/>
          </w:tcPr>
          <w:p w:rsidR="001D478C" w:rsidRPr="00385B35" w:rsidRDefault="001D478C" w:rsidP="00385B35">
            <w:pPr>
              <w:spacing w:after="0" w:line="240" w:lineRule="auto"/>
              <w:rPr>
                <w:rFonts w:ascii="Times New Roman" w:hAnsi="Times New Roman"/>
                <w:color w:val="000000"/>
                <w:sz w:val="24"/>
                <w:szCs w:val="28"/>
                <w:lang w:val="ru-RU" w:eastAsia="en-GB"/>
              </w:rPr>
            </w:pPr>
            <w:r w:rsidRPr="00385B35">
              <w:rPr>
                <w:rFonts w:ascii="Times New Roman" w:hAnsi="Times New Roman"/>
                <w:color w:val="000000"/>
                <w:sz w:val="24"/>
                <w:szCs w:val="28"/>
                <w:lang w:val="ru-RU" w:eastAsia="en-GB"/>
              </w:rPr>
              <w:t>Минимум</w:t>
            </w:r>
          </w:p>
        </w:tc>
        <w:tc>
          <w:tcPr>
            <w:tcW w:w="1195"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val="ru-RU" w:eastAsia="en-GB"/>
              </w:rPr>
            </w:pPr>
            <w:r w:rsidRPr="00385B35">
              <w:rPr>
                <w:rFonts w:ascii="Times New Roman" w:hAnsi="Times New Roman"/>
                <w:color w:val="000000"/>
                <w:sz w:val="24"/>
                <w:szCs w:val="28"/>
                <w:lang w:val="ru-RU" w:eastAsia="en-GB"/>
              </w:rPr>
              <w:t>-11,8</w:t>
            </w:r>
          </w:p>
        </w:tc>
        <w:tc>
          <w:tcPr>
            <w:tcW w:w="1825"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val="ru-RU" w:eastAsia="en-GB"/>
              </w:rPr>
            </w:pPr>
            <w:r w:rsidRPr="00385B35">
              <w:rPr>
                <w:rFonts w:ascii="Times New Roman" w:hAnsi="Times New Roman"/>
                <w:color w:val="000000"/>
                <w:sz w:val="24"/>
                <w:szCs w:val="28"/>
                <w:lang w:val="ru-RU" w:eastAsia="en-GB"/>
              </w:rPr>
              <w:t>0</w:t>
            </w:r>
          </w:p>
        </w:tc>
        <w:tc>
          <w:tcPr>
            <w:tcW w:w="1979"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val="ru-RU" w:eastAsia="en-GB"/>
              </w:rPr>
            </w:pPr>
            <w:r w:rsidRPr="00385B35">
              <w:rPr>
                <w:rFonts w:ascii="Times New Roman" w:hAnsi="Times New Roman"/>
                <w:color w:val="000000"/>
                <w:sz w:val="24"/>
                <w:szCs w:val="28"/>
                <w:lang w:val="ru-RU" w:eastAsia="en-GB"/>
              </w:rPr>
              <w:t>0</w:t>
            </w:r>
          </w:p>
        </w:tc>
        <w:tc>
          <w:tcPr>
            <w:tcW w:w="960"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val="ru-RU" w:eastAsia="en-GB"/>
              </w:rPr>
            </w:pPr>
            <w:r w:rsidRPr="00385B35">
              <w:rPr>
                <w:rFonts w:ascii="Times New Roman" w:hAnsi="Times New Roman"/>
                <w:color w:val="000000"/>
                <w:sz w:val="24"/>
                <w:szCs w:val="28"/>
                <w:lang w:val="ru-RU" w:eastAsia="en-GB"/>
              </w:rPr>
              <w:t>0</w:t>
            </w:r>
          </w:p>
        </w:tc>
        <w:tc>
          <w:tcPr>
            <w:tcW w:w="1701"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val="ru-RU" w:eastAsia="en-GB"/>
              </w:rPr>
            </w:pPr>
            <w:r w:rsidRPr="00385B35">
              <w:rPr>
                <w:rFonts w:ascii="Times New Roman" w:hAnsi="Times New Roman"/>
                <w:color w:val="000000"/>
                <w:sz w:val="24"/>
                <w:szCs w:val="28"/>
                <w:lang w:val="ru-RU" w:eastAsia="en-GB"/>
              </w:rPr>
              <w:t>0</w:t>
            </w:r>
          </w:p>
        </w:tc>
      </w:tr>
      <w:tr w:rsidR="001D478C" w:rsidRPr="00F46F27" w:rsidTr="00385B35">
        <w:trPr>
          <w:trHeight w:val="300"/>
        </w:trPr>
        <w:tc>
          <w:tcPr>
            <w:tcW w:w="1525" w:type="dxa"/>
            <w:tcBorders>
              <w:top w:val="nil"/>
              <w:left w:val="single" w:sz="4" w:space="0" w:color="auto"/>
              <w:bottom w:val="single" w:sz="4" w:space="0" w:color="auto"/>
              <w:right w:val="single" w:sz="4" w:space="0" w:color="auto"/>
            </w:tcBorders>
            <w:noWrap/>
            <w:vAlign w:val="center"/>
          </w:tcPr>
          <w:p w:rsidR="001D478C" w:rsidRPr="00385B35" w:rsidRDefault="001D478C" w:rsidP="00385B35">
            <w:pPr>
              <w:spacing w:after="0" w:line="240" w:lineRule="auto"/>
              <w:rPr>
                <w:rFonts w:ascii="Times New Roman" w:hAnsi="Times New Roman"/>
                <w:color w:val="000000"/>
                <w:sz w:val="24"/>
                <w:szCs w:val="28"/>
                <w:lang w:eastAsia="en-GB"/>
              </w:rPr>
            </w:pPr>
            <w:r w:rsidRPr="00385B35">
              <w:rPr>
                <w:rFonts w:ascii="Times New Roman" w:hAnsi="Times New Roman"/>
                <w:color w:val="000000"/>
                <w:sz w:val="24"/>
                <w:szCs w:val="28"/>
                <w:lang w:val="ru-RU" w:eastAsia="en-GB"/>
              </w:rPr>
              <w:t>Мак</w:t>
            </w:r>
            <w:r w:rsidRPr="00385B35">
              <w:rPr>
                <w:rFonts w:ascii="Times New Roman" w:hAnsi="Times New Roman"/>
                <w:color w:val="000000"/>
                <w:sz w:val="24"/>
                <w:szCs w:val="28"/>
                <w:lang w:eastAsia="en-GB"/>
              </w:rPr>
              <w:t>симум</w:t>
            </w:r>
          </w:p>
        </w:tc>
        <w:tc>
          <w:tcPr>
            <w:tcW w:w="1195"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eastAsia="en-GB"/>
              </w:rPr>
            </w:pPr>
            <w:r w:rsidRPr="00385B35">
              <w:rPr>
                <w:rFonts w:ascii="Times New Roman" w:hAnsi="Times New Roman"/>
                <w:color w:val="000000"/>
                <w:sz w:val="24"/>
                <w:szCs w:val="28"/>
                <w:lang w:eastAsia="en-GB"/>
              </w:rPr>
              <w:t>3,85</w:t>
            </w:r>
          </w:p>
        </w:tc>
        <w:tc>
          <w:tcPr>
            <w:tcW w:w="1825"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eastAsia="en-GB"/>
              </w:rPr>
            </w:pPr>
            <w:r w:rsidRPr="00385B35">
              <w:rPr>
                <w:rFonts w:ascii="Times New Roman" w:hAnsi="Times New Roman"/>
                <w:color w:val="000000"/>
                <w:sz w:val="24"/>
                <w:szCs w:val="28"/>
                <w:lang w:eastAsia="en-GB"/>
              </w:rPr>
              <w:t>10,32</w:t>
            </w:r>
          </w:p>
        </w:tc>
        <w:tc>
          <w:tcPr>
            <w:tcW w:w="1979"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eastAsia="en-GB"/>
              </w:rPr>
            </w:pPr>
            <w:r w:rsidRPr="00385B35">
              <w:rPr>
                <w:rFonts w:ascii="Times New Roman" w:hAnsi="Times New Roman"/>
                <w:color w:val="000000"/>
                <w:sz w:val="24"/>
                <w:szCs w:val="28"/>
                <w:lang w:eastAsia="en-GB"/>
              </w:rPr>
              <w:t>14,22</w:t>
            </w:r>
          </w:p>
        </w:tc>
        <w:tc>
          <w:tcPr>
            <w:tcW w:w="960"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eastAsia="en-GB"/>
              </w:rPr>
            </w:pPr>
            <w:r w:rsidRPr="00385B35">
              <w:rPr>
                <w:rFonts w:ascii="Times New Roman" w:hAnsi="Times New Roman"/>
                <w:color w:val="000000"/>
                <w:sz w:val="24"/>
                <w:szCs w:val="28"/>
                <w:lang w:eastAsia="en-GB"/>
              </w:rPr>
              <w:t>10,59</w:t>
            </w:r>
          </w:p>
        </w:tc>
        <w:tc>
          <w:tcPr>
            <w:tcW w:w="1701"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eastAsia="en-GB"/>
              </w:rPr>
            </w:pPr>
            <w:r w:rsidRPr="00385B35">
              <w:rPr>
                <w:rFonts w:ascii="Times New Roman" w:hAnsi="Times New Roman"/>
                <w:color w:val="000000"/>
                <w:sz w:val="24"/>
                <w:szCs w:val="28"/>
                <w:lang w:eastAsia="en-GB"/>
              </w:rPr>
              <w:t>1,63</w:t>
            </w:r>
          </w:p>
        </w:tc>
      </w:tr>
      <w:tr w:rsidR="001D478C" w:rsidRPr="00F46F27" w:rsidTr="00385B35">
        <w:trPr>
          <w:trHeight w:val="300"/>
        </w:trPr>
        <w:tc>
          <w:tcPr>
            <w:tcW w:w="1525" w:type="dxa"/>
            <w:tcBorders>
              <w:top w:val="nil"/>
              <w:left w:val="single" w:sz="4" w:space="0" w:color="auto"/>
              <w:bottom w:val="single" w:sz="4" w:space="0" w:color="auto"/>
              <w:right w:val="single" w:sz="4" w:space="0" w:color="auto"/>
            </w:tcBorders>
            <w:noWrap/>
            <w:vAlign w:val="center"/>
          </w:tcPr>
          <w:p w:rsidR="001D478C" w:rsidRPr="00385B35" w:rsidRDefault="001D478C" w:rsidP="00385B35">
            <w:pPr>
              <w:spacing w:after="0" w:line="240" w:lineRule="auto"/>
              <w:rPr>
                <w:rFonts w:ascii="Times New Roman" w:hAnsi="Times New Roman"/>
                <w:color w:val="000000"/>
                <w:sz w:val="24"/>
                <w:szCs w:val="28"/>
                <w:lang w:eastAsia="en-GB"/>
              </w:rPr>
            </w:pPr>
            <w:r w:rsidRPr="00385B35">
              <w:rPr>
                <w:rFonts w:ascii="Times New Roman" w:hAnsi="Times New Roman"/>
                <w:color w:val="000000"/>
                <w:sz w:val="24"/>
                <w:szCs w:val="28"/>
                <w:lang w:eastAsia="en-GB"/>
              </w:rPr>
              <w:t>Сред. Значение</w:t>
            </w:r>
          </w:p>
        </w:tc>
        <w:tc>
          <w:tcPr>
            <w:tcW w:w="1195"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eastAsia="en-GB"/>
              </w:rPr>
            </w:pPr>
            <w:r w:rsidRPr="00385B35">
              <w:rPr>
                <w:rFonts w:ascii="Times New Roman" w:hAnsi="Times New Roman"/>
                <w:color w:val="000000"/>
                <w:sz w:val="24"/>
                <w:szCs w:val="28"/>
                <w:lang w:eastAsia="en-GB"/>
              </w:rPr>
              <w:t>-2,4</w:t>
            </w:r>
          </w:p>
        </w:tc>
        <w:tc>
          <w:tcPr>
            <w:tcW w:w="1825"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eastAsia="en-GB"/>
              </w:rPr>
            </w:pPr>
            <w:r w:rsidRPr="00385B35">
              <w:rPr>
                <w:rFonts w:ascii="Times New Roman" w:hAnsi="Times New Roman"/>
                <w:color w:val="000000"/>
                <w:sz w:val="24"/>
                <w:szCs w:val="28"/>
                <w:lang w:eastAsia="en-GB"/>
              </w:rPr>
              <w:t>0,8</w:t>
            </w:r>
          </w:p>
        </w:tc>
        <w:tc>
          <w:tcPr>
            <w:tcW w:w="1979"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eastAsia="en-GB"/>
              </w:rPr>
            </w:pPr>
            <w:r w:rsidRPr="00385B35">
              <w:rPr>
                <w:rFonts w:ascii="Times New Roman" w:hAnsi="Times New Roman"/>
                <w:color w:val="000000"/>
                <w:sz w:val="24"/>
                <w:szCs w:val="28"/>
                <w:lang w:eastAsia="en-GB"/>
              </w:rPr>
              <w:t>0,85</w:t>
            </w:r>
          </w:p>
        </w:tc>
        <w:tc>
          <w:tcPr>
            <w:tcW w:w="960"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eastAsia="en-GB"/>
              </w:rPr>
            </w:pPr>
            <w:r w:rsidRPr="00385B35">
              <w:rPr>
                <w:rFonts w:ascii="Times New Roman" w:hAnsi="Times New Roman"/>
                <w:color w:val="000000"/>
                <w:sz w:val="24"/>
                <w:szCs w:val="28"/>
                <w:lang w:eastAsia="en-GB"/>
              </w:rPr>
              <w:t>1,53</w:t>
            </w:r>
          </w:p>
        </w:tc>
        <w:tc>
          <w:tcPr>
            <w:tcW w:w="1701"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eastAsia="en-GB"/>
              </w:rPr>
            </w:pPr>
            <w:r w:rsidRPr="00385B35">
              <w:rPr>
                <w:rFonts w:ascii="Times New Roman" w:hAnsi="Times New Roman"/>
                <w:color w:val="000000"/>
                <w:sz w:val="24"/>
                <w:szCs w:val="28"/>
                <w:lang w:eastAsia="en-GB"/>
              </w:rPr>
              <w:t>0,05</w:t>
            </w:r>
          </w:p>
        </w:tc>
      </w:tr>
      <w:tr w:rsidR="001D478C" w:rsidRPr="00F46F27" w:rsidTr="00385B35">
        <w:trPr>
          <w:trHeight w:val="300"/>
        </w:trPr>
        <w:tc>
          <w:tcPr>
            <w:tcW w:w="1525" w:type="dxa"/>
            <w:tcBorders>
              <w:top w:val="nil"/>
              <w:left w:val="single" w:sz="4" w:space="0" w:color="auto"/>
              <w:bottom w:val="single" w:sz="4" w:space="0" w:color="auto"/>
              <w:right w:val="single" w:sz="4" w:space="0" w:color="auto"/>
            </w:tcBorders>
            <w:noWrap/>
            <w:vAlign w:val="center"/>
          </w:tcPr>
          <w:p w:rsidR="001D478C" w:rsidRPr="00385B35" w:rsidRDefault="001D478C" w:rsidP="00385B35">
            <w:pPr>
              <w:spacing w:after="0" w:line="240" w:lineRule="auto"/>
              <w:rPr>
                <w:rFonts w:ascii="Times New Roman" w:hAnsi="Times New Roman"/>
                <w:color w:val="000000"/>
                <w:sz w:val="24"/>
                <w:szCs w:val="28"/>
                <w:lang w:eastAsia="en-GB"/>
              </w:rPr>
            </w:pPr>
            <w:r w:rsidRPr="00385B35">
              <w:rPr>
                <w:rFonts w:ascii="Times New Roman" w:hAnsi="Times New Roman"/>
                <w:color w:val="000000"/>
                <w:sz w:val="24"/>
                <w:szCs w:val="28"/>
                <w:lang w:eastAsia="en-GB"/>
              </w:rPr>
              <w:t>Дисперсия</w:t>
            </w:r>
          </w:p>
        </w:tc>
        <w:tc>
          <w:tcPr>
            <w:tcW w:w="1195"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eastAsia="en-GB"/>
              </w:rPr>
            </w:pPr>
            <w:r w:rsidRPr="00385B35">
              <w:rPr>
                <w:rFonts w:ascii="Times New Roman" w:hAnsi="Times New Roman"/>
                <w:color w:val="000000"/>
                <w:sz w:val="24"/>
                <w:szCs w:val="28"/>
                <w:lang w:eastAsia="en-GB"/>
              </w:rPr>
              <w:t>5,05</w:t>
            </w:r>
          </w:p>
        </w:tc>
        <w:tc>
          <w:tcPr>
            <w:tcW w:w="1825"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eastAsia="en-GB"/>
              </w:rPr>
            </w:pPr>
            <w:r w:rsidRPr="00385B35">
              <w:rPr>
                <w:rFonts w:ascii="Times New Roman" w:hAnsi="Times New Roman"/>
                <w:color w:val="000000"/>
                <w:sz w:val="24"/>
                <w:szCs w:val="28"/>
                <w:lang w:eastAsia="en-GB"/>
              </w:rPr>
              <w:t>4,15</w:t>
            </w:r>
          </w:p>
        </w:tc>
        <w:tc>
          <w:tcPr>
            <w:tcW w:w="1979"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eastAsia="en-GB"/>
              </w:rPr>
            </w:pPr>
            <w:r w:rsidRPr="00385B35">
              <w:rPr>
                <w:rFonts w:ascii="Times New Roman" w:hAnsi="Times New Roman"/>
                <w:color w:val="000000"/>
                <w:sz w:val="24"/>
                <w:szCs w:val="28"/>
                <w:lang w:eastAsia="en-GB"/>
              </w:rPr>
              <w:t>4,25</w:t>
            </w:r>
          </w:p>
        </w:tc>
        <w:tc>
          <w:tcPr>
            <w:tcW w:w="960"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eastAsia="en-GB"/>
              </w:rPr>
            </w:pPr>
            <w:r w:rsidRPr="00385B35">
              <w:rPr>
                <w:rFonts w:ascii="Times New Roman" w:hAnsi="Times New Roman"/>
                <w:color w:val="000000"/>
                <w:sz w:val="24"/>
                <w:szCs w:val="28"/>
                <w:lang w:eastAsia="en-GB"/>
              </w:rPr>
              <w:t>2,34</w:t>
            </w:r>
          </w:p>
        </w:tc>
        <w:tc>
          <w:tcPr>
            <w:tcW w:w="1701"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eastAsia="en-GB"/>
              </w:rPr>
            </w:pPr>
            <w:r w:rsidRPr="00385B35">
              <w:rPr>
                <w:rFonts w:ascii="Times New Roman" w:hAnsi="Times New Roman"/>
                <w:color w:val="000000"/>
                <w:sz w:val="24"/>
                <w:szCs w:val="28"/>
                <w:lang w:eastAsia="en-GB"/>
              </w:rPr>
              <w:t>0,061</w:t>
            </w:r>
          </w:p>
        </w:tc>
      </w:tr>
      <w:tr w:rsidR="001D478C" w:rsidRPr="00F46F27" w:rsidTr="00385B35">
        <w:trPr>
          <w:trHeight w:val="300"/>
        </w:trPr>
        <w:tc>
          <w:tcPr>
            <w:tcW w:w="1525" w:type="dxa"/>
            <w:tcBorders>
              <w:top w:val="nil"/>
              <w:left w:val="single" w:sz="4" w:space="0" w:color="auto"/>
              <w:bottom w:val="single" w:sz="4" w:space="0" w:color="auto"/>
              <w:right w:val="single" w:sz="4" w:space="0" w:color="auto"/>
            </w:tcBorders>
            <w:noWrap/>
            <w:vAlign w:val="center"/>
          </w:tcPr>
          <w:p w:rsidR="001D478C" w:rsidRPr="00385B35" w:rsidRDefault="001D478C" w:rsidP="00385B35">
            <w:pPr>
              <w:spacing w:after="0" w:line="240" w:lineRule="auto"/>
              <w:rPr>
                <w:rFonts w:ascii="Times New Roman" w:hAnsi="Times New Roman"/>
                <w:color w:val="000000"/>
                <w:sz w:val="24"/>
                <w:szCs w:val="28"/>
                <w:lang w:eastAsia="en-GB"/>
              </w:rPr>
            </w:pPr>
            <w:r w:rsidRPr="00385B35">
              <w:rPr>
                <w:rFonts w:ascii="Times New Roman" w:hAnsi="Times New Roman"/>
                <w:color w:val="000000"/>
                <w:sz w:val="24"/>
                <w:szCs w:val="28"/>
                <w:lang w:eastAsia="en-GB"/>
              </w:rPr>
              <w:t>Стандартное откл.</w:t>
            </w:r>
          </w:p>
        </w:tc>
        <w:tc>
          <w:tcPr>
            <w:tcW w:w="1195"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eastAsia="en-GB"/>
              </w:rPr>
            </w:pPr>
            <w:r w:rsidRPr="00385B35">
              <w:rPr>
                <w:rFonts w:ascii="Times New Roman" w:hAnsi="Times New Roman"/>
                <w:color w:val="000000"/>
                <w:sz w:val="24"/>
                <w:szCs w:val="28"/>
                <w:lang w:eastAsia="en-GB"/>
              </w:rPr>
              <w:t>2,25</w:t>
            </w:r>
          </w:p>
        </w:tc>
        <w:tc>
          <w:tcPr>
            <w:tcW w:w="1825"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eastAsia="en-GB"/>
              </w:rPr>
            </w:pPr>
            <w:r w:rsidRPr="00385B35">
              <w:rPr>
                <w:rFonts w:ascii="Times New Roman" w:hAnsi="Times New Roman"/>
                <w:color w:val="000000"/>
                <w:sz w:val="24"/>
                <w:szCs w:val="28"/>
                <w:lang w:eastAsia="en-GB"/>
              </w:rPr>
              <w:t>2,04</w:t>
            </w:r>
          </w:p>
        </w:tc>
        <w:tc>
          <w:tcPr>
            <w:tcW w:w="1979"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eastAsia="en-GB"/>
              </w:rPr>
            </w:pPr>
            <w:r w:rsidRPr="00385B35">
              <w:rPr>
                <w:rFonts w:ascii="Times New Roman" w:hAnsi="Times New Roman"/>
                <w:color w:val="000000"/>
                <w:sz w:val="24"/>
                <w:szCs w:val="28"/>
                <w:lang w:eastAsia="en-GB"/>
              </w:rPr>
              <w:t>2,06</w:t>
            </w:r>
          </w:p>
        </w:tc>
        <w:tc>
          <w:tcPr>
            <w:tcW w:w="960"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eastAsia="en-GB"/>
              </w:rPr>
            </w:pPr>
            <w:r w:rsidRPr="00385B35">
              <w:rPr>
                <w:rFonts w:ascii="Times New Roman" w:hAnsi="Times New Roman"/>
                <w:color w:val="000000"/>
                <w:sz w:val="24"/>
                <w:szCs w:val="28"/>
                <w:lang w:eastAsia="en-GB"/>
              </w:rPr>
              <w:t>1,53</w:t>
            </w:r>
          </w:p>
        </w:tc>
        <w:tc>
          <w:tcPr>
            <w:tcW w:w="1701" w:type="dxa"/>
            <w:tcBorders>
              <w:top w:val="nil"/>
              <w:left w:val="nil"/>
              <w:bottom w:val="single" w:sz="4" w:space="0" w:color="auto"/>
              <w:right w:val="single" w:sz="4" w:space="0" w:color="auto"/>
            </w:tcBorders>
            <w:noWrap/>
            <w:vAlign w:val="center"/>
          </w:tcPr>
          <w:p w:rsidR="001D478C" w:rsidRPr="00385B35" w:rsidRDefault="001D478C" w:rsidP="00385B35">
            <w:pPr>
              <w:spacing w:after="0" w:line="240" w:lineRule="auto"/>
              <w:jc w:val="center"/>
              <w:rPr>
                <w:rFonts w:ascii="Times New Roman" w:hAnsi="Times New Roman"/>
                <w:color w:val="000000"/>
                <w:sz w:val="24"/>
                <w:szCs w:val="28"/>
                <w:lang w:eastAsia="en-GB"/>
              </w:rPr>
            </w:pPr>
            <w:r w:rsidRPr="00385B35">
              <w:rPr>
                <w:rFonts w:ascii="Times New Roman" w:hAnsi="Times New Roman"/>
                <w:color w:val="000000"/>
                <w:sz w:val="24"/>
                <w:szCs w:val="28"/>
                <w:lang w:eastAsia="en-GB"/>
              </w:rPr>
              <w:t>0,25</w:t>
            </w:r>
          </w:p>
        </w:tc>
      </w:tr>
    </w:tbl>
    <w:p w:rsidR="001D478C" w:rsidRPr="00B54DC1" w:rsidRDefault="001D478C" w:rsidP="00B54DC1">
      <w:pPr>
        <w:spacing w:after="0" w:line="360" w:lineRule="auto"/>
        <w:ind w:firstLine="720"/>
        <w:jc w:val="both"/>
        <w:rPr>
          <w:rFonts w:ascii="Times New Roman" w:hAnsi="Times New Roman"/>
          <w:sz w:val="28"/>
          <w:szCs w:val="28"/>
          <w:lang w:val="ru-RU"/>
        </w:rPr>
      </w:pPr>
    </w:p>
    <w:p w:rsidR="001D478C" w:rsidRPr="00B54DC1" w:rsidRDefault="001D478C" w:rsidP="00B54DC1">
      <w:pPr>
        <w:spacing w:after="0" w:line="360" w:lineRule="auto"/>
        <w:ind w:firstLine="720"/>
        <w:jc w:val="both"/>
        <w:rPr>
          <w:rFonts w:ascii="Times New Roman" w:hAnsi="Times New Roman"/>
          <w:sz w:val="28"/>
          <w:szCs w:val="28"/>
          <w:lang w:val="ru-RU"/>
        </w:rPr>
      </w:pPr>
      <w:r w:rsidRPr="00B54DC1">
        <w:rPr>
          <w:rFonts w:ascii="Times New Roman" w:hAnsi="Times New Roman"/>
          <w:sz w:val="28"/>
          <w:szCs w:val="28"/>
          <w:lang w:val="ru-RU"/>
        </w:rPr>
        <w:t xml:space="preserve">Результаты описательной статистики для значения операционной прибыли также фиксируют среднюю отрицательную доходность, причем минимальные и средние арифметические значения меньше, чем </w:t>
      </w:r>
      <w:r w:rsidRPr="00B54DC1">
        <w:rPr>
          <w:rFonts w:ascii="Times New Roman" w:hAnsi="Times New Roman"/>
          <w:sz w:val="28"/>
          <w:szCs w:val="28"/>
          <w:lang w:val="en-US"/>
        </w:rPr>
        <w:t>RIPCO</w:t>
      </w:r>
      <w:r w:rsidRPr="00B54DC1">
        <w:rPr>
          <w:rFonts w:ascii="Times New Roman" w:hAnsi="Times New Roman"/>
          <w:sz w:val="28"/>
          <w:szCs w:val="28"/>
          <w:lang w:val="ru-RU"/>
        </w:rPr>
        <w:t xml:space="preserve">-фирм. </w:t>
      </w:r>
    </w:p>
    <w:p w:rsidR="001D478C" w:rsidRPr="00B54DC1" w:rsidRDefault="001D478C" w:rsidP="00B54DC1">
      <w:pPr>
        <w:spacing w:after="0" w:line="360" w:lineRule="auto"/>
        <w:ind w:firstLine="720"/>
        <w:jc w:val="both"/>
        <w:rPr>
          <w:rFonts w:ascii="Times New Roman" w:hAnsi="Times New Roman"/>
          <w:sz w:val="28"/>
          <w:szCs w:val="28"/>
          <w:highlight w:val="yellow"/>
          <w:lang w:val="ru-RU"/>
        </w:rPr>
      </w:pPr>
      <w:r w:rsidRPr="00B54DC1">
        <w:rPr>
          <w:rFonts w:ascii="Times New Roman" w:hAnsi="Times New Roman"/>
          <w:sz w:val="28"/>
          <w:szCs w:val="28"/>
          <w:lang w:val="ru-RU"/>
        </w:rPr>
        <w:t xml:space="preserve">Стандартное отклонение операционной прибыли бизнес-модели RIPCO составляет 0,6 в рамках среднего значения -0,62, а стандартное отклонение бизнес-модели </w:t>
      </w:r>
      <w:r w:rsidRPr="00B54DC1">
        <w:rPr>
          <w:rFonts w:ascii="Times New Roman" w:hAnsi="Times New Roman"/>
          <w:sz w:val="28"/>
          <w:szCs w:val="28"/>
          <w:lang w:val="en-US"/>
        </w:rPr>
        <w:t>FIDDO</w:t>
      </w:r>
      <w:r w:rsidRPr="00B54DC1">
        <w:rPr>
          <w:rFonts w:ascii="Times New Roman" w:hAnsi="Times New Roman"/>
          <w:sz w:val="28"/>
          <w:szCs w:val="28"/>
          <w:lang w:val="ru-RU"/>
        </w:rPr>
        <w:t xml:space="preserve"> составляет 2,25 при среднем значении -2,4. Это может значить, что в случае бизнес-модели </w:t>
      </w:r>
      <w:r w:rsidRPr="00B54DC1">
        <w:rPr>
          <w:rFonts w:ascii="Times New Roman" w:hAnsi="Times New Roman"/>
          <w:sz w:val="28"/>
          <w:szCs w:val="28"/>
          <w:lang w:val="en-US"/>
        </w:rPr>
        <w:t>RIPCO</w:t>
      </w:r>
      <w:r w:rsidRPr="00B54DC1">
        <w:rPr>
          <w:rFonts w:ascii="Times New Roman" w:hAnsi="Times New Roman"/>
          <w:sz w:val="28"/>
          <w:szCs w:val="28"/>
          <w:lang w:val="ru-RU"/>
        </w:rPr>
        <w:t xml:space="preserve"> прибыльность бизнеса отличается незначительно, тогда как бизнес-модель FIDDO отличается более разнообразной </w:t>
      </w:r>
      <w:r>
        <w:rPr>
          <w:rFonts w:ascii="Times New Roman" w:hAnsi="Times New Roman"/>
          <w:sz w:val="28"/>
          <w:szCs w:val="28"/>
          <w:lang w:val="ru-RU"/>
        </w:rPr>
        <w:t>доходностью.</w:t>
      </w:r>
    </w:p>
    <w:p w:rsidR="001D478C" w:rsidRDefault="001D478C" w:rsidP="00B54DC1">
      <w:pPr>
        <w:spacing w:after="0" w:line="360" w:lineRule="auto"/>
        <w:ind w:firstLine="720"/>
        <w:jc w:val="both"/>
        <w:rPr>
          <w:rFonts w:ascii="Times New Roman" w:hAnsi="Times New Roman"/>
          <w:sz w:val="28"/>
          <w:szCs w:val="28"/>
          <w:lang w:val="ru-RU"/>
        </w:rPr>
      </w:pPr>
      <w:r w:rsidRPr="00B54DC1">
        <w:rPr>
          <w:rFonts w:ascii="Times New Roman" w:hAnsi="Times New Roman"/>
          <w:sz w:val="28"/>
          <w:szCs w:val="28"/>
          <w:lang w:val="ru-RU"/>
        </w:rPr>
        <w:t xml:space="preserve">Функция для расчета коэффициентов метода наименьших квадратов языка программирования </w:t>
      </w:r>
      <w:r w:rsidRPr="00B54DC1">
        <w:rPr>
          <w:rFonts w:ascii="Times New Roman" w:hAnsi="Times New Roman"/>
          <w:sz w:val="28"/>
          <w:szCs w:val="28"/>
          <w:lang w:val="en-US"/>
        </w:rPr>
        <w:t>R</w:t>
      </w:r>
      <w:r w:rsidRPr="00B54DC1">
        <w:rPr>
          <w:rFonts w:ascii="Times New Roman" w:hAnsi="Times New Roman"/>
          <w:sz w:val="28"/>
          <w:szCs w:val="28"/>
          <w:lang w:val="ru-RU"/>
        </w:rPr>
        <w:t xml:space="preserve"> дает следующие результаты:</w:t>
      </w:r>
    </w:p>
    <w:p w:rsidR="001D478C" w:rsidRDefault="001D478C" w:rsidP="00B54DC1">
      <w:pPr>
        <w:spacing w:after="0" w:line="360" w:lineRule="auto"/>
        <w:ind w:firstLine="720"/>
        <w:jc w:val="both"/>
        <w:rPr>
          <w:rFonts w:ascii="Times New Roman" w:hAnsi="Times New Roman"/>
          <w:sz w:val="28"/>
          <w:szCs w:val="28"/>
          <w:lang w:val="ru-RU"/>
        </w:rPr>
      </w:pPr>
    </w:p>
    <w:p w:rsidR="001D478C" w:rsidRDefault="001D478C" w:rsidP="00B54DC1">
      <w:pPr>
        <w:spacing w:after="0" w:line="360" w:lineRule="auto"/>
        <w:ind w:firstLine="720"/>
        <w:jc w:val="both"/>
        <w:rPr>
          <w:rFonts w:ascii="Times New Roman" w:hAnsi="Times New Roman"/>
          <w:sz w:val="28"/>
          <w:szCs w:val="28"/>
          <w:lang w:val="ru-RU"/>
        </w:rPr>
      </w:pPr>
    </w:p>
    <w:p w:rsidR="001D478C" w:rsidRPr="003364A9" w:rsidRDefault="001D478C" w:rsidP="003364A9">
      <w:pPr>
        <w:pStyle w:val="Caption"/>
        <w:jc w:val="center"/>
        <w:rPr>
          <w:rFonts w:ascii="Times New Roman" w:hAnsi="Times New Roman"/>
          <w:i w:val="0"/>
          <w:color w:val="000000"/>
          <w:sz w:val="24"/>
          <w:szCs w:val="24"/>
          <w:lang w:val="ru-RU"/>
        </w:rPr>
      </w:pPr>
      <w:r w:rsidRPr="003364A9">
        <w:rPr>
          <w:rFonts w:ascii="Times New Roman" w:hAnsi="Times New Roman"/>
          <w:i w:val="0"/>
          <w:color w:val="000000"/>
          <w:sz w:val="24"/>
          <w:szCs w:val="24"/>
          <w:lang w:val="ru-RU"/>
        </w:rPr>
        <w:t xml:space="preserve">Таблица </w:t>
      </w:r>
      <w:r w:rsidRPr="003364A9">
        <w:rPr>
          <w:rFonts w:ascii="Times New Roman" w:hAnsi="Times New Roman"/>
          <w:i w:val="0"/>
          <w:color w:val="000000"/>
          <w:sz w:val="24"/>
          <w:szCs w:val="24"/>
          <w:lang w:val="ru-RU"/>
        </w:rPr>
        <w:fldChar w:fldCharType="begin"/>
      </w:r>
      <w:r w:rsidRPr="003364A9">
        <w:rPr>
          <w:rFonts w:ascii="Times New Roman" w:hAnsi="Times New Roman"/>
          <w:i w:val="0"/>
          <w:color w:val="000000"/>
          <w:sz w:val="24"/>
          <w:szCs w:val="24"/>
          <w:lang w:val="ru-RU"/>
        </w:rPr>
        <w:instrText xml:space="preserve"> SEQ Таблица \* ARABIC </w:instrText>
      </w:r>
      <w:r w:rsidRPr="003364A9">
        <w:rPr>
          <w:rFonts w:ascii="Times New Roman" w:hAnsi="Times New Roman"/>
          <w:i w:val="0"/>
          <w:color w:val="000000"/>
          <w:sz w:val="24"/>
          <w:szCs w:val="24"/>
          <w:lang w:val="ru-RU"/>
        </w:rPr>
        <w:fldChar w:fldCharType="separate"/>
      </w:r>
      <w:r w:rsidRPr="003364A9">
        <w:rPr>
          <w:rFonts w:ascii="Times New Roman" w:hAnsi="Times New Roman"/>
          <w:i w:val="0"/>
          <w:color w:val="000000"/>
          <w:sz w:val="24"/>
          <w:szCs w:val="24"/>
          <w:lang w:val="ru-RU"/>
        </w:rPr>
        <w:t>4</w:t>
      </w:r>
      <w:r w:rsidRPr="003364A9">
        <w:rPr>
          <w:rFonts w:ascii="Times New Roman" w:hAnsi="Times New Roman"/>
          <w:i w:val="0"/>
          <w:color w:val="000000"/>
          <w:sz w:val="24"/>
          <w:szCs w:val="24"/>
          <w:lang w:val="ru-RU"/>
        </w:rPr>
        <w:fldChar w:fldCharType="end"/>
      </w:r>
      <w:r w:rsidRPr="003364A9">
        <w:rPr>
          <w:rFonts w:ascii="Times New Roman" w:hAnsi="Times New Roman"/>
          <w:i w:val="0"/>
          <w:color w:val="000000"/>
          <w:sz w:val="24"/>
          <w:szCs w:val="24"/>
          <w:lang w:val="ru-RU"/>
        </w:rPr>
        <w:t xml:space="preserve"> - Результаты анализа МНК</w:t>
      </w:r>
    </w:p>
    <w:tbl>
      <w:tblPr>
        <w:tblW w:w="7655" w:type="dxa"/>
        <w:tblInd w:w="701" w:type="dxa"/>
        <w:tblLook w:val="00A0"/>
      </w:tblPr>
      <w:tblGrid>
        <w:gridCol w:w="3402"/>
        <w:gridCol w:w="2126"/>
        <w:gridCol w:w="2127"/>
      </w:tblGrid>
      <w:tr w:rsidR="001D478C" w:rsidRPr="00F46F27" w:rsidTr="003364A9">
        <w:trPr>
          <w:trHeight w:val="300"/>
        </w:trPr>
        <w:tc>
          <w:tcPr>
            <w:tcW w:w="3402" w:type="dxa"/>
            <w:tcBorders>
              <w:top w:val="single" w:sz="4" w:space="0" w:color="auto"/>
              <w:left w:val="single" w:sz="4" w:space="0" w:color="auto"/>
              <w:bottom w:val="single" w:sz="4" w:space="0" w:color="auto"/>
              <w:right w:val="single" w:sz="4" w:space="0" w:color="auto"/>
            </w:tcBorders>
            <w:noWrap/>
            <w:vAlign w:val="center"/>
          </w:tcPr>
          <w:p w:rsidR="001D478C" w:rsidRPr="003364A9" w:rsidRDefault="001D478C" w:rsidP="003364A9">
            <w:pPr>
              <w:spacing w:after="0" w:line="240" w:lineRule="auto"/>
              <w:rPr>
                <w:rFonts w:ascii="Times New Roman" w:hAnsi="Times New Roman"/>
                <w:color w:val="000000"/>
                <w:sz w:val="24"/>
                <w:szCs w:val="28"/>
                <w:lang w:val="ru-RU" w:eastAsia="en-GB"/>
              </w:rPr>
            </w:pPr>
            <w:r w:rsidRPr="003364A9">
              <w:rPr>
                <w:rFonts w:ascii="Times New Roman" w:hAnsi="Times New Roman"/>
                <w:color w:val="000000"/>
                <w:sz w:val="24"/>
                <w:szCs w:val="28"/>
                <w:lang w:eastAsia="en-GB"/>
              </w:rPr>
              <w:t> </w:t>
            </w:r>
          </w:p>
        </w:tc>
        <w:tc>
          <w:tcPr>
            <w:tcW w:w="2126" w:type="dxa"/>
            <w:tcBorders>
              <w:top w:val="single" w:sz="4" w:space="0" w:color="auto"/>
              <w:left w:val="nil"/>
              <w:bottom w:val="single" w:sz="4" w:space="0" w:color="auto"/>
              <w:right w:val="single" w:sz="4" w:space="0" w:color="auto"/>
            </w:tcBorders>
            <w:noWrap/>
            <w:vAlign w:val="center"/>
          </w:tcPr>
          <w:p w:rsidR="001D478C" w:rsidRPr="003364A9" w:rsidRDefault="001D478C" w:rsidP="003364A9">
            <w:pPr>
              <w:spacing w:after="0" w:line="240" w:lineRule="auto"/>
              <w:rPr>
                <w:rFonts w:ascii="Times New Roman" w:hAnsi="Times New Roman"/>
                <w:color w:val="000000"/>
                <w:sz w:val="24"/>
                <w:szCs w:val="28"/>
                <w:lang w:eastAsia="en-GB"/>
              </w:rPr>
            </w:pPr>
            <w:r w:rsidRPr="003364A9">
              <w:rPr>
                <w:rFonts w:ascii="Times New Roman" w:hAnsi="Times New Roman"/>
                <w:color w:val="000000"/>
                <w:sz w:val="24"/>
                <w:szCs w:val="28"/>
                <w:lang w:eastAsia="en-GB"/>
              </w:rPr>
              <w:t>Модель RIPCO</w:t>
            </w:r>
          </w:p>
        </w:tc>
        <w:tc>
          <w:tcPr>
            <w:tcW w:w="2127" w:type="dxa"/>
            <w:tcBorders>
              <w:top w:val="single" w:sz="4" w:space="0" w:color="auto"/>
              <w:left w:val="nil"/>
              <w:bottom w:val="single" w:sz="4" w:space="0" w:color="auto"/>
              <w:right w:val="single" w:sz="4" w:space="0" w:color="auto"/>
            </w:tcBorders>
            <w:noWrap/>
            <w:vAlign w:val="center"/>
          </w:tcPr>
          <w:p w:rsidR="001D478C" w:rsidRPr="003364A9" w:rsidRDefault="001D478C" w:rsidP="003364A9">
            <w:pPr>
              <w:spacing w:after="0" w:line="240" w:lineRule="auto"/>
              <w:rPr>
                <w:rFonts w:ascii="Times New Roman" w:hAnsi="Times New Roman"/>
                <w:color w:val="000000"/>
                <w:sz w:val="24"/>
                <w:szCs w:val="28"/>
                <w:lang w:eastAsia="en-GB"/>
              </w:rPr>
            </w:pPr>
            <w:r w:rsidRPr="003364A9">
              <w:rPr>
                <w:rFonts w:ascii="Times New Roman" w:hAnsi="Times New Roman"/>
                <w:color w:val="000000"/>
                <w:sz w:val="24"/>
                <w:szCs w:val="28"/>
                <w:lang w:eastAsia="en-GB"/>
              </w:rPr>
              <w:t>Модель FIDDO</w:t>
            </w:r>
          </w:p>
        </w:tc>
      </w:tr>
      <w:tr w:rsidR="001D478C" w:rsidRPr="00F46F27" w:rsidTr="003364A9">
        <w:trPr>
          <w:trHeight w:val="300"/>
        </w:trPr>
        <w:tc>
          <w:tcPr>
            <w:tcW w:w="3402" w:type="dxa"/>
            <w:tcBorders>
              <w:top w:val="nil"/>
              <w:left w:val="single" w:sz="4" w:space="0" w:color="auto"/>
              <w:bottom w:val="single" w:sz="4" w:space="0" w:color="auto"/>
              <w:right w:val="single" w:sz="4" w:space="0" w:color="auto"/>
            </w:tcBorders>
            <w:noWrap/>
            <w:vAlign w:val="center"/>
          </w:tcPr>
          <w:p w:rsidR="001D478C" w:rsidRPr="003364A9" w:rsidRDefault="001D478C" w:rsidP="003364A9">
            <w:pPr>
              <w:spacing w:after="0" w:line="240" w:lineRule="auto"/>
              <w:rPr>
                <w:rFonts w:ascii="Times New Roman" w:hAnsi="Times New Roman"/>
                <w:color w:val="000000"/>
                <w:sz w:val="24"/>
                <w:szCs w:val="28"/>
                <w:lang w:eastAsia="en-GB"/>
              </w:rPr>
            </w:pPr>
            <w:r w:rsidRPr="003364A9">
              <w:rPr>
                <w:rFonts w:ascii="Times New Roman" w:hAnsi="Times New Roman"/>
                <w:color w:val="000000"/>
                <w:sz w:val="24"/>
                <w:szCs w:val="28"/>
                <w:lang w:eastAsia="en-GB"/>
              </w:rPr>
              <w:t>Интерсепт</w:t>
            </w:r>
          </w:p>
        </w:tc>
        <w:tc>
          <w:tcPr>
            <w:tcW w:w="2126" w:type="dxa"/>
            <w:tcBorders>
              <w:top w:val="nil"/>
              <w:left w:val="nil"/>
              <w:bottom w:val="single" w:sz="4" w:space="0" w:color="auto"/>
              <w:right w:val="single" w:sz="4" w:space="0" w:color="auto"/>
            </w:tcBorders>
            <w:noWrap/>
            <w:vAlign w:val="center"/>
          </w:tcPr>
          <w:p w:rsidR="001D478C" w:rsidRPr="003364A9" w:rsidRDefault="001D478C" w:rsidP="003364A9">
            <w:pPr>
              <w:spacing w:after="0" w:line="240" w:lineRule="auto"/>
              <w:rPr>
                <w:rFonts w:ascii="Times New Roman" w:hAnsi="Times New Roman"/>
                <w:color w:val="000000"/>
                <w:sz w:val="24"/>
                <w:szCs w:val="28"/>
                <w:lang w:eastAsia="en-GB"/>
              </w:rPr>
            </w:pPr>
            <w:r w:rsidRPr="003364A9">
              <w:rPr>
                <w:rFonts w:ascii="Times New Roman" w:hAnsi="Times New Roman"/>
                <w:color w:val="000000"/>
                <w:sz w:val="24"/>
                <w:szCs w:val="28"/>
                <w:lang w:eastAsia="en-GB"/>
              </w:rPr>
              <w:t>-0.190***</w:t>
            </w:r>
          </w:p>
        </w:tc>
        <w:tc>
          <w:tcPr>
            <w:tcW w:w="2127" w:type="dxa"/>
            <w:tcBorders>
              <w:top w:val="nil"/>
              <w:left w:val="nil"/>
              <w:bottom w:val="single" w:sz="4" w:space="0" w:color="auto"/>
              <w:right w:val="single" w:sz="4" w:space="0" w:color="auto"/>
            </w:tcBorders>
            <w:noWrap/>
            <w:vAlign w:val="center"/>
          </w:tcPr>
          <w:p w:rsidR="001D478C" w:rsidRPr="003364A9" w:rsidRDefault="001D478C" w:rsidP="003364A9">
            <w:pPr>
              <w:spacing w:after="0" w:line="240" w:lineRule="auto"/>
              <w:rPr>
                <w:rFonts w:ascii="Times New Roman" w:hAnsi="Times New Roman"/>
                <w:color w:val="000000"/>
                <w:sz w:val="24"/>
                <w:szCs w:val="28"/>
                <w:lang w:eastAsia="en-GB"/>
              </w:rPr>
            </w:pPr>
            <w:r w:rsidRPr="003364A9">
              <w:rPr>
                <w:rFonts w:ascii="Times New Roman" w:hAnsi="Times New Roman"/>
                <w:color w:val="000000"/>
                <w:sz w:val="24"/>
                <w:szCs w:val="28"/>
                <w:lang w:eastAsia="en-GB"/>
              </w:rPr>
              <w:t>-0.546***</w:t>
            </w:r>
          </w:p>
        </w:tc>
      </w:tr>
      <w:tr w:rsidR="001D478C" w:rsidRPr="00F46F27" w:rsidTr="003364A9">
        <w:trPr>
          <w:trHeight w:val="300"/>
        </w:trPr>
        <w:tc>
          <w:tcPr>
            <w:tcW w:w="3402" w:type="dxa"/>
            <w:tcBorders>
              <w:top w:val="nil"/>
              <w:left w:val="single" w:sz="4" w:space="0" w:color="auto"/>
              <w:bottom w:val="single" w:sz="4" w:space="0" w:color="auto"/>
              <w:right w:val="single" w:sz="4" w:space="0" w:color="auto"/>
            </w:tcBorders>
            <w:noWrap/>
            <w:vAlign w:val="center"/>
          </w:tcPr>
          <w:p w:rsidR="001D478C" w:rsidRPr="003364A9" w:rsidRDefault="001D478C" w:rsidP="003364A9">
            <w:pPr>
              <w:spacing w:after="0" w:line="240" w:lineRule="auto"/>
              <w:rPr>
                <w:rFonts w:ascii="Times New Roman" w:hAnsi="Times New Roman"/>
                <w:color w:val="000000"/>
                <w:sz w:val="24"/>
                <w:szCs w:val="28"/>
                <w:lang w:eastAsia="en-GB"/>
              </w:rPr>
            </w:pPr>
            <w:r w:rsidRPr="003364A9">
              <w:rPr>
                <w:rFonts w:ascii="Times New Roman" w:hAnsi="Times New Roman"/>
                <w:color w:val="000000"/>
                <w:sz w:val="24"/>
                <w:szCs w:val="28"/>
                <w:lang w:eastAsia="en-GB"/>
              </w:rPr>
              <w:t>Долгосрочный долг (д_долг)</w:t>
            </w:r>
          </w:p>
        </w:tc>
        <w:tc>
          <w:tcPr>
            <w:tcW w:w="2126" w:type="dxa"/>
            <w:tcBorders>
              <w:top w:val="nil"/>
              <w:left w:val="nil"/>
              <w:bottom w:val="single" w:sz="4" w:space="0" w:color="auto"/>
              <w:right w:val="single" w:sz="4" w:space="0" w:color="auto"/>
            </w:tcBorders>
            <w:noWrap/>
            <w:vAlign w:val="center"/>
          </w:tcPr>
          <w:p w:rsidR="001D478C" w:rsidRPr="003364A9" w:rsidRDefault="001D478C" w:rsidP="003364A9">
            <w:pPr>
              <w:spacing w:after="0" w:line="240" w:lineRule="auto"/>
              <w:rPr>
                <w:rFonts w:ascii="Times New Roman" w:hAnsi="Times New Roman"/>
                <w:color w:val="000000"/>
                <w:sz w:val="24"/>
                <w:szCs w:val="28"/>
                <w:lang w:eastAsia="en-GB"/>
              </w:rPr>
            </w:pPr>
            <w:r w:rsidRPr="003364A9">
              <w:rPr>
                <w:rFonts w:ascii="Times New Roman" w:hAnsi="Times New Roman"/>
                <w:color w:val="000000"/>
                <w:sz w:val="24"/>
                <w:szCs w:val="28"/>
                <w:lang w:eastAsia="en-GB"/>
              </w:rPr>
              <w:t>-0.048***</w:t>
            </w:r>
          </w:p>
        </w:tc>
        <w:tc>
          <w:tcPr>
            <w:tcW w:w="2127" w:type="dxa"/>
            <w:tcBorders>
              <w:top w:val="nil"/>
              <w:left w:val="nil"/>
              <w:bottom w:val="single" w:sz="4" w:space="0" w:color="auto"/>
              <w:right w:val="single" w:sz="4" w:space="0" w:color="auto"/>
            </w:tcBorders>
            <w:noWrap/>
            <w:vAlign w:val="center"/>
          </w:tcPr>
          <w:p w:rsidR="001D478C" w:rsidRPr="003364A9" w:rsidRDefault="001D478C" w:rsidP="003364A9">
            <w:pPr>
              <w:spacing w:after="0" w:line="240" w:lineRule="auto"/>
              <w:rPr>
                <w:rFonts w:ascii="Times New Roman" w:hAnsi="Times New Roman"/>
                <w:color w:val="000000"/>
                <w:sz w:val="24"/>
                <w:szCs w:val="28"/>
                <w:lang w:eastAsia="en-GB"/>
              </w:rPr>
            </w:pPr>
            <w:r w:rsidRPr="003364A9">
              <w:rPr>
                <w:rFonts w:ascii="Times New Roman" w:hAnsi="Times New Roman"/>
                <w:color w:val="000000"/>
                <w:sz w:val="24"/>
                <w:szCs w:val="28"/>
                <w:lang w:eastAsia="en-GB"/>
              </w:rPr>
              <w:t>-0.129**</w:t>
            </w:r>
          </w:p>
        </w:tc>
      </w:tr>
      <w:tr w:rsidR="001D478C" w:rsidRPr="00F46F27" w:rsidTr="003364A9">
        <w:trPr>
          <w:trHeight w:val="300"/>
        </w:trPr>
        <w:tc>
          <w:tcPr>
            <w:tcW w:w="3402" w:type="dxa"/>
            <w:tcBorders>
              <w:top w:val="nil"/>
              <w:left w:val="single" w:sz="4" w:space="0" w:color="auto"/>
              <w:bottom w:val="single" w:sz="4" w:space="0" w:color="auto"/>
              <w:right w:val="single" w:sz="4" w:space="0" w:color="auto"/>
            </w:tcBorders>
            <w:noWrap/>
            <w:vAlign w:val="center"/>
          </w:tcPr>
          <w:p w:rsidR="001D478C" w:rsidRPr="003364A9" w:rsidRDefault="001D478C" w:rsidP="003364A9">
            <w:pPr>
              <w:spacing w:after="0" w:line="240" w:lineRule="auto"/>
              <w:rPr>
                <w:rFonts w:ascii="Times New Roman" w:hAnsi="Times New Roman"/>
                <w:color w:val="000000"/>
                <w:sz w:val="24"/>
                <w:szCs w:val="28"/>
                <w:lang w:eastAsia="en-GB"/>
              </w:rPr>
            </w:pPr>
            <w:r w:rsidRPr="003364A9">
              <w:rPr>
                <w:rFonts w:ascii="Times New Roman" w:hAnsi="Times New Roman"/>
                <w:color w:val="000000"/>
                <w:sz w:val="24"/>
                <w:szCs w:val="28"/>
                <w:lang w:eastAsia="en-GB"/>
              </w:rPr>
              <w:t>Краткосрочный долг (к_долг)</w:t>
            </w:r>
          </w:p>
        </w:tc>
        <w:tc>
          <w:tcPr>
            <w:tcW w:w="2126" w:type="dxa"/>
            <w:tcBorders>
              <w:top w:val="nil"/>
              <w:left w:val="nil"/>
              <w:bottom w:val="single" w:sz="4" w:space="0" w:color="auto"/>
              <w:right w:val="single" w:sz="4" w:space="0" w:color="auto"/>
            </w:tcBorders>
            <w:noWrap/>
            <w:vAlign w:val="center"/>
          </w:tcPr>
          <w:p w:rsidR="001D478C" w:rsidRPr="003364A9" w:rsidRDefault="001D478C" w:rsidP="003364A9">
            <w:pPr>
              <w:spacing w:after="0" w:line="240" w:lineRule="auto"/>
              <w:rPr>
                <w:rFonts w:ascii="Times New Roman" w:hAnsi="Times New Roman"/>
                <w:color w:val="000000"/>
                <w:sz w:val="24"/>
                <w:szCs w:val="28"/>
                <w:lang w:eastAsia="en-GB"/>
              </w:rPr>
            </w:pPr>
            <w:r w:rsidRPr="003364A9">
              <w:rPr>
                <w:rFonts w:ascii="Times New Roman" w:hAnsi="Times New Roman"/>
                <w:color w:val="000000"/>
                <w:sz w:val="24"/>
                <w:szCs w:val="28"/>
                <w:lang w:eastAsia="en-GB"/>
              </w:rPr>
              <w:t>-0.106***</w:t>
            </w:r>
          </w:p>
        </w:tc>
        <w:tc>
          <w:tcPr>
            <w:tcW w:w="2127" w:type="dxa"/>
            <w:tcBorders>
              <w:top w:val="nil"/>
              <w:left w:val="nil"/>
              <w:bottom w:val="single" w:sz="4" w:space="0" w:color="auto"/>
              <w:right w:val="single" w:sz="4" w:space="0" w:color="auto"/>
            </w:tcBorders>
            <w:noWrap/>
            <w:vAlign w:val="center"/>
          </w:tcPr>
          <w:p w:rsidR="001D478C" w:rsidRPr="003364A9" w:rsidRDefault="001D478C" w:rsidP="003364A9">
            <w:pPr>
              <w:spacing w:after="0" w:line="240" w:lineRule="auto"/>
              <w:rPr>
                <w:rFonts w:ascii="Times New Roman" w:hAnsi="Times New Roman"/>
                <w:color w:val="000000"/>
                <w:sz w:val="24"/>
                <w:szCs w:val="28"/>
                <w:lang w:eastAsia="en-GB"/>
              </w:rPr>
            </w:pPr>
            <w:r w:rsidRPr="003364A9">
              <w:rPr>
                <w:rFonts w:ascii="Times New Roman" w:hAnsi="Times New Roman"/>
                <w:color w:val="000000"/>
                <w:sz w:val="24"/>
                <w:szCs w:val="28"/>
                <w:lang w:eastAsia="en-GB"/>
              </w:rPr>
              <w:t>0.027</w:t>
            </w:r>
          </w:p>
        </w:tc>
      </w:tr>
      <w:tr w:rsidR="001D478C" w:rsidRPr="00F46F27" w:rsidTr="003364A9">
        <w:trPr>
          <w:trHeight w:val="300"/>
        </w:trPr>
        <w:tc>
          <w:tcPr>
            <w:tcW w:w="3402" w:type="dxa"/>
            <w:tcBorders>
              <w:top w:val="nil"/>
              <w:left w:val="single" w:sz="4" w:space="0" w:color="auto"/>
              <w:bottom w:val="single" w:sz="4" w:space="0" w:color="auto"/>
              <w:right w:val="single" w:sz="4" w:space="0" w:color="auto"/>
            </w:tcBorders>
            <w:noWrap/>
            <w:vAlign w:val="center"/>
          </w:tcPr>
          <w:p w:rsidR="001D478C" w:rsidRPr="003364A9" w:rsidRDefault="001D478C" w:rsidP="003364A9">
            <w:pPr>
              <w:spacing w:after="0" w:line="240" w:lineRule="auto"/>
              <w:rPr>
                <w:rFonts w:ascii="Times New Roman" w:hAnsi="Times New Roman"/>
                <w:color w:val="000000"/>
                <w:sz w:val="24"/>
                <w:szCs w:val="28"/>
                <w:lang w:val="ru-RU" w:eastAsia="en-GB"/>
              </w:rPr>
            </w:pPr>
            <w:r w:rsidRPr="003364A9">
              <w:rPr>
                <w:rFonts w:ascii="Times New Roman" w:hAnsi="Times New Roman"/>
                <w:color w:val="000000"/>
                <w:sz w:val="24"/>
                <w:szCs w:val="28"/>
                <w:lang w:val="ru-RU" w:eastAsia="en-GB"/>
              </w:rPr>
              <w:t>Расходы на R&amp;D (расх_иссл)</w:t>
            </w:r>
          </w:p>
        </w:tc>
        <w:tc>
          <w:tcPr>
            <w:tcW w:w="2126" w:type="dxa"/>
            <w:tcBorders>
              <w:top w:val="nil"/>
              <w:left w:val="nil"/>
              <w:bottom w:val="single" w:sz="4" w:space="0" w:color="auto"/>
              <w:right w:val="single" w:sz="4" w:space="0" w:color="auto"/>
            </w:tcBorders>
            <w:noWrap/>
            <w:vAlign w:val="center"/>
          </w:tcPr>
          <w:p w:rsidR="001D478C" w:rsidRPr="003364A9" w:rsidRDefault="001D478C" w:rsidP="003364A9">
            <w:pPr>
              <w:spacing w:after="0" w:line="240" w:lineRule="auto"/>
              <w:rPr>
                <w:rFonts w:ascii="Times New Roman" w:hAnsi="Times New Roman"/>
                <w:color w:val="000000"/>
                <w:sz w:val="24"/>
                <w:szCs w:val="28"/>
                <w:lang w:eastAsia="en-GB"/>
              </w:rPr>
            </w:pPr>
            <w:r w:rsidRPr="003364A9">
              <w:rPr>
                <w:rFonts w:ascii="Times New Roman" w:hAnsi="Times New Roman"/>
                <w:color w:val="000000"/>
                <w:sz w:val="24"/>
                <w:szCs w:val="28"/>
                <w:lang w:eastAsia="en-GB"/>
              </w:rPr>
              <w:t>-1.338***</w:t>
            </w:r>
          </w:p>
        </w:tc>
        <w:tc>
          <w:tcPr>
            <w:tcW w:w="2127" w:type="dxa"/>
            <w:tcBorders>
              <w:top w:val="nil"/>
              <w:left w:val="nil"/>
              <w:bottom w:val="single" w:sz="4" w:space="0" w:color="auto"/>
              <w:right w:val="single" w:sz="4" w:space="0" w:color="auto"/>
            </w:tcBorders>
            <w:noWrap/>
            <w:vAlign w:val="center"/>
          </w:tcPr>
          <w:p w:rsidR="001D478C" w:rsidRPr="003364A9" w:rsidRDefault="001D478C" w:rsidP="003364A9">
            <w:pPr>
              <w:spacing w:after="0" w:line="240" w:lineRule="auto"/>
              <w:rPr>
                <w:rFonts w:ascii="Times New Roman" w:hAnsi="Times New Roman"/>
                <w:color w:val="000000"/>
                <w:sz w:val="24"/>
                <w:szCs w:val="28"/>
                <w:lang w:eastAsia="en-GB"/>
              </w:rPr>
            </w:pPr>
            <w:r w:rsidRPr="003364A9">
              <w:rPr>
                <w:rFonts w:ascii="Times New Roman" w:hAnsi="Times New Roman"/>
                <w:color w:val="000000"/>
                <w:sz w:val="24"/>
                <w:szCs w:val="28"/>
                <w:lang w:eastAsia="en-GB"/>
              </w:rPr>
              <w:t>-1.183***</w:t>
            </w:r>
          </w:p>
        </w:tc>
      </w:tr>
      <w:tr w:rsidR="001D478C" w:rsidRPr="00F46F27" w:rsidTr="003364A9">
        <w:trPr>
          <w:trHeight w:val="300"/>
        </w:trPr>
        <w:tc>
          <w:tcPr>
            <w:tcW w:w="3402" w:type="dxa"/>
            <w:tcBorders>
              <w:top w:val="nil"/>
              <w:left w:val="single" w:sz="4" w:space="0" w:color="auto"/>
              <w:bottom w:val="single" w:sz="4" w:space="0" w:color="auto"/>
              <w:right w:val="single" w:sz="4" w:space="0" w:color="auto"/>
            </w:tcBorders>
            <w:noWrap/>
            <w:vAlign w:val="center"/>
          </w:tcPr>
          <w:p w:rsidR="001D478C" w:rsidRPr="003364A9" w:rsidRDefault="001D478C" w:rsidP="003364A9">
            <w:pPr>
              <w:spacing w:after="0" w:line="240" w:lineRule="auto"/>
              <w:rPr>
                <w:rFonts w:ascii="Times New Roman" w:hAnsi="Times New Roman"/>
                <w:color w:val="000000"/>
                <w:sz w:val="24"/>
                <w:szCs w:val="28"/>
                <w:lang w:eastAsia="en-GB"/>
              </w:rPr>
            </w:pPr>
            <w:r w:rsidRPr="003364A9">
              <w:rPr>
                <w:rFonts w:ascii="Times New Roman" w:hAnsi="Times New Roman"/>
                <w:color w:val="000000"/>
                <w:sz w:val="24"/>
                <w:szCs w:val="28"/>
                <w:lang w:val="ru-RU" w:eastAsia="en-GB"/>
              </w:rPr>
              <w:t>Материалы (материал)</w:t>
            </w:r>
          </w:p>
        </w:tc>
        <w:tc>
          <w:tcPr>
            <w:tcW w:w="2126" w:type="dxa"/>
            <w:tcBorders>
              <w:top w:val="nil"/>
              <w:left w:val="nil"/>
              <w:bottom w:val="single" w:sz="4" w:space="0" w:color="auto"/>
              <w:right w:val="single" w:sz="4" w:space="0" w:color="auto"/>
            </w:tcBorders>
            <w:noWrap/>
            <w:vAlign w:val="center"/>
          </w:tcPr>
          <w:p w:rsidR="001D478C" w:rsidRPr="003364A9" w:rsidRDefault="001D478C" w:rsidP="003364A9">
            <w:pPr>
              <w:spacing w:after="0" w:line="240" w:lineRule="auto"/>
              <w:rPr>
                <w:rFonts w:ascii="Times New Roman" w:hAnsi="Times New Roman"/>
                <w:color w:val="000000"/>
                <w:sz w:val="24"/>
                <w:szCs w:val="28"/>
                <w:lang w:eastAsia="en-GB"/>
              </w:rPr>
            </w:pPr>
            <w:r w:rsidRPr="003364A9">
              <w:rPr>
                <w:rFonts w:ascii="Times New Roman" w:hAnsi="Times New Roman"/>
                <w:color w:val="000000"/>
                <w:sz w:val="24"/>
                <w:szCs w:val="28"/>
                <w:lang w:val="ru-RU" w:eastAsia="en-GB"/>
              </w:rPr>
              <w:t>-0.392</w:t>
            </w:r>
          </w:p>
        </w:tc>
        <w:tc>
          <w:tcPr>
            <w:tcW w:w="2127" w:type="dxa"/>
            <w:tcBorders>
              <w:top w:val="nil"/>
              <w:left w:val="nil"/>
              <w:bottom w:val="single" w:sz="4" w:space="0" w:color="auto"/>
              <w:right w:val="single" w:sz="4" w:space="0" w:color="auto"/>
            </w:tcBorders>
            <w:noWrap/>
            <w:vAlign w:val="center"/>
          </w:tcPr>
          <w:p w:rsidR="001D478C" w:rsidRPr="003364A9" w:rsidRDefault="001D478C" w:rsidP="003364A9">
            <w:pPr>
              <w:spacing w:after="0" w:line="240" w:lineRule="auto"/>
              <w:rPr>
                <w:rFonts w:ascii="Times New Roman" w:hAnsi="Times New Roman"/>
                <w:color w:val="000000"/>
                <w:sz w:val="24"/>
                <w:szCs w:val="28"/>
                <w:lang w:eastAsia="en-GB"/>
              </w:rPr>
            </w:pPr>
            <w:r w:rsidRPr="003364A9">
              <w:rPr>
                <w:rFonts w:ascii="Times New Roman" w:hAnsi="Times New Roman"/>
                <w:color w:val="000000"/>
                <w:sz w:val="24"/>
                <w:szCs w:val="28"/>
                <w:lang w:val="ru-RU" w:eastAsia="en-GB"/>
              </w:rPr>
              <w:t>-0.498</w:t>
            </w:r>
          </w:p>
        </w:tc>
      </w:tr>
      <w:tr w:rsidR="001D478C" w:rsidRPr="00F46F27" w:rsidTr="003364A9">
        <w:trPr>
          <w:trHeight w:val="330"/>
        </w:trPr>
        <w:tc>
          <w:tcPr>
            <w:tcW w:w="3402" w:type="dxa"/>
            <w:tcBorders>
              <w:top w:val="nil"/>
              <w:left w:val="single" w:sz="4" w:space="0" w:color="auto"/>
              <w:bottom w:val="single" w:sz="4" w:space="0" w:color="auto"/>
              <w:right w:val="single" w:sz="4" w:space="0" w:color="auto"/>
            </w:tcBorders>
            <w:noWrap/>
            <w:vAlign w:val="center"/>
          </w:tcPr>
          <w:p w:rsidR="001D478C" w:rsidRPr="003364A9" w:rsidRDefault="001D478C" w:rsidP="003364A9">
            <w:pPr>
              <w:spacing w:after="0" w:line="240" w:lineRule="auto"/>
              <w:rPr>
                <w:rFonts w:ascii="Times New Roman" w:hAnsi="Times New Roman"/>
                <w:b/>
                <w:bCs/>
                <w:color w:val="000000"/>
                <w:sz w:val="24"/>
                <w:szCs w:val="28"/>
                <w:lang w:eastAsia="en-GB"/>
              </w:rPr>
            </w:pPr>
            <w:r w:rsidRPr="003364A9">
              <w:rPr>
                <w:rFonts w:ascii="Times New Roman" w:hAnsi="Times New Roman"/>
                <w:b/>
                <w:bCs/>
                <w:color w:val="000000"/>
                <w:sz w:val="24"/>
                <w:szCs w:val="28"/>
                <w:lang w:eastAsia="en-GB"/>
              </w:rPr>
              <w:t>R</w:t>
            </w:r>
            <w:r w:rsidRPr="003364A9">
              <w:rPr>
                <w:rFonts w:ascii="Times New Roman" w:hAnsi="Times New Roman"/>
                <w:b/>
                <w:bCs/>
                <w:color w:val="000000"/>
                <w:sz w:val="24"/>
                <w:szCs w:val="28"/>
                <w:vertAlign w:val="superscript"/>
                <w:lang w:eastAsia="en-GB"/>
              </w:rPr>
              <w:t>2</w:t>
            </w:r>
          </w:p>
        </w:tc>
        <w:tc>
          <w:tcPr>
            <w:tcW w:w="2126" w:type="dxa"/>
            <w:tcBorders>
              <w:top w:val="nil"/>
              <w:left w:val="nil"/>
              <w:bottom w:val="single" w:sz="4" w:space="0" w:color="auto"/>
              <w:right w:val="single" w:sz="4" w:space="0" w:color="auto"/>
            </w:tcBorders>
            <w:noWrap/>
            <w:vAlign w:val="center"/>
          </w:tcPr>
          <w:p w:rsidR="001D478C" w:rsidRPr="003364A9" w:rsidRDefault="001D478C" w:rsidP="003364A9">
            <w:pPr>
              <w:spacing w:after="0" w:line="240" w:lineRule="auto"/>
              <w:rPr>
                <w:rFonts w:ascii="Times New Roman" w:hAnsi="Times New Roman"/>
                <w:b/>
                <w:bCs/>
                <w:color w:val="000000"/>
                <w:sz w:val="24"/>
                <w:szCs w:val="28"/>
                <w:lang w:eastAsia="en-GB"/>
              </w:rPr>
            </w:pPr>
            <w:r w:rsidRPr="003364A9">
              <w:rPr>
                <w:rFonts w:ascii="Times New Roman" w:hAnsi="Times New Roman"/>
                <w:b/>
                <w:bCs/>
                <w:color w:val="000000"/>
                <w:sz w:val="24"/>
                <w:szCs w:val="28"/>
                <w:lang w:val="ru-RU" w:eastAsia="en-GB"/>
              </w:rPr>
              <w:t>0.8</w:t>
            </w:r>
          </w:p>
        </w:tc>
        <w:tc>
          <w:tcPr>
            <w:tcW w:w="2127" w:type="dxa"/>
            <w:tcBorders>
              <w:top w:val="nil"/>
              <w:left w:val="nil"/>
              <w:bottom w:val="single" w:sz="4" w:space="0" w:color="auto"/>
              <w:right w:val="single" w:sz="4" w:space="0" w:color="auto"/>
            </w:tcBorders>
            <w:noWrap/>
            <w:vAlign w:val="center"/>
          </w:tcPr>
          <w:p w:rsidR="001D478C" w:rsidRPr="003364A9" w:rsidRDefault="001D478C" w:rsidP="003364A9">
            <w:pPr>
              <w:spacing w:after="0" w:line="240" w:lineRule="auto"/>
              <w:rPr>
                <w:rFonts w:ascii="Times New Roman" w:hAnsi="Times New Roman"/>
                <w:b/>
                <w:bCs/>
                <w:color w:val="000000"/>
                <w:sz w:val="24"/>
                <w:szCs w:val="28"/>
                <w:lang w:eastAsia="en-GB"/>
              </w:rPr>
            </w:pPr>
            <w:r w:rsidRPr="003364A9">
              <w:rPr>
                <w:rFonts w:ascii="Times New Roman" w:hAnsi="Times New Roman"/>
                <w:b/>
                <w:bCs/>
                <w:color w:val="000000"/>
                <w:sz w:val="24"/>
                <w:szCs w:val="28"/>
                <w:lang w:val="ru-RU" w:eastAsia="en-GB"/>
              </w:rPr>
              <w:t>0.7</w:t>
            </w:r>
          </w:p>
        </w:tc>
      </w:tr>
      <w:tr w:rsidR="001D478C" w:rsidRPr="00F46F27" w:rsidTr="003364A9">
        <w:trPr>
          <w:trHeight w:val="330"/>
        </w:trPr>
        <w:tc>
          <w:tcPr>
            <w:tcW w:w="3402" w:type="dxa"/>
            <w:tcBorders>
              <w:top w:val="nil"/>
              <w:left w:val="single" w:sz="4" w:space="0" w:color="auto"/>
              <w:bottom w:val="single" w:sz="4" w:space="0" w:color="auto"/>
              <w:right w:val="single" w:sz="4" w:space="0" w:color="auto"/>
            </w:tcBorders>
            <w:noWrap/>
            <w:vAlign w:val="center"/>
          </w:tcPr>
          <w:p w:rsidR="001D478C" w:rsidRPr="003364A9" w:rsidRDefault="001D478C" w:rsidP="003364A9">
            <w:pPr>
              <w:spacing w:after="0" w:line="240" w:lineRule="auto"/>
              <w:rPr>
                <w:rFonts w:ascii="Times New Roman" w:hAnsi="Times New Roman"/>
                <w:b/>
                <w:bCs/>
                <w:color w:val="000000"/>
                <w:sz w:val="24"/>
                <w:szCs w:val="28"/>
                <w:lang w:eastAsia="en-GB"/>
              </w:rPr>
            </w:pPr>
            <w:r w:rsidRPr="003364A9">
              <w:rPr>
                <w:rFonts w:ascii="Times New Roman" w:hAnsi="Times New Roman"/>
                <w:b/>
                <w:bCs/>
                <w:color w:val="000000"/>
                <w:sz w:val="24"/>
                <w:szCs w:val="28"/>
                <w:lang w:val="ru-RU" w:eastAsia="en-GB"/>
              </w:rPr>
              <w:t>Скорректированный R</w:t>
            </w:r>
            <w:r w:rsidRPr="003364A9">
              <w:rPr>
                <w:rFonts w:ascii="Times New Roman" w:hAnsi="Times New Roman"/>
                <w:b/>
                <w:bCs/>
                <w:color w:val="000000"/>
                <w:sz w:val="24"/>
                <w:szCs w:val="28"/>
                <w:vertAlign w:val="superscript"/>
                <w:lang w:val="ru-RU" w:eastAsia="en-GB"/>
              </w:rPr>
              <w:t>2</w:t>
            </w:r>
          </w:p>
        </w:tc>
        <w:tc>
          <w:tcPr>
            <w:tcW w:w="2126" w:type="dxa"/>
            <w:tcBorders>
              <w:top w:val="nil"/>
              <w:left w:val="nil"/>
              <w:bottom w:val="single" w:sz="4" w:space="0" w:color="auto"/>
              <w:right w:val="single" w:sz="4" w:space="0" w:color="auto"/>
            </w:tcBorders>
            <w:noWrap/>
            <w:vAlign w:val="center"/>
          </w:tcPr>
          <w:p w:rsidR="001D478C" w:rsidRPr="003364A9" w:rsidRDefault="001D478C" w:rsidP="003364A9">
            <w:pPr>
              <w:spacing w:after="0" w:line="240" w:lineRule="auto"/>
              <w:rPr>
                <w:rFonts w:ascii="Times New Roman" w:hAnsi="Times New Roman"/>
                <w:b/>
                <w:bCs/>
                <w:color w:val="000000"/>
                <w:sz w:val="24"/>
                <w:szCs w:val="28"/>
                <w:lang w:eastAsia="en-GB"/>
              </w:rPr>
            </w:pPr>
            <w:r w:rsidRPr="003364A9">
              <w:rPr>
                <w:rFonts w:ascii="Times New Roman" w:hAnsi="Times New Roman"/>
                <w:b/>
                <w:bCs/>
                <w:color w:val="000000"/>
                <w:sz w:val="24"/>
                <w:szCs w:val="28"/>
                <w:lang w:val="ru-RU" w:eastAsia="en-GB"/>
              </w:rPr>
              <w:t>0.8</w:t>
            </w:r>
          </w:p>
        </w:tc>
        <w:tc>
          <w:tcPr>
            <w:tcW w:w="2127" w:type="dxa"/>
            <w:tcBorders>
              <w:top w:val="nil"/>
              <w:left w:val="nil"/>
              <w:bottom w:val="single" w:sz="4" w:space="0" w:color="auto"/>
              <w:right w:val="single" w:sz="4" w:space="0" w:color="auto"/>
            </w:tcBorders>
            <w:noWrap/>
            <w:vAlign w:val="center"/>
          </w:tcPr>
          <w:p w:rsidR="001D478C" w:rsidRPr="003364A9" w:rsidRDefault="001D478C" w:rsidP="003364A9">
            <w:pPr>
              <w:spacing w:after="0" w:line="240" w:lineRule="auto"/>
              <w:rPr>
                <w:rFonts w:ascii="Times New Roman" w:hAnsi="Times New Roman"/>
                <w:b/>
                <w:bCs/>
                <w:color w:val="000000"/>
                <w:sz w:val="24"/>
                <w:szCs w:val="28"/>
                <w:lang w:eastAsia="en-GB"/>
              </w:rPr>
            </w:pPr>
            <w:r w:rsidRPr="003364A9">
              <w:rPr>
                <w:rFonts w:ascii="Times New Roman" w:hAnsi="Times New Roman"/>
                <w:b/>
                <w:bCs/>
                <w:color w:val="000000"/>
                <w:sz w:val="24"/>
                <w:szCs w:val="28"/>
                <w:lang w:val="ru-RU" w:eastAsia="en-GB"/>
              </w:rPr>
              <w:t>0.7</w:t>
            </w:r>
          </w:p>
        </w:tc>
      </w:tr>
    </w:tbl>
    <w:p w:rsidR="001D478C" w:rsidRPr="00B54DC1" w:rsidRDefault="001D478C" w:rsidP="00B54DC1">
      <w:pPr>
        <w:spacing w:after="0" w:line="360" w:lineRule="auto"/>
        <w:ind w:firstLine="720"/>
        <w:rPr>
          <w:rFonts w:ascii="Times New Roman" w:hAnsi="Times New Roman"/>
          <w:sz w:val="28"/>
          <w:szCs w:val="28"/>
          <w:lang w:val="ru-RU"/>
        </w:rPr>
      </w:pPr>
    </w:p>
    <w:p w:rsidR="001D478C" w:rsidRPr="00B54DC1" w:rsidRDefault="001D478C" w:rsidP="00B54DC1">
      <w:pPr>
        <w:spacing w:after="0" w:line="360" w:lineRule="auto"/>
        <w:ind w:firstLine="720"/>
        <w:jc w:val="both"/>
        <w:rPr>
          <w:rFonts w:ascii="Times New Roman" w:hAnsi="Times New Roman"/>
          <w:sz w:val="28"/>
          <w:szCs w:val="28"/>
          <w:lang w:val="ru-RU"/>
        </w:rPr>
      </w:pPr>
      <w:r w:rsidRPr="00B54DC1">
        <w:rPr>
          <w:rFonts w:ascii="Times New Roman" w:hAnsi="Times New Roman"/>
          <w:sz w:val="28"/>
          <w:szCs w:val="28"/>
          <w:lang w:val="ru-RU"/>
        </w:rPr>
        <w:t xml:space="preserve">В первую очередь, скорректированный на мультиколлинеарность </w:t>
      </w:r>
      <w:r w:rsidRPr="00B54DC1">
        <w:rPr>
          <w:rFonts w:ascii="Times New Roman" w:hAnsi="Times New Roman"/>
          <w:sz w:val="28"/>
          <w:szCs w:val="28"/>
          <w:lang w:val="en-US"/>
        </w:rPr>
        <w:t>R</w:t>
      </w:r>
      <w:r w:rsidRPr="00B54DC1">
        <w:rPr>
          <w:rFonts w:ascii="Times New Roman" w:hAnsi="Times New Roman"/>
          <w:sz w:val="28"/>
          <w:szCs w:val="28"/>
          <w:vertAlign w:val="superscript"/>
          <w:lang w:val="ru-RU"/>
        </w:rPr>
        <w:t>2</w:t>
      </w:r>
      <w:r w:rsidRPr="00B54DC1">
        <w:rPr>
          <w:rFonts w:ascii="Times New Roman" w:hAnsi="Times New Roman"/>
          <w:sz w:val="28"/>
          <w:szCs w:val="28"/>
          <w:lang w:val="ru-RU"/>
        </w:rPr>
        <w:t xml:space="preserve"> дает значения, идентичные </w:t>
      </w:r>
      <w:r w:rsidRPr="00B54DC1">
        <w:rPr>
          <w:rFonts w:ascii="Times New Roman" w:hAnsi="Times New Roman"/>
          <w:sz w:val="28"/>
          <w:szCs w:val="28"/>
          <w:lang w:val="en-US"/>
        </w:rPr>
        <w:t>R</w:t>
      </w:r>
      <w:r w:rsidRPr="00B54DC1">
        <w:rPr>
          <w:rFonts w:ascii="Times New Roman" w:hAnsi="Times New Roman"/>
          <w:sz w:val="28"/>
          <w:szCs w:val="28"/>
          <w:vertAlign w:val="superscript"/>
          <w:lang w:val="ru-RU"/>
        </w:rPr>
        <w:t>2</w:t>
      </w:r>
      <w:r w:rsidRPr="00B54DC1">
        <w:rPr>
          <w:rFonts w:ascii="Times New Roman" w:hAnsi="Times New Roman"/>
          <w:sz w:val="28"/>
          <w:szCs w:val="28"/>
          <w:lang w:val="ru-RU"/>
        </w:rPr>
        <w:t xml:space="preserve">, что позволяет говорить о том, что переменные крайне незначительно влияют друг на друга. Стоит отметить, что все значения </w:t>
      </w:r>
      <w:r w:rsidRPr="00B54DC1">
        <w:rPr>
          <w:rFonts w:ascii="Times New Roman" w:hAnsi="Times New Roman"/>
          <w:sz w:val="28"/>
          <w:szCs w:val="28"/>
          <w:lang w:val="en-US"/>
        </w:rPr>
        <w:t>R</w:t>
      </w:r>
      <w:r w:rsidRPr="00B54DC1">
        <w:rPr>
          <w:rFonts w:ascii="Times New Roman" w:hAnsi="Times New Roman"/>
          <w:sz w:val="28"/>
          <w:szCs w:val="28"/>
          <w:vertAlign w:val="superscript"/>
          <w:lang w:val="ru-RU"/>
        </w:rPr>
        <w:t xml:space="preserve">2 </w:t>
      </w:r>
      <w:r w:rsidRPr="00B54DC1">
        <w:rPr>
          <w:rFonts w:ascii="Times New Roman" w:hAnsi="Times New Roman"/>
          <w:sz w:val="28"/>
          <w:szCs w:val="28"/>
          <w:lang w:val="ru-RU"/>
        </w:rPr>
        <w:t>превышают 0,5, то есть устойчивая взаимосвязь между прогнозируемой переменной и предикторами существует.</w:t>
      </w:r>
    </w:p>
    <w:p w:rsidR="001D478C" w:rsidRPr="00B54DC1" w:rsidRDefault="001D478C" w:rsidP="00B54DC1">
      <w:pPr>
        <w:spacing w:after="0" w:line="360" w:lineRule="auto"/>
        <w:ind w:firstLine="720"/>
        <w:rPr>
          <w:rFonts w:ascii="Times New Roman" w:hAnsi="Times New Roman"/>
          <w:sz w:val="28"/>
          <w:szCs w:val="28"/>
          <w:lang w:val="ru-RU"/>
        </w:rPr>
      </w:pPr>
      <w:r w:rsidRPr="00B54DC1">
        <w:rPr>
          <w:rFonts w:ascii="Times New Roman" w:hAnsi="Times New Roman"/>
          <w:sz w:val="28"/>
          <w:szCs w:val="28"/>
          <w:lang w:val="ru-RU"/>
        </w:rPr>
        <w:t xml:space="preserve">На основе полученных </w:t>
      </w:r>
      <w:r>
        <w:rPr>
          <w:rFonts w:ascii="Times New Roman" w:hAnsi="Times New Roman"/>
          <w:sz w:val="28"/>
          <w:szCs w:val="28"/>
          <w:lang w:val="ru-RU"/>
        </w:rPr>
        <w:t>данных</w:t>
      </w:r>
      <w:r w:rsidRPr="00B54DC1">
        <w:rPr>
          <w:rFonts w:ascii="Times New Roman" w:hAnsi="Times New Roman"/>
          <w:sz w:val="28"/>
          <w:szCs w:val="28"/>
          <w:lang w:val="ru-RU"/>
        </w:rPr>
        <w:t xml:space="preserve"> можно сделать следующие выводы:</w:t>
      </w:r>
    </w:p>
    <w:p w:rsidR="001D478C" w:rsidRPr="00B54DC1" w:rsidRDefault="001D478C" w:rsidP="00B54DC1">
      <w:pPr>
        <w:spacing w:after="0" w:line="360" w:lineRule="auto"/>
        <w:ind w:firstLine="720"/>
        <w:jc w:val="both"/>
        <w:rPr>
          <w:rFonts w:ascii="Times New Roman" w:hAnsi="Times New Roman"/>
          <w:sz w:val="28"/>
          <w:szCs w:val="28"/>
          <w:lang w:val="ru-RU"/>
        </w:rPr>
      </w:pPr>
      <w:r w:rsidRPr="00B54DC1">
        <w:rPr>
          <w:rFonts w:ascii="Times New Roman" w:hAnsi="Times New Roman"/>
          <w:sz w:val="28"/>
          <w:szCs w:val="28"/>
          <w:lang w:val="ru-RU"/>
        </w:rPr>
        <w:t>1) Учитывая, что у обеих стратегий диапазон значений операционной прибыли смещен преимущественно в область меньше нуля, а среднее арифметическое отрицательное, то знаки у коэффициентов формируют уравнения регрессии, которые, по сути, прогнозируют убыток при заданных значениях переменных;</w:t>
      </w:r>
    </w:p>
    <w:p w:rsidR="001D478C" w:rsidRPr="00B54DC1" w:rsidRDefault="001D478C" w:rsidP="00B54DC1">
      <w:pPr>
        <w:spacing w:after="0" w:line="360" w:lineRule="auto"/>
        <w:ind w:firstLine="720"/>
        <w:jc w:val="both"/>
        <w:rPr>
          <w:rFonts w:ascii="Times New Roman" w:hAnsi="Times New Roman"/>
          <w:sz w:val="28"/>
          <w:szCs w:val="28"/>
          <w:lang w:val="ru-RU"/>
        </w:rPr>
      </w:pPr>
      <w:r w:rsidRPr="00B54DC1">
        <w:rPr>
          <w:rFonts w:ascii="Times New Roman" w:hAnsi="Times New Roman"/>
          <w:sz w:val="28"/>
          <w:szCs w:val="28"/>
          <w:lang w:val="ru-RU"/>
        </w:rPr>
        <w:t xml:space="preserve">2) Целью работы является нахождение соответствия бизнес-модели и финансовых показателей. В данном примере, анализируя влияния переменных на формирование операционной прибыли, мы видим, что расходы на исследования и разработки имеют одинаково значимое влияние для обоих бизнес-моделей. Это говорит о том, что стадия </w:t>
      </w:r>
      <w:r w:rsidRPr="00B54DC1">
        <w:rPr>
          <w:rFonts w:ascii="Times New Roman" w:hAnsi="Times New Roman"/>
          <w:sz w:val="28"/>
          <w:szCs w:val="28"/>
          <w:lang w:val="en-US"/>
        </w:rPr>
        <w:t>FIDDO</w:t>
      </w:r>
      <w:r w:rsidRPr="00B54DC1">
        <w:rPr>
          <w:rFonts w:ascii="Times New Roman" w:hAnsi="Times New Roman"/>
          <w:sz w:val="28"/>
          <w:szCs w:val="28"/>
          <w:lang w:val="ru-RU"/>
        </w:rPr>
        <w:t xml:space="preserve"> не является окончательной в рамках наукоемкого процесса и также требует средства на </w:t>
      </w:r>
      <w:r w:rsidRPr="00B54DC1">
        <w:rPr>
          <w:rFonts w:ascii="Times New Roman" w:hAnsi="Times New Roman"/>
          <w:sz w:val="28"/>
          <w:szCs w:val="28"/>
          <w:lang w:val="en-US"/>
        </w:rPr>
        <w:t>R</w:t>
      </w:r>
      <w:r w:rsidRPr="00B54DC1">
        <w:rPr>
          <w:rFonts w:ascii="Times New Roman" w:hAnsi="Times New Roman"/>
          <w:sz w:val="28"/>
          <w:szCs w:val="28"/>
          <w:lang w:val="ru-RU"/>
        </w:rPr>
        <w:t>&amp;</w:t>
      </w:r>
      <w:r w:rsidRPr="00B54DC1">
        <w:rPr>
          <w:rFonts w:ascii="Times New Roman" w:hAnsi="Times New Roman"/>
          <w:sz w:val="28"/>
          <w:szCs w:val="28"/>
          <w:lang w:val="en-US"/>
        </w:rPr>
        <w:t>D</w:t>
      </w:r>
      <w:r w:rsidRPr="00B54DC1">
        <w:rPr>
          <w:rFonts w:ascii="Times New Roman" w:hAnsi="Times New Roman"/>
          <w:sz w:val="28"/>
          <w:szCs w:val="28"/>
          <w:lang w:val="ru-RU"/>
        </w:rPr>
        <w:t xml:space="preserve">, как и </w:t>
      </w:r>
      <w:r w:rsidRPr="00B54DC1">
        <w:rPr>
          <w:rFonts w:ascii="Times New Roman" w:hAnsi="Times New Roman"/>
          <w:sz w:val="28"/>
          <w:szCs w:val="28"/>
          <w:lang w:val="en-US"/>
        </w:rPr>
        <w:t>RIPCO</w:t>
      </w:r>
      <w:r w:rsidRPr="00B54DC1">
        <w:rPr>
          <w:rFonts w:ascii="Times New Roman" w:hAnsi="Times New Roman"/>
          <w:sz w:val="28"/>
          <w:szCs w:val="28"/>
          <w:lang w:val="ru-RU"/>
        </w:rPr>
        <w:t>;</w:t>
      </w:r>
    </w:p>
    <w:p w:rsidR="001D478C" w:rsidRPr="00B54DC1" w:rsidRDefault="001D478C" w:rsidP="00B54DC1">
      <w:pPr>
        <w:spacing w:after="0" w:line="360" w:lineRule="auto"/>
        <w:ind w:firstLine="720"/>
        <w:jc w:val="both"/>
        <w:rPr>
          <w:rFonts w:ascii="Times New Roman" w:hAnsi="Times New Roman"/>
          <w:sz w:val="28"/>
          <w:szCs w:val="28"/>
          <w:lang w:val="ru-RU"/>
        </w:rPr>
      </w:pPr>
      <w:r w:rsidRPr="00B54DC1">
        <w:rPr>
          <w:rFonts w:ascii="Times New Roman" w:hAnsi="Times New Roman"/>
          <w:sz w:val="28"/>
          <w:szCs w:val="28"/>
          <w:lang w:val="ru-RU"/>
        </w:rPr>
        <w:t xml:space="preserve">3) Краткосрочный долг важен для фирм с бизнес-моделью </w:t>
      </w:r>
      <w:r w:rsidRPr="00B54DC1">
        <w:rPr>
          <w:rFonts w:ascii="Times New Roman" w:hAnsi="Times New Roman"/>
          <w:sz w:val="28"/>
          <w:szCs w:val="28"/>
          <w:lang w:val="en-US"/>
        </w:rPr>
        <w:t>RIPCO</w:t>
      </w:r>
      <w:r w:rsidRPr="00B54DC1">
        <w:rPr>
          <w:rFonts w:ascii="Times New Roman" w:hAnsi="Times New Roman"/>
          <w:sz w:val="28"/>
          <w:szCs w:val="28"/>
          <w:lang w:val="ru-RU"/>
        </w:rPr>
        <w:t xml:space="preserve">, в то время как для </w:t>
      </w:r>
      <w:r w:rsidRPr="00B54DC1">
        <w:rPr>
          <w:rFonts w:ascii="Times New Roman" w:hAnsi="Times New Roman"/>
          <w:sz w:val="28"/>
          <w:szCs w:val="28"/>
          <w:lang w:val="en-US"/>
        </w:rPr>
        <w:t>FIDDO</w:t>
      </w:r>
      <w:r w:rsidRPr="00B54DC1">
        <w:rPr>
          <w:rFonts w:ascii="Times New Roman" w:hAnsi="Times New Roman"/>
          <w:sz w:val="28"/>
          <w:szCs w:val="28"/>
          <w:lang w:val="ru-RU"/>
        </w:rPr>
        <w:t xml:space="preserve"> он абсолютно не релевантный в процессе формирования выручки. Это объясняется тем, что на стадии </w:t>
      </w:r>
      <w:r w:rsidRPr="00B54DC1">
        <w:rPr>
          <w:rFonts w:ascii="Times New Roman" w:hAnsi="Times New Roman"/>
          <w:sz w:val="28"/>
          <w:szCs w:val="28"/>
          <w:lang w:val="en-US"/>
        </w:rPr>
        <w:t>RIPCO</w:t>
      </w:r>
      <w:r w:rsidRPr="00B54DC1">
        <w:rPr>
          <w:rFonts w:ascii="Times New Roman" w:hAnsi="Times New Roman"/>
          <w:sz w:val="28"/>
          <w:szCs w:val="28"/>
          <w:lang w:val="ru-RU"/>
        </w:rPr>
        <w:t xml:space="preserve"> вливания денежных средств значительно влияют на небольшой оборот бизнеса, в то время как для </w:t>
      </w:r>
      <w:r w:rsidRPr="00B54DC1">
        <w:rPr>
          <w:rFonts w:ascii="Times New Roman" w:hAnsi="Times New Roman"/>
          <w:sz w:val="28"/>
          <w:szCs w:val="28"/>
          <w:lang w:val="en-US"/>
        </w:rPr>
        <w:t>FIDDO</w:t>
      </w:r>
      <w:r w:rsidRPr="00B54DC1">
        <w:rPr>
          <w:rFonts w:ascii="Times New Roman" w:hAnsi="Times New Roman"/>
          <w:sz w:val="28"/>
          <w:szCs w:val="28"/>
          <w:lang w:val="ru-RU"/>
        </w:rPr>
        <w:t xml:space="preserve"> краткосрочные займы скорее берутся под конкретные задачи и не так влияют на деятельность;</w:t>
      </w:r>
    </w:p>
    <w:p w:rsidR="001D478C" w:rsidRPr="00B54DC1" w:rsidRDefault="001D478C" w:rsidP="00B54DC1">
      <w:pPr>
        <w:spacing w:after="0" w:line="360" w:lineRule="auto"/>
        <w:ind w:firstLine="720"/>
        <w:jc w:val="both"/>
        <w:rPr>
          <w:rFonts w:ascii="Times New Roman" w:hAnsi="Times New Roman"/>
          <w:sz w:val="28"/>
          <w:szCs w:val="28"/>
          <w:lang w:val="ru-RU"/>
        </w:rPr>
      </w:pPr>
      <w:r w:rsidRPr="00B54DC1">
        <w:rPr>
          <w:rFonts w:ascii="Times New Roman" w:hAnsi="Times New Roman"/>
          <w:sz w:val="28"/>
          <w:szCs w:val="28"/>
          <w:lang w:val="ru-RU"/>
        </w:rPr>
        <w:t xml:space="preserve">4) Долгосрочный долг имеет значимые коэффициенты значимости как для </w:t>
      </w:r>
      <w:r w:rsidRPr="00B54DC1">
        <w:rPr>
          <w:rFonts w:ascii="Times New Roman" w:hAnsi="Times New Roman"/>
          <w:sz w:val="28"/>
          <w:szCs w:val="28"/>
          <w:lang w:val="en-US"/>
        </w:rPr>
        <w:t>RIPCO</w:t>
      </w:r>
      <w:r w:rsidRPr="00B54DC1">
        <w:rPr>
          <w:rFonts w:ascii="Times New Roman" w:hAnsi="Times New Roman"/>
          <w:sz w:val="28"/>
          <w:szCs w:val="28"/>
          <w:lang w:val="ru-RU"/>
        </w:rPr>
        <w:t xml:space="preserve">, так и для </w:t>
      </w:r>
      <w:r w:rsidRPr="00B54DC1">
        <w:rPr>
          <w:rFonts w:ascii="Times New Roman" w:hAnsi="Times New Roman"/>
          <w:sz w:val="28"/>
          <w:szCs w:val="28"/>
          <w:lang w:val="en-US"/>
        </w:rPr>
        <w:t>FIDDO</w:t>
      </w:r>
      <w:r w:rsidRPr="00B54DC1">
        <w:rPr>
          <w:rFonts w:ascii="Times New Roman" w:hAnsi="Times New Roman"/>
          <w:sz w:val="28"/>
          <w:szCs w:val="28"/>
          <w:lang w:val="ru-RU"/>
        </w:rPr>
        <w:t xml:space="preserve">. Стоит отметить снижение актуальности его изменений для </w:t>
      </w:r>
      <w:r w:rsidRPr="00B54DC1">
        <w:rPr>
          <w:rFonts w:ascii="Times New Roman" w:hAnsi="Times New Roman"/>
          <w:sz w:val="28"/>
          <w:szCs w:val="28"/>
          <w:lang w:val="en-US"/>
        </w:rPr>
        <w:t>FIDDO</w:t>
      </w:r>
      <w:r w:rsidRPr="00B54DC1">
        <w:rPr>
          <w:rFonts w:ascii="Times New Roman" w:hAnsi="Times New Roman"/>
          <w:sz w:val="28"/>
          <w:szCs w:val="28"/>
          <w:lang w:val="ru-RU"/>
        </w:rPr>
        <w:t>, которое может трактоваться вероятными поступлениями средств от инвесторов, имеющих уверенности в благополучии фирм, уже проходящих стадию клинических испытаний;</w:t>
      </w:r>
    </w:p>
    <w:p w:rsidR="001D478C" w:rsidRPr="00B54DC1" w:rsidRDefault="001D478C" w:rsidP="00B54DC1">
      <w:pPr>
        <w:spacing w:after="0" w:line="360" w:lineRule="auto"/>
        <w:ind w:firstLine="720"/>
        <w:jc w:val="both"/>
        <w:rPr>
          <w:rFonts w:ascii="Times New Roman" w:hAnsi="Times New Roman"/>
          <w:sz w:val="28"/>
          <w:szCs w:val="28"/>
          <w:lang w:val="ru-RU"/>
        </w:rPr>
      </w:pPr>
      <w:r w:rsidRPr="00B54DC1">
        <w:rPr>
          <w:rFonts w:ascii="Times New Roman" w:hAnsi="Times New Roman"/>
          <w:sz w:val="28"/>
          <w:szCs w:val="28"/>
          <w:lang w:val="ru-RU"/>
        </w:rPr>
        <w:t>5) Материалы не оказались значимым фактором формирования прибыли для исследуемых фирм.</w:t>
      </w:r>
    </w:p>
    <w:p w:rsidR="001D478C" w:rsidRPr="00B54DC1" w:rsidRDefault="001D478C" w:rsidP="00B54DC1">
      <w:pPr>
        <w:spacing w:after="0" w:line="360" w:lineRule="auto"/>
        <w:ind w:firstLine="720"/>
        <w:jc w:val="both"/>
        <w:rPr>
          <w:rFonts w:ascii="Times New Roman" w:hAnsi="Times New Roman"/>
          <w:sz w:val="28"/>
          <w:szCs w:val="28"/>
          <w:lang w:val="ru-RU"/>
        </w:rPr>
      </w:pPr>
      <w:r w:rsidRPr="00B54DC1">
        <w:rPr>
          <w:rFonts w:ascii="Times New Roman" w:hAnsi="Times New Roman"/>
          <w:sz w:val="28"/>
          <w:szCs w:val="28"/>
          <w:lang w:val="ru-RU"/>
        </w:rPr>
        <w:t xml:space="preserve">Таким образом, обе бизнес-модели показали значительную взаимосвязь с расходами на исследования и разработки, с долгосрочными займами и диаметрально противоположной взаимосвязью краткосрочных долгов и результатов. Логическим выводом этих наблюдений является то, что при переходе со стадии </w:t>
      </w:r>
      <w:r w:rsidRPr="00B54DC1">
        <w:rPr>
          <w:rFonts w:ascii="Times New Roman" w:hAnsi="Times New Roman"/>
          <w:sz w:val="28"/>
          <w:szCs w:val="28"/>
          <w:lang w:val="en-US"/>
        </w:rPr>
        <w:t>RIPCO</w:t>
      </w:r>
      <w:r w:rsidRPr="00B54DC1">
        <w:rPr>
          <w:rFonts w:ascii="Times New Roman" w:hAnsi="Times New Roman"/>
          <w:sz w:val="28"/>
          <w:szCs w:val="28"/>
          <w:lang w:val="ru-RU"/>
        </w:rPr>
        <w:t xml:space="preserve"> к стадии </w:t>
      </w:r>
      <w:r w:rsidRPr="00B54DC1">
        <w:rPr>
          <w:rFonts w:ascii="Times New Roman" w:hAnsi="Times New Roman"/>
          <w:sz w:val="28"/>
          <w:szCs w:val="28"/>
          <w:lang w:val="en-US"/>
        </w:rPr>
        <w:t>FIDDO</w:t>
      </w:r>
      <w:r w:rsidRPr="00B54DC1">
        <w:rPr>
          <w:rFonts w:ascii="Times New Roman" w:hAnsi="Times New Roman"/>
          <w:sz w:val="28"/>
          <w:szCs w:val="28"/>
          <w:lang w:val="ru-RU"/>
        </w:rPr>
        <w:t xml:space="preserve"> компании постепенно отходят от заемного финансирования. Отсутствие взаимосвязи между переменной «материалы» и операционной прибылью выглядит также логичным: объем закупаемого оборотного актива для исследований не производит значительного влияния на результативность работы и, следовательно, на доходность. Резюмируя, можно с уверенностью утверждать, что изменение бизнес-модели влечет за собой существенные изменения структур финансовых показателей. Мы наблюдаем принципиальную зависимость не столько от стадий цепочек создания стоимости, сколько от общих объемов работ, которые выполняет фирма, избравшая определенную бизнес-модель.</w:t>
      </w:r>
    </w:p>
    <w:p w:rsidR="001D478C" w:rsidRDefault="001D478C" w:rsidP="003D73B3">
      <w:pPr>
        <w:spacing w:after="0" w:line="240" w:lineRule="auto"/>
        <w:jc w:val="center"/>
        <w:rPr>
          <w:rFonts w:ascii="Times New Roman" w:hAnsi="Times New Roman"/>
          <w:sz w:val="24"/>
          <w:szCs w:val="28"/>
          <w:lang w:val="ru-RU"/>
        </w:rPr>
      </w:pPr>
    </w:p>
    <w:p w:rsidR="001D478C" w:rsidRPr="00376F43" w:rsidRDefault="001D478C" w:rsidP="003D73B3">
      <w:pPr>
        <w:spacing w:after="0" w:line="240" w:lineRule="auto"/>
        <w:jc w:val="center"/>
        <w:rPr>
          <w:rFonts w:ascii="Times New Roman" w:hAnsi="Times New Roman"/>
          <w:b/>
          <w:sz w:val="24"/>
          <w:szCs w:val="28"/>
          <w:lang w:val="ru-RU"/>
        </w:rPr>
      </w:pPr>
      <w:r w:rsidRPr="00376F43">
        <w:rPr>
          <w:rFonts w:ascii="Times New Roman" w:hAnsi="Times New Roman"/>
          <w:b/>
          <w:sz w:val="24"/>
          <w:szCs w:val="28"/>
          <w:lang w:val="ru-RU"/>
        </w:rPr>
        <w:t>Список литературы:</w:t>
      </w:r>
    </w:p>
    <w:p w:rsidR="001D478C" w:rsidRPr="0088667D" w:rsidRDefault="001D478C" w:rsidP="003D73B3">
      <w:pPr>
        <w:spacing w:after="0" w:line="240" w:lineRule="auto"/>
        <w:ind w:firstLine="709"/>
        <w:jc w:val="both"/>
        <w:rPr>
          <w:rFonts w:ascii="Times New Roman" w:hAnsi="Times New Roman"/>
          <w:sz w:val="24"/>
          <w:szCs w:val="28"/>
          <w:lang w:val="ru-RU"/>
        </w:rPr>
      </w:pPr>
      <w:r w:rsidRPr="003D73B3">
        <w:rPr>
          <w:rFonts w:ascii="Times New Roman" w:hAnsi="Times New Roman"/>
          <w:sz w:val="24"/>
          <w:szCs w:val="28"/>
          <w:lang w:val="ru-RU"/>
        </w:rPr>
        <w:t>1.</w:t>
      </w:r>
      <w:r w:rsidRPr="003D73B3">
        <w:rPr>
          <w:rFonts w:ascii="Times New Roman" w:hAnsi="Times New Roman"/>
          <w:sz w:val="24"/>
          <w:szCs w:val="28"/>
        </w:rPr>
        <w:t> </w:t>
      </w:r>
      <w:r w:rsidRPr="003D73B3">
        <w:rPr>
          <w:rFonts w:ascii="Times New Roman" w:hAnsi="Times New Roman"/>
          <w:sz w:val="24"/>
          <w:szCs w:val="28"/>
          <w:lang w:val="ru-RU"/>
        </w:rPr>
        <w:t xml:space="preserve">БИО–2020 (2012) Комплексная программа развития биотехнологий в Российской Федерации на период до 2020 г. (утв. </w:t>
      </w:r>
      <w:r w:rsidRPr="0088667D">
        <w:rPr>
          <w:rFonts w:ascii="Times New Roman" w:hAnsi="Times New Roman"/>
          <w:sz w:val="24"/>
          <w:szCs w:val="28"/>
          <w:lang w:val="ru-RU"/>
        </w:rPr>
        <w:t>Правительством РФ от 24 апреля 2012 г. № 1853п-П8).</w:t>
      </w:r>
    </w:p>
    <w:p w:rsidR="001D478C" w:rsidRPr="0064532C" w:rsidRDefault="001D478C" w:rsidP="003D73B3">
      <w:pPr>
        <w:spacing w:after="0" w:line="240" w:lineRule="auto"/>
        <w:ind w:firstLine="709"/>
        <w:jc w:val="both"/>
        <w:rPr>
          <w:rFonts w:ascii="Times New Roman" w:hAnsi="Times New Roman"/>
          <w:sz w:val="24"/>
          <w:szCs w:val="28"/>
        </w:rPr>
      </w:pPr>
      <w:r w:rsidRPr="003D73B3">
        <w:rPr>
          <w:rFonts w:ascii="Times New Roman" w:hAnsi="Times New Roman"/>
          <w:sz w:val="24"/>
          <w:szCs w:val="28"/>
          <w:lang w:val="ru-RU"/>
        </w:rPr>
        <w:t xml:space="preserve">2. А. А. Заболотский, Г. А. Унтура (2007) Факторы развития отрасли биотехнологий // Инновации. </w:t>
      </w:r>
      <w:r w:rsidRPr="0064532C">
        <w:rPr>
          <w:rFonts w:ascii="Times New Roman" w:hAnsi="Times New Roman"/>
          <w:sz w:val="24"/>
          <w:szCs w:val="28"/>
        </w:rPr>
        <w:t>№108.</w:t>
      </w:r>
    </w:p>
    <w:p w:rsidR="001D478C" w:rsidRPr="003D73B3" w:rsidRDefault="001D478C" w:rsidP="003D73B3">
      <w:pPr>
        <w:spacing w:after="0" w:line="240" w:lineRule="auto"/>
        <w:ind w:firstLine="709"/>
        <w:jc w:val="both"/>
        <w:rPr>
          <w:rFonts w:ascii="Times New Roman" w:hAnsi="Times New Roman"/>
          <w:sz w:val="24"/>
          <w:szCs w:val="28"/>
        </w:rPr>
      </w:pPr>
      <w:r w:rsidRPr="0064532C">
        <w:rPr>
          <w:rFonts w:ascii="Times New Roman" w:hAnsi="Times New Roman"/>
          <w:sz w:val="24"/>
          <w:szCs w:val="28"/>
        </w:rPr>
        <w:t>3.</w:t>
      </w:r>
      <w:r w:rsidRPr="0064532C">
        <w:rPr>
          <w:sz w:val="20"/>
        </w:rPr>
        <w:t xml:space="preserve"> </w:t>
      </w:r>
      <w:r w:rsidRPr="003D73B3">
        <w:rPr>
          <w:rFonts w:ascii="Times New Roman" w:hAnsi="Times New Roman"/>
          <w:sz w:val="24"/>
          <w:szCs w:val="28"/>
        </w:rPr>
        <w:t>Burns</w:t>
      </w:r>
      <w:r w:rsidRPr="0064532C">
        <w:rPr>
          <w:rFonts w:ascii="Times New Roman" w:hAnsi="Times New Roman"/>
          <w:sz w:val="24"/>
          <w:szCs w:val="28"/>
        </w:rPr>
        <w:t xml:space="preserve">, </w:t>
      </w:r>
      <w:r w:rsidRPr="003D73B3">
        <w:rPr>
          <w:rFonts w:ascii="Times New Roman" w:hAnsi="Times New Roman"/>
          <w:sz w:val="24"/>
          <w:szCs w:val="28"/>
        </w:rPr>
        <w:t>L</w:t>
      </w:r>
      <w:r w:rsidRPr="0064532C">
        <w:rPr>
          <w:rFonts w:ascii="Times New Roman" w:hAnsi="Times New Roman"/>
          <w:sz w:val="24"/>
          <w:szCs w:val="28"/>
        </w:rPr>
        <w:t>.</w:t>
      </w:r>
      <w:r w:rsidRPr="003D73B3">
        <w:rPr>
          <w:rFonts w:ascii="Times New Roman" w:hAnsi="Times New Roman"/>
          <w:sz w:val="24"/>
          <w:szCs w:val="28"/>
        </w:rPr>
        <w:t>R</w:t>
      </w:r>
      <w:r w:rsidRPr="0064532C">
        <w:rPr>
          <w:rFonts w:ascii="Times New Roman" w:hAnsi="Times New Roman"/>
          <w:sz w:val="24"/>
          <w:szCs w:val="28"/>
        </w:rPr>
        <w:t xml:space="preserve">. (2005). </w:t>
      </w:r>
      <w:r w:rsidRPr="003D73B3">
        <w:rPr>
          <w:rFonts w:ascii="Times New Roman" w:hAnsi="Times New Roman"/>
          <w:sz w:val="24"/>
          <w:szCs w:val="28"/>
        </w:rPr>
        <w:t>The business of healthcare innovation. New York: Cambridge University Press.</w:t>
      </w:r>
    </w:p>
    <w:p w:rsidR="001D478C" w:rsidRPr="003D73B3" w:rsidRDefault="001D478C" w:rsidP="003D73B3">
      <w:pPr>
        <w:spacing w:after="0" w:line="240" w:lineRule="auto"/>
        <w:ind w:firstLine="709"/>
        <w:jc w:val="both"/>
        <w:rPr>
          <w:rFonts w:ascii="Times New Roman" w:hAnsi="Times New Roman"/>
          <w:sz w:val="24"/>
          <w:szCs w:val="28"/>
        </w:rPr>
      </w:pPr>
      <w:r w:rsidRPr="003D73B3">
        <w:rPr>
          <w:rFonts w:ascii="Times New Roman" w:hAnsi="Times New Roman"/>
          <w:sz w:val="24"/>
          <w:szCs w:val="28"/>
        </w:rPr>
        <w:t>4. Dixon M. J. Commercialization strategy in Biotechnology Start-ups: дис. ... Doctor of Business and Administration - Palmerston North, New Zealand, 2009.</w:t>
      </w:r>
    </w:p>
    <w:p w:rsidR="001D478C" w:rsidRPr="003D73B3" w:rsidRDefault="001D478C" w:rsidP="003D73B3">
      <w:pPr>
        <w:spacing w:after="0" w:line="240" w:lineRule="auto"/>
        <w:ind w:firstLine="720"/>
        <w:jc w:val="both"/>
        <w:rPr>
          <w:rFonts w:ascii="Times New Roman" w:hAnsi="Times New Roman"/>
          <w:sz w:val="24"/>
          <w:szCs w:val="28"/>
        </w:rPr>
      </w:pPr>
      <w:r w:rsidRPr="003D73B3">
        <w:rPr>
          <w:rFonts w:ascii="Times New Roman" w:hAnsi="Times New Roman"/>
          <w:sz w:val="24"/>
          <w:szCs w:val="28"/>
        </w:rPr>
        <w:t>5. Joseph A. DiMasi, Henry G. Grabowski (2007) The Cost of Biopharmaceutical R&amp;D: Is Biotech Different? // MANAGERIAL AND DECISION ECONOMICS. №6.</w:t>
      </w:r>
    </w:p>
    <w:p w:rsidR="001D478C" w:rsidRPr="003D73B3" w:rsidRDefault="001D478C" w:rsidP="003D73B3">
      <w:pPr>
        <w:spacing w:after="0" w:line="240" w:lineRule="auto"/>
        <w:ind w:firstLine="720"/>
        <w:jc w:val="both"/>
        <w:rPr>
          <w:rFonts w:ascii="Times New Roman" w:hAnsi="Times New Roman"/>
          <w:sz w:val="24"/>
          <w:szCs w:val="28"/>
        </w:rPr>
      </w:pPr>
      <w:r w:rsidRPr="003D73B3">
        <w:rPr>
          <w:rFonts w:ascii="Times New Roman" w:hAnsi="Times New Roman"/>
          <w:sz w:val="24"/>
          <w:szCs w:val="28"/>
        </w:rPr>
        <w:t>6. Northup, J., (2005). The pharmaceutical sector. In L.R. Burns (Ed). The business of healthcare innovation. New York: Cambridge University Press.</w:t>
      </w:r>
    </w:p>
    <w:p w:rsidR="001D478C" w:rsidRPr="003D73B3" w:rsidRDefault="001D478C" w:rsidP="003D73B3">
      <w:pPr>
        <w:spacing w:after="0" w:line="240" w:lineRule="auto"/>
        <w:ind w:firstLine="709"/>
        <w:jc w:val="both"/>
        <w:rPr>
          <w:rFonts w:ascii="Times New Roman" w:hAnsi="Times New Roman"/>
          <w:sz w:val="24"/>
          <w:szCs w:val="28"/>
        </w:rPr>
      </w:pPr>
      <w:r w:rsidRPr="0064532C">
        <w:rPr>
          <w:rFonts w:ascii="Times New Roman" w:hAnsi="Times New Roman"/>
          <w:sz w:val="24"/>
          <w:szCs w:val="28"/>
        </w:rPr>
        <w:t xml:space="preserve">7. </w:t>
      </w:r>
      <w:r w:rsidRPr="003D73B3">
        <w:rPr>
          <w:rFonts w:ascii="Times New Roman" w:hAnsi="Times New Roman"/>
          <w:sz w:val="24"/>
          <w:szCs w:val="28"/>
        </w:rPr>
        <w:t>Pfeffer, C.G. (2005). The biotechnology sector - therapeutics. In L.R. Burns (Ed). The business of healthcare innovation. New York: Cambridge University Press.</w:t>
      </w:r>
    </w:p>
    <w:p w:rsidR="001D478C" w:rsidRPr="003D73B3" w:rsidRDefault="001D478C" w:rsidP="003D73B3">
      <w:pPr>
        <w:spacing w:after="0" w:line="240" w:lineRule="auto"/>
        <w:ind w:firstLine="720"/>
        <w:jc w:val="both"/>
        <w:rPr>
          <w:rFonts w:ascii="Times New Roman" w:hAnsi="Times New Roman"/>
          <w:sz w:val="24"/>
          <w:szCs w:val="28"/>
        </w:rPr>
      </w:pPr>
      <w:r w:rsidRPr="0064532C">
        <w:rPr>
          <w:rFonts w:ascii="Times New Roman" w:hAnsi="Times New Roman"/>
          <w:sz w:val="24"/>
          <w:szCs w:val="28"/>
        </w:rPr>
        <w:t>8</w:t>
      </w:r>
      <w:r w:rsidRPr="003D73B3">
        <w:rPr>
          <w:rFonts w:ascii="Times New Roman" w:hAnsi="Times New Roman"/>
          <w:sz w:val="24"/>
          <w:szCs w:val="28"/>
        </w:rPr>
        <w:t>. Saviotti, PP. (1998) Industrial structure and the dynamics of knowledge generation in biotechnology. Biotechnology and Competitive Advantage.</w:t>
      </w:r>
    </w:p>
    <w:p w:rsidR="001D478C" w:rsidRPr="003D73B3" w:rsidRDefault="001D478C" w:rsidP="003D73B3">
      <w:pPr>
        <w:spacing w:after="0" w:line="240" w:lineRule="auto"/>
        <w:ind w:firstLine="720"/>
        <w:jc w:val="both"/>
        <w:rPr>
          <w:rFonts w:ascii="Times New Roman" w:hAnsi="Times New Roman"/>
          <w:sz w:val="24"/>
          <w:szCs w:val="28"/>
        </w:rPr>
      </w:pPr>
      <w:r w:rsidRPr="003D73B3">
        <w:rPr>
          <w:rFonts w:ascii="Times New Roman" w:hAnsi="Times New Roman"/>
          <w:sz w:val="24"/>
          <w:szCs w:val="28"/>
        </w:rPr>
        <w:t>9. </w:t>
      </w:r>
      <w:hyperlink r:id="rId8" w:history="1">
        <w:r w:rsidRPr="003D73B3">
          <w:rPr>
            <w:rStyle w:val="Hyperlink"/>
            <w:rFonts w:ascii="Times New Roman" w:hAnsi="Times New Roman"/>
            <w:sz w:val="24"/>
            <w:szCs w:val="28"/>
          </w:rPr>
          <w:t>http://www.ey.com/Publication/vwLUAssets/EY-beyond-borders-2015/$FILE/EY-beyond-borders-2015.pdf</w:t>
        </w:r>
      </w:hyperlink>
      <w:r w:rsidRPr="003D73B3">
        <w:rPr>
          <w:rFonts w:ascii="Times New Roman" w:hAnsi="Times New Roman"/>
          <w:sz w:val="24"/>
          <w:szCs w:val="28"/>
        </w:rPr>
        <w:t>: Beyond Borders // EY</w:t>
      </w:r>
    </w:p>
    <w:p w:rsidR="001D478C" w:rsidRPr="003D73B3" w:rsidRDefault="001D478C" w:rsidP="003D73B3">
      <w:pPr>
        <w:spacing w:after="0" w:line="240" w:lineRule="auto"/>
        <w:ind w:firstLine="720"/>
        <w:jc w:val="both"/>
        <w:rPr>
          <w:rFonts w:ascii="Times New Roman" w:hAnsi="Times New Roman"/>
          <w:sz w:val="24"/>
          <w:szCs w:val="28"/>
          <w:lang w:val="ru-RU"/>
        </w:rPr>
      </w:pPr>
      <w:r w:rsidRPr="003D73B3">
        <w:rPr>
          <w:rFonts w:ascii="Times New Roman" w:hAnsi="Times New Roman"/>
          <w:sz w:val="24"/>
          <w:szCs w:val="28"/>
          <w:lang w:val="ru-RU"/>
        </w:rPr>
        <w:t>10.</w:t>
      </w:r>
      <w:r w:rsidRPr="003D73B3">
        <w:rPr>
          <w:rFonts w:ascii="Times New Roman" w:hAnsi="Times New Roman"/>
          <w:sz w:val="24"/>
          <w:szCs w:val="28"/>
        </w:rPr>
        <w:t> </w:t>
      </w:r>
      <w:hyperlink r:id="rId9" w:history="1">
        <w:r w:rsidRPr="003D73B3">
          <w:rPr>
            <w:rStyle w:val="Hyperlink"/>
            <w:rFonts w:ascii="Times New Roman" w:hAnsi="Times New Roman"/>
            <w:sz w:val="24"/>
            <w:szCs w:val="28"/>
          </w:rPr>
          <w:t>http</w:t>
        </w:r>
        <w:r w:rsidRPr="003D73B3">
          <w:rPr>
            <w:rStyle w:val="Hyperlink"/>
            <w:rFonts w:ascii="Times New Roman" w:hAnsi="Times New Roman"/>
            <w:sz w:val="24"/>
            <w:szCs w:val="28"/>
            <w:lang w:val="ru-RU"/>
          </w:rPr>
          <w:t>://</w:t>
        </w:r>
        <w:r w:rsidRPr="003D73B3">
          <w:rPr>
            <w:rStyle w:val="Hyperlink"/>
            <w:rFonts w:ascii="Times New Roman" w:hAnsi="Times New Roman"/>
            <w:sz w:val="24"/>
            <w:szCs w:val="28"/>
          </w:rPr>
          <w:t>biotech</w:t>
        </w:r>
        <w:r w:rsidRPr="003D73B3">
          <w:rPr>
            <w:rStyle w:val="Hyperlink"/>
            <w:rFonts w:ascii="Times New Roman" w:hAnsi="Times New Roman"/>
            <w:sz w:val="24"/>
            <w:szCs w:val="28"/>
            <w:lang w:val="ru-RU"/>
          </w:rPr>
          <w:t>2030.</w:t>
        </w:r>
        <w:r w:rsidRPr="003D73B3">
          <w:rPr>
            <w:rStyle w:val="Hyperlink"/>
            <w:rFonts w:ascii="Times New Roman" w:hAnsi="Times New Roman"/>
            <w:sz w:val="24"/>
            <w:szCs w:val="28"/>
          </w:rPr>
          <w:t>ru</w:t>
        </w:r>
        <w:r w:rsidRPr="003D73B3">
          <w:rPr>
            <w:rStyle w:val="Hyperlink"/>
            <w:rFonts w:ascii="Times New Roman" w:hAnsi="Times New Roman"/>
            <w:sz w:val="24"/>
            <w:szCs w:val="28"/>
            <w:lang w:val="ru-RU"/>
          </w:rPr>
          <w:t>/</w:t>
        </w:r>
        <w:r w:rsidRPr="003D73B3">
          <w:rPr>
            <w:rStyle w:val="Hyperlink"/>
            <w:rFonts w:ascii="Times New Roman" w:hAnsi="Times New Roman"/>
            <w:sz w:val="24"/>
            <w:szCs w:val="28"/>
          </w:rPr>
          <w:t>wp</w:t>
        </w:r>
        <w:r w:rsidRPr="003D73B3">
          <w:rPr>
            <w:rStyle w:val="Hyperlink"/>
            <w:rFonts w:ascii="Times New Roman" w:hAnsi="Times New Roman"/>
            <w:sz w:val="24"/>
            <w:szCs w:val="28"/>
            <w:lang w:val="ru-RU"/>
          </w:rPr>
          <w:t>-</w:t>
        </w:r>
        <w:r w:rsidRPr="003D73B3">
          <w:rPr>
            <w:rStyle w:val="Hyperlink"/>
            <w:rFonts w:ascii="Times New Roman" w:hAnsi="Times New Roman"/>
            <w:sz w:val="24"/>
            <w:szCs w:val="28"/>
          </w:rPr>
          <w:t>content</w:t>
        </w:r>
        <w:r w:rsidRPr="003D73B3">
          <w:rPr>
            <w:rStyle w:val="Hyperlink"/>
            <w:rFonts w:ascii="Times New Roman" w:hAnsi="Times New Roman"/>
            <w:sz w:val="24"/>
            <w:szCs w:val="28"/>
            <w:lang w:val="ru-RU"/>
          </w:rPr>
          <w:t>/</w:t>
        </w:r>
        <w:r w:rsidRPr="003D73B3">
          <w:rPr>
            <w:rStyle w:val="Hyperlink"/>
            <w:rFonts w:ascii="Times New Roman" w:hAnsi="Times New Roman"/>
            <w:sz w:val="24"/>
            <w:szCs w:val="28"/>
          </w:rPr>
          <w:t>uploads</w:t>
        </w:r>
        <w:r w:rsidRPr="003D73B3">
          <w:rPr>
            <w:rStyle w:val="Hyperlink"/>
            <w:rFonts w:ascii="Times New Roman" w:hAnsi="Times New Roman"/>
            <w:sz w:val="24"/>
            <w:szCs w:val="28"/>
            <w:lang w:val="ru-RU"/>
          </w:rPr>
          <w:t>/2015/08/20141020_</w:t>
        </w:r>
        <w:r w:rsidRPr="003D73B3">
          <w:rPr>
            <w:rStyle w:val="Hyperlink"/>
            <w:rFonts w:ascii="Times New Roman" w:hAnsi="Times New Roman"/>
            <w:sz w:val="24"/>
            <w:szCs w:val="28"/>
          </w:rPr>
          <w:t>Russia</w:t>
        </w:r>
        <w:r w:rsidRPr="003D73B3">
          <w:rPr>
            <w:rStyle w:val="Hyperlink"/>
            <w:rFonts w:ascii="Times New Roman" w:hAnsi="Times New Roman"/>
            <w:sz w:val="24"/>
            <w:szCs w:val="28"/>
            <w:lang w:val="ru-RU"/>
          </w:rPr>
          <w:t>-</w:t>
        </w:r>
        <w:r w:rsidRPr="003D73B3">
          <w:rPr>
            <w:rStyle w:val="Hyperlink"/>
            <w:rFonts w:ascii="Times New Roman" w:hAnsi="Times New Roman"/>
            <w:sz w:val="24"/>
            <w:szCs w:val="28"/>
          </w:rPr>
          <w:t>Biotechnology</w:t>
        </w:r>
        <w:r w:rsidRPr="003D73B3">
          <w:rPr>
            <w:rStyle w:val="Hyperlink"/>
            <w:rFonts w:ascii="Times New Roman" w:hAnsi="Times New Roman"/>
            <w:sz w:val="24"/>
            <w:szCs w:val="28"/>
            <w:lang w:val="ru-RU"/>
          </w:rPr>
          <w:t>-</w:t>
        </w:r>
        <w:r w:rsidRPr="003D73B3">
          <w:rPr>
            <w:rStyle w:val="Hyperlink"/>
            <w:rFonts w:ascii="Times New Roman" w:hAnsi="Times New Roman"/>
            <w:sz w:val="24"/>
            <w:szCs w:val="28"/>
          </w:rPr>
          <w:t>Market</w:t>
        </w:r>
        <w:r w:rsidRPr="003D73B3">
          <w:rPr>
            <w:rStyle w:val="Hyperlink"/>
            <w:rFonts w:ascii="Times New Roman" w:hAnsi="Times New Roman"/>
            <w:sz w:val="24"/>
            <w:szCs w:val="28"/>
            <w:lang w:val="ru-RU"/>
          </w:rPr>
          <w:t>_</w:t>
        </w:r>
        <w:r w:rsidRPr="003D73B3">
          <w:rPr>
            <w:rStyle w:val="Hyperlink"/>
            <w:rFonts w:ascii="Times New Roman" w:hAnsi="Times New Roman"/>
            <w:sz w:val="24"/>
            <w:szCs w:val="28"/>
          </w:rPr>
          <w:t>fin</w:t>
        </w:r>
        <w:r w:rsidRPr="003D73B3">
          <w:rPr>
            <w:rStyle w:val="Hyperlink"/>
            <w:rFonts w:ascii="Times New Roman" w:hAnsi="Times New Roman"/>
            <w:sz w:val="24"/>
            <w:szCs w:val="28"/>
            <w:lang w:val="ru-RU"/>
          </w:rPr>
          <w:t>-1.</w:t>
        </w:r>
        <w:r w:rsidRPr="003D73B3">
          <w:rPr>
            <w:rStyle w:val="Hyperlink"/>
            <w:rFonts w:ascii="Times New Roman" w:hAnsi="Times New Roman"/>
            <w:sz w:val="24"/>
            <w:szCs w:val="28"/>
          </w:rPr>
          <w:t>pdf</w:t>
        </w:r>
      </w:hyperlink>
      <w:r w:rsidRPr="003D73B3">
        <w:rPr>
          <w:rFonts w:ascii="Times New Roman" w:hAnsi="Times New Roman"/>
          <w:sz w:val="24"/>
          <w:szCs w:val="28"/>
          <w:lang w:val="ru-RU"/>
        </w:rPr>
        <w:t>: Обзор рынка биотехнологий в России и оценка перспектив его развития.</w:t>
      </w:r>
    </w:p>
    <w:p w:rsidR="001D478C" w:rsidRPr="001D1CE6" w:rsidRDefault="001D478C" w:rsidP="00B54DC1">
      <w:pPr>
        <w:spacing w:after="0" w:line="360" w:lineRule="auto"/>
        <w:ind w:firstLine="720"/>
        <w:jc w:val="both"/>
        <w:rPr>
          <w:rFonts w:ascii="Times New Roman" w:hAnsi="Times New Roman"/>
          <w:sz w:val="28"/>
          <w:szCs w:val="28"/>
          <w:lang w:val="ru-RU"/>
        </w:rPr>
      </w:pPr>
    </w:p>
    <w:p w:rsidR="001D478C" w:rsidRPr="00844D28" w:rsidRDefault="001D478C" w:rsidP="003D73B3">
      <w:pPr>
        <w:spacing w:after="0" w:line="240" w:lineRule="auto"/>
        <w:jc w:val="center"/>
        <w:rPr>
          <w:rFonts w:ascii="Times New Roman" w:hAnsi="Times New Roman"/>
          <w:sz w:val="24"/>
          <w:szCs w:val="28"/>
          <w:lang w:val="en-US"/>
        </w:rPr>
      </w:pPr>
      <w:r>
        <w:rPr>
          <w:rFonts w:ascii="Times New Roman" w:hAnsi="Times New Roman"/>
          <w:sz w:val="24"/>
          <w:szCs w:val="28"/>
          <w:lang w:val="en-US"/>
        </w:rPr>
        <w:t>References</w:t>
      </w:r>
      <w:r w:rsidRPr="00844D28">
        <w:rPr>
          <w:rFonts w:ascii="Times New Roman" w:hAnsi="Times New Roman"/>
          <w:sz w:val="24"/>
          <w:szCs w:val="28"/>
          <w:lang w:val="en-US"/>
        </w:rPr>
        <w:t>:</w:t>
      </w:r>
    </w:p>
    <w:p w:rsidR="001D478C" w:rsidRPr="00A66889" w:rsidRDefault="001D478C" w:rsidP="00D37A24">
      <w:pPr>
        <w:spacing w:after="0" w:line="240" w:lineRule="auto"/>
        <w:ind w:firstLine="709"/>
        <w:jc w:val="both"/>
        <w:rPr>
          <w:rFonts w:ascii="Times New Roman" w:hAnsi="Times New Roman"/>
          <w:sz w:val="24"/>
          <w:szCs w:val="28"/>
        </w:rPr>
      </w:pPr>
      <w:r w:rsidRPr="00D37A24">
        <w:rPr>
          <w:rFonts w:ascii="Times New Roman" w:hAnsi="Times New Roman"/>
          <w:sz w:val="24"/>
          <w:szCs w:val="28"/>
        </w:rPr>
        <w:t xml:space="preserve">1. BIO–2020 (2012) Kompleksnaja programma razvitija biotehnologij v Rossijskoj Federacii na period do 2020 g. (utv. </w:t>
      </w:r>
      <w:r w:rsidRPr="00A66889">
        <w:rPr>
          <w:rFonts w:ascii="Times New Roman" w:hAnsi="Times New Roman"/>
          <w:sz w:val="24"/>
          <w:szCs w:val="28"/>
        </w:rPr>
        <w:t>Pravitel'stvom RF ot 24 aprelja 2012 g. № 1853p-P8).</w:t>
      </w:r>
    </w:p>
    <w:p w:rsidR="001D478C" w:rsidRPr="00215723" w:rsidRDefault="001D478C" w:rsidP="00215723">
      <w:pPr>
        <w:spacing w:after="0" w:line="240" w:lineRule="auto"/>
        <w:ind w:firstLine="709"/>
        <w:jc w:val="both"/>
        <w:rPr>
          <w:rFonts w:ascii="Times New Roman" w:hAnsi="Times New Roman"/>
          <w:sz w:val="24"/>
          <w:szCs w:val="24"/>
        </w:rPr>
      </w:pPr>
      <w:r w:rsidRPr="00D37A24">
        <w:rPr>
          <w:rFonts w:ascii="Times New Roman" w:hAnsi="Times New Roman"/>
          <w:sz w:val="24"/>
          <w:szCs w:val="28"/>
        </w:rPr>
        <w:t>2. A. A. Zab</w:t>
      </w:r>
      <w:r w:rsidRPr="00215723">
        <w:rPr>
          <w:rFonts w:ascii="Times New Roman" w:hAnsi="Times New Roman"/>
          <w:sz w:val="24"/>
          <w:szCs w:val="24"/>
        </w:rPr>
        <w:t xml:space="preserve">olotskij, G. A. Untura (2007) Faktory razvitija otrasli biotehnologij // Innovacii. </w:t>
      </w:r>
      <w:r w:rsidRPr="00844D28">
        <w:rPr>
          <w:rFonts w:ascii="Times New Roman" w:hAnsi="Times New Roman"/>
          <w:sz w:val="24"/>
          <w:szCs w:val="24"/>
          <w:lang w:val="en-US"/>
        </w:rPr>
        <w:t>№108.</w:t>
      </w:r>
      <w:r w:rsidRPr="00215723">
        <w:rPr>
          <w:rFonts w:ascii="Times New Roman" w:hAnsi="Times New Roman"/>
          <w:sz w:val="24"/>
          <w:szCs w:val="24"/>
        </w:rPr>
        <w:t>3. Burns, L.R. (2005). The business of healthcare innovation. New York: Cambridge University Press.</w:t>
      </w:r>
    </w:p>
    <w:p w:rsidR="001D478C" w:rsidRPr="00215723" w:rsidRDefault="001D478C" w:rsidP="00215723">
      <w:pPr>
        <w:spacing w:after="0" w:line="240" w:lineRule="auto"/>
        <w:ind w:firstLine="709"/>
        <w:jc w:val="both"/>
        <w:rPr>
          <w:rFonts w:ascii="Times New Roman" w:hAnsi="Times New Roman"/>
          <w:sz w:val="24"/>
          <w:szCs w:val="24"/>
        </w:rPr>
      </w:pPr>
      <w:r w:rsidRPr="00215723">
        <w:rPr>
          <w:rFonts w:ascii="Times New Roman" w:hAnsi="Times New Roman"/>
          <w:sz w:val="24"/>
          <w:szCs w:val="24"/>
        </w:rPr>
        <w:t>4. Dixon M. J. Commercialization strategy in Biotechnology Start-ups: дис. ... Doctor of Business and Administration - Palmerston North, New Zealand, 2009.</w:t>
      </w:r>
    </w:p>
    <w:p w:rsidR="001D478C" w:rsidRPr="00215723" w:rsidRDefault="001D478C" w:rsidP="00215723">
      <w:pPr>
        <w:spacing w:after="0" w:line="240" w:lineRule="auto"/>
        <w:ind w:firstLine="720"/>
        <w:jc w:val="both"/>
        <w:rPr>
          <w:rFonts w:ascii="Times New Roman" w:hAnsi="Times New Roman"/>
          <w:sz w:val="24"/>
          <w:szCs w:val="24"/>
        </w:rPr>
      </w:pPr>
      <w:r w:rsidRPr="00215723">
        <w:rPr>
          <w:rFonts w:ascii="Times New Roman" w:hAnsi="Times New Roman"/>
          <w:sz w:val="24"/>
          <w:szCs w:val="24"/>
        </w:rPr>
        <w:t>5. Joseph A. DiMasi, Henry G. Grabowski (2007) The Cost of Biopharmaceutical R&amp;D: Is Biotech Different? // MANAGERIAL AND DECISION ECONOMICS. №6.</w:t>
      </w:r>
    </w:p>
    <w:p w:rsidR="001D478C" w:rsidRPr="00215723" w:rsidRDefault="001D478C" w:rsidP="00215723">
      <w:pPr>
        <w:spacing w:after="0" w:line="240" w:lineRule="auto"/>
        <w:ind w:firstLine="720"/>
        <w:jc w:val="both"/>
        <w:rPr>
          <w:rFonts w:ascii="Times New Roman" w:hAnsi="Times New Roman"/>
          <w:sz w:val="24"/>
          <w:szCs w:val="24"/>
        </w:rPr>
      </w:pPr>
      <w:r w:rsidRPr="00215723">
        <w:rPr>
          <w:rFonts w:ascii="Times New Roman" w:hAnsi="Times New Roman"/>
          <w:sz w:val="24"/>
          <w:szCs w:val="24"/>
        </w:rPr>
        <w:t>6. Northup, J., (2005). The pharmaceutical sector. In L.R. Burns (Ed). The business of healthcare innovation. New York: Cambridge University Press.</w:t>
      </w:r>
    </w:p>
    <w:p w:rsidR="001D478C" w:rsidRPr="00215723" w:rsidRDefault="001D478C" w:rsidP="00215723">
      <w:pPr>
        <w:spacing w:after="0" w:line="240" w:lineRule="auto"/>
        <w:ind w:firstLine="709"/>
        <w:jc w:val="both"/>
        <w:rPr>
          <w:rFonts w:ascii="Times New Roman" w:hAnsi="Times New Roman"/>
          <w:sz w:val="24"/>
          <w:szCs w:val="24"/>
        </w:rPr>
      </w:pPr>
      <w:r w:rsidRPr="00215723">
        <w:rPr>
          <w:rFonts w:ascii="Times New Roman" w:hAnsi="Times New Roman"/>
          <w:sz w:val="24"/>
          <w:szCs w:val="24"/>
        </w:rPr>
        <w:t>7. Pfeffer, C.G. (2005). The biotechnology sector - therapeutics. In L.R. Burns (Ed). The business of healthcare innovation. New York: Cambridge University Press.</w:t>
      </w:r>
    </w:p>
    <w:p w:rsidR="001D478C" w:rsidRPr="00215723" w:rsidRDefault="001D478C" w:rsidP="00215723">
      <w:pPr>
        <w:spacing w:after="0" w:line="240" w:lineRule="auto"/>
        <w:ind w:firstLine="720"/>
        <w:jc w:val="both"/>
        <w:rPr>
          <w:rFonts w:ascii="Times New Roman" w:hAnsi="Times New Roman"/>
          <w:sz w:val="24"/>
          <w:szCs w:val="24"/>
        </w:rPr>
      </w:pPr>
      <w:r w:rsidRPr="00215723">
        <w:rPr>
          <w:rFonts w:ascii="Times New Roman" w:hAnsi="Times New Roman"/>
          <w:sz w:val="24"/>
          <w:szCs w:val="24"/>
        </w:rPr>
        <w:t>8. Saviotti, PP. (1998) Industrial structure and the dynamics of knowledge generation in biotechnology. Biotechnology and Competitive Advantage.</w:t>
      </w:r>
    </w:p>
    <w:p w:rsidR="001D478C" w:rsidRPr="00215723" w:rsidRDefault="001D478C" w:rsidP="00215723">
      <w:pPr>
        <w:spacing w:after="0" w:line="240" w:lineRule="auto"/>
        <w:ind w:firstLine="720"/>
        <w:jc w:val="both"/>
        <w:rPr>
          <w:rFonts w:ascii="Times New Roman" w:hAnsi="Times New Roman"/>
          <w:sz w:val="24"/>
          <w:szCs w:val="24"/>
        </w:rPr>
      </w:pPr>
      <w:r w:rsidRPr="00215723">
        <w:rPr>
          <w:rFonts w:ascii="Times New Roman" w:hAnsi="Times New Roman"/>
          <w:sz w:val="24"/>
          <w:szCs w:val="24"/>
        </w:rPr>
        <w:t>9. </w:t>
      </w:r>
      <w:hyperlink r:id="rId10" w:history="1">
        <w:r w:rsidRPr="00215723">
          <w:rPr>
            <w:rStyle w:val="Hyperlink"/>
            <w:rFonts w:ascii="Times New Roman" w:hAnsi="Times New Roman"/>
            <w:sz w:val="24"/>
            <w:szCs w:val="24"/>
          </w:rPr>
          <w:t>http://www.ey.com/Publication/vwLUAssets/EY-beyond-borders-2015/$FILE/EY-beyond-borders-2015.pdf</w:t>
        </w:r>
      </w:hyperlink>
      <w:r w:rsidRPr="00215723">
        <w:rPr>
          <w:rFonts w:ascii="Times New Roman" w:hAnsi="Times New Roman"/>
          <w:sz w:val="24"/>
          <w:szCs w:val="24"/>
        </w:rPr>
        <w:t>: Beyond Borders // EY</w:t>
      </w:r>
    </w:p>
    <w:p w:rsidR="001D478C" w:rsidRPr="00215723" w:rsidRDefault="001D478C" w:rsidP="00215723">
      <w:pPr>
        <w:spacing w:after="0" w:line="240" w:lineRule="auto"/>
        <w:ind w:firstLine="720"/>
        <w:jc w:val="both"/>
        <w:rPr>
          <w:rFonts w:ascii="Times New Roman" w:hAnsi="Times New Roman"/>
          <w:sz w:val="24"/>
          <w:szCs w:val="24"/>
        </w:rPr>
      </w:pPr>
      <w:r w:rsidRPr="00215723">
        <w:rPr>
          <w:rFonts w:ascii="Times New Roman" w:hAnsi="Times New Roman"/>
          <w:sz w:val="24"/>
          <w:szCs w:val="24"/>
        </w:rPr>
        <w:t>10. </w:t>
      </w:r>
      <w:hyperlink r:id="rId11" w:history="1">
        <w:r w:rsidRPr="00215723">
          <w:rPr>
            <w:rStyle w:val="Hyperlink"/>
            <w:rFonts w:ascii="Times New Roman" w:hAnsi="Times New Roman"/>
            <w:sz w:val="24"/>
            <w:szCs w:val="24"/>
          </w:rPr>
          <w:t>http://biotech2030.ru/wp-content/uploads/2015/08/20141020_Russia-Biotechnology-Market_fin-1.pdf</w:t>
        </w:r>
      </w:hyperlink>
      <w:r w:rsidRPr="00215723">
        <w:rPr>
          <w:rFonts w:ascii="Times New Roman" w:hAnsi="Times New Roman"/>
          <w:sz w:val="24"/>
          <w:szCs w:val="24"/>
        </w:rPr>
        <w:t>: Obzor rynka biotehnologij v Rossii i ocenka perspektiv ego razvitija.</w:t>
      </w:r>
    </w:p>
    <w:sectPr w:rsidR="001D478C" w:rsidRPr="00215723" w:rsidSect="007D3284">
      <w:headerReference w:type="even" r:id="rId12"/>
      <w:headerReference w:type="default" r:id="rId13"/>
      <w:footerReference w:type="default" r:id="rId14"/>
      <w:type w:val="continuous"/>
      <w:pgSz w:w="11906" w:h="16838"/>
      <w:pgMar w:top="1418" w:right="1418" w:bottom="1418"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478C" w:rsidRDefault="001D478C" w:rsidP="00003FF8">
      <w:pPr>
        <w:spacing w:after="0" w:line="240" w:lineRule="auto"/>
      </w:pPr>
      <w:r>
        <w:separator/>
      </w:r>
    </w:p>
  </w:endnote>
  <w:endnote w:type="continuationSeparator" w:id="0">
    <w:p w:rsidR="001D478C" w:rsidRDefault="001D478C" w:rsidP="00003F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478C" w:rsidRDefault="001D478C">
    <w:pPr>
      <w:pStyle w:val="Footer"/>
    </w:pPr>
    <w:r w:rsidRPr="004C6CC5">
      <w:rPr>
        <w:rFonts w:ascii="Times New Roman" w:hAnsi="Times New Roman"/>
        <w:sz w:val="24"/>
        <w:szCs w:val="24"/>
      </w:rPr>
      <w:t>http://ej.kubagro.ru/2017/0</w:t>
    </w:r>
    <w:r w:rsidRPr="004C6CC5">
      <w:rPr>
        <w:rFonts w:ascii="Times New Roman" w:hAnsi="Times New Roman"/>
        <w:sz w:val="24"/>
        <w:szCs w:val="24"/>
        <w:lang w:val="en-US"/>
      </w:rPr>
      <w:t>2</w:t>
    </w:r>
    <w:r w:rsidRPr="004C6CC5">
      <w:rPr>
        <w:rFonts w:ascii="Times New Roman" w:hAnsi="Times New Roman"/>
        <w:sz w:val="24"/>
        <w:szCs w:val="24"/>
      </w:rPr>
      <w:t>/pdf/</w:t>
    </w:r>
    <w:r w:rsidRPr="004C6CC5">
      <w:rPr>
        <w:rFonts w:ascii="Times New Roman" w:hAnsi="Times New Roman"/>
        <w:sz w:val="24"/>
        <w:szCs w:val="24"/>
        <w:lang w:val="en-US"/>
      </w:rPr>
      <w:t>1</w:t>
    </w:r>
    <w:r>
      <w:rPr>
        <w:rFonts w:ascii="Times New Roman" w:hAnsi="Times New Roman"/>
        <w:sz w:val="24"/>
        <w:szCs w:val="24"/>
        <w:lang w:val="en-US"/>
      </w:rPr>
      <w:t>8</w:t>
    </w:r>
    <w:r w:rsidRPr="004C6CC5">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478C" w:rsidRDefault="001D478C" w:rsidP="00003FF8">
      <w:pPr>
        <w:spacing w:after="0" w:line="240" w:lineRule="auto"/>
      </w:pPr>
      <w:r>
        <w:separator/>
      </w:r>
    </w:p>
  </w:footnote>
  <w:footnote w:type="continuationSeparator" w:id="0">
    <w:p w:rsidR="001D478C" w:rsidRDefault="001D478C" w:rsidP="00003FF8">
      <w:pPr>
        <w:spacing w:after="0" w:line="240" w:lineRule="auto"/>
      </w:pPr>
      <w:r>
        <w:continuationSeparator/>
      </w:r>
    </w:p>
  </w:footnote>
  <w:footnote w:id="1">
    <w:p w:rsidR="001D478C" w:rsidRDefault="001D478C">
      <w:pPr>
        <w:pStyle w:val="FootnoteText"/>
      </w:pPr>
      <w:r>
        <w:rPr>
          <w:rStyle w:val="FootnoteReference"/>
        </w:rPr>
        <w:footnoteRef/>
      </w:r>
      <w:r>
        <w:t xml:space="preserve"> </w:t>
      </w:r>
      <w:r w:rsidRPr="00E70F73">
        <w:t>https://www.bloomberg.com/professional/</w:t>
      </w:r>
    </w:p>
  </w:footnote>
  <w:footnote w:id="2">
    <w:p w:rsidR="001D478C" w:rsidRDefault="001D478C">
      <w:pPr>
        <w:pStyle w:val="FootnoteText"/>
      </w:pPr>
      <w:r>
        <w:rPr>
          <w:rStyle w:val="FootnoteReference"/>
        </w:rPr>
        <w:footnoteRef/>
      </w:r>
      <w:r>
        <w:t xml:space="preserve"> </w:t>
      </w:r>
      <w:r w:rsidRPr="007C16EC">
        <w:t>https://www.r-project.org/about.html</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478C" w:rsidRDefault="001D478C" w:rsidP="000E249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D478C" w:rsidRDefault="001D478C" w:rsidP="0088667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478C" w:rsidRPr="0088667D" w:rsidRDefault="001D478C" w:rsidP="000E249F">
    <w:pPr>
      <w:pStyle w:val="Header"/>
      <w:framePr w:wrap="around" w:vAnchor="text" w:hAnchor="margin" w:xAlign="right" w:y="1"/>
      <w:rPr>
        <w:rStyle w:val="PageNumber"/>
        <w:rFonts w:ascii="Times New Roman" w:hAnsi="Times New Roman"/>
        <w:sz w:val="28"/>
        <w:szCs w:val="28"/>
      </w:rPr>
    </w:pPr>
    <w:r w:rsidRPr="0088667D">
      <w:rPr>
        <w:rStyle w:val="PageNumber"/>
        <w:rFonts w:ascii="Times New Roman" w:hAnsi="Times New Roman"/>
        <w:sz w:val="28"/>
        <w:szCs w:val="28"/>
      </w:rPr>
      <w:fldChar w:fldCharType="begin"/>
    </w:r>
    <w:r w:rsidRPr="0088667D">
      <w:rPr>
        <w:rStyle w:val="PageNumber"/>
        <w:rFonts w:ascii="Times New Roman" w:hAnsi="Times New Roman"/>
        <w:sz w:val="28"/>
        <w:szCs w:val="28"/>
      </w:rPr>
      <w:instrText xml:space="preserve">PAGE  </w:instrText>
    </w:r>
    <w:r w:rsidRPr="0088667D">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88667D">
      <w:rPr>
        <w:rStyle w:val="PageNumber"/>
        <w:rFonts w:ascii="Times New Roman" w:hAnsi="Times New Roman"/>
        <w:sz w:val="28"/>
        <w:szCs w:val="28"/>
      </w:rPr>
      <w:fldChar w:fldCharType="end"/>
    </w:r>
  </w:p>
  <w:p w:rsidR="001D478C" w:rsidRPr="0088667D" w:rsidRDefault="001D478C" w:rsidP="0088667D">
    <w:pPr>
      <w:pStyle w:val="Header"/>
      <w:ind w:right="360"/>
      <w:rPr>
        <w:rFonts w:ascii="Times New Roman" w:hAnsi="Times New Roman"/>
        <w:sz w:val="24"/>
        <w:szCs w:val="24"/>
      </w:rPr>
    </w:pPr>
    <w:r w:rsidRPr="0088667D">
      <w:rPr>
        <w:rFonts w:ascii="Times New Roman" w:hAnsi="Times New Roman"/>
        <w:sz w:val="24"/>
        <w:szCs w:val="24"/>
      </w:rPr>
      <w:t>Научный журнал КубГАУ, №126(02), 2017 года</w:t>
    </w:r>
  </w:p>
  <w:p w:rsidR="001D478C" w:rsidRDefault="001D478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F23025"/>
    <w:multiLevelType w:val="hybridMultilevel"/>
    <w:tmpl w:val="4AE802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5B8A10D3"/>
    <w:multiLevelType w:val="hybridMultilevel"/>
    <w:tmpl w:val="2D1CD2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46A4"/>
    <w:rsid w:val="00003FF8"/>
    <w:rsid w:val="0003322E"/>
    <w:rsid w:val="00056A5A"/>
    <w:rsid w:val="000623BE"/>
    <w:rsid w:val="000B0183"/>
    <w:rsid w:val="000C3CFA"/>
    <w:rsid w:val="000C6AB9"/>
    <w:rsid w:val="000D37D8"/>
    <w:rsid w:val="000E2344"/>
    <w:rsid w:val="000E249F"/>
    <w:rsid w:val="000E793D"/>
    <w:rsid w:val="001057C7"/>
    <w:rsid w:val="001104B0"/>
    <w:rsid w:val="00135B37"/>
    <w:rsid w:val="001364AA"/>
    <w:rsid w:val="00152A3B"/>
    <w:rsid w:val="00154369"/>
    <w:rsid w:val="00160CF5"/>
    <w:rsid w:val="001655EE"/>
    <w:rsid w:val="001857EF"/>
    <w:rsid w:val="001867A3"/>
    <w:rsid w:val="001A1870"/>
    <w:rsid w:val="001D1CE6"/>
    <w:rsid w:val="001D478C"/>
    <w:rsid w:val="001D5240"/>
    <w:rsid w:val="0020162D"/>
    <w:rsid w:val="00203A7F"/>
    <w:rsid w:val="00215723"/>
    <w:rsid w:val="00244036"/>
    <w:rsid w:val="00247A11"/>
    <w:rsid w:val="0025611F"/>
    <w:rsid w:val="0025618B"/>
    <w:rsid w:val="00264BEC"/>
    <w:rsid w:val="00265E46"/>
    <w:rsid w:val="00283794"/>
    <w:rsid w:val="00284217"/>
    <w:rsid w:val="0029039B"/>
    <w:rsid w:val="00293FD2"/>
    <w:rsid w:val="00294075"/>
    <w:rsid w:val="002E0A98"/>
    <w:rsid w:val="002F33DC"/>
    <w:rsid w:val="00305400"/>
    <w:rsid w:val="0031511A"/>
    <w:rsid w:val="003364A9"/>
    <w:rsid w:val="0035062E"/>
    <w:rsid w:val="00356453"/>
    <w:rsid w:val="0036371D"/>
    <w:rsid w:val="00372636"/>
    <w:rsid w:val="00376F43"/>
    <w:rsid w:val="00383684"/>
    <w:rsid w:val="00385B35"/>
    <w:rsid w:val="00390B90"/>
    <w:rsid w:val="003A2FF4"/>
    <w:rsid w:val="003A55EF"/>
    <w:rsid w:val="003B5A65"/>
    <w:rsid w:val="003C60CC"/>
    <w:rsid w:val="003D13F0"/>
    <w:rsid w:val="003D73B3"/>
    <w:rsid w:val="004143BB"/>
    <w:rsid w:val="00425546"/>
    <w:rsid w:val="00431AA0"/>
    <w:rsid w:val="00432A45"/>
    <w:rsid w:val="004332F1"/>
    <w:rsid w:val="00433F51"/>
    <w:rsid w:val="0043712F"/>
    <w:rsid w:val="004524FF"/>
    <w:rsid w:val="004567F8"/>
    <w:rsid w:val="004611A0"/>
    <w:rsid w:val="00463383"/>
    <w:rsid w:val="00487F96"/>
    <w:rsid w:val="00491D72"/>
    <w:rsid w:val="00493A8B"/>
    <w:rsid w:val="004C3925"/>
    <w:rsid w:val="004C4B7D"/>
    <w:rsid w:val="004C6CC5"/>
    <w:rsid w:val="004D22CE"/>
    <w:rsid w:val="004D4ABB"/>
    <w:rsid w:val="00535C75"/>
    <w:rsid w:val="00543EC5"/>
    <w:rsid w:val="00544EC8"/>
    <w:rsid w:val="00556E29"/>
    <w:rsid w:val="0058105E"/>
    <w:rsid w:val="005A0BB6"/>
    <w:rsid w:val="005A1587"/>
    <w:rsid w:val="005A1957"/>
    <w:rsid w:val="005A2619"/>
    <w:rsid w:val="005A541E"/>
    <w:rsid w:val="005B1F35"/>
    <w:rsid w:val="005C1B4C"/>
    <w:rsid w:val="005C582F"/>
    <w:rsid w:val="005D48C9"/>
    <w:rsid w:val="005E4B30"/>
    <w:rsid w:val="005E4EE9"/>
    <w:rsid w:val="005F6BDC"/>
    <w:rsid w:val="00604497"/>
    <w:rsid w:val="0064532C"/>
    <w:rsid w:val="00646542"/>
    <w:rsid w:val="006473D7"/>
    <w:rsid w:val="006505E0"/>
    <w:rsid w:val="00667E14"/>
    <w:rsid w:val="00684786"/>
    <w:rsid w:val="006A3C31"/>
    <w:rsid w:val="006B27DC"/>
    <w:rsid w:val="006B340D"/>
    <w:rsid w:val="006C178A"/>
    <w:rsid w:val="006F1CB7"/>
    <w:rsid w:val="007010EA"/>
    <w:rsid w:val="0070151F"/>
    <w:rsid w:val="007111D9"/>
    <w:rsid w:val="00725A45"/>
    <w:rsid w:val="00730E4D"/>
    <w:rsid w:val="00742DC6"/>
    <w:rsid w:val="00751509"/>
    <w:rsid w:val="00781469"/>
    <w:rsid w:val="0079445E"/>
    <w:rsid w:val="007952AE"/>
    <w:rsid w:val="007A096E"/>
    <w:rsid w:val="007A1A45"/>
    <w:rsid w:val="007B6D7A"/>
    <w:rsid w:val="007C16EC"/>
    <w:rsid w:val="007C7D08"/>
    <w:rsid w:val="007D3284"/>
    <w:rsid w:val="007D41B3"/>
    <w:rsid w:val="007E180E"/>
    <w:rsid w:val="007F2B82"/>
    <w:rsid w:val="00803D99"/>
    <w:rsid w:val="00810928"/>
    <w:rsid w:val="00816661"/>
    <w:rsid w:val="00826CE0"/>
    <w:rsid w:val="0083123C"/>
    <w:rsid w:val="00841FEE"/>
    <w:rsid w:val="00844D28"/>
    <w:rsid w:val="008510F5"/>
    <w:rsid w:val="008556AA"/>
    <w:rsid w:val="008564C6"/>
    <w:rsid w:val="00860D8D"/>
    <w:rsid w:val="0088667D"/>
    <w:rsid w:val="0088682A"/>
    <w:rsid w:val="00894329"/>
    <w:rsid w:val="008A0240"/>
    <w:rsid w:val="008A09D1"/>
    <w:rsid w:val="008D3E20"/>
    <w:rsid w:val="008D4F89"/>
    <w:rsid w:val="008E104C"/>
    <w:rsid w:val="008F0CCE"/>
    <w:rsid w:val="00915695"/>
    <w:rsid w:val="0093026F"/>
    <w:rsid w:val="00936998"/>
    <w:rsid w:val="009425E4"/>
    <w:rsid w:val="009717D7"/>
    <w:rsid w:val="0098497F"/>
    <w:rsid w:val="00995612"/>
    <w:rsid w:val="00996439"/>
    <w:rsid w:val="00997565"/>
    <w:rsid w:val="009A58EA"/>
    <w:rsid w:val="009A668E"/>
    <w:rsid w:val="009B249A"/>
    <w:rsid w:val="009C062F"/>
    <w:rsid w:val="009C2076"/>
    <w:rsid w:val="009C5839"/>
    <w:rsid w:val="009F5AC1"/>
    <w:rsid w:val="009F7617"/>
    <w:rsid w:val="00A11061"/>
    <w:rsid w:val="00A13793"/>
    <w:rsid w:val="00A55701"/>
    <w:rsid w:val="00A576B0"/>
    <w:rsid w:val="00A66889"/>
    <w:rsid w:val="00AA4477"/>
    <w:rsid w:val="00AA6DED"/>
    <w:rsid w:val="00AB3D53"/>
    <w:rsid w:val="00AD1303"/>
    <w:rsid w:val="00AF46A4"/>
    <w:rsid w:val="00AF4CB1"/>
    <w:rsid w:val="00B25148"/>
    <w:rsid w:val="00B36DEB"/>
    <w:rsid w:val="00B47899"/>
    <w:rsid w:val="00B54D6B"/>
    <w:rsid w:val="00B54DC1"/>
    <w:rsid w:val="00B70CC6"/>
    <w:rsid w:val="00BB0800"/>
    <w:rsid w:val="00BC59F0"/>
    <w:rsid w:val="00C028A6"/>
    <w:rsid w:val="00C1677C"/>
    <w:rsid w:val="00C227A4"/>
    <w:rsid w:val="00C23991"/>
    <w:rsid w:val="00C3568E"/>
    <w:rsid w:val="00C4013A"/>
    <w:rsid w:val="00C46B6B"/>
    <w:rsid w:val="00C60763"/>
    <w:rsid w:val="00C91AE8"/>
    <w:rsid w:val="00CA0C12"/>
    <w:rsid w:val="00CC5DE3"/>
    <w:rsid w:val="00CE1FA3"/>
    <w:rsid w:val="00CE2DDD"/>
    <w:rsid w:val="00CE3A71"/>
    <w:rsid w:val="00CE7C49"/>
    <w:rsid w:val="00CF4EC6"/>
    <w:rsid w:val="00D00FFB"/>
    <w:rsid w:val="00D24E9A"/>
    <w:rsid w:val="00D37A24"/>
    <w:rsid w:val="00D474FD"/>
    <w:rsid w:val="00D53EA6"/>
    <w:rsid w:val="00D72057"/>
    <w:rsid w:val="00D74599"/>
    <w:rsid w:val="00D94366"/>
    <w:rsid w:val="00DC469E"/>
    <w:rsid w:val="00DD62D3"/>
    <w:rsid w:val="00DE101C"/>
    <w:rsid w:val="00DE155B"/>
    <w:rsid w:val="00DE7F1A"/>
    <w:rsid w:val="00E30386"/>
    <w:rsid w:val="00E31560"/>
    <w:rsid w:val="00E44D4A"/>
    <w:rsid w:val="00E60C0F"/>
    <w:rsid w:val="00E67D92"/>
    <w:rsid w:val="00E70F73"/>
    <w:rsid w:val="00E754CD"/>
    <w:rsid w:val="00E7712C"/>
    <w:rsid w:val="00EA2900"/>
    <w:rsid w:val="00EA362B"/>
    <w:rsid w:val="00EB24E1"/>
    <w:rsid w:val="00EC3515"/>
    <w:rsid w:val="00EC428D"/>
    <w:rsid w:val="00EC66B1"/>
    <w:rsid w:val="00ED08E2"/>
    <w:rsid w:val="00F400B0"/>
    <w:rsid w:val="00F466AB"/>
    <w:rsid w:val="00F46F27"/>
    <w:rsid w:val="00F52BD8"/>
    <w:rsid w:val="00F838EE"/>
    <w:rsid w:val="00F851A2"/>
    <w:rsid w:val="00F97B20"/>
    <w:rsid w:val="00FB0B75"/>
    <w:rsid w:val="00FB230D"/>
    <w:rsid w:val="00FB3FFA"/>
    <w:rsid w:val="00FB4D79"/>
    <w:rsid w:val="00FB64A5"/>
    <w:rsid w:val="00FC501F"/>
    <w:rsid w:val="00FD4DCE"/>
    <w:rsid w:val="00FF0ADA"/>
    <w:rsid w:val="00FF1CC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5A45"/>
    <w:pPr>
      <w:spacing w:after="160" w:line="259" w:lineRule="auto"/>
    </w:pPr>
    <w:rPr>
      <w:lang w:val="en-GB"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rsid w:val="0031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locked/>
    <w:rsid w:val="0031511A"/>
    <w:rPr>
      <w:rFonts w:ascii="Courier New" w:hAnsi="Courier New" w:cs="Courier New"/>
      <w:sz w:val="20"/>
      <w:szCs w:val="20"/>
      <w:lang w:eastAsia="en-GB"/>
    </w:rPr>
  </w:style>
  <w:style w:type="paragraph" w:styleId="Header">
    <w:name w:val="header"/>
    <w:basedOn w:val="Normal"/>
    <w:link w:val="HeaderChar"/>
    <w:uiPriority w:val="99"/>
    <w:rsid w:val="00003FF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03FF8"/>
    <w:rPr>
      <w:rFonts w:cs="Times New Roman"/>
    </w:rPr>
  </w:style>
  <w:style w:type="paragraph" w:styleId="Footer">
    <w:name w:val="footer"/>
    <w:basedOn w:val="Normal"/>
    <w:link w:val="FooterChar"/>
    <w:uiPriority w:val="99"/>
    <w:rsid w:val="00003FF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03FF8"/>
    <w:rPr>
      <w:rFonts w:cs="Times New Roman"/>
    </w:rPr>
  </w:style>
  <w:style w:type="character" w:styleId="PlaceholderText">
    <w:name w:val="Placeholder Text"/>
    <w:basedOn w:val="DefaultParagraphFont"/>
    <w:uiPriority w:val="99"/>
    <w:semiHidden/>
    <w:rsid w:val="00283794"/>
    <w:rPr>
      <w:rFonts w:cs="Times New Roman"/>
      <w:color w:val="808080"/>
    </w:rPr>
  </w:style>
  <w:style w:type="paragraph" w:styleId="NormalWeb">
    <w:name w:val="Normal (Web)"/>
    <w:basedOn w:val="Normal"/>
    <w:uiPriority w:val="99"/>
    <w:semiHidden/>
    <w:rsid w:val="008556AA"/>
    <w:pPr>
      <w:spacing w:before="100" w:beforeAutospacing="1" w:after="100" w:afterAutospacing="1" w:line="240" w:lineRule="auto"/>
    </w:pPr>
    <w:rPr>
      <w:rFonts w:ascii="Times New Roman" w:eastAsia="Times New Roman" w:hAnsi="Times New Roman"/>
      <w:sz w:val="24"/>
      <w:szCs w:val="24"/>
      <w:lang w:eastAsia="en-GB"/>
    </w:rPr>
  </w:style>
  <w:style w:type="table" w:styleId="TableGrid">
    <w:name w:val="Table Grid"/>
    <w:basedOn w:val="TableNormal"/>
    <w:uiPriority w:val="99"/>
    <w:rsid w:val="00C1677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0332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3322E"/>
    <w:rPr>
      <w:rFonts w:ascii="Tahoma" w:hAnsi="Tahoma" w:cs="Tahoma"/>
      <w:sz w:val="16"/>
      <w:szCs w:val="16"/>
    </w:rPr>
  </w:style>
  <w:style w:type="paragraph" w:styleId="ListParagraph">
    <w:name w:val="List Paragraph"/>
    <w:basedOn w:val="Normal"/>
    <w:uiPriority w:val="99"/>
    <w:qFormat/>
    <w:rsid w:val="0003322E"/>
    <w:pPr>
      <w:ind w:left="720"/>
      <w:contextualSpacing/>
    </w:pPr>
  </w:style>
  <w:style w:type="character" w:styleId="Hyperlink">
    <w:name w:val="Hyperlink"/>
    <w:basedOn w:val="DefaultParagraphFont"/>
    <w:uiPriority w:val="99"/>
    <w:rsid w:val="0079445E"/>
    <w:rPr>
      <w:rFonts w:cs="Times New Roman"/>
      <w:color w:val="0563C1"/>
      <w:u w:val="single"/>
    </w:rPr>
  </w:style>
  <w:style w:type="character" w:styleId="FollowedHyperlink">
    <w:name w:val="FollowedHyperlink"/>
    <w:basedOn w:val="DefaultParagraphFont"/>
    <w:uiPriority w:val="99"/>
    <w:semiHidden/>
    <w:rsid w:val="00383684"/>
    <w:rPr>
      <w:rFonts w:cs="Times New Roman"/>
      <w:color w:val="954F72"/>
      <w:u w:val="single"/>
    </w:rPr>
  </w:style>
  <w:style w:type="paragraph" w:styleId="FootnoteText">
    <w:name w:val="footnote text"/>
    <w:basedOn w:val="Normal"/>
    <w:link w:val="FootnoteTextChar"/>
    <w:uiPriority w:val="99"/>
    <w:semiHidden/>
    <w:rsid w:val="00E70F73"/>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E70F73"/>
    <w:rPr>
      <w:rFonts w:cs="Times New Roman"/>
      <w:sz w:val="20"/>
      <w:szCs w:val="20"/>
    </w:rPr>
  </w:style>
  <w:style w:type="character" w:styleId="FootnoteReference">
    <w:name w:val="footnote reference"/>
    <w:basedOn w:val="DefaultParagraphFont"/>
    <w:uiPriority w:val="99"/>
    <w:semiHidden/>
    <w:rsid w:val="00E70F73"/>
    <w:rPr>
      <w:rFonts w:cs="Times New Roman"/>
      <w:vertAlign w:val="superscript"/>
    </w:rPr>
  </w:style>
  <w:style w:type="paragraph" w:styleId="Caption">
    <w:name w:val="caption"/>
    <w:basedOn w:val="Normal"/>
    <w:next w:val="Normal"/>
    <w:uiPriority w:val="99"/>
    <w:qFormat/>
    <w:rsid w:val="00152A3B"/>
    <w:pPr>
      <w:spacing w:after="200" w:line="240" w:lineRule="auto"/>
    </w:pPr>
    <w:rPr>
      <w:i/>
      <w:iCs/>
      <w:color w:val="44546A"/>
      <w:sz w:val="18"/>
      <w:szCs w:val="18"/>
    </w:rPr>
  </w:style>
  <w:style w:type="character" w:styleId="PageNumber">
    <w:name w:val="page number"/>
    <w:basedOn w:val="DefaultParagraphFont"/>
    <w:uiPriority w:val="99"/>
    <w:rsid w:val="0088667D"/>
    <w:rPr>
      <w:rFonts w:cs="Times New Roman"/>
    </w:rPr>
  </w:style>
</w:styles>
</file>

<file path=word/webSettings.xml><?xml version="1.0" encoding="utf-8"?>
<w:webSettings xmlns:r="http://schemas.openxmlformats.org/officeDocument/2006/relationships" xmlns:w="http://schemas.openxmlformats.org/wordprocessingml/2006/main">
  <w:divs>
    <w:div w:id="2122525609">
      <w:marLeft w:val="0"/>
      <w:marRight w:val="0"/>
      <w:marTop w:val="0"/>
      <w:marBottom w:val="0"/>
      <w:divBdr>
        <w:top w:val="none" w:sz="0" w:space="0" w:color="auto"/>
        <w:left w:val="none" w:sz="0" w:space="0" w:color="auto"/>
        <w:bottom w:val="none" w:sz="0" w:space="0" w:color="auto"/>
        <w:right w:val="none" w:sz="0" w:space="0" w:color="auto"/>
      </w:divBdr>
    </w:div>
    <w:div w:id="2122525610">
      <w:marLeft w:val="0"/>
      <w:marRight w:val="0"/>
      <w:marTop w:val="0"/>
      <w:marBottom w:val="0"/>
      <w:divBdr>
        <w:top w:val="none" w:sz="0" w:space="0" w:color="auto"/>
        <w:left w:val="none" w:sz="0" w:space="0" w:color="auto"/>
        <w:bottom w:val="none" w:sz="0" w:space="0" w:color="auto"/>
        <w:right w:val="none" w:sz="0" w:space="0" w:color="auto"/>
      </w:divBdr>
    </w:div>
    <w:div w:id="2122525611">
      <w:marLeft w:val="0"/>
      <w:marRight w:val="0"/>
      <w:marTop w:val="0"/>
      <w:marBottom w:val="0"/>
      <w:divBdr>
        <w:top w:val="none" w:sz="0" w:space="0" w:color="auto"/>
        <w:left w:val="none" w:sz="0" w:space="0" w:color="auto"/>
        <w:bottom w:val="none" w:sz="0" w:space="0" w:color="auto"/>
        <w:right w:val="none" w:sz="0" w:space="0" w:color="auto"/>
      </w:divBdr>
    </w:div>
    <w:div w:id="2122525612">
      <w:marLeft w:val="0"/>
      <w:marRight w:val="0"/>
      <w:marTop w:val="0"/>
      <w:marBottom w:val="0"/>
      <w:divBdr>
        <w:top w:val="none" w:sz="0" w:space="0" w:color="auto"/>
        <w:left w:val="none" w:sz="0" w:space="0" w:color="auto"/>
        <w:bottom w:val="none" w:sz="0" w:space="0" w:color="auto"/>
        <w:right w:val="none" w:sz="0" w:space="0" w:color="auto"/>
      </w:divBdr>
    </w:div>
    <w:div w:id="2122525613">
      <w:marLeft w:val="0"/>
      <w:marRight w:val="0"/>
      <w:marTop w:val="0"/>
      <w:marBottom w:val="0"/>
      <w:divBdr>
        <w:top w:val="none" w:sz="0" w:space="0" w:color="auto"/>
        <w:left w:val="none" w:sz="0" w:space="0" w:color="auto"/>
        <w:bottom w:val="none" w:sz="0" w:space="0" w:color="auto"/>
        <w:right w:val="none" w:sz="0" w:space="0" w:color="auto"/>
      </w:divBdr>
    </w:div>
    <w:div w:id="2122525614">
      <w:marLeft w:val="0"/>
      <w:marRight w:val="0"/>
      <w:marTop w:val="0"/>
      <w:marBottom w:val="0"/>
      <w:divBdr>
        <w:top w:val="none" w:sz="0" w:space="0" w:color="auto"/>
        <w:left w:val="none" w:sz="0" w:space="0" w:color="auto"/>
        <w:bottom w:val="none" w:sz="0" w:space="0" w:color="auto"/>
        <w:right w:val="none" w:sz="0" w:space="0" w:color="auto"/>
      </w:divBdr>
    </w:div>
    <w:div w:id="2122525615">
      <w:marLeft w:val="0"/>
      <w:marRight w:val="0"/>
      <w:marTop w:val="0"/>
      <w:marBottom w:val="0"/>
      <w:divBdr>
        <w:top w:val="none" w:sz="0" w:space="0" w:color="auto"/>
        <w:left w:val="none" w:sz="0" w:space="0" w:color="auto"/>
        <w:bottom w:val="none" w:sz="0" w:space="0" w:color="auto"/>
        <w:right w:val="none" w:sz="0" w:space="0" w:color="auto"/>
      </w:divBdr>
    </w:div>
    <w:div w:id="2122525616">
      <w:marLeft w:val="0"/>
      <w:marRight w:val="0"/>
      <w:marTop w:val="0"/>
      <w:marBottom w:val="0"/>
      <w:divBdr>
        <w:top w:val="none" w:sz="0" w:space="0" w:color="auto"/>
        <w:left w:val="none" w:sz="0" w:space="0" w:color="auto"/>
        <w:bottom w:val="none" w:sz="0" w:space="0" w:color="auto"/>
        <w:right w:val="none" w:sz="0" w:space="0" w:color="auto"/>
      </w:divBdr>
    </w:div>
    <w:div w:id="2122525617">
      <w:marLeft w:val="0"/>
      <w:marRight w:val="0"/>
      <w:marTop w:val="0"/>
      <w:marBottom w:val="0"/>
      <w:divBdr>
        <w:top w:val="none" w:sz="0" w:space="0" w:color="auto"/>
        <w:left w:val="none" w:sz="0" w:space="0" w:color="auto"/>
        <w:bottom w:val="none" w:sz="0" w:space="0" w:color="auto"/>
        <w:right w:val="none" w:sz="0" w:space="0" w:color="auto"/>
      </w:divBdr>
    </w:div>
    <w:div w:id="2122525618">
      <w:marLeft w:val="0"/>
      <w:marRight w:val="0"/>
      <w:marTop w:val="0"/>
      <w:marBottom w:val="0"/>
      <w:divBdr>
        <w:top w:val="none" w:sz="0" w:space="0" w:color="auto"/>
        <w:left w:val="none" w:sz="0" w:space="0" w:color="auto"/>
        <w:bottom w:val="none" w:sz="0" w:space="0" w:color="auto"/>
        <w:right w:val="none" w:sz="0" w:space="0" w:color="auto"/>
      </w:divBdr>
    </w:div>
    <w:div w:id="21225256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y.com/Publication/vwLUAssets/EY-beyond-borders-2015/$FILE/EY-beyond-borders-2015.pdf"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iotech2030.ru/wp-content/uploads/2015/08/20141020_Russia-Biotechnology-Market_fin-1.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ey.com/Publication/vwLUAssets/EY-beyond-borders-2015/$FILE/EY-beyond-borders-2015.pdf" TargetMode="External"/><Relationship Id="rId4" Type="http://schemas.openxmlformats.org/officeDocument/2006/relationships/webSettings" Target="webSettings.xml"/><Relationship Id="rId9" Type="http://schemas.openxmlformats.org/officeDocument/2006/relationships/hyperlink" Target="http://biotech2030.ru/wp-content/uploads/2015/08/20141020_Russia-Biotechnology-Market_fin-1.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277</TotalTime>
  <Pages>11</Pages>
  <Words>3084</Words>
  <Characters>17582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Franz Demian</dc:creator>
  <cp:keywords/>
  <dc:description/>
  <cp:lastModifiedBy>ACER</cp:lastModifiedBy>
  <cp:revision>14</cp:revision>
  <dcterms:created xsi:type="dcterms:W3CDTF">2016-11-28T23:06:00Z</dcterms:created>
  <dcterms:modified xsi:type="dcterms:W3CDTF">2017-02-27T12:04:00Z</dcterms:modified>
</cp:coreProperties>
</file>