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88" w:type="pct"/>
        <w:jc w:val="center"/>
        <w:tblInd w:w="1" w:type="dxa"/>
        <w:tblLook w:val="00A0"/>
      </w:tblPr>
      <w:tblGrid>
        <w:gridCol w:w="4986"/>
        <w:gridCol w:w="4092"/>
      </w:tblGrid>
      <w:tr w:rsidR="00FA4583" w:rsidRPr="00EA362B" w:rsidTr="0018049D">
        <w:trPr>
          <w:trHeight w:val="20"/>
          <w:jc w:val="center"/>
        </w:trPr>
        <w:tc>
          <w:tcPr>
            <w:tcW w:w="2746" w:type="pct"/>
          </w:tcPr>
          <w:p w:rsidR="00FA4583" w:rsidRDefault="00FA4583" w:rsidP="0018049D">
            <w:pPr>
              <w:widowControl w:val="0"/>
              <w:shd w:val="clear" w:color="auto" w:fill="FFFFFF"/>
              <w:spacing w:after="0" w:line="240" w:lineRule="auto"/>
              <w:rPr>
                <w:rFonts w:ascii="Times New Roman" w:hAnsi="Times New Roman"/>
                <w:sz w:val="20"/>
                <w:szCs w:val="20"/>
                <w:lang w:val="en-US"/>
              </w:rPr>
            </w:pPr>
            <w:bookmarkStart w:id="0" w:name="OLE_LINK63"/>
            <w:bookmarkStart w:id="1" w:name="OLE_LINK64"/>
            <w:bookmarkStart w:id="2" w:name="OLE_LINK65"/>
            <w:r w:rsidRPr="00EA362B">
              <w:rPr>
                <w:rFonts w:ascii="Times New Roman" w:hAnsi="Times New Roman"/>
                <w:sz w:val="20"/>
                <w:szCs w:val="20"/>
              </w:rPr>
              <w:t>УДК 631.3.004</w:t>
            </w:r>
          </w:p>
          <w:bookmarkEnd w:id="0"/>
          <w:bookmarkEnd w:id="1"/>
          <w:bookmarkEnd w:id="2"/>
          <w:p w:rsidR="00FA4583" w:rsidRPr="00EA362B" w:rsidRDefault="00FA4583" w:rsidP="0018049D">
            <w:pPr>
              <w:widowControl w:val="0"/>
              <w:shd w:val="clear" w:color="auto" w:fill="FFFFFF"/>
              <w:spacing w:after="0" w:line="240" w:lineRule="auto"/>
              <w:rPr>
                <w:rFonts w:ascii="Times New Roman" w:hAnsi="Times New Roman"/>
                <w:sz w:val="20"/>
                <w:szCs w:val="20"/>
                <w:lang w:val="en-US"/>
              </w:rPr>
            </w:pPr>
          </w:p>
        </w:tc>
        <w:tc>
          <w:tcPr>
            <w:tcW w:w="2254" w:type="pct"/>
          </w:tcPr>
          <w:p w:rsidR="00FA4583" w:rsidRPr="00EA362B" w:rsidRDefault="00FA4583" w:rsidP="0018049D">
            <w:pPr>
              <w:spacing w:after="0" w:line="240" w:lineRule="auto"/>
              <w:rPr>
                <w:rFonts w:ascii="Times New Roman" w:hAnsi="Times New Roman"/>
                <w:sz w:val="20"/>
                <w:szCs w:val="20"/>
              </w:rPr>
            </w:pPr>
            <w:r w:rsidRPr="00EA362B">
              <w:rPr>
                <w:rFonts w:ascii="Times New Roman" w:hAnsi="Times New Roman"/>
                <w:sz w:val="20"/>
                <w:szCs w:val="20"/>
              </w:rPr>
              <w:t>UDC 631.3.004</w:t>
            </w:r>
          </w:p>
        </w:tc>
      </w:tr>
      <w:tr w:rsidR="00FA4583" w:rsidRPr="0009627C" w:rsidTr="0018049D">
        <w:trPr>
          <w:trHeight w:val="20"/>
          <w:jc w:val="center"/>
        </w:trPr>
        <w:tc>
          <w:tcPr>
            <w:tcW w:w="2746" w:type="pct"/>
          </w:tcPr>
          <w:p w:rsidR="00FA4583" w:rsidRPr="0009627C" w:rsidRDefault="00FA4583" w:rsidP="0018049D">
            <w:pPr>
              <w:widowControl w:val="0"/>
              <w:shd w:val="clear" w:color="auto" w:fill="FFFFFF"/>
              <w:spacing w:after="0" w:line="240" w:lineRule="auto"/>
              <w:rPr>
                <w:rFonts w:ascii="Times New Roman" w:hAnsi="Times New Roman"/>
                <w:sz w:val="20"/>
                <w:szCs w:val="20"/>
              </w:rPr>
            </w:pPr>
            <w:hyperlink r:id="rId7" w:history="1">
              <w:r w:rsidRPr="0009627C">
                <w:rPr>
                  <w:rFonts w:ascii="Times New Roman" w:hAnsi="Times New Roman"/>
                  <w:sz w:val="20"/>
                  <w:szCs w:val="20"/>
                </w:rPr>
                <w:t>05.00.00 Технические науки</w:t>
              </w:r>
            </w:hyperlink>
          </w:p>
        </w:tc>
        <w:tc>
          <w:tcPr>
            <w:tcW w:w="2254" w:type="pct"/>
          </w:tcPr>
          <w:p w:rsidR="00FA4583" w:rsidRPr="0009627C" w:rsidRDefault="00FA4583" w:rsidP="0018049D">
            <w:pPr>
              <w:spacing w:after="0" w:line="240" w:lineRule="auto"/>
              <w:rPr>
                <w:rFonts w:ascii="Times New Roman" w:hAnsi="Times New Roman"/>
                <w:sz w:val="20"/>
                <w:szCs w:val="20"/>
              </w:rPr>
            </w:pPr>
            <w:r w:rsidRPr="0009627C">
              <w:rPr>
                <w:rFonts w:ascii="Times New Roman" w:hAnsi="Times New Roman"/>
                <w:sz w:val="20"/>
                <w:szCs w:val="20"/>
              </w:rPr>
              <w:t>Technical sciences</w:t>
            </w:r>
          </w:p>
        </w:tc>
      </w:tr>
      <w:tr w:rsidR="00FA4583" w:rsidRPr="0009627C" w:rsidTr="0018049D">
        <w:trPr>
          <w:trHeight w:val="20"/>
          <w:jc w:val="center"/>
        </w:trPr>
        <w:tc>
          <w:tcPr>
            <w:tcW w:w="2746" w:type="pct"/>
          </w:tcPr>
          <w:p w:rsidR="00FA4583" w:rsidRPr="0009627C" w:rsidRDefault="00FA4583" w:rsidP="0018049D">
            <w:pPr>
              <w:widowControl w:val="0"/>
              <w:shd w:val="clear" w:color="auto" w:fill="FFFFFF"/>
              <w:spacing w:after="0" w:line="240" w:lineRule="auto"/>
              <w:rPr>
                <w:rFonts w:ascii="Times New Roman" w:hAnsi="Times New Roman"/>
                <w:sz w:val="20"/>
                <w:szCs w:val="20"/>
              </w:rPr>
            </w:pPr>
          </w:p>
        </w:tc>
        <w:tc>
          <w:tcPr>
            <w:tcW w:w="2254" w:type="pct"/>
          </w:tcPr>
          <w:p w:rsidR="00FA4583" w:rsidRPr="0009627C" w:rsidRDefault="00FA4583" w:rsidP="0018049D">
            <w:pPr>
              <w:spacing w:after="0" w:line="240" w:lineRule="auto"/>
              <w:rPr>
                <w:rFonts w:ascii="Times New Roman" w:hAnsi="Times New Roman"/>
                <w:sz w:val="20"/>
                <w:szCs w:val="20"/>
              </w:rPr>
            </w:pPr>
          </w:p>
        </w:tc>
      </w:tr>
      <w:tr w:rsidR="00FA4583" w:rsidRPr="00532CB4" w:rsidTr="0018049D">
        <w:trPr>
          <w:trHeight w:val="20"/>
          <w:jc w:val="center"/>
        </w:trPr>
        <w:tc>
          <w:tcPr>
            <w:tcW w:w="2746" w:type="pct"/>
          </w:tcPr>
          <w:p w:rsidR="00FA4583" w:rsidRPr="0009627C" w:rsidRDefault="00FA4583" w:rsidP="0018049D">
            <w:pPr>
              <w:spacing w:after="0" w:line="240" w:lineRule="auto"/>
              <w:rPr>
                <w:rFonts w:ascii="Times New Roman" w:hAnsi="Times New Roman"/>
                <w:b/>
                <w:sz w:val="20"/>
                <w:szCs w:val="20"/>
                <w:highlight w:val="yellow"/>
              </w:rPr>
            </w:pPr>
            <w:r w:rsidRPr="0009627C">
              <w:rPr>
                <w:rFonts w:ascii="Times New Roman" w:hAnsi="Times New Roman"/>
                <w:b/>
                <w:sz w:val="20"/>
                <w:szCs w:val="20"/>
              </w:rPr>
              <w:t>ОЦЕНКА ЭКОНОМИЧЕСКОЙ ЭФФЕКТИВНОСТИ ПРИМЕНЕНИЯ УСТРОЙСТВ УЛЬТРАЗВУКОВОЙ ОБРАБОТКИ ТОПЛИВА</w:t>
            </w:r>
          </w:p>
        </w:tc>
        <w:tc>
          <w:tcPr>
            <w:tcW w:w="2254" w:type="pct"/>
          </w:tcPr>
          <w:p w:rsidR="00FA4583" w:rsidRPr="0009627C" w:rsidRDefault="00FA4583" w:rsidP="0018049D">
            <w:pPr>
              <w:spacing w:after="0" w:line="240" w:lineRule="auto"/>
              <w:rPr>
                <w:rFonts w:ascii="Times New Roman" w:hAnsi="Times New Roman"/>
                <w:b/>
                <w:sz w:val="20"/>
                <w:szCs w:val="20"/>
                <w:highlight w:val="yellow"/>
                <w:lang w:val="en-US"/>
              </w:rPr>
            </w:pPr>
            <w:r w:rsidRPr="0009627C">
              <w:rPr>
                <w:rFonts w:ascii="Times New Roman" w:hAnsi="Times New Roman"/>
                <w:b/>
                <w:sz w:val="20"/>
                <w:szCs w:val="20"/>
                <w:lang w:val="en-US"/>
              </w:rPr>
              <w:t>ASSESSMENT OF COST EFFICIENCY OF USE OF DEVICES OF ULTRASONIC HANDLING OF FUEL</w:t>
            </w:r>
          </w:p>
        </w:tc>
      </w:tr>
      <w:tr w:rsidR="00FA4583" w:rsidRPr="00532CB4" w:rsidTr="0018049D">
        <w:trPr>
          <w:trHeight w:val="20"/>
          <w:jc w:val="center"/>
        </w:trPr>
        <w:tc>
          <w:tcPr>
            <w:tcW w:w="2746" w:type="pct"/>
          </w:tcPr>
          <w:p w:rsidR="00FA4583" w:rsidRPr="0009627C" w:rsidRDefault="00FA4583" w:rsidP="0018049D">
            <w:pPr>
              <w:widowControl w:val="0"/>
              <w:shd w:val="clear" w:color="auto" w:fill="FFFFFF"/>
              <w:spacing w:after="0" w:line="240" w:lineRule="auto"/>
              <w:rPr>
                <w:rFonts w:ascii="Times New Roman" w:hAnsi="Times New Roman"/>
                <w:sz w:val="20"/>
                <w:szCs w:val="20"/>
                <w:highlight w:val="yellow"/>
                <w:lang w:val="en-US"/>
              </w:rPr>
            </w:pPr>
          </w:p>
        </w:tc>
        <w:tc>
          <w:tcPr>
            <w:tcW w:w="2254" w:type="pct"/>
          </w:tcPr>
          <w:p w:rsidR="00FA4583" w:rsidRPr="0009627C" w:rsidRDefault="00FA4583" w:rsidP="0018049D">
            <w:pPr>
              <w:spacing w:after="0" w:line="240" w:lineRule="auto"/>
              <w:rPr>
                <w:rFonts w:ascii="Times New Roman" w:hAnsi="Times New Roman"/>
                <w:sz w:val="20"/>
                <w:szCs w:val="20"/>
                <w:highlight w:val="yellow"/>
                <w:lang w:val="en-US"/>
              </w:rPr>
            </w:pPr>
          </w:p>
        </w:tc>
      </w:tr>
      <w:tr w:rsidR="00FA4583" w:rsidRPr="0009627C" w:rsidTr="0018049D">
        <w:trPr>
          <w:trHeight w:val="20"/>
          <w:jc w:val="center"/>
        </w:trPr>
        <w:tc>
          <w:tcPr>
            <w:tcW w:w="2746" w:type="pct"/>
          </w:tcPr>
          <w:p w:rsidR="00FA4583" w:rsidRPr="0009627C" w:rsidRDefault="00FA4583" w:rsidP="0018049D">
            <w:pPr>
              <w:spacing w:after="0" w:line="240" w:lineRule="auto"/>
              <w:rPr>
                <w:rFonts w:ascii="Times New Roman" w:hAnsi="Times New Roman"/>
                <w:sz w:val="20"/>
                <w:szCs w:val="20"/>
              </w:rPr>
            </w:pPr>
            <w:r w:rsidRPr="0009627C">
              <w:rPr>
                <w:rFonts w:ascii="Times New Roman" w:hAnsi="Times New Roman"/>
                <w:sz w:val="20"/>
                <w:szCs w:val="20"/>
              </w:rPr>
              <w:t>Симдянкин Аркадий Анатольевич</w:t>
            </w:r>
          </w:p>
        </w:tc>
        <w:tc>
          <w:tcPr>
            <w:tcW w:w="2254" w:type="pct"/>
          </w:tcPr>
          <w:p w:rsidR="00FA4583" w:rsidRPr="0009627C" w:rsidRDefault="00FA4583" w:rsidP="0018049D">
            <w:pPr>
              <w:spacing w:after="0" w:line="240" w:lineRule="auto"/>
              <w:rPr>
                <w:rFonts w:ascii="Times New Roman" w:hAnsi="Times New Roman"/>
                <w:sz w:val="20"/>
                <w:szCs w:val="20"/>
                <w:highlight w:val="yellow"/>
              </w:rPr>
            </w:pPr>
            <w:r w:rsidRPr="0009627C">
              <w:rPr>
                <w:rFonts w:ascii="Times New Roman" w:hAnsi="Times New Roman"/>
                <w:sz w:val="20"/>
                <w:szCs w:val="20"/>
                <w:lang w:val="fr-FR"/>
              </w:rPr>
              <w:t xml:space="preserve">Simdyankin </w:t>
            </w:r>
            <w:r w:rsidRPr="0009627C">
              <w:rPr>
                <w:rFonts w:ascii="Times New Roman" w:hAnsi="Times New Roman"/>
                <w:sz w:val="20"/>
                <w:szCs w:val="20"/>
                <w:lang w:val="en-US"/>
              </w:rPr>
              <w:t>Arkady Anatolyevich</w:t>
            </w:r>
          </w:p>
        </w:tc>
      </w:tr>
      <w:tr w:rsidR="00FA4583" w:rsidRPr="00EA362B" w:rsidTr="0018049D">
        <w:trPr>
          <w:trHeight w:val="20"/>
          <w:jc w:val="center"/>
        </w:trPr>
        <w:tc>
          <w:tcPr>
            <w:tcW w:w="2746" w:type="pct"/>
          </w:tcPr>
          <w:p w:rsidR="00FA4583" w:rsidRPr="0009627C" w:rsidRDefault="00FA4583" w:rsidP="0018049D">
            <w:pPr>
              <w:spacing w:after="0" w:line="240" w:lineRule="auto"/>
              <w:rPr>
                <w:rFonts w:ascii="Times New Roman" w:hAnsi="Times New Roman"/>
                <w:sz w:val="20"/>
                <w:szCs w:val="20"/>
              </w:rPr>
            </w:pPr>
            <w:r w:rsidRPr="0009627C">
              <w:rPr>
                <w:rFonts w:ascii="Times New Roman" w:hAnsi="Times New Roman"/>
                <w:sz w:val="20"/>
                <w:szCs w:val="20"/>
              </w:rPr>
              <w:t>д.т.н., профессор</w:t>
            </w:r>
          </w:p>
        </w:tc>
        <w:tc>
          <w:tcPr>
            <w:tcW w:w="2254" w:type="pct"/>
          </w:tcPr>
          <w:p w:rsidR="00FA4583" w:rsidRPr="00EA362B" w:rsidRDefault="00FA4583" w:rsidP="0018049D">
            <w:pPr>
              <w:spacing w:after="0" w:line="240" w:lineRule="auto"/>
              <w:rPr>
                <w:rFonts w:ascii="Times New Roman" w:hAnsi="Times New Roman"/>
                <w:sz w:val="20"/>
                <w:szCs w:val="20"/>
                <w:lang w:val="en-US"/>
              </w:rPr>
            </w:pPr>
            <w:r>
              <w:rPr>
                <w:rFonts w:ascii="Times New Roman" w:hAnsi="Times New Roman"/>
                <w:sz w:val="20"/>
                <w:szCs w:val="20"/>
                <w:lang w:val="en-US"/>
              </w:rPr>
              <w:t>D</w:t>
            </w:r>
            <w:r w:rsidRPr="00EA362B">
              <w:rPr>
                <w:rFonts w:ascii="Times New Roman" w:hAnsi="Times New Roman"/>
                <w:sz w:val="20"/>
                <w:szCs w:val="20"/>
                <w:lang w:val="en-US"/>
              </w:rPr>
              <w:t>r.</w:t>
            </w:r>
            <w:r>
              <w:rPr>
                <w:rFonts w:ascii="Times New Roman" w:hAnsi="Times New Roman"/>
                <w:sz w:val="20"/>
                <w:szCs w:val="20"/>
                <w:lang w:val="en-US"/>
              </w:rPr>
              <w:t>Sci</w:t>
            </w:r>
            <w:r w:rsidRPr="00EA362B">
              <w:rPr>
                <w:rFonts w:ascii="Times New Roman" w:hAnsi="Times New Roman"/>
                <w:sz w:val="20"/>
                <w:szCs w:val="20"/>
                <w:lang w:val="en-US"/>
              </w:rPr>
              <w:t>.</w:t>
            </w:r>
            <w:r>
              <w:rPr>
                <w:rFonts w:ascii="Times New Roman" w:hAnsi="Times New Roman"/>
                <w:sz w:val="20"/>
                <w:szCs w:val="20"/>
                <w:lang w:val="en-US"/>
              </w:rPr>
              <w:t>T</w:t>
            </w:r>
            <w:r w:rsidRPr="00EA362B">
              <w:rPr>
                <w:rFonts w:ascii="Times New Roman" w:hAnsi="Times New Roman"/>
                <w:sz w:val="20"/>
                <w:szCs w:val="20"/>
                <w:lang w:val="en-US"/>
              </w:rPr>
              <w:t>ech., professor</w:t>
            </w:r>
          </w:p>
        </w:tc>
      </w:tr>
      <w:tr w:rsidR="00FA4583" w:rsidRPr="0009627C" w:rsidTr="0018049D">
        <w:trPr>
          <w:trHeight w:val="20"/>
          <w:jc w:val="center"/>
        </w:trPr>
        <w:tc>
          <w:tcPr>
            <w:tcW w:w="2746" w:type="pct"/>
          </w:tcPr>
          <w:p w:rsidR="00FA4583" w:rsidRPr="0009627C" w:rsidRDefault="00FA4583" w:rsidP="0018049D">
            <w:pPr>
              <w:spacing w:after="0" w:line="240" w:lineRule="auto"/>
              <w:rPr>
                <w:rFonts w:ascii="Times New Roman" w:hAnsi="Times New Roman"/>
                <w:sz w:val="20"/>
                <w:szCs w:val="20"/>
              </w:rPr>
            </w:pPr>
            <w:r w:rsidRPr="0009627C">
              <w:rPr>
                <w:rFonts w:ascii="Times New Roman" w:hAnsi="Times New Roman"/>
                <w:sz w:val="20"/>
                <w:szCs w:val="20"/>
              </w:rPr>
              <w:t>РИНЦ SPIN-код=8002-7513</w:t>
            </w:r>
          </w:p>
        </w:tc>
        <w:tc>
          <w:tcPr>
            <w:tcW w:w="2254" w:type="pct"/>
          </w:tcPr>
          <w:p w:rsidR="00FA4583" w:rsidRPr="0009627C" w:rsidRDefault="00FA4583" w:rsidP="0018049D">
            <w:pPr>
              <w:spacing w:after="0" w:line="240" w:lineRule="auto"/>
              <w:rPr>
                <w:rFonts w:ascii="Times New Roman" w:hAnsi="Times New Roman"/>
                <w:sz w:val="20"/>
                <w:szCs w:val="20"/>
              </w:rPr>
            </w:pPr>
            <w:r w:rsidRPr="0009627C">
              <w:rPr>
                <w:rFonts w:ascii="Times New Roman" w:hAnsi="Times New Roman"/>
                <w:sz w:val="20"/>
                <w:szCs w:val="20"/>
              </w:rPr>
              <w:t>RSCI SPIN-code=8002-7513</w:t>
            </w:r>
          </w:p>
        </w:tc>
      </w:tr>
      <w:tr w:rsidR="00FA4583" w:rsidRPr="0009627C" w:rsidTr="0018049D">
        <w:trPr>
          <w:trHeight w:val="20"/>
          <w:jc w:val="center"/>
        </w:trPr>
        <w:tc>
          <w:tcPr>
            <w:tcW w:w="2746" w:type="pct"/>
          </w:tcPr>
          <w:p w:rsidR="00FA4583" w:rsidRPr="0009627C" w:rsidRDefault="00FA4583" w:rsidP="0018049D">
            <w:pPr>
              <w:widowControl w:val="0"/>
              <w:shd w:val="clear" w:color="auto" w:fill="FFFFFF"/>
              <w:spacing w:after="0" w:line="240" w:lineRule="auto"/>
              <w:rPr>
                <w:rFonts w:ascii="Times New Roman" w:hAnsi="Times New Roman"/>
                <w:sz w:val="20"/>
                <w:szCs w:val="20"/>
              </w:rPr>
            </w:pPr>
          </w:p>
        </w:tc>
        <w:tc>
          <w:tcPr>
            <w:tcW w:w="2254" w:type="pct"/>
          </w:tcPr>
          <w:p w:rsidR="00FA4583" w:rsidRPr="0009627C" w:rsidRDefault="00FA4583" w:rsidP="0018049D">
            <w:pPr>
              <w:spacing w:after="0" w:line="240" w:lineRule="auto"/>
              <w:rPr>
                <w:rFonts w:ascii="Times New Roman" w:hAnsi="Times New Roman"/>
                <w:sz w:val="20"/>
                <w:szCs w:val="20"/>
              </w:rPr>
            </w:pPr>
          </w:p>
        </w:tc>
      </w:tr>
      <w:tr w:rsidR="00FA4583" w:rsidRPr="0009627C" w:rsidTr="0018049D">
        <w:trPr>
          <w:trHeight w:val="20"/>
          <w:jc w:val="center"/>
        </w:trPr>
        <w:tc>
          <w:tcPr>
            <w:tcW w:w="2746" w:type="pct"/>
          </w:tcPr>
          <w:p w:rsidR="00FA4583" w:rsidRPr="0009627C" w:rsidRDefault="00FA4583" w:rsidP="0018049D">
            <w:pPr>
              <w:spacing w:after="0" w:line="240" w:lineRule="auto"/>
              <w:rPr>
                <w:rFonts w:ascii="Times New Roman" w:hAnsi="Times New Roman"/>
                <w:sz w:val="20"/>
                <w:szCs w:val="20"/>
              </w:rPr>
            </w:pPr>
            <w:r w:rsidRPr="0009627C">
              <w:rPr>
                <w:rFonts w:ascii="Times New Roman" w:hAnsi="Times New Roman"/>
                <w:sz w:val="20"/>
                <w:szCs w:val="20"/>
              </w:rPr>
              <w:t>Пуков Роман Владимирович</w:t>
            </w:r>
          </w:p>
        </w:tc>
        <w:tc>
          <w:tcPr>
            <w:tcW w:w="2254" w:type="pct"/>
          </w:tcPr>
          <w:p w:rsidR="00FA4583" w:rsidRPr="00EA362B" w:rsidRDefault="00FA4583" w:rsidP="0018049D">
            <w:pPr>
              <w:spacing w:after="0" w:line="240" w:lineRule="auto"/>
              <w:rPr>
                <w:rFonts w:ascii="Times New Roman" w:hAnsi="Times New Roman"/>
                <w:sz w:val="20"/>
                <w:szCs w:val="20"/>
              </w:rPr>
            </w:pPr>
            <w:r w:rsidRPr="0009627C">
              <w:rPr>
                <w:rFonts w:ascii="Times New Roman" w:hAnsi="Times New Roman"/>
                <w:sz w:val="20"/>
                <w:szCs w:val="20"/>
                <w:lang w:val="en-US"/>
              </w:rPr>
              <w:t>Pukov</w:t>
            </w:r>
            <w:r w:rsidRPr="00EA362B">
              <w:rPr>
                <w:rFonts w:ascii="Times New Roman" w:hAnsi="Times New Roman"/>
                <w:sz w:val="20"/>
                <w:szCs w:val="20"/>
              </w:rPr>
              <w:t xml:space="preserve"> </w:t>
            </w:r>
            <w:r w:rsidRPr="0009627C">
              <w:rPr>
                <w:rFonts w:ascii="Times New Roman" w:hAnsi="Times New Roman"/>
                <w:sz w:val="20"/>
                <w:szCs w:val="20"/>
                <w:lang w:val="en-US"/>
              </w:rPr>
              <w:t>Roman</w:t>
            </w:r>
            <w:r w:rsidRPr="00EA362B">
              <w:rPr>
                <w:rFonts w:ascii="Times New Roman" w:hAnsi="Times New Roman"/>
                <w:sz w:val="20"/>
                <w:szCs w:val="20"/>
              </w:rPr>
              <w:t xml:space="preserve"> </w:t>
            </w:r>
            <w:r w:rsidRPr="0009627C">
              <w:rPr>
                <w:rFonts w:ascii="Times New Roman" w:hAnsi="Times New Roman"/>
                <w:sz w:val="20"/>
                <w:szCs w:val="20"/>
                <w:lang w:val="en-US"/>
              </w:rPr>
              <w:t>Vladimirovich</w:t>
            </w:r>
          </w:p>
        </w:tc>
      </w:tr>
      <w:tr w:rsidR="00FA4583" w:rsidRPr="0009627C" w:rsidTr="0018049D">
        <w:trPr>
          <w:trHeight w:val="20"/>
          <w:jc w:val="center"/>
        </w:trPr>
        <w:tc>
          <w:tcPr>
            <w:tcW w:w="2746" w:type="pct"/>
          </w:tcPr>
          <w:p w:rsidR="00FA4583" w:rsidRPr="0009627C" w:rsidRDefault="00FA4583" w:rsidP="0018049D">
            <w:pPr>
              <w:spacing w:after="0" w:line="240" w:lineRule="auto"/>
              <w:rPr>
                <w:rFonts w:ascii="Times New Roman" w:hAnsi="Times New Roman"/>
                <w:sz w:val="20"/>
                <w:szCs w:val="20"/>
              </w:rPr>
            </w:pPr>
            <w:r w:rsidRPr="0009627C">
              <w:rPr>
                <w:rFonts w:ascii="Times New Roman" w:hAnsi="Times New Roman"/>
                <w:sz w:val="20"/>
                <w:szCs w:val="20"/>
              </w:rPr>
              <w:t>Аспирант</w:t>
            </w:r>
          </w:p>
        </w:tc>
        <w:tc>
          <w:tcPr>
            <w:tcW w:w="2254" w:type="pct"/>
          </w:tcPr>
          <w:p w:rsidR="00FA4583" w:rsidRPr="0009627C" w:rsidRDefault="00FA4583" w:rsidP="0018049D">
            <w:pPr>
              <w:spacing w:after="0" w:line="240" w:lineRule="auto"/>
              <w:rPr>
                <w:rFonts w:ascii="Times New Roman" w:hAnsi="Times New Roman"/>
                <w:sz w:val="20"/>
                <w:szCs w:val="20"/>
              </w:rPr>
            </w:pPr>
            <w:r w:rsidRPr="0009627C">
              <w:rPr>
                <w:rFonts w:ascii="Times New Roman" w:hAnsi="Times New Roman"/>
                <w:sz w:val="20"/>
                <w:szCs w:val="20"/>
                <w:lang w:val="en-US"/>
              </w:rPr>
              <w:t>Postgraduate student</w:t>
            </w:r>
          </w:p>
        </w:tc>
      </w:tr>
      <w:tr w:rsidR="00FA4583" w:rsidRPr="00532CB4" w:rsidTr="0018049D">
        <w:trPr>
          <w:trHeight w:val="20"/>
          <w:jc w:val="center"/>
        </w:trPr>
        <w:tc>
          <w:tcPr>
            <w:tcW w:w="2746" w:type="pct"/>
          </w:tcPr>
          <w:p w:rsidR="00FA4583" w:rsidRPr="0009627C" w:rsidRDefault="00FA4583" w:rsidP="0018049D">
            <w:pPr>
              <w:widowControl w:val="0"/>
              <w:shd w:val="clear" w:color="auto" w:fill="FFFFFF"/>
              <w:spacing w:after="0" w:line="240" w:lineRule="auto"/>
              <w:rPr>
                <w:rFonts w:ascii="Times New Roman" w:hAnsi="Times New Roman"/>
                <w:i/>
                <w:sz w:val="20"/>
                <w:szCs w:val="20"/>
              </w:rPr>
            </w:pPr>
            <w:r w:rsidRPr="0009627C">
              <w:rPr>
                <w:rFonts w:ascii="Times New Roman" w:hAnsi="Times New Roman"/>
                <w:i/>
                <w:sz w:val="20"/>
                <w:szCs w:val="20"/>
              </w:rPr>
              <w:t>Рязанский государственный агротехнологический университет имени П.А. Костычева, Рязань, Россия</w:t>
            </w:r>
          </w:p>
        </w:tc>
        <w:tc>
          <w:tcPr>
            <w:tcW w:w="2254" w:type="pct"/>
          </w:tcPr>
          <w:p w:rsidR="00FA4583" w:rsidRPr="0009627C" w:rsidRDefault="00FA4583" w:rsidP="0018049D">
            <w:pPr>
              <w:spacing w:after="0" w:line="240" w:lineRule="auto"/>
              <w:rPr>
                <w:rFonts w:ascii="Times New Roman" w:hAnsi="Times New Roman"/>
                <w:i/>
                <w:sz w:val="20"/>
                <w:szCs w:val="20"/>
                <w:lang w:val="en-US"/>
              </w:rPr>
            </w:pPr>
            <w:r w:rsidRPr="0009627C">
              <w:rPr>
                <w:rFonts w:ascii="Times New Roman" w:hAnsi="Times New Roman"/>
                <w:i/>
                <w:sz w:val="20"/>
                <w:szCs w:val="20"/>
                <w:lang w:val="en-US"/>
              </w:rPr>
              <w:t>Ryazan State Agr</w:t>
            </w:r>
            <w:r w:rsidRPr="0009627C">
              <w:rPr>
                <w:rFonts w:ascii="Times New Roman" w:hAnsi="Times New Roman"/>
                <w:i/>
                <w:sz w:val="20"/>
                <w:szCs w:val="20"/>
              </w:rPr>
              <w:t>о</w:t>
            </w:r>
            <w:r w:rsidRPr="0009627C">
              <w:rPr>
                <w:rFonts w:ascii="Times New Roman" w:hAnsi="Times New Roman"/>
                <w:i/>
                <w:sz w:val="20"/>
                <w:szCs w:val="20"/>
                <w:lang w:val="en-US"/>
              </w:rPr>
              <w:t>techn</w:t>
            </w:r>
            <w:r w:rsidRPr="0009627C">
              <w:rPr>
                <w:rFonts w:ascii="Times New Roman" w:hAnsi="Times New Roman"/>
                <w:i/>
                <w:sz w:val="20"/>
                <w:szCs w:val="20"/>
              </w:rPr>
              <w:t>о</w:t>
            </w:r>
            <w:r w:rsidRPr="0009627C">
              <w:rPr>
                <w:rFonts w:ascii="Times New Roman" w:hAnsi="Times New Roman"/>
                <w:i/>
                <w:sz w:val="20"/>
                <w:szCs w:val="20"/>
                <w:lang w:val="en-US"/>
              </w:rPr>
              <w:t>l</w:t>
            </w:r>
            <w:r w:rsidRPr="0009627C">
              <w:rPr>
                <w:rFonts w:ascii="Times New Roman" w:hAnsi="Times New Roman"/>
                <w:i/>
                <w:sz w:val="20"/>
                <w:szCs w:val="20"/>
              </w:rPr>
              <w:t>о</w:t>
            </w:r>
            <w:r w:rsidRPr="0009627C">
              <w:rPr>
                <w:rFonts w:ascii="Times New Roman" w:hAnsi="Times New Roman"/>
                <w:i/>
                <w:sz w:val="20"/>
                <w:szCs w:val="20"/>
                <w:lang w:val="en-US"/>
              </w:rPr>
              <w:t>gical University named after P.A. K</w:t>
            </w:r>
            <w:r w:rsidRPr="0009627C">
              <w:rPr>
                <w:rFonts w:ascii="Times New Roman" w:hAnsi="Times New Roman"/>
                <w:i/>
                <w:sz w:val="20"/>
                <w:szCs w:val="20"/>
              </w:rPr>
              <w:t>о</w:t>
            </w:r>
            <w:r w:rsidRPr="0009627C">
              <w:rPr>
                <w:rFonts w:ascii="Times New Roman" w:hAnsi="Times New Roman"/>
                <w:i/>
                <w:sz w:val="20"/>
                <w:szCs w:val="20"/>
                <w:lang w:val="en-US"/>
              </w:rPr>
              <w:t>stychev, Ryazan, Russia</w:t>
            </w:r>
          </w:p>
        </w:tc>
      </w:tr>
      <w:tr w:rsidR="00FA4583" w:rsidRPr="00532CB4" w:rsidTr="0018049D">
        <w:trPr>
          <w:trHeight w:val="20"/>
          <w:jc w:val="center"/>
        </w:trPr>
        <w:tc>
          <w:tcPr>
            <w:tcW w:w="2746" w:type="pct"/>
          </w:tcPr>
          <w:p w:rsidR="00FA4583" w:rsidRPr="0009627C" w:rsidRDefault="00FA4583" w:rsidP="0018049D">
            <w:pPr>
              <w:widowControl w:val="0"/>
              <w:shd w:val="clear" w:color="auto" w:fill="FFFFFF"/>
              <w:spacing w:after="0" w:line="240" w:lineRule="auto"/>
              <w:rPr>
                <w:rFonts w:ascii="Times New Roman" w:hAnsi="Times New Roman"/>
                <w:sz w:val="20"/>
                <w:szCs w:val="20"/>
                <w:highlight w:val="yellow"/>
                <w:lang w:val="en-US"/>
              </w:rPr>
            </w:pPr>
          </w:p>
        </w:tc>
        <w:tc>
          <w:tcPr>
            <w:tcW w:w="2254" w:type="pct"/>
          </w:tcPr>
          <w:p w:rsidR="00FA4583" w:rsidRPr="0009627C" w:rsidRDefault="00FA4583" w:rsidP="0018049D">
            <w:pPr>
              <w:spacing w:after="0" w:line="240" w:lineRule="auto"/>
              <w:rPr>
                <w:rFonts w:ascii="Times New Roman" w:hAnsi="Times New Roman"/>
                <w:sz w:val="20"/>
                <w:szCs w:val="20"/>
                <w:highlight w:val="yellow"/>
                <w:lang w:val="en-US"/>
              </w:rPr>
            </w:pPr>
          </w:p>
        </w:tc>
      </w:tr>
      <w:tr w:rsidR="00FA4583" w:rsidRPr="0009627C" w:rsidTr="0018049D">
        <w:trPr>
          <w:trHeight w:val="20"/>
          <w:jc w:val="center"/>
        </w:trPr>
        <w:tc>
          <w:tcPr>
            <w:tcW w:w="2746" w:type="pct"/>
          </w:tcPr>
          <w:p w:rsidR="00FA4583" w:rsidRPr="0009627C" w:rsidRDefault="00FA4583" w:rsidP="0018049D">
            <w:pPr>
              <w:pStyle w:val="Heading3"/>
              <w:ind w:left="0" w:right="0" w:firstLine="0"/>
              <w:rPr>
                <w:b w:val="0"/>
                <w:sz w:val="20"/>
                <w:szCs w:val="20"/>
              </w:rPr>
            </w:pPr>
            <w:r w:rsidRPr="0009627C">
              <w:rPr>
                <w:b w:val="0"/>
                <w:sz w:val="20"/>
                <w:szCs w:val="20"/>
              </w:rPr>
              <w:t>Данилов Игорь Кеворкович</w:t>
            </w:r>
          </w:p>
        </w:tc>
        <w:tc>
          <w:tcPr>
            <w:tcW w:w="2254" w:type="pct"/>
          </w:tcPr>
          <w:p w:rsidR="00FA4583" w:rsidRPr="0009627C" w:rsidRDefault="00FA4583" w:rsidP="0018049D">
            <w:pPr>
              <w:spacing w:after="0" w:line="240" w:lineRule="auto"/>
              <w:rPr>
                <w:rFonts w:ascii="Times New Roman" w:hAnsi="Times New Roman"/>
                <w:sz w:val="20"/>
                <w:szCs w:val="20"/>
              </w:rPr>
            </w:pPr>
            <w:r w:rsidRPr="0009627C">
              <w:rPr>
                <w:rFonts w:ascii="Times New Roman" w:hAnsi="Times New Roman"/>
                <w:sz w:val="20"/>
                <w:szCs w:val="20"/>
              </w:rPr>
              <w:t>Danilov Igor Kevorkovich</w:t>
            </w:r>
          </w:p>
        </w:tc>
      </w:tr>
      <w:tr w:rsidR="00FA4583" w:rsidRPr="00F54FA4" w:rsidTr="0018049D">
        <w:trPr>
          <w:trHeight w:val="20"/>
          <w:jc w:val="center"/>
        </w:trPr>
        <w:tc>
          <w:tcPr>
            <w:tcW w:w="2746" w:type="pct"/>
          </w:tcPr>
          <w:p w:rsidR="00FA4583" w:rsidRPr="0009627C" w:rsidRDefault="00FA4583" w:rsidP="0018049D">
            <w:pPr>
              <w:pStyle w:val="Heading3"/>
              <w:ind w:left="0" w:right="0" w:firstLine="0"/>
              <w:rPr>
                <w:b w:val="0"/>
                <w:sz w:val="20"/>
                <w:szCs w:val="20"/>
              </w:rPr>
            </w:pPr>
            <w:r w:rsidRPr="0009627C">
              <w:rPr>
                <w:b w:val="0"/>
                <w:sz w:val="20"/>
                <w:szCs w:val="20"/>
              </w:rPr>
              <w:t>д.т.н., профессор</w:t>
            </w:r>
          </w:p>
        </w:tc>
        <w:tc>
          <w:tcPr>
            <w:tcW w:w="2254" w:type="pct"/>
          </w:tcPr>
          <w:p w:rsidR="00FA4583" w:rsidRPr="00F54FA4" w:rsidRDefault="00FA4583" w:rsidP="0018049D">
            <w:pPr>
              <w:spacing w:after="0" w:line="240" w:lineRule="auto"/>
              <w:rPr>
                <w:rFonts w:ascii="Times New Roman" w:hAnsi="Times New Roman"/>
                <w:sz w:val="20"/>
                <w:szCs w:val="20"/>
                <w:lang w:val="en-US"/>
              </w:rPr>
            </w:pPr>
            <w:r>
              <w:rPr>
                <w:rFonts w:ascii="Times New Roman" w:hAnsi="Times New Roman"/>
                <w:sz w:val="20"/>
                <w:szCs w:val="20"/>
                <w:lang w:val="en-US"/>
              </w:rPr>
              <w:t>D</w:t>
            </w:r>
            <w:r w:rsidRPr="0009627C">
              <w:rPr>
                <w:rFonts w:ascii="Times New Roman" w:hAnsi="Times New Roman"/>
                <w:sz w:val="20"/>
                <w:szCs w:val="20"/>
                <w:lang w:val="en-US"/>
              </w:rPr>
              <w:t>r</w:t>
            </w:r>
            <w:r w:rsidRPr="00F54FA4">
              <w:rPr>
                <w:rFonts w:ascii="Times New Roman" w:hAnsi="Times New Roman"/>
                <w:sz w:val="20"/>
                <w:szCs w:val="20"/>
                <w:lang w:val="en-US"/>
              </w:rPr>
              <w:t>.</w:t>
            </w:r>
            <w:r>
              <w:rPr>
                <w:rFonts w:ascii="Times New Roman" w:hAnsi="Times New Roman"/>
                <w:sz w:val="20"/>
                <w:szCs w:val="20"/>
                <w:lang w:val="en-US"/>
              </w:rPr>
              <w:t>Sci</w:t>
            </w:r>
            <w:r w:rsidRPr="00F54FA4">
              <w:rPr>
                <w:rFonts w:ascii="Times New Roman" w:hAnsi="Times New Roman"/>
                <w:sz w:val="20"/>
                <w:szCs w:val="20"/>
                <w:lang w:val="en-US"/>
              </w:rPr>
              <w:t>.</w:t>
            </w:r>
            <w:r>
              <w:rPr>
                <w:rFonts w:ascii="Times New Roman" w:hAnsi="Times New Roman"/>
                <w:sz w:val="20"/>
                <w:szCs w:val="20"/>
                <w:lang w:val="en-US"/>
              </w:rPr>
              <w:t>T</w:t>
            </w:r>
            <w:r w:rsidRPr="0009627C">
              <w:rPr>
                <w:rFonts w:ascii="Times New Roman" w:hAnsi="Times New Roman"/>
                <w:sz w:val="20"/>
                <w:szCs w:val="20"/>
                <w:lang w:val="en-US"/>
              </w:rPr>
              <w:t>ech</w:t>
            </w:r>
            <w:r w:rsidRPr="00F54FA4">
              <w:rPr>
                <w:rFonts w:ascii="Times New Roman" w:hAnsi="Times New Roman"/>
                <w:sz w:val="20"/>
                <w:szCs w:val="20"/>
                <w:lang w:val="en-US"/>
              </w:rPr>
              <w:t xml:space="preserve">., </w:t>
            </w:r>
            <w:r w:rsidRPr="0009627C">
              <w:rPr>
                <w:rFonts w:ascii="Times New Roman" w:hAnsi="Times New Roman"/>
                <w:sz w:val="20"/>
                <w:szCs w:val="20"/>
                <w:lang w:val="en-US"/>
              </w:rPr>
              <w:t>professor</w:t>
            </w:r>
            <w:r w:rsidRPr="00F54FA4">
              <w:rPr>
                <w:rFonts w:ascii="Times New Roman" w:hAnsi="Times New Roman"/>
                <w:sz w:val="20"/>
                <w:szCs w:val="20"/>
                <w:lang w:val="en-US"/>
              </w:rPr>
              <w:t xml:space="preserve"> </w:t>
            </w:r>
          </w:p>
        </w:tc>
      </w:tr>
      <w:tr w:rsidR="00FA4583" w:rsidRPr="0009627C" w:rsidTr="0018049D">
        <w:trPr>
          <w:trHeight w:val="20"/>
          <w:jc w:val="center"/>
        </w:trPr>
        <w:tc>
          <w:tcPr>
            <w:tcW w:w="2746" w:type="pct"/>
          </w:tcPr>
          <w:p w:rsidR="00FA4583" w:rsidRPr="0009627C" w:rsidRDefault="00FA4583" w:rsidP="0018049D">
            <w:pPr>
              <w:spacing w:after="0" w:line="240" w:lineRule="auto"/>
              <w:rPr>
                <w:rFonts w:ascii="Times New Roman" w:hAnsi="Times New Roman"/>
                <w:sz w:val="20"/>
                <w:szCs w:val="20"/>
                <w:lang w:val="fr-FR"/>
              </w:rPr>
            </w:pPr>
            <w:r w:rsidRPr="0009627C">
              <w:rPr>
                <w:rFonts w:ascii="Times New Roman" w:hAnsi="Times New Roman"/>
                <w:sz w:val="20"/>
                <w:szCs w:val="20"/>
                <w:lang w:val="fr-FR"/>
              </w:rPr>
              <w:t>РИНЦ SPIN-</w:t>
            </w:r>
            <w:r w:rsidRPr="0009627C">
              <w:rPr>
                <w:rFonts w:ascii="Times New Roman" w:hAnsi="Times New Roman"/>
                <w:sz w:val="20"/>
                <w:szCs w:val="20"/>
              </w:rPr>
              <w:t>код</w:t>
            </w:r>
            <w:r w:rsidRPr="0009627C">
              <w:rPr>
                <w:rFonts w:ascii="Times New Roman" w:hAnsi="Times New Roman"/>
                <w:sz w:val="20"/>
                <w:szCs w:val="20"/>
                <w:lang w:val="fr-FR"/>
              </w:rPr>
              <w:t>=</w:t>
            </w:r>
            <w:r w:rsidRPr="0009627C">
              <w:rPr>
                <w:rFonts w:ascii="Times New Roman" w:hAnsi="Times New Roman"/>
                <w:sz w:val="20"/>
                <w:szCs w:val="20"/>
              </w:rPr>
              <w:t>1633-2700</w:t>
            </w:r>
          </w:p>
        </w:tc>
        <w:tc>
          <w:tcPr>
            <w:tcW w:w="2254" w:type="pct"/>
          </w:tcPr>
          <w:p w:rsidR="00FA4583" w:rsidRPr="0009627C" w:rsidRDefault="00FA4583" w:rsidP="0018049D">
            <w:pPr>
              <w:spacing w:after="0" w:line="240" w:lineRule="auto"/>
              <w:rPr>
                <w:rFonts w:ascii="Times New Roman" w:hAnsi="Times New Roman"/>
                <w:sz w:val="20"/>
                <w:szCs w:val="20"/>
                <w:lang w:val="fr-FR"/>
              </w:rPr>
            </w:pPr>
            <w:r w:rsidRPr="0009627C">
              <w:rPr>
                <w:rFonts w:ascii="Times New Roman" w:hAnsi="Times New Roman"/>
                <w:sz w:val="20"/>
                <w:szCs w:val="20"/>
                <w:lang w:val="en-US"/>
              </w:rPr>
              <w:t>RSCI</w:t>
            </w:r>
            <w:r w:rsidRPr="00F54FA4">
              <w:rPr>
                <w:rFonts w:ascii="Times New Roman" w:hAnsi="Times New Roman"/>
                <w:sz w:val="20"/>
                <w:szCs w:val="20"/>
              </w:rPr>
              <w:t xml:space="preserve"> </w:t>
            </w:r>
            <w:r w:rsidRPr="0009627C">
              <w:rPr>
                <w:rFonts w:ascii="Times New Roman" w:hAnsi="Times New Roman"/>
                <w:sz w:val="20"/>
                <w:szCs w:val="20"/>
                <w:lang w:val="fr-FR"/>
              </w:rPr>
              <w:t>SPIN-code=</w:t>
            </w:r>
            <w:r w:rsidRPr="0009627C">
              <w:rPr>
                <w:rFonts w:ascii="Times New Roman" w:hAnsi="Times New Roman"/>
                <w:sz w:val="20"/>
                <w:szCs w:val="20"/>
              </w:rPr>
              <w:t>1633-2700</w:t>
            </w:r>
          </w:p>
        </w:tc>
      </w:tr>
      <w:tr w:rsidR="00FA4583" w:rsidRPr="00532CB4" w:rsidTr="0018049D">
        <w:trPr>
          <w:trHeight w:val="20"/>
          <w:jc w:val="center"/>
        </w:trPr>
        <w:tc>
          <w:tcPr>
            <w:tcW w:w="2746" w:type="pct"/>
          </w:tcPr>
          <w:p w:rsidR="00FA4583" w:rsidRPr="0009627C" w:rsidRDefault="00FA4583" w:rsidP="0018049D">
            <w:pPr>
              <w:widowControl w:val="0"/>
              <w:shd w:val="clear" w:color="auto" w:fill="FFFFFF"/>
              <w:spacing w:after="0" w:line="240" w:lineRule="auto"/>
              <w:rPr>
                <w:rFonts w:ascii="Times New Roman" w:hAnsi="Times New Roman"/>
                <w:i/>
                <w:sz w:val="20"/>
                <w:szCs w:val="20"/>
                <w:highlight w:val="yellow"/>
              </w:rPr>
            </w:pPr>
            <w:r w:rsidRPr="0009627C">
              <w:rPr>
                <w:rFonts w:ascii="Times New Roman" w:hAnsi="Times New Roman"/>
                <w:i/>
                <w:sz w:val="20"/>
                <w:szCs w:val="20"/>
              </w:rPr>
              <w:t>Саратовский государственный технический университет имени Гагарина Ю.А., Саратов, Россия</w:t>
            </w:r>
          </w:p>
        </w:tc>
        <w:tc>
          <w:tcPr>
            <w:tcW w:w="2254" w:type="pct"/>
          </w:tcPr>
          <w:p w:rsidR="00FA4583" w:rsidRPr="0009627C" w:rsidRDefault="00FA4583" w:rsidP="0018049D">
            <w:pPr>
              <w:spacing w:after="0" w:line="240" w:lineRule="auto"/>
              <w:rPr>
                <w:rFonts w:ascii="Times New Roman" w:hAnsi="Times New Roman"/>
                <w:i/>
                <w:sz w:val="20"/>
                <w:szCs w:val="20"/>
                <w:highlight w:val="yellow"/>
                <w:lang w:val="en-US"/>
              </w:rPr>
            </w:pPr>
            <w:r w:rsidRPr="0009627C">
              <w:rPr>
                <w:rFonts w:ascii="Times New Roman" w:hAnsi="Times New Roman"/>
                <w:i/>
                <w:sz w:val="20"/>
                <w:szCs w:val="20"/>
                <w:lang w:val="en-US"/>
              </w:rPr>
              <w:t>Saratov State Technical University named after YA Gagarin, Saratov, Russia</w:t>
            </w:r>
          </w:p>
        </w:tc>
      </w:tr>
      <w:tr w:rsidR="00FA4583" w:rsidRPr="00532CB4" w:rsidTr="0018049D">
        <w:trPr>
          <w:trHeight w:val="20"/>
          <w:jc w:val="center"/>
        </w:trPr>
        <w:tc>
          <w:tcPr>
            <w:tcW w:w="2746" w:type="pct"/>
          </w:tcPr>
          <w:p w:rsidR="00FA4583" w:rsidRPr="0009627C" w:rsidRDefault="00FA4583" w:rsidP="0018049D">
            <w:pPr>
              <w:widowControl w:val="0"/>
              <w:shd w:val="clear" w:color="auto" w:fill="FFFFFF"/>
              <w:spacing w:after="0" w:line="240" w:lineRule="auto"/>
              <w:rPr>
                <w:rFonts w:ascii="Times New Roman" w:hAnsi="Times New Roman"/>
                <w:sz w:val="20"/>
                <w:szCs w:val="20"/>
                <w:highlight w:val="yellow"/>
                <w:lang w:val="en-US"/>
              </w:rPr>
            </w:pPr>
          </w:p>
        </w:tc>
        <w:tc>
          <w:tcPr>
            <w:tcW w:w="2254" w:type="pct"/>
          </w:tcPr>
          <w:p w:rsidR="00FA4583" w:rsidRPr="0009627C" w:rsidRDefault="00FA4583" w:rsidP="0018049D">
            <w:pPr>
              <w:spacing w:after="0" w:line="240" w:lineRule="auto"/>
              <w:rPr>
                <w:rFonts w:ascii="Times New Roman" w:hAnsi="Times New Roman"/>
                <w:sz w:val="20"/>
                <w:szCs w:val="20"/>
                <w:highlight w:val="yellow"/>
                <w:lang w:val="en-US"/>
              </w:rPr>
            </w:pPr>
          </w:p>
        </w:tc>
      </w:tr>
      <w:tr w:rsidR="00FA4583" w:rsidRPr="00532CB4" w:rsidTr="0018049D">
        <w:trPr>
          <w:trHeight w:val="20"/>
          <w:jc w:val="center"/>
        </w:trPr>
        <w:tc>
          <w:tcPr>
            <w:tcW w:w="2746" w:type="pct"/>
          </w:tcPr>
          <w:p w:rsidR="00FA4583" w:rsidRPr="00EA362B" w:rsidRDefault="00FA4583" w:rsidP="0018049D">
            <w:pPr>
              <w:spacing w:after="0" w:line="240" w:lineRule="auto"/>
              <w:rPr>
                <w:rFonts w:ascii="Times New Roman" w:hAnsi="Times New Roman"/>
                <w:bCs/>
                <w:sz w:val="20"/>
                <w:szCs w:val="20"/>
              </w:rPr>
            </w:pPr>
            <w:bookmarkStart w:id="3" w:name="OLE_LINK66"/>
            <w:r w:rsidRPr="0009627C">
              <w:rPr>
                <w:rFonts w:ascii="Times New Roman" w:hAnsi="Times New Roman"/>
                <w:sz w:val="20"/>
                <w:szCs w:val="20"/>
              </w:rPr>
              <w:t>Одной из важных особенностей развития современного общества является повышенное внимание мирового общественности к проблемам рациональности и эффективности использования существующих энергоресурсов, повсеместного внедрения технологий энергосбережения и поиска возобновляемых источников энергии. Постепенное истощение мировых запасов нефти, повышение цен на традиционные мо</w:t>
            </w:r>
            <w:r w:rsidRPr="0009627C">
              <w:rPr>
                <w:rFonts w:ascii="Times New Roman" w:hAnsi="Times New Roman"/>
                <w:sz w:val="20"/>
                <w:szCs w:val="20"/>
              </w:rPr>
              <w:softHyphen/>
              <w:t>торные топлива, неблагоприятная экологическая об</w:t>
            </w:r>
            <w:r w:rsidRPr="0009627C">
              <w:rPr>
                <w:rFonts w:ascii="Times New Roman" w:hAnsi="Times New Roman"/>
                <w:sz w:val="20"/>
                <w:szCs w:val="20"/>
              </w:rPr>
              <w:softHyphen/>
              <w:t>становка и прочие факторы говорят об актуальности более актуального использования имеющихся ресурсов и работ, способствующих развитию данного направления. Ухудшение мировой экологической обстановки требует принятия более жестких требований, предъявляемых к топливу, используемому в агропромышленном ком</w:t>
            </w:r>
            <w:r w:rsidRPr="0009627C">
              <w:rPr>
                <w:rFonts w:ascii="Times New Roman" w:hAnsi="Times New Roman"/>
                <w:sz w:val="20"/>
                <w:szCs w:val="20"/>
              </w:rPr>
              <w:softHyphen/>
              <w:t>плексе. Согласно принципу хозяйственного расчёта, каждое предприятие может рассчитывать только на себя и потреблять лишь те ресурсы, которыми располагает.</w:t>
            </w:r>
            <w:r w:rsidRPr="0009627C">
              <w:rPr>
                <w:rFonts w:ascii="Times New Roman" w:hAnsi="Times New Roman"/>
                <w:bCs/>
                <w:sz w:val="20"/>
                <w:szCs w:val="20"/>
              </w:rPr>
              <w:t xml:space="preserve"> Известно, что затраты на топливо составляют значительную часть в структуре расходов сельскохозяйственных предприятий. </w:t>
            </w:r>
            <w:r>
              <w:rPr>
                <w:rFonts w:ascii="Times New Roman" w:hAnsi="Times New Roman"/>
                <w:bCs/>
                <w:sz w:val="20"/>
                <w:szCs w:val="20"/>
              </w:rPr>
              <w:t>П</w:t>
            </w:r>
            <w:r w:rsidRPr="0009627C">
              <w:rPr>
                <w:rFonts w:ascii="Times New Roman" w:hAnsi="Times New Roman"/>
                <w:bCs/>
                <w:sz w:val="20"/>
                <w:szCs w:val="20"/>
              </w:rPr>
              <w:t>ри этом</w:t>
            </w:r>
            <w:r w:rsidRPr="00EA362B">
              <w:rPr>
                <w:rFonts w:ascii="Times New Roman" w:hAnsi="Times New Roman"/>
                <w:bCs/>
                <w:sz w:val="20"/>
                <w:szCs w:val="20"/>
              </w:rPr>
              <w:t>,</w:t>
            </w:r>
            <w:r w:rsidRPr="0009627C">
              <w:rPr>
                <w:rFonts w:ascii="Times New Roman" w:hAnsi="Times New Roman"/>
                <w:bCs/>
                <w:sz w:val="20"/>
                <w:szCs w:val="20"/>
              </w:rPr>
              <w:t xml:space="preserve"> снижение потребления топлива может быть достигнуто за счет совершенствования процессов топливоподачи, смесеобразования и обработки топлива (деароматизацию топлива, ультразвуковую обработку, омагничивание, электростатическую и электромагнитную обработку). Стендовые испытания дизельного двигателя, оснащённого экспериментальной установкой ультразвуковой обработки, показали хорошие результаты, подтвердив актуальность использования подобных устройств.  </w:t>
            </w:r>
            <w:r w:rsidRPr="0009627C">
              <w:rPr>
                <w:rFonts w:ascii="Times New Roman" w:hAnsi="Times New Roman"/>
                <w:sz w:val="20"/>
                <w:szCs w:val="20"/>
              </w:rPr>
              <w:t>Устройства для обработки достаточно компактные и потребляют небольшое количество энергии, имея при этом достаточно высокий коэффициент полезного действия. Учитывая небольшие габаритные размеры и относительную простоту конструкции, не вызывающую сложных технологических вопросов в производстве, данные устройства могут использоваться практически на любом типе техники, используемой для решения сельскохозяйственных задач.</w:t>
            </w:r>
            <w:r w:rsidRPr="0009627C">
              <w:rPr>
                <w:rFonts w:ascii="Times New Roman" w:hAnsi="Times New Roman"/>
                <w:bCs/>
                <w:sz w:val="20"/>
                <w:szCs w:val="20"/>
              </w:rPr>
              <w:t xml:space="preserve"> Целью статьи является оценка экономии дизельного топлива при его ультразвуковой обработке на пример</w:t>
            </w:r>
            <w:r>
              <w:rPr>
                <w:rFonts w:ascii="Times New Roman" w:hAnsi="Times New Roman"/>
                <w:bCs/>
                <w:sz w:val="20"/>
                <w:szCs w:val="20"/>
              </w:rPr>
              <w:t>е автотранспортного предприятия</w:t>
            </w:r>
            <w:bookmarkEnd w:id="3"/>
          </w:p>
        </w:tc>
        <w:tc>
          <w:tcPr>
            <w:tcW w:w="2254" w:type="pct"/>
          </w:tcPr>
          <w:p w:rsidR="00FA4583" w:rsidRPr="00F84D02" w:rsidRDefault="00FA4583" w:rsidP="0018049D">
            <w:pPr>
              <w:spacing w:after="0" w:line="240" w:lineRule="auto"/>
              <w:rPr>
                <w:rFonts w:ascii="Times New Roman" w:hAnsi="Times New Roman"/>
                <w:sz w:val="20"/>
                <w:szCs w:val="20"/>
                <w:highlight w:val="yellow"/>
                <w:lang w:val="en-US"/>
              </w:rPr>
            </w:pPr>
            <w:r w:rsidRPr="0009627C">
              <w:rPr>
                <w:rFonts w:ascii="Times New Roman" w:hAnsi="Times New Roman"/>
                <w:sz w:val="20"/>
                <w:szCs w:val="20"/>
                <w:lang w:val="en-US"/>
              </w:rPr>
              <w:t>One of important features of development of modern society is special attention world the public to problems of rationality and efficiency of use of the existing energy resources, universal implementation of technologies of energy saving and search of renewable energy resources. Gradual depletion of world reserves of oil, increase in prices for traditional mo</w:t>
            </w:r>
            <w:r>
              <w:rPr>
                <w:rFonts w:ascii="Times New Roman" w:hAnsi="Times New Roman"/>
                <w:sz w:val="20"/>
                <w:szCs w:val="20"/>
                <w:lang w:val="en-US"/>
              </w:rPr>
              <w:t xml:space="preserve">tor </w:t>
            </w:r>
            <w:r w:rsidRPr="0009627C">
              <w:rPr>
                <w:rFonts w:ascii="Times New Roman" w:hAnsi="Times New Roman"/>
                <w:sz w:val="20"/>
                <w:szCs w:val="20"/>
                <w:lang w:val="en-US"/>
              </w:rPr>
              <w:t xml:space="preserve">fuels, adverse ecological </w:t>
            </w:r>
            <w:r>
              <w:rPr>
                <w:rFonts w:ascii="Times New Roman" w:hAnsi="Times New Roman"/>
                <w:sz w:val="20"/>
                <w:szCs w:val="20"/>
                <w:lang w:val="en-US"/>
              </w:rPr>
              <w:t>situation</w:t>
            </w:r>
            <w:r w:rsidRPr="0009627C">
              <w:rPr>
                <w:rFonts w:ascii="Times New Roman" w:hAnsi="Times New Roman"/>
                <w:sz w:val="20"/>
                <w:szCs w:val="20"/>
                <w:lang w:val="en-US"/>
              </w:rPr>
              <w:t xml:space="preserve"> and other factors </w:t>
            </w:r>
            <w:r>
              <w:rPr>
                <w:rFonts w:ascii="Times New Roman" w:hAnsi="Times New Roman"/>
                <w:sz w:val="20"/>
                <w:szCs w:val="20"/>
                <w:lang w:val="en-US"/>
              </w:rPr>
              <w:t>prove the</w:t>
            </w:r>
            <w:r w:rsidRPr="0009627C">
              <w:rPr>
                <w:rFonts w:ascii="Times New Roman" w:hAnsi="Times New Roman"/>
                <w:sz w:val="20"/>
                <w:szCs w:val="20"/>
                <w:lang w:val="en-US"/>
              </w:rPr>
              <w:t xml:space="preserve"> relevance of more urgent use of the available resources and works promoting development of this direction. Deterioration in a global ecological environment requires adoption of more strict requirements imposed to the fuel used in an agro-industrial </w:t>
            </w:r>
            <w:r>
              <w:rPr>
                <w:rFonts w:ascii="Times New Roman" w:hAnsi="Times New Roman"/>
                <w:sz w:val="20"/>
                <w:szCs w:val="20"/>
                <w:lang w:val="en-US"/>
              </w:rPr>
              <w:t>c</w:t>
            </w:r>
            <w:r w:rsidRPr="0009627C">
              <w:rPr>
                <w:rFonts w:ascii="Times New Roman" w:hAnsi="Times New Roman"/>
                <w:sz w:val="20"/>
                <w:szCs w:val="20"/>
                <w:lang w:val="en-US"/>
              </w:rPr>
              <w:t>omple</w:t>
            </w:r>
            <w:r>
              <w:rPr>
                <w:rFonts w:ascii="Times New Roman" w:hAnsi="Times New Roman"/>
                <w:sz w:val="20"/>
                <w:szCs w:val="20"/>
                <w:lang w:val="en-US"/>
              </w:rPr>
              <w:t>x</w:t>
            </w:r>
            <w:r w:rsidRPr="0009627C">
              <w:rPr>
                <w:rFonts w:ascii="Times New Roman" w:hAnsi="Times New Roman"/>
                <w:sz w:val="20"/>
                <w:szCs w:val="20"/>
                <w:lang w:val="en-US"/>
              </w:rPr>
              <w:t>.</w:t>
            </w:r>
            <w:r>
              <w:rPr>
                <w:rFonts w:ascii="Times New Roman" w:hAnsi="Times New Roman"/>
                <w:sz w:val="20"/>
                <w:szCs w:val="20"/>
                <w:lang w:val="en-US"/>
              </w:rPr>
              <w:t xml:space="preserve"> </w:t>
            </w:r>
            <w:r w:rsidRPr="0009627C">
              <w:rPr>
                <w:rFonts w:ascii="Times New Roman" w:hAnsi="Times New Roman"/>
                <w:sz w:val="20"/>
                <w:szCs w:val="20"/>
                <w:lang w:val="en-US"/>
              </w:rPr>
              <w:t xml:space="preserve"> According to the principle of cost accounting, each entity can </w:t>
            </w:r>
            <w:r>
              <w:rPr>
                <w:rFonts w:ascii="Times New Roman" w:hAnsi="Times New Roman"/>
                <w:sz w:val="20"/>
                <w:szCs w:val="20"/>
                <w:lang w:val="en-US"/>
              </w:rPr>
              <w:t xml:space="preserve">rely </w:t>
            </w:r>
            <w:r w:rsidRPr="0009627C">
              <w:rPr>
                <w:rFonts w:ascii="Times New Roman" w:hAnsi="Times New Roman"/>
                <w:sz w:val="20"/>
                <w:szCs w:val="20"/>
                <w:lang w:val="en-US"/>
              </w:rPr>
              <w:t xml:space="preserve">only </w:t>
            </w:r>
            <w:r>
              <w:rPr>
                <w:rFonts w:ascii="Times New Roman" w:hAnsi="Times New Roman"/>
                <w:sz w:val="20"/>
                <w:szCs w:val="20"/>
                <w:lang w:val="en-US"/>
              </w:rPr>
              <w:t xml:space="preserve">upon </w:t>
            </w:r>
            <w:r w:rsidRPr="0009627C">
              <w:rPr>
                <w:rFonts w:ascii="Times New Roman" w:hAnsi="Times New Roman"/>
                <w:sz w:val="20"/>
                <w:szCs w:val="20"/>
                <w:lang w:val="en-US"/>
              </w:rPr>
              <w:t>itself and consume only th</w:t>
            </w:r>
            <w:r>
              <w:rPr>
                <w:rFonts w:ascii="Times New Roman" w:hAnsi="Times New Roman"/>
                <w:sz w:val="20"/>
                <w:szCs w:val="20"/>
                <w:lang w:val="en-US"/>
              </w:rPr>
              <w:t>e</w:t>
            </w:r>
            <w:r w:rsidRPr="0009627C">
              <w:rPr>
                <w:rFonts w:ascii="Times New Roman" w:hAnsi="Times New Roman"/>
                <w:sz w:val="20"/>
                <w:szCs w:val="20"/>
                <w:lang w:val="en-US"/>
              </w:rPr>
              <w:t xml:space="preserve"> resources </w:t>
            </w:r>
            <w:r>
              <w:rPr>
                <w:rFonts w:ascii="Times New Roman" w:hAnsi="Times New Roman"/>
                <w:sz w:val="20"/>
                <w:szCs w:val="20"/>
                <w:lang w:val="en-US"/>
              </w:rPr>
              <w:t>it</w:t>
            </w:r>
            <w:r w:rsidRPr="0009627C">
              <w:rPr>
                <w:rFonts w:ascii="Times New Roman" w:hAnsi="Times New Roman"/>
                <w:sz w:val="20"/>
                <w:szCs w:val="20"/>
                <w:lang w:val="en-US"/>
              </w:rPr>
              <w:t xml:space="preserve"> has. It is known that fuel costs constitute a considerable part in an expense structure of agricultural enterprises.  </w:t>
            </w:r>
            <w:r w:rsidRPr="00F84D02">
              <w:rPr>
                <w:rFonts w:ascii="Times New Roman" w:hAnsi="Times New Roman"/>
                <w:sz w:val="20"/>
                <w:szCs w:val="20"/>
                <w:lang w:val="en-US"/>
              </w:rPr>
              <w:t>In this case, the reduction in fuel consumption can be achieved through improved processes of fuel mixing and fuel processing (fuel dearomatization, ultrasonic treatment, mag</w:t>
            </w:r>
            <w:r>
              <w:rPr>
                <w:rFonts w:ascii="Times New Roman" w:hAnsi="Times New Roman"/>
                <w:sz w:val="20"/>
                <w:szCs w:val="20"/>
                <w:lang w:val="en-US"/>
              </w:rPr>
              <w:t>netic</w:t>
            </w:r>
            <w:r w:rsidRPr="00F84D02">
              <w:rPr>
                <w:rFonts w:ascii="Times New Roman" w:hAnsi="Times New Roman"/>
                <w:sz w:val="20"/>
                <w:szCs w:val="20"/>
                <w:lang w:val="en-US"/>
              </w:rPr>
              <w:t xml:space="preserve">, electrostatic and electromagnetic processing). Bench tests of a diesel engine equipped with an experimental device for ultrasonic treatment, showed good results, confirming the relevance of the use of such devices. </w:t>
            </w:r>
            <w:r>
              <w:rPr>
                <w:rFonts w:ascii="Times New Roman" w:hAnsi="Times New Roman"/>
                <w:sz w:val="20"/>
                <w:szCs w:val="20"/>
                <w:lang w:val="en-US"/>
              </w:rPr>
              <w:t>D</w:t>
            </w:r>
            <w:r w:rsidRPr="00F84D02">
              <w:rPr>
                <w:rFonts w:ascii="Times New Roman" w:hAnsi="Times New Roman"/>
                <w:sz w:val="20"/>
                <w:szCs w:val="20"/>
                <w:lang w:val="en-US"/>
              </w:rPr>
              <w:t>evice</w:t>
            </w:r>
            <w:r>
              <w:rPr>
                <w:rFonts w:ascii="Times New Roman" w:hAnsi="Times New Roman"/>
                <w:sz w:val="20"/>
                <w:szCs w:val="20"/>
                <w:lang w:val="en-US"/>
              </w:rPr>
              <w:t>s</w:t>
            </w:r>
            <w:r w:rsidRPr="00F84D02">
              <w:rPr>
                <w:rFonts w:ascii="Times New Roman" w:hAnsi="Times New Roman"/>
                <w:sz w:val="20"/>
                <w:szCs w:val="20"/>
                <w:lang w:val="en-US"/>
              </w:rPr>
              <w:t xml:space="preserve"> for processing </w:t>
            </w:r>
            <w:r>
              <w:rPr>
                <w:rFonts w:ascii="Times New Roman" w:hAnsi="Times New Roman"/>
                <w:sz w:val="20"/>
                <w:szCs w:val="20"/>
                <w:lang w:val="en-US"/>
              </w:rPr>
              <w:t xml:space="preserve">are </w:t>
            </w:r>
            <w:r w:rsidRPr="00F84D02">
              <w:rPr>
                <w:rFonts w:ascii="Times New Roman" w:hAnsi="Times New Roman"/>
                <w:sz w:val="20"/>
                <w:szCs w:val="20"/>
                <w:lang w:val="en-US"/>
              </w:rPr>
              <w:t xml:space="preserve">compact enough and consume little energy, while having a sufficiently high coefficient of performance. </w:t>
            </w:r>
            <w:r>
              <w:rPr>
                <w:rFonts w:ascii="Times New Roman" w:hAnsi="Times New Roman"/>
                <w:sz w:val="20"/>
                <w:szCs w:val="20"/>
                <w:lang w:val="en-US"/>
              </w:rPr>
              <w:t>Having</w:t>
            </w:r>
            <w:r w:rsidRPr="00F84D02">
              <w:rPr>
                <w:rFonts w:ascii="Times New Roman" w:hAnsi="Times New Roman"/>
                <w:sz w:val="20"/>
                <w:szCs w:val="20"/>
                <w:lang w:val="en-US"/>
              </w:rPr>
              <w:t xml:space="preserve"> small size and relative simplicity of design that does not cause complex technical issues in production, these devices can be used on virtually any type of equipment that is used for the solution of agricultural problems. The purpose of this article is to evaluate the economy of the diesel fuel when ultrasonic treatment on the example of the motor transportation enterprise</w:t>
            </w:r>
          </w:p>
        </w:tc>
      </w:tr>
      <w:tr w:rsidR="00FA4583" w:rsidRPr="00532CB4" w:rsidTr="0018049D">
        <w:trPr>
          <w:trHeight w:val="20"/>
          <w:jc w:val="center"/>
        </w:trPr>
        <w:tc>
          <w:tcPr>
            <w:tcW w:w="2746" w:type="pct"/>
          </w:tcPr>
          <w:p w:rsidR="00FA4583" w:rsidRPr="0009627C" w:rsidRDefault="00FA4583" w:rsidP="0018049D">
            <w:pPr>
              <w:widowControl w:val="0"/>
              <w:spacing w:after="0" w:line="240" w:lineRule="auto"/>
              <w:rPr>
                <w:rFonts w:ascii="Times New Roman" w:hAnsi="Times New Roman"/>
                <w:sz w:val="20"/>
                <w:szCs w:val="20"/>
                <w:highlight w:val="yellow"/>
                <w:lang w:val="en-US"/>
              </w:rPr>
            </w:pPr>
          </w:p>
        </w:tc>
        <w:tc>
          <w:tcPr>
            <w:tcW w:w="2254" w:type="pct"/>
          </w:tcPr>
          <w:p w:rsidR="00FA4583" w:rsidRPr="0009627C" w:rsidRDefault="00FA4583" w:rsidP="0018049D">
            <w:pPr>
              <w:widowControl w:val="0"/>
              <w:spacing w:after="0" w:line="240" w:lineRule="auto"/>
              <w:rPr>
                <w:rFonts w:ascii="Times New Roman" w:hAnsi="Times New Roman"/>
                <w:sz w:val="20"/>
                <w:szCs w:val="20"/>
                <w:highlight w:val="yellow"/>
                <w:lang w:val="en-US"/>
              </w:rPr>
            </w:pPr>
          </w:p>
        </w:tc>
      </w:tr>
      <w:tr w:rsidR="00FA4583" w:rsidRPr="00532CB4" w:rsidTr="0018049D">
        <w:trPr>
          <w:trHeight w:val="20"/>
          <w:jc w:val="center"/>
        </w:trPr>
        <w:tc>
          <w:tcPr>
            <w:tcW w:w="2746" w:type="pct"/>
          </w:tcPr>
          <w:p w:rsidR="00FA4583" w:rsidRPr="0009627C" w:rsidRDefault="00FA4583" w:rsidP="0018049D">
            <w:pPr>
              <w:spacing w:after="0" w:line="240" w:lineRule="auto"/>
              <w:rPr>
                <w:rFonts w:ascii="Times New Roman" w:hAnsi="Times New Roman"/>
                <w:sz w:val="20"/>
                <w:szCs w:val="20"/>
              </w:rPr>
            </w:pPr>
            <w:r w:rsidRPr="0009627C">
              <w:rPr>
                <w:rFonts w:ascii="Times New Roman" w:hAnsi="Times New Roman"/>
                <w:sz w:val="20"/>
                <w:szCs w:val="20"/>
              </w:rPr>
              <w:t>Ключевые слова: ОБРАБОТКА, ТОПЛИВО, УЛЬТРАЗВУК, ЭКОНОМИЯ</w:t>
            </w:r>
          </w:p>
          <w:p w:rsidR="00FA4583" w:rsidRPr="0009627C" w:rsidRDefault="00FA4583" w:rsidP="0018049D">
            <w:pPr>
              <w:spacing w:after="0" w:line="240" w:lineRule="auto"/>
              <w:rPr>
                <w:rFonts w:ascii="Times New Roman" w:hAnsi="Times New Roman"/>
                <w:sz w:val="20"/>
                <w:szCs w:val="20"/>
              </w:rPr>
            </w:pPr>
          </w:p>
          <w:p w:rsidR="00FA4583" w:rsidRPr="00EA362B" w:rsidRDefault="00FA4583" w:rsidP="0018049D">
            <w:pPr>
              <w:spacing w:after="0" w:line="240" w:lineRule="auto"/>
              <w:rPr>
                <w:rFonts w:ascii="Arial" w:hAnsi="Arial" w:cs="Arial"/>
                <w:sz w:val="20"/>
                <w:szCs w:val="20"/>
                <w:highlight w:val="yellow"/>
              </w:rPr>
            </w:pPr>
            <w:r w:rsidRPr="00EA362B">
              <w:rPr>
                <w:rFonts w:ascii="Arial" w:hAnsi="Arial" w:cs="Arial"/>
                <w:b/>
                <w:sz w:val="20"/>
                <w:szCs w:val="20"/>
              </w:rPr>
              <w:t>Doi: 10.21515/1990-4665-126-003</w:t>
            </w:r>
          </w:p>
        </w:tc>
        <w:tc>
          <w:tcPr>
            <w:tcW w:w="2254" w:type="pct"/>
          </w:tcPr>
          <w:p w:rsidR="00FA4583" w:rsidRPr="0009627C" w:rsidRDefault="00FA4583" w:rsidP="0018049D">
            <w:pPr>
              <w:spacing w:after="0" w:line="240" w:lineRule="auto"/>
              <w:rPr>
                <w:rFonts w:ascii="Times New Roman" w:hAnsi="Times New Roman"/>
                <w:color w:val="000000"/>
                <w:sz w:val="20"/>
                <w:szCs w:val="20"/>
                <w:lang w:val="en-US"/>
              </w:rPr>
            </w:pPr>
            <w:r>
              <w:rPr>
                <w:rFonts w:ascii="Times New Roman" w:hAnsi="Times New Roman"/>
                <w:sz w:val="20"/>
                <w:szCs w:val="20"/>
                <w:lang w:val="en-US"/>
              </w:rPr>
              <w:t>Key</w:t>
            </w:r>
            <w:r w:rsidRPr="0009627C">
              <w:rPr>
                <w:rFonts w:ascii="Times New Roman" w:hAnsi="Times New Roman"/>
                <w:sz w:val="20"/>
                <w:szCs w:val="20"/>
                <w:lang w:val="en-US"/>
              </w:rPr>
              <w:t xml:space="preserve">words: </w:t>
            </w:r>
            <w:r w:rsidRPr="0009627C">
              <w:rPr>
                <w:rFonts w:ascii="Times New Roman" w:hAnsi="Times New Roman"/>
                <w:color w:val="000000"/>
                <w:sz w:val="20"/>
                <w:szCs w:val="20"/>
                <w:lang w:val="en-US"/>
              </w:rPr>
              <w:t>PROCESSING, FUEL, ULTRASOUND, ECONOMY</w:t>
            </w:r>
          </w:p>
        </w:tc>
      </w:tr>
    </w:tbl>
    <w:p w:rsidR="00FA4583" w:rsidRPr="0009627C" w:rsidRDefault="00FA4583" w:rsidP="004D661F">
      <w:pPr>
        <w:spacing w:after="0" w:line="360" w:lineRule="auto"/>
        <w:ind w:firstLine="708"/>
        <w:jc w:val="both"/>
        <w:rPr>
          <w:rFonts w:ascii="Times New Roman" w:hAnsi="Times New Roman"/>
          <w:sz w:val="28"/>
          <w:szCs w:val="28"/>
          <w:lang w:val="en-US"/>
        </w:rPr>
      </w:pPr>
      <w:bookmarkStart w:id="4" w:name="_GoBack"/>
      <w:bookmarkEnd w:id="4"/>
    </w:p>
    <w:p w:rsidR="00FA4583" w:rsidRPr="00EB5F95" w:rsidRDefault="00FA4583" w:rsidP="00EB5F95">
      <w:pPr>
        <w:spacing w:after="0" w:line="360" w:lineRule="auto"/>
        <w:ind w:firstLine="708"/>
        <w:jc w:val="both"/>
        <w:rPr>
          <w:rFonts w:ascii="Times New Roman" w:hAnsi="Times New Roman"/>
          <w:sz w:val="28"/>
          <w:szCs w:val="28"/>
        </w:rPr>
      </w:pPr>
      <w:r w:rsidRPr="00EB5F95">
        <w:rPr>
          <w:rFonts w:ascii="Times New Roman" w:hAnsi="Times New Roman"/>
          <w:sz w:val="28"/>
          <w:szCs w:val="28"/>
        </w:rPr>
        <w:t>Одной из важных особенностей развития современного общества является повышенное внимание мирового общественности к проблемам рациональности и эффективности использования существующих энергоресурсов, повсеместного внедрения технологий энергосбережения и поиска возобновляемых источников энергии [17, 18, 19, 20, 21, 22, 23, 24, 25, 26</w:t>
      </w:r>
      <w:r>
        <w:rPr>
          <w:rFonts w:ascii="Times New Roman" w:hAnsi="Times New Roman"/>
          <w:sz w:val="28"/>
          <w:szCs w:val="28"/>
        </w:rPr>
        <w:t>, 31, 32, 33, 34, 35, 36, 37, 38, 39, 40, 41, 42, 43, 44, 45, 46, 48, 49, 50, 51, 52, 53, 55, 56</w:t>
      </w:r>
      <w:r w:rsidRPr="00EB5F95">
        <w:rPr>
          <w:rFonts w:ascii="Times New Roman" w:hAnsi="Times New Roman"/>
          <w:sz w:val="28"/>
          <w:szCs w:val="28"/>
        </w:rPr>
        <w:t>].</w:t>
      </w:r>
    </w:p>
    <w:p w:rsidR="00FA4583" w:rsidRDefault="00FA4583" w:rsidP="00EB5F95">
      <w:pPr>
        <w:spacing w:after="0" w:line="360" w:lineRule="auto"/>
        <w:ind w:firstLine="708"/>
        <w:jc w:val="both"/>
        <w:rPr>
          <w:rFonts w:ascii="Times New Roman" w:hAnsi="Times New Roman"/>
          <w:sz w:val="28"/>
          <w:szCs w:val="28"/>
        </w:rPr>
      </w:pPr>
      <w:r w:rsidRPr="00EB5F95">
        <w:rPr>
          <w:rFonts w:ascii="Times New Roman" w:hAnsi="Times New Roman"/>
          <w:sz w:val="28"/>
          <w:szCs w:val="28"/>
        </w:rPr>
        <w:t>Постепенное истощение мировых запасов нефти, обусловленное ограниченностью геологических запасов основных видов энергоносителей (табл.1) [1],  постоянное повышение цен на традиционные мо</w:t>
      </w:r>
      <w:r w:rsidRPr="00EB5F95">
        <w:rPr>
          <w:rFonts w:ascii="Times New Roman" w:hAnsi="Times New Roman"/>
          <w:sz w:val="28"/>
          <w:szCs w:val="28"/>
        </w:rPr>
        <w:softHyphen/>
        <w:t>торные топлива, а также сложившаяся в мире неблагоприятная экологическая об</w:t>
      </w:r>
      <w:r w:rsidRPr="00EB5F95">
        <w:rPr>
          <w:rFonts w:ascii="Times New Roman" w:hAnsi="Times New Roman"/>
          <w:sz w:val="28"/>
          <w:szCs w:val="28"/>
        </w:rPr>
        <w:softHyphen/>
        <w:t>становка говорят об актуальности работ, направленных на поиск более рационального и эффективного использования существующих энергоресурсов.</w:t>
      </w:r>
    </w:p>
    <w:p w:rsidR="00FA4583" w:rsidRPr="00EB5F95" w:rsidRDefault="00FA4583" w:rsidP="00EB5F95">
      <w:pPr>
        <w:spacing w:after="0" w:line="360" w:lineRule="auto"/>
        <w:ind w:firstLine="708"/>
        <w:jc w:val="both"/>
        <w:rPr>
          <w:rFonts w:ascii="Times New Roman" w:hAnsi="Times New Roman"/>
          <w:sz w:val="28"/>
          <w:szCs w:val="28"/>
        </w:rPr>
      </w:pPr>
      <w:r w:rsidRPr="00EB5F95">
        <w:rPr>
          <w:rFonts w:ascii="Times New Roman" w:hAnsi="Times New Roman"/>
          <w:sz w:val="28"/>
          <w:szCs w:val="28"/>
        </w:rPr>
        <w:t>Таблица 1 - Мировые запасы ископаемых энергоносителей (в млрд. т)</w:t>
      </w:r>
    </w:p>
    <w:tbl>
      <w:tblPr>
        <w:tblW w:w="9945" w:type="dxa"/>
        <w:jc w:val="center"/>
        <w:tblLayout w:type="fixed"/>
        <w:tblCellMar>
          <w:left w:w="0" w:type="dxa"/>
          <w:right w:w="0" w:type="dxa"/>
        </w:tblCellMar>
        <w:tblLook w:val="0000"/>
      </w:tblPr>
      <w:tblGrid>
        <w:gridCol w:w="4070"/>
        <w:gridCol w:w="1502"/>
        <w:gridCol w:w="2405"/>
        <w:gridCol w:w="1968"/>
      </w:tblGrid>
      <w:tr w:rsidR="00FA4583" w:rsidRPr="000B3621" w:rsidTr="00D85A5B">
        <w:trPr>
          <w:trHeight w:val="720"/>
          <w:jc w:val="center"/>
        </w:trPr>
        <w:tc>
          <w:tcPr>
            <w:tcW w:w="4070"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EB5F95">
            <w:pPr>
              <w:spacing w:after="0" w:line="240" w:lineRule="auto"/>
              <w:jc w:val="center"/>
              <w:rPr>
                <w:rFonts w:ascii="Times New Roman" w:hAnsi="Times New Roman"/>
                <w:b/>
                <w:bCs/>
                <w:sz w:val="28"/>
                <w:szCs w:val="28"/>
              </w:rPr>
            </w:pPr>
            <w:r w:rsidRPr="000B3621">
              <w:rPr>
                <w:rFonts w:ascii="Times New Roman" w:hAnsi="Times New Roman"/>
                <w:b/>
                <w:bCs/>
                <w:sz w:val="28"/>
                <w:szCs w:val="28"/>
              </w:rPr>
              <w:t>Вид энергоносителя</w:t>
            </w:r>
          </w:p>
        </w:tc>
        <w:tc>
          <w:tcPr>
            <w:tcW w:w="1502"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EB5F95">
            <w:pPr>
              <w:spacing w:after="0" w:line="240" w:lineRule="auto"/>
              <w:jc w:val="center"/>
              <w:rPr>
                <w:rFonts w:ascii="Times New Roman" w:hAnsi="Times New Roman"/>
                <w:b/>
                <w:bCs/>
                <w:sz w:val="28"/>
                <w:szCs w:val="28"/>
              </w:rPr>
            </w:pPr>
            <w:r w:rsidRPr="000B3621">
              <w:rPr>
                <w:rFonts w:ascii="Times New Roman" w:hAnsi="Times New Roman"/>
                <w:b/>
                <w:bCs/>
                <w:sz w:val="28"/>
                <w:szCs w:val="28"/>
              </w:rPr>
              <w:t>Мировые запасы</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EB5F95">
            <w:pPr>
              <w:spacing w:after="0" w:line="240" w:lineRule="auto"/>
              <w:jc w:val="center"/>
              <w:rPr>
                <w:rFonts w:ascii="Times New Roman" w:hAnsi="Times New Roman"/>
                <w:b/>
                <w:bCs/>
                <w:sz w:val="28"/>
                <w:szCs w:val="28"/>
              </w:rPr>
            </w:pPr>
            <w:r w:rsidRPr="000B3621">
              <w:rPr>
                <w:rFonts w:ascii="Times New Roman" w:hAnsi="Times New Roman"/>
                <w:b/>
                <w:bCs/>
                <w:sz w:val="28"/>
                <w:szCs w:val="28"/>
              </w:rPr>
              <w:t>Мировое извлечение в год</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EB5F95">
            <w:pPr>
              <w:spacing w:after="0" w:line="240" w:lineRule="auto"/>
              <w:jc w:val="center"/>
              <w:rPr>
                <w:rFonts w:ascii="Times New Roman" w:hAnsi="Times New Roman"/>
                <w:b/>
                <w:bCs/>
                <w:sz w:val="28"/>
                <w:szCs w:val="28"/>
              </w:rPr>
            </w:pPr>
            <w:r w:rsidRPr="000B3621">
              <w:rPr>
                <w:rFonts w:ascii="Times New Roman" w:hAnsi="Times New Roman"/>
                <w:b/>
                <w:bCs/>
                <w:sz w:val="28"/>
                <w:szCs w:val="28"/>
              </w:rPr>
              <w:t>Потенциал, годы</w:t>
            </w:r>
          </w:p>
        </w:tc>
      </w:tr>
      <w:tr w:rsidR="00FA4583" w:rsidRPr="000B3621" w:rsidTr="00D85A5B">
        <w:trPr>
          <w:trHeight w:val="331"/>
          <w:jc w:val="center"/>
        </w:trPr>
        <w:tc>
          <w:tcPr>
            <w:tcW w:w="4070"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EB5F95">
            <w:pPr>
              <w:spacing w:after="0" w:line="360" w:lineRule="auto"/>
              <w:jc w:val="center"/>
              <w:rPr>
                <w:rFonts w:ascii="Times New Roman" w:hAnsi="Times New Roman"/>
                <w:sz w:val="28"/>
                <w:szCs w:val="28"/>
              </w:rPr>
            </w:pPr>
            <w:r w:rsidRPr="000B3621">
              <w:rPr>
                <w:rFonts w:ascii="Times New Roman" w:hAnsi="Times New Roman"/>
                <w:sz w:val="28"/>
                <w:szCs w:val="28"/>
              </w:rPr>
              <w:t>Нефть</w:t>
            </w:r>
          </w:p>
        </w:tc>
        <w:tc>
          <w:tcPr>
            <w:tcW w:w="1502"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EB5F95">
            <w:pPr>
              <w:spacing w:after="0" w:line="360" w:lineRule="auto"/>
              <w:jc w:val="center"/>
              <w:rPr>
                <w:rFonts w:ascii="Times New Roman" w:hAnsi="Times New Roman"/>
                <w:sz w:val="28"/>
                <w:szCs w:val="28"/>
              </w:rPr>
            </w:pPr>
            <w:r w:rsidRPr="000B3621">
              <w:rPr>
                <w:rFonts w:ascii="Times New Roman" w:hAnsi="Times New Roman"/>
                <w:sz w:val="28"/>
                <w:szCs w:val="28"/>
              </w:rPr>
              <w:t>130</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EB5F95">
            <w:pPr>
              <w:spacing w:after="0" w:line="360" w:lineRule="auto"/>
              <w:jc w:val="center"/>
              <w:rPr>
                <w:rFonts w:ascii="Times New Roman" w:hAnsi="Times New Roman"/>
                <w:sz w:val="28"/>
                <w:szCs w:val="28"/>
              </w:rPr>
            </w:pPr>
            <w:r w:rsidRPr="000B3621">
              <w:rPr>
                <w:rFonts w:ascii="Times New Roman" w:hAnsi="Times New Roman"/>
                <w:sz w:val="28"/>
                <w:szCs w:val="28"/>
              </w:rPr>
              <w:t>4</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EB5F95">
            <w:pPr>
              <w:spacing w:after="0" w:line="360" w:lineRule="auto"/>
              <w:jc w:val="center"/>
              <w:rPr>
                <w:rFonts w:ascii="Times New Roman" w:hAnsi="Times New Roman"/>
                <w:sz w:val="28"/>
                <w:szCs w:val="28"/>
              </w:rPr>
            </w:pPr>
            <w:r w:rsidRPr="000B3621">
              <w:rPr>
                <w:rFonts w:ascii="Times New Roman" w:hAnsi="Times New Roman"/>
                <w:sz w:val="28"/>
                <w:szCs w:val="28"/>
              </w:rPr>
              <w:t>30-35</w:t>
            </w:r>
          </w:p>
        </w:tc>
      </w:tr>
      <w:tr w:rsidR="00FA4583" w:rsidRPr="000B3621" w:rsidTr="00D85A5B">
        <w:trPr>
          <w:trHeight w:val="331"/>
          <w:jc w:val="center"/>
        </w:trPr>
        <w:tc>
          <w:tcPr>
            <w:tcW w:w="4070"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EB5F95">
            <w:pPr>
              <w:spacing w:after="0" w:line="360" w:lineRule="auto"/>
              <w:jc w:val="center"/>
              <w:rPr>
                <w:rFonts w:ascii="Times New Roman" w:hAnsi="Times New Roman"/>
                <w:sz w:val="28"/>
                <w:szCs w:val="28"/>
              </w:rPr>
            </w:pPr>
            <w:r w:rsidRPr="000B3621">
              <w:rPr>
                <w:rFonts w:ascii="Times New Roman" w:hAnsi="Times New Roman"/>
                <w:sz w:val="28"/>
                <w:szCs w:val="28"/>
              </w:rPr>
              <w:t>Уголь</w:t>
            </w:r>
          </w:p>
        </w:tc>
        <w:tc>
          <w:tcPr>
            <w:tcW w:w="1502"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EB5F95">
            <w:pPr>
              <w:spacing w:after="0" w:line="360" w:lineRule="auto"/>
              <w:jc w:val="center"/>
              <w:rPr>
                <w:rFonts w:ascii="Times New Roman" w:hAnsi="Times New Roman"/>
                <w:sz w:val="28"/>
                <w:szCs w:val="28"/>
              </w:rPr>
            </w:pPr>
            <w:r w:rsidRPr="000B3621">
              <w:rPr>
                <w:rFonts w:ascii="Times New Roman" w:hAnsi="Times New Roman"/>
                <w:sz w:val="28"/>
                <w:szCs w:val="28"/>
              </w:rPr>
              <w:t>720</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EB5F95">
            <w:pPr>
              <w:spacing w:after="0" w:line="360" w:lineRule="auto"/>
              <w:jc w:val="center"/>
              <w:rPr>
                <w:rFonts w:ascii="Times New Roman" w:hAnsi="Times New Roman"/>
                <w:sz w:val="28"/>
                <w:szCs w:val="28"/>
              </w:rPr>
            </w:pPr>
            <w:r w:rsidRPr="000B3621">
              <w:rPr>
                <w:rFonts w:ascii="Times New Roman" w:hAnsi="Times New Roman"/>
                <w:sz w:val="28"/>
                <w:szCs w:val="28"/>
              </w:rPr>
              <w:t>2</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EB5F95">
            <w:pPr>
              <w:spacing w:after="0" w:line="360" w:lineRule="auto"/>
              <w:jc w:val="center"/>
              <w:rPr>
                <w:rFonts w:ascii="Times New Roman" w:hAnsi="Times New Roman"/>
                <w:sz w:val="28"/>
                <w:szCs w:val="28"/>
              </w:rPr>
            </w:pPr>
            <w:r w:rsidRPr="000B3621">
              <w:rPr>
                <w:rFonts w:ascii="Times New Roman" w:hAnsi="Times New Roman"/>
                <w:sz w:val="28"/>
                <w:szCs w:val="28"/>
              </w:rPr>
              <w:t>350</w:t>
            </w:r>
          </w:p>
        </w:tc>
      </w:tr>
      <w:tr w:rsidR="00FA4583" w:rsidRPr="000B3621" w:rsidTr="00D85A5B">
        <w:trPr>
          <w:trHeight w:val="346"/>
          <w:jc w:val="center"/>
        </w:trPr>
        <w:tc>
          <w:tcPr>
            <w:tcW w:w="4070"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EB5F95">
            <w:pPr>
              <w:spacing w:after="0" w:line="360" w:lineRule="auto"/>
              <w:jc w:val="center"/>
              <w:rPr>
                <w:rFonts w:ascii="Times New Roman" w:hAnsi="Times New Roman"/>
                <w:sz w:val="28"/>
                <w:szCs w:val="28"/>
              </w:rPr>
            </w:pPr>
            <w:r w:rsidRPr="000B3621">
              <w:rPr>
                <w:rFonts w:ascii="Times New Roman" w:hAnsi="Times New Roman"/>
                <w:sz w:val="28"/>
                <w:szCs w:val="28"/>
              </w:rPr>
              <w:t>Природный газ</w:t>
            </w:r>
          </w:p>
        </w:tc>
        <w:tc>
          <w:tcPr>
            <w:tcW w:w="1502"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EB5F95">
            <w:pPr>
              <w:spacing w:after="0" w:line="360" w:lineRule="auto"/>
              <w:jc w:val="center"/>
              <w:rPr>
                <w:rFonts w:ascii="Times New Roman" w:hAnsi="Times New Roman"/>
                <w:sz w:val="28"/>
                <w:szCs w:val="28"/>
              </w:rPr>
            </w:pPr>
            <w:r w:rsidRPr="000B3621">
              <w:rPr>
                <w:rFonts w:ascii="Times New Roman" w:hAnsi="Times New Roman"/>
                <w:sz w:val="28"/>
                <w:szCs w:val="28"/>
              </w:rPr>
              <w:t>104</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EB5F95">
            <w:pPr>
              <w:spacing w:after="0" w:line="360" w:lineRule="auto"/>
              <w:jc w:val="center"/>
              <w:rPr>
                <w:rFonts w:ascii="Times New Roman" w:hAnsi="Times New Roman"/>
                <w:sz w:val="28"/>
                <w:szCs w:val="28"/>
              </w:rPr>
            </w:pPr>
            <w:r w:rsidRPr="000B3621">
              <w:rPr>
                <w:rFonts w:ascii="Times New Roman" w:hAnsi="Times New Roman"/>
                <w:sz w:val="28"/>
                <w:szCs w:val="28"/>
              </w:rPr>
              <w:t>2,1</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EB5F95">
            <w:pPr>
              <w:spacing w:after="0" w:line="360" w:lineRule="auto"/>
              <w:jc w:val="center"/>
              <w:rPr>
                <w:rFonts w:ascii="Times New Roman" w:hAnsi="Times New Roman"/>
                <w:sz w:val="28"/>
                <w:szCs w:val="28"/>
              </w:rPr>
            </w:pPr>
            <w:r w:rsidRPr="000B3621">
              <w:rPr>
                <w:rFonts w:ascii="Times New Roman" w:hAnsi="Times New Roman"/>
                <w:sz w:val="28"/>
                <w:szCs w:val="28"/>
              </w:rPr>
              <w:t>50</w:t>
            </w:r>
          </w:p>
        </w:tc>
      </w:tr>
    </w:tbl>
    <w:p w:rsidR="00FA4583" w:rsidRPr="00EB5F95" w:rsidRDefault="00FA4583" w:rsidP="00EB5F95">
      <w:pPr>
        <w:spacing w:after="0" w:line="360" w:lineRule="auto"/>
        <w:ind w:firstLine="708"/>
        <w:jc w:val="both"/>
        <w:rPr>
          <w:rFonts w:ascii="Times New Roman" w:hAnsi="Times New Roman"/>
          <w:sz w:val="28"/>
          <w:szCs w:val="28"/>
        </w:rPr>
      </w:pPr>
      <w:r w:rsidRPr="00EB5F95">
        <w:rPr>
          <w:rFonts w:ascii="Times New Roman" w:hAnsi="Times New Roman"/>
          <w:sz w:val="28"/>
          <w:szCs w:val="28"/>
        </w:rPr>
        <w:t>Ухудшение мировой экологической обстановки также требует принятия новых, более жестких требований, предъявляемых к топливу, используемому в агропромышленном ком</w:t>
      </w:r>
      <w:r w:rsidRPr="00EB5F95">
        <w:rPr>
          <w:rFonts w:ascii="Times New Roman" w:hAnsi="Times New Roman"/>
          <w:sz w:val="28"/>
          <w:szCs w:val="28"/>
        </w:rPr>
        <w:softHyphen/>
        <w:t>плексе. Подтверждением этого является принятие Европейской экономической комиссией экологических стандартов Евро (табл.2), согласно которым со</w:t>
      </w:r>
      <w:r w:rsidRPr="00EB5F95">
        <w:rPr>
          <w:rFonts w:ascii="Times New Roman" w:hAnsi="Times New Roman"/>
          <w:sz w:val="28"/>
          <w:szCs w:val="28"/>
        </w:rPr>
        <w:softHyphen/>
        <w:t>держание углеводородов и оксидов азота в выхлопных газах автотракторных ди</w:t>
      </w:r>
      <w:r w:rsidRPr="00EB5F95">
        <w:rPr>
          <w:rFonts w:ascii="Times New Roman" w:hAnsi="Times New Roman"/>
          <w:sz w:val="28"/>
          <w:szCs w:val="28"/>
        </w:rPr>
        <w:softHyphen/>
        <w:t>зелей должна снизиться до 0,25 г/кВт-ч и 2 г/кВт-ч, соответственно, при этом дымность отработавших газов должна находиться на уровне 0,15 г/кВт-ч [2].</w:t>
      </w:r>
    </w:p>
    <w:p w:rsidR="00FA4583" w:rsidRPr="00EB5F95" w:rsidRDefault="00FA4583" w:rsidP="00EB5F95">
      <w:pPr>
        <w:spacing w:after="0" w:line="360" w:lineRule="auto"/>
        <w:ind w:firstLine="708"/>
        <w:jc w:val="both"/>
        <w:rPr>
          <w:rFonts w:ascii="Times New Roman" w:hAnsi="Times New Roman"/>
          <w:sz w:val="28"/>
          <w:szCs w:val="28"/>
        </w:rPr>
      </w:pPr>
      <w:r w:rsidRPr="00EB5F95">
        <w:rPr>
          <w:rFonts w:ascii="Times New Roman" w:hAnsi="Times New Roman"/>
          <w:sz w:val="28"/>
          <w:szCs w:val="28"/>
        </w:rPr>
        <w:t>Доля мировой дизельной автотракторной техники составляет более 60% от общего ее количества. Ежегодно для агропромышленного комплекса России необходимо более 5 млн. тонн дизельного топлива [1, 3, 4</w:t>
      </w:r>
      <w:r>
        <w:rPr>
          <w:rFonts w:ascii="Times New Roman" w:hAnsi="Times New Roman"/>
          <w:sz w:val="28"/>
          <w:szCs w:val="28"/>
        </w:rPr>
        <w:t>, 47</w:t>
      </w:r>
      <w:r w:rsidRPr="00EB5F95">
        <w:rPr>
          <w:rFonts w:ascii="Times New Roman" w:hAnsi="Times New Roman"/>
          <w:sz w:val="28"/>
          <w:szCs w:val="28"/>
        </w:rPr>
        <w:t>]. При сжигании минерального ДТ в атмосферу выделяется большое количество вредных выбросов [5].</w:t>
      </w:r>
    </w:p>
    <w:p w:rsidR="00FA4583" w:rsidRPr="00EB5F95" w:rsidRDefault="00FA4583" w:rsidP="00EB5F95">
      <w:pPr>
        <w:spacing w:after="0" w:line="360" w:lineRule="auto"/>
        <w:ind w:firstLine="708"/>
        <w:jc w:val="both"/>
        <w:rPr>
          <w:rFonts w:ascii="Times New Roman" w:hAnsi="Times New Roman"/>
          <w:sz w:val="28"/>
          <w:szCs w:val="28"/>
        </w:rPr>
      </w:pPr>
      <w:r w:rsidRPr="00EB5F95">
        <w:rPr>
          <w:rFonts w:ascii="Times New Roman" w:hAnsi="Times New Roman"/>
          <w:sz w:val="28"/>
          <w:szCs w:val="28"/>
        </w:rPr>
        <w:t>В настоящее время необходимость решения накопившихся проблем энергосбережения и повышения энергоэффективности использования энергоресурсов в сельском хозяйстве очевидна и безальтернативна</w:t>
      </w:r>
      <w:r>
        <w:rPr>
          <w:rFonts w:ascii="Times New Roman" w:hAnsi="Times New Roman"/>
          <w:sz w:val="28"/>
          <w:szCs w:val="28"/>
        </w:rPr>
        <w:t xml:space="preserve"> </w:t>
      </w:r>
      <w:r w:rsidRPr="002A2B49">
        <w:rPr>
          <w:rFonts w:ascii="Times New Roman" w:hAnsi="Times New Roman"/>
          <w:sz w:val="28"/>
          <w:szCs w:val="28"/>
        </w:rPr>
        <w:t>[</w:t>
      </w:r>
      <w:r>
        <w:rPr>
          <w:rFonts w:ascii="Times New Roman" w:hAnsi="Times New Roman"/>
          <w:sz w:val="28"/>
          <w:szCs w:val="28"/>
        </w:rPr>
        <w:t>17, 54, 53, 57, 58, 59, 60, 61, 62, 63, 64, 65, 66</w:t>
      </w:r>
      <w:r w:rsidRPr="002A2B49">
        <w:rPr>
          <w:rFonts w:ascii="Times New Roman" w:hAnsi="Times New Roman"/>
          <w:sz w:val="28"/>
          <w:szCs w:val="28"/>
        </w:rPr>
        <w:t>]</w:t>
      </w:r>
      <w:r w:rsidRPr="00EB5F95">
        <w:rPr>
          <w:rFonts w:ascii="Times New Roman" w:hAnsi="Times New Roman"/>
          <w:sz w:val="28"/>
          <w:szCs w:val="28"/>
        </w:rPr>
        <w:t>.</w:t>
      </w:r>
    </w:p>
    <w:p w:rsidR="00FA4583" w:rsidRPr="00532CB4" w:rsidRDefault="00FA4583" w:rsidP="00EB5F95">
      <w:pPr>
        <w:spacing w:after="0" w:line="360" w:lineRule="auto"/>
        <w:ind w:firstLine="708"/>
        <w:jc w:val="both"/>
        <w:rPr>
          <w:rFonts w:ascii="Times New Roman" w:hAnsi="Times New Roman"/>
          <w:sz w:val="28"/>
          <w:szCs w:val="28"/>
        </w:rPr>
      </w:pPr>
      <w:r w:rsidRPr="00EB5F95">
        <w:rPr>
          <w:rFonts w:ascii="Times New Roman" w:hAnsi="Times New Roman"/>
          <w:sz w:val="28"/>
          <w:szCs w:val="28"/>
        </w:rPr>
        <w:t>Мировой опыт показывает, что одним из направлений устойчивого развития сельскохозяйственной отрасли при сложившемся потреблении нефтепродуктов и постоянном росте цен на них является диверсификация источников энергообеспечения [6] и Россия здесь не является исключением, скорее наоборот.</w:t>
      </w:r>
    </w:p>
    <w:p w:rsidR="00FA4583" w:rsidRPr="00532CB4" w:rsidRDefault="00FA4583" w:rsidP="00EB5F95">
      <w:pPr>
        <w:spacing w:after="0" w:line="360" w:lineRule="auto"/>
        <w:ind w:firstLine="708"/>
        <w:jc w:val="both"/>
        <w:rPr>
          <w:rFonts w:ascii="Times New Roman" w:hAnsi="Times New Roman"/>
          <w:sz w:val="28"/>
          <w:szCs w:val="28"/>
        </w:rPr>
      </w:pPr>
    </w:p>
    <w:p w:rsidR="00FA4583" w:rsidRPr="00532CB4" w:rsidRDefault="00FA4583" w:rsidP="00EB5F95">
      <w:pPr>
        <w:spacing w:after="0" w:line="360" w:lineRule="auto"/>
        <w:ind w:firstLine="708"/>
        <w:jc w:val="both"/>
        <w:rPr>
          <w:rFonts w:ascii="Times New Roman" w:hAnsi="Times New Roman"/>
          <w:sz w:val="28"/>
          <w:szCs w:val="28"/>
        </w:rPr>
      </w:pPr>
    </w:p>
    <w:p w:rsidR="00FA4583" w:rsidRPr="00532CB4" w:rsidRDefault="00FA4583" w:rsidP="00EB5F95">
      <w:pPr>
        <w:spacing w:after="0" w:line="360" w:lineRule="auto"/>
        <w:ind w:firstLine="708"/>
        <w:jc w:val="both"/>
        <w:rPr>
          <w:rFonts w:ascii="Times New Roman" w:hAnsi="Times New Roman"/>
          <w:sz w:val="28"/>
          <w:szCs w:val="28"/>
        </w:rPr>
      </w:pPr>
    </w:p>
    <w:p w:rsidR="00FA4583" w:rsidRPr="00532CB4" w:rsidRDefault="00FA4583" w:rsidP="00EB5F95">
      <w:pPr>
        <w:spacing w:after="0" w:line="360" w:lineRule="auto"/>
        <w:ind w:firstLine="708"/>
        <w:jc w:val="both"/>
        <w:rPr>
          <w:rFonts w:ascii="Times New Roman" w:hAnsi="Times New Roman"/>
          <w:sz w:val="28"/>
          <w:szCs w:val="28"/>
        </w:rPr>
      </w:pPr>
    </w:p>
    <w:p w:rsidR="00FA4583" w:rsidRPr="00532CB4" w:rsidRDefault="00FA4583" w:rsidP="00EB5F95">
      <w:pPr>
        <w:spacing w:after="0" w:line="360" w:lineRule="auto"/>
        <w:ind w:firstLine="708"/>
        <w:jc w:val="both"/>
        <w:rPr>
          <w:rFonts w:ascii="Times New Roman" w:hAnsi="Times New Roman"/>
          <w:sz w:val="28"/>
          <w:szCs w:val="28"/>
        </w:rPr>
      </w:pPr>
    </w:p>
    <w:p w:rsidR="00FA4583" w:rsidRPr="00532CB4" w:rsidRDefault="00FA4583" w:rsidP="00EB5F95">
      <w:pPr>
        <w:spacing w:after="0" w:line="360" w:lineRule="auto"/>
        <w:ind w:firstLine="708"/>
        <w:jc w:val="both"/>
        <w:rPr>
          <w:rFonts w:ascii="Times New Roman" w:hAnsi="Times New Roman"/>
          <w:sz w:val="28"/>
          <w:szCs w:val="28"/>
        </w:rPr>
      </w:pPr>
    </w:p>
    <w:p w:rsidR="00FA4583" w:rsidRPr="00532CB4" w:rsidRDefault="00FA4583" w:rsidP="00EB5F95">
      <w:pPr>
        <w:spacing w:after="0" w:line="360" w:lineRule="auto"/>
        <w:ind w:firstLine="708"/>
        <w:jc w:val="both"/>
        <w:rPr>
          <w:rFonts w:ascii="Times New Roman" w:hAnsi="Times New Roman"/>
          <w:sz w:val="28"/>
          <w:szCs w:val="28"/>
        </w:rPr>
      </w:pPr>
    </w:p>
    <w:p w:rsidR="00FA4583" w:rsidRPr="00EB5F95" w:rsidRDefault="00FA4583" w:rsidP="00EB5F95">
      <w:pPr>
        <w:spacing w:after="0" w:line="360" w:lineRule="auto"/>
        <w:ind w:firstLine="708"/>
        <w:jc w:val="both"/>
        <w:rPr>
          <w:rFonts w:ascii="Times New Roman" w:hAnsi="Times New Roman"/>
          <w:sz w:val="28"/>
          <w:szCs w:val="28"/>
        </w:rPr>
      </w:pPr>
      <w:r w:rsidRPr="00EB5F95">
        <w:rPr>
          <w:rFonts w:ascii="Times New Roman" w:hAnsi="Times New Roman"/>
          <w:sz w:val="28"/>
          <w:szCs w:val="28"/>
        </w:rPr>
        <w:t>Таблица 2 - Требования экологических стандартов «ЕВРО»</w:t>
      </w:r>
    </w:p>
    <w:tbl>
      <w:tblPr>
        <w:tblW w:w="8934" w:type="dxa"/>
        <w:jc w:val="center"/>
        <w:tblLayout w:type="fixed"/>
        <w:tblCellMar>
          <w:left w:w="0" w:type="dxa"/>
          <w:right w:w="0" w:type="dxa"/>
        </w:tblCellMar>
        <w:tblLook w:val="0000"/>
      </w:tblPr>
      <w:tblGrid>
        <w:gridCol w:w="1285"/>
        <w:gridCol w:w="1050"/>
        <w:gridCol w:w="1850"/>
        <w:gridCol w:w="1559"/>
        <w:gridCol w:w="1347"/>
        <w:gridCol w:w="1843"/>
      </w:tblGrid>
      <w:tr w:rsidR="00FA4583" w:rsidRPr="000B3621" w:rsidTr="00CB4302">
        <w:trPr>
          <w:trHeight w:val="830"/>
          <w:jc w:val="center"/>
        </w:trPr>
        <w:tc>
          <w:tcPr>
            <w:tcW w:w="1285" w:type="dxa"/>
            <w:vMerge w:val="restart"/>
            <w:tcBorders>
              <w:top w:val="single" w:sz="4" w:space="0" w:color="auto"/>
              <w:left w:val="single" w:sz="4" w:space="0" w:color="auto"/>
              <w:right w:val="single" w:sz="4" w:space="0" w:color="auto"/>
            </w:tcBorders>
            <w:shd w:val="clear" w:color="auto" w:fill="FFFFFF"/>
          </w:tcPr>
          <w:p w:rsidR="00FA4583" w:rsidRPr="000B3621" w:rsidRDefault="00FA4583" w:rsidP="00CB4302">
            <w:pPr>
              <w:spacing w:after="0" w:line="240" w:lineRule="auto"/>
              <w:jc w:val="center"/>
              <w:rPr>
                <w:rFonts w:ascii="Times New Roman" w:hAnsi="Times New Roman"/>
                <w:b/>
                <w:bCs/>
                <w:sz w:val="24"/>
                <w:szCs w:val="24"/>
              </w:rPr>
            </w:pPr>
            <w:r w:rsidRPr="000B3621">
              <w:rPr>
                <w:rFonts w:ascii="Times New Roman" w:hAnsi="Times New Roman"/>
                <w:b/>
                <w:bCs/>
                <w:sz w:val="24"/>
                <w:szCs w:val="24"/>
              </w:rPr>
              <w:t>Название стандарта</w:t>
            </w:r>
          </w:p>
        </w:tc>
        <w:tc>
          <w:tcPr>
            <w:tcW w:w="7649" w:type="dxa"/>
            <w:gridSpan w:val="5"/>
            <w:tcBorders>
              <w:top w:val="single" w:sz="4" w:space="0" w:color="auto"/>
              <w:left w:val="single" w:sz="4" w:space="0" w:color="auto"/>
              <w:right w:val="single" w:sz="4" w:space="0" w:color="auto"/>
            </w:tcBorders>
            <w:shd w:val="clear" w:color="auto" w:fill="FFFFFF"/>
          </w:tcPr>
          <w:p w:rsidR="00FA4583" w:rsidRPr="000B3621" w:rsidRDefault="00FA4583" w:rsidP="00CB4302">
            <w:pPr>
              <w:spacing w:after="0" w:line="240" w:lineRule="auto"/>
              <w:jc w:val="center"/>
              <w:rPr>
                <w:rFonts w:ascii="Times New Roman" w:hAnsi="Times New Roman"/>
                <w:b/>
                <w:bCs/>
                <w:sz w:val="24"/>
                <w:szCs w:val="24"/>
              </w:rPr>
            </w:pPr>
            <w:r w:rsidRPr="000B3621">
              <w:rPr>
                <w:rFonts w:ascii="Times New Roman" w:hAnsi="Times New Roman"/>
                <w:b/>
                <w:bCs/>
                <w:sz w:val="24"/>
                <w:szCs w:val="24"/>
              </w:rPr>
              <w:t>Масса вредных веществ в выхлопных газах автотракторных дизелей, г/кВт-ч</w:t>
            </w:r>
          </w:p>
        </w:tc>
      </w:tr>
      <w:tr w:rsidR="00FA4583" w:rsidRPr="000B3621" w:rsidTr="00CB4302">
        <w:trPr>
          <w:trHeight w:val="1298"/>
          <w:jc w:val="center"/>
        </w:trPr>
        <w:tc>
          <w:tcPr>
            <w:tcW w:w="1285" w:type="dxa"/>
            <w:vMerge/>
            <w:tcBorders>
              <w:left w:val="single" w:sz="4" w:space="0" w:color="auto"/>
              <w:right w:val="single" w:sz="4" w:space="0" w:color="auto"/>
            </w:tcBorders>
            <w:shd w:val="clear" w:color="auto" w:fill="FFFFFF"/>
          </w:tcPr>
          <w:p w:rsidR="00FA4583" w:rsidRPr="000B3621" w:rsidRDefault="00FA4583" w:rsidP="00CB4302">
            <w:pPr>
              <w:spacing w:after="0" w:line="240" w:lineRule="auto"/>
              <w:jc w:val="center"/>
              <w:rPr>
                <w:rFonts w:ascii="Times New Roman" w:hAnsi="Times New Roman"/>
                <w:b/>
                <w:bCs/>
                <w:sz w:val="24"/>
                <w:szCs w:val="24"/>
              </w:rPr>
            </w:pPr>
          </w:p>
        </w:tc>
        <w:tc>
          <w:tcPr>
            <w:tcW w:w="1050" w:type="dxa"/>
            <w:tcBorders>
              <w:top w:val="single" w:sz="4" w:space="0" w:color="auto"/>
              <w:left w:val="single" w:sz="4" w:space="0" w:color="auto"/>
              <w:right w:val="single" w:sz="4" w:space="0" w:color="auto"/>
            </w:tcBorders>
            <w:shd w:val="clear" w:color="auto" w:fill="FFFFFF"/>
          </w:tcPr>
          <w:p w:rsidR="00FA4583" w:rsidRPr="00451682" w:rsidRDefault="00FA4583" w:rsidP="00CB4302">
            <w:pPr>
              <w:pStyle w:val="21"/>
              <w:shd w:val="clear" w:color="auto" w:fill="auto"/>
              <w:spacing w:after="0" w:line="240" w:lineRule="auto"/>
              <w:rPr>
                <w:rFonts w:ascii="Times New Roman" w:hAnsi="Times New Roman"/>
                <w:bCs/>
                <w:sz w:val="24"/>
                <w:szCs w:val="24"/>
                <w:lang w:eastAsia="en-US"/>
              </w:rPr>
            </w:pPr>
            <w:r w:rsidRPr="00451682">
              <w:rPr>
                <w:rFonts w:ascii="Times New Roman" w:hAnsi="Times New Roman"/>
                <w:bCs/>
                <w:sz w:val="24"/>
                <w:szCs w:val="24"/>
                <w:lang w:eastAsia="en-US"/>
              </w:rPr>
              <w:t>Оксид углерода (СО)</w:t>
            </w:r>
          </w:p>
        </w:tc>
        <w:tc>
          <w:tcPr>
            <w:tcW w:w="1850" w:type="dxa"/>
            <w:tcBorders>
              <w:top w:val="single" w:sz="4" w:space="0" w:color="auto"/>
              <w:left w:val="single" w:sz="4" w:space="0" w:color="auto"/>
              <w:right w:val="single" w:sz="4" w:space="0" w:color="auto"/>
            </w:tcBorders>
            <w:shd w:val="clear" w:color="auto" w:fill="FFFFFF"/>
          </w:tcPr>
          <w:p w:rsidR="00FA4583" w:rsidRPr="00451682" w:rsidRDefault="00FA4583" w:rsidP="00CB4302">
            <w:pPr>
              <w:pStyle w:val="21"/>
              <w:shd w:val="clear" w:color="auto" w:fill="auto"/>
              <w:spacing w:after="0" w:line="240" w:lineRule="auto"/>
              <w:rPr>
                <w:rFonts w:ascii="Times New Roman" w:hAnsi="Times New Roman"/>
                <w:bCs/>
                <w:sz w:val="24"/>
                <w:szCs w:val="24"/>
                <w:lang w:eastAsia="en-US"/>
              </w:rPr>
            </w:pPr>
            <w:r w:rsidRPr="00451682">
              <w:rPr>
                <w:rFonts w:ascii="Times New Roman" w:hAnsi="Times New Roman"/>
                <w:bCs/>
                <w:sz w:val="24"/>
                <w:szCs w:val="24"/>
                <w:lang w:eastAsia="en-US"/>
              </w:rPr>
              <w:t>Углеводороды (СН)</w:t>
            </w:r>
          </w:p>
        </w:tc>
        <w:tc>
          <w:tcPr>
            <w:tcW w:w="1559" w:type="dxa"/>
            <w:tcBorders>
              <w:top w:val="single" w:sz="4" w:space="0" w:color="auto"/>
              <w:left w:val="single" w:sz="4" w:space="0" w:color="auto"/>
              <w:right w:val="single" w:sz="4" w:space="0" w:color="auto"/>
            </w:tcBorders>
            <w:shd w:val="clear" w:color="auto" w:fill="FFFFFF"/>
          </w:tcPr>
          <w:p w:rsidR="00FA4583" w:rsidRPr="00451682" w:rsidRDefault="00FA4583" w:rsidP="00CB4302">
            <w:pPr>
              <w:pStyle w:val="21"/>
              <w:shd w:val="clear" w:color="auto" w:fill="auto"/>
              <w:spacing w:after="0" w:line="240" w:lineRule="auto"/>
              <w:ind w:right="340"/>
              <w:rPr>
                <w:rFonts w:ascii="Times New Roman" w:hAnsi="Times New Roman"/>
                <w:bCs/>
                <w:sz w:val="24"/>
                <w:szCs w:val="24"/>
                <w:lang w:eastAsia="en-US"/>
              </w:rPr>
            </w:pPr>
            <w:r w:rsidRPr="00451682">
              <w:rPr>
                <w:rFonts w:ascii="Times New Roman" w:hAnsi="Times New Roman"/>
                <w:bCs/>
                <w:sz w:val="24"/>
                <w:szCs w:val="24"/>
                <w:lang w:eastAsia="en-US"/>
              </w:rPr>
              <w:t>Оксиды азота (NO</w:t>
            </w:r>
            <w:r w:rsidRPr="00451682">
              <w:rPr>
                <w:rFonts w:ascii="Times New Roman" w:hAnsi="Times New Roman"/>
                <w:bCs/>
                <w:sz w:val="24"/>
                <w:szCs w:val="24"/>
                <w:vertAlign w:val="subscript"/>
                <w:lang w:eastAsia="en-US"/>
              </w:rPr>
              <w:t>x</w:t>
            </w:r>
            <w:r w:rsidRPr="00451682">
              <w:rPr>
                <w:rFonts w:ascii="Times New Roman" w:hAnsi="Times New Roman"/>
                <w:bCs/>
                <w:sz w:val="24"/>
                <w:szCs w:val="24"/>
                <w:lang w:eastAsia="en-US"/>
              </w:rPr>
              <w:t>)</w:t>
            </w:r>
          </w:p>
        </w:tc>
        <w:tc>
          <w:tcPr>
            <w:tcW w:w="1347" w:type="dxa"/>
            <w:tcBorders>
              <w:top w:val="single" w:sz="4" w:space="0" w:color="auto"/>
              <w:left w:val="single" w:sz="4" w:space="0" w:color="auto"/>
              <w:right w:val="single" w:sz="4" w:space="0" w:color="auto"/>
            </w:tcBorders>
            <w:shd w:val="clear" w:color="auto" w:fill="FFFFFF"/>
          </w:tcPr>
          <w:p w:rsidR="00FA4583" w:rsidRPr="00451682" w:rsidRDefault="00FA4583" w:rsidP="00CB4302">
            <w:pPr>
              <w:pStyle w:val="21"/>
              <w:shd w:val="clear" w:color="auto" w:fill="auto"/>
              <w:spacing w:after="0" w:line="240" w:lineRule="auto"/>
              <w:ind w:left="220"/>
              <w:rPr>
                <w:rFonts w:ascii="Times New Roman" w:hAnsi="Times New Roman"/>
                <w:bCs/>
                <w:sz w:val="24"/>
                <w:szCs w:val="24"/>
                <w:lang w:eastAsia="en-US"/>
              </w:rPr>
            </w:pPr>
            <w:r w:rsidRPr="00451682">
              <w:rPr>
                <w:rFonts w:ascii="Times New Roman" w:hAnsi="Times New Roman"/>
                <w:bCs/>
                <w:sz w:val="24"/>
                <w:szCs w:val="24"/>
                <w:lang w:eastAsia="en-US"/>
              </w:rPr>
              <w:t>Твердые частицы</w:t>
            </w:r>
          </w:p>
        </w:tc>
        <w:tc>
          <w:tcPr>
            <w:tcW w:w="1843" w:type="dxa"/>
            <w:tcBorders>
              <w:top w:val="single" w:sz="4" w:space="0" w:color="auto"/>
              <w:left w:val="single" w:sz="4" w:space="0" w:color="auto"/>
              <w:right w:val="single" w:sz="4" w:space="0" w:color="auto"/>
            </w:tcBorders>
            <w:shd w:val="clear" w:color="auto" w:fill="FFFFFF"/>
          </w:tcPr>
          <w:p w:rsidR="00FA4583" w:rsidRPr="00451682" w:rsidRDefault="00FA4583" w:rsidP="00CB4302">
            <w:pPr>
              <w:pStyle w:val="21"/>
              <w:shd w:val="clear" w:color="auto" w:fill="auto"/>
              <w:spacing w:after="0" w:line="240" w:lineRule="auto"/>
              <w:ind w:left="120"/>
              <w:rPr>
                <w:rFonts w:ascii="Times New Roman" w:hAnsi="Times New Roman"/>
                <w:bCs/>
                <w:sz w:val="24"/>
                <w:szCs w:val="24"/>
                <w:lang w:eastAsia="en-US"/>
              </w:rPr>
            </w:pPr>
            <w:r w:rsidRPr="00451682">
              <w:rPr>
                <w:rFonts w:ascii="Times New Roman" w:hAnsi="Times New Roman"/>
                <w:bCs/>
                <w:sz w:val="24"/>
                <w:szCs w:val="24"/>
                <w:lang w:eastAsia="en-US"/>
              </w:rPr>
              <w:t>Дымность</w:t>
            </w:r>
          </w:p>
        </w:tc>
      </w:tr>
      <w:tr w:rsidR="00FA4583" w:rsidRPr="000B3621" w:rsidTr="00CB4302">
        <w:trPr>
          <w:trHeight w:val="308"/>
          <w:jc w:val="center"/>
        </w:trPr>
        <w:tc>
          <w:tcPr>
            <w:tcW w:w="1285"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ЕВРО-0</w:t>
            </w:r>
          </w:p>
        </w:tc>
        <w:tc>
          <w:tcPr>
            <w:tcW w:w="1050"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11,2</w:t>
            </w:r>
          </w:p>
        </w:tc>
        <w:tc>
          <w:tcPr>
            <w:tcW w:w="1850"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2,4</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14,4</w:t>
            </w:r>
          </w:p>
        </w:tc>
        <w:tc>
          <w:tcPr>
            <w:tcW w:w="1347"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w:t>
            </w:r>
          </w:p>
        </w:tc>
      </w:tr>
      <w:tr w:rsidR="00FA4583" w:rsidRPr="000B3621" w:rsidTr="00CB4302">
        <w:trPr>
          <w:trHeight w:val="236"/>
          <w:jc w:val="center"/>
        </w:trPr>
        <w:tc>
          <w:tcPr>
            <w:tcW w:w="1285"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ЕВРО-1</w:t>
            </w:r>
          </w:p>
        </w:tc>
        <w:tc>
          <w:tcPr>
            <w:tcW w:w="1050"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4,5</w:t>
            </w:r>
          </w:p>
        </w:tc>
        <w:tc>
          <w:tcPr>
            <w:tcW w:w="1850"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1,1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8</w:t>
            </w:r>
          </w:p>
        </w:tc>
        <w:tc>
          <w:tcPr>
            <w:tcW w:w="1347"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0,36</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w:t>
            </w:r>
          </w:p>
        </w:tc>
      </w:tr>
      <w:tr w:rsidR="00FA4583" w:rsidRPr="000B3621" w:rsidTr="00CB4302">
        <w:trPr>
          <w:trHeight w:val="236"/>
          <w:jc w:val="center"/>
        </w:trPr>
        <w:tc>
          <w:tcPr>
            <w:tcW w:w="1285"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ЕВРО-2</w:t>
            </w:r>
          </w:p>
        </w:tc>
        <w:tc>
          <w:tcPr>
            <w:tcW w:w="1050"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4</w:t>
            </w:r>
          </w:p>
        </w:tc>
        <w:tc>
          <w:tcPr>
            <w:tcW w:w="1850"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1,1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7</w:t>
            </w:r>
          </w:p>
        </w:tc>
        <w:tc>
          <w:tcPr>
            <w:tcW w:w="1347"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0,15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w:t>
            </w:r>
          </w:p>
        </w:tc>
      </w:tr>
      <w:tr w:rsidR="00FA4583" w:rsidRPr="000B3621" w:rsidTr="00CB4302">
        <w:trPr>
          <w:trHeight w:val="236"/>
          <w:jc w:val="center"/>
        </w:trPr>
        <w:tc>
          <w:tcPr>
            <w:tcW w:w="1285"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ЕВРО-3</w:t>
            </w:r>
          </w:p>
        </w:tc>
        <w:tc>
          <w:tcPr>
            <w:tcW w:w="1050"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2,1</w:t>
            </w:r>
          </w:p>
        </w:tc>
        <w:tc>
          <w:tcPr>
            <w:tcW w:w="1850"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0,66</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5</w:t>
            </w:r>
          </w:p>
        </w:tc>
        <w:tc>
          <w:tcPr>
            <w:tcW w:w="1347"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0,1</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0,8</w:t>
            </w:r>
          </w:p>
        </w:tc>
      </w:tr>
      <w:tr w:rsidR="00FA4583" w:rsidRPr="000B3621" w:rsidTr="00CB4302">
        <w:trPr>
          <w:trHeight w:val="236"/>
          <w:jc w:val="center"/>
        </w:trPr>
        <w:tc>
          <w:tcPr>
            <w:tcW w:w="1285"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ЕВРО-4</w:t>
            </w:r>
          </w:p>
        </w:tc>
        <w:tc>
          <w:tcPr>
            <w:tcW w:w="1050"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1,5</w:t>
            </w:r>
          </w:p>
        </w:tc>
        <w:tc>
          <w:tcPr>
            <w:tcW w:w="1850"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0,46</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3,5</w:t>
            </w:r>
          </w:p>
        </w:tc>
        <w:tc>
          <w:tcPr>
            <w:tcW w:w="1347"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0,02</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0,5</w:t>
            </w:r>
          </w:p>
        </w:tc>
      </w:tr>
      <w:tr w:rsidR="00FA4583" w:rsidRPr="000B3621" w:rsidTr="00CB4302">
        <w:trPr>
          <w:trHeight w:val="236"/>
          <w:jc w:val="center"/>
        </w:trPr>
        <w:tc>
          <w:tcPr>
            <w:tcW w:w="1285"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ЕВРО-5</w:t>
            </w:r>
          </w:p>
        </w:tc>
        <w:tc>
          <w:tcPr>
            <w:tcW w:w="1050"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1,5</w:t>
            </w:r>
          </w:p>
        </w:tc>
        <w:tc>
          <w:tcPr>
            <w:tcW w:w="1850"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0,46</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2</w:t>
            </w:r>
          </w:p>
        </w:tc>
        <w:tc>
          <w:tcPr>
            <w:tcW w:w="1347"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0,02</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0,15</w:t>
            </w:r>
          </w:p>
        </w:tc>
      </w:tr>
      <w:tr w:rsidR="00FA4583" w:rsidRPr="000B3621" w:rsidTr="00CB4302">
        <w:trPr>
          <w:trHeight w:val="236"/>
          <w:jc w:val="center"/>
        </w:trPr>
        <w:tc>
          <w:tcPr>
            <w:tcW w:w="1285"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ЕВРО-6</w:t>
            </w:r>
          </w:p>
        </w:tc>
        <w:tc>
          <w:tcPr>
            <w:tcW w:w="1050"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1,5</w:t>
            </w:r>
          </w:p>
        </w:tc>
        <w:tc>
          <w:tcPr>
            <w:tcW w:w="1850"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0,25</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2</w:t>
            </w:r>
          </w:p>
        </w:tc>
        <w:tc>
          <w:tcPr>
            <w:tcW w:w="1347"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0,02</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A4583" w:rsidRPr="000B3621" w:rsidRDefault="00FA4583" w:rsidP="00CB4302">
            <w:pPr>
              <w:spacing w:after="0" w:line="360" w:lineRule="auto"/>
              <w:jc w:val="center"/>
              <w:rPr>
                <w:rFonts w:ascii="Times New Roman" w:hAnsi="Times New Roman"/>
                <w:sz w:val="24"/>
                <w:szCs w:val="24"/>
              </w:rPr>
            </w:pPr>
            <w:r w:rsidRPr="000B3621">
              <w:rPr>
                <w:rFonts w:ascii="Times New Roman" w:hAnsi="Times New Roman"/>
                <w:sz w:val="24"/>
                <w:szCs w:val="24"/>
              </w:rPr>
              <w:t>0,15</w:t>
            </w:r>
          </w:p>
        </w:tc>
      </w:tr>
    </w:tbl>
    <w:p w:rsidR="00FA4583" w:rsidRPr="00CB4302" w:rsidRDefault="00FA4583" w:rsidP="00CB4302">
      <w:pPr>
        <w:spacing w:after="0" w:line="360" w:lineRule="auto"/>
        <w:ind w:firstLine="708"/>
        <w:jc w:val="both"/>
        <w:rPr>
          <w:rFonts w:ascii="Times New Roman" w:hAnsi="Times New Roman"/>
          <w:sz w:val="28"/>
          <w:szCs w:val="28"/>
        </w:rPr>
      </w:pPr>
      <w:r w:rsidRPr="00CB4302">
        <w:rPr>
          <w:rFonts w:ascii="Times New Roman" w:hAnsi="Times New Roman"/>
          <w:sz w:val="28"/>
          <w:szCs w:val="28"/>
        </w:rPr>
        <w:t xml:space="preserve">По данным экспертов Всемирного банка, энергорасточительность обходится России в сумму от 84 до 112 млрд. долларов в год. В то же время, по международным оценкам JFC, Россия могла бы сэкономить до 45% потребления энергии, что сопоставимо с годовым объёмом использования энергии Францией и Великобританией. В июне 2008 года президент России Д. Медведев подписал указ «О некоторых мерах по повышению энергетической и экологической эффективности российской экономики», который предусматривает снижение к 2020 г. энергоёмкости ВВП России не менее чем на 40% по сравнению с 2007 годом [7]. Потенциал энергосбережения в отраслях экономики России, оцененный в «Энергетической стратегии России до 2030 года», составил в среднем порядка 20% [8]. </w:t>
      </w:r>
    </w:p>
    <w:p w:rsidR="00FA4583" w:rsidRPr="00CB4302" w:rsidRDefault="00FA4583" w:rsidP="00CB4302">
      <w:pPr>
        <w:spacing w:after="0" w:line="360" w:lineRule="auto"/>
        <w:ind w:firstLine="708"/>
        <w:jc w:val="both"/>
        <w:rPr>
          <w:rFonts w:ascii="Times New Roman" w:hAnsi="Times New Roman"/>
          <w:sz w:val="28"/>
          <w:szCs w:val="28"/>
        </w:rPr>
      </w:pPr>
      <w:r w:rsidRPr="00CB4302">
        <w:rPr>
          <w:rFonts w:ascii="Times New Roman" w:hAnsi="Times New Roman"/>
          <w:sz w:val="28"/>
          <w:szCs w:val="28"/>
        </w:rPr>
        <w:t xml:space="preserve">В последнее время в достаточно большой части исследований улучшение технико-экономических и экологических показателей двигателей связывается исключительно с процессами смесеобразования и горения топлива в камере сгорания. При этом отмечается, что конструкция двигателей доведена практически до совершенства, и последующее улучшение показателей может быть достигнуто уже за счет совершенствования этих процессов, в том числе «трансформацией» топлива путём изменения его состава при определенном типе обработки [9]. </w:t>
      </w:r>
    </w:p>
    <w:p w:rsidR="00FA4583" w:rsidRPr="00CB4302" w:rsidRDefault="00FA4583" w:rsidP="00CB4302">
      <w:pPr>
        <w:spacing w:after="0" w:line="360" w:lineRule="auto"/>
        <w:ind w:firstLine="708"/>
        <w:jc w:val="both"/>
        <w:rPr>
          <w:rFonts w:ascii="Times New Roman" w:hAnsi="Times New Roman"/>
          <w:sz w:val="28"/>
          <w:szCs w:val="28"/>
        </w:rPr>
      </w:pPr>
      <w:r w:rsidRPr="00CB4302">
        <w:rPr>
          <w:rFonts w:ascii="Times New Roman" w:hAnsi="Times New Roman"/>
          <w:sz w:val="28"/>
          <w:szCs w:val="28"/>
        </w:rPr>
        <w:t>Каждое предприятие может рассчитывать только на себя и потреблять лишь те ресурсы, которыми располагает. Например, затраты на топливо в структуре затрат автопредприятий составляют до 40%, и с ростом цен на дизельное топливо эта процентная составляющая существенно увеличивается [10]. В настоящее время в области топливосбережения изучаются различные возможности улучшения эксплуатационных характеристик автотракторных дизелей, например, за счет применения смесевого топлива [11], за счёт энергонасыщения топлива внешним комбинированным воздействием [12].</w:t>
      </w:r>
    </w:p>
    <w:p w:rsidR="00FA4583" w:rsidRPr="00CB4302" w:rsidRDefault="00FA4583" w:rsidP="00CB4302">
      <w:pPr>
        <w:spacing w:after="0" w:line="360" w:lineRule="auto"/>
        <w:ind w:firstLine="708"/>
        <w:jc w:val="both"/>
        <w:rPr>
          <w:rFonts w:ascii="Times New Roman" w:hAnsi="Times New Roman"/>
          <w:sz w:val="28"/>
          <w:szCs w:val="28"/>
        </w:rPr>
      </w:pPr>
      <w:r w:rsidRPr="00CB4302">
        <w:rPr>
          <w:rFonts w:ascii="Times New Roman" w:hAnsi="Times New Roman"/>
          <w:sz w:val="28"/>
          <w:szCs w:val="28"/>
        </w:rPr>
        <w:t>Косвенно для снижения расхода топлива используется турбонаддув, однако, его основная цель – повышение удельной мощности двигателя [13]. При применении турбонаддува снижается расход топлива и, как следствие, стоимость расходов на эксплуатацию. Двигатели с наддувом также позволяют применять более дешёвые, нетрадиционные топлива и меньше загрязняют окружающую среду вредными выбросами. Но есть и существенные недостатки: более высокие механические и тепловые нагрузки, чем у двигателей без наддува и менее благоприятное изменение кривой крутящего момента двигателя на некоторых режимах работы – особенно при высоких степенях наддува. В силу своей конструкции, турбонаддув имеет ряд негативных особенностей, среди которых задержка увеличения мощности двигателя при резком нажатии на педаль газа (турбояма), а также резкое увеличение давления наддува после преодоления турбоямы (турбоподхват). Кроме того, повышение мощности турбированного двигателя при сохранении других общих характеристик сопровождается интенсивным износом узлов двигателя и, как следствие, снижением его ресурса [18, 27, 28, 29, 30].</w:t>
      </w:r>
    </w:p>
    <w:p w:rsidR="00FA4583" w:rsidRPr="00CB4302" w:rsidRDefault="00FA4583" w:rsidP="00CB4302">
      <w:pPr>
        <w:spacing w:after="0" w:line="360" w:lineRule="auto"/>
        <w:ind w:firstLine="708"/>
        <w:jc w:val="both"/>
        <w:rPr>
          <w:rFonts w:ascii="Times New Roman" w:hAnsi="Times New Roman"/>
          <w:sz w:val="28"/>
          <w:szCs w:val="28"/>
        </w:rPr>
      </w:pPr>
      <w:r w:rsidRPr="00CB4302">
        <w:rPr>
          <w:rFonts w:ascii="Times New Roman" w:hAnsi="Times New Roman"/>
          <w:sz w:val="28"/>
          <w:szCs w:val="28"/>
        </w:rPr>
        <w:t>Смесевые топлива в настоящее время не могут рассматриваться как альтернатива минеральным топливам, поскольку продукты их сгорания существенно «грязнее» на аналогичных режимах работы двигателя [14].</w:t>
      </w:r>
    </w:p>
    <w:p w:rsidR="00FA4583" w:rsidRPr="00CB4302" w:rsidRDefault="00FA4583" w:rsidP="00CB4302">
      <w:pPr>
        <w:spacing w:after="0" w:line="360" w:lineRule="auto"/>
        <w:ind w:firstLine="708"/>
        <w:jc w:val="both"/>
        <w:rPr>
          <w:rFonts w:ascii="Times New Roman" w:hAnsi="Times New Roman"/>
          <w:sz w:val="28"/>
          <w:szCs w:val="28"/>
        </w:rPr>
      </w:pPr>
      <w:r w:rsidRPr="00CB4302">
        <w:rPr>
          <w:rFonts w:ascii="Times New Roman" w:hAnsi="Times New Roman"/>
          <w:sz w:val="28"/>
          <w:szCs w:val="28"/>
        </w:rPr>
        <w:t xml:space="preserve">Хорошие результаты в экономии топлива показывает ультразвуковая обработка [15]. Устройства для обработки достаточно компактные и потребляют небольшое количество энергии, имея при этом достаточно высокий коэффициент полезного действия. Примем для расчета экономической эффективности результаты стендовых испытаний дизельного двигателя [16] – снижение расхода топлива (относительно заявленных производителем показателей) во время проведения стендовых испытаний составило 9,3%. В данной статье мы не будем касаться затрат на техническое обслуживание автомобилей, рассмотрим только затраты, связанные непосредственно с величиной потребления топлива автопарком предприятия. </w:t>
      </w:r>
    </w:p>
    <w:p w:rsidR="00FA4583" w:rsidRPr="00CB4302" w:rsidRDefault="00FA4583" w:rsidP="00CB4302">
      <w:pPr>
        <w:spacing w:after="0" w:line="360" w:lineRule="auto"/>
        <w:ind w:firstLine="708"/>
        <w:jc w:val="both"/>
        <w:rPr>
          <w:rFonts w:ascii="Times New Roman" w:hAnsi="Times New Roman"/>
          <w:sz w:val="28"/>
          <w:szCs w:val="28"/>
        </w:rPr>
      </w:pPr>
      <w:r w:rsidRPr="00CB4302">
        <w:rPr>
          <w:rFonts w:ascii="Times New Roman" w:hAnsi="Times New Roman"/>
          <w:sz w:val="28"/>
          <w:szCs w:val="28"/>
        </w:rPr>
        <w:t>Подсчитаем, какой экономический эффект может получить автопредприятие при использовании данного устройства, для чего рассмотрим автопарк из 20 седельных тягачей DAF FX 105. В среднем годовой пробег каждого автомобиля составляет порядка 140 000 км, при этом расход топлива автомобиля равен 32 литрам на 100 км. Так, при данном пробеге общий расход топлива составит 44 800 литров дизельного топлива. Обозначим среднюю цену дизельного топлива в Московском регионе в 35 рублей. Итого, при парке в 20 машин, затраты автопредприятия на топливо составят 31 360 000 рублей в год.</w:t>
      </w:r>
    </w:p>
    <w:p w:rsidR="00FA4583" w:rsidRDefault="00FA4583" w:rsidP="00CB4302">
      <w:pPr>
        <w:spacing w:after="0" w:line="360" w:lineRule="auto"/>
        <w:ind w:firstLine="708"/>
        <w:jc w:val="both"/>
        <w:rPr>
          <w:rFonts w:ascii="Times New Roman" w:hAnsi="Times New Roman"/>
          <w:sz w:val="28"/>
          <w:szCs w:val="28"/>
        </w:rPr>
      </w:pPr>
      <w:r w:rsidRPr="00CB4302">
        <w:rPr>
          <w:rFonts w:ascii="Times New Roman" w:hAnsi="Times New Roman"/>
          <w:sz w:val="28"/>
          <w:szCs w:val="28"/>
        </w:rPr>
        <w:t>При использовании устройства на одном автомобиле годовой расход топлива снижается с 44 800 до 40 634 литров дизельного топлива, т.е. на 4 166 литров. При средней стоимости в 35 рублей за литр в Московском регионе экономия составит 145 824 рублей (табл.3). При использовании устройства на каждом из 20 автомобилей годовой расход топлива снижается с 896 000 до 812 672 литров дизельного топлива, т.е. на 83 328 литров, что при той же стоимости топлива позволит автопредприятию сэкономить уже 2 916 480 рублей в год.</w:t>
      </w:r>
    </w:p>
    <w:p w:rsidR="00FA4583" w:rsidRPr="00CB4302" w:rsidRDefault="00FA4583" w:rsidP="00CB4302">
      <w:pPr>
        <w:spacing w:after="0" w:line="360" w:lineRule="auto"/>
        <w:ind w:firstLine="708"/>
        <w:jc w:val="both"/>
        <w:rPr>
          <w:rFonts w:ascii="Times New Roman" w:hAnsi="Times New Roman"/>
          <w:sz w:val="28"/>
          <w:szCs w:val="28"/>
        </w:rPr>
      </w:pPr>
      <w:r w:rsidRPr="00CB4302">
        <w:rPr>
          <w:rFonts w:ascii="Times New Roman" w:hAnsi="Times New Roman"/>
          <w:sz w:val="28"/>
          <w:szCs w:val="28"/>
        </w:rPr>
        <w:t>Таблица 3 – Расчёт эксплуатационных показателей расхода топлива автопредприятия до и после использования устройства для энергонасыщения жидкого топлива</w:t>
      </w:r>
    </w:p>
    <w:tbl>
      <w:tblPr>
        <w:tblW w:w="9155" w:type="dxa"/>
        <w:jc w:val="center"/>
        <w:tblInd w:w="1623" w:type="dxa"/>
        <w:tblLook w:val="0000"/>
      </w:tblPr>
      <w:tblGrid>
        <w:gridCol w:w="1368"/>
        <w:gridCol w:w="871"/>
        <w:gridCol w:w="1118"/>
        <w:gridCol w:w="1138"/>
        <w:gridCol w:w="1116"/>
        <w:gridCol w:w="1276"/>
        <w:gridCol w:w="1134"/>
        <w:gridCol w:w="1138"/>
      </w:tblGrid>
      <w:tr w:rsidR="00FA4583" w:rsidRPr="000B3621" w:rsidTr="00CB4302">
        <w:trPr>
          <w:trHeight w:val="2010"/>
          <w:jc w:val="center"/>
        </w:trPr>
        <w:tc>
          <w:tcPr>
            <w:tcW w:w="1368" w:type="dxa"/>
            <w:tcBorders>
              <w:top w:val="single" w:sz="8" w:space="0" w:color="auto"/>
              <w:left w:val="single" w:sz="8" w:space="0" w:color="auto"/>
              <w:bottom w:val="double" w:sz="6" w:space="0" w:color="auto"/>
              <w:right w:val="single" w:sz="4" w:space="0" w:color="auto"/>
            </w:tcBorders>
            <w:vAlign w:val="center"/>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Количество автомобилей, шт.</w:t>
            </w:r>
          </w:p>
        </w:tc>
        <w:tc>
          <w:tcPr>
            <w:tcW w:w="871" w:type="dxa"/>
            <w:tcBorders>
              <w:top w:val="single" w:sz="8" w:space="0" w:color="auto"/>
              <w:left w:val="nil"/>
              <w:bottom w:val="double" w:sz="6" w:space="0" w:color="auto"/>
              <w:right w:val="single" w:sz="4" w:space="0" w:color="auto"/>
            </w:tcBorders>
            <w:vAlign w:val="center"/>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Расход на 100 км, л.</w:t>
            </w:r>
          </w:p>
        </w:tc>
        <w:tc>
          <w:tcPr>
            <w:tcW w:w="1118" w:type="dxa"/>
            <w:tcBorders>
              <w:top w:val="single" w:sz="8" w:space="0" w:color="auto"/>
              <w:left w:val="nil"/>
              <w:bottom w:val="double" w:sz="6" w:space="0" w:color="auto"/>
              <w:right w:val="single" w:sz="4" w:space="0" w:color="auto"/>
            </w:tcBorders>
            <w:vAlign w:val="center"/>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Расход при пробеге 140 000 км (1 год), л.</w:t>
            </w:r>
          </w:p>
        </w:tc>
        <w:tc>
          <w:tcPr>
            <w:tcW w:w="1138" w:type="dxa"/>
            <w:tcBorders>
              <w:top w:val="single" w:sz="8" w:space="0" w:color="auto"/>
              <w:left w:val="nil"/>
              <w:bottom w:val="double" w:sz="6" w:space="0" w:color="auto"/>
              <w:right w:val="single" w:sz="4" w:space="0" w:color="auto"/>
            </w:tcBorders>
            <w:vAlign w:val="center"/>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Стоимость за 1 год, руб.  (при 35 руб/л)</w:t>
            </w:r>
          </w:p>
        </w:tc>
        <w:tc>
          <w:tcPr>
            <w:tcW w:w="1116" w:type="dxa"/>
            <w:tcBorders>
              <w:top w:val="single" w:sz="8" w:space="0" w:color="auto"/>
              <w:left w:val="nil"/>
              <w:bottom w:val="double" w:sz="6" w:space="0" w:color="auto"/>
              <w:right w:val="single" w:sz="4" w:space="0" w:color="auto"/>
            </w:tcBorders>
            <w:vAlign w:val="center"/>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Снижение  расхода на 9,3 % за 1 год, л.</w:t>
            </w:r>
          </w:p>
        </w:tc>
        <w:tc>
          <w:tcPr>
            <w:tcW w:w="1276" w:type="dxa"/>
            <w:tcBorders>
              <w:top w:val="single" w:sz="8" w:space="0" w:color="auto"/>
              <w:left w:val="nil"/>
              <w:bottom w:val="double" w:sz="6" w:space="0" w:color="auto"/>
              <w:right w:val="single" w:sz="4" w:space="0" w:color="auto"/>
            </w:tcBorders>
            <w:vAlign w:val="center"/>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Экономия за 1 год, руб.  (при 35 руб/л)</w:t>
            </w:r>
          </w:p>
        </w:tc>
        <w:tc>
          <w:tcPr>
            <w:tcW w:w="1134" w:type="dxa"/>
            <w:tcBorders>
              <w:top w:val="single" w:sz="8" w:space="0" w:color="auto"/>
              <w:left w:val="nil"/>
              <w:bottom w:val="double" w:sz="6" w:space="0" w:color="auto"/>
              <w:right w:val="single" w:sz="4" w:space="0" w:color="auto"/>
            </w:tcBorders>
            <w:vAlign w:val="center"/>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Расход на 100 км за 1 год, л.</w:t>
            </w:r>
          </w:p>
        </w:tc>
        <w:tc>
          <w:tcPr>
            <w:tcW w:w="1134" w:type="dxa"/>
            <w:tcBorders>
              <w:top w:val="single" w:sz="8" w:space="0" w:color="auto"/>
              <w:left w:val="nil"/>
              <w:bottom w:val="double" w:sz="6" w:space="0" w:color="auto"/>
              <w:right w:val="single" w:sz="8" w:space="0" w:color="auto"/>
            </w:tcBorders>
            <w:vAlign w:val="center"/>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Стоимость за 1 год, руб.   (при 35 руб/л)</w:t>
            </w:r>
          </w:p>
        </w:tc>
      </w:tr>
      <w:tr w:rsidR="00FA4583" w:rsidRPr="000B3621" w:rsidTr="00CB4302">
        <w:trPr>
          <w:trHeight w:val="330"/>
          <w:jc w:val="center"/>
        </w:trPr>
        <w:tc>
          <w:tcPr>
            <w:tcW w:w="1368" w:type="dxa"/>
            <w:tcBorders>
              <w:top w:val="nil"/>
              <w:left w:val="single" w:sz="8" w:space="0" w:color="auto"/>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w:t>
            </w:r>
          </w:p>
        </w:tc>
        <w:tc>
          <w:tcPr>
            <w:tcW w:w="871"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32</w:t>
            </w:r>
          </w:p>
        </w:tc>
        <w:tc>
          <w:tcPr>
            <w:tcW w:w="111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44 800</w:t>
            </w:r>
          </w:p>
        </w:tc>
        <w:tc>
          <w:tcPr>
            <w:tcW w:w="113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1 568 000</w:t>
            </w:r>
          </w:p>
        </w:tc>
        <w:tc>
          <w:tcPr>
            <w:tcW w:w="111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4 166</w:t>
            </w:r>
          </w:p>
        </w:tc>
        <w:tc>
          <w:tcPr>
            <w:tcW w:w="127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145 824</w:t>
            </w:r>
          </w:p>
        </w:tc>
        <w:tc>
          <w:tcPr>
            <w:tcW w:w="1134"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40 634</w:t>
            </w:r>
          </w:p>
        </w:tc>
        <w:tc>
          <w:tcPr>
            <w:tcW w:w="1134" w:type="dxa"/>
            <w:tcBorders>
              <w:top w:val="nil"/>
              <w:left w:val="nil"/>
              <w:bottom w:val="single" w:sz="4" w:space="0" w:color="auto"/>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1 422 176</w:t>
            </w:r>
          </w:p>
        </w:tc>
      </w:tr>
      <w:tr w:rsidR="00FA4583" w:rsidRPr="000B3621" w:rsidTr="00CB4302">
        <w:trPr>
          <w:trHeight w:val="315"/>
          <w:jc w:val="center"/>
        </w:trPr>
        <w:tc>
          <w:tcPr>
            <w:tcW w:w="1368" w:type="dxa"/>
            <w:tcBorders>
              <w:top w:val="nil"/>
              <w:left w:val="single" w:sz="8" w:space="0" w:color="auto"/>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w:t>
            </w:r>
          </w:p>
        </w:tc>
        <w:tc>
          <w:tcPr>
            <w:tcW w:w="871"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64</w:t>
            </w:r>
          </w:p>
        </w:tc>
        <w:tc>
          <w:tcPr>
            <w:tcW w:w="111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89 600</w:t>
            </w:r>
          </w:p>
        </w:tc>
        <w:tc>
          <w:tcPr>
            <w:tcW w:w="113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3 136 000</w:t>
            </w:r>
          </w:p>
        </w:tc>
        <w:tc>
          <w:tcPr>
            <w:tcW w:w="111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8 333</w:t>
            </w:r>
          </w:p>
        </w:tc>
        <w:tc>
          <w:tcPr>
            <w:tcW w:w="127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291 648</w:t>
            </w:r>
          </w:p>
        </w:tc>
        <w:tc>
          <w:tcPr>
            <w:tcW w:w="1134"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81 267</w:t>
            </w:r>
          </w:p>
        </w:tc>
        <w:tc>
          <w:tcPr>
            <w:tcW w:w="1134" w:type="dxa"/>
            <w:tcBorders>
              <w:top w:val="nil"/>
              <w:left w:val="nil"/>
              <w:bottom w:val="single" w:sz="4" w:space="0" w:color="auto"/>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2 844 352</w:t>
            </w:r>
          </w:p>
        </w:tc>
      </w:tr>
      <w:tr w:rsidR="00FA4583" w:rsidRPr="000B3621" w:rsidTr="00CB4302">
        <w:trPr>
          <w:trHeight w:val="315"/>
          <w:jc w:val="center"/>
        </w:trPr>
        <w:tc>
          <w:tcPr>
            <w:tcW w:w="1368" w:type="dxa"/>
            <w:tcBorders>
              <w:top w:val="nil"/>
              <w:left w:val="single" w:sz="8" w:space="0" w:color="auto"/>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3</w:t>
            </w:r>
          </w:p>
        </w:tc>
        <w:tc>
          <w:tcPr>
            <w:tcW w:w="871"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96</w:t>
            </w:r>
          </w:p>
        </w:tc>
        <w:tc>
          <w:tcPr>
            <w:tcW w:w="111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134 400</w:t>
            </w:r>
          </w:p>
        </w:tc>
        <w:tc>
          <w:tcPr>
            <w:tcW w:w="113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4 704 000</w:t>
            </w:r>
          </w:p>
        </w:tc>
        <w:tc>
          <w:tcPr>
            <w:tcW w:w="111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12 499</w:t>
            </w:r>
          </w:p>
        </w:tc>
        <w:tc>
          <w:tcPr>
            <w:tcW w:w="127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437 472</w:t>
            </w:r>
          </w:p>
        </w:tc>
        <w:tc>
          <w:tcPr>
            <w:tcW w:w="1134"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121 901</w:t>
            </w:r>
          </w:p>
        </w:tc>
        <w:tc>
          <w:tcPr>
            <w:tcW w:w="1134" w:type="dxa"/>
            <w:tcBorders>
              <w:top w:val="nil"/>
              <w:left w:val="nil"/>
              <w:bottom w:val="single" w:sz="4" w:space="0" w:color="auto"/>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4 266 528</w:t>
            </w:r>
          </w:p>
        </w:tc>
      </w:tr>
      <w:tr w:rsidR="00FA4583" w:rsidRPr="000B3621" w:rsidTr="00CB4302">
        <w:trPr>
          <w:trHeight w:val="315"/>
          <w:jc w:val="center"/>
        </w:trPr>
        <w:tc>
          <w:tcPr>
            <w:tcW w:w="1368" w:type="dxa"/>
            <w:tcBorders>
              <w:top w:val="nil"/>
              <w:left w:val="single" w:sz="8" w:space="0" w:color="auto"/>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4</w:t>
            </w:r>
          </w:p>
        </w:tc>
        <w:tc>
          <w:tcPr>
            <w:tcW w:w="871"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128</w:t>
            </w:r>
          </w:p>
        </w:tc>
        <w:tc>
          <w:tcPr>
            <w:tcW w:w="111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179 200</w:t>
            </w:r>
          </w:p>
        </w:tc>
        <w:tc>
          <w:tcPr>
            <w:tcW w:w="113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6 272 000</w:t>
            </w:r>
          </w:p>
        </w:tc>
        <w:tc>
          <w:tcPr>
            <w:tcW w:w="111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16 666</w:t>
            </w:r>
          </w:p>
        </w:tc>
        <w:tc>
          <w:tcPr>
            <w:tcW w:w="127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583 296</w:t>
            </w:r>
          </w:p>
        </w:tc>
        <w:tc>
          <w:tcPr>
            <w:tcW w:w="1134"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162 534</w:t>
            </w:r>
          </w:p>
        </w:tc>
        <w:tc>
          <w:tcPr>
            <w:tcW w:w="1134" w:type="dxa"/>
            <w:tcBorders>
              <w:top w:val="nil"/>
              <w:left w:val="nil"/>
              <w:bottom w:val="single" w:sz="4" w:space="0" w:color="auto"/>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5 688 704</w:t>
            </w:r>
          </w:p>
        </w:tc>
      </w:tr>
      <w:tr w:rsidR="00FA4583" w:rsidRPr="000B3621" w:rsidTr="00CB4302">
        <w:trPr>
          <w:trHeight w:val="315"/>
          <w:jc w:val="center"/>
        </w:trPr>
        <w:tc>
          <w:tcPr>
            <w:tcW w:w="1368" w:type="dxa"/>
            <w:tcBorders>
              <w:top w:val="nil"/>
              <w:left w:val="single" w:sz="8" w:space="0" w:color="auto"/>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5</w:t>
            </w:r>
          </w:p>
        </w:tc>
        <w:tc>
          <w:tcPr>
            <w:tcW w:w="871"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160</w:t>
            </w:r>
          </w:p>
        </w:tc>
        <w:tc>
          <w:tcPr>
            <w:tcW w:w="111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224 000</w:t>
            </w:r>
          </w:p>
        </w:tc>
        <w:tc>
          <w:tcPr>
            <w:tcW w:w="113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7 840 000</w:t>
            </w:r>
          </w:p>
        </w:tc>
        <w:tc>
          <w:tcPr>
            <w:tcW w:w="111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20 832</w:t>
            </w:r>
          </w:p>
        </w:tc>
        <w:tc>
          <w:tcPr>
            <w:tcW w:w="127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729 120</w:t>
            </w:r>
          </w:p>
        </w:tc>
        <w:tc>
          <w:tcPr>
            <w:tcW w:w="1134"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203 168</w:t>
            </w:r>
          </w:p>
        </w:tc>
        <w:tc>
          <w:tcPr>
            <w:tcW w:w="1134" w:type="dxa"/>
            <w:tcBorders>
              <w:top w:val="nil"/>
              <w:left w:val="nil"/>
              <w:bottom w:val="single" w:sz="4" w:space="0" w:color="auto"/>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7 110 880</w:t>
            </w:r>
          </w:p>
        </w:tc>
      </w:tr>
      <w:tr w:rsidR="00FA4583" w:rsidRPr="000B3621" w:rsidTr="00CB4302">
        <w:trPr>
          <w:trHeight w:val="315"/>
          <w:jc w:val="center"/>
        </w:trPr>
        <w:tc>
          <w:tcPr>
            <w:tcW w:w="1368" w:type="dxa"/>
            <w:tcBorders>
              <w:top w:val="nil"/>
              <w:left w:val="single" w:sz="8" w:space="0" w:color="auto"/>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6</w:t>
            </w:r>
          </w:p>
        </w:tc>
        <w:tc>
          <w:tcPr>
            <w:tcW w:w="871"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192</w:t>
            </w:r>
          </w:p>
        </w:tc>
        <w:tc>
          <w:tcPr>
            <w:tcW w:w="111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268 800</w:t>
            </w:r>
          </w:p>
        </w:tc>
        <w:tc>
          <w:tcPr>
            <w:tcW w:w="113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9 408 000</w:t>
            </w:r>
          </w:p>
        </w:tc>
        <w:tc>
          <w:tcPr>
            <w:tcW w:w="111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24 998</w:t>
            </w:r>
          </w:p>
        </w:tc>
        <w:tc>
          <w:tcPr>
            <w:tcW w:w="127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874 944</w:t>
            </w:r>
          </w:p>
        </w:tc>
        <w:tc>
          <w:tcPr>
            <w:tcW w:w="1134"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243 802</w:t>
            </w:r>
          </w:p>
        </w:tc>
        <w:tc>
          <w:tcPr>
            <w:tcW w:w="1134" w:type="dxa"/>
            <w:tcBorders>
              <w:top w:val="nil"/>
              <w:left w:val="nil"/>
              <w:bottom w:val="single" w:sz="4" w:space="0" w:color="auto"/>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8 533 056</w:t>
            </w:r>
          </w:p>
        </w:tc>
      </w:tr>
      <w:tr w:rsidR="00FA4583" w:rsidRPr="000B3621" w:rsidTr="00CB4302">
        <w:trPr>
          <w:trHeight w:val="315"/>
          <w:jc w:val="center"/>
        </w:trPr>
        <w:tc>
          <w:tcPr>
            <w:tcW w:w="1368" w:type="dxa"/>
            <w:tcBorders>
              <w:top w:val="nil"/>
              <w:left w:val="single" w:sz="8" w:space="0" w:color="auto"/>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7</w:t>
            </w:r>
          </w:p>
        </w:tc>
        <w:tc>
          <w:tcPr>
            <w:tcW w:w="871"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224</w:t>
            </w:r>
          </w:p>
        </w:tc>
        <w:tc>
          <w:tcPr>
            <w:tcW w:w="111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313 600</w:t>
            </w:r>
          </w:p>
        </w:tc>
        <w:tc>
          <w:tcPr>
            <w:tcW w:w="113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10 976 000</w:t>
            </w:r>
          </w:p>
        </w:tc>
        <w:tc>
          <w:tcPr>
            <w:tcW w:w="111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29 165</w:t>
            </w:r>
          </w:p>
        </w:tc>
        <w:tc>
          <w:tcPr>
            <w:tcW w:w="127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1 020 768</w:t>
            </w:r>
          </w:p>
        </w:tc>
        <w:tc>
          <w:tcPr>
            <w:tcW w:w="1134"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284 435</w:t>
            </w:r>
          </w:p>
        </w:tc>
        <w:tc>
          <w:tcPr>
            <w:tcW w:w="1134" w:type="dxa"/>
            <w:tcBorders>
              <w:top w:val="nil"/>
              <w:left w:val="nil"/>
              <w:bottom w:val="single" w:sz="4" w:space="0" w:color="auto"/>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9 955 232</w:t>
            </w:r>
          </w:p>
        </w:tc>
      </w:tr>
      <w:tr w:rsidR="00FA4583" w:rsidRPr="000B3621" w:rsidTr="00CB4302">
        <w:trPr>
          <w:trHeight w:val="315"/>
          <w:jc w:val="center"/>
        </w:trPr>
        <w:tc>
          <w:tcPr>
            <w:tcW w:w="1368" w:type="dxa"/>
            <w:tcBorders>
              <w:top w:val="nil"/>
              <w:left w:val="single" w:sz="8" w:space="0" w:color="auto"/>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8</w:t>
            </w:r>
          </w:p>
        </w:tc>
        <w:tc>
          <w:tcPr>
            <w:tcW w:w="871"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256</w:t>
            </w:r>
          </w:p>
        </w:tc>
        <w:tc>
          <w:tcPr>
            <w:tcW w:w="111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358 400</w:t>
            </w:r>
          </w:p>
        </w:tc>
        <w:tc>
          <w:tcPr>
            <w:tcW w:w="113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12 544 000</w:t>
            </w:r>
          </w:p>
        </w:tc>
        <w:tc>
          <w:tcPr>
            <w:tcW w:w="111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33 331</w:t>
            </w:r>
          </w:p>
        </w:tc>
        <w:tc>
          <w:tcPr>
            <w:tcW w:w="127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1 166 592</w:t>
            </w:r>
          </w:p>
        </w:tc>
        <w:tc>
          <w:tcPr>
            <w:tcW w:w="1134"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325 069</w:t>
            </w:r>
          </w:p>
        </w:tc>
        <w:tc>
          <w:tcPr>
            <w:tcW w:w="1134" w:type="dxa"/>
            <w:tcBorders>
              <w:top w:val="nil"/>
              <w:left w:val="nil"/>
              <w:bottom w:val="single" w:sz="4" w:space="0" w:color="auto"/>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11 377 408</w:t>
            </w:r>
          </w:p>
        </w:tc>
      </w:tr>
      <w:tr w:rsidR="00FA4583" w:rsidRPr="000B3621" w:rsidTr="00CB4302">
        <w:trPr>
          <w:trHeight w:val="315"/>
          <w:jc w:val="center"/>
        </w:trPr>
        <w:tc>
          <w:tcPr>
            <w:tcW w:w="1368" w:type="dxa"/>
            <w:tcBorders>
              <w:top w:val="nil"/>
              <w:left w:val="single" w:sz="8" w:space="0" w:color="auto"/>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9</w:t>
            </w:r>
          </w:p>
        </w:tc>
        <w:tc>
          <w:tcPr>
            <w:tcW w:w="871"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288</w:t>
            </w:r>
          </w:p>
        </w:tc>
        <w:tc>
          <w:tcPr>
            <w:tcW w:w="111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403 200</w:t>
            </w:r>
          </w:p>
        </w:tc>
        <w:tc>
          <w:tcPr>
            <w:tcW w:w="113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14 112 000</w:t>
            </w:r>
          </w:p>
        </w:tc>
        <w:tc>
          <w:tcPr>
            <w:tcW w:w="111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37 498</w:t>
            </w:r>
          </w:p>
        </w:tc>
        <w:tc>
          <w:tcPr>
            <w:tcW w:w="127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1 312 416</w:t>
            </w:r>
          </w:p>
        </w:tc>
        <w:tc>
          <w:tcPr>
            <w:tcW w:w="1134"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365 702</w:t>
            </w:r>
          </w:p>
        </w:tc>
        <w:tc>
          <w:tcPr>
            <w:tcW w:w="1134" w:type="dxa"/>
            <w:tcBorders>
              <w:top w:val="nil"/>
              <w:left w:val="nil"/>
              <w:bottom w:val="single" w:sz="4" w:space="0" w:color="auto"/>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12 799 584</w:t>
            </w:r>
          </w:p>
        </w:tc>
      </w:tr>
      <w:tr w:rsidR="00FA4583" w:rsidRPr="000B3621" w:rsidTr="00CB4302">
        <w:trPr>
          <w:trHeight w:val="315"/>
          <w:jc w:val="center"/>
        </w:trPr>
        <w:tc>
          <w:tcPr>
            <w:tcW w:w="1368" w:type="dxa"/>
            <w:tcBorders>
              <w:top w:val="nil"/>
              <w:left w:val="single" w:sz="8" w:space="0" w:color="auto"/>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10</w:t>
            </w:r>
          </w:p>
        </w:tc>
        <w:tc>
          <w:tcPr>
            <w:tcW w:w="871"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320</w:t>
            </w:r>
          </w:p>
        </w:tc>
        <w:tc>
          <w:tcPr>
            <w:tcW w:w="111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448 000</w:t>
            </w:r>
          </w:p>
        </w:tc>
        <w:tc>
          <w:tcPr>
            <w:tcW w:w="113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15 680 000</w:t>
            </w:r>
          </w:p>
        </w:tc>
        <w:tc>
          <w:tcPr>
            <w:tcW w:w="111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41 664</w:t>
            </w:r>
          </w:p>
        </w:tc>
        <w:tc>
          <w:tcPr>
            <w:tcW w:w="127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1 458 240</w:t>
            </w:r>
          </w:p>
        </w:tc>
        <w:tc>
          <w:tcPr>
            <w:tcW w:w="1134"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406 336</w:t>
            </w:r>
          </w:p>
        </w:tc>
        <w:tc>
          <w:tcPr>
            <w:tcW w:w="1134" w:type="dxa"/>
            <w:tcBorders>
              <w:top w:val="nil"/>
              <w:left w:val="nil"/>
              <w:bottom w:val="single" w:sz="4" w:space="0" w:color="auto"/>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14 221 760</w:t>
            </w:r>
          </w:p>
        </w:tc>
      </w:tr>
      <w:tr w:rsidR="00FA4583" w:rsidRPr="000B3621" w:rsidTr="00CB4302">
        <w:trPr>
          <w:trHeight w:val="315"/>
          <w:jc w:val="center"/>
        </w:trPr>
        <w:tc>
          <w:tcPr>
            <w:tcW w:w="1368" w:type="dxa"/>
            <w:tcBorders>
              <w:top w:val="nil"/>
              <w:left w:val="single" w:sz="8" w:space="0" w:color="auto"/>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11</w:t>
            </w:r>
          </w:p>
        </w:tc>
        <w:tc>
          <w:tcPr>
            <w:tcW w:w="871"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352</w:t>
            </w:r>
          </w:p>
        </w:tc>
        <w:tc>
          <w:tcPr>
            <w:tcW w:w="111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492 800</w:t>
            </w:r>
          </w:p>
        </w:tc>
        <w:tc>
          <w:tcPr>
            <w:tcW w:w="113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17 248 000</w:t>
            </w:r>
          </w:p>
        </w:tc>
        <w:tc>
          <w:tcPr>
            <w:tcW w:w="111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45 830</w:t>
            </w:r>
          </w:p>
        </w:tc>
        <w:tc>
          <w:tcPr>
            <w:tcW w:w="127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1 604 064</w:t>
            </w:r>
          </w:p>
        </w:tc>
        <w:tc>
          <w:tcPr>
            <w:tcW w:w="1134"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446 970</w:t>
            </w:r>
          </w:p>
        </w:tc>
        <w:tc>
          <w:tcPr>
            <w:tcW w:w="1134" w:type="dxa"/>
            <w:tcBorders>
              <w:top w:val="nil"/>
              <w:left w:val="nil"/>
              <w:bottom w:val="single" w:sz="4" w:space="0" w:color="auto"/>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15 643 936</w:t>
            </w:r>
          </w:p>
        </w:tc>
      </w:tr>
      <w:tr w:rsidR="00FA4583" w:rsidRPr="000B3621" w:rsidTr="00CB4302">
        <w:trPr>
          <w:trHeight w:val="315"/>
          <w:jc w:val="center"/>
        </w:trPr>
        <w:tc>
          <w:tcPr>
            <w:tcW w:w="1368" w:type="dxa"/>
            <w:tcBorders>
              <w:top w:val="nil"/>
              <w:left w:val="single" w:sz="8" w:space="0" w:color="auto"/>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12</w:t>
            </w:r>
          </w:p>
        </w:tc>
        <w:tc>
          <w:tcPr>
            <w:tcW w:w="871"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384</w:t>
            </w:r>
          </w:p>
        </w:tc>
        <w:tc>
          <w:tcPr>
            <w:tcW w:w="111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537 600</w:t>
            </w:r>
          </w:p>
        </w:tc>
        <w:tc>
          <w:tcPr>
            <w:tcW w:w="113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18 816 000</w:t>
            </w:r>
          </w:p>
        </w:tc>
        <w:tc>
          <w:tcPr>
            <w:tcW w:w="111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49 997</w:t>
            </w:r>
          </w:p>
        </w:tc>
        <w:tc>
          <w:tcPr>
            <w:tcW w:w="127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1 749 888</w:t>
            </w:r>
          </w:p>
        </w:tc>
        <w:tc>
          <w:tcPr>
            <w:tcW w:w="1134"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487 603</w:t>
            </w:r>
          </w:p>
        </w:tc>
        <w:tc>
          <w:tcPr>
            <w:tcW w:w="1134" w:type="dxa"/>
            <w:tcBorders>
              <w:top w:val="nil"/>
              <w:left w:val="nil"/>
              <w:bottom w:val="single" w:sz="4" w:space="0" w:color="auto"/>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17 066 112</w:t>
            </w:r>
          </w:p>
        </w:tc>
      </w:tr>
      <w:tr w:rsidR="00FA4583" w:rsidRPr="000B3621" w:rsidTr="00CB4302">
        <w:trPr>
          <w:trHeight w:val="315"/>
          <w:jc w:val="center"/>
        </w:trPr>
        <w:tc>
          <w:tcPr>
            <w:tcW w:w="1368" w:type="dxa"/>
            <w:tcBorders>
              <w:top w:val="nil"/>
              <w:left w:val="single" w:sz="8" w:space="0" w:color="auto"/>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13</w:t>
            </w:r>
          </w:p>
        </w:tc>
        <w:tc>
          <w:tcPr>
            <w:tcW w:w="871"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416</w:t>
            </w:r>
          </w:p>
        </w:tc>
        <w:tc>
          <w:tcPr>
            <w:tcW w:w="111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582 400</w:t>
            </w:r>
          </w:p>
        </w:tc>
        <w:tc>
          <w:tcPr>
            <w:tcW w:w="113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20 384 000</w:t>
            </w:r>
          </w:p>
        </w:tc>
        <w:tc>
          <w:tcPr>
            <w:tcW w:w="111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54 163</w:t>
            </w:r>
          </w:p>
        </w:tc>
        <w:tc>
          <w:tcPr>
            <w:tcW w:w="127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1 895 712</w:t>
            </w:r>
          </w:p>
        </w:tc>
        <w:tc>
          <w:tcPr>
            <w:tcW w:w="1134"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528 237</w:t>
            </w:r>
          </w:p>
        </w:tc>
        <w:tc>
          <w:tcPr>
            <w:tcW w:w="1134" w:type="dxa"/>
            <w:tcBorders>
              <w:top w:val="nil"/>
              <w:left w:val="nil"/>
              <w:bottom w:val="single" w:sz="4" w:space="0" w:color="auto"/>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18 488 288</w:t>
            </w:r>
          </w:p>
        </w:tc>
      </w:tr>
      <w:tr w:rsidR="00FA4583" w:rsidRPr="000B3621" w:rsidTr="00CB4302">
        <w:trPr>
          <w:trHeight w:val="315"/>
          <w:jc w:val="center"/>
        </w:trPr>
        <w:tc>
          <w:tcPr>
            <w:tcW w:w="1368" w:type="dxa"/>
            <w:tcBorders>
              <w:top w:val="nil"/>
              <w:left w:val="single" w:sz="8" w:space="0" w:color="auto"/>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14</w:t>
            </w:r>
          </w:p>
        </w:tc>
        <w:tc>
          <w:tcPr>
            <w:tcW w:w="871"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448</w:t>
            </w:r>
          </w:p>
        </w:tc>
        <w:tc>
          <w:tcPr>
            <w:tcW w:w="111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627 200</w:t>
            </w:r>
          </w:p>
        </w:tc>
        <w:tc>
          <w:tcPr>
            <w:tcW w:w="113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21 952 000</w:t>
            </w:r>
          </w:p>
        </w:tc>
        <w:tc>
          <w:tcPr>
            <w:tcW w:w="111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58 330</w:t>
            </w:r>
          </w:p>
        </w:tc>
        <w:tc>
          <w:tcPr>
            <w:tcW w:w="127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2 041 536</w:t>
            </w:r>
          </w:p>
        </w:tc>
        <w:tc>
          <w:tcPr>
            <w:tcW w:w="1134"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568 870</w:t>
            </w:r>
          </w:p>
        </w:tc>
        <w:tc>
          <w:tcPr>
            <w:tcW w:w="1134" w:type="dxa"/>
            <w:tcBorders>
              <w:top w:val="nil"/>
              <w:left w:val="nil"/>
              <w:bottom w:val="single" w:sz="4" w:space="0" w:color="auto"/>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19 910 464</w:t>
            </w:r>
          </w:p>
        </w:tc>
      </w:tr>
      <w:tr w:rsidR="00FA4583" w:rsidRPr="000B3621" w:rsidTr="00CB4302">
        <w:trPr>
          <w:trHeight w:val="315"/>
          <w:jc w:val="center"/>
        </w:trPr>
        <w:tc>
          <w:tcPr>
            <w:tcW w:w="1368" w:type="dxa"/>
            <w:tcBorders>
              <w:top w:val="nil"/>
              <w:left w:val="single" w:sz="8" w:space="0" w:color="auto"/>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15</w:t>
            </w:r>
          </w:p>
        </w:tc>
        <w:tc>
          <w:tcPr>
            <w:tcW w:w="871"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480</w:t>
            </w:r>
          </w:p>
        </w:tc>
        <w:tc>
          <w:tcPr>
            <w:tcW w:w="111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672 000</w:t>
            </w:r>
          </w:p>
        </w:tc>
        <w:tc>
          <w:tcPr>
            <w:tcW w:w="113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23 520 000</w:t>
            </w:r>
          </w:p>
        </w:tc>
        <w:tc>
          <w:tcPr>
            <w:tcW w:w="111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62 496</w:t>
            </w:r>
          </w:p>
        </w:tc>
        <w:tc>
          <w:tcPr>
            <w:tcW w:w="127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2 187 360</w:t>
            </w:r>
          </w:p>
        </w:tc>
        <w:tc>
          <w:tcPr>
            <w:tcW w:w="1134"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609 504</w:t>
            </w:r>
          </w:p>
        </w:tc>
        <w:tc>
          <w:tcPr>
            <w:tcW w:w="1134" w:type="dxa"/>
            <w:tcBorders>
              <w:top w:val="nil"/>
              <w:left w:val="nil"/>
              <w:bottom w:val="single" w:sz="4" w:space="0" w:color="auto"/>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21 332 640</w:t>
            </w:r>
          </w:p>
        </w:tc>
      </w:tr>
      <w:tr w:rsidR="00FA4583" w:rsidRPr="000B3621" w:rsidTr="00CB4302">
        <w:trPr>
          <w:trHeight w:val="315"/>
          <w:jc w:val="center"/>
        </w:trPr>
        <w:tc>
          <w:tcPr>
            <w:tcW w:w="1368" w:type="dxa"/>
            <w:tcBorders>
              <w:top w:val="nil"/>
              <w:left w:val="single" w:sz="8" w:space="0" w:color="auto"/>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16</w:t>
            </w:r>
          </w:p>
        </w:tc>
        <w:tc>
          <w:tcPr>
            <w:tcW w:w="871"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512</w:t>
            </w:r>
          </w:p>
        </w:tc>
        <w:tc>
          <w:tcPr>
            <w:tcW w:w="111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716 800</w:t>
            </w:r>
          </w:p>
        </w:tc>
        <w:tc>
          <w:tcPr>
            <w:tcW w:w="113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25 088 000</w:t>
            </w:r>
          </w:p>
        </w:tc>
        <w:tc>
          <w:tcPr>
            <w:tcW w:w="111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66 662</w:t>
            </w:r>
          </w:p>
        </w:tc>
        <w:tc>
          <w:tcPr>
            <w:tcW w:w="127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2 333 184</w:t>
            </w:r>
          </w:p>
        </w:tc>
        <w:tc>
          <w:tcPr>
            <w:tcW w:w="1134"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650 138</w:t>
            </w:r>
          </w:p>
        </w:tc>
        <w:tc>
          <w:tcPr>
            <w:tcW w:w="1134" w:type="dxa"/>
            <w:tcBorders>
              <w:top w:val="nil"/>
              <w:left w:val="nil"/>
              <w:bottom w:val="single" w:sz="4" w:space="0" w:color="auto"/>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22 754 816</w:t>
            </w:r>
          </w:p>
        </w:tc>
      </w:tr>
      <w:tr w:rsidR="00FA4583" w:rsidRPr="000B3621" w:rsidTr="00CB4302">
        <w:trPr>
          <w:trHeight w:val="315"/>
          <w:jc w:val="center"/>
        </w:trPr>
        <w:tc>
          <w:tcPr>
            <w:tcW w:w="1368" w:type="dxa"/>
            <w:tcBorders>
              <w:top w:val="nil"/>
              <w:left w:val="single" w:sz="8" w:space="0" w:color="auto"/>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17</w:t>
            </w:r>
          </w:p>
        </w:tc>
        <w:tc>
          <w:tcPr>
            <w:tcW w:w="871"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544</w:t>
            </w:r>
          </w:p>
        </w:tc>
        <w:tc>
          <w:tcPr>
            <w:tcW w:w="111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761 600</w:t>
            </w:r>
          </w:p>
        </w:tc>
        <w:tc>
          <w:tcPr>
            <w:tcW w:w="113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26 656 000</w:t>
            </w:r>
          </w:p>
        </w:tc>
        <w:tc>
          <w:tcPr>
            <w:tcW w:w="111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70 829</w:t>
            </w:r>
          </w:p>
        </w:tc>
        <w:tc>
          <w:tcPr>
            <w:tcW w:w="127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2 479 008</w:t>
            </w:r>
          </w:p>
        </w:tc>
        <w:tc>
          <w:tcPr>
            <w:tcW w:w="1134"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690 771</w:t>
            </w:r>
          </w:p>
        </w:tc>
        <w:tc>
          <w:tcPr>
            <w:tcW w:w="1134" w:type="dxa"/>
            <w:tcBorders>
              <w:top w:val="nil"/>
              <w:left w:val="nil"/>
              <w:bottom w:val="single" w:sz="4" w:space="0" w:color="auto"/>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24 176 992</w:t>
            </w:r>
          </w:p>
        </w:tc>
      </w:tr>
      <w:tr w:rsidR="00FA4583" w:rsidRPr="000B3621" w:rsidTr="00CB4302">
        <w:trPr>
          <w:trHeight w:val="315"/>
          <w:jc w:val="center"/>
        </w:trPr>
        <w:tc>
          <w:tcPr>
            <w:tcW w:w="1368" w:type="dxa"/>
            <w:tcBorders>
              <w:top w:val="nil"/>
              <w:left w:val="single" w:sz="8" w:space="0" w:color="auto"/>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18</w:t>
            </w:r>
          </w:p>
        </w:tc>
        <w:tc>
          <w:tcPr>
            <w:tcW w:w="871"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576</w:t>
            </w:r>
          </w:p>
        </w:tc>
        <w:tc>
          <w:tcPr>
            <w:tcW w:w="111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806 400</w:t>
            </w:r>
          </w:p>
        </w:tc>
        <w:tc>
          <w:tcPr>
            <w:tcW w:w="113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28 224 000</w:t>
            </w:r>
          </w:p>
        </w:tc>
        <w:tc>
          <w:tcPr>
            <w:tcW w:w="111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74 995</w:t>
            </w:r>
          </w:p>
        </w:tc>
        <w:tc>
          <w:tcPr>
            <w:tcW w:w="127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2 624 832</w:t>
            </w:r>
          </w:p>
        </w:tc>
        <w:tc>
          <w:tcPr>
            <w:tcW w:w="1134"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731 405</w:t>
            </w:r>
          </w:p>
        </w:tc>
        <w:tc>
          <w:tcPr>
            <w:tcW w:w="1134" w:type="dxa"/>
            <w:tcBorders>
              <w:top w:val="nil"/>
              <w:left w:val="nil"/>
              <w:bottom w:val="single" w:sz="4" w:space="0" w:color="auto"/>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25 599 168</w:t>
            </w:r>
          </w:p>
        </w:tc>
      </w:tr>
      <w:tr w:rsidR="00FA4583" w:rsidRPr="000B3621" w:rsidTr="00CB4302">
        <w:trPr>
          <w:trHeight w:val="315"/>
          <w:jc w:val="center"/>
        </w:trPr>
        <w:tc>
          <w:tcPr>
            <w:tcW w:w="1368" w:type="dxa"/>
            <w:tcBorders>
              <w:top w:val="nil"/>
              <w:left w:val="single" w:sz="8" w:space="0" w:color="auto"/>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19</w:t>
            </w:r>
          </w:p>
        </w:tc>
        <w:tc>
          <w:tcPr>
            <w:tcW w:w="871"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608</w:t>
            </w:r>
          </w:p>
        </w:tc>
        <w:tc>
          <w:tcPr>
            <w:tcW w:w="111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851 200</w:t>
            </w:r>
          </w:p>
        </w:tc>
        <w:tc>
          <w:tcPr>
            <w:tcW w:w="1138"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29 792 000</w:t>
            </w:r>
          </w:p>
        </w:tc>
        <w:tc>
          <w:tcPr>
            <w:tcW w:w="111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79 162</w:t>
            </w:r>
          </w:p>
        </w:tc>
        <w:tc>
          <w:tcPr>
            <w:tcW w:w="1276"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2 770 656</w:t>
            </w:r>
          </w:p>
        </w:tc>
        <w:tc>
          <w:tcPr>
            <w:tcW w:w="1134" w:type="dxa"/>
            <w:tcBorders>
              <w:top w:val="nil"/>
              <w:left w:val="nil"/>
              <w:bottom w:val="single" w:sz="4"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772 038</w:t>
            </w:r>
          </w:p>
        </w:tc>
        <w:tc>
          <w:tcPr>
            <w:tcW w:w="1134" w:type="dxa"/>
            <w:tcBorders>
              <w:top w:val="nil"/>
              <w:left w:val="nil"/>
              <w:bottom w:val="single" w:sz="4" w:space="0" w:color="auto"/>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27 021 344</w:t>
            </w:r>
          </w:p>
        </w:tc>
      </w:tr>
      <w:tr w:rsidR="00FA4583" w:rsidRPr="000B3621" w:rsidTr="00CB4302">
        <w:trPr>
          <w:trHeight w:val="330"/>
          <w:jc w:val="center"/>
        </w:trPr>
        <w:tc>
          <w:tcPr>
            <w:tcW w:w="1368" w:type="dxa"/>
            <w:tcBorders>
              <w:top w:val="nil"/>
              <w:left w:val="single" w:sz="8" w:space="0" w:color="auto"/>
              <w:bottom w:val="nil"/>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20</w:t>
            </w:r>
          </w:p>
        </w:tc>
        <w:tc>
          <w:tcPr>
            <w:tcW w:w="871" w:type="dxa"/>
            <w:tcBorders>
              <w:top w:val="nil"/>
              <w:left w:val="nil"/>
              <w:bottom w:val="nil"/>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640</w:t>
            </w:r>
          </w:p>
        </w:tc>
        <w:tc>
          <w:tcPr>
            <w:tcW w:w="1118" w:type="dxa"/>
            <w:tcBorders>
              <w:top w:val="nil"/>
              <w:left w:val="nil"/>
              <w:bottom w:val="nil"/>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896 000</w:t>
            </w:r>
          </w:p>
        </w:tc>
        <w:tc>
          <w:tcPr>
            <w:tcW w:w="1138" w:type="dxa"/>
            <w:tcBorders>
              <w:top w:val="nil"/>
              <w:left w:val="nil"/>
              <w:bottom w:val="nil"/>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31 360 000</w:t>
            </w:r>
          </w:p>
        </w:tc>
        <w:tc>
          <w:tcPr>
            <w:tcW w:w="1116" w:type="dxa"/>
            <w:tcBorders>
              <w:top w:val="nil"/>
              <w:left w:val="nil"/>
              <w:bottom w:val="nil"/>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83 328</w:t>
            </w:r>
          </w:p>
        </w:tc>
        <w:tc>
          <w:tcPr>
            <w:tcW w:w="1276" w:type="dxa"/>
            <w:tcBorders>
              <w:top w:val="nil"/>
              <w:left w:val="nil"/>
              <w:bottom w:val="nil"/>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2 916 480</w:t>
            </w:r>
          </w:p>
        </w:tc>
        <w:tc>
          <w:tcPr>
            <w:tcW w:w="1134" w:type="dxa"/>
            <w:tcBorders>
              <w:top w:val="nil"/>
              <w:left w:val="nil"/>
              <w:bottom w:val="nil"/>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812 672</w:t>
            </w:r>
          </w:p>
        </w:tc>
        <w:tc>
          <w:tcPr>
            <w:tcW w:w="1134" w:type="dxa"/>
            <w:tcBorders>
              <w:top w:val="nil"/>
              <w:left w:val="nil"/>
              <w:bottom w:val="nil"/>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28 443 520</w:t>
            </w:r>
          </w:p>
        </w:tc>
      </w:tr>
      <w:tr w:rsidR="00FA4583" w:rsidRPr="000B3621" w:rsidTr="00CB4302">
        <w:trPr>
          <w:trHeight w:val="330"/>
          <w:jc w:val="center"/>
        </w:trPr>
        <w:tc>
          <w:tcPr>
            <w:tcW w:w="1368" w:type="dxa"/>
            <w:tcBorders>
              <w:top w:val="single" w:sz="8" w:space="0" w:color="auto"/>
              <w:left w:val="single" w:sz="8" w:space="0" w:color="auto"/>
              <w:bottom w:val="single" w:sz="8"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ИТОГО:</w:t>
            </w:r>
          </w:p>
        </w:tc>
        <w:tc>
          <w:tcPr>
            <w:tcW w:w="871" w:type="dxa"/>
            <w:tcBorders>
              <w:top w:val="single" w:sz="8" w:space="0" w:color="auto"/>
              <w:left w:val="nil"/>
              <w:bottom w:val="single" w:sz="8"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640</w:t>
            </w:r>
          </w:p>
        </w:tc>
        <w:tc>
          <w:tcPr>
            <w:tcW w:w="1118" w:type="dxa"/>
            <w:tcBorders>
              <w:top w:val="single" w:sz="8" w:space="0" w:color="auto"/>
              <w:left w:val="nil"/>
              <w:bottom w:val="single" w:sz="8"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896 000</w:t>
            </w:r>
          </w:p>
        </w:tc>
        <w:tc>
          <w:tcPr>
            <w:tcW w:w="1138" w:type="dxa"/>
            <w:tcBorders>
              <w:top w:val="single" w:sz="8" w:space="0" w:color="auto"/>
              <w:left w:val="nil"/>
              <w:bottom w:val="single" w:sz="8"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31 360 000</w:t>
            </w:r>
          </w:p>
        </w:tc>
        <w:tc>
          <w:tcPr>
            <w:tcW w:w="1116" w:type="dxa"/>
            <w:tcBorders>
              <w:top w:val="single" w:sz="8" w:space="0" w:color="auto"/>
              <w:left w:val="nil"/>
              <w:bottom w:val="single" w:sz="8"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83 328</w:t>
            </w:r>
          </w:p>
        </w:tc>
        <w:tc>
          <w:tcPr>
            <w:tcW w:w="1276" w:type="dxa"/>
            <w:tcBorders>
              <w:top w:val="single" w:sz="8" w:space="0" w:color="auto"/>
              <w:left w:val="nil"/>
              <w:bottom w:val="single" w:sz="8"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2 916 480</w:t>
            </w:r>
          </w:p>
        </w:tc>
        <w:tc>
          <w:tcPr>
            <w:tcW w:w="1134" w:type="dxa"/>
            <w:tcBorders>
              <w:top w:val="single" w:sz="8" w:space="0" w:color="auto"/>
              <w:left w:val="nil"/>
              <w:bottom w:val="single" w:sz="8" w:space="0" w:color="auto"/>
              <w:right w:val="single" w:sz="4"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812 672</w:t>
            </w:r>
          </w:p>
        </w:tc>
        <w:tc>
          <w:tcPr>
            <w:tcW w:w="1134" w:type="dxa"/>
            <w:tcBorders>
              <w:top w:val="single" w:sz="8" w:space="0" w:color="auto"/>
              <w:left w:val="nil"/>
              <w:bottom w:val="single" w:sz="8" w:space="0" w:color="auto"/>
              <w:right w:val="single" w:sz="8" w:space="0" w:color="auto"/>
            </w:tcBorders>
            <w:noWrap/>
            <w:vAlign w:val="bottom"/>
          </w:tcPr>
          <w:p w:rsidR="00FA4583" w:rsidRPr="000B3621" w:rsidRDefault="00FA4583" w:rsidP="00CB4302">
            <w:pPr>
              <w:spacing w:after="0" w:line="240" w:lineRule="auto"/>
              <w:jc w:val="center"/>
              <w:rPr>
                <w:rFonts w:ascii="Times New Roman" w:hAnsi="Times New Roman"/>
                <w:sz w:val="20"/>
                <w:szCs w:val="20"/>
              </w:rPr>
            </w:pPr>
            <w:r w:rsidRPr="000B3621">
              <w:rPr>
                <w:rFonts w:ascii="Times New Roman" w:hAnsi="Times New Roman"/>
                <w:sz w:val="20"/>
                <w:szCs w:val="20"/>
              </w:rPr>
              <w:t>28 443 520</w:t>
            </w:r>
          </w:p>
        </w:tc>
      </w:tr>
    </w:tbl>
    <w:p w:rsidR="00FA4583" w:rsidRDefault="00FA4583" w:rsidP="00CB4302">
      <w:pPr>
        <w:spacing w:after="0" w:line="360" w:lineRule="auto"/>
        <w:ind w:firstLine="708"/>
        <w:jc w:val="both"/>
        <w:rPr>
          <w:rFonts w:ascii="Times New Roman" w:hAnsi="Times New Roman"/>
          <w:sz w:val="28"/>
          <w:szCs w:val="28"/>
        </w:rPr>
      </w:pPr>
    </w:p>
    <w:p w:rsidR="00FA4583" w:rsidRPr="004D661F" w:rsidRDefault="00FA4583" w:rsidP="00CB4302">
      <w:pPr>
        <w:spacing w:after="0" w:line="360" w:lineRule="auto"/>
        <w:ind w:firstLine="708"/>
        <w:jc w:val="both"/>
        <w:rPr>
          <w:rFonts w:ascii="Times New Roman" w:hAnsi="Times New Roman"/>
          <w:sz w:val="28"/>
          <w:szCs w:val="28"/>
        </w:rPr>
      </w:pPr>
      <w:r w:rsidRPr="00CB4302">
        <w:rPr>
          <w:rFonts w:ascii="Times New Roman" w:hAnsi="Times New Roman"/>
          <w:sz w:val="28"/>
          <w:szCs w:val="28"/>
        </w:rPr>
        <w:t>В условиях реальной эксплуатации эти показатели могут несколько отличаться от расчётных в меньшую сторону, но этот факт нисколько не умаляет положительного эффекта от использования подобных устройств. Эти расчёты показывают, что при эксплуатации техники, работающей на дизельном топливе, применение в автотранспортных и сельскохозяйственных предприятиях устройств для энергонасыщения топлива не только оправдано, но в современных условиях хозяйствования необходимо.</w:t>
      </w:r>
    </w:p>
    <w:p w:rsidR="00FA4583" w:rsidRDefault="00FA4583" w:rsidP="00CB1A58">
      <w:pPr>
        <w:spacing w:line="360" w:lineRule="auto"/>
        <w:ind w:firstLine="708"/>
        <w:jc w:val="both"/>
        <w:rPr>
          <w:rFonts w:ascii="Times New Roman" w:hAnsi="Times New Roman"/>
          <w:b/>
          <w:sz w:val="24"/>
          <w:szCs w:val="28"/>
        </w:rPr>
      </w:pPr>
    </w:p>
    <w:p w:rsidR="00FA4583" w:rsidRPr="00E55FA0" w:rsidRDefault="00FA4583" w:rsidP="00CB1A58">
      <w:pPr>
        <w:spacing w:line="360" w:lineRule="auto"/>
        <w:ind w:firstLine="708"/>
        <w:jc w:val="both"/>
        <w:rPr>
          <w:rFonts w:ascii="Times New Roman" w:hAnsi="Times New Roman"/>
          <w:sz w:val="28"/>
          <w:szCs w:val="28"/>
          <w:highlight w:val="yellow"/>
          <w:shd w:val="clear" w:color="auto" w:fill="FFFFFF"/>
        </w:rPr>
      </w:pPr>
      <w:r w:rsidRPr="001764F5">
        <w:rPr>
          <w:rFonts w:ascii="Times New Roman" w:hAnsi="Times New Roman"/>
          <w:b/>
          <w:sz w:val="24"/>
          <w:szCs w:val="28"/>
        </w:rPr>
        <w:t>Литература</w:t>
      </w:r>
    </w:p>
    <w:p w:rsidR="00FA4583" w:rsidRPr="00CB4302" w:rsidRDefault="00FA4583" w:rsidP="00CB4302">
      <w:pPr>
        <w:pStyle w:val="5"/>
        <w:widowControl w:val="0"/>
        <w:rPr>
          <w:sz w:val="24"/>
          <w:szCs w:val="24"/>
        </w:rPr>
      </w:pPr>
      <w:r w:rsidRPr="00CB4302">
        <w:rPr>
          <w:sz w:val="24"/>
          <w:szCs w:val="24"/>
        </w:rPr>
        <w:t xml:space="preserve">1. Инновационное развитие альтернативной энергетики: науч. изд. - Ч. 1. - М.: ФГНУ «Росинформагротех», 2010. - 348 с. </w:t>
      </w:r>
    </w:p>
    <w:p w:rsidR="00FA4583" w:rsidRPr="00CB4302" w:rsidRDefault="00FA4583" w:rsidP="00CB4302">
      <w:pPr>
        <w:pStyle w:val="5"/>
        <w:widowControl w:val="0"/>
        <w:rPr>
          <w:sz w:val="24"/>
          <w:szCs w:val="24"/>
        </w:rPr>
      </w:pPr>
      <w:r w:rsidRPr="00CB4302">
        <w:rPr>
          <w:sz w:val="24"/>
          <w:szCs w:val="24"/>
        </w:rPr>
        <w:t>2. Артемов, И. И. Эксплуатационные материалы: учеб. пособие / И. И. Ар</w:t>
      </w:r>
      <w:r w:rsidRPr="00CB4302">
        <w:rPr>
          <w:sz w:val="24"/>
          <w:szCs w:val="24"/>
        </w:rPr>
        <w:softHyphen/>
        <w:t>темов, Ю. В. Гуськов, А. П. Уханов. - Пенза: Изд-во ПГУ, 2014. - 204 с.</w:t>
      </w:r>
    </w:p>
    <w:p w:rsidR="00FA4583" w:rsidRPr="00CB4302" w:rsidRDefault="00FA4583" w:rsidP="00CB4302">
      <w:pPr>
        <w:pStyle w:val="5"/>
        <w:widowControl w:val="0"/>
        <w:rPr>
          <w:sz w:val="24"/>
          <w:szCs w:val="24"/>
        </w:rPr>
      </w:pPr>
      <w:r w:rsidRPr="00CB4302">
        <w:rPr>
          <w:sz w:val="24"/>
          <w:szCs w:val="24"/>
        </w:rPr>
        <w:t>3. Состояние и развитие производства биотоплива: Науч. аналит. обзор. - М.: ФГНУ «Росинфорагротех», 2007. - 130с.</w:t>
      </w:r>
    </w:p>
    <w:p w:rsidR="00FA4583" w:rsidRPr="00CB4302" w:rsidRDefault="00FA4583" w:rsidP="00CB4302">
      <w:pPr>
        <w:pStyle w:val="5"/>
        <w:widowControl w:val="0"/>
        <w:rPr>
          <w:sz w:val="24"/>
          <w:szCs w:val="24"/>
        </w:rPr>
      </w:pPr>
      <w:r w:rsidRPr="00CB4302">
        <w:rPr>
          <w:sz w:val="24"/>
          <w:szCs w:val="24"/>
        </w:rPr>
        <w:t>4. Развитие биоэнергетики, экологическая и продовольственная безопас</w:t>
      </w:r>
      <w:r w:rsidRPr="00CB4302">
        <w:rPr>
          <w:sz w:val="24"/>
          <w:szCs w:val="24"/>
        </w:rPr>
        <w:softHyphen/>
        <w:t>ность: научн. изд. - М.: ФГНУ «Росинформагротех», - 2009. - 144с.</w:t>
      </w:r>
    </w:p>
    <w:p w:rsidR="00FA4583" w:rsidRPr="00CB4302" w:rsidRDefault="00FA4583" w:rsidP="00CB4302">
      <w:pPr>
        <w:pStyle w:val="5"/>
        <w:widowControl w:val="0"/>
        <w:rPr>
          <w:sz w:val="24"/>
          <w:szCs w:val="24"/>
        </w:rPr>
      </w:pPr>
      <w:r>
        <w:rPr>
          <w:sz w:val="24"/>
          <w:szCs w:val="24"/>
        </w:rPr>
        <w:t xml:space="preserve">5. </w:t>
      </w:r>
      <w:r w:rsidRPr="00CB4302">
        <w:rPr>
          <w:sz w:val="24"/>
          <w:szCs w:val="24"/>
        </w:rPr>
        <w:t>Чернецов, Д. А. Загрязнение окружающей среды сельскохозяйственной техникой / Д. А. Чернецов // Вопросы современной науки и практики. Универси</w:t>
      </w:r>
      <w:r w:rsidRPr="00CB4302">
        <w:rPr>
          <w:sz w:val="24"/>
          <w:szCs w:val="24"/>
        </w:rPr>
        <w:softHyphen/>
        <w:t>тет им. В. И. Вернадского. - № 1 (32). - 2011. - С. 23-27.</w:t>
      </w:r>
    </w:p>
    <w:p w:rsidR="00FA4583" w:rsidRPr="00CB4302" w:rsidRDefault="00FA4583" w:rsidP="00CB4302">
      <w:pPr>
        <w:pStyle w:val="5"/>
        <w:widowControl w:val="0"/>
        <w:rPr>
          <w:sz w:val="24"/>
          <w:szCs w:val="24"/>
        </w:rPr>
      </w:pPr>
      <w:r>
        <w:rPr>
          <w:sz w:val="24"/>
          <w:szCs w:val="24"/>
        </w:rPr>
        <w:t xml:space="preserve">6. </w:t>
      </w:r>
      <w:r w:rsidRPr="00CB4302">
        <w:rPr>
          <w:sz w:val="24"/>
          <w:szCs w:val="24"/>
        </w:rPr>
        <w:t>Маркин, С. Ю. Эффективность применения биотоплива в АПК / С. Ю. Маркин, Г. А. Бахматова // Никоновские чтения. - №14. -2009. - С. 116-118.</w:t>
      </w:r>
    </w:p>
    <w:p w:rsidR="00FA4583" w:rsidRPr="00CB4302" w:rsidRDefault="00FA4583" w:rsidP="00CB4302">
      <w:pPr>
        <w:pStyle w:val="5"/>
        <w:widowControl w:val="0"/>
        <w:rPr>
          <w:sz w:val="24"/>
          <w:szCs w:val="24"/>
        </w:rPr>
      </w:pPr>
      <w:r>
        <w:rPr>
          <w:sz w:val="24"/>
          <w:szCs w:val="24"/>
        </w:rPr>
        <w:t xml:space="preserve">7. </w:t>
      </w:r>
      <w:r w:rsidRPr="00CB4302">
        <w:rPr>
          <w:sz w:val="24"/>
          <w:szCs w:val="24"/>
        </w:rPr>
        <w:t xml:space="preserve">А.Г. Аганбегян. Экономика России на распутье… Выбор посткризисного пространства, - М: АСТ. 2010 </w:t>
      </w:r>
    </w:p>
    <w:p w:rsidR="00FA4583" w:rsidRPr="00CB4302" w:rsidRDefault="00FA4583" w:rsidP="00CB4302">
      <w:pPr>
        <w:pStyle w:val="5"/>
        <w:widowControl w:val="0"/>
        <w:rPr>
          <w:sz w:val="24"/>
          <w:szCs w:val="24"/>
        </w:rPr>
      </w:pPr>
      <w:r>
        <w:rPr>
          <w:sz w:val="24"/>
          <w:szCs w:val="24"/>
        </w:rPr>
        <w:t xml:space="preserve">8. </w:t>
      </w:r>
      <w:r w:rsidRPr="00CB4302">
        <w:rPr>
          <w:sz w:val="24"/>
          <w:szCs w:val="24"/>
        </w:rPr>
        <w:t xml:space="preserve">Сайт Института Энергетической стратегии. В.В. Бушуев. Основные положения ЭС-2035. – 05.02.2016. // [Электронный ресурс]. – Режим доступа: </w:t>
      </w:r>
      <w:hyperlink r:id="rId8" w:history="1">
        <w:r w:rsidRPr="00CB4302">
          <w:t>http://www.energystrategy.ru/projects/energystrategy.htm</w:t>
        </w:r>
      </w:hyperlink>
      <w:r w:rsidRPr="00CB4302">
        <w:rPr>
          <w:sz w:val="24"/>
          <w:szCs w:val="24"/>
        </w:rPr>
        <w:t xml:space="preserve">  (дата обращения: 16.11.2016)</w:t>
      </w:r>
    </w:p>
    <w:p w:rsidR="00FA4583" w:rsidRPr="00CB4302" w:rsidRDefault="00FA4583" w:rsidP="00CB4302">
      <w:pPr>
        <w:pStyle w:val="5"/>
        <w:widowControl w:val="0"/>
        <w:rPr>
          <w:sz w:val="24"/>
          <w:szCs w:val="24"/>
        </w:rPr>
      </w:pPr>
      <w:r>
        <w:rPr>
          <w:sz w:val="24"/>
          <w:szCs w:val="24"/>
        </w:rPr>
        <w:t xml:space="preserve">9. </w:t>
      </w:r>
      <w:r w:rsidRPr="00CB4302">
        <w:rPr>
          <w:sz w:val="24"/>
          <w:szCs w:val="24"/>
        </w:rPr>
        <w:t>О.В.Белый и др.  О молекулярной модификации жидких углеводородных топлив электрическими полями // Труды Всероссийской научно-практической конференции «Транспорт России: проблемы и перспективы» 07.10. 2010.</w:t>
      </w:r>
    </w:p>
    <w:p w:rsidR="00FA4583" w:rsidRPr="00CB4302" w:rsidRDefault="00FA4583" w:rsidP="00CB4302">
      <w:pPr>
        <w:pStyle w:val="5"/>
        <w:widowControl w:val="0"/>
        <w:rPr>
          <w:sz w:val="24"/>
          <w:szCs w:val="24"/>
        </w:rPr>
      </w:pPr>
      <w:r>
        <w:rPr>
          <w:sz w:val="24"/>
          <w:szCs w:val="24"/>
        </w:rPr>
        <w:t xml:space="preserve">10. </w:t>
      </w:r>
      <w:r w:rsidRPr="00CB4302">
        <w:rPr>
          <w:sz w:val="24"/>
          <w:szCs w:val="24"/>
        </w:rPr>
        <w:t>Аналитический центр при правительстве Российской Федерации. Энергетический бюллетень. Динамика цен на моторное топливо. - 05.02.2016. // [Электронный ресурс]. – Режим доступа: http://ac.gov.ru/files/publication/a/5012.pdf</w:t>
      </w:r>
    </w:p>
    <w:p w:rsidR="00FA4583" w:rsidRPr="00CB4302" w:rsidRDefault="00FA4583" w:rsidP="00CB4302">
      <w:pPr>
        <w:pStyle w:val="5"/>
        <w:widowControl w:val="0"/>
        <w:rPr>
          <w:sz w:val="24"/>
          <w:szCs w:val="24"/>
        </w:rPr>
      </w:pPr>
      <w:r>
        <w:rPr>
          <w:sz w:val="24"/>
          <w:szCs w:val="24"/>
        </w:rPr>
        <w:t xml:space="preserve">11. </w:t>
      </w:r>
      <w:r w:rsidRPr="00CB4302">
        <w:rPr>
          <w:sz w:val="24"/>
          <w:szCs w:val="24"/>
        </w:rPr>
        <w:t>А.П. Уханов, Д.А. Уханов, Д.С. Шеменев. Дизельное смесевое топливо. Пенза, 2012.</w:t>
      </w:r>
    </w:p>
    <w:p w:rsidR="00FA4583" w:rsidRPr="00CB4302" w:rsidRDefault="00FA4583" w:rsidP="00CB4302">
      <w:pPr>
        <w:pStyle w:val="5"/>
        <w:widowControl w:val="0"/>
        <w:rPr>
          <w:sz w:val="24"/>
          <w:szCs w:val="24"/>
        </w:rPr>
      </w:pPr>
      <w:r>
        <w:rPr>
          <w:sz w:val="24"/>
          <w:szCs w:val="24"/>
        </w:rPr>
        <w:t xml:space="preserve">12. </w:t>
      </w:r>
      <w:r w:rsidRPr="00824B7C">
        <w:rPr>
          <w:sz w:val="24"/>
          <w:szCs w:val="24"/>
        </w:rPr>
        <w:t>Симдянкин</w:t>
      </w:r>
      <w:r>
        <w:rPr>
          <w:sz w:val="24"/>
          <w:szCs w:val="24"/>
        </w:rPr>
        <w:t>,</w:t>
      </w:r>
      <w:r w:rsidRPr="00824B7C">
        <w:rPr>
          <w:sz w:val="24"/>
          <w:szCs w:val="24"/>
        </w:rPr>
        <w:t xml:space="preserve"> А.А.</w:t>
      </w:r>
      <w:r>
        <w:rPr>
          <w:sz w:val="24"/>
          <w:szCs w:val="24"/>
        </w:rPr>
        <w:t xml:space="preserve"> </w:t>
      </w:r>
      <w:hyperlink r:id="rId9" w:history="1">
        <w:r w:rsidRPr="00824B7C">
          <w:rPr>
            <w:sz w:val="24"/>
            <w:szCs w:val="24"/>
          </w:rPr>
          <w:t>Смешивание многокомпонентного топлива</w:t>
        </w:r>
      </w:hyperlink>
      <w:r w:rsidRPr="00824B7C">
        <w:rPr>
          <w:sz w:val="24"/>
          <w:szCs w:val="24"/>
        </w:rPr>
        <w:t xml:space="preserve"> </w:t>
      </w:r>
      <w:r>
        <w:rPr>
          <w:sz w:val="24"/>
          <w:szCs w:val="24"/>
        </w:rPr>
        <w:t xml:space="preserve">/ </w:t>
      </w:r>
      <w:r w:rsidRPr="00824B7C">
        <w:rPr>
          <w:sz w:val="24"/>
          <w:szCs w:val="24"/>
        </w:rPr>
        <w:t>Симдянкин А.А., Кайкацишвили Г.З. //Вестник РГАТУ им. П.А. Костычева. Рязань.-2013.-N 1(17).-С. 68-71.</w:t>
      </w:r>
    </w:p>
    <w:p w:rsidR="00FA4583" w:rsidRPr="00CB4302" w:rsidRDefault="00FA4583" w:rsidP="00CB4302">
      <w:pPr>
        <w:pStyle w:val="5"/>
        <w:widowControl w:val="0"/>
        <w:rPr>
          <w:sz w:val="24"/>
          <w:szCs w:val="24"/>
        </w:rPr>
      </w:pPr>
      <w:r>
        <w:rPr>
          <w:sz w:val="24"/>
          <w:szCs w:val="24"/>
        </w:rPr>
        <w:t xml:space="preserve">13. </w:t>
      </w:r>
      <w:r w:rsidRPr="00CB4302">
        <w:rPr>
          <w:sz w:val="24"/>
          <w:szCs w:val="24"/>
        </w:rPr>
        <w:t>Б.Н. Давыдков, В.Н. Каминский. Системы и агрегаты наддува транспортных двигателей.- М.: Учебное пособие. Кафедра ТГТД МГТУ «МАМИ», 2011 – с. 7</w:t>
      </w:r>
    </w:p>
    <w:p w:rsidR="00FA4583" w:rsidRPr="00CB4302" w:rsidRDefault="00FA4583" w:rsidP="00CB4302">
      <w:pPr>
        <w:pStyle w:val="5"/>
        <w:widowControl w:val="0"/>
        <w:rPr>
          <w:sz w:val="24"/>
          <w:szCs w:val="24"/>
        </w:rPr>
      </w:pPr>
      <w:r>
        <w:rPr>
          <w:sz w:val="24"/>
          <w:szCs w:val="24"/>
        </w:rPr>
        <w:t xml:space="preserve">14. </w:t>
      </w:r>
      <w:r w:rsidRPr="00CB4302">
        <w:rPr>
          <w:sz w:val="24"/>
          <w:szCs w:val="24"/>
        </w:rPr>
        <w:t>Година, Е.Д. Результаты исследования дизеля Д-243-648 при работе на дизельном смесевом cоево-минеральном топливе / Е.Д.Година, Уханов А.П., Ковачев А. / Wschodnioeuropejskie Czasopismo Naukowe (East European Scientific Journal) | Nauki rolnicze # 6, 2016. – 110-113 с.</w:t>
      </w:r>
    </w:p>
    <w:p w:rsidR="00FA4583" w:rsidRPr="00CB4302" w:rsidRDefault="00FA4583" w:rsidP="00CB4302">
      <w:pPr>
        <w:pStyle w:val="5"/>
        <w:widowControl w:val="0"/>
        <w:rPr>
          <w:sz w:val="24"/>
          <w:szCs w:val="24"/>
        </w:rPr>
      </w:pPr>
      <w:r>
        <w:rPr>
          <w:sz w:val="24"/>
          <w:szCs w:val="24"/>
        </w:rPr>
        <w:t xml:space="preserve">15. </w:t>
      </w:r>
      <w:r w:rsidRPr="00CB4302">
        <w:rPr>
          <w:sz w:val="24"/>
          <w:szCs w:val="24"/>
        </w:rPr>
        <w:t>Симдянкин А.А., Симдянкина Е.В., Кайкацишвили Г.З. Патент Российской Федерации RU 2463472. Устройство для энергонасыщения жидкого топлива. Дата публикации патента 10.10.2012</w:t>
      </w:r>
    </w:p>
    <w:p w:rsidR="00FA4583" w:rsidRPr="00CB4302" w:rsidRDefault="00FA4583" w:rsidP="00CB4302">
      <w:pPr>
        <w:pStyle w:val="5"/>
        <w:widowControl w:val="0"/>
        <w:rPr>
          <w:sz w:val="24"/>
          <w:szCs w:val="24"/>
        </w:rPr>
      </w:pPr>
      <w:r>
        <w:rPr>
          <w:sz w:val="24"/>
          <w:szCs w:val="24"/>
        </w:rPr>
        <w:t xml:space="preserve">16. </w:t>
      </w:r>
      <w:r w:rsidRPr="001452E1">
        <w:rPr>
          <w:sz w:val="24"/>
          <w:szCs w:val="24"/>
        </w:rPr>
        <w:t>Результаты экспериментального исследования устройства для энергонасыщения топлива на дизеле Д-243 / Г.З. Кайкацишвили, А.А. Симдянкин, Н.В. Бышов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№06(100). С. 1613 – 1628. – IDA [article ID]: 1001406106. – Режим доступа: http://ej.kubagro.ru/2014/06/pdf/106.pdf, 1 у.п.л.</w:t>
      </w:r>
    </w:p>
    <w:p w:rsidR="00FA4583" w:rsidRPr="00CB4302" w:rsidRDefault="00FA4583" w:rsidP="00CB4302">
      <w:pPr>
        <w:pStyle w:val="5"/>
        <w:widowControl w:val="0"/>
        <w:rPr>
          <w:sz w:val="24"/>
          <w:szCs w:val="24"/>
        </w:rPr>
      </w:pPr>
      <w:r>
        <w:rPr>
          <w:sz w:val="24"/>
          <w:szCs w:val="24"/>
        </w:rPr>
        <w:t xml:space="preserve">17. </w:t>
      </w:r>
      <w:r w:rsidRPr="00CB4302">
        <w:rPr>
          <w:sz w:val="24"/>
          <w:szCs w:val="24"/>
        </w:rPr>
        <w:t>Успенский И.А. Основы совершенствования технологического процесса и снижения энергозатрат картофелеуборочных машин /И.А. Успенский. Дис. ...докт. техн. наук. - Москва, 1997.- 396 с.</w:t>
      </w:r>
    </w:p>
    <w:p w:rsidR="00FA4583" w:rsidRPr="00CB4302" w:rsidRDefault="00FA4583" w:rsidP="00CB4302">
      <w:pPr>
        <w:pStyle w:val="5"/>
        <w:widowControl w:val="0"/>
        <w:rPr>
          <w:sz w:val="24"/>
          <w:szCs w:val="24"/>
        </w:rPr>
      </w:pPr>
      <w:r>
        <w:rPr>
          <w:sz w:val="24"/>
          <w:szCs w:val="24"/>
        </w:rPr>
        <w:t xml:space="preserve">18. </w:t>
      </w:r>
      <w:r w:rsidRPr="00CB4302">
        <w:rPr>
          <w:sz w:val="24"/>
          <w:szCs w:val="24"/>
        </w:rPr>
        <w:t>Кокорев Г.Д. Тенденции развития системы технической эксплуатации автомобильного транспорта/</w:t>
      </w:r>
      <w:hyperlink r:id="rId10" w:history="1">
        <w:r w:rsidRPr="00CB4302">
          <w:t>Г.Д. Кокорев</w:t>
        </w:r>
      </w:hyperlink>
      <w:r w:rsidRPr="00CB4302">
        <w:rPr>
          <w:sz w:val="24"/>
          <w:szCs w:val="24"/>
        </w:rPr>
        <w:t xml:space="preserve">, </w:t>
      </w:r>
      <w:hyperlink r:id="rId11" w:history="1">
        <w:r w:rsidRPr="00CB4302">
          <w:t>И.А. Успенский</w:t>
        </w:r>
      </w:hyperlink>
      <w:r w:rsidRPr="00CB4302">
        <w:rPr>
          <w:sz w:val="24"/>
          <w:szCs w:val="24"/>
        </w:rPr>
        <w:t xml:space="preserve">, </w:t>
      </w:r>
      <w:hyperlink r:id="rId12" w:history="1">
        <w:r w:rsidRPr="00CB4302">
          <w:t>И.Н. Николотов</w:t>
        </w:r>
      </w:hyperlink>
      <w:r w:rsidRPr="00CB4302">
        <w:rPr>
          <w:sz w:val="24"/>
          <w:szCs w:val="24"/>
        </w:rPr>
        <w:t>//Сборник статей II международной научно-производственной конференции «Перспективные направления развития автотранспортного комплекса». - Пенза, 2009. С. 135-138.</w:t>
      </w:r>
    </w:p>
    <w:p w:rsidR="00FA4583" w:rsidRPr="00CB4302" w:rsidRDefault="00FA4583" w:rsidP="00CB4302">
      <w:pPr>
        <w:pStyle w:val="5"/>
        <w:widowControl w:val="0"/>
        <w:rPr>
          <w:sz w:val="24"/>
          <w:szCs w:val="24"/>
        </w:rPr>
      </w:pPr>
      <w:r>
        <w:rPr>
          <w:sz w:val="24"/>
          <w:szCs w:val="24"/>
        </w:rPr>
        <w:t xml:space="preserve">19. </w:t>
      </w:r>
      <w:r w:rsidRPr="00CB4302">
        <w:rPr>
          <w:sz w:val="24"/>
          <w:szCs w:val="24"/>
        </w:rPr>
        <w:t>Бышов Н.В. Сбережение энергозатрат и ресурсов при использовании мобильной техники / Н.В.Бышов, С.Н. Борычев, И.А. Успенский [и др.] – Рязань: ФГОУ ВПО РГАТУ, 2010. – 186 с.</w:t>
      </w:r>
    </w:p>
    <w:p w:rsidR="00FA4583" w:rsidRPr="00CB4302" w:rsidRDefault="00FA4583" w:rsidP="00CB4302">
      <w:pPr>
        <w:pStyle w:val="5"/>
        <w:widowControl w:val="0"/>
        <w:rPr>
          <w:sz w:val="24"/>
          <w:szCs w:val="24"/>
        </w:rPr>
      </w:pPr>
      <w:r>
        <w:rPr>
          <w:sz w:val="24"/>
          <w:szCs w:val="24"/>
        </w:rPr>
        <w:t xml:space="preserve">20. </w:t>
      </w:r>
      <w:r w:rsidRPr="00CB4302">
        <w:rPr>
          <w:sz w:val="24"/>
          <w:szCs w:val="24"/>
        </w:rPr>
        <w:t>Диагностирование мобильной сельскохозяйственной техники с использованием прибора фирмы "SAMTEC" / Н.В. Бышов, С.Н. Борычев, И.А. Успенский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№04(078). С. 487 – 497. – IDA [article ID]: 0781204042. – Режим доступа: http://ej.kubagro.ru/2012/04/pdf/42.pdf, 0,688 у.п.л.</w:t>
      </w:r>
    </w:p>
    <w:p w:rsidR="00FA4583" w:rsidRPr="00CB4302" w:rsidRDefault="00FA4583" w:rsidP="00CB4302">
      <w:pPr>
        <w:pStyle w:val="5"/>
        <w:widowControl w:val="0"/>
        <w:rPr>
          <w:sz w:val="24"/>
          <w:szCs w:val="24"/>
        </w:rPr>
      </w:pPr>
      <w:r>
        <w:rPr>
          <w:sz w:val="24"/>
          <w:szCs w:val="24"/>
        </w:rPr>
        <w:t xml:space="preserve">21. </w:t>
      </w:r>
      <w:r w:rsidRPr="00CB4302">
        <w:rPr>
          <w:sz w:val="24"/>
          <w:szCs w:val="24"/>
        </w:rPr>
        <w:t>Кокорев, Г. Д. Методика диагностирования мобильной сельскохозяйственной техники с использованием прибора фирмы “Samtec” [Текст] / Г. Д. Кокорев [и др.] // Техника и оборудование для села. - 2012. - № 7. – С. 44 – 47.</w:t>
      </w:r>
    </w:p>
    <w:p w:rsidR="00FA4583" w:rsidRPr="00CB4302" w:rsidRDefault="00FA4583" w:rsidP="00CB4302">
      <w:pPr>
        <w:pStyle w:val="5"/>
        <w:widowControl w:val="0"/>
        <w:rPr>
          <w:sz w:val="24"/>
          <w:szCs w:val="24"/>
        </w:rPr>
      </w:pPr>
      <w:r>
        <w:rPr>
          <w:sz w:val="24"/>
          <w:szCs w:val="24"/>
        </w:rPr>
        <w:t xml:space="preserve">22. </w:t>
      </w:r>
      <w:r w:rsidRPr="00CB4302">
        <w:rPr>
          <w:sz w:val="24"/>
          <w:szCs w:val="24"/>
        </w:rPr>
        <w:t>Пат. 120149 Российская Федерация, МПК F02M. Система контроля состояния фильтра двигателя внутреннего сгорания [Текст] / Бышов Н. В., Борычев С. Н Синицин П. С., Успенский И. А. ; заявитель и пантентообладатель Рязанский гос. агротехнологический университет имени П. А. Костычева» (RU). - № 2012116803/28 ; заявл. 25.04.2012 ; опубл. 10.09.2012, Бюл. № 25.</w:t>
      </w:r>
    </w:p>
    <w:p w:rsidR="00FA4583" w:rsidRPr="00CB4302" w:rsidRDefault="00FA4583" w:rsidP="00CB4302">
      <w:pPr>
        <w:pStyle w:val="5"/>
        <w:widowControl w:val="0"/>
        <w:rPr>
          <w:sz w:val="24"/>
          <w:szCs w:val="24"/>
        </w:rPr>
      </w:pPr>
      <w:r>
        <w:rPr>
          <w:sz w:val="24"/>
          <w:szCs w:val="24"/>
        </w:rPr>
        <w:t xml:space="preserve">23. </w:t>
      </w:r>
      <w:r w:rsidRPr="00CB4302">
        <w:rPr>
          <w:sz w:val="24"/>
          <w:szCs w:val="24"/>
        </w:rPr>
        <w:t>Синицин, П. С. Усовершенствованная технология и средство диагностирования фильтров тонкой очистки дизельного топлива системы топливо подачи «COMMON RAIL» [Текст] / П. С. Синицин, Г. Д. Кокорев, И. А. Успенский, К. А. Жуков // Сборник научных работ студентов Рязанского ГАТУ : материалы научно-практической конференции 2012 г. – Рязань : Изд-во ФГБОУ ВПО РГАТУ, 2012. - С. 44-49</w:t>
      </w:r>
    </w:p>
    <w:p w:rsidR="00FA4583" w:rsidRPr="00CB4302" w:rsidRDefault="00FA4583" w:rsidP="00CB4302">
      <w:pPr>
        <w:pStyle w:val="5"/>
        <w:widowControl w:val="0"/>
        <w:rPr>
          <w:sz w:val="24"/>
          <w:szCs w:val="24"/>
        </w:rPr>
      </w:pPr>
      <w:r>
        <w:rPr>
          <w:sz w:val="24"/>
          <w:szCs w:val="24"/>
        </w:rPr>
        <w:t xml:space="preserve">24. </w:t>
      </w:r>
      <w:r w:rsidRPr="00CB4302">
        <w:rPr>
          <w:sz w:val="24"/>
          <w:szCs w:val="24"/>
        </w:rPr>
        <w:t>Пат. 113788 Российская Федерация, МПК F02M. Система контроля состояния фильтра двигателя внутреннего сгорания [Текст] / Бышов Н. В., Борычев С. Н Синицин П.С., Успенский И. А. ; заявитель и пантентообладатель Рязанский гос. агротехнологический университет имени П.А. Костычева» (RU). - № 2011129082/06 ; заявл. 14.07.2011 ; опубл. 27.02.2012, Бюл. № 6.</w:t>
      </w:r>
    </w:p>
    <w:p w:rsidR="00FA4583" w:rsidRPr="00CB4302" w:rsidRDefault="00FA4583" w:rsidP="00CB4302">
      <w:pPr>
        <w:pStyle w:val="5"/>
        <w:widowControl w:val="0"/>
        <w:rPr>
          <w:sz w:val="24"/>
          <w:szCs w:val="24"/>
        </w:rPr>
      </w:pPr>
      <w:r>
        <w:rPr>
          <w:sz w:val="24"/>
          <w:szCs w:val="24"/>
        </w:rPr>
        <w:t xml:space="preserve">25. </w:t>
      </w:r>
      <w:r w:rsidRPr="00CB4302">
        <w:rPr>
          <w:sz w:val="24"/>
          <w:szCs w:val="24"/>
        </w:rPr>
        <w:t>Синицин, П. С. Основные принципы диагностирования МСХТ с использованием современного диагностического оборудования [Текст] / П. С. Синицин, Г. Д. Кокорев, И. А. Успенский // Сборник научных работ студентов РГАТУ : материалы науч.-практич. конф. 2011 г. - Том 1. – Рязань : Изд-во ФГОУ ВПО РГАТУ, 2011. - С. 263-269.</w:t>
      </w:r>
    </w:p>
    <w:p w:rsidR="00FA4583" w:rsidRPr="00CB4302" w:rsidRDefault="00FA4583" w:rsidP="00CB4302">
      <w:pPr>
        <w:pStyle w:val="5"/>
        <w:widowControl w:val="0"/>
        <w:rPr>
          <w:sz w:val="24"/>
          <w:szCs w:val="24"/>
        </w:rPr>
      </w:pPr>
      <w:r>
        <w:rPr>
          <w:sz w:val="24"/>
          <w:szCs w:val="24"/>
        </w:rPr>
        <w:t xml:space="preserve">26. </w:t>
      </w:r>
      <w:r w:rsidRPr="00CB4302">
        <w:rPr>
          <w:sz w:val="24"/>
          <w:szCs w:val="24"/>
        </w:rPr>
        <w:t>Оценка фильтрующего элемента фильтра тонкой очистки топлива на основе изменения разряжения в топливопроводе системы питания COMMON RAIL / А.А. Симдянкин, Н.В. Бышов, С.Н. Борычев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№10(104). С. 211 – 221. – IDA [article ID]: 1041410013. – Режим доступа: http://ej.kubagro.ru/2014/10/pdf/13.pdf, 0,688 у.п.л.</w:t>
      </w:r>
    </w:p>
    <w:p w:rsidR="00FA4583" w:rsidRPr="00CB4302" w:rsidRDefault="00FA4583" w:rsidP="00CB4302">
      <w:pPr>
        <w:pStyle w:val="5"/>
        <w:widowControl w:val="0"/>
        <w:rPr>
          <w:sz w:val="24"/>
          <w:szCs w:val="24"/>
        </w:rPr>
      </w:pPr>
      <w:r>
        <w:rPr>
          <w:sz w:val="24"/>
          <w:szCs w:val="24"/>
        </w:rPr>
        <w:t xml:space="preserve">27. </w:t>
      </w:r>
      <w:r w:rsidRPr="00CB4302">
        <w:rPr>
          <w:sz w:val="24"/>
          <w:szCs w:val="24"/>
        </w:rPr>
        <w:t>Повышение готовности к использованию по назначению мобильной сельскохозяйственной техники совершенствованием системы диагностирования: монография. Бышов Н.В., Борычев С.Н., Успенский И.А., Кокорев Г.Д., Юхин И.А., Жуков К.А., Гусаров С.Н.-Рязань: ФГБОУ ВПО РГАТУ, 2013.-187 с.: ил., табл.-Библиогр.: с. 174-187 (161 назв.).-ISBN 978-5-98660-121-2. Шифр 13-4118</w:t>
      </w:r>
    </w:p>
    <w:p w:rsidR="00FA4583" w:rsidRPr="00CB4302" w:rsidRDefault="00FA4583" w:rsidP="00CB4302">
      <w:pPr>
        <w:pStyle w:val="5"/>
        <w:widowControl w:val="0"/>
        <w:rPr>
          <w:sz w:val="24"/>
          <w:szCs w:val="24"/>
        </w:rPr>
      </w:pPr>
      <w:r>
        <w:rPr>
          <w:sz w:val="24"/>
          <w:szCs w:val="24"/>
        </w:rPr>
        <w:t xml:space="preserve">28. </w:t>
      </w:r>
      <w:r w:rsidRPr="00CB4302">
        <w:rPr>
          <w:sz w:val="24"/>
          <w:szCs w:val="24"/>
        </w:rPr>
        <w:t>Бышов Н.В. Периодичность контроля технического состояния мобильной сельскохозяйственной техники/</w:t>
      </w:r>
      <w:hyperlink r:id="rId13" w:history="1">
        <w:r w:rsidRPr="00CB4302">
          <w:t>Н.В. Бышов</w:t>
        </w:r>
      </w:hyperlink>
      <w:r w:rsidRPr="00CB4302">
        <w:rPr>
          <w:sz w:val="24"/>
          <w:szCs w:val="24"/>
        </w:rPr>
        <w:t xml:space="preserve">, </w:t>
      </w:r>
      <w:hyperlink r:id="rId14" w:history="1">
        <w:r w:rsidRPr="00CB4302">
          <w:t>С.Н. Борычев</w:t>
        </w:r>
      </w:hyperlink>
      <w:r w:rsidRPr="00CB4302">
        <w:rPr>
          <w:sz w:val="24"/>
          <w:szCs w:val="24"/>
        </w:rPr>
        <w:t xml:space="preserve">, </w:t>
      </w:r>
      <w:hyperlink r:id="rId15" w:history="1">
        <w:r w:rsidRPr="00CB4302">
          <w:t>Г.Д. Кокорев</w:t>
        </w:r>
      </w:hyperlink>
      <w:r w:rsidRPr="00CB4302">
        <w:rPr>
          <w:sz w:val="24"/>
          <w:szCs w:val="24"/>
        </w:rPr>
        <w:t xml:space="preserve"> и др.//</w:t>
      </w:r>
      <w:hyperlink r:id="rId16" w:tooltip="Политематический сетевой электронный научный журнал Кубанского государственного аграрного университета" w:history="1">
        <w:r w:rsidRPr="00CB4302">
          <w:t>Политематический сетевой электронный научный журнал Кубанского государственного аграрного университета (Научный журнал КубГАУ)</w:t>
        </w:r>
      </w:hyperlink>
      <w:r w:rsidRPr="00CB4302">
        <w:rPr>
          <w:sz w:val="24"/>
          <w:szCs w:val="24"/>
        </w:rPr>
        <w:t xml:space="preserve"> [Электронный ресурс]. -Краснодар: КубГАУ, 2012. -№07(081). С. 480 -490. -IDA [article ID]: 0811207036. -Режим доступа: </w:t>
      </w:r>
      <w:hyperlink r:id="rId17" w:tgtFrame="_new" w:history="1">
        <w:r w:rsidRPr="00CB4302">
          <w:t>http://ej.kubagro.ru/2012/07/pdf/36.pdf</w:t>
        </w:r>
      </w:hyperlink>
      <w:r w:rsidRPr="00CB4302">
        <w:rPr>
          <w:sz w:val="24"/>
          <w:szCs w:val="24"/>
        </w:rPr>
        <w:t>, 0,688 у.п.л., импакт-фактор РИНЦ=0,266</w:t>
      </w:r>
    </w:p>
    <w:p w:rsidR="00FA4583" w:rsidRPr="00CB4302" w:rsidRDefault="00FA4583" w:rsidP="00CB4302">
      <w:pPr>
        <w:pStyle w:val="5"/>
        <w:widowControl w:val="0"/>
        <w:rPr>
          <w:sz w:val="24"/>
          <w:szCs w:val="24"/>
        </w:rPr>
      </w:pPr>
      <w:r>
        <w:rPr>
          <w:sz w:val="24"/>
          <w:szCs w:val="24"/>
        </w:rPr>
        <w:t xml:space="preserve">29. </w:t>
      </w:r>
      <w:r w:rsidRPr="00CB4302">
        <w:rPr>
          <w:sz w:val="24"/>
          <w:szCs w:val="24"/>
        </w:rPr>
        <w:t>Успенский И.А., Стратегии технического обслуживания и ремонта автомобильного транспорта [Текст] / Кокорев Г.Д., Успенский И. А., Николотов И.Н Вестник Федерального государственного образовательного учреждения высшего профессионального образования Московский государственный агроинженерный университет им. В. П. Горячкина. –М. – 2009. – № 3. – С. 72-75.</w:t>
      </w:r>
    </w:p>
    <w:p w:rsidR="00FA4583" w:rsidRPr="00CB4302" w:rsidRDefault="00FA4583" w:rsidP="00CB4302">
      <w:pPr>
        <w:pStyle w:val="5"/>
        <w:widowControl w:val="0"/>
        <w:rPr>
          <w:sz w:val="24"/>
          <w:szCs w:val="24"/>
        </w:rPr>
      </w:pPr>
      <w:r>
        <w:rPr>
          <w:sz w:val="24"/>
          <w:szCs w:val="24"/>
        </w:rPr>
        <w:t xml:space="preserve">30. </w:t>
      </w:r>
      <w:r w:rsidRPr="00CB4302">
        <w:rPr>
          <w:sz w:val="24"/>
          <w:szCs w:val="24"/>
        </w:rPr>
        <w:t>Успенский И.А. Метод прогнозирования технического состояния мобильной техники [Текст] / Кокорев Г.Д., Успенский И. А., Карцев Е.А., Николотов И.Н.,  // Тракторы и сельхозмашины. – 2010. –  № 12. – С. 32-34.</w:t>
      </w:r>
    </w:p>
    <w:p w:rsidR="00FA4583" w:rsidRDefault="00FA4583" w:rsidP="001764F5">
      <w:pPr>
        <w:pStyle w:val="5"/>
        <w:widowControl w:val="0"/>
        <w:rPr>
          <w:sz w:val="24"/>
          <w:szCs w:val="24"/>
        </w:rPr>
      </w:pPr>
      <w:r>
        <w:rPr>
          <w:sz w:val="24"/>
          <w:szCs w:val="24"/>
        </w:rPr>
        <w:t xml:space="preserve">31. </w:t>
      </w:r>
      <w:r w:rsidRPr="00E55FA0">
        <w:rPr>
          <w:sz w:val="24"/>
          <w:szCs w:val="24"/>
        </w:rPr>
        <w:t>Бышов</w:t>
      </w:r>
      <w:r w:rsidRPr="0050342C">
        <w:rPr>
          <w:sz w:val="24"/>
          <w:szCs w:val="24"/>
        </w:rPr>
        <w:t xml:space="preserve">, </w:t>
      </w:r>
      <w:r w:rsidRPr="00E55FA0">
        <w:rPr>
          <w:sz w:val="24"/>
          <w:szCs w:val="24"/>
        </w:rPr>
        <w:t>Н</w:t>
      </w:r>
      <w:r w:rsidRPr="0050342C">
        <w:rPr>
          <w:sz w:val="24"/>
          <w:szCs w:val="24"/>
        </w:rPr>
        <w:t>.</w:t>
      </w:r>
      <w:r w:rsidRPr="00E55FA0">
        <w:rPr>
          <w:sz w:val="24"/>
          <w:szCs w:val="24"/>
        </w:rPr>
        <w:t>В</w:t>
      </w:r>
      <w:r w:rsidRPr="0050342C">
        <w:rPr>
          <w:sz w:val="24"/>
          <w:szCs w:val="24"/>
        </w:rPr>
        <w:t xml:space="preserve">. </w:t>
      </w:r>
      <w:r w:rsidRPr="00E55FA0">
        <w:rPr>
          <w:sz w:val="24"/>
          <w:szCs w:val="24"/>
        </w:rPr>
        <w:t>Зарубежные транспортные средства для современного сельскохозяйственного производства / Н. В. Бышов, Н.Н. Колчин, И.А. Успенский, И.А. Юхин и др. // Вестник ФГБОУ ВПО РГАТУ. – 2012. - №4. – С. 84 – 87.</w:t>
      </w:r>
    </w:p>
    <w:p w:rsidR="00FA4583" w:rsidRDefault="00FA4583" w:rsidP="001764F5">
      <w:pPr>
        <w:pStyle w:val="5"/>
        <w:widowControl w:val="0"/>
        <w:rPr>
          <w:sz w:val="24"/>
          <w:szCs w:val="24"/>
        </w:rPr>
      </w:pPr>
      <w:r>
        <w:rPr>
          <w:sz w:val="24"/>
          <w:szCs w:val="24"/>
        </w:rPr>
        <w:t xml:space="preserve">32. </w:t>
      </w:r>
      <w:r w:rsidRPr="00E55FA0">
        <w:rPr>
          <w:sz w:val="24"/>
          <w:szCs w:val="24"/>
        </w:rPr>
        <w:t>Перспективы повышения эксплуатационных показателей транспортных средств при внутрихозяйственных перевозках плодоовощной продукции / Н.В. Бышов, С.Н. Борычев, И.А. Успенский, И.А. Юхин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№04(078). С. 475 – 486. – IDA [article ID]: 0781204041. – Режим доступа: http://ej.kubagro.ru/2012/04/pdf/41.pdf, 0,75 у.п.л., импакт-фактор РИНЦ=0,346</w:t>
      </w:r>
    </w:p>
    <w:p w:rsidR="00FA4583" w:rsidRDefault="00FA4583" w:rsidP="001764F5">
      <w:pPr>
        <w:pStyle w:val="5"/>
        <w:widowControl w:val="0"/>
        <w:rPr>
          <w:sz w:val="24"/>
          <w:szCs w:val="24"/>
        </w:rPr>
      </w:pPr>
      <w:r>
        <w:rPr>
          <w:sz w:val="24"/>
          <w:szCs w:val="24"/>
        </w:rPr>
        <w:t xml:space="preserve">33. </w:t>
      </w:r>
      <w:r w:rsidRPr="00E55FA0">
        <w:rPr>
          <w:sz w:val="24"/>
          <w:szCs w:val="24"/>
        </w:rPr>
        <w:t>Повышение эффективности эксплуатации автотранспорта и мобильной сельскохозяйственной техники при внутрихозяйственных перевозках / Н.В. Бышов, С.Н. Борычев, И.А. Успенский, И.А. Юхин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№04(088). С. 519 – 529. – IDA [article ID]: 0881304035. – Режим доступа: http://ej.kubagro.ru/2013/04/pdf/35.pdf, 0,688 у.п.л., импакт-фактор РИНЦ=0,346</w:t>
      </w:r>
    </w:p>
    <w:p w:rsidR="00FA4583" w:rsidRDefault="00FA4583" w:rsidP="001764F5">
      <w:pPr>
        <w:pStyle w:val="5"/>
        <w:widowControl w:val="0"/>
        <w:rPr>
          <w:sz w:val="24"/>
          <w:szCs w:val="24"/>
        </w:rPr>
      </w:pPr>
      <w:r>
        <w:rPr>
          <w:sz w:val="24"/>
          <w:szCs w:val="24"/>
        </w:rPr>
        <w:t xml:space="preserve">34. </w:t>
      </w:r>
      <w:r w:rsidRPr="003A5E15">
        <w:rPr>
          <w:sz w:val="24"/>
          <w:szCs w:val="24"/>
        </w:rPr>
        <w:t>Взаимосвязь характеристик повреждаемости клубней с параметрами технического состояния сельскохозяйственной техники в процессе производства картофеля / Г.К. Рембалович, И.А. Успенский, Г.Д. Кокорев, И.А. Юхин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2011. – №10(074). С. 596 – 606. – Шифр Информрегистра: 0421100012\0428, IDA [article ID]: 0741110053. – Режим доступа: http://ej.kubagro.ru/2011/10/pdf/53.pdf, 0,688 у.п.л., импакт-фактор РИНЦ=0,346</w:t>
      </w:r>
    </w:p>
    <w:p w:rsidR="00FA4583" w:rsidRDefault="00FA4583" w:rsidP="001764F5">
      <w:pPr>
        <w:pStyle w:val="5"/>
        <w:widowControl w:val="0"/>
        <w:rPr>
          <w:sz w:val="24"/>
          <w:szCs w:val="24"/>
        </w:rPr>
      </w:pPr>
      <w:r>
        <w:rPr>
          <w:color w:val="000000"/>
          <w:sz w:val="24"/>
          <w:szCs w:val="24"/>
        </w:rPr>
        <w:t xml:space="preserve">35. </w:t>
      </w:r>
      <w:r w:rsidRPr="001D7FC3">
        <w:rPr>
          <w:color w:val="000000"/>
          <w:sz w:val="24"/>
          <w:szCs w:val="24"/>
        </w:rPr>
        <w:t>Повышение эксплуатационно-технологических показателей транспортной и специальной техники на уборке картофеля / Г.К. Рембалович, Н.В. Бышов, С.Н. Борычев, И.А. Юхин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№04(088). С. 509 – 518. – IDA [article ID]: 0881304034. – Режим доступа: http://ej.kubagro.ru/2013/04/pdf/34.pdf, 0,625 у.п.л., импакт-фактор РИНЦ=0,346</w:t>
      </w:r>
    </w:p>
    <w:p w:rsidR="00FA4583" w:rsidRDefault="00FA4583" w:rsidP="001764F5">
      <w:pPr>
        <w:pStyle w:val="5"/>
        <w:widowControl w:val="0"/>
        <w:rPr>
          <w:sz w:val="24"/>
          <w:szCs w:val="24"/>
        </w:rPr>
      </w:pPr>
      <w:r>
        <w:rPr>
          <w:sz w:val="24"/>
          <w:szCs w:val="24"/>
        </w:rPr>
        <w:t xml:space="preserve">36. </w:t>
      </w:r>
      <w:r w:rsidRPr="00105A81">
        <w:rPr>
          <w:sz w:val="24"/>
          <w:szCs w:val="24"/>
        </w:rPr>
        <w:t>Рембалович, Г.К. Инновационные решения уборочно-транспортных технологических процессов и технических средств в картофелеводстве / Г.К. Рембалович, Н.В. Бышов, С.Н. Борычев [и др.] // Сельскохозяйственные машины и технологии. - 2013. - №1.– С. 23-25.</w:t>
      </w:r>
    </w:p>
    <w:p w:rsidR="00FA4583" w:rsidRDefault="00FA4583" w:rsidP="001764F5">
      <w:pPr>
        <w:pStyle w:val="5"/>
        <w:widowControl w:val="0"/>
        <w:rPr>
          <w:sz w:val="24"/>
          <w:szCs w:val="24"/>
        </w:rPr>
      </w:pPr>
      <w:r>
        <w:rPr>
          <w:sz w:val="24"/>
          <w:szCs w:val="24"/>
        </w:rPr>
        <w:t xml:space="preserve">37. </w:t>
      </w:r>
      <w:r w:rsidRPr="00395F08">
        <w:rPr>
          <w:sz w:val="24"/>
          <w:szCs w:val="24"/>
        </w:rPr>
        <w:t>Тенденции перспективного развития сельскохозяйственного транспорта / И.А. Успенский, И.А. Юхин, Д.С. Рябчиков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№07(101). С. 2062 – 2077. – IDA [article ID]: 1011407136. – Режим доступа: http://ej.kubagro.ru/2014/07/pdf/136.pdf, 1 у.п.л., импакт-фактор РИНЦ=0,346</w:t>
      </w:r>
    </w:p>
    <w:p w:rsidR="00FA4583" w:rsidRDefault="00FA4583" w:rsidP="001764F5">
      <w:pPr>
        <w:pStyle w:val="5"/>
        <w:widowControl w:val="0"/>
        <w:rPr>
          <w:sz w:val="24"/>
          <w:szCs w:val="24"/>
        </w:rPr>
      </w:pPr>
      <w:r>
        <w:rPr>
          <w:sz w:val="24"/>
          <w:szCs w:val="24"/>
        </w:rPr>
        <w:t xml:space="preserve">38. </w:t>
      </w:r>
      <w:r w:rsidRPr="00A84CC8">
        <w:rPr>
          <w:sz w:val="24"/>
          <w:szCs w:val="24"/>
        </w:rPr>
        <w:t>Успенский, И.А. Инновационные решения в технологиях и технике транспортировки продукции растениеводства / И. А. Успенский, И. А. Юхин, С. Н. Кулик, Д. С. Рябчиков // Техника и оборудование для села. – 2013. - №7. – С. 6 – 8.</w:t>
      </w:r>
    </w:p>
    <w:p w:rsidR="00FA4583" w:rsidRDefault="00FA4583" w:rsidP="001764F5">
      <w:pPr>
        <w:pStyle w:val="5"/>
        <w:widowControl w:val="0"/>
        <w:rPr>
          <w:sz w:val="24"/>
          <w:szCs w:val="24"/>
        </w:rPr>
      </w:pPr>
      <w:r>
        <w:rPr>
          <w:sz w:val="24"/>
          <w:szCs w:val="24"/>
        </w:rPr>
        <w:t xml:space="preserve">39. </w:t>
      </w:r>
      <w:r w:rsidRPr="00AC1504">
        <w:rPr>
          <w:sz w:val="24"/>
          <w:szCs w:val="24"/>
        </w:rPr>
        <w:t>Бышов, Н.В. Основные требования к техническому уровню тракторов, транспортных средств и прицепов на долгосрочную перспективу / Н.В. Бышов, С.Н. Борычев, И. А. Успенский, И.А. Юхин,  Н.В. Аникин, С.В. Колупаев, К.А. Жуков / Переработка и управление качеством сельскохозяйственной продукции: доклады Международной научно-практической конференции 21 – 22 марта 2013г. – Минск : Изд-во БГАТУ, 2013. – с. 200-202</w:t>
      </w:r>
    </w:p>
    <w:p w:rsidR="00FA4583" w:rsidRDefault="00FA4583" w:rsidP="001764F5">
      <w:pPr>
        <w:pStyle w:val="5"/>
        <w:widowControl w:val="0"/>
        <w:rPr>
          <w:sz w:val="24"/>
          <w:szCs w:val="24"/>
        </w:rPr>
      </w:pPr>
      <w:r>
        <w:rPr>
          <w:sz w:val="24"/>
          <w:szCs w:val="24"/>
        </w:rPr>
        <w:t xml:space="preserve">40. </w:t>
      </w:r>
      <w:r w:rsidRPr="00395F08">
        <w:rPr>
          <w:sz w:val="24"/>
          <w:szCs w:val="24"/>
        </w:rPr>
        <w:t>Аникин, Н.В. Особенности применения тракторного транспорта в технологических процессах по возделыванию сельскохозяйственных культур / Н. В. Аникин, Г. Д. Кокорев, А. Б. Пименов, И. А. Успенский, И. А. Юхин / Улучшение эксплуатационных показателей сельскохозяйственной энергетики. Материалы III Международной научно-практической конференции «Наука – Технология – Ресурсосбережение», посвященной 100-летию со дня рождения профессора А.М. Гуревича: Сборник научных трудов – Киров: Вятская ГСХА, 2010. – Вып. 11. - с. 45 – 49 (250 с.)</w:t>
      </w:r>
    </w:p>
    <w:p w:rsidR="00FA4583" w:rsidRDefault="00FA4583" w:rsidP="001764F5">
      <w:pPr>
        <w:pStyle w:val="5"/>
        <w:widowControl w:val="0"/>
        <w:rPr>
          <w:sz w:val="24"/>
          <w:szCs w:val="24"/>
        </w:rPr>
      </w:pPr>
      <w:r>
        <w:rPr>
          <w:color w:val="000000"/>
          <w:sz w:val="24"/>
          <w:szCs w:val="24"/>
        </w:rPr>
        <w:t xml:space="preserve">41. </w:t>
      </w:r>
      <w:r w:rsidRPr="00395F08">
        <w:rPr>
          <w:color w:val="000000"/>
          <w:sz w:val="24"/>
          <w:szCs w:val="24"/>
        </w:rPr>
        <w:t>Бышов, Н.В. Инновационные решения в технологиях и технике для внутрихозяйственных перевозок плодоовощной продукции растениеводства / Н. В. Бышов, С. Н. Борычев, И. А. Успенский, И. А. Юхин, Е. П. Булатов, И. В. Тужиков, А. Б. Пименов / Инновационные технологии и техника нового поколения – основа модернизации сельского хозяйства. Материалы Международной научно-технической конференции: Сборник научных трудов ГНУ ВИМ Россельхозакадемии – М.: ГНУ ВИМ Россельхозакадемии, 2011. – Том 2. - С. 395 – 403</w:t>
      </w:r>
    </w:p>
    <w:p w:rsidR="00FA4583" w:rsidRDefault="00FA4583" w:rsidP="001764F5">
      <w:pPr>
        <w:pStyle w:val="5"/>
        <w:widowControl w:val="0"/>
        <w:rPr>
          <w:sz w:val="24"/>
          <w:szCs w:val="24"/>
        </w:rPr>
      </w:pPr>
      <w:r>
        <w:rPr>
          <w:sz w:val="24"/>
          <w:szCs w:val="24"/>
        </w:rPr>
        <w:t xml:space="preserve">42. </w:t>
      </w:r>
      <w:r w:rsidRPr="00105A81">
        <w:rPr>
          <w:sz w:val="24"/>
          <w:szCs w:val="24"/>
        </w:rPr>
        <w:t>Кокорев Г.Д. Современное состояние виброакустической диагностики автомобильного транспорта / Г.Д. Кокорев, И.Н. Николотов, И.А. Успенский// Нива Поволжья. – 2010. – №1 (14). – С. 39-43.</w:t>
      </w:r>
    </w:p>
    <w:p w:rsidR="00FA4583" w:rsidRDefault="00FA4583" w:rsidP="001764F5">
      <w:pPr>
        <w:pStyle w:val="5"/>
        <w:widowControl w:val="0"/>
        <w:rPr>
          <w:sz w:val="24"/>
          <w:szCs w:val="24"/>
        </w:rPr>
      </w:pPr>
      <w:r>
        <w:t xml:space="preserve">43. </w:t>
      </w:r>
      <w:hyperlink r:id="rId18" w:history="1">
        <w:r w:rsidRPr="00105A81">
          <w:rPr>
            <w:sz w:val="24"/>
            <w:szCs w:val="24"/>
          </w:rPr>
          <w:t>Повышение эффективности использования тракторных транспортных средств на внутрихозяйственных перевозках плодоовощной продукции</w:t>
        </w:r>
      </w:hyperlink>
      <w:r w:rsidRPr="00105A81">
        <w:rPr>
          <w:sz w:val="24"/>
          <w:szCs w:val="24"/>
        </w:rPr>
        <w:t xml:space="preserve">: коллективная монография / </w:t>
      </w:r>
      <w:hyperlink r:id="rId19" w:tooltip="Список публикаций этого автора" w:history="1">
        <w:r w:rsidRPr="00105A81">
          <w:rPr>
            <w:sz w:val="24"/>
            <w:szCs w:val="24"/>
          </w:rPr>
          <w:t xml:space="preserve">Бышов </w:t>
        </w:r>
      </w:hyperlink>
      <w:r w:rsidRPr="00105A81">
        <w:rPr>
          <w:sz w:val="24"/>
          <w:szCs w:val="24"/>
        </w:rPr>
        <w:t xml:space="preserve">Н.В., </w:t>
      </w:r>
      <w:hyperlink r:id="rId20" w:tooltip="Список публикаций этого автора" w:history="1">
        <w:r w:rsidRPr="00105A81">
          <w:rPr>
            <w:sz w:val="24"/>
            <w:szCs w:val="24"/>
          </w:rPr>
          <w:t xml:space="preserve">Борычев </w:t>
        </w:r>
      </w:hyperlink>
      <w:r w:rsidRPr="00105A81">
        <w:rPr>
          <w:sz w:val="24"/>
          <w:szCs w:val="24"/>
        </w:rPr>
        <w:t xml:space="preserve">С.Н., </w:t>
      </w:r>
      <w:hyperlink r:id="rId21" w:tooltip="Список публикаций этого автора" w:history="1">
        <w:r w:rsidRPr="00105A81">
          <w:rPr>
            <w:sz w:val="24"/>
            <w:szCs w:val="24"/>
          </w:rPr>
          <w:t xml:space="preserve">Успенский </w:t>
        </w:r>
      </w:hyperlink>
      <w:r w:rsidRPr="00105A81">
        <w:rPr>
          <w:sz w:val="24"/>
          <w:szCs w:val="24"/>
        </w:rPr>
        <w:t xml:space="preserve">И.А., </w:t>
      </w:r>
      <w:hyperlink r:id="rId22" w:tooltip="Список публикаций этого автора" w:history="1">
        <w:r w:rsidRPr="00105A81">
          <w:rPr>
            <w:sz w:val="24"/>
            <w:szCs w:val="24"/>
          </w:rPr>
          <w:t xml:space="preserve">Бышов </w:t>
        </w:r>
      </w:hyperlink>
      <w:r w:rsidRPr="00105A81">
        <w:rPr>
          <w:sz w:val="24"/>
          <w:szCs w:val="24"/>
        </w:rPr>
        <w:t xml:space="preserve">Д.Н., </w:t>
      </w:r>
      <w:hyperlink r:id="rId23" w:tooltip="Список публикаций этого автора" w:history="1">
        <w:r w:rsidRPr="00105A81">
          <w:rPr>
            <w:sz w:val="24"/>
            <w:szCs w:val="24"/>
          </w:rPr>
          <w:t xml:space="preserve">Юхин </w:t>
        </w:r>
      </w:hyperlink>
      <w:r w:rsidRPr="00105A81">
        <w:rPr>
          <w:sz w:val="24"/>
          <w:szCs w:val="24"/>
        </w:rPr>
        <w:t xml:space="preserve">И.А., </w:t>
      </w:r>
      <w:hyperlink r:id="rId24" w:tooltip="Список публикаций этого автора" w:history="1">
        <w:r w:rsidRPr="00105A81">
          <w:rPr>
            <w:sz w:val="24"/>
            <w:szCs w:val="24"/>
          </w:rPr>
          <w:t xml:space="preserve">Аникин </w:t>
        </w:r>
      </w:hyperlink>
      <w:r w:rsidRPr="00105A81">
        <w:rPr>
          <w:sz w:val="24"/>
          <w:szCs w:val="24"/>
        </w:rPr>
        <w:t>Н.В. – Рязань: Изд. ФГБОУ ВПО РГАТУ, 2012. – 264 с.: ил.</w:t>
      </w:r>
    </w:p>
    <w:p w:rsidR="00FA4583" w:rsidRDefault="00FA4583" w:rsidP="001764F5">
      <w:pPr>
        <w:pStyle w:val="5"/>
        <w:widowControl w:val="0"/>
        <w:rPr>
          <w:sz w:val="24"/>
          <w:szCs w:val="24"/>
        </w:rPr>
      </w:pPr>
      <w:r>
        <w:rPr>
          <w:sz w:val="24"/>
          <w:szCs w:val="24"/>
        </w:rPr>
        <w:t xml:space="preserve">44. </w:t>
      </w:r>
      <w:r w:rsidRPr="00FF6117">
        <w:rPr>
          <w:sz w:val="24"/>
          <w:szCs w:val="24"/>
        </w:rPr>
        <w:t>Юхин, И.А. К вопросу модернизации транспортных средств для АПК / И.А. Юхин, И.А. Успенский, А.А. Голиков, П.В. Бондарев // Энергоэффективные и ресурсосберегающие технологии и системы: сборник научных трудов международной конференции / редкол.: Сенин П.В. [и др.] -  Саранск: Изд-во Мордов. ун-та, 2014. - С. 181-187</w:t>
      </w:r>
    </w:p>
    <w:p w:rsidR="00FA4583" w:rsidRDefault="00FA4583" w:rsidP="001764F5">
      <w:pPr>
        <w:pStyle w:val="5"/>
        <w:widowControl w:val="0"/>
        <w:rPr>
          <w:sz w:val="24"/>
          <w:szCs w:val="24"/>
        </w:rPr>
      </w:pPr>
      <w:r>
        <w:rPr>
          <w:sz w:val="24"/>
          <w:szCs w:val="24"/>
        </w:rPr>
        <w:t xml:space="preserve">45. </w:t>
      </w:r>
      <w:r w:rsidRPr="001764F5">
        <w:rPr>
          <w:sz w:val="24"/>
          <w:szCs w:val="24"/>
        </w:rPr>
        <w:t>Бышов Н.В.  Методы определения рациональной периодичности контроля технического состояния тормозной системы мобильной сельскохозяйственной техники /Бышов Н. В., Борычев С. Н., Успенский И.А., Кокорев Г.Д., Николотов И.Н., Гусаров С.Н., Панкова Е.А.//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№02(086). С. 585 – 596. – IDA [article ID]: 0861302041. – Режим доступа: http://ej.kubagro.ru/2013/02/pdf/41.pdf</w:t>
      </w:r>
    </w:p>
    <w:p w:rsidR="00FA4583" w:rsidRDefault="00FA4583" w:rsidP="001764F5">
      <w:pPr>
        <w:pStyle w:val="5"/>
        <w:widowControl w:val="0"/>
        <w:rPr>
          <w:sz w:val="24"/>
          <w:szCs w:val="24"/>
        </w:rPr>
      </w:pPr>
      <w:r>
        <w:rPr>
          <w:sz w:val="24"/>
          <w:szCs w:val="24"/>
        </w:rPr>
        <w:t xml:space="preserve">46. </w:t>
      </w:r>
      <w:r w:rsidRPr="00A84CC8">
        <w:rPr>
          <w:sz w:val="24"/>
          <w:szCs w:val="24"/>
        </w:rPr>
        <w:t>Борычев, С.Н. Инновационные технические средства для транспортировки плодоовощной продукции при внутрихозяйственных перевозках / С. Н. Борычев, И.А. Успенский, И.А. Юхин и др. // Вестник ФГБОУ ВПО РГАТУ. – 2012. - №2. – С. 37 – 40.</w:t>
      </w:r>
    </w:p>
    <w:p w:rsidR="00FA4583" w:rsidRDefault="00FA4583" w:rsidP="001764F5">
      <w:pPr>
        <w:pStyle w:val="5"/>
        <w:widowControl w:val="0"/>
        <w:rPr>
          <w:sz w:val="24"/>
          <w:szCs w:val="24"/>
        </w:rPr>
      </w:pPr>
      <w:r>
        <w:rPr>
          <w:sz w:val="24"/>
          <w:szCs w:val="24"/>
        </w:rPr>
        <w:t xml:space="preserve">47. </w:t>
      </w:r>
      <w:r w:rsidRPr="00A84CC8">
        <w:rPr>
          <w:sz w:val="24"/>
          <w:szCs w:val="24"/>
        </w:rPr>
        <w:t xml:space="preserve">Аникин, Н. В. Анализ внутрихозяйственных перевозок сельскохозяйственной продукции / Н. В. Аникин, Н. В. Бышов, И. А. Успенский, И.А. Юхин и [др.] // Перспективные направления развития автотранспортного комплекса: </w:t>
      </w:r>
      <w:r w:rsidRPr="00A84CC8">
        <w:rPr>
          <w:sz w:val="24"/>
          <w:szCs w:val="24"/>
          <w:lang w:val="en-US"/>
        </w:rPr>
        <w:t>II</w:t>
      </w:r>
      <w:r w:rsidRPr="00A84CC8">
        <w:rPr>
          <w:sz w:val="24"/>
          <w:szCs w:val="24"/>
        </w:rPr>
        <w:t xml:space="preserve"> Международная научно-производственная конференция – Пенза : Изд-во ПГУАС,  2009. – С. 111-113.</w:t>
      </w:r>
    </w:p>
    <w:p w:rsidR="00FA4583" w:rsidRDefault="00FA4583" w:rsidP="001764F5">
      <w:pPr>
        <w:pStyle w:val="5"/>
        <w:widowControl w:val="0"/>
        <w:rPr>
          <w:sz w:val="24"/>
          <w:szCs w:val="24"/>
        </w:rPr>
      </w:pPr>
      <w:r>
        <w:rPr>
          <w:sz w:val="24"/>
          <w:szCs w:val="24"/>
        </w:rPr>
        <w:t xml:space="preserve">48. </w:t>
      </w:r>
      <w:r w:rsidRPr="00A84CC8">
        <w:rPr>
          <w:sz w:val="24"/>
          <w:szCs w:val="24"/>
        </w:rPr>
        <w:t xml:space="preserve">Повышение эксплуатационных качеств транспортных средств при перевозке грузов в АПК  / Н. В. Аникин, И.А. Успенский, И.А. Юхин и др. // </w:t>
      </w:r>
      <w:hyperlink r:id="rId25" w:history="1">
        <w:r w:rsidRPr="00A84CC8">
          <w:rPr>
            <w:sz w:val="24"/>
            <w:szCs w:val="24"/>
          </w:rPr>
          <w:t>Международный технико-экономический журнал</w:t>
        </w:r>
      </w:hyperlink>
      <w:r w:rsidRPr="00A84CC8">
        <w:rPr>
          <w:sz w:val="24"/>
          <w:szCs w:val="24"/>
        </w:rPr>
        <w:t>. 2009. </w:t>
      </w:r>
      <w:hyperlink r:id="rId26" w:history="1">
        <w:r w:rsidRPr="00A84CC8">
          <w:rPr>
            <w:sz w:val="24"/>
            <w:szCs w:val="24"/>
          </w:rPr>
          <w:t>№ 3</w:t>
        </w:r>
      </w:hyperlink>
      <w:r w:rsidRPr="00A84CC8">
        <w:rPr>
          <w:sz w:val="24"/>
          <w:szCs w:val="24"/>
        </w:rPr>
        <w:t>. С. 92-96.</w:t>
      </w:r>
    </w:p>
    <w:p w:rsidR="00FA4583" w:rsidRDefault="00FA4583" w:rsidP="001764F5">
      <w:pPr>
        <w:pStyle w:val="5"/>
        <w:widowControl w:val="0"/>
        <w:rPr>
          <w:sz w:val="24"/>
          <w:szCs w:val="24"/>
        </w:rPr>
      </w:pPr>
      <w:r>
        <w:rPr>
          <w:sz w:val="24"/>
          <w:szCs w:val="24"/>
        </w:rPr>
        <w:t xml:space="preserve">49. </w:t>
      </w:r>
      <w:r w:rsidRPr="00FF6C82">
        <w:rPr>
          <w:sz w:val="24"/>
          <w:szCs w:val="24"/>
        </w:rPr>
        <w:t>Диагностика современного автомобиля / Ю.Н. Храпов, И.А. Успенский, Г.Д. Кокорев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№04(118). С. 1001 – 1025. – IDA [article ID]: 1181604061. – Режим доступа: http://ej.kubagro.ru/2016/04/pdf/61.pdf, 1,562 у.п.л.</w:t>
      </w:r>
    </w:p>
    <w:p w:rsidR="00FA4583" w:rsidRDefault="00FA4583" w:rsidP="001764F5">
      <w:pPr>
        <w:pStyle w:val="5"/>
        <w:widowControl w:val="0"/>
        <w:rPr>
          <w:sz w:val="24"/>
          <w:szCs w:val="24"/>
        </w:rPr>
      </w:pPr>
      <w:r>
        <w:rPr>
          <w:sz w:val="24"/>
          <w:szCs w:val="24"/>
        </w:rPr>
        <w:t xml:space="preserve">50. </w:t>
      </w:r>
      <w:r w:rsidRPr="00FF6C82">
        <w:rPr>
          <w:sz w:val="24"/>
          <w:szCs w:val="24"/>
        </w:rPr>
        <w:t>Некоторые аспекты снижения повреждений плодов при уборочно-транспортных работах / Н.В. Бышов, С.Н. Борычев, И.А. Успенский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№07(121). С. 592 – 608. – IDA [article ID]: 1211607029. – Режим доступа: http://ej.kubagro.ru/2016/07/pdf/29.pdf, 1,062 у.п.л.</w:t>
      </w:r>
    </w:p>
    <w:p w:rsidR="00FA4583" w:rsidRPr="00FF6C82" w:rsidRDefault="00FA4583" w:rsidP="00FF6C82">
      <w:pPr>
        <w:pStyle w:val="5"/>
        <w:widowControl w:val="0"/>
        <w:rPr>
          <w:sz w:val="24"/>
          <w:szCs w:val="24"/>
        </w:rPr>
      </w:pPr>
      <w:r>
        <w:rPr>
          <w:sz w:val="24"/>
          <w:szCs w:val="24"/>
        </w:rPr>
        <w:t xml:space="preserve">51. </w:t>
      </w:r>
      <w:r w:rsidRPr="00FF6C82">
        <w:rPr>
          <w:sz w:val="24"/>
          <w:szCs w:val="24"/>
        </w:rPr>
        <w:t>Математическая модель вероятностной оценки наступления технологического отказа картофелеуборочной машины / А.А. Голиков, М.Ю. Костенко, Г.К. Рембалович, И.А. Успенский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№05(099). С. 189 – 200. – IDA [article ID]: 0991405011. – Режим доступа: http://ej.kubagro.ru/2014/05/pdf/11.pdf, 0,75 у.п.л.</w:t>
      </w:r>
    </w:p>
    <w:p w:rsidR="00FA4583" w:rsidRPr="00FF6C82" w:rsidRDefault="00FA4583" w:rsidP="001764F5">
      <w:pPr>
        <w:pStyle w:val="5"/>
        <w:widowControl w:val="0"/>
        <w:rPr>
          <w:color w:val="000000"/>
          <w:sz w:val="24"/>
          <w:szCs w:val="24"/>
        </w:rPr>
      </w:pPr>
      <w:r>
        <w:rPr>
          <w:sz w:val="24"/>
          <w:szCs w:val="24"/>
        </w:rPr>
        <w:t xml:space="preserve">52. </w:t>
      </w:r>
      <w:hyperlink r:id="rId27" w:history="1">
        <w:r w:rsidRPr="00FF6C82">
          <w:rPr>
            <w:color w:val="000000"/>
            <w:sz w:val="24"/>
            <w:szCs w:val="24"/>
          </w:rPr>
          <w:t>Совершенствование технологий, разработка и повышение надежности технических средств возделывания, уборки, транспортировки и хранения сельскохозяйственных культур в условиях ЦФО РФ</w:t>
        </w:r>
      </w:hyperlink>
      <w:r w:rsidRPr="00FF6C82">
        <w:rPr>
          <w:color w:val="000000"/>
          <w:sz w:val="24"/>
          <w:szCs w:val="24"/>
        </w:rPr>
        <w:t xml:space="preserve">: отчет о научно-исследовательской работе (заключительный) / Бышов Н.В., Борычев С.Н., Рязанцев А.И., Орешкина М.В., Латышенок М.Б., Костенко М.Ю., Успенский И.А., Колчин Н.Н., Симдянкин А.А., Рембалович Г.К., Бачурин А.Н. </w:t>
      </w:r>
      <w:r>
        <w:rPr>
          <w:color w:val="000000"/>
          <w:sz w:val="24"/>
          <w:szCs w:val="24"/>
        </w:rPr>
        <w:t>–</w:t>
      </w:r>
      <w:r w:rsidRPr="00FF6C82">
        <w:rPr>
          <w:color w:val="000000"/>
          <w:sz w:val="24"/>
          <w:szCs w:val="24"/>
        </w:rPr>
        <w:t xml:space="preserve"> </w:t>
      </w:r>
      <w:r>
        <w:rPr>
          <w:color w:val="000000"/>
          <w:sz w:val="24"/>
          <w:szCs w:val="24"/>
        </w:rPr>
        <w:t>Рязань : Изд-во ФГБОУ ВО РГАТУ, 2015 – 147 с.</w:t>
      </w:r>
    </w:p>
    <w:p w:rsidR="00FA4583" w:rsidRDefault="00FA4583" w:rsidP="001764F5">
      <w:pPr>
        <w:pStyle w:val="5"/>
        <w:widowControl w:val="0"/>
        <w:rPr>
          <w:sz w:val="24"/>
          <w:szCs w:val="24"/>
        </w:rPr>
      </w:pPr>
      <w:r>
        <w:rPr>
          <w:sz w:val="24"/>
          <w:szCs w:val="24"/>
        </w:rPr>
        <w:t xml:space="preserve">53. </w:t>
      </w:r>
      <w:hyperlink r:id="rId28" w:history="1">
        <w:r w:rsidRPr="00D62E65">
          <w:rPr>
            <w:rStyle w:val="Hyperlink"/>
            <w:sz w:val="24"/>
            <w:szCs w:val="24"/>
          </w:rPr>
          <w:t>Вероятностный аспект в практике технической эксплуатации автомобилей</w:t>
        </w:r>
      </w:hyperlink>
      <w:r w:rsidRPr="00D62E65">
        <w:rPr>
          <w:sz w:val="24"/>
          <w:szCs w:val="24"/>
        </w:rPr>
        <w:t>: учебное пособие для бакалавров и магистров вузов, обучающихся по направлениям подготовки 190600.62 и 190600.68 - «Эксплуатация транспортно-технологических машин и комплексов» / Бышов Н.В., Борычев С.Н., Кокорев Г.Д., Костенко М.Ю., Костенко Н.А., Лунин Е.В., Рембалович Г.К., Троицкий Е.И., Успенский И.А., Юхин И.А., Голиков А.А., Гусаров С.Н., Панкова Е.А. – Рязань: Изд. РГАТУ, 2015. – 163 с.</w:t>
      </w:r>
    </w:p>
    <w:p w:rsidR="00FA4583" w:rsidRDefault="00FA4583" w:rsidP="001764F5">
      <w:pPr>
        <w:pStyle w:val="5"/>
        <w:widowControl w:val="0"/>
        <w:rPr>
          <w:sz w:val="24"/>
          <w:szCs w:val="24"/>
        </w:rPr>
      </w:pPr>
      <w:r>
        <w:rPr>
          <w:sz w:val="24"/>
          <w:szCs w:val="24"/>
        </w:rPr>
        <w:t xml:space="preserve">54. </w:t>
      </w:r>
      <w:hyperlink r:id="rId29" w:history="1">
        <w:r w:rsidRPr="00D62E65">
          <w:rPr>
            <w:rStyle w:val="Hyperlink"/>
            <w:sz w:val="24"/>
            <w:szCs w:val="24"/>
          </w:rPr>
          <w:t>Перспективы технической эксплуатации мобильных средств сельскохозяйственного производства</w:t>
        </w:r>
      </w:hyperlink>
      <w:r w:rsidRPr="00D62E65">
        <w:rPr>
          <w:sz w:val="24"/>
          <w:szCs w:val="24"/>
        </w:rPr>
        <w:t>: коллективная монография / Бышов Н.В., Борычев С.Н., Аникин Н.В., Борисов Г.А., Голиков А.А., Кирюшин И.Н., Кокорев Г.Д., Колупаев С.В., Костенко М.Ю., Кравченко А.М., Латышенок М.Б., Полищук   С.Д., Рембалович Г.К., Симдянкин А.А., Тимохин С.В., Успенский И.А., Шемякин А.В., Юхин И.А. - Рязань: Изд. РГАТУ, 2015. – 192 с.</w:t>
      </w:r>
    </w:p>
    <w:p w:rsidR="00FA4583" w:rsidRDefault="00FA4583" w:rsidP="001764F5">
      <w:pPr>
        <w:pStyle w:val="5"/>
        <w:widowControl w:val="0"/>
        <w:rPr>
          <w:sz w:val="24"/>
          <w:szCs w:val="24"/>
        </w:rPr>
      </w:pPr>
      <w:r>
        <w:rPr>
          <w:sz w:val="24"/>
          <w:szCs w:val="24"/>
        </w:rPr>
        <w:t xml:space="preserve">55. </w:t>
      </w:r>
      <w:r w:rsidRPr="00D62E65">
        <w:rPr>
          <w:sz w:val="24"/>
          <w:szCs w:val="24"/>
        </w:rPr>
        <w:t>Бычков, В.В. Ресурсосберегающие технологии и технические средства для механизации садоводства /</w:t>
      </w:r>
      <w:hyperlink r:id="rId30" w:history="1">
        <w:r w:rsidRPr="00D62E65">
          <w:rPr>
            <w:rStyle w:val="Hyperlink"/>
            <w:sz w:val="24"/>
            <w:szCs w:val="24"/>
          </w:rPr>
          <w:t>В. В. Бычков</w:t>
        </w:r>
      </w:hyperlink>
      <w:r w:rsidRPr="00D62E65">
        <w:rPr>
          <w:sz w:val="24"/>
          <w:szCs w:val="24"/>
        </w:rPr>
        <w:t xml:space="preserve">, </w:t>
      </w:r>
      <w:hyperlink r:id="rId31" w:history="1">
        <w:r w:rsidRPr="00D62E65">
          <w:rPr>
            <w:rStyle w:val="Hyperlink"/>
            <w:sz w:val="24"/>
            <w:szCs w:val="24"/>
          </w:rPr>
          <w:t>Г. И. Кадыкало</w:t>
        </w:r>
      </w:hyperlink>
      <w:r w:rsidRPr="00D62E65">
        <w:rPr>
          <w:sz w:val="24"/>
          <w:szCs w:val="24"/>
        </w:rPr>
        <w:t xml:space="preserve">, </w:t>
      </w:r>
      <w:hyperlink r:id="rId32" w:history="1">
        <w:r w:rsidRPr="00D62E65">
          <w:rPr>
            <w:rStyle w:val="Hyperlink"/>
            <w:sz w:val="24"/>
            <w:szCs w:val="24"/>
          </w:rPr>
          <w:t>И. А. Успенский</w:t>
        </w:r>
      </w:hyperlink>
      <w:r w:rsidRPr="00D62E65">
        <w:rPr>
          <w:sz w:val="24"/>
          <w:szCs w:val="24"/>
        </w:rPr>
        <w:t>//</w:t>
      </w:r>
      <w:hyperlink r:id="rId33" w:tooltip="Садоводство и виноградарство" w:history="1">
        <w:r w:rsidRPr="00D62E65">
          <w:rPr>
            <w:rStyle w:val="Hyperlink"/>
            <w:sz w:val="24"/>
            <w:szCs w:val="24"/>
          </w:rPr>
          <w:t>Садоводство и виноградарство</w:t>
        </w:r>
      </w:hyperlink>
      <w:r w:rsidRPr="00D62E65">
        <w:rPr>
          <w:sz w:val="24"/>
          <w:szCs w:val="24"/>
        </w:rPr>
        <w:t>. -2009. -№6. -С. 38 -42</w:t>
      </w:r>
    </w:p>
    <w:p w:rsidR="00FA4583" w:rsidRDefault="00FA4583" w:rsidP="001764F5">
      <w:pPr>
        <w:pStyle w:val="5"/>
        <w:widowControl w:val="0"/>
        <w:rPr>
          <w:sz w:val="24"/>
          <w:szCs w:val="24"/>
        </w:rPr>
      </w:pPr>
      <w:r>
        <w:rPr>
          <w:sz w:val="24"/>
          <w:szCs w:val="24"/>
        </w:rPr>
        <w:t xml:space="preserve">56. </w:t>
      </w:r>
      <w:r w:rsidRPr="00D62E65">
        <w:rPr>
          <w:sz w:val="24"/>
          <w:szCs w:val="24"/>
        </w:rPr>
        <w:t>Бычков, В.В. Анализ исследований влияния различных факторов на сохранность фруктов при внутрихозяйственных перевозках / В. В. Бычков, И. А. Успенский, И. А. Юхин // Плодоводство и ягодоводство России. – 2012. – Т. 30. – С. 455 – 462.</w:t>
      </w:r>
    </w:p>
    <w:p w:rsidR="00FA4583" w:rsidRDefault="00FA4583" w:rsidP="001764F5">
      <w:pPr>
        <w:pStyle w:val="5"/>
        <w:widowControl w:val="0"/>
        <w:rPr>
          <w:sz w:val="24"/>
          <w:szCs w:val="24"/>
        </w:rPr>
      </w:pPr>
      <w:r>
        <w:rPr>
          <w:sz w:val="24"/>
          <w:szCs w:val="24"/>
        </w:rPr>
        <w:t xml:space="preserve">57. </w:t>
      </w:r>
      <w:r w:rsidRPr="00D62E65">
        <w:rPr>
          <w:sz w:val="24"/>
          <w:szCs w:val="24"/>
        </w:rPr>
        <w:t>Проектирование технологических процессов ТО, ремонта и диагностирования автомобилей на автотранспортных предприятиях и станциях технического обслуживания: учебное пособие.</w:t>
      </w:r>
      <w:r>
        <w:rPr>
          <w:sz w:val="24"/>
          <w:szCs w:val="24"/>
        </w:rPr>
        <w:t xml:space="preserve"> / </w:t>
      </w:r>
      <w:hyperlink r:id="rId34" w:history="1">
        <w:r w:rsidRPr="00D62E65">
          <w:rPr>
            <w:rStyle w:val="Hyperlink"/>
            <w:sz w:val="24"/>
            <w:szCs w:val="24"/>
          </w:rPr>
          <w:t>Бышов Н.В.</w:t>
        </w:r>
      </w:hyperlink>
      <w:r w:rsidRPr="00D62E65">
        <w:rPr>
          <w:sz w:val="24"/>
          <w:szCs w:val="24"/>
        </w:rPr>
        <w:t xml:space="preserve">, </w:t>
      </w:r>
      <w:hyperlink r:id="rId35" w:history="1">
        <w:r w:rsidRPr="00D62E65">
          <w:rPr>
            <w:rStyle w:val="Hyperlink"/>
            <w:sz w:val="24"/>
            <w:szCs w:val="24"/>
          </w:rPr>
          <w:t>Борычев С.Н.</w:t>
        </w:r>
      </w:hyperlink>
      <w:r w:rsidRPr="00D62E65">
        <w:rPr>
          <w:sz w:val="24"/>
          <w:szCs w:val="24"/>
        </w:rPr>
        <w:t xml:space="preserve">, </w:t>
      </w:r>
      <w:hyperlink r:id="rId36" w:history="1">
        <w:r w:rsidRPr="00D62E65">
          <w:rPr>
            <w:rStyle w:val="Hyperlink"/>
            <w:sz w:val="24"/>
            <w:szCs w:val="24"/>
          </w:rPr>
          <w:t>Успенский И.А.</w:t>
        </w:r>
      </w:hyperlink>
      <w:r w:rsidRPr="00D62E65">
        <w:rPr>
          <w:sz w:val="24"/>
          <w:szCs w:val="24"/>
        </w:rPr>
        <w:t xml:space="preserve">, </w:t>
      </w:r>
      <w:hyperlink r:id="rId37" w:history="1">
        <w:r w:rsidRPr="00D62E65">
          <w:rPr>
            <w:rStyle w:val="Hyperlink"/>
            <w:sz w:val="24"/>
            <w:szCs w:val="24"/>
          </w:rPr>
          <w:t>Рембалович Г.К.</w:t>
        </w:r>
      </w:hyperlink>
      <w:r w:rsidRPr="00D62E65">
        <w:rPr>
          <w:sz w:val="24"/>
          <w:szCs w:val="24"/>
        </w:rPr>
        <w:t xml:space="preserve">, </w:t>
      </w:r>
      <w:hyperlink r:id="rId38" w:history="1">
        <w:r w:rsidRPr="00D62E65">
          <w:rPr>
            <w:rStyle w:val="Hyperlink"/>
            <w:sz w:val="24"/>
            <w:szCs w:val="24"/>
          </w:rPr>
          <w:t>Юхин И.А.</w:t>
        </w:r>
      </w:hyperlink>
      <w:r w:rsidRPr="00D62E65">
        <w:rPr>
          <w:sz w:val="24"/>
          <w:szCs w:val="24"/>
        </w:rPr>
        <w:t xml:space="preserve"> </w:t>
      </w:r>
      <w:hyperlink r:id="rId39" w:history="1">
        <w:r w:rsidRPr="00D62E65">
          <w:rPr>
            <w:rStyle w:val="Hyperlink"/>
            <w:sz w:val="24"/>
            <w:szCs w:val="24"/>
          </w:rPr>
          <w:t>Лунин Е.В.</w:t>
        </w:r>
      </w:hyperlink>
      <w:r w:rsidRPr="00D62E65">
        <w:rPr>
          <w:sz w:val="24"/>
          <w:szCs w:val="24"/>
        </w:rPr>
        <w:t xml:space="preserve">, </w:t>
      </w:r>
      <w:hyperlink r:id="rId40" w:history="1">
        <w:r w:rsidRPr="00D62E65">
          <w:rPr>
            <w:rStyle w:val="Hyperlink"/>
            <w:sz w:val="24"/>
            <w:szCs w:val="24"/>
          </w:rPr>
          <w:t>Голиков А.А.</w:t>
        </w:r>
      </w:hyperlink>
      <w:r w:rsidRPr="00D62E65">
        <w:rPr>
          <w:sz w:val="24"/>
          <w:szCs w:val="24"/>
        </w:rPr>
        <w:t xml:space="preserve">, </w:t>
      </w:r>
      <w:hyperlink r:id="rId41" w:history="1">
        <w:r w:rsidRPr="00D62E65">
          <w:rPr>
            <w:rStyle w:val="Hyperlink"/>
            <w:sz w:val="24"/>
            <w:szCs w:val="24"/>
          </w:rPr>
          <w:t>Безносюк Р.В.</w:t>
        </w:r>
      </w:hyperlink>
      <w:r w:rsidRPr="00D62E65">
        <w:rPr>
          <w:sz w:val="24"/>
          <w:szCs w:val="24"/>
        </w:rPr>
        <w:t xml:space="preserve">, </w:t>
      </w:r>
      <w:hyperlink r:id="rId42" w:history="1">
        <w:r w:rsidRPr="00D62E65">
          <w:rPr>
            <w:rStyle w:val="Hyperlink"/>
            <w:sz w:val="24"/>
            <w:szCs w:val="24"/>
          </w:rPr>
          <w:t>Жуков К.А.</w:t>
        </w:r>
      </w:hyperlink>
      <w:r w:rsidRPr="00D62E65">
        <w:rPr>
          <w:sz w:val="24"/>
          <w:szCs w:val="24"/>
        </w:rPr>
        <w:t xml:space="preserve">, </w:t>
      </w:r>
      <w:hyperlink r:id="rId43" w:history="1">
        <w:r w:rsidRPr="00D62E65">
          <w:rPr>
            <w:rStyle w:val="Hyperlink"/>
            <w:sz w:val="24"/>
            <w:szCs w:val="24"/>
          </w:rPr>
          <w:t>Колупаев С.В.</w:t>
        </w:r>
      </w:hyperlink>
      <w:r w:rsidRPr="00D62E65">
        <w:rPr>
          <w:sz w:val="24"/>
          <w:szCs w:val="24"/>
        </w:rPr>
        <w:t xml:space="preserve">, </w:t>
      </w:r>
      <w:hyperlink r:id="rId44" w:history="1">
        <w:r w:rsidRPr="00D62E65">
          <w:rPr>
            <w:rStyle w:val="Hyperlink"/>
            <w:sz w:val="24"/>
            <w:szCs w:val="24"/>
          </w:rPr>
          <w:t>Ванцов В.И.</w:t>
        </w:r>
      </w:hyperlink>
      <w:r w:rsidRPr="00D62E65">
        <w:rPr>
          <w:sz w:val="24"/>
          <w:szCs w:val="24"/>
        </w:rPr>
        <w:t xml:space="preserve"> -</w:t>
      </w:r>
      <w:r>
        <w:rPr>
          <w:sz w:val="24"/>
          <w:szCs w:val="24"/>
        </w:rPr>
        <w:t xml:space="preserve"> </w:t>
      </w:r>
      <w:r w:rsidRPr="00D62E65">
        <w:rPr>
          <w:sz w:val="24"/>
          <w:szCs w:val="24"/>
        </w:rPr>
        <w:t>Рязань: Изд. РГАТУ, 2012. -162 с.</w:t>
      </w:r>
    </w:p>
    <w:p w:rsidR="00FA4583" w:rsidRDefault="00FA4583" w:rsidP="001764F5">
      <w:pPr>
        <w:pStyle w:val="5"/>
        <w:widowControl w:val="0"/>
        <w:rPr>
          <w:sz w:val="24"/>
          <w:szCs w:val="24"/>
        </w:rPr>
      </w:pPr>
      <w:r>
        <w:rPr>
          <w:sz w:val="24"/>
          <w:szCs w:val="24"/>
        </w:rPr>
        <w:t xml:space="preserve">58. </w:t>
      </w:r>
      <w:r w:rsidRPr="00D62E65">
        <w:rPr>
          <w:sz w:val="24"/>
          <w:szCs w:val="24"/>
        </w:rPr>
        <w:t>Жуков, К.А. Современные методы решения проблемы внутрихозяйственной транспортировки плодоовощной продукции /</w:t>
      </w:r>
      <w:hyperlink r:id="rId45" w:history="1">
        <w:r w:rsidRPr="00D62E65">
          <w:rPr>
            <w:rStyle w:val="Hyperlink"/>
            <w:sz w:val="24"/>
            <w:szCs w:val="24"/>
          </w:rPr>
          <w:t>К.А. Жуков</w:t>
        </w:r>
      </w:hyperlink>
      <w:r w:rsidRPr="00D62E65">
        <w:rPr>
          <w:sz w:val="24"/>
          <w:szCs w:val="24"/>
        </w:rPr>
        <w:t xml:space="preserve">, </w:t>
      </w:r>
      <w:hyperlink r:id="rId46" w:history="1">
        <w:r w:rsidRPr="00D62E65">
          <w:rPr>
            <w:rStyle w:val="Hyperlink"/>
            <w:sz w:val="24"/>
            <w:szCs w:val="24"/>
          </w:rPr>
          <w:t>И.А. Успенский</w:t>
        </w:r>
      </w:hyperlink>
      <w:r w:rsidRPr="00D62E65">
        <w:rPr>
          <w:sz w:val="24"/>
          <w:szCs w:val="24"/>
        </w:rPr>
        <w:t xml:space="preserve">, </w:t>
      </w:r>
      <w:hyperlink r:id="rId47" w:history="1">
        <w:r w:rsidRPr="00D62E65">
          <w:rPr>
            <w:rStyle w:val="Hyperlink"/>
            <w:sz w:val="24"/>
            <w:szCs w:val="24"/>
          </w:rPr>
          <w:t>И.А. Юхин</w:t>
        </w:r>
      </w:hyperlink>
      <w:r w:rsidRPr="00D62E65">
        <w:rPr>
          <w:sz w:val="24"/>
          <w:szCs w:val="24"/>
        </w:rPr>
        <w:t xml:space="preserve">, </w:t>
      </w:r>
      <w:hyperlink r:id="rId48" w:history="1">
        <w:r w:rsidRPr="00D62E65">
          <w:rPr>
            <w:rStyle w:val="Hyperlink"/>
            <w:sz w:val="24"/>
            <w:szCs w:val="24"/>
          </w:rPr>
          <w:t>Н.В. Аникин</w:t>
        </w:r>
      </w:hyperlink>
      <w:r w:rsidRPr="00D62E65">
        <w:rPr>
          <w:sz w:val="24"/>
          <w:szCs w:val="24"/>
        </w:rPr>
        <w:t>//Актуальные проблемы эксплуатации автотранспортных средств. Материалы XV Международной научно-практической конференции 20-22 ноября 2013 г., Владимир, под общ.ред. А.Г. Кириллова -Владимир: ВлГУ, 2013. -С. 60-63 (222 с.)</w:t>
      </w:r>
    </w:p>
    <w:p w:rsidR="00FA4583" w:rsidRDefault="00FA4583" w:rsidP="001764F5">
      <w:pPr>
        <w:pStyle w:val="5"/>
        <w:widowControl w:val="0"/>
        <w:rPr>
          <w:sz w:val="24"/>
          <w:szCs w:val="24"/>
        </w:rPr>
      </w:pPr>
      <w:r>
        <w:rPr>
          <w:sz w:val="24"/>
          <w:szCs w:val="24"/>
        </w:rPr>
        <w:t xml:space="preserve">59. </w:t>
      </w:r>
      <w:r w:rsidRPr="009F42BE">
        <w:rPr>
          <w:sz w:val="24"/>
          <w:szCs w:val="24"/>
        </w:rPr>
        <w:t>Инновационные решения уборочно-транспортных технологических процессов и технических средств в растениеводстве/</w:t>
      </w:r>
      <w:hyperlink r:id="rId49" w:history="1">
        <w:r w:rsidRPr="009F42BE">
          <w:rPr>
            <w:rStyle w:val="Hyperlink"/>
            <w:sz w:val="24"/>
            <w:szCs w:val="24"/>
          </w:rPr>
          <w:t>Успенский И.А.</w:t>
        </w:r>
      </w:hyperlink>
      <w:r w:rsidRPr="009F42BE">
        <w:rPr>
          <w:sz w:val="24"/>
          <w:szCs w:val="24"/>
        </w:rPr>
        <w:t xml:space="preserve"> и др.//Сборник научных трудов ГНУ ВИМ Россельхозакадемии, Том 2 С. 455-460</w:t>
      </w:r>
    </w:p>
    <w:p w:rsidR="00FA4583" w:rsidRPr="002A2B49" w:rsidRDefault="00FA4583" w:rsidP="002A2B49">
      <w:pPr>
        <w:pStyle w:val="5"/>
        <w:widowControl w:val="0"/>
        <w:rPr>
          <w:sz w:val="24"/>
          <w:szCs w:val="24"/>
        </w:rPr>
      </w:pPr>
      <w:r>
        <w:rPr>
          <w:sz w:val="24"/>
          <w:szCs w:val="24"/>
        </w:rPr>
        <w:t>60</w:t>
      </w:r>
      <w:r w:rsidRPr="002A2B49">
        <w:rPr>
          <w:sz w:val="24"/>
          <w:szCs w:val="24"/>
        </w:rPr>
        <w:t>. Кокорев Г.Д. Подход к формированию основ теории создания сложных технических систем на современном этапе</w:t>
      </w:r>
      <w:r>
        <w:rPr>
          <w:sz w:val="24"/>
          <w:szCs w:val="24"/>
        </w:rPr>
        <w:t xml:space="preserve"> </w:t>
      </w:r>
      <w:r w:rsidRPr="002A2B49">
        <w:rPr>
          <w:sz w:val="24"/>
          <w:szCs w:val="24"/>
        </w:rPr>
        <w:t>/</w:t>
      </w:r>
      <w:r>
        <w:rPr>
          <w:sz w:val="24"/>
          <w:szCs w:val="24"/>
        </w:rPr>
        <w:t xml:space="preserve"> </w:t>
      </w:r>
      <w:hyperlink r:id="rId50" w:history="1">
        <w:r w:rsidRPr="002A2B49">
          <w:rPr>
            <w:rStyle w:val="Hyperlink"/>
            <w:sz w:val="24"/>
            <w:szCs w:val="24"/>
          </w:rPr>
          <w:t>Г.Д. Кокорев</w:t>
        </w:r>
      </w:hyperlink>
      <w:r>
        <w:rPr>
          <w:sz w:val="24"/>
          <w:szCs w:val="24"/>
        </w:rPr>
        <w:t xml:space="preserve"> </w:t>
      </w:r>
      <w:r w:rsidRPr="002A2B49">
        <w:rPr>
          <w:sz w:val="24"/>
          <w:szCs w:val="24"/>
        </w:rPr>
        <w:t>//</w:t>
      </w:r>
      <w:r>
        <w:rPr>
          <w:sz w:val="24"/>
          <w:szCs w:val="24"/>
        </w:rPr>
        <w:t xml:space="preserve"> </w:t>
      </w:r>
      <w:r w:rsidRPr="002A2B49">
        <w:rPr>
          <w:sz w:val="24"/>
          <w:szCs w:val="24"/>
        </w:rPr>
        <w:t>Сборник научных трудов РГСХА, (вып. 4) ч.2 -Рязань: РГСХА, 2000. С. 54-60.</w:t>
      </w:r>
    </w:p>
    <w:p w:rsidR="00FA4583" w:rsidRPr="002A2B49" w:rsidRDefault="00FA4583" w:rsidP="002A2B49">
      <w:pPr>
        <w:pStyle w:val="5"/>
        <w:widowControl w:val="0"/>
        <w:rPr>
          <w:sz w:val="24"/>
          <w:szCs w:val="24"/>
        </w:rPr>
      </w:pPr>
      <w:r>
        <w:rPr>
          <w:sz w:val="24"/>
          <w:szCs w:val="24"/>
        </w:rPr>
        <w:t>61</w:t>
      </w:r>
      <w:r w:rsidRPr="002A2B49">
        <w:rPr>
          <w:sz w:val="24"/>
          <w:szCs w:val="24"/>
        </w:rPr>
        <w:t>.  Кокорев Г.Д. Состояние теории создания объектов современной техники / Г.Д. Кокорев // Сборник научных трудов РГСХА. – Рязань: РГСХА, 2001. С. 425–427.</w:t>
      </w:r>
    </w:p>
    <w:p w:rsidR="00FA4583" w:rsidRPr="002A2B49" w:rsidRDefault="00FA4583" w:rsidP="002A2B49">
      <w:pPr>
        <w:pStyle w:val="5"/>
        <w:widowControl w:val="0"/>
        <w:rPr>
          <w:sz w:val="24"/>
          <w:szCs w:val="24"/>
        </w:rPr>
      </w:pPr>
      <w:r>
        <w:rPr>
          <w:sz w:val="24"/>
          <w:szCs w:val="24"/>
        </w:rPr>
        <w:t>62</w:t>
      </w:r>
      <w:r w:rsidRPr="002A2B49">
        <w:rPr>
          <w:sz w:val="24"/>
          <w:szCs w:val="24"/>
        </w:rPr>
        <w:t>. Кокорев Г.Д. Основные принципы управления эффективностью процесса технической эксплуатации автомобильного транспорта в сельском хозяйстве</w:t>
      </w:r>
      <w:r>
        <w:rPr>
          <w:sz w:val="24"/>
          <w:szCs w:val="24"/>
        </w:rPr>
        <w:t xml:space="preserve"> </w:t>
      </w:r>
      <w:r w:rsidRPr="002A2B49">
        <w:rPr>
          <w:sz w:val="24"/>
          <w:szCs w:val="24"/>
        </w:rPr>
        <w:t>/</w:t>
      </w:r>
      <w:r>
        <w:rPr>
          <w:sz w:val="24"/>
          <w:szCs w:val="24"/>
        </w:rPr>
        <w:t xml:space="preserve"> </w:t>
      </w:r>
      <w:hyperlink r:id="rId51" w:history="1">
        <w:r w:rsidRPr="002A2B49">
          <w:rPr>
            <w:rStyle w:val="Hyperlink"/>
            <w:sz w:val="24"/>
            <w:szCs w:val="24"/>
          </w:rPr>
          <w:t>Г.Д. Кокорев</w:t>
        </w:r>
      </w:hyperlink>
      <w:r>
        <w:rPr>
          <w:sz w:val="24"/>
          <w:szCs w:val="24"/>
        </w:rPr>
        <w:t xml:space="preserve"> </w:t>
      </w:r>
      <w:r w:rsidRPr="002A2B49">
        <w:rPr>
          <w:sz w:val="24"/>
          <w:szCs w:val="24"/>
        </w:rPr>
        <w:t>//</w:t>
      </w:r>
      <w:r>
        <w:rPr>
          <w:sz w:val="24"/>
          <w:szCs w:val="24"/>
        </w:rPr>
        <w:t xml:space="preserve"> </w:t>
      </w:r>
      <w:r w:rsidRPr="002A2B49">
        <w:rPr>
          <w:sz w:val="24"/>
          <w:szCs w:val="24"/>
        </w:rPr>
        <w:t xml:space="preserve">Сборник материалов научно-практической конференции, посвященной 50-летию кафедр «Эксплуатация машинно-тракторного парка» и «Технология металлов и ремонт машин» инженерного факультета РГСХА. -Рязань: РГСХА, 2004. С. 128-131. </w:t>
      </w:r>
    </w:p>
    <w:p w:rsidR="00FA4583" w:rsidRPr="002A2B49" w:rsidRDefault="00FA4583" w:rsidP="002A2B49">
      <w:pPr>
        <w:pStyle w:val="5"/>
        <w:widowControl w:val="0"/>
        <w:rPr>
          <w:sz w:val="24"/>
          <w:szCs w:val="24"/>
        </w:rPr>
      </w:pPr>
      <w:r>
        <w:rPr>
          <w:sz w:val="24"/>
          <w:szCs w:val="24"/>
        </w:rPr>
        <w:t>63</w:t>
      </w:r>
      <w:r w:rsidRPr="002A2B49">
        <w:rPr>
          <w:sz w:val="24"/>
          <w:szCs w:val="24"/>
        </w:rPr>
        <w:t>.</w:t>
      </w:r>
      <w:r>
        <w:rPr>
          <w:sz w:val="24"/>
          <w:szCs w:val="24"/>
        </w:rPr>
        <w:t xml:space="preserve"> </w:t>
      </w:r>
      <w:r w:rsidRPr="002A2B49">
        <w:rPr>
          <w:sz w:val="24"/>
          <w:szCs w:val="24"/>
        </w:rPr>
        <w:t>Кокорев Г.Д. Математические модели в исследованиях сложных систем / Г.Д. Кокорев //  Научно-технический сборник №10. – Рязань: ВАИ, 2000. С 8–12.</w:t>
      </w:r>
    </w:p>
    <w:p w:rsidR="00FA4583" w:rsidRPr="002A2B49" w:rsidRDefault="00FA4583" w:rsidP="002A2B49">
      <w:pPr>
        <w:pStyle w:val="5"/>
        <w:rPr>
          <w:sz w:val="24"/>
          <w:szCs w:val="24"/>
        </w:rPr>
      </w:pPr>
      <w:r>
        <w:rPr>
          <w:sz w:val="24"/>
          <w:szCs w:val="24"/>
        </w:rPr>
        <w:t>64</w:t>
      </w:r>
      <w:r w:rsidRPr="002A2B49">
        <w:rPr>
          <w:sz w:val="24"/>
          <w:szCs w:val="24"/>
        </w:rPr>
        <w:t>. Кокорев Г.Д. Программы технического обслуживания и ремонта автомобильного транспорта в сельском хозяйстве</w:t>
      </w:r>
      <w:r>
        <w:rPr>
          <w:sz w:val="24"/>
          <w:szCs w:val="24"/>
        </w:rPr>
        <w:t xml:space="preserve"> </w:t>
      </w:r>
      <w:r w:rsidRPr="002A2B49">
        <w:rPr>
          <w:sz w:val="24"/>
          <w:szCs w:val="24"/>
        </w:rPr>
        <w:t>/</w:t>
      </w:r>
      <w:r>
        <w:rPr>
          <w:sz w:val="24"/>
          <w:szCs w:val="24"/>
        </w:rPr>
        <w:t xml:space="preserve"> </w:t>
      </w:r>
      <w:hyperlink r:id="rId52" w:history="1">
        <w:r w:rsidRPr="002A2B49">
          <w:rPr>
            <w:rStyle w:val="Hyperlink"/>
            <w:sz w:val="24"/>
            <w:szCs w:val="24"/>
          </w:rPr>
          <w:t>Г.Д. Кокорев</w:t>
        </w:r>
      </w:hyperlink>
      <w:r>
        <w:rPr>
          <w:sz w:val="24"/>
          <w:szCs w:val="24"/>
        </w:rPr>
        <w:t xml:space="preserve"> </w:t>
      </w:r>
      <w:r w:rsidRPr="002A2B49">
        <w:rPr>
          <w:sz w:val="24"/>
          <w:szCs w:val="24"/>
        </w:rPr>
        <w:t>//</w:t>
      </w:r>
      <w:r>
        <w:rPr>
          <w:sz w:val="24"/>
          <w:szCs w:val="24"/>
        </w:rPr>
        <w:t xml:space="preserve"> </w:t>
      </w:r>
      <w:r w:rsidRPr="002A2B49">
        <w:rPr>
          <w:sz w:val="24"/>
          <w:szCs w:val="24"/>
        </w:rPr>
        <w:t>Материалы Международной научно-практической конференции молодых ученых и специалистов к 55-летию РГСХА. -Рязань: РГСХА, 2004. С. 136-139.</w:t>
      </w:r>
    </w:p>
    <w:p w:rsidR="00FA4583" w:rsidRPr="002A2B49" w:rsidRDefault="00FA4583" w:rsidP="002A2B49">
      <w:pPr>
        <w:pStyle w:val="5"/>
        <w:rPr>
          <w:sz w:val="24"/>
          <w:szCs w:val="24"/>
        </w:rPr>
      </w:pPr>
      <w:r w:rsidRPr="002A2B49">
        <w:rPr>
          <w:sz w:val="24"/>
          <w:szCs w:val="24"/>
        </w:rPr>
        <w:t>6</w:t>
      </w:r>
      <w:r>
        <w:rPr>
          <w:sz w:val="24"/>
          <w:szCs w:val="24"/>
        </w:rPr>
        <w:t>5</w:t>
      </w:r>
      <w:r w:rsidRPr="002A2B49">
        <w:rPr>
          <w:sz w:val="24"/>
          <w:szCs w:val="24"/>
        </w:rPr>
        <w:t>. Кокорев Г.Д. Основы построения программ технического обслуживания и ремонта автомобильного транспорта в сельском хозяйстве</w:t>
      </w:r>
      <w:r>
        <w:rPr>
          <w:sz w:val="24"/>
          <w:szCs w:val="24"/>
        </w:rPr>
        <w:t xml:space="preserve"> </w:t>
      </w:r>
      <w:r w:rsidRPr="002A2B49">
        <w:rPr>
          <w:sz w:val="24"/>
          <w:szCs w:val="24"/>
        </w:rPr>
        <w:t>/</w:t>
      </w:r>
      <w:r>
        <w:rPr>
          <w:sz w:val="24"/>
          <w:szCs w:val="24"/>
        </w:rPr>
        <w:t xml:space="preserve"> </w:t>
      </w:r>
      <w:hyperlink r:id="rId53" w:history="1">
        <w:r w:rsidRPr="002A2B49">
          <w:rPr>
            <w:rStyle w:val="Hyperlink"/>
            <w:sz w:val="24"/>
            <w:szCs w:val="24"/>
          </w:rPr>
          <w:t>Г.Д. Кокорев</w:t>
        </w:r>
      </w:hyperlink>
      <w:r>
        <w:rPr>
          <w:sz w:val="24"/>
          <w:szCs w:val="24"/>
        </w:rPr>
        <w:t xml:space="preserve"> </w:t>
      </w:r>
      <w:r w:rsidRPr="002A2B49">
        <w:rPr>
          <w:sz w:val="24"/>
          <w:szCs w:val="24"/>
        </w:rPr>
        <w:t>//</w:t>
      </w:r>
      <w:r>
        <w:rPr>
          <w:sz w:val="24"/>
          <w:szCs w:val="24"/>
        </w:rPr>
        <w:t xml:space="preserve"> </w:t>
      </w:r>
      <w:r w:rsidRPr="002A2B49">
        <w:rPr>
          <w:sz w:val="24"/>
          <w:szCs w:val="24"/>
        </w:rPr>
        <w:t xml:space="preserve">Сборник материалов научно-практической конференции, посвященной 50-летию кафедр «Эксплуатация машинно-тракторного парка» и «Технология металлов и ремонт машин» инженерного факультета РГСХА. -Рязань: РГСХА, 2004. С. 133-136.  </w:t>
      </w:r>
    </w:p>
    <w:p w:rsidR="00FA4583" w:rsidRPr="00F9237C" w:rsidRDefault="00FA4583" w:rsidP="002A2B49">
      <w:pPr>
        <w:pStyle w:val="5"/>
        <w:widowControl w:val="0"/>
        <w:rPr>
          <w:sz w:val="24"/>
          <w:szCs w:val="24"/>
          <w:lang w:val="en-US"/>
        </w:rPr>
      </w:pPr>
      <w:r>
        <w:rPr>
          <w:sz w:val="24"/>
          <w:szCs w:val="24"/>
        </w:rPr>
        <w:t>66</w:t>
      </w:r>
      <w:r w:rsidRPr="002A2B49">
        <w:rPr>
          <w:sz w:val="24"/>
          <w:szCs w:val="24"/>
        </w:rPr>
        <w:t>. Кокорев Г.Д. Моделирование при проектировании новых образцов автомобильной техники /</w:t>
      </w:r>
      <w:r>
        <w:rPr>
          <w:sz w:val="24"/>
          <w:szCs w:val="24"/>
        </w:rPr>
        <w:t xml:space="preserve"> </w:t>
      </w:r>
      <w:r w:rsidRPr="002A2B49">
        <w:rPr>
          <w:sz w:val="24"/>
          <w:szCs w:val="24"/>
        </w:rPr>
        <w:t>Г.Д. Кокорев // Сборник научных трудов РГСХА. – Рязань: РГСХА, 2001. С</w:t>
      </w:r>
      <w:r w:rsidRPr="00F9237C">
        <w:rPr>
          <w:sz w:val="24"/>
          <w:szCs w:val="24"/>
          <w:lang w:val="en-US"/>
        </w:rPr>
        <w:t>. 423–425.</w:t>
      </w:r>
    </w:p>
    <w:p w:rsidR="00FA4583" w:rsidRPr="00F9237C" w:rsidRDefault="00FA4583" w:rsidP="001764F5">
      <w:pPr>
        <w:pStyle w:val="5"/>
        <w:widowControl w:val="0"/>
        <w:rPr>
          <w:sz w:val="24"/>
          <w:szCs w:val="24"/>
          <w:lang w:val="en-US"/>
        </w:rPr>
      </w:pPr>
    </w:p>
    <w:p w:rsidR="00FA4583" w:rsidRPr="00F9237C" w:rsidRDefault="00FA4583" w:rsidP="00B97DC0">
      <w:pPr>
        <w:pStyle w:val="5"/>
        <w:widowControl w:val="0"/>
        <w:rPr>
          <w:sz w:val="24"/>
          <w:szCs w:val="24"/>
          <w:lang w:val="en-US"/>
        </w:rPr>
      </w:pPr>
      <w:r w:rsidRPr="005A4388">
        <w:rPr>
          <w:b/>
          <w:sz w:val="24"/>
          <w:lang w:val="en-US"/>
        </w:rPr>
        <w:t>References</w:t>
      </w:r>
    </w:p>
    <w:p w:rsidR="00FA4583" w:rsidRPr="00B97DC0" w:rsidRDefault="00FA4583" w:rsidP="00B97DC0">
      <w:pPr>
        <w:pStyle w:val="5"/>
        <w:widowControl w:val="0"/>
        <w:rPr>
          <w:sz w:val="24"/>
          <w:szCs w:val="24"/>
          <w:lang w:val="en-US"/>
        </w:rPr>
      </w:pPr>
      <w:r w:rsidRPr="00B97DC0">
        <w:rPr>
          <w:sz w:val="24"/>
          <w:szCs w:val="24"/>
          <w:lang w:val="en-US"/>
        </w:rPr>
        <w:t xml:space="preserve">1. Innovacionnoe razvitie al'ternativnoj ehnergetiki: nauch. izd. - CH. 1. - M.: FGNU «Rosinformagrotekh», 2010. - 348 s. </w:t>
      </w:r>
    </w:p>
    <w:p w:rsidR="00FA4583" w:rsidRPr="00B97DC0" w:rsidRDefault="00FA4583" w:rsidP="00B97DC0">
      <w:pPr>
        <w:pStyle w:val="5"/>
        <w:widowControl w:val="0"/>
        <w:rPr>
          <w:sz w:val="24"/>
          <w:szCs w:val="24"/>
          <w:lang w:val="en-US"/>
        </w:rPr>
      </w:pPr>
      <w:r w:rsidRPr="00B97DC0">
        <w:rPr>
          <w:sz w:val="24"/>
          <w:szCs w:val="24"/>
          <w:lang w:val="en-US"/>
        </w:rPr>
        <w:t>2. Artemov, I. I. EHkspluatacionnye materialy: ucheb. posobie / I. I. Ar¬temov, YU. V. Gus'kov, A. P. Uhanov. - Penza: Izd-vo PGU, 2014. - 204 s.</w:t>
      </w:r>
    </w:p>
    <w:p w:rsidR="00FA4583" w:rsidRPr="00B97DC0" w:rsidRDefault="00FA4583" w:rsidP="00B97DC0">
      <w:pPr>
        <w:pStyle w:val="5"/>
        <w:widowControl w:val="0"/>
        <w:rPr>
          <w:sz w:val="24"/>
          <w:szCs w:val="24"/>
          <w:lang w:val="en-US"/>
        </w:rPr>
      </w:pPr>
      <w:r w:rsidRPr="00B97DC0">
        <w:rPr>
          <w:sz w:val="24"/>
          <w:szCs w:val="24"/>
          <w:lang w:val="en-US"/>
        </w:rPr>
        <w:t>3. Sostoyanie i razvitie proizvodstva biotopliva: Nauch. analit. obzor. - M.: FGNU «Rosinforagrotekh», 2007. - 130s.</w:t>
      </w:r>
    </w:p>
    <w:p w:rsidR="00FA4583" w:rsidRPr="00B97DC0" w:rsidRDefault="00FA4583" w:rsidP="00B97DC0">
      <w:pPr>
        <w:pStyle w:val="5"/>
        <w:widowControl w:val="0"/>
        <w:rPr>
          <w:sz w:val="24"/>
          <w:szCs w:val="24"/>
          <w:lang w:val="en-US"/>
        </w:rPr>
      </w:pPr>
      <w:r w:rsidRPr="00B97DC0">
        <w:rPr>
          <w:sz w:val="24"/>
          <w:szCs w:val="24"/>
          <w:lang w:val="en-US"/>
        </w:rPr>
        <w:t>4. Razvitie bioehnergetiki, ehkologicheskaya i prodovol'stvennaya bezopas¬nost': nauchn. izd. - M.: FGNU «Rosinformagrotekh», - 2009. - 144s.</w:t>
      </w:r>
    </w:p>
    <w:p w:rsidR="00FA4583" w:rsidRPr="00B97DC0" w:rsidRDefault="00FA4583" w:rsidP="00B97DC0">
      <w:pPr>
        <w:pStyle w:val="5"/>
        <w:widowControl w:val="0"/>
        <w:rPr>
          <w:sz w:val="24"/>
          <w:szCs w:val="24"/>
          <w:lang w:val="en-US"/>
        </w:rPr>
      </w:pPr>
      <w:r w:rsidRPr="00B97DC0">
        <w:rPr>
          <w:sz w:val="24"/>
          <w:szCs w:val="24"/>
          <w:lang w:val="en-US"/>
        </w:rPr>
        <w:t>5. CHernecov, D. A. Zagryaznenie okruzhayushchej sredy sel'skohozyajstvennoj tekhnikoj / D. A. CHernecov // Voprosy sovremennoj nauki i praktiki. Universi¬tet im. V. I. Vernadskogo. - № 1 (32). - 2011. - S. 23-27.</w:t>
      </w:r>
    </w:p>
    <w:p w:rsidR="00FA4583" w:rsidRPr="00B97DC0" w:rsidRDefault="00FA4583" w:rsidP="00B97DC0">
      <w:pPr>
        <w:pStyle w:val="5"/>
        <w:widowControl w:val="0"/>
        <w:rPr>
          <w:sz w:val="24"/>
          <w:szCs w:val="24"/>
          <w:lang w:val="en-US"/>
        </w:rPr>
      </w:pPr>
      <w:r w:rsidRPr="00B97DC0">
        <w:rPr>
          <w:sz w:val="24"/>
          <w:szCs w:val="24"/>
          <w:lang w:val="en-US"/>
        </w:rPr>
        <w:t>6. Markin, S. YU. EHffektivnost' primeneniya biotopliva v APK / S. YU. Markin, G. A. Bahmatova // Nikonovskie chteniya. - №14. -2009. - S. 116-118.</w:t>
      </w:r>
    </w:p>
    <w:p w:rsidR="00FA4583" w:rsidRPr="00B97DC0" w:rsidRDefault="00FA4583" w:rsidP="00B97DC0">
      <w:pPr>
        <w:pStyle w:val="5"/>
        <w:widowControl w:val="0"/>
        <w:rPr>
          <w:sz w:val="24"/>
          <w:szCs w:val="24"/>
          <w:lang w:val="en-US"/>
        </w:rPr>
      </w:pPr>
      <w:r w:rsidRPr="00B97DC0">
        <w:rPr>
          <w:sz w:val="24"/>
          <w:szCs w:val="24"/>
          <w:lang w:val="en-US"/>
        </w:rPr>
        <w:t xml:space="preserve">7. A.G. Aganbegyan. EHkonomika Rossii na rasput'e… Vybor postkrizisnogo prostranstva, - M: AST. 2010 </w:t>
      </w:r>
    </w:p>
    <w:p w:rsidR="00FA4583" w:rsidRPr="00B97DC0" w:rsidRDefault="00FA4583" w:rsidP="00B97DC0">
      <w:pPr>
        <w:pStyle w:val="5"/>
        <w:widowControl w:val="0"/>
        <w:rPr>
          <w:sz w:val="24"/>
          <w:szCs w:val="24"/>
          <w:lang w:val="en-US"/>
        </w:rPr>
      </w:pPr>
      <w:r w:rsidRPr="00B97DC0">
        <w:rPr>
          <w:sz w:val="24"/>
          <w:szCs w:val="24"/>
          <w:lang w:val="en-US"/>
        </w:rPr>
        <w:t>8. Sajt Instituta EHnergeticheskoj strategii. V.V. Bushuev. Osnovnye polozheniya EHS-2035. – 05.02.2016. // [EHlektronnyj resurs]. – Rezhim dostupa: http://www.energystrategy.ru/projects/energystrategy.htm  (data obrashcheniya: 16.11.2016)</w:t>
      </w:r>
    </w:p>
    <w:p w:rsidR="00FA4583" w:rsidRPr="00F9237C" w:rsidRDefault="00FA4583" w:rsidP="00B97DC0">
      <w:pPr>
        <w:pStyle w:val="5"/>
        <w:widowControl w:val="0"/>
        <w:rPr>
          <w:sz w:val="24"/>
          <w:szCs w:val="24"/>
          <w:lang w:val="en-US"/>
        </w:rPr>
      </w:pPr>
      <w:r w:rsidRPr="00B97DC0">
        <w:rPr>
          <w:sz w:val="24"/>
          <w:szCs w:val="24"/>
          <w:lang w:val="en-US"/>
        </w:rPr>
        <w:t xml:space="preserve">9. O.V.Belyj i dr.  O molekulyarnoj modifikacii zhidkih uglevodorodnyh topliv ehlektricheskimi polyami // Trudy Vserossijskoj nauchno-prakticheskoj konferencii «Transport Rossii: problemy i perspektivy» 07.10. </w:t>
      </w:r>
      <w:r w:rsidRPr="00F9237C">
        <w:rPr>
          <w:sz w:val="24"/>
          <w:szCs w:val="24"/>
          <w:lang w:val="en-US"/>
        </w:rPr>
        <w:t>2010.</w:t>
      </w:r>
    </w:p>
    <w:p w:rsidR="00FA4583" w:rsidRPr="009F42BE" w:rsidRDefault="00FA4583" w:rsidP="009F42BE">
      <w:pPr>
        <w:pStyle w:val="5"/>
        <w:widowControl w:val="0"/>
        <w:rPr>
          <w:sz w:val="24"/>
          <w:szCs w:val="24"/>
          <w:lang w:val="en-US"/>
        </w:rPr>
      </w:pPr>
      <w:r w:rsidRPr="009F42BE">
        <w:rPr>
          <w:sz w:val="24"/>
          <w:szCs w:val="24"/>
          <w:lang w:val="en-US"/>
        </w:rPr>
        <w:t>10. Analiticheskij centr pri pravitel'stve Rossijskoj Federacii. EHnergeticheskij byulleten'. Dinamika cen na motornoe toplivo. - 05.02.2016. // [EHlektronnyj resurs]. – Rezhim dostupa: http://ac.gov.ru/files/publication/a/5012.pdf</w:t>
      </w:r>
    </w:p>
    <w:p w:rsidR="00FA4583" w:rsidRPr="009F42BE" w:rsidRDefault="00FA4583" w:rsidP="009F42BE">
      <w:pPr>
        <w:pStyle w:val="5"/>
        <w:widowControl w:val="0"/>
        <w:rPr>
          <w:sz w:val="24"/>
          <w:szCs w:val="24"/>
          <w:lang w:val="en-US"/>
        </w:rPr>
      </w:pPr>
      <w:r w:rsidRPr="009F42BE">
        <w:rPr>
          <w:sz w:val="24"/>
          <w:szCs w:val="24"/>
          <w:lang w:val="en-US"/>
        </w:rPr>
        <w:t>11. A.P. Uhanov, D.A. Uhanov, D.S. SHemenev. Dizel'noe smesevoe toplivo. Penza, 2012.</w:t>
      </w:r>
    </w:p>
    <w:p w:rsidR="00FA4583" w:rsidRPr="009F42BE" w:rsidRDefault="00FA4583" w:rsidP="009F42BE">
      <w:pPr>
        <w:pStyle w:val="5"/>
        <w:widowControl w:val="0"/>
        <w:rPr>
          <w:sz w:val="24"/>
          <w:szCs w:val="24"/>
          <w:lang w:val="en-US"/>
        </w:rPr>
      </w:pPr>
      <w:r w:rsidRPr="009F42BE">
        <w:rPr>
          <w:sz w:val="24"/>
          <w:szCs w:val="24"/>
          <w:lang w:val="en-US"/>
        </w:rPr>
        <w:t>12. Simdyankin, A.A. Smeshivanie mnogokomponentnogo topliva / Simdyankin A.A., Kajkacishvili G.Z. //Vestnik RGATU im. P.A. Kostycheva. Ryazan'.-2013.-N 1(17).-S. 68-71.</w:t>
      </w:r>
    </w:p>
    <w:p w:rsidR="00FA4583" w:rsidRPr="009F42BE" w:rsidRDefault="00FA4583" w:rsidP="009F42BE">
      <w:pPr>
        <w:pStyle w:val="5"/>
        <w:widowControl w:val="0"/>
        <w:rPr>
          <w:sz w:val="24"/>
          <w:szCs w:val="24"/>
          <w:lang w:val="en-US"/>
        </w:rPr>
      </w:pPr>
      <w:r w:rsidRPr="009F42BE">
        <w:rPr>
          <w:sz w:val="24"/>
          <w:szCs w:val="24"/>
          <w:lang w:val="en-US"/>
        </w:rPr>
        <w:t>13. B.N. Davydkov, V.N. Kaminskij. Sistemy i agregaty nadduva transportnyh dvigatelej.- M.: Uchebnoe posobie. Kafedra TGTD MGTU «MAMI», 2011 – s. 7</w:t>
      </w:r>
    </w:p>
    <w:p w:rsidR="00FA4583" w:rsidRPr="009F42BE" w:rsidRDefault="00FA4583" w:rsidP="009F42BE">
      <w:pPr>
        <w:pStyle w:val="5"/>
        <w:widowControl w:val="0"/>
        <w:rPr>
          <w:sz w:val="24"/>
          <w:szCs w:val="24"/>
          <w:lang w:val="en-US"/>
        </w:rPr>
      </w:pPr>
      <w:r w:rsidRPr="009F42BE">
        <w:rPr>
          <w:sz w:val="24"/>
          <w:szCs w:val="24"/>
          <w:lang w:val="en-US"/>
        </w:rPr>
        <w:t>14. Godina, E.D. Rezul'taty issledovaniya dizelya D-243-648 pri rabote na dizel'nom smesevom coevo-mineral'nom toplive / E.D.Godina, Uhanov A.P., Kovachev A. / Wschodnioeuropejskie Czasopismo Naukowe (East European Scientific Journal) | Nauki rolnicze # 6, 2016. – 110-113 s.</w:t>
      </w:r>
    </w:p>
    <w:p w:rsidR="00FA4583" w:rsidRPr="009F42BE" w:rsidRDefault="00FA4583" w:rsidP="009F42BE">
      <w:pPr>
        <w:pStyle w:val="5"/>
        <w:widowControl w:val="0"/>
        <w:rPr>
          <w:sz w:val="24"/>
          <w:szCs w:val="24"/>
          <w:lang w:val="en-US"/>
        </w:rPr>
      </w:pPr>
      <w:r w:rsidRPr="009F42BE">
        <w:rPr>
          <w:sz w:val="24"/>
          <w:szCs w:val="24"/>
          <w:lang w:val="en-US"/>
        </w:rPr>
        <w:t>15. Simdyankin A.A., Simdyankina E.V., Kajkacishvili G.Z. Patent Rossijskoj Federacii RU 2463472. Ustrojstvo dlya ehnergonasyshcheniya zhidkogo topliva. Data publikacii patenta 10.10.2012</w:t>
      </w:r>
    </w:p>
    <w:p w:rsidR="00FA4583" w:rsidRPr="009F42BE" w:rsidRDefault="00FA4583" w:rsidP="009F42BE">
      <w:pPr>
        <w:pStyle w:val="5"/>
        <w:widowControl w:val="0"/>
        <w:rPr>
          <w:sz w:val="24"/>
          <w:szCs w:val="24"/>
          <w:lang w:val="en-US"/>
        </w:rPr>
      </w:pPr>
      <w:r w:rsidRPr="009F42BE">
        <w:rPr>
          <w:sz w:val="24"/>
          <w:szCs w:val="24"/>
          <w:lang w:val="en-US"/>
        </w:rPr>
        <w:t>16. Rezul'taty ehksperimental'nogo issledovaniya ustrojstva dlya ehnergonasyshcheniya topliva na dizele D-243 / G.Z. Kajkacishvili, A.A. Simdyankin, N.V. Byshov  i dr. // Politematicheskij setevoj ehlektronnyj nauchnyj zhurnal Kubanskogo gosudarstvennogo agrarnogo universiteta (Nauchnyj zhurnal KubGAU) [EHlektronnyj resurs]. – Krasnodar: KubGAU, 2014. – №06(100). S. 1613 – 1628. – IDA [article ID]: 1001406106. – Rezhim dostupa: http://ej.kubagro.ru/2014/06/pdf/106.pdf, 1 u.p.l.</w:t>
      </w:r>
    </w:p>
    <w:p w:rsidR="00FA4583" w:rsidRPr="009F42BE" w:rsidRDefault="00FA4583" w:rsidP="009F42BE">
      <w:pPr>
        <w:pStyle w:val="5"/>
        <w:widowControl w:val="0"/>
        <w:rPr>
          <w:sz w:val="24"/>
          <w:szCs w:val="24"/>
          <w:lang w:val="en-US"/>
        </w:rPr>
      </w:pPr>
      <w:r w:rsidRPr="009F42BE">
        <w:rPr>
          <w:sz w:val="24"/>
          <w:szCs w:val="24"/>
          <w:lang w:val="en-US"/>
        </w:rPr>
        <w:t>17. Uspenskij I.A. Osnovy sovershenstvovaniya tekhnologicheskogo processa i snizheniya ehnergozatrat kartofeleuborochnyh mashin /I.A. Uspenskij. Dis. ...dokt. tekhn. nauk. - Moskva, 1997.- 396 s.</w:t>
      </w:r>
    </w:p>
    <w:p w:rsidR="00FA4583" w:rsidRPr="00F30E20" w:rsidRDefault="00FA4583" w:rsidP="009F42BE">
      <w:pPr>
        <w:pStyle w:val="5"/>
        <w:widowControl w:val="0"/>
        <w:rPr>
          <w:sz w:val="24"/>
          <w:szCs w:val="24"/>
          <w:lang w:val="en-US"/>
        </w:rPr>
      </w:pPr>
      <w:r w:rsidRPr="009F42BE">
        <w:rPr>
          <w:sz w:val="24"/>
          <w:szCs w:val="24"/>
          <w:lang w:val="en-US"/>
        </w:rPr>
        <w:t xml:space="preserve">18. Kokorev G.D. Tendencii razvitiya sistemy tekhnicheskoj ehkspluatacii avtomobil'nogo transporta/G.D. Kokorev, I.A. Uspenskij, I.N. Nikolotov//Sbornik statej II mezhdunarodnoj nauchno-proizvodstvennoj konferencii «Perspektivnye napravleniya razvitiya avtotransportnogo kompleksa». - Penza, 2009. </w:t>
      </w:r>
      <w:r w:rsidRPr="00F30E20">
        <w:rPr>
          <w:sz w:val="24"/>
          <w:szCs w:val="24"/>
          <w:lang w:val="en-US"/>
        </w:rPr>
        <w:t>S. 135-138.</w:t>
      </w:r>
    </w:p>
    <w:p w:rsidR="00FA4583" w:rsidRPr="00F30E20" w:rsidRDefault="00FA4583" w:rsidP="009F42BE">
      <w:pPr>
        <w:pStyle w:val="5"/>
        <w:widowControl w:val="0"/>
        <w:rPr>
          <w:sz w:val="24"/>
          <w:szCs w:val="24"/>
          <w:lang w:val="en-US"/>
        </w:rPr>
      </w:pPr>
      <w:r w:rsidRPr="00F30E20">
        <w:rPr>
          <w:sz w:val="24"/>
          <w:szCs w:val="24"/>
          <w:lang w:val="en-US"/>
        </w:rPr>
        <w:t>19. Byshov N.V. Sberezhenie ehnergozatrat i resursov pri ispol'zovanii mobil'noj tekhniki / N.V.Byshov, S.N. Borychev, I.A. Uspenskij [i dr.] – Ryazan': FGOU VPO RGATU, 2010. – 186 s.</w:t>
      </w:r>
    </w:p>
    <w:p w:rsidR="00FA4583" w:rsidRPr="009F42BE" w:rsidRDefault="00FA4583" w:rsidP="009F42BE">
      <w:pPr>
        <w:pStyle w:val="5"/>
        <w:widowControl w:val="0"/>
        <w:rPr>
          <w:sz w:val="24"/>
          <w:szCs w:val="24"/>
          <w:lang w:val="en-US"/>
        </w:rPr>
      </w:pPr>
      <w:r w:rsidRPr="002A2B49">
        <w:rPr>
          <w:sz w:val="24"/>
          <w:szCs w:val="24"/>
          <w:lang w:val="en-US"/>
        </w:rPr>
        <w:t xml:space="preserve">20. Diagnostirovanie mobil'noj sel'skohozyajstvennoj tekhniki s ispol'zovaniem pribora firmy "SAMTEC" / N.V. Byshov, S.N. Borychev, I.A. Uspenskij  i dr. // Politematicheskij setevoj ehlektronnyj nauchnyj zhurnal Kubanskogo gosudarstvennogo agrarnogo universiteta (Nauchnyj zhurnal KubGAU) [EHlektronnyj resurs]. – Krasnodar: KubGAU, 2012. – №04(078). </w:t>
      </w:r>
      <w:r w:rsidRPr="009F42BE">
        <w:rPr>
          <w:sz w:val="24"/>
          <w:szCs w:val="24"/>
          <w:lang w:val="en-US"/>
        </w:rPr>
        <w:t>S. 487 – 497. – IDA [article ID]: 0781204042. – Rezhim dostupa: http://ej.kubagro.ru/2012/04/pdf/42.pdf, 0,688 u.p.l.</w:t>
      </w:r>
    </w:p>
    <w:p w:rsidR="00FA4583" w:rsidRPr="009F42BE" w:rsidRDefault="00FA4583" w:rsidP="009F42BE">
      <w:pPr>
        <w:pStyle w:val="5"/>
        <w:widowControl w:val="0"/>
        <w:rPr>
          <w:sz w:val="24"/>
          <w:szCs w:val="24"/>
          <w:lang w:val="en-US"/>
        </w:rPr>
      </w:pPr>
      <w:r w:rsidRPr="009F42BE">
        <w:rPr>
          <w:sz w:val="24"/>
          <w:szCs w:val="24"/>
          <w:lang w:val="en-US"/>
        </w:rPr>
        <w:t>21. Kokorev, G. D. Metodika diagnostirovaniya mobil'noj sel'skohozyajstvennoj tekhniki s ispol'zovaniem pribora firmy “Samtec” [Tekst] / G. D. Kokorev [i dr.] // Tekhnika i oborudovanie dlya sela. - 2012. - № 7. – S. 44 – 47.</w:t>
      </w:r>
    </w:p>
    <w:p w:rsidR="00FA4583" w:rsidRPr="009F42BE" w:rsidRDefault="00FA4583" w:rsidP="009F42BE">
      <w:pPr>
        <w:pStyle w:val="5"/>
        <w:widowControl w:val="0"/>
        <w:rPr>
          <w:sz w:val="24"/>
          <w:szCs w:val="24"/>
          <w:lang w:val="en-US"/>
        </w:rPr>
      </w:pPr>
      <w:r w:rsidRPr="009F42BE">
        <w:rPr>
          <w:sz w:val="24"/>
          <w:szCs w:val="24"/>
          <w:lang w:val="en-US"/>
        </w:rPr>
        <w:t>22. Pat. 120149 Rossijskaya Federaciya, MPK F02M. Sistema kontrolya sostoyaniya fil'tra dvigatelya vnutrennego sgoraniya [Tekst] / Byshov N. V., Borychev S. N Sinicin P. S., Uspenskij I. A. ; zayavitel' i pantentoobladatel' Ryazanskij gos. agrotekhnologicheskij universitet imeni P. A. Kostycheva» (RU). - № 2012116803/28 ; zayavl. 25.04.2012 ; opubl. 10.09.2012, Byul. № 25.</w:t>
      </w:r>
    </w:p>
    <w:p w:rsidR="00FA4583" w:rsidRPr="009F42BE" w:rsidRDefault="00FA4583" w:rsidP="009F42BE">
      <w:pPr>
        <w:pStyle w:val="5"/>
        <w:widowControl w:val="0"/>
        <w:rPr>
          <w:sz w:val="24"/>
          <w:szCs w:val="24"/>
          <w:lang w:val="en-US"/>
        </w:rPr>
      </w:pPr>
      <w:r w:rsidRPr="009F42BE">
        <w:rPr>
          <w:sz w:val="24"/>
          <w:szCs w:val="24"/>
          <w:lang w:val="en-US"/>
        </w:rPr>
        <w:t>23. Sinicin, P. S. Usovershenstvovannaya tekhnologiya i sredstvo diagnostirovaniya fil'trov tonkoj ochistki dizel'nogo topliva sistemy toplivo podachi «COMMON RAIL» [Tekst] / P. S. Sinicin, G. D. Kokorev, I. A. Uspenskij, K. A. ZHukov // Sbornik nauchnyh rabot studentov Ryazanskogo GATU : materialy nauchno-prakticheskoj konferencii 2012 g. – Ryazan' : Izd-vo FGBOU VPO RGATU, 2012. - S. 44-49</w:t>
      </w:r>
    </w:p>
    <w:p w:rsidR="00FA4583" w:rsidRPr="00F9237C" w:rsidRDefault="00FA4583" w:rsidP="009F42BE">
      <w:pPr>
        <w:pStyle w:val="5"/>
        <w:widowControl w:val="0"/>
        <w:rPr>
          <w:sz w:val="24"/>
          <w:szCs w:val="24"/>
          <w:lang w:val="en-US"/>
        </w:rPr>
      </w:pPr>
      <w:r w:rsidRPr="009F42BE">
        <w:rPr>
          <w:sz w:val="24"/>
          <w:szCs w:val="24"/>
          <w:lang w:val="en-US"/>
        </w:rPr>
        <w:t xml:space="preserve">24. Pat. 113788 Rossijskaya Federaciya, MPK F02M. Sistema kontrolya sostoyaniya fil'tra dvigatelya vnutrennego sgoraniya [Tekst] / Byshov N. V., Borychev S. N Sinicin P.S., Uspenskij I. A. ; zayavitel' i pantentoobladatel' Ryazanskij gos. agrotekhnologicheskij universitet imeni P.A. Kostycheva» (RU). - № 2011129082/06 ; zayavl. </w:t>
      </w:r>
      <w:r w:rsidRPr="00F9237C">
        <w:rPr>
          <w:sz w:val="24"/>
          <w:szCs w:val="24"/>
          <w:lang w:val="en-US"/>
        </w:rPr>
        <w:t>14.07.2011 ; opubl. 27.02.2012, Byul. № 6.</w:t>
      </w:r>
    </w:p>
    <w:p w:rsidR="00FA4583" w:rsidRPr="00F9237C" w:rsidRDefault="00FA4583" w:rsidP="009F42BE">
      <w:pPr>
        <w:pStyle w:val="5"/>
        <w:widowControl w:val="0"/>
        <w:rPr>
          <w:sz w:val="24"/>
          <w:szCs w:val="24"/>
          <w:lang w:val="en-US"/>
        </w:rPr>
      </w:pPr>
      <w:r w:rsidRPr="00F9237C">
        <w:rPr>
          <w:sz w:val="24"/>
          <w:szCs w:val="24"/>
          <w:lang w:val="en-US"/>
        </w:rPr>
        <w:t>25. Sinicin, P. S. Osnovnye principy diagnostirovaniya MSKHT s ispol'zovaniem sovremennogo diagnosticheskogo oborudovaniya [Tekst] / P. S. Sinicin, G. D. Kokorev, I. A. Uspenskij // Sbornik nauchnyh rabot studentov RGATU : materialy nauch.-praktich. konf. 2011 g. - Tom 1. – Ryazan' : Izd-vo FGOU VPO RGATU, 2011. - S. 263-269.</w:t>
      </w:r>
    </w:p>
    <w:p w:rsidR="00FA4583" w:rsidRPr="009F42BE" w:rsidRDefault="00FA4583" w:rsidP="009F42BE">
      <w:pPr>
        <w:pStyle w:val="5"/>
        <w:widowControl w:val="0"/>
        <w:rPr>
          <w:sz w:val="24"/>
          <w:szCs w:val="24"/>
          <w:lang w:val="en-US"/>
        </w:rPr>
      </w:pPr>
      <w:r w:rsidRPr="00F9237C">
        <w:rPr>
          <w:sz w:val="24"/>
          <w:szCs w:val="24"/>
          <w:lang w:val="en-US"/>
        </w:rPr>
        <w:t xml:space="preserve">26. Ocenka fil'truyushchego ehlementa fil'tra tonkoj ochistki topliva na osnove izmeneniya razryazheniya v toplivoprovode sistemy pitaniya COMMON RAIL / A.A. Simdyankin, N.V. Byshov, S.N. Borychev  i dr. // Politematicheskij setevoj ehlektronnyj nauchnyj zhurnal Kubanskogo gosudarstvennogo agrarnogo universiteta (Nauchnyj zhurnal KubGAU) [EHlektronnyj resurs]. – Krasnodar: KubGAU, 2014. – №10(104). </w:t>
      </w:r>
      <w:r w:rsidRPr="009F42BE">
        <w:rPr>
          <w:sz w:val="24"/>
          <w:szCs w:val="24"/>
          <w:lang w:val="en-US"/>
        </w:rPr>
        <w:t>S. 211 – 221. – IDA [article ID]: 1041410013. – Rezhim dostupa: http://ej.kubagro.ru/2014/10/pdf/13.pdf, 0,688 u.p.l.</w:t>
      </w:r>
    </w:p>
    <w:p w:rsidR="00FA4583" w:rsidRPr="009F42BE" w:rsidRDefault="00FA4583" w:rsidP="009F42BE">
      <w:pPr>
        <w:pStyle w:val="5"/>
        <w:widowControl w:val="0"/>
        <w:rPr>
          <w:sz w:val="24"/>
          <w:szCs w:val="24"/>
          <w:lang w:val="en-US"/>
        </w:rPr>
      </w:pPr>
      <w:r w:rsidRPr="009F42BE">
        <w:rPr>
          <w:sz w:val="24"/>
          <w:szCs w:val="24"/>
          <w:lang w:val="en-US"/>
        </w:rPr>
        <w:t xml:space="preserve">27. Povyshenie gotovnosti k ispol'zovaniyu po naznacheniyu mobil'noj sel'skohozyajstvennoj tekhniki sovershenstvovaniem sistemy diagnostirovaniya: monografiya. Byshov N.V., Borychev S.N., Uspenskij I.A., Kokorev G.D., </w:t>
      </w:r>
      <w:r>
        <w:rPr>
          <w:sz w:val="24"/>
          <w:szCs w:val="24"/>
          <w:lang w:val="en-US"/>
        </w:rPr>
        <w:t>Yukhin</w:t>
      </w:r>
      <w:r w:rsidRPr="009F42BE">
        <w:rPr>
          <w:sz w:val="24"/>
          <w:szCs w:val="24"/>
          <w:lang w:val="en-US"/>
        </w:rPr>
        <w:t xml:space="preserve"> I.A., ZHukov K.A., Gusarov S.N.-Ryazan': FGBOU VPO RGATU, 2013.-187 s.: il., tabl.-Bibliogr.: s. 174-187 (161 nazv.).-ISBN 978-5-98660-121-2. SHifr 13-4118</w:t>
      </w:r>
    </w:p>
    <w:p w:rsidR="00FA4583" w:rsidRPr="009F42BE" w:rsidRDefault="00FA4583" w:rsidP="009F42BE">
      <w:pPr>
        <w:pStyle w:val="5"/>
        <w:widowControl w:val="0"/>
        <w:rPr>
          <w:sz w:val="24"/>
          <w:szCs w:val="24"/>
          <w:lang w:val="en-US"/>
        </w:rPr>
      </w:pPr>
      <w:r w:rsidRPr="009F42BE">
        <w:rPr>
          <w:sz w:val="24"/>
          <w:szCs w:val="24"/>
          <w:lang w:val="en-US"/>
        </w:rPr>
        <w:t>28. Byshov N.V. Periodichnost' kontrolya tekhnicheskogo sostoyaniya mobil'noj sel'skohozyajstvennoj tekhniki/N.V. Byshov, S.N. Borychev, G.D. Kokorev i dr.//Politematicheskij setevoj ehlektronnyj nauchnyj zhurnal Kubanskogo gosudarstvennogo agrarnogo universiteta (Nauchnyj zhurnal KubGAU) [EHlektronnyj resurs]. -Krasnodar: KubGAU, 2012. -№07(081). S. 480 -490. -IDA [article ID]: 0811207036. -Rezhim dostupa: http://ej.kubagro.ru/2012/07/pdf/36.pdf, 0,688 u.p.l., impakt-faktor RINC=0,266</w:t>
      </w:r>
    </w:p>
    <w:p w:rsidR="00FA4583" w:rsidRPr="00F30E20" w:rsidRDefault="00FA4583" w:rsidP="009F42BE">
      <w:pPr>
        <w:pStyle w:val="5"/>
        <w:widowControl w:val="0"/>
        <w:rPr>
          <w:sz w:val="24"/>
          <w:szCs w:val="24"/>
          <w:lang w:val="en-US"/>
        </w:rPr>
      </w:pPr>
      <w:r w:rsidRPr="00F30E20">
        <w:rPr>
          <w:sz w:val="24"/>
          <w:szCs w:val="24"/>
          <w:lang w:val="en-US"/>
        </w:rPr>
        <w:t>29. Uspenskij I.A., Strategii tekhnicheskogo obsluzhivaniya i remonta avtomobil'nogo transporta [Tekst] / Kokorev G.D., Uspenskij I. A., Nikolotov I.N Vestnik Federal'nogo gosudarstvennogo obrazovatel'nogo uchrezhdeniya vysshego professional'nogo obrazovaniya Moskovskij gosudarstvennyj agroinzhenernyj universitet im. V. P. Goryachkina. –M. – 2009. – № 3. – S. 72-75.</w:t>
      </w:r>
    </w:p>
    <w:p w:rsidR="00FA4583" w:rsidRPr="00F30E20" w:rsidRDefault="00FA4583" w:rsidP="009F42BE">
      <w:pPr>
        <w:pStyle w:val="5"/>
        <w:widowControl w:val="0"/>
        <w:rPr>
          <w:sz w:val="24"/>
          <w:szCs w:val="24"/>
          <w:lang w:val="en-US"/>
        </w:rPr>
      </w:pPr>
      <w:r w:rsidRPr="00F30E20">
        <w:rPr>
          <w:sz w:val="24"/>
          <w:szCs w:val="24"/>
          <w:lang w:val="en-US"/>
        </w:rPr>
        <w:t>30. Uspenskij I.A. Metod prognozirovaniya tekhnicheskogo sostoyaniya mobil'noj tekhniki [Tekst] / Kokorev G.D., Uspenskij I. A., Karcev E.A., Nikolotov I.N.,  // Traktory i sel'hozmashiny. – 2010. –  № 12. – S. 32-34.</w:t>
      </w:r>
    </w:p>
    <w:p w:rsidR="00FA4583" w:rsidRPr="00F30E20" w:rsidRDefault="00FA4583" w:rsidP="009F42BE">
      <w:pPr>
        <w:pStyle w:val="5"/>
        <w:widowControl w:val="0"/>
        <w:rPr>
          <w:sz w:val="24"/>
          <w:szCs w:val="24"/>
          <w:lang w:val="en-US"/>
        </w:rPr>
      </w:pPr>
      <w:r w:rsidRPr="00F30E20">
        <w:rPr>
          <w:sz w:val="24"/>
          <w:szCs w:val="24"/>
          <w:lang w:val="en-US"/>
        </w:rPr>
        <w:t>31. Byshov, N.V. Zarubezhnye transportnye sredstva dlya sovremennogo sel'skohozyajstvennogo proizvodstva / N. V. Byshov, N.N. Kolchin, I.A. Uspenskij, I.A. Yukhin i dr. // Vestnik FGBOU VPO RGATU. – 2012. - №4. – S. 84 – 87.</w:t>
      </w:r>
    </w:p>
    <w:p w:rsidR="00FA4583" w:rsidRPr="009F42BE" w:rsidRDefault="00FA4583" w:rsidP="009F42BE">
      <w:pPr>
        <w:pStyle w:val="5"/>
        <w:widowControl w:val="0"/>
        <w:rPr>
          <w:sz w:val="24"/>
          <w:szCs w:val="24"/>
          <w:lang w:val="en-US"/>
        </w:rPr>
      </w:pPr>
      <w:r w:rsidRPr="002A2B49">
        <w:rPr>
          <w:sz w:val="24"/>
          <w:szCs w:val="24"/>
          <w:lang w:val="en-US"/>
        </w:rPr>
        <w:t xml:space="preserve">32. Perspektivy povysheniya ehkspluatacionnyh pokazatelej transportnyh sredstv pri vnutrihozyajstvennyh perevozkah plodoovoshchnoj produkcii / N.V. Byshov, S.N. Borychev, I.A. Uspenskij, I.A. Yukhin  i dr. // Politematicheskij setevoj ehlektronnyj nauchnyj zhurnal Kubanskogo gosudarstvennogo agrarnogo universiteta (Nauchnyj zhurnal KubGAU) [EHlektronnyj resurs]. – Krasnodar: KubGAU, 2012. – №04(078). </w:t>
      </w:r>
      <w:r w:rsidRPr="009F42BE">
        <w:rPr>
          <w:sz w:val="24"/>
          <w:szCs w:val="24"/>
          <w:lang w:val="en-US"/>
        </w:rPr>
        <w:t>S. 475 – 486. – IDA [article ID]: 0781204041. – Rezhim dostupa: http://ej.kubagro.ru/2012/04/pdf/41.pdf, 0,75 u.p.l., impakt-faktor RINC=0,346</w:t>
      </w:r>
    </w:p>
    <w:p w:rsidR="00FA4583" w:rsidRPr="009F42BE" w:rsidRDefault="00FA4583" w:rsidP="009F42BE">
      <w:pPr>
        <w:pStyle w:val="5"/>
        <w:widowControl w:val="0"/>
        <w:rPr>
          <w:sz w:val="24"/>
          <w:szCs w:val="24"/>
          <w:lang w:val="en-US"/>
        </w:rPr>
      </w:pPr>
      <w:r w:rsidRPr="009F42BE">
        <w:rPr>
          <w:sz w:val="24"/>
          <w:szCs w:val="24"/>
          <w:lang w:val="en-US"/>
        </w:rPr>
        <w:t xml:space="preserve">33. Povyshenie ehffektivnosti ehkspluatacii avtotransporta i mobil'noj sel'skohozyajstvennoj tekhniki pri vnutrihozyajstvennyh perevozkah / N.V. Byshov, S.N. Borychev, I.A. Uspenskij, I.A. </w:t>
      </w:r>
      <w:r>
        <w:rPr>
          <w:sz w:val="24"/>
          <w:szCs w:val="24"/>
          <w:lang w:val="en-US"/>
        </w:rPr>
        <w:t>Yukhin</w:t>
      </w:r>
      <w:r w:rsidRPr="009F42BE">
        <w:rPr>
          <w:sz w:val="24"/>
          <w:szCs w:val="24"/>
          <w:lang w:val="en-US"/>
        </w:rPr>
        <w:t xml:space="preserve">  i dr. // Politematicheskij setevoj ehlektronnyj nauchnyj zhurnal Kubanskogo gosudarstvennogo agrarnogo universiteta (Nauchnyj zhurnal KubGAU) [EHlektronnyj resurs]. – Krasnodar: KubGAU, 2013. – №04(088). S. 519 – 529. – IDA [article ID]: 0881304035. – Rezhim dostupa: http://ej.kubagro.ru/2013/04/pdf/35.pdf, 0,688 u.p.l., impakt-faktor RINC=0,346</w:t>
      </w:r>
    </w:p>
    <w:p w:rsidR="00FA4583" w:rsidRPr="009F42BE" w:rsidRDefault="00FA4583" w:rsidP="009F42BE">
      <w:pPr>
        <w:pStyle w:val="5"/>
        <w:widowControl w:val="0"/>
        <w:rPr>
          <w:sz w:val="24"/>
          <w:szCs w:val="24"/>
          <w:lang w:val="en-US"/>
        </w:rPr>
      </w:pPr>
      <w:r w:rsidRPr="00B97DC0">
        <w:rPr>
          <w:sz w:val="24"/>
          <w:szCs w:val="24"/>
          <w:lang w:val="en-US"/>
        </w:rPr>
        <w:t xml:space="preserve">34. Vzaimosvyaz' harakteristik povrezhdaemosti klubnej s parametrami tekhnicheskogo sostoyaniya sel'skohozyajstvennoj tekhniki v processe proizvodstva kartofelya / G.K. Rembalovich, I.A. Uspenskij, G.D. Kokorev, I.A. Yukhin  i dr. // Politematicheskij setevoj ehlektronnyj nauchnyj zhurnal Kubanskogo gosudarstvennogo agrarnogo universiteta (Nauchnyj zhurnal KubGAU) [EHlektronnyj resurs]. – Krasnodar: KubGAU, 2011. – №10(074). </w:t>
      </w:r>
      <w:r w:rsidRPr="009F42BE">
        <w:rPr>
          <w:sz w:val="24"/>
          <w:szCs w:val="24"/>
          <w:lang w:val="en-US"/>
        </w:rPr>
        <w:t>S. 596 – 606. – SHifr Informregistra: 0421100012\0428, IDA [article ID]: 0741110053. – Rezhim dostupa: http://ej.kubagro.ru/2011/10/pdf/53.pdf, 0,688 u.p.l., impakt-faktor RINC=0,346</w:t>
      </w:r>
    </w:p>
    <w:p w:rsidR="00FA4583" w:rsidRPr="009F42BE" w:rsidRDefault="00FA4583" w:rsidP="009F42BE">
      <w:pPr>
        <w:pStyle w:val="5"/>
        <w:widowControl w:val="0"/>
        <w:rPr>
          <w:sz w:val="24"/>
          <w:szCs w:val="24"/>
          <w:lang w:val="en-US"/>
        </w:rPr>
      </w:pPr>
      <w:r w:rsidRPr="009F42BE">
        <w:rPr>
          <w:sz w:val="24"/>
          <w:szCs w:val="24"/>
          <w:lang w:val="en-US"/>
        </w:rPr>
        <w:t xml:space="preserve">35. Povyshenie ehkspluatacionno-tekhnologicheskih pokazatelej transportnoj i special'noj tekhniki na uborke kartofelya / G.K. Rembalovich, N.V. Byshov, S.N. Borychev, I.A. </w:t>
      </w:r>
      <w:r>
        <w:rPr>
          <w:sz w:val="24"/>
          <w:szCs w:val="24"/>
          <w:lang w:val="en-US"/>
        </w:rPr>
        <w:t>Yukhin</w:t>
      </w:r>
      <w:r w:rsidRPr="009F42BE">
        <w:rPr>
          <w:sz w:val="24"/>
          <w:szCs w:val="24"/>
          <w:lang w:val="en-US"/>
        </w:rPr>
        <w:t xml:space="preserve">  i dr. // Politematicheskij setevoj ehlektronnyj nauchnyj zhurnal Kubanskogo gosudarstvennogo agrarnogo universiteta (Nauchnyj zhurnal KubGAU) [EHlektronnyj resurs]. – Krasnodar: KubGAU, 2013. – №04(088). S. 509 – 518. – IDA [article ID]: 0881304034. – Rezhim dostupa: http://ej.kubagro.ru/2013/04/pdf/34.pdf, 0,625 u.p.l., impakt-faktor RINC=0,346</w:t>
      </w:r>
    </w:p>
    <w:p w:rsidR="00FA4583" w:rsidRPr="009F42BE" w:rsidRDefault="00FA4583" w:rsidP="009F42BE">
      <w:pPr>
        <w:pStyle w:val="5"/>
        <w:widowControl w:val="0"/>
        <w:rPr>
          <w:sz w:val="24"/>
          <w:szCs w:val="24"/>
          <w:lang w:val="en-US"/>
        </w:rPr>
      </w:pPr>
      <w:r w:rsidRPr="009F42BE">
        <w:rPr>
          <w:sz w:val="24"/>
          <w:szCs w:val="24"/>
          <w:lang w:val="en-US"/>
        </w:rPr>
        <w:t>36. Rembalovich, G.K. Innovacionnye resheniya uborochno-transportnyh tekhnologicheskih processov i tekhnicheskih sredstv v kartofelevodstve / G.K. Rembalovich, N.V. Byshov, S.N. Borychev [i dr.] // Sel'skohozyajstvennye mashiny i tekhnologii. - 2013. - №1.– S. 23-25.</w:t>
      </w:r>
    </w:p>
    <w:p w:rsidR="00FA4583" w:rsidRPr="009F42BE" w:rsidRDefault="00FA4583" w:rsidP="009F42BE">
      <w:pPr>
        <w:pStyle w:val="5"/>
        <w:widowControl w:val="0"/>
        <w:rPr>
          <w:sz w:val="24"/>
          <w:szCs w:val="24"/>
          <w:lang w:val="en-US"/>
        </w:rPr>
      </w:pPr>
      <w:r w:rsidRPr="009F42BE">
        <w:rPr>
          <w:sz w:val="24"/>
          <w:szCs w:val="24"/>
          <w:lang w:val="en-US"/>
        </w:rPr>
        <w:t xml:space="preserve">37. Tendencii perspektivnogo razvitiya sel'skohozyajstvennogo transporta / I.A. Uspenskij, I.A. </w:t>
      </w:r>
      <w:r>
        <w:rPr>
          <w:sz w:val="24"/>
          <w:szCs w:val="24"/>
          <w:lang w:val="en-US"/>
        </w:rPr>
        <w:t>Yukhin</w:t>
      </w:r>
      <w:r w:rsidRPr="009F42BE">
        <w:rPr>
          <w:sz w:val="24"/>
          <w:szCs w:val="24"/>
          <w:lang w:val="en-US"/>
        </w:rPr>
        <w:t>, D.S. Ryabchikov  i dr. // Politematicheskij setevoj ehlektronnyj nauchnyj zhurnal Kubanskogo gosudarstvennogo agrarnogo universiteta (Nauchnyj zhurnal KubGAU) [EHlektronnyj resurs]. – Krasnodar: KubGAU, 2014. – №07(101). S. 2062 – 2077. – IDA [article ID]: 1011407136. – Rezhim dostupa: http://ej.kubagro.ru/2014/07/pdf/136.pdf, 1 u.p.l., impakt-faktor RINC=0,346</w:t>
      </w:r>
    </w:p>
    <w:p w:rsidR="00FA4583" w:rsidRPr="009F42BE" w:rsidRDefault="00FA4583" w:rsidP="009F42BE">
      <w:pPr>
        <w:pStyle w:val="5"/>
        <w:widowControl w:val="0"/>
        <w:rPr>
          <w:sz w:val="24"/>
          <w:szCs w:val="24"/>
          <w:lang w:val="en-US"/>
        </w:rPr>
      </w:pPr>
      <w:r w:rsidRPr="009F42BE">
        <w:rPr>
          <w:sz w:val="24"/>
          <w:szCs w:val="24"/>
          <w:lang w:val="en-US"/>
        </w:rPr>
        <w:t xml:space="preserve">38. Uspenskij, I.A. Innovacionnye resheniya v tekhnologiyah i tekhnike transportirovki produkcii rastenievodstva / I. A. Uspenskij, I. A. </w:t>
      </w:r>
      <w:r>
        <w:rPr>
          <w:sz w:val="24"/>
          <w:szCs w:val="24"/>
          <w:lang w:val="en-US"/>
        </w:rPr>
        <w:t>Yukhin</w:t>
      </w:r>
      <w:r w:rsidRPr="009F42BE">
        <w:rPr>
          <w:sz w:val="24"/>
          <w:szCs w:val="24"/>
          <w:lang w:val="en-US"/>
        </w:rPr>
        <w:t>, S. N. Kulik, D. S. Ryabchikov // Tekhnika i oborudovanie dlya sela. – 2013. - №7. – S. 6 – 8.</w:t>
      </w:r>
    </w:p>
    <w:p w:rsidR="00FA4583" w:rsidRPr="00B97DC0" w:rsidRDefault="00FA4583" w:rsidP="009F42BE">
      <w:pPr>
        <w:pStyle w:val="5"/>
        <w:widowControl w:val="0"/>
        <w:rPr>
          <w:sz w:val="24"/>
          <w:szCs w:val="24"/>
          <w:lang w:val="en-US"/>
        </w:rPr>
      </w:pPr>
      <w:r w:rsidRPr="00B97DC0">
        <w:rPr>
          <w:sz w:val="24"/>
          <w:szCs w:val="24"/>
          <w:lang w:val="en-US"/>
        </w:rPr>
        <w:t>39. Byshov, N.V. Osnovnye trebovaniya k tekhnicheskomu urovnyu traktorov, transportnyh sredstv i pricepov na dolgosrochnuyu perspektivu / N.V. Byshov, S.N. Borychev, I. A. Uspenskij, I.A. Yukhin,  N.V. Anikin, S.V. Kolupaev, K.A. ZHukov / Pererabotka i upravlenie kachestvom sel'skohozyajstvennoj produkcii: doklady Mezhdunarodnoj nauchno-prakticheskoj konferencii 21 – 22 marta 2013g. – Minsk : Izd-vo BGATU, 2013. – s. 200-202</w:t>
      </w:r>
    </w:p>
    <w:p w:rsidR="00FA4583" w:rsidRPr="00F30E20" w:rsidRDefault="00FA4583" w:rsidP="009F42BE">
      <w:pPr>
        <w:pStyle w:val="5"/>
        <w:widowControl w:val="0"/>
        <w:rPr>
          <w:sz w:val="24"/>
          <w:szCs w:val="24"/>
          <w:lang w:val="en-US"/>
        </w:rPr>
      </w:pPr>
      <w:r w:rsidRPr="00B97DC0">
        <w:rPr>
          <w:sz w:val="24"/>
          <w:szCs w:val="24"/>
          <w:lang w:val="en-US"/>
        </w:rPr>
        <w:t xml:space="preserve">40. Anikin, N.V. Osobennosti primeneniya traktornogo transporta v tekhnologicheskih processah po vozdelyvaniyu sel'skohozyajstvennyh kul'tur / N. V. Anikin, G. D. Kokorev, A. B. Pimenov, I. A. Uspenskij, I. A. Yukhin / Uluchshenie ehkspluatacionnyh pokazatelej sel'skohozyajstvennoj ehnergetiki. </w:t>
      </w:r>
      <w:r w:rsidRPr="00F30E20">
        <w:rPr>
          <w:sz w:val="24"/>
          <w:szCs w:val="24"/>
          <w:lang w:val="en-US"/>
        </w:rPr>
        <w:t>Materialy III Mezhdunarodnoj nauchno-prakticheskoj konferencii «Nauka – Tekhnologiya – Resursosberezhenie», posvyashchennoj 100-letiyu so dnya rozhdeniya professora A.M. Gurevicha: Sbornik nauchnyh trudov – Kirov: Vyatskaya GSKHA, 2010. – Vyp. 11. - s. 45 – 49 (250 s.)</w:t>
      </w:r>
    </w:p>
    <w:p w:rsidR="00FA4583" w:rsidRPr="00F30E20" w:rsidRDefault="00FA4583" w:rsidP="009F42BE">
      <w:pPr>
        <w:pStyle w:val="5"/>
        <w:widowControl w:val="0"/>
        <w:rPr>
          <w:sz w:val="24"/>
          <w:szCs w:val="24"/>
          <w:lang w:val="en-US"/>
        </w:rPr>
      </w:pPr>
      <w:r w:rsidRPr="00F30E20">
        <w:rPr>
          <w:sz w:val="24"/>
          <w:szCs w:val="24"/>
          <w:lang w:val="en-US"/>
        </w:rPr>
        <w:t>41. Byshov, N.V. Innovacionnye resheniya v tekhnologiyah i tekhnike dlya vnutrihozyajstvennyh perevozok plodoovoshchnoj produkcii rastenievodstva / N. V. Byshov, S. N. Borychev, I. A. Uspenskij, I. A. Yukhin, E. P. Bulatov, I. V. Tuzhikov, A. B. Pimenov / Innovacionnye tekhnologii i tekhnika novogo pokoleniya – osnova modernizacii sel'skogo hozyajstva. Materialy Mezhdunarodnoj nauchno-tekhnicheskoj konferencii: Sbornik nauchnyh trudov GNU VIM Rossel'hozakademii – M.: GNU VIM Rossel'hozakademii, 2011. – Tom 2. - S. 395 – 403</w:t>
      </w:r>
    </w:p>
    <w:p w:rsidR="00FA4583" w:rsidRPr="00F30E20" w:rsidRDefault="00FA4583" w:rsidP="009F42BE">
      <w:pPr>
        <w:pStyle w:val="5"/>
        <w:widowControl w:val="0"/>
        <w:rPr>
          <w:sz w:val="24"/>
          <w:szCs w:val="24"/>
          <w:lang w:val="en-US"/>
        </w:rPr>
      </w:pPr>
      <w:r w:rsidRPr="00F30E20">
        <w:rPr>
          <w:sz w:val="24"/>
          <w:szCs w:val="24"/>
          <w:lang w:val="en-US"/>
        </w:rPr>
        <w:t>42. Kokorev G.D. Sovremennoe sostoyanie vibroakusticheskoj diagnostiki avtomobil'nogo transporta / G.D. Kokorev, I.N. Nikolotov, I.A. Uspenskij// Niva Povolzh'ya. – 2010. – №1 (14). – S. 39-43.</w:t>
      </w:r>
    </w:p>
    <w:p w:rsidR="00FA4583" w:rsidRPr="00F30E20" w:rsidRDefault="00FA4583" w:rsidP="009F42BE">
      <w:pPr>
        <w:pStyle w:val="5"/>
        <w:widowControl w:val="0"/>
        <w:rPr>
          <w:sz w:val="24"/>
          <w:szCs w:val="24"/>
          <w:lang w:val="en-US"/>
        </w:rPr>
      </w:pPr>
      <w:r w:rsidRPr="00F30E20">
        <w:rPr>
          <w:sz w:val="24"/>
          <w:szCs w:val="24"/>
          <w:lang w:val="en-US"/>
        </w:rPr>
        <w:t>43. Povyshenie ehffektivnosti ispol'zovaniya traktornyh transportnyh sredstv na vnutrihozyajstvennyh perevozkah plodoovoshchnoj produkcii: kollektivnaya monografiya / Byshov N.V., Borychev S.N., Uspenskij I.A., Byshov D.N., Yukhin I.A., Anikin N.V. – Ryazan': Izd. FGBOU VPO RGATU, 2012. – 264 s.: il.</w:t>
      </w:r>
    </w:p>
    <w:p w:rsidR="00FA4583" w:rsidRPr="00F30E20" w:rsidRDefault="00FA4583" w:rsidP="009F42BE">
      <w:pPr>
        <w:pStyle w:val="5"/>
        <w:widowControl w:val="0"/>
        <w:rPr>
          <w:sz w:val="24"/>
          <w:szCs w:val="24"/>
          <w:lang w:val="en-US"/>
        </w:rPr>
      </w:pPr>
      <w:r w:rsidRPr="00F30E20">
        <w:rPr>
          <w:sz w:val="24"/>
          <w:szCs w:val="24"/>
          <w:lang w:val="en-US"/>
        </w:rPr>
        <w:t>44. Yukhin, I.A. K voprosu modernizacii transportnyh sredstv dlya APK / I.A. Yukhin, I.A. Uspenskij, A.A. Golikov, P.V. Bondarev // EHnergoehffektivnye i resursosberegayushchie tekhnologii i sistemy: sbornik nauchnyh trudov mezhdunarodnoj konferencii / redkol.: Senin P.V. [i dr.] -  Saransk: Izd-vo Mordov. un-ta, 2014. - S. 181-187</w:t>
      </w:r>
    </w:p>
    <w:p w:rsidR="00FA4583" w:rsidRPr="009F42BE" w:rsidRDefault="00FA4583" w:rsidP="009F42BE">
      <w:pPr>
        <w:pStyle w:val="5"/>
        <w:widowControl w:val="0"/>
        <w:rPr>
          <w:sz w:val="24"/>
          <w:szCs w:val="24"/>
          <w:lang w:val="en-US"/>
        </w:rPr>
      </w:pPr>
      <w:r w:rsidRPr="00F30E20">
        <w:rPr>
          <w:sz w:val="24"/>
          <w:szCs w:val="24"/>
          <w:lang w:val="en-US"/>
        </w:rPr>
        <w:t xml:space="preserve">45. Byshov N.V.  Metody opredeleniya racional'noj periodichnosti kontrolya tekhnicheskogo sostoyaniya tormoznoj sistemy mobil'noj sel'skohozyajstvennoj tekhniki /Byshov N. V., Borychev S. N., Uspenskij I.A., Kokorev G.D., Nikolotov I.N., Gusarov S.N., Pankova E.A.// Politematicheskij setevoj ehlektronnyj nauchnyj zhurnal Kubanskogo gosudarstvennogo agrarnogo universiteta (Nauchnyj zhurnal KubGAU) [EHlektronnyj resurs]. – Krasnodar: KubGAU, 2013. – №02(086). </w:t>
      </w:r>
      <w:r w:rsidRPr="009F42BE">
        <w:rPr>
          <w:sz w:val="24"/>
          <w:szCs w:val="24"/>
          <w:lang w:val="en-US"/>
        </w:rPr>
        <w:t>S. 585 – 596. – IDA [article ID]: 0861302041. – Rezhim dostupa: http://ej.kubagro.ru/2013/02/pdf/41.pdf</w:t>
      </w:r>
    </w:p>
    <w:p w:rsidR="00FA4583" w:rsidRPr="009F42BE" w:rsidRDefault="00FA4583" w:rsidP="009F42BE">
      <w:pPr>
        <w:pStyle w:val="5"/>
        <w:widowControl w:val="0"/>
        <w:rPr>
          <w:sz w:val="24"/>
          <w:szCs w:val="24"/>
          <w:lang w:val="en-US"/>
        </w:rPr>
      </w:pPr>
      <w:r w:rsidRPr="009F42BE">
        <w:rPr>
          <w:sz w:val="24"/>
          <w:szCs w:val="24"/>
          <w:lang w:val="en-US"/>
        </w:rPr>
        <w:t xml:space="preserve">46. Borychev, S.N. Innovacionnye tekhnicheskie sredstva dlya transportirovki plodoovoshchnoj produkcii pri vnutrihozyajstvennyh perevozkah / S. N. Borychev, I.A. Uspenskij, I.A. </w:t>
      </w:r>
      <w:r>
        <w:rPr>
          <w:sz w:val="24"/>
          <w:szCs w:val="24"/>
          <w:lang w:val="en-US"/>
        </w:rPr>
        <w:t>Yukhin</w:t>
      </w:r>
      <w:r w:rsidRPr="009F42BE">
        <w:rPr>
          <w:sz w:val="24"/>
          <w:szCs w:val="24"/>
          <w:lang w:val="en-US"/>
        </w:rPr>
        <w:t xml:space="preserve"> i dr. // Vestnik FGBOU VPO RGATU. – 2012. - №2. – S. 37 – 40.</w:t>
      </w:r>
    </w:p>
    <w:p w:rsidR="00FA4583" w:rsidRPr="009F42BE" w:rsidRDefault="00FA4583" w:rsidP="009F42BE">
      <w:pPr>
        <w:pStyle w:val="5"/>
        <w:widowControl w:val="0"/>
        <w:rPr>
          <w:sz w:val="24"/>
          <w:szCs w:val="24"/>
          <w:lang w:val="en-US"/>
        </w:rPr>
      </w:pPr>
      <w:r w:rsidRPr="009F42BE">
        <w:rPr>
          <w:sz w:val="24"/>
          <w:szCs w:val="24"/>
          <w:lang w:val="en-US"/>
        </w:rPr>
        <w:t xml:space="preserve">47. Anikin, N. V. Analiz vnutrihozyajstvennyh perevozok sel'skohozyajstvennoj produkcii / N. V. Anikin, N. V. Byshov, I. A. Uspenskij, I.A. </w:t>
      </w:r>
      <w:r>
        <w:rPr>
          <w:sz w:val="24"/>
          <w:szCs w:val="24"/>
          <w:lang w:val="en-US"/>
        </w:rPr>
        <w:t>Yukhin</w:t>
      </w:r>
      <w:r w:rsidRPr="009F42BE">
        <w:rPr>
          <w:sz w:val="24"/>
          <w:szCs w:val="24"/>
          <w:lang w:val="en-US"/>
        </w:rPr>
        <w:t xml:space="preserve"> i [dr.] // Perspektivnye napravleniya razvitiya avtotransportnogo kompleksa: II Mezhdunarodnaya nauchno-proizvodstvennaya konferenciya – Penza : Izd-vo PGUAS,  2009. – S. 111-113.</w:t>
      </w:r>
    </w:p>
    <w:p w:rsidR="00FA4583" w:rsidRPr="00B97DC0" w:rsidRDefault="00FA4583" w:rsidP="009F42BE">
      <w:pPr>
        <w:pStyle w:val="5"/>
        <w:widowControl w:val="0"/>
        <w:rPr>
          <w:sz w:val="24"/>
          <w:szCs w:val="24"/>
          <w:lang w:val="en-US"/>
        </w:rPr>
      </w:pPr>
      <w:r w:rsidRPr="009F42BE">
        <w:rPr>
          <w:sz w:val="24"/>
          <w:szCs w:val="24"/>
          <w:lang w:val="en-US"/>
        </w:rPr>
        <w:t xml:space="preserve">48. Povyshenie ehkspluatacionnyh kachestv transportnyh sredstv pri perevozke gruzov v APK  / N. V. Anikin, I.A. Uspenskij, I.A. </w:t>
      </w:r>
      <w:r>
        <w:rPr>
          <w:sz w:val="24"/>
          <w:szCs w:val="24"/>
          <w:lang w:val="en-US"/>
        </w:rPr>
        <w:t>Yukhin</w:t>
      </w:r>
      <w:r w:rsidRPr="009F42BE">
        <w:rPr>
          <w:sz w:val="24"/>
          <w:szCs w:val="24"/>
          <w:lang w:val="en-US"/>
        </w:rPr>
        <w:t xml:space="preserve"> i dr. // Mezhdunarodnyj tekhniko-ehkonomicheskij zhurnal. </w:t>
      </w:r>
      <w:r w:rsidRPr="00B97DC0">
        <w:rPr>
          <w:sz w:val="24"/>
          <w:szCs w:val="24"/>
          <w:lang w:val="en-US"/>
        </w:rPr>
        <w:t>2009. № 3. S. 92-96.</w:t>
      </w:r>
    </w:p>
    <w:p w:rsidR="00FA4583" w:rsidRPr="009F42BE" w:rsidRDefault="00FA4583" w:rsidP="009F42BE">
      <w:pPr>
        <w:pStyle w:val="5"/>
        <w:widowControl w:val="0"/>
        <w:rPr>
          <w:sz w:val="24"/>
          <w:szCs w:val="24"/>
          <w:lang w:val="en-US"/>
        </w:rPr>
      </w:pPr>
      <w:r w:rsidRPr="00F30E20">
        <w:rPr>
          <w:sz w:val="24"/>
          <w:szCs w:val="24"/>
          <w:lang w:val="en-US"/>
        </w:rPr>
        <w:t xml:space="preserve">49. Diagnostika sovremennogo avtomobilya / YU.N. Hrapov, I.A. Uspenskij, G.D. Kokorev  i dr. // Politematicheskij setevoj ehlektronnyj nauchnyj zhurnal Kubanskogo gosudarstvennogo agrarnogo universiteta (Nauchnyj zhurnal KubGAU) [EHlektronnyj resurs]. – Krasnodar: KubGAU, 2016. – №04(118). </w:t>
      </w:r>
      <w:r w:rsidRPr="009F42BE">
        <w:rPr>
          <w:sz w:val="24"/>
          <w:szCs w:val="24"/>
          <w:lang w:val="en-US"/>
        </w:rPr>
        <w:t>S. 1001 – 1025. – IDA [article ID]: 1181604061. – Rezhim dostupa: http://ej.kubagro.ru/2016/04/pdf/61.pdf, 1,562 u.p.l.</w:t>
      </w:r>
    </w:p>
    <w:p w:rsidR="00FA4583" w:rsidRPr="009F42BE" w:rsidRDefault="00FA4583" w:rsidP="009F42BE">
      <w:pPr>
        <w:pStyle w:val="5"/>
        <w:widowControl w:val="0"/>
        <w:rPr>
          <w:sz w:val="24"/>
          <w:szCs w:val="24"/>
          <w:lang w:val="en-US"/>
        </w:rPr>
      </w:pPr>
      <w:r w:rsidRPr="00F30E20">
        <w:rPr>
          <w:sz w:val="24"/>
          <w:szCs w:val="24"/>
          <w:lang w:val="en-US"/>
        </w:rPr>
        <w:t xml:space="preserve">50. Nekotorye aspekty snizheniya povrezhdenij plodov pri uborochno-transportnyh rabotah / N.V. Byshov, S.N. Borychev, I.A. Uspenskij  i dr. // Politematicheskij setevoj ehlektronnyj nauchnyj zhurnal Kubanskogo gosudarstvennogo agrarnogo universiteta (Nauchnyj zhurnal KubGAU) [EHlektronnyj resurs]. – Krasnodar: KubGAU, 2016. – №07(121). </w:t>
      </w:r>
      <w:r w:rsidRPr="009F42BE">
        <w:rPr>
          <w:sz w:val="24"/>
          <w:szCs w:val="24"/>
          <w:lang w:val="en-US"/>
        </w:rPr>
        <w:t>S. 592 – 608. – IDA [article ID]: 1211607029. – Rezhim dostupa: http://ej.kubagro.ru/2016/07/pdf/29.pdf, 1,062 u.p.l.</w:t>
      </w:r>
    </w:p>
    <w:p w:rsidR="00FA4583" w:rsidRPr="009F42BE" w:rsidRDefault="00FA4583" w:rsidP="009F42BE">
      <w:pPr>
        <w:pStyle w:val="5"/>
        <w:widowControl w:val="0"/>
        <w:rPr>
          <w:sz w:val="24"/>
          <w:szCs w:val="24"/>
          <w:lang w:val="en-US"/>
        </w:rPr>
      </w:pPr>
      <w:r w:rsidRPr="009F42BE">
        <w:rPr>
          <w:sz w:val="24"/>
          <w:szCs w:val="24"/>
          <w:lang w:val="en-US"/>
        </w:rPr>
        <w:t>51. Matematicheskaya model' veroyatnostnoj ocenki nastupleniya tekhnologicheskogo otkaza kartofeleuborochnoj mashiny / A.A. Golikov, M.YU. Kostenko, G.K. Rembalovich, I.A. Uspenskij // Politematicheskij setevoj ehlektronnyj nauchnyj zhurnal Kubanskogo gosudarstvennogo agrarnogo universiteta (Nauchnyj zhurnal KubGAU) [EHlektronnyj resurs]. – Krasnodar: KubGAU, 2014. – №05(099). S. 189 – 200. – IDA [article ID]: 0991405011. – Rezhim dostupa: http://ej.kubagro.ru/2014/05/pdf/11.pdf, 0,75 u.p.l.</w:t>
      </w:r>
    </w:p>
    <w:p w:rsidR="00FA4583" w:rsidRPr="009F42BE" w:rsidRDefault="00FA4583" w:rsidP="009F42BE">
      <w:pPr>
        <w:pStyle w:val="5"/>
        <w:widowControl w:val="0"/>
        <w:rPr>
          <w:sz w:val="24"/>
          <w:szCs w:val="24"/>
          <w:lang w:val="en-US"/>
        </w:rPr>
      </w:pPr>
      <w:r w:rsidRPr="009F42BE">
        <w:rPr>
          <w:sz w:val="24"/>
          <w:szCs w:val="24"/>
          <w:lang w:val="en-US"/>
        </w:rPr>
        <w:t>52. Sovershenstvovanie tekhnologij, razrabotka i povyshenie nadezhnosti tekhnicheskih sredstv vozdelyvaniya, uborki, transportirovki i hraneniya sel'skohozyajstvennyh kul'tur v usloviyah CFO RF: otchet o nauchno-issledovatel'skoj rabote (zaklyuchitel'nyj) / Byshov N.V., Borychev S.N., Ryazancev A.I., Oreshkina M.V., Latyshenok M.B., Kostenko M.YU., Uspenskij I.A., Kolchin N.N., Simdyankin A.A., Rembalovich G.K., Bachurin A.N. – Ryazan' : Izd-vo FGBOU VO RGATU, 2015 – 147 s.</w:t>
      </w:r>
    </w:p>
    <w:p w:rsidR="00FA4583" w:rsidRPr="009F42BE" w:rsidRDefault="00FA4583" w:rsidP="009F42BE">
      <w:pPr>
        <w:pStyle w:val="5"/>
        <w:widowControl w:val="0"/>
        <w:rPr>
          <w:sz w:val="24"/>
          <w:szCs w:val="24"/>
          <w:lang w:val="en-US"/>
        </w:rPr>
      </w:pPr>
      <w:r w:rsidRPr="009F42BE">
        <w:rPr>
          <w:sz w:val="24"/>
          <w:szCs w:val="24"/>
          <w:lang w:val="en-US"/>
        </w:rPr>
        <w:t xml:space="preserve">53. Veroyatnostnyj aspekt v praktike tekhnicheskoj ehkspluatacii avtomobilej: uchebnoe posobie dlya bakalavrov i magistrov vuzov, obuchayushchihsya po napravleniyam podgotovki 190600.62 i 190600.68 - «EHkspluataciya transportno-tekhnologicheskih mashin i kompleksov» / Byshov N.V., Borychev S.N., Kokorev G.D., Kostenko M.YU., Kostenko N.A., Lunin E.V., Rembalovich G.K., Troickij E.I., Uspenskij I.A., </w:t>
      </w:r>
      <w:r>
        <w:rPr>
          <w:sz w:val="24"/>
          <w:szCs w:val="24"/>
          <w:lang w:val="en-US"/>
        </w:rPr>
        <w:t>Yukhin</w:t>
      </w:r>
      <w:r w:rsidRPr="009F42BE">
        <w:rPr>
          <w:sz w:val="24"/>
          <w:szCs w:val="24"/>
          <w:lang w:val="en-US"/>
        </w:rPr>
        <w:t xml:space="preserve"> I.A., Golikov A.A., Gusarov S.N., Pankova E.A. – Ryazan': Izd. RGATU, 2015. – 163 s.</w:t>
      </w:r>
    </w:p>
    <w:p w:rsidR="00FA4583" w:rsidRPr="009F42BE" w:rsidRDefault="00FA4583" w:rsidP="009F42BE">
      <w:pPr>
        <w:pStyle w:val="5"/>
        <w:widowControl w:val="0"/>
        <w:rPr>
          <w:sz w:val="24"/>
          <w:szCs w:val="24"/>
          <w:lang w:val="en-US"/>
        </w:rPr>
      </w:pPr>
      <w:r w:rsidRPr="009F42BE">
        <w:rPr>
          <w:sz w:val="24"/>
          <w:szCs w:val="24"/>
          <w:lang w:val="en-US"/>
        </w:rPr>
        <w:t xml:space="preserve">54. Perspektivy tekhnicheskoj ehkspluatacii mobil'nyh sredstv sel'skohozyajstvennogo proizvodstva: kollektivnaya monografiya / Byshov N.V., Borychev S.N., Anikin N.V., Borisov G.A., Golikov A.A., Kiryushin I.N., Kokorev G.D., Kolupaev S.V., Kostenko M.YU., Kravchenko A.M., Latyshenok M.B., Polishchuk   S.D., Rembalovich G.K., Simdyankin A.A., Timohin S.V., Uspenskij I.A., SHemyakin A.V., </w:t>
      </w:r>
      <w:r>
        <w:rPr>
          <w:sz w:val="24"/>
          <w:szCs w:val="24"/>
          <w:lang w:val="en-US"/>
        </w:rPr>
        <w:t>Yukhin</w:t>
      </w:r>
      <w:r w:rsidRPr="009F42BE">
        <w:rPr>
          <w:sz w:val="24"/>
          <w:szCs w:val="24"/>
          <w:lang w:val="en-US"/>
        </w:rPr>
        <w:t xml:space="preserve"> I.A. - Ryazan': Izd. RGATU, 2015. – 192 s.</w:t>
      </w:r>
    </w:p>
    <w:p w:rsidR="00FA4583" w:rsidRPr="009F42BE" w:rsidRDefault="00FA4583" w:rsidP="009F42BE">
      <w:pPr>
        <w:pStyle w:val="5"/>
        <w:widowControl w:val="0"/>
        <w:rPr>
          <w:sz w:val="24"/>
          <w:szCs w:val="24"/>
          <w:lang w:val="en-US"/>
        </w:rPr>
      </w:pPr>
      <w:r w:rsidRPr="009F42BE">
        <w:rPr>
          <w:sz w:val="24"/>
          <w:szCs w:val="24"/>
          <w:lang w:val="en-US"/>
        </w:rPr>
        <w:t>55. Bychkov, V.V. Resursosberegayushchie tekhnologii i tekhnicheskie sredstva dlya mekhanizacii sadovodstva /V. V. Bychkov, G. I. Kadykalo, I. A. Uspenskij//Sadovodstvo i vinogradarstvo. -2009. -№6. -S. 38 -42</w:t>
      </w:r>
    </w:p>
    <w:p w:rsidR="00FA4583" w:rsidRPr="009F42BE" w:rsidRDefault="00FA4583" w:rsidP="009F42BE">
      <w:pPr>
        <w:pStyle w:val="5"/>
        <w:widowControl w:val="0"/>
        <w:rPr>
          <w:sz w:val="24"/>
          <w:szCs w:val="24"/>
          <w:lang w:val="en-US"/>
        </w:rPr>
      </w:pPr>
      <w:r w:rsidRPr="009F42BE">
        <w:rPr>
          <w:sz w:val="24"/>
          <w:szCs w:val="24"/>
          <w:lang w:val="en-US"/>
        </w:rPr>
        <w:t xml:space="preserve">56. Bychkov, V.V. Analiz issledovanij vliyaniya razlichnyh faktorov na sohrannost' fruktov pri vnutrihozyajstvennyh perevozkah / V. V. Bychkov, I. A. Uspenskij, I. A. </w:t>
      </w:r>
      <w:r>
        <w:rPr>
          <w:sz w:val="24"/>
          <w:szCs w:val="24"/>
          <w:lang w:val="en-US"/>
        </w:rPr>
        <w:t>Yukhin</w:t>
      </w:r>
      <w:r w:rsidRPr="009F42BE">
        <w:rPr>
          <w:sz w:val="24"/>
          <w:szCs w:val="24"/>
          <w:lang w:val="en-US"/>
        </w:rPr>
        <w:t xml:space="preserve"> // Plodovodstvo i yagodovodstvo Rossii. – 2012. – T. 30. – S. 455 – 462.</w:t>
      </w:r>
    </w:p>
    <w:p w:rsidR="00FA4583" w:rsidRPr="009F42BE" w:rsidRDefault="00FA4583" w:rsidP="009F42BE">
      <w:pPr>
        <w:pStyle w:val="5"/>
        <w:widowControl w:val="0"/>
        <w:rPr>
          <w:sz w:val="24"/>
          <w:szCs w:val="24"/>
          <w:lang w:val="en-US"/>
        </w:rPr>
      </w:pPr>
      <w:r w:rsidRPr="009F42BE">
        <w:rPr>
          <w:sz w:val="24"/>
          <w:szCs w:val="24"/>
          <w:lang w:val="en-US"/>
        </w:rPr>
        <w:t xml:space="preserve">57. Proektirovanie tekhnologicheskih processov TO, remonta i diagnostirovaniya avtomobilej na avtotransportnyh predpriyatiyah i stanciyah tekhnicheskogo obsluzhivaniya: uchebnoe posobie. / Byshov N.V., Borychev S.N., Uspenskij I.A., Rembalovich G.K., </w:t>
      </w:r>
      <w:r>
        <w:rPr>
          <w:sz w:val="24"/>
          <w:szCs w:val="24"/>
          <w:lang w:val="en-US"/>
        </w:rPr>
        <w:t>Yukhin</w:t>
      </w:r>
      <w:r w:rsidRPr="009F42BE">
        <w:rPr>
          <w:sz w:val="24"/>
          <w:szCs w:val="24"/>
          <w:lang w:val="en-US"/>
        </w:rPr>
        <w:t xml:space="preserve"> I.A. Lunin E.V., Golikov A.A., Beznosyuk R.V., ZHukov K.A., Kolupaev S.V., Vancov V.I. - Ryazan': Izd. RGATU, 2012. -162 s.</w:t>
      </w:r>
    </w:p>
    <w:p w:rsidR="00FA4583" w:rsidRPr="009F42BE" w:rsidRDefault="00FA4583" w:rsidP="009F42BE">
      <w:pPr>
        <w:pStyle w:val="5"/>
        <w:widowControl w:val="0"/>
        <w:rPr>
          <w:sz w:val="24"/>
          <w:szCs w:val="24"/>
          <w:lang w:val="en-US"/>
        </w:rPr>
      </w:pPr>
      <w:r w:rsidRPr="009F42BE">
        <w:rPr>
          <w:sz w:val="24"/>
          <w:szCs w:val="24"/>
          <w:lang w:val="en-US"/>
        </w:rPr>
        <w:t xml:space="preserve">58. ZHukov, K.A. Sovremennye metody resheniya problemy vnutrihozyajstvennoj transportirovki plodoovoshchnoj produkcii /K.A. ZHukov, I.A. Uspenskij, I.A. </w:t>
      </w:r>
      <w:r>
        <w:rPr>
          <w:sz w:val="24"/>
          <w:szCs w:val="24"/>
          <w:lang w:val="en-US"/>
        </w:rPr>
        <w:t>Yukhin</w:t>
      </w:r>
      <w:r w:rsidRPr="009F42BE">
        <w:rPr>
          <w:sz w:val="24"/>
          <w:szCs w:val="24"/>
          <w:lang w:val="en-US"/>
        </w:rPr>
        <w:t>, N.V. Anikin//Aktual'nye problemy ehkspluatacii avtotransportnyh sredstv. Materialy XV Mezhdunarodnoj nauchno-prakticheskoj konferencii 20-22 noyabrya 2013 g., Vladimir, pod obshch.red. A.G. Kirillova -Vladimir: VlGU, 2013. -S. 60-63 (222 s.)</w:t>
      </w:r>
    </w:p>
    <w:p w:rsidR="00FA4583" w:rsidRPr="00285081" w:rsidRDefault="00FA4583" w:rsidP="009F42BE">
      <w:pPr>
        <w:pStyle w:val="5"/>
        <w:widowControl w:val="0"/>
        <w:rPr>
          <w:sz w:val="24"/>
          <w:szCs w:val="24"/>
          <w:lang w:val="en-US"/>
        </w:rPr>
      </w:pPr>
      <w:r w:rsidRPr="00F30E20">
        <w:rPr>
          <w:sz w:val="24"/>
          <w:szCs w:val="24"/>
          <w:lang w:val="en-US"/>
        </w:rPr>
        <w:t>59. Innovacionnye resheniya uborochno-transportnyh tekhnologicheskih processov i tekhnicheskih sredstv v rastenievodstve/Uspenskij I.A. i dr.//Sbornik nauchnyh trudov GNU VIM Rossel'hozakademii, Tom 2 S. 455-460</w:t>
      </w:r>
    </w:p>
    <w:p w:rsidR="00FA4583" w:rsidRPr="00285081" w:rsidRDefault="00FA4583" w:rsidP="002A2B49">
      <w:pPr>
        <w:pStyle w:val="5"/>
        <w:widowControl w:val="0"/>
        <w:rPr>
          <w:sz w:val="24"/>
          <w:szCs w:val="24"/>
          <w:lang w:val="en-US"/>
        </w:rPr>
      </w:pPr>
      <w:r w:rsidRPr="00285081">
        <w:rPr>
          <w:sz w:val="24"/>
          <w:szCs w:val="24"/>
          <w:lang w:val="en-US"/>
        </w:rPr>
        <w:t>60. Kokorev G.D. Podhod k formirovaniyu osnov teorii sozdaniya slozhnyh tekhnicheskih sistem na sovremennom ehtape / G.D. Kokorev // Sbornik nauchnyh trudov RGSKHA, (vyp. 4) ch.2 -Ryazan': RGSKHA, 2000. S. 54-60.</w:t>
      </w:r>
    </w:p>
    <w:p w:rsidR="00FA4583" w:rsidRPr="00285081" w:rsidRDefault="00FA4583" w:rsidP="002A2B49">
      <w:pPr>
        <w:pStyle w:val="5"/>
        <w:widowControl w:val="0"/>
        <w:rPr>
          <w:sz w:val="24"/>
          <w:szCs w:val="24"/>
          <w:lang w:val="en-US"/>
        </w:rPr>
      </w:pPr>
      <w:r w:rsidRPr="00285081">
        <w:rPr>
          <w:sz w:val="24"/>
          <w:szCs w:val="24"/>
          <w:lang w:val="en-US"/>
        </w:rPr>
        <w:t>61.  Kokorev G.D. Sostoyanie teorii sozdaniya ob"ektov sovremennoj tekhniki / G.D. Kokorev // Sbornik nauchnyh trudov RGSKHA. – Ryazan': RGSKHA, 2001. S. 425–427.</w:t>
      </w:r>
    </w:p>
    <w:p w:rsidR="00FA4583" w:rsidRPr="00285081" w:rsidRDefault="00FA4583" w:rsidP="002A2B49">
      <w:pPr>
        <w:pStyle w:val="5"/>
        <w:widowControl w:val="0"/>
        <w:rPr>
          <w:sz w:val="24"/>
          <w:szCs w:val="24"/>
          <w:lang w:val="en-US"/>
        </w:rPr>
      </w:pPr>
      <w:r w:rsidRPr="00285081">
        <w:rPr>
          <w:sz w:val="24"/>
          <w:szCs w:val="24"/>
          <w:lang w:val="en-US"/>
        </w:rPr>
        <w:t xml:space="preserve">62. Kokorev G.D. Osnovnye principy upravleniya ehffektivnost'yu processa tekhnicheskoj ehkspluatacii avtomobil'nogo transporta v sel'skom hozyajstve / G.D. Kokorev // Sbornik materialov nauchno-prakticheskoj konferencii, posvyashchennoj 50-letiyu kafedr «EHkspluataciya mashinno-traktornogo parka» i «Tekhnologiya metallov i remont mashin» inzhenernogo fakul'teta RGSKHA. -Ryazan': RGSKHA, 2004. S. 128-131. </w:t>
      </w:r>
    </w:p>
    <w:p w:rsidR="00FA4583" w:rsidRPr="00285081" w:rsidRDefault="00FA4583" w:rsidP="002A2B49">
      <w:pPr>
        <w:pStyle w:val="5"/>
        <w:widowControl w:val="0"/>
        <w:rPr>
          <w:sz w:val="24"/>
          <w:szCs w:val="24"/>
          <w:lang w:val="en-US"/>
        </w:rPr>
      </w:pPr>
      <w:r w:rsidRPr="00285081">
        <w:rPr>
          <w:sz w:val="24"/>
          <w:szCs w:val="24"/>
          <w:lang w:val="en-US"/>
        </w:rPr>
        <w:t>63. Kokorev G.D. Matematicheskie modeli v issledovaniyah slozhnyh sistem / G.D. Kokorev //  Nauchno-tekhnicheskij sbornik №10. – Ryazan': VAI, 2000. S 8–12.</w:t>
      </w:r>
    </w:p>
    <w:p w:rsidR="00FA4583" w:rsidRPr="00285081" w:rsidRDefault="00FA4583" w:rsidP="002A2B49">
      <w:pPr>
        <w:pStyle w:val="5"/>
        <w:widowControl w:val="0"/>
        <w:rPr>
          <w:sz w:val="24"/>
          <w:szCs w:val="24"/>
          <w:lang w:val="en-US"/>
        </w:rPr>
      </w:pPr>
      <w:r w:rsidRPr="00285081">
        <w:rPr>
          <w:sz w:val="24"/>
          <w:szCs w:val="24"/>
          <w:lang w:val="en-US"/>
        </w:rPr>
        <w:t>64. Kokorev G.D. Programmy tekhnicheskogo obsluzhivaniya i remonta avtomobil'nogo transporta v sel'skom hozyajstve / G.D. Kokorev // Materialy Mezhdunarodnoj nauchno-prakticheskoj konferencii molodyh uchenyh i specialistov k 55-letiyu RGSKHA. -Ryazan': RGSKHA, 2004. S. 136-139.</w:t>
      </w:r>
    </w:p>
    <w:p w:rsidR="00FA4583" w:rsidRPr="00285081" w:rsidRDefault="00FA4583" w:rsidP="002A2B49">
      <w:pPr>
        <w:pStyle w:val="5"/>
        <w:widowControl w:val="0"/>
        <w:rPr>
          <w:sz w:val="24"/>
          <w:szCs w:val="24"/>
          <w:lang w:val="en-US"/>
        </w:rPr>
      </w:pPr>
      <w:r w:rsidRPr="00285081">
        <w:rPr>
          <w:sz w:val="24"/>
          <w:szCs w:val="24"/>
          <w:lang w:val="en-US"/>
        </w:rPr>
        <w:t xml:space="preserve">65. Kokorev G.D. Osnovy postroeniya programm tekhnicheskogo obsluzhivaniya i remonta avtomobil'nogo transporta v sel'skom hozyajstve / G.D. Kokorev // Sbornik materialov nauchno-prakticheskoj konferencii, posvyashchennoj 50-letiyu kafedr «EHkspluataciya mashinno-traktornogo parka» i «Tekhnologiya metallov i remont mashin» inzhenernogo fakul'teta RGSKHA. -Ryazan': RGSKHA, 2004. S. 133-136.  </w:t>
      </w:r>
    </w:p>
    <w:p w:rsidR="00FA4583" w:rsidRPr="002A2B49" w:rsidRDefault="00FA4583" w:rsidP="002A2B49">
      <w:pPr>
        <w:pStyle w:val="5"/>
        <w:widowControl w:val="0"/>
        <w:rPr>
          <w:sz w:val="24"/>
          <w:szCs w:val="24"/>
        </w:rPr>
      </w:pPr>
      <w:r w:rsidRPr="00285081">
        <w:rPr>
          <w:sz w:val="24"/>
          <w:szCs w:val="24"/>
          <w:lang w:val="en-US"/>
        </w:rPr>
        <w:t xml:space="preserve">66. Kokorev G.D. Modelirovanie pri proektirovanii novyh obrazcov avtomobil'noj tekhniki / G.D. Kokorev // Sbornik nauchnyh trudov RGSKHA. – Ryazan': RGSKHA, 2001. </w:t>
      </w:r>
      <w:r w:rsidRPr="002A2B49">
        <w:rPr>
          <w:sz w:val="24"/>
          <w:szCs w:val="24"/>
        </w:rPr>
        <w:t>S. 423–425.</w:t>
      </w:r>
    </w:p>
    <w:sectPr w:rsidR="00FA4583" w:rsidRPr="002A2B49" w:rsidSect="0018049D">
      <w:headerReference w:type="default" r:id="rId54"/>
      <w:footerReference w:type="default" r:id="rId55"/>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583" w:rsidRDefault="00FA4583" w:rsidP="0018049D">
      <w:pPr>
        <w:spacing w:after="0" w:line="240" w:lineRule="auto"/>
      </w:pPr>
      <w:r>
        <w:separator/>
      </w:r>
    </w:p>
  </w:endnote>
  <w:endnote w:type="continuationSeparator" w:id="0">
    <w:p w:rsidR="00FA4583" w:rsidRDefault="00FA4583" w:rsidP="001804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583" w:rsidRPr="0010575F" w:rsidRDefault="00FA4583">
    <w:pPr>
      <w:pStyle w:val="Footer"/>
      <w:rPr>
        <w:rFonts w:ascii="Times New Roman" w:hAnsi="Times New Roman"/>
      </w:rPr>
    </w:pPr>
    <w:r w:rsidRPr="0010575F">
      <w:rPr>
        <w:rFonts w:ascii="Times New Roman" w:hAnsi="Times New Roman"/>
        <w:sz w:val="24"/>
      </w:rPr>
      <w:t>http://ej.kubagro.ru/2017/</w:t>
    </w:r>
    <w:r w:rsidRPr="0010575F">
      <w:rPr>
        <w:rFonts w:ascii="Times New Roman" w:hAnsi="Times New Roman"/>
        <w:sz w:val="24"/>
        <w:lang w:val="en-US"/>
      </w:rPr>
      <w:t>02</w:t>
    </w:r>
    <w:r w:rsidRPr="0010575F">
      <w:rPr>
        <w:rFonts w:ascii="Times New Roman" w:hAnsi="Times New Roman"/>
        <w:sz w:val="24"/>
      </w:rPr>
      <w:t>/pdf/0</w:t>
    </w:r>
    <w:r w:rsidRPr="0010575F">
      <w:rPr>
        <w:rFonts w:ascii="Times New Roman" w:hAnsi="Times New Roman"/>
        <w:sz w:val="24"/>
        <w:lang w:val="en-US"/>
      </w:rPr>
      <w:t>3</w:t>
    </w:r>
    <w:r w:rsidRPr="0010575F">
      <w:rPr>
        <w:rFonts w:ascii="Times New Roman" w:hAnsi="Times New Roman"/>
        <w:sz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583" w:rsidRDefault="00FA4583" w:rsidP="0018049D">
      <w:pPr>
        <w:spacing w:after="0" w:line="240" w:lineRule="auto"/>
      </w:pPr>
      <w:r>
        <w:separator/>
      </w:r>
    </w:p>
  </w:footnote>
  <w:footnote w:type="continuationSeparator" w:id="0">
    <w:p w:rsidR="00FA4583" w:rsidRDefault="00FA4583" w:rsidP="001804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583" w:rsidRPr="0009627C" w:rsidRDefault="00FA4583">
    <w:pPr>
      <w:pStyle w:val="Header"/>
      <w:rPr>
        <w:rFonts w:ascii="Times New Roman" w:hAnsi="Times New Roman"/>
      </w:rPr>
    </w:pPr>
    <w:r w:rsidRPr="0009627C">
      <w:rPr>
        <w:rFonts w:ascii="Times New Roman" w:hAnsi="Times New Roman"/>
        <w:sz w:val="24"/>
      </w:rPr>
      <w:t>Научный журнал КубГАУ, №12</w:t>
    </w:r>
    <w:r>
      <w:rPr>
        <w:rFonts w:ascii="Times New Roman" w:hAnsi="Times New Roman"/>
        <w:sz w:val="24"/>
        <w:lang w:val="en-US"/>
      </w:rPr>
      <w:t>6</w:t>
    </w:r>
    <w:r w:rsidRPr="0009627C">
      <w:rPr>
        <w:rFonts w:ascii="Times New Roman" w:hAnsi="Times New Roman"/>
        <w:sz w:val="24"/>
        <w:lang w:val="en-US"/>
      </w:rPr>
      <w:t>(0</w:t>
    </w:r>
    <w:r>
      <w:rPr>
        <w:rFonts w:ascii="Times New Roman" w:hAnsi="Times New Roman"/>
        <w:sz w:val="24"/>
        <w:lang w:val="en-US"/>
      </w:rPr>
      <w:t>2</w:t>
    </w:r>
    <w:r w:rsidRPr="0009627C">
      <w:rPr>
        <w:rFonts w:ascii="Times New Roman" w:hAnsi="Times New Roman"/>
        <w:sz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973D4C"/>
    <w:multiLevelType w:val="hybridMultilevel"/>
    <w:tmpl w:val="D9EA756A"/>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30A6075B"/>
    <w:multiLevelType w:val="hybridMultilevel"/>
    <w:tmpl w:val="802A6692"/>
    <w:lvl w:ilvl="0" w:tplc="497C8486">
      <w:start w:val="18"/>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A19133D"/>
    <w:multiLevelType w:val="hybridMultilevel"/>
    <w:tmpl w:val="59BA876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DE07457"/>
    <w:multiLevelType w:val="hybridMultilevel"/>
    <w:tmpl w:val="8B72F5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7415A85"/>
    <w:multiLevelType w:val="hybridMultilevel"/>
    <w:tmpl w:val="F69E9E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B1F2C62"/>
    <w:multiLevelType w:val="hybridMultilevel"/>
    <w:tmpl w:val="9C54AC38"/>
    <w:lvl w:ilvl="0" w:tplc="92CAF46C">
      <w:start w:val="9"/>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781F1C5F"/>
    <w:multiLevelType w:val="hybridMultilevel"/>
    <w:tmpl w:val="3A0092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4"/>
  </w:num>
  <w:num w:numId="3">
    <w:abstractNumId w:val="6"/>
  </w:num>
  <w:num w:numId="4">
    <w:abstractNumId w:val="2"/>
  </w:num>
  <w:num w:numId="5">
    <w:abstractNumId w:val="5"/>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4D2D"/>
    <w:rsid w:val="000559C8"/>
    <w:rsid w:val="000754F8"/>
    <w:rsid w:val="0009627C"/>
    <w:rsid w:val="000A10E0"/>
    <w:rsid w:val="000B0530"/>
    <w:rsid w:val="000B3621"/>
    <w:rsid w:val="000D608D"/>
    <w:rsid w:val="000F0B42"/>
    <w:rsid w:val="00104FAB"/>
    <w:rsid w:val="0010575F"/>
    <w:rsid w:val="00105A81"/>
    <w:rsid w:val="001163B4"/>
    <w:rsid w:val="00117358"/>
    <w:rsid w:val="00136E14"/>
    <w:rsid w:val="00144CCA"/>
    <w:rsid w:val="001452E1"/>
    <w:rsid w:val="001523AE"/>
    <w:rsid w:val="00154CE9"/>
    <w:rsid w:val="00155475"/>
    <w:rsid w:val="00166E5F"/>
    <w:rsid w:val="001764F5"/>
    <w:rsid w:val="0018049D"/>
    <w:rsid w:val="00180AEA"/>
    <w:rsid w:val="001B3E52"/>
    <w:rsid w:val="001B49A2"/>
    <w:rsid w:val="001C40C0"/>
    <w:rsid w:val="001D7FC3"/>
    <w:rsid w:val="001E769C"/>
    <w:rsid w:val="00215F32"/>
    <w:rsid w:val="002222C1"/>
    <w:rsid w:val="0022361D"/>
    <w:rsid w:val="00227FEE"/>
    <w:rsid w:val="002431C9"/>
    <w:rsid w:val="002577BC"/>
    <w:rsid w:val="00275211"/>
    <w:rsid w:val="00281DA9"/>
    <w:rsid w:val="002834F0"/>
    <w:rsid w:val="00285081"/>
    <w:rsid w:val="002A2B49"/>
    <w:rsid w:val="002B497D"/>
    <w:rsid w:val="002C0BC3"/>
    <w:rsid w:val="002C2598"/>
    <w:rsid w:val="002E2DC6"/>
    <w:rsid w:val="002F46F0"/>
    <w:rsid w:val="002F5A2B"/>
    <w:rsid w:val="0034343A"/>
    <w:rsid w:val="00345990"/>
    <w:rsid w:val="00346EB3"/>
    <w:rsid w:val="0035423C"/>
    <w:rsid w:val="0035518E"/>
    <w:rsid w:val="00395F08"/>
    <w:rsid w:val="003A5E15"/>
    <w:rsid w:val="003D5E0F"/>
    <w:rsid w:val="003F6F4D"/>
    <w:rsid w:val="00403975"/>
    <w:rsid w:val="00414798"/>
    <w:rsid w:val="004452CC"/>
    <w:rsid w:val="00450A0E"/>
    <w:rsid w:val="00451682"/>
    <w:rsid w:val="00453A4F"/>
    <w:rsid w:val="00480EB9"/>
    <w:rsid w:val="004A774B"/>
    <w:rsid w:val="004B0969"/>
    <w:rsid w:val="004D661F"/>
    <w:rsid w:val="004E2A70"/>
    <w:rsid w:val="0050342C"/>
    <w:rsid w:val="00532CB4"/>
    <w:rsid w:val="00566FE3"/>
    <w:rsid w:val="005754DD"/>
    <w:rsid w:val="005A4388"/>
    <w:rsid w:val="005A62DA"/>
    <w:rsid w:val="005B4A71"/>
    <w:rsid w:val="005B67D2"/>
    <w:rsid w:val="005C399E"/>
    <w:rsid w:val="005D4D2D"/>
    <w:rsid w:val="005F44F5"/>
    <w:rsid w:val="00603B89"/>
    <w:rsid w:val="00613E98"/>
    <w:rsid w:val="006179FA"/>
    <w:rsid w:val="006267E9"/>
    <w:rsid w:val="00657404"/>
    <w:rsid w:val="0065784D"/>
    <w:rsid w:val="00670405"/>
    <w:rsid w:val="00673E0C"/>
    <w:rsid w:val="006A2056"/>
    <w:rsid w:val="006B38BE"/>
    <w:rsid w:val="006C2E27"/>
    <w:rsid w:val="006C5CF8"/>
    <w:rsid w:val="006C6336"/>
    <w:rsid w:val="006C6C23"/>
    <w:rsid w:val="006F758F"/>
    <w:rsid w:val="006F7D44"/>
    <w:rsid w:val="00716709"/>
    <w:rsid w:val="0073197F"/>
    <w:rsid w:val="00732ADA"/>
    <w:rsid w:val="007452B5"/>
    <w:rsid w:val="00750D0D"/>
    <w:rsid w:val="007659B8"/>
    <w:rsid w:val="007729C6"/>
    <w:rsid w:val="00781298"/>
    <w:rsid w:val="00792D8B"/>
    <w:rsid w:val="007A4FFF"/>
    <w:rsid w:val="007C56F3"/>
    <w:rsid w:val="007D66AD"/>
    <w:rsid w:val="007D7F00"/>
    <w:rsid w:val="007E3756"/>
    <w:rsid w:val="007E7502"/>
    <w:rsid w:val="007E7C02"/>
    <w:rsid w:val="007F2A1C"/>
    <w:rsid w:val="00800204"/>
    <w:rsid w:val="00813A20"/>
    <w:rsid w:val="00814E21"/>
    <w:rsid w:val="008156F8"/>
    <w:rsid w:val="0081706E"/>
    <w:rsid w:val="00824B7C"/>
    <w:rsid w:val="00850865"/>
    <w:rsid w:val="008812BB"/>
    <w:rsid w:val="008A76C7"/>
    <w:rsid w:val="008D084F"/>
    <w:rsid w:val="008D0AB2"/>
    <w:rsid w:val="008D1480"/>
    <w:rsid w:val="008E48D9"/>
    <w:rsid w:val="0090695E"/>
    <w:rsid w:val="00966D14"/>
    <w:rsid w:val="00985C8B"/>
    <w:rsid w:val="009B2610"/>
    <w:rsid w:val="009B2DED"/>
    <w:rsid w:val="009F42BE"/>
    <w:rsid w:val="00A167CB"/>
    <w:rsid w:val="00A358B5"/>
    <w:rsid w:val="00A41DD6"/>
    <w:rsid w:val="00A72F89"/>
    <w:rsid w:val="00A8150F"/>
    <w:rsid w:val="00A84CC8"/>
    <w:rsid w:val="00A96053"/>
    <w:rsid w:val="00AA1789"/>
    <w:rsid w:val="00AA27F0"/>
    <w:rsid w:val="00AA3A72"/>
    <w:rsid w:val="00AA7CAE"/>
    <w:rsid w:val="00AC1504"/>
    <w:rsid w:val="00AC20E1"/>
    <w:rsid w:val="00B31DDC"/>
    <w:rsid w:val="00B34A07"/>
    <w:rsid w:val="00B466D2"/>
    <w:rsid w:val="00B5441B"/>
    <w:rsid w:val="00B56092"/>
    <w:rsid w:val="00B567FA"/>
    <w:rsid w:val="00B8111D"/>
    <w:rsid w:val="00B960CC"/>
    <w:rsid w:val="00B97DC0"/>
    <w:rsid w:val="00BA2024"/>
    <w:rsid w:val="00BC5972"/>
    <w:rsid w:val="00BD0CD6"/>
    <w:rsid w:val="00BE3DA8"/>
    <w:rsid w:val="00BE4F8E"/>
    <w:rsid w:val="00BF3E35"/>
    <w:rsid w:val="00C13825"/>
    <w:rsid w:val="00C203B4"/>
    <w:rsid w:val="00C20BF3"/>
    <w:rsid w:val="00C33847"/>
    <w:rsid w:val="00C7106B"/>
    <w:rsid w:val="00C9279E"/>
    <w:rsid w:val="00CB1A58"/>
    <w:rsid w:val="00CB4302"/>
    <w:rsid w:val="00CF7434"/>
    <w:rsid w:val="00D05CB0"/>
    <w:rsid w:val="00D05DC4"/>
    <w:rsid w:val="00D304A7"/>
    <w:rsid w:val="00D62E65"/>
    <w:rsid w:val="00D85A5B"/>
    <w:rsid w:val="00DA4261"/>
    <w:rsid w:val="00DD7D3D"/>
    <w:rsid w:val="00E006B1"/>
    <w:rsid w:val="00E05456"/>
    <w:rsid w:val="00E13B21"/>
    <w:rsid w:val="00E46B6C"/>
    <w:rsid w:val="00E55FA0"/>
    <w:rsid w:val="00EA2DF2"/>
    <w:rsid w:val="00EA362B"/>
    <w:rsid w:val="00EB5F95"/>
    <w:rsid w:val="00EC405F"/>
    <w:rsid w:val="00ED7ADC"/>
    <w:rsid w:val="00F01B1B"/>
    <w:rsid w:val="00F037DC"/>
    <w:rsid w:val="00F260EE"/>
    <w:rsid w:val="00F2759C"/>
    <w:rsid w:val="00F30E20"/>
    <w:rsid w:val="00F32F58"/>
    <w:rsid w:val="00F37DA6"/>
    <w:rsid w:val="00F42152"/>
    <w:rsid w:val="00F456FD"/>
    <w:rsid w:val="00F54FA4"/>
    <w:rsid w:val="00F54FD9"/>
    <w:rsid w:val="00F76C1D"/>
    <w:rsid w:val="00F80535"/>
    <w:rsid w:val="00F84D02"/>
    <w:rsid w:val="00F9237C"/>
    <w:rsid w:val="00FA38BD"/>
    <w:rsid w:val="00FA4583"/>
    <w:rsid w:val="00FC40CD"/>
    <w:rsid w:val="00FD36DE"/>
    <w:rsid w:val="00FF5AEA"/>
    <w:rsid w:val="00FF6117"/>
    <w:rsid w:val="00FF6C8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7BC"/>
    <w:pPr>
      <w:spacing w:after="200" w:line="276" w:lineRule="auto"/>
    </w:pPr>
    <w:rPr>
      <w:lang w:eastAsia="en-US"/>
    </w:rPr>
  </w:style>
  <w:style w:type="paragraph" w:styleId="Heading3">
    <w:name w:val="heading 3"/>
    <w:basedOn w:val="Normal"/>
    <w:next w:val="Normal"/>
    <w:link w:val="Heading3Char"/>
    <w:uiPriority w:val="99"/>
    <w:qFormat/>
    <w:rsid w:val="00B31DDC"/>
    <w:pPr>
      <w:keepNext/>
      <w:spacing w:after="0" w:line="240" w:lineRule="auto"/>
      <w:ind w:left="284" w:right="282" w:hanging="104"/>
      <w:outlineLvl w:val="2"/>
    </w:pPr>
    <w:rPr>
      <w:rFonts w:ascii="Times New Roman" w:hAnsi="Times New Roman"/>
      <w:b/>
      <w:sz w:val="24"/>
      <w:szCs w:val="24"/>
      <w:lang w:eastAsia="ru-RU"/>
    </w:rPr>
  </w:style>
  <w:style w:type="paragraph" w:styleId="Heading5">
    <w:name w:val="heading 5"/>
    <w:basedOn w:val="Normal"/>
    <w:next w:val="Normal"/>
    <w:link w:val="Heading5Char"/>
    <w:uiPriority w:val="99"/>
    <w:qFormat/>
    <w:rsid w:val="00CB4302"/>
    <w:pPr>
      <w:keepNext/>
      <w:keepLines/>
      <w:spacing w:before="200" w:after="0"/>
      <w:outlineLvl w:val="4"/>
    </w:pPr>
    <w:rPr>
      <w:rFonts w:ascii="Cambria" w:hAnsi="Cambria"/>
      <w:color w:val="243F60"/>
      <w:sz w:val="20"/>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31DDC"/>
    <w:rPr>
      <w:rFonts w:ascii="Times New Roman" w:hAnsi="Times New Roman" w:cs="Times New Roman"/>
      <w:b/>
      <w:sz w:val="24"/>
      <w:lang w:eastAsia="ru-RU"/>
    </w:rPr>
  </w:style>
  <w:style w:type="character" w:customStyle="1" w:styleId="Heading5Char">
    <w:name w:val="Heading 5 Char"/>
    <w:basedOn w:val="DefaultParagraphFont"/>
    <w:link w:val="Heading5"/>
    <w:uiPriority w:val="99"/>
    <w:semiHidden/>
    <w:locked/>
    <w:rsid w:val="00CB4302"/>
    <w:rPr>
      <w:rFonts w:ascii="Cambria" w:hAnsi="Cambria" w:cs="Times New Roman"/>
      <w:color w:val="243F60"/>
    </w:rPr>
  </w:style>
  <w:style w:type="character" w:styleId="Hyperlink">
    <w:name w:val="Hyperlink"/>
    <w:basedOn w:val="DefaultParagraphFont"/>
    <w:uiPriority w:val="99"/>
    <w:rsid w:val="007E7502"/>
    <w:rPr>
      <w:rFonts w:cs="Times New Roman"/>
      <w:color w:val="0000FF"/>
      <w:u w:val="single"/>
    </w:rPr>
  </w:style>
  <w:style w:type="paragraph" w:styleId="BalloonText">
    <w:name w:val="Balloon Text"/>
    <w:basedOn w:val="Normal"/>
    <w:link w:val="BalloonTextChar"/>
    <w:uiPriority w:val="99"/>
    <w:semiHidden/>
    <w:rsid w:val="00C33847"/>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C33847"/>
    <w:rPr>
      <w:rFonts w:ascii="Tahoma" w:hAnsi="Tahoma" w:cs="Times New Roman"/>
      <w:sz w:val="16"/>
    </w:rPr>
  </w:style>
  <w:style w:type="paragraph" w:styleId="ListParagraph">
    <w:name w:val="List Paragraph"/>
    <w:basedOn w:val="Normal"/>
    <w:uiPriority w:val="99"/>
    <w:qFormat/>
    <w:rsid w:val="005B67D2"/>
    <w:pPr>
      <w:ind w:left="720"/>
      <w:contextualSpacing/>
    </w:pPr>
  </w:style>
  <w:style w:type="character" w:customStyle="1" w:styleId="apple-converted-space">
    <w:name w:val="apple-converted-space"/>
    <w:uiPriority w:val="99"/>
    <w:rsid w:val="005B67D2"/>
  </w:style>
  <w:style w:type="paragraph" w:customStyle="1" w:styleId="5">
    <w:name w:val="Стиль5"/>
    <w:basedOn w:val="Normal"/>
    <w:uiPriority w:val="99"/>
    <w:rsid w:val="00CB1A58"/>
    <w:pPr>
      <w:spacing w:after="0" w:line="240" w:lineRule="auto"/>
      <w:ind w:firstLine="709"/>
      <w:jc w:val="both"/>
    </w:pPr>
    <w:rPr>
      <w:rFonts w:ascii="Times New Roman" w:hAnsi="Times New Roman"/>
      <w:sz w:val="28"/>
      <w:szCs w:val="28"/>
      <w:lang w:eastAsia="ru-RU"/>
    </w:rPr>
  </w:style>
  <w:style w:type="character" w:styleId="SubtleEmphasis">
    <w:name w:val="Subtle Emphasis"/>
    <w:basedOn w:val="DefaultParagraphFont"/>
    <w:uiPriority w:val="99"/>
    <w:qFormat/>
    <w:rsid w:val="00FF5AEA"/>
    <w:rPr>
      <w:rFonts w:cs="Times New Roman"/>
      <w:i/>
      <w:color w:val="808080"/>
    </w:rPr>
  </w:style>
  <w:style w:type="paragraph" w:customStyle="1" w:styleId="Default">
    <w:name w:val="Default"/>
    <w:uiPriority w:val="99"/>
    <w:rsid w:val="00105A81"/>
    <w:pPr>
      <w:autoSpaceDE w:val="0"/>
      <w:autoSpaceDN w:val="0"/>
      <w:adjustRightInd w:val="0"/>
    </w:pPr>
    <w:rPr>
      <w:rFonts w:ascii="Times New Roman" w:hAnsi="Times New Roman"/>
      <w:color w:val="000000"/>
      <w:sz w:val="24"/>
      <w:szCs w:val="24"/>
      <w:lang w:eastAsia="en-US"/>
    </w:rPr>
  </w:style>
  <w:style w:type="paragraph" w:styleId="NormalWeb">
    <w:name w:val="Normal (Web)"/>
    <w:basedOn w:val="Normal"/>
    <w:uiPriority w:val="99"/>
    <w:rsid w:val="004D661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odyTextChar">
    <w:name w:val="Body Text Char"/>
    <w:link w:val="BodyText"/>
    <w:uiPriority w:val="99"/>
    <w:locked/>
    <w:rsid w:val="00EB5F95"/>
    <w:rPr>
      <w:sz w:val="27"/>
      <w:shd w:val="clear" w:color="auto" w:fill="FFFFFF"/>
    </w:rPr>
  </w:style>
  <w:style w:type="paragraph" w:styleId="BodyText">
    <w:name w:val="Body Text"/>
    <w:basedOn w:val="Normal"/>
    <w:link w:val="BodyTextChar1"/>
    <w:uiPriority w:val="99"/>
    <w:rsid w:val="00EB5F95"/>
    <w:pPr>
      <w:shd w:val="clear" w:color="auto" w:fill="FFFFFF"/>
      <w:spacing w:before="1080" w:after="0" w:line="322" w:lineRule="exact"/>
      <w:ind w:hanging="1240"/>
    </w:pPr>
    <w:rPr>
      <w:sz w:val="27"/>
      <w:szCs w:val="20"/>
      <w:lang w:eastAsia="ru-RU"/>
    </w:rPr>
  </w:style>
  <w:style w:type="character" w:customStyle="1" w:styleId="BodyTextChar1">
    <w:name w:val="Body Text Char1"/>
    <w:basedOn w:val="DefaultParagraphFont"/>
    <w:link w:val="BodyText"/>
    <w:uiPriority w:val="99"/>
    <w:semiHidden/>
    <w:locked/>
    <w:rsid w:val="001163B4"/>
    <w:rPr>
      <w:rFonts w:cs="Times New Roman"/>
      <w:lang w:eastAsia="en-US"/>
    </w:rPr>
  </w:style>
  <w:style w:type="character" w:customStyle="1" w:styleId="1">
    <w:name w:val="Основной текст Знак1"/>
    <w:uiPriority w:val="99"/>
    <w:semiHidden/>
    <w:rsid w:val="00EB5F95"/>
  </w:style>
  <w:style w:type="character" w:customStyle="1" w:styleId="2">
    <w:name w:val="Основной текст (2)_"/>
    <w:link w:val="21"/>
    <w:uiPriority w:val="99"/>
    <w:locked/>
    <w:rsid w:val="00EB5F95"/>
    <w:rPr>
      <w:b/>
      <w:sz w:val="27"/>
      <w:shd w:val="clear" w:color="auto" w:fill="FFFFFF"/>
    </w:rPr>
  </w:style>
  <w:style w:type="character" w:customStyle="1" w:styleId="a">
    <w:name w:val="Подпись к таблице_"/>
    <w:link w:val="10"/>
    <w:uiPriority w:val="99"/>
    <w:locked/>
    <w:rsid w:val="00EB5F95"/>
    <w:rPr>
      <w:rFonts w:ascii="Arial" w:hAnsi="Arial"/>
      <w:i/>
      <w:sz w:val="23"/>
      <w:shd w:val="clear" w:color="auto" w:fill="FFFFFF"/>
    </w:rPr>
  </w:style>
  <w:style w:type="paragraph" w:customStyle="1" w:styleId="21">
    <w:name w:val="Основной текст (2)1"/>
    <w:basedOn w:val="Normal"/>
    <w:link w:val="2"/>
    <w:uiPriority w:val="99"/>
    <w:rsid w:val="00EB5F95"/>
    <w:pPr>
      <w:shd w:val="clear" w:color="auto" w:fill="FFFFFF"/>
      <w:spacing w:after="600" w:line="442" w:lineRule="exact"/>
      <w:jc w:val="center"/>
    </w:pPr>
    <w:rPr>
      <w:b/>
      <w:sz w:val="27"/>
      <w:szCs w:val="20"/>
      <w:lang w:eastAsia="ru-RU"/>
    </w:rPr>
  </w:style>
  <w:style w:type="paragraph" w:customStyle="1" w:styleId="10">
    <w:name w:val="Подпись к таблице1"/>
    <w:basedOn w:val="Normal"/>
    <w:link w:val="a"/>
    <w:uiPriority w:val="99"/>
    <w:rsid w:val="00EB5F95"/>
    <w:pPr>
      <w:shd w:val="clear" w:color="auto" w:fill="FFFFFF"/>
      <w:spacing w:after="0" w:line="240" w:lineRule="atLeast"/>
      <w:ind w:hanging="1520"/>
    </w:pPr>
    <w:rPr>
      <w:rFonts w:ascii="Arial" w:hAnsi="Arial"/>
      <w:i/>
      <w:sz w:val="23"/>
      <w:szCs w:val="20"/>
      <w:lang w:eastAsia="ru-RU"/>
    </w:rPr>
  </w:style>
  <w:style w:type="paragraph" w:styleId="Header">
    <w:name w:val="header"/>
    <w:basedOn w:val="Normal"/>
    <w:link w:val="HeaderChar"/>
    <w:uiPriority w:val="99"/>
    <w:rsid w:val="0018049D"/>
    <w:pPr>
      <w:tabs>
        <w:tab w:val="center" w:pos="4677"/>
        <w:tab w:val="right" w:pos="9355"/>
      </w:tabs>
    </w:pPr>
    <w:rPr>
      <w:sz w:val="20"/>
      <w:szCs w:val="20"/>
    </w:rPr>
  </w:style>
  <w:style w:type="character" w:customStyle="1" w:styleId="HeaderChar">
    <w:name w:val="Header Char"/>
    <w:basedOn w:val="DefaultParagraphFont"/>
    <w:link w:val="Header"/>
    <w:uiPriority w:val="99"/>
    <w:locked/>
    <w:rsid w:val="0018049D"/>
    <w:rPr>
      <w:rFonts w:cs="Times New Roman"/>
      <w:lang w:eastAsia="en-US"/>
    </w:rPr>
  </w:style>
  <w:style w:type="paragraph" w:styleId="Footer">
    <w:name w:val="footer"/>
    <w:basedOn w:val="Normal"/>
    <w:link w:val="FooterChar"/>
    <w:uiPriority w:val="99"/>
    <w:rsid w:val="0018049D"/>
    <w:pPr>
      <w:tabs>
        <w:tab w:val="center" w:pos="4677"/>
        <w:tab w:val="right" w:pos="9355"/>
      </w:tabs>
    </w:pPr>
    <w:rPr>
      <w:sz w:val="20"/>
      <w:szCs w:val="20"/>
    </w:rPr>
  </w:style>
  <w:style w:type="character" w:customStyle="1" w:styleId="FooterChar">
    <w:name w:val="Footer Char"/>
    <w:basedOn w:val="DefaultParagraphFont"/>
    <w:link w:val="Footer"/>
    <w:uiPriority w:val="99"/>
    <w:locked/>
    <w:rsid w:val="0018049D"/>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1679309735">
      <w:marLeft w:val="0"/>
      <w:marRight w:val="0"/>
      <w:marTop w:val="0"/>
      <w:marBottom w:val="0"/>
      <w:divBdr>
        <w:top w:val="none" w:sz="0" w:space="0" w:color="auto"/>
        <w:left w:val="none" w:sz="0" w:space="0" w:color="auto"/>
        <w:bottom w:val="none" w:sz="0" w:space="0" w:color="auto"/>
        <w:right w:val="none" w:sz="0" w:space="0" w:color="auto"/>
      </w:divBdr>
      <w:divsChild>
        <w:div w:id="1679309738">
          <w:marLeft w:val="0"/>
          <w:marRight w:val="0"/>
          <w:marTop w:val="0"/>
          <w:marBottom w:val="0"/>
          <w:divBdr>
            <w:top w:val="none" w:sz="0" w:space="0" w:color="auto"/>
            <w:left w:val="none" w:sz="0" w:space="0" w:color="auto"/>
            <w:bottom w:val="none" w:sz="0" w:space="0" w:color="auto"/>
            <w:right w:val="none" w:sz="0" w:space="0" w:color="auto"/>
          </w:divBdr>
        </w:div>
      </w:divsChild>
    </w:div>
    <w:div w:id="1679309736">
      <w:marLeft w:val="0"/>
      <w:marRight w:val="0"/>
      <w:marTop w:val="0"/>
      <w:marBottom w:val="0"/>
      <w:divBdr>
        <w:top w:val="none" w:sz="0" w:space="0" w:color="auto"/>
        <w:left w:val="none" w:sz="0" w:space="0" w:color="auto"/>
        <w:bottom w:val="none" w:sz="0" w:space="0" w:color="auto"/>
        <w:right w:val="none" w:sz="0" w:space="0" w:color="auto"/>
      </w:divBdr>
      <w:divsChild>
        <w:div w:id="1679309737">
          <w:marLeft w:val="0"/>
          <w:marRight w:val="0"/>
          <w:marTop w:val="0"/>
          <w:marBottom w:val="0"/>
          <w:divBdr>
            <w:top w:val="none" w:sz="0" w:space="0" w:color="auto"/>
            <w:left w:val="none" w:sz="0" w:space="0" w:color="auto"/>
            <w:bottom w:val="none" w:sz="0" w:space="0" w:color="auto"/>
            <w:right w:val="none" w:sz="0" w:space="0" w:color="auto"/>
          </w:divBdr>
        </w:div>
      </w:divsChild>
    </w:div>
    <w:div w:id="1679309739">
      <w:marLeft w:val="0"/>
      <w:marRight w:val="0"/>
      <w:marTop w:val="0"/>
      <w:marBottom w:val="0"/>
      <w:divBdr>
        <w:top w:val="none" w:sz="0" w:space="0" w:color="auto"/>
        <w:left w:val="none" w:sz="0" w:space="0" w:color="auto"/>
        <w:bottom w:val="none" w:sz="0" w:space="0" w:color="auto"/>
        <w:right w:val="none" w:sz="0" w:space="0" w:color="auto"/>
      </w:divBdr>
    </w:div>
    <w:div w:id="1679309741">
      <w:marLeft w:val="0"/>
      <w:marRight w:val="0"/>
      <w:marTop w:val="0"/>
      <w:marBottom w:val="0"/>
      <w:divBdr>
        <w:top w:val="none" w:sz="0" w:space="0" w:color="auto"/>
        <w:left w:val="none" w:sz="0" w:space="0" w:color="auto"/>
        <w:bottom w:val="none" w:sz="0" w:space="0" w:color="auto"/>
        <w:right w:val="none" w:sz="0" w:space="0" w:color="auto"/>
      </w:divBdr>
      <w:divsChild>
        <w:div w:id="1679309742">
          <w:marLeft w:val="0"/>
          <w:marRight w:val="0"/>
          <w:marTop w:val="0"/>
          <w:marBottom w:val="0"/>
          <w:divBdr>
            <w:top w:val="none" w:sz="0" w:space="0" w:color="auto"/>
            <w:left w:val="none" w:sz="0" w:space="0" w:color="auto"/>
            <w:bottom w:val="none" w:sz="0" w:space="0" w:color="auto"/>
            <w:right w:val="none" w:sz="0" w:space="0" w:color="auto"/>
          </w:divBdr>
        </w:div>
      </w:divsChild>
    </w:div>
    <w:div w:id="1679309743">
      <w:marLeft w:val="0"/>
      <w:marRight w:val="0"/>
      <w:marTop w:val="0"/>
      <w:marBottom w:val="0"/>
      <w:divBdr>
        <w:top w:val="none" w:sz="0" w:space="0" w:color="auto"/>
        <w:left w:val="none" w:sz="0" w:space="0" w:color="auto"/>
        <w:bottom w:val="none" w:sz="0" w:space="0" w:color="auto"/>
        <w:right w:val="none" w:sz="0" w:space="0" w:color="auto"/>
      </w:divBdr>
      <w:divsChild>
        <w:div w:id="16793097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library.ru/author_items.asp?refid=223275700&amp;fam=%D0%91%D1%8B%D1%88%D0%BE%D0%B2&amp;init=%D0%9D+%D0%92" TargetMode="External"/><Relationship Id="rId18" Type="http://schemas.openxmlformats.org/officeDocument/2006/relationships/hyperlink" Target="http://elibrary.ru/item.asp?id=18934241" TargetMode="External"/><Relationship Id="rId26" Type="http://schemas.openxmlformats.org/officeDocument/2006/relationships/hyperlink" Target="http://elibrary.ru/contents.asp?issueid=751817&amp;selid=13920736" TargetMode="External"/><Relationship Id="rId39" Type="http://schemas.openxmlformats.org/officeDocument/2006/relationships/hyperlink" Target="http://elibrary.ru/author_items.asp?refid=316294013&amp;fam=%D0%9B%D1%83%D0%BD%D0%B8%D0%BD&amp;init=%D0%95+%D0%92" TargetMode="External"/><Relationship Id="rId21" Type="http://schemas.openxmlformats.org/officeDocument/2006/relationships/hyperlink" Target="http://elibrary.ru/author_items.asp?authorid=458428" TargetMode="External"/><Relationship Id="rId34" Type="http://schemas.openxmlformats.org/officeDocument/2006/relationships/hyperlink" Target="http://elibrary.ru/author_items.asp?refid=316294013&amp;fam=%D0%91%D1%8B%D1%88%D0%BE%D0%B2&amp;init=%D0%9D+%D0%92" TargetMode="External"/><Relationship Id="rId42" Type="http://schemas.openxmlformats.org/officeDocument/2006/relationships/hyperlink" Target="http://elibrary.ru/author_items.asp?refid=316294013&amp;fam=%D0%96%D1%83%D0%BA%D0%BE%D0%B2&amp;init=%D0%9A+%D0%90" TargetMode="External"/><Relationship Id="rId47" Type="http://schemas.openxmlformats.org/officeDocument/2006/relationships/hyperlink" Target="http://elibrary.ru/author_items.asp?refid=323746040&amp;fam=%D0%AE%D1%85%D0%B8%D0%BD&amp;init=%D0%98+%D0%90" TargetMode="External"/><Relationship Id="rId50" Type="http://schemas.openxmlformats.org/officeDocument/2006/relationships/hyperlink" Target="http://elibrary.ru/author_items.asp?refid=272054597&amp;fam=%D0%9A%D0%BE%D0%BA%D0%BE%D1%80%D0%B5%D0%B2&amp;init=%D0%93+%D0%94" TargetMode="External"/><Relationship Id="rId55" Type="http://schemas.openxmlformats.org/officeDocument/2006/relationships/footer" Target="footer1.xml"/><Relationship Id="rId7" Type="http://schemas.openxmlformats.org/officeDocument/2006/relationships/hyperlink" Target="http://ej.kubagro.ru/viewras.asp?id=2" TargetMode="External"/><Relationship Id="rId12" Type="http://schemas.openxmlformats.org/officeDocument/2006/relationships/hyperlink" Target="http://elibrary.ru/author_items.asp?refid=262869066&amp;fam=%D0%9D%D0%B8%D0%BA%D0%BE%D0%BB%D0%BE%D1%82%D0%BE%D0%B2&amp;init=%D0%98+%D0%9D" TargetMode="External"/><Relationship Id="rId17" Type="http://schemas.openxmlformats.org/officeDocument/2006/relationships/hyperlink" Target="http://ej.kubagro.ru/2012/07/pdf/36.pdf" TargetMode="External"/><Relationship Id="rId25" Type="http://schemas.openxmlformats.org/officeDocument/2006/relationships/hyperlink" Target="http://elibrary.ru/contents.asp?issueid=751817" TargetMode="External"/><Relationship Id="rId33" Type="http://schemas.openxmlformats.org/officeDocument/2006/relationships/hyperlink" Target="http://elibrary.ru/contents.asp?titleid=8208" TargetMode="External"/><Relationship Id="rId38" Type="http://schemas.openxmlformats.org/officeDocument/2006/relationships/hyperlink" Target="http://elibrary.ru/author_items.asp?refid=316294013&amp;fam=%D0%AE%D1%85%D0%B8%D0%BD&amp;init=%D0%98+%D0%90" TargetMode="External"/><Relationship Id="rId46" Type="http://schemas.openxmlformats.org/officeDocument/2006/relationships/hyperlink" Target="http://elibrary.ru/author_items.asp?refid=323746040&amp;fam=%D0%A3%D1%81%D0%BF%D0%B5%D0%BD%D1%81%D0%BA%D0%B8%D0%B9&amp;init=%D0%98+%D0%90" TargetMode="External"/><Relationship Id="rId2" Type="http://schemas.openxmlformats.org/officeDocument/2006/relationships/styles" Target="styles.xml"/><Relationship Id="rId16" Type="http://schemas.openxmlformats.org/officeDocument/2006/relationships/hyperlink" Target="http://elibrary.ru/contents.asp?titleid=9177" TargetMode="External"/><Relationship Id="rId20" Type="http://schemas.openxmlformats.org/officeDocument/2006/relationships/hyperlink" Target="http://elibrary.ru/author_items.asp?authorid=226699" TargetMode="External"/><Relationship Id="rId29" Type="http://schemas.openxmlformats.org/officeDocument/2006/relationships/hyperlink" Target="http://elibrary.ru/item.asp?id=25938287" TargetMode="External"/><Relationship Id="rId41" Type="http://schemas.openxmlformats.org/officeDocument/2006/relationships/hyperlink" Target="http://elibrary.ru/author_items.asp?refid=316294013&amp;fam=%D0%91%D0%B5%D0%B7%D0%BD%D0%BE%D1%81%D1%8E%D0%BA&amp;init=%D0%A0+%D0%92" TargetMode="External"/><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author_items.asp?refid=262869066&amp;fam=%D0%A3%D1%81%D0%BF%D0%B5%D0%BD%D1%81%D0%BA%D0%B8%D0%B9&amp;init=%D0%98+%D0%90" TargetMode="External"/><Relationship Id="rId24" Type="http://schemas.openxmlformats.org/officeDocument/2006/relationships/hyperlink" Target="http://elibrary.ru/author_items.asp?authorid=593763" TargetMode="External"/><Relationship Id="rId32" Type="http://schemas.openxmlformats.org/officeDocument/2006/relationships/hyperlink" Target="http://elibrary.ru/author_items.asp?refid=254030450&amp;fam=%D0%A3%D1%81%D0%BF%D0%B5%D0%BD%D1%81%D0%BA%D0%B8%D0%B9&amp;init=%D0%98+%D0%90" TargetMode="External"/><Relationship Id="rId37" Type="http://schemas.openxmlformats.org/officeDocument/2006/relationships/hyperlink" Target="http://elibrary.ru/author_items.asp?refid=316294013&amp;fam=%D0%A0%D0%B5%D0%BC%D0%B1%D0%B0%D0%BB%D0%BE%D0%B2%D0%B8%D1%87&amp;init=%D0%93+%D0%9A" TargetMode="External"/><Relationship Id="rId40" Type="http://schemas.openxmlformats.org/officeDocument/2006/relationships/hyperlink" Target="http://elibrary.ru/author_items.asp?refid=316294013&amp;fam=%D0%93%D0%BE%D0%BB%D0%B8%D0%BA%D0%BE%D0%B2&amp;init=%D0%90+%D0%90" TargetMode="External"/><Relationship Id="rId45" Type="http://schemas.openxmlformats.org/officeDocument/2006/relationships/hyperlink" Target="http://elibrary.ru/author_items.asp?refid=323746040&amp;fam=%D0%96%D1%83%D0%BA%D0%BE%D0%B2&amp;init=%D0%9A+%D0%90" TargetMode="External"/><Relationship Id="rId53" Type="http://schemas.openxmlformats.org/officeDocument/2006/relationships/hyperlink" Target="http://elibrary.ru/author_items.asp?refid=272054618&amp;fam=%D0%9A%D0%BE%D0%BA%D0%BE%D1%80%D0%B5%D0%B2&amp;init=%D0%93+%D0%94" TargetMode="External"/><Relationship Id="rId5" Type="http://schemas.openxmlformats.org/officeDocument/2006/relationships/footnotes" Target="footnotes.xml"/><Relationship Id="rId15" Type="http://schemas.openxmlformats.org/officeDocument/2006/relationships/hyperlink" Target="http://elibrary.ru/author_items.asp?refid=223275700&amp;fam=%D0%9A%D0%BE%D0%BA%D0%BE%D1%80%D0%B5%D0%B2&amp;init=%D0%93+%D0%94" TargetMode="External"/><Relationship Id="rId23" Type="http://schemas.openxmlformats.org/officeDocument/2006/relationships/hyperlink" Target="http://elibrary.ru/author_items.asp?authorid=649335" TargetMode="External"/><Relationship Id="rId28" Type="http://schemas.openxmlformats.org/officeDocument/2006/relationships/hyperlink" Target="http://elibrary.ru/item.asp?id=23174622" TargetMode="External"/><Relationship Id="rId36" Type="http://schemas.openxmlformats.org/officeDocument/2006/relationships/hyperlink" Target="http://elibrary.ru/author_items.asp?refid=316294013&amp;fam=%D0%A3%D1%81%D0%BF%D0%B5%D0%BD%D1%81%D0%BA%D0%B8%D0%B9&amp;init=%D0%98+%D0%90" TargetMode="External"/><Relationship Id="rId49" Type="http://schemas.openxmlformats.org/officeDocument/2006/relationships/hyperlink" Target="http://elibrary.ru/author_items.asp?refid=343195433&amp;fam=%D0%A3%D1%81%D0%BF%D0%B5%D0%BD%D1%81%D0%BA%D0%B8%D0%B9&amp;init=%D0%98+%D0%90" TargetMode="External"/><Relationship Id="rId57" Type="http://schemas.openxmlformats.org/officeDocument/2006/relationships/theme" Target="theme/theme1.xml"/><Relationship Id="rId10" Type="http://schemas.openxmlformats.org/officeDocument/2006/relationships/hyperlink" Target="http://elibrary.ru/author_items.asp?refid=262869066&amp;fam=%D0%9A%D0%BE%D0%BA%D0%BE%D1%80%D0%B5%D0%B2&amp;init=%D0%93+%D0%94" TargetMode="External"/><Relationship Id="rId19" Type="http://schemas.openxmlformats.org/officeDocument/2006/relationships/hyperlink" Target="http://elibrary.ru/author_items.asp?authorid=106254" TargetMode="External"/><Relationship Id="rId31" Type="http://schemas.openxmlformats.org/officeDocument/2006/relationships/hyperlink" Target="http://elibrary.ru/author_items.asp?refid=254030450&amp;fam=%D0%9A%D0%B0%D0%B4%D1%8B%D0%BA%D0%B0%D0%BB%D0%BE&amp;init=%D0%93+%D0%98" TargetMode="External"/><Relationship Id="rId44" Type="http://schemas.openxmlformats.org/officeDocument/2006/relationships/hyperlink" Target="http://elibrary.ru/author_items.asp?refid=316294013&amp;fam=%D0%92%D0%B0%D0%BD%D1%86%D0%BE%D0%B2&amp;init=%D0%92+%D0%98" TargetMode="External"/><Relationship Id="rId52" Type="http://schemas.openxmlformats.org/officeDocument/2006/relationships/hyperlink" Target="http://elibrary.ru/author_items.asp?refid=272054621&amp;fam=%D0%9A%D0%BE%D0%BA%D0%BE%D1%80%D0%B5%D0%B2&amp;init=%D0%93+%D0%94" TargetMode="External"/><Relationship Id="rId4" Type="http://schemas.openxmlformats.org/officeDocument/2006/relationships/webSettings" Target="webSettings.xml"/><Relationship Id="rId9" Type="http://schemas.openxmlformats.org/officeDocument/2006/relationships/hyperlink" Target="http://elibrary.ru/item.asp?id=19960500" TargetMode="External"/><Relationship Id="rId14" Type="http://schemas.openxmlformats.org/officeDocument/2006/relationships/hyperlink" Target="http://elibrary.ru/author_items.asp?refid=223275700&amp;fam=%D0%91%D0%BE%D1%80%D1%8B%D1%87%D0%B5%D0%B2&amp;init=%D0%A1+%D0%9D" TargetMode="External"/><Relationship Id="rId22" Type="http://schemas.openxmlformats.org/officeDocument/2006/relationships/hyperlink" Target="http://elibrary.ru/author_items.asp?authorid=669483" TargetMode="External"/><Relationship Id="rId27" Type="http://schemas.openxmlformats.org/officeDocument/2006/relationships/hyperlink" Target="http://elibrary.ru/item.asp?id=25641910" TargetMode="External"/><Relationship Id="rId30" Type="http://schemas.openxmlformats.org/officeDocument/2006/relationships/hyperlink" Target="http://elibrary.ru/author_items.asp?refid=254030450&amp;fam=%D0%91%D1%8B%D1%87%D0%BA%D0%BE%D0%B2&amp;init=%D0%92+%D0%92" TargetMode="External"/><Relationship Id="rId35" Type="http://schemas.openxmlformats.org/officeDocument/2006/relationships/hyperlink" Target="http://elibrary.ru/author_items.asp?refid=316294013&amp;fam=%D0%91%D0%BE%D1%80%D1%8B%D1%87%D0%B5%D0%B2&amp;init=%D0%A1+%D0%9D" TargetMode="External"/><Relationship Id="rId43" Type="http://schemas.openxmlformats.org/officeDocument/2006/relationships/hyperlink" Target="http://elibrary.ru/author_items.asp?refid=316294013&amp;fam=%D0%9A%D0%BE%D0%BB%D1%83%D0%BF%D0%B0%D0%B5%D0%B2&amp;init=%D0%A1+%D0%92" TargetMode="External"/><Relationship Id="rId48" Type="http://schemas.openxmlformats.org/officeDocument/2006/relationships/hyperlink" Target="http://elibrary.ru/author_items.asp?refid=323746040&amp;fam=%D0%90%D0%BD%D0%B8%D0%BA%D0%B8%D0%BD&amp;init=%D0%9D+%D0%92" TargetMode="External"/><Relationship Id="rId56" Type="http://schemas.openxmlformats.org/officeDocument/2006/relationships/fontTable" Target="fontTable.xml"/><Relationship Id="rId8" Type="http://schemas.openxmlformats.org/officeDocument/2006/relationships/hyperlink" Target="http://www.energystrategy.ru/projects/energystrategy.htm" TargetMode="External"/><Relationship Id="rId51" Type="http://schemas.openxmlformats.org/officeDocument/2006/relationships/hyperlink" Target="http://elibrary.ru/author_items.asp?refid=272054615&amp;fam=%D0%9A%D0%BE%D0%BA%D0%BE%D1%80%D0%B5%D0%B2&amp;init=%D0%93+%D0%94"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247</TotalTime>
  <Pages>19</Pages>
  <Words>9171</Words>
  <Characters>-32766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26</cp:revision>
  <cp:lastPrinted>2017-02-01T06:07:00Z</cp:lastPrinted>
  <dcterms:created xsi:type="dcterms:W3CDTF">2016-10-25T19:23:00Z</dcterms:created>
  <dcterms:modified xsi:type="dcterms:W3CDTF">2017-02-27T10:22:00Z</dcterms:modified>
</cp:coreProperties>
</file>