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4643"/>
        <w:gridCol w:w="4643"/>
      </w:tblGrid>
      <w:tr w:rsidR="00BA3BCD" w:rsidRPr="00A06D8D" w:rsidTr="009014CB">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УДК 657.22</w:t>
            </w:r>
          </w:p>
        </w:tc>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lang w:val="en-US"/>
              </w:rPr>
              <w:t>UDC</w:t>
            </w:r>
            <w:r w:rsidRPr="00A06D8D">
              <w:rPr>
                <w:rFonts w:ascii="Times New Roman" w:hAnsi="Times New Roman"/>
                <w:sz w:val="20"/>
                <w:szCs w:val="20"/>
              </w:rPr>
              <w:t xml:space="preserve"> 657.22</w:t>
            </w:r>
          </w:p>
        </w:tc>
      </w:tr>
      <w:tr w:rsidR="00BA3BCD" w:rsidRPr="00A06D8D" w:rsidTr="009014CB">
        <w:tc>
          <w:tcPr>
            <w:tcW w:w="4643" w:type="dxa"/>
          </w:tcPr>
          <w:p w:rsidR="00BA3BCD" w:rsidRPr="00A06D8D" w:rsidRDefault="00BA3BCD" w:rsidP="009014CB">
            <w:pPr>
              <w:spacing w:after="0" w:line="240" w:lineRule="auto"/>
              <w:rPr>
                <w:rFonts w:ascii="Times New Roman" w:hAnsi="Times New Roman"/>
                <w:sz w:val="20"/>
                <w:szCs w:val="20"/>
                <w:highlight w:val="yellow"/>
              </w:rPr>
            </w:pPr>
          </w:p>
        </w:tc>
        <w:tc>
          <w:tcPr>
            <w:tcW w:w="4643" w:type="dxa"/>
          </w:tcPr>
          <w:p w:rsidR="00BA3BCD" w:rsidRPr="00A06D8D" w:rsidRDefault="00BA3BCD" w:rsidP="009014CB">
            <w:pPr>
              <w:spacing w:after="0" w:line="240" w:lineRule="auto"/>
              <w:rPr>
                <w:rFonts w:ascii="Times New Roman" w:hAnsi="Times New Roman"/>
                <w:sz w:val="20"/>
                <w:szCs w:val="20"/>
                <w:highlight w:val="yellow"/>
              </w:rPr>
            </w:pPr>
          </w:p>
        </w:tc>
      </w:tr>
      <w:tr w:rsidR="00BA3BCD" w:rsidRPr="00A06D8D" w:rsidTr="009014CB">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08.00.00 Экономические науки</w:t>
            </w:r>
          </w:p>
        </w:tc>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Economic sciences</w:t>
            </w:r>
          </w:p>
        </w:tc>
      </w:tr>
      <w:tr w:rsidR="00BA3BCD" w:rsidRPr="00A06D8D" w:rsidTr="009014CB">
        <w:tc>
          <w:tcPr>
            <w:tcW w:w="4643" w:type="dxa"/>
          </w:tcPr>
          <w:p w:rsidR="00BA3BCD" w:rsidRPr="00A06D8D" w:rsidRDefault="00BA3BCD" w:rsidP="009014CB">
            <w:pPr>
              <w:spacing w:after="0" w:line="240" w:lineRule="auto"/>
              <w:rPr>
                <w:rFonts w:ascii="Times New Roman" w:hAnsi="Times New Roman"/>
                <w:sz w:val="20"/>
                <w:szCs w:val="20"/>
                <w:highlight w:val="yellow"/>
              </w:rPr>
            </w:pPr>
          </w:p>
        </w:tc>
        <w:tc>
          <w:tcPr>
            <w:tcW w:w="4643" w:type="dxa"/>
          </w:tcPr>
          <w:p w:rsidR="00BA3BCD" w:rsidRPr="00A06D8D" w:rsidRDefault="00BA3BCD" w:rsidP="009014CB">
            <w:pPr>
              <w:spacing w:after="0" w:line="240" w:lineRule="auto"/>
              <w:rPr>
                <w:rFonts w:ascii="Times New Roman" w:hAnsi="Times New Roman"/>
                <w:sz w:val="20"/>
                <w:szCs w:val="20"/>
              </w:rPr>
            </w:pPr>
          </w:p>
        </w:tc>
      </w:tr>
      <w:tr w:rsidR="00BA3BCD" w:rsidRPr="00A06D8D" w:rsidTr="009014CB">
        <w:tc>
          <w:tcPr>
            <w:tcW w:w="4643" w:type="dxa"/>
          </w:tcPr>
          <w:p w:rsidR="00BA3BCD" w:rsidRPr="00A06D8D" w:rsidRDefault="00BA3BCD" w:rsidP="009014CB">
            <w:pPr>
              <w:pStyle w:val="a7"/>
              <w:spacing w:before="0" w:beforeAutospacing="0" w:after="0" w:afterAutospacing="0" w:line="240" w:lineRule="auto"/>
              <w:ind w:firstLine="0"/>
              <w:contextualSpacing w:val="0"/>
              <w:jc w:val="left"/>
              <w:rPr>
                <w:b/>
                <w:caps/>
                <w:color w:val="auto"/>
                <w:kern w:val="36"/>
                <w:sz w:val="20"/>
                <w:szCs w:val="20"/>
              </w:rPr>
            </w:pPr>
            <w:r w:rsidRPr="00A06D8D">
              <w:rPr>
                <w:b/>
                <w:caps/>
                <w:color w:val="auto"/>
                <w:kern w:val="36"/>
                <w:sz w:val="20"/>
                <w:szCs w:val="20"/>
              </w:rPr>
              <w:t>Влияние амортизационной полит</w:t>
            </w:r>
            <w:r w:rsidRPr="00A06D8D">
              <w:rPr>
                <w:b/>
                <w:caps/>
                <w:color w:val="auto"/>
                <w:kern w:val="36"/>
                <w:sz w:val="20"/>
                <w:szCs w:val="20"/>
              </w:rPr>
              <w:t>и</w:t>
            </w:r>
            <w:r w:rsidRPr="00A06D8D">
              <w:rPr>
                <w:b/>
                <w:caps/>
                <w:color w:val="auto"/>
                <w:kern w:val="36"/>
                <w:sz w:val="20"/>
                <w:szCs w:val="20"/>
              </w:rPr>
              <w:t>ки экономического субъекта на его финансовые показатели и налоговую оптимизацию</w:t>
            </w:r>
          </w:p>
        </w:tc>
        <w:tc>
          <w:tcPr>
            <w:tcW w:w="4643" w:type="dxa"/>
          </w:tcPr>
          <w:p w:rsidR="00BA3BCD" w:rsidRPr="00A06D8D" w:rsidRDefault="00BA3BCD" w:rsidP="009014CB">
            <w:pPr>
              <w:widowControl w:val="0"/>
              <w:spacing w:after="0" w:line="240" w:lineRule="auto"/>
              <w:rPr>
                <w:rFonts w:ascii="Times New Roman" w:hAnsi="Times New Roman"/>
                <w:b/>
                <w:caps/>
                <w:sz w:val="20"/>
                <w:szCs w:val="20"/>
                <w:lang w:val="en-US"/>
              </w:rPr>
            </w:pPr>
            <w:r w:rsidRPr="00A06D8D">
              <w:rPr>
                <w:rFonts w:ascii="Times New Roman" w:hAnsi="Times New Roman"/>
                <w:b/>
                <w:caps/>
                <w:sz w:val="20"/>
                <w:szCs w:val="20"/>
                <w:lang w:val="en-US"/>
              </w:rPr>
              <w:t xml:space="preserve">THE INFLUENCE OF THE DEPRECIATION POLICY OF THE BUSINESS ENTITY on ITS FINANCIAL PERFORMANCE AND TAX </w:t>
            </w:r>
          </w:p>
          <w:p w:rsidR="00BA3BCD" w:rsidRPr="00A06D8D" w:rsidRDefault="00BA3BCD" w:rsidP="009014CB">
            <w:pPr>
              <w:widowControl w:val="0"/>
              <w:spacing w:after="0" w:line="240" w:lineRule="auto"/>
              <w:rPr>
                <w:rFonts w:ascii="Times New Roman" w:hAnsi="Times New Roman"/>
                <w:b/>
                <w:caps/>
                <w:sz w:val="20"/>
                <w:szCs w:val="20"/>
                <w:lang w:val="en-US"/>
              </w:rPr>
            </w:pPr>
            <w:r w:rsidRPr="00A06D8D">
              <w:rPr>
                <w:rFonts w:ascii="Times New Roman" w:hAnsi="Times New Roman"/>
                <w:b/>
                <w:caps/>
                <w:sz w:val="20"/>
                <w:szCs w:val="20"/>
                <w:lang w:val="en-US"/>
              </w:rPr>
              <w:t>OPTIMIZATION</w:t>
            </w:r>
          </w:p>
        </w:tc>
      </w:tr>
      <w:tr w:rsidR="00BA3BCD" w:rsidRPr="00A06D8D" w:rsidTr="009014CB">
        <w:tc>
          <w:tcPr>
            <w:tcW w:w="4643" w:type="dxa"/>
          </w:tcPr>
          <w:p w:rsidR="00BA3BCD" w:rsidRPr="00A06D8D" w:rsidRDefault="00BA3BCD" w:rsidP="009014CB">
            <w:pPr>
              <w:spacing w:after="0" w:line="240" w:lineRule="auto"/>
              <w:rPr>
                <w:rFonts w:ascii="Times New Roman" w:hAnsi="Times New Roman"/>
                <w:sz w:val="20"/>
                <w:szCs w:val="20"/>
                <w:highlight w:val="yellow"/>
                <w:lang w:val="en-US"/>
              </w:rPr>
            </w:pPr>
          </w:p>
        </w:tc>
        <w:tc>
          <w:tcPr>
            <w:tcW w:w="4643" w:type="dxa"/>
          </w:tcPr>
          <w:p w:rsidR="00BA3BCD" w:rsidRPr="00A06D8D" w:rsidRDefault="00BA3BCD" w:rsidP="009014CB">
            <w:pPr>
              <w:spacing w:after="0" w:line="240" w:lineRule="auto"/>
              <w:rPr>
                <w:rFonts w:ascii="Times New Roman" w:hAnsi="Times New Roman"/>
                <w:sz w:val="20"/>
                <w:szCs w:val="20"/>
                <w:highlight w:val="yellow"/>
                <w:lang w:val="en-US"/>
              </w:rPr>
            </w:pPr>
          </w:p>
        </w:tc>
      </w:tr>
      <w:tr w:rsidR="00BA3BCD" w:rsidRPr="00586088" w:rsidTr="009014CB">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Смольнякова Марина Валерьевна</w:t>
            </w:r>
          </w:p>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 xml:space="preserve">к.э.н., доцент </w:t>
            </w:r>
          </w:p>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 xml:space="preserve">РИНЦ </w:t>
            </w:r>
            <w:r w:rsidRPr="00A06D8D">
              <w:rPr>
                <w:rFonts w:ascii="Times New Roman" w:hAnsi="Times New Roman"/>
                <w:sz w:val="20"/>
                <w:szCs w:val="20"/>
                <w:lang w:val="en-US"/>
              </w:rPr>
              <w:t>SPIN</w:t>
            </w:r>
            <w:r w:rsidRPr="00A06D8D">
              <w:rPr>
                <w:rFonts w:ascii="Times New Roman" w:hAnsi="Times New Roman"/>
                <w:sz w:val="20"/>
                <w:szCs w:val="20"/>
              </w:rPr>
              <w:t>-код: 8159-1671</w:t>
            </w:r>
          </w:p>
          <w:p w:rsidR="00BA3BCD" w:rsidRPr="00A06D8D" w:rsidRDefault="00BA3BCD" w:rsidP="009014CB">
            <w:pPr>
              <w:spacing w:after="0" w:line="240" w:lineRule="auto"/>
              <w:rPr>
                <w:rFonts w:ascii="Times New Roman" w:hAnsi="Times New Roman"/>
                <w:i/>
                <w:sz w:val="20"/>
                <w:szCs w:val="20"/>
              </w:rPr>
            </w:pPr>
            <w:r w:rsidRPr="00A06D8D">
              <w:rPr>
                <w:rFonts w:ascii="Times New Roman" w:hAnsi="Times New Roman"/>
                <w:i/>
                <w:sz w:val="20"/>
                <w:szCs w:val="20"/>
              </w:rPr>
              <w:t xml:space="preserve">Кубанский государственный аграрный </w:t>
            </w:r>
          </w:p>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i/>
                <w:sz w:val="20"/>
                <w:szCs w:val="20"/>
              </w:rPr>
              <w:t>университет, Краснодар, Россия</w:t>
            </w:r>
          </w:p>
          <w:p w:rsidR="00BA3BCD" w:rsidRPr="00A06D8D" w:rsidRDefault="00BA3BCD" w:rsidP="009014CB">
            <w:pPr>
              <w:spacing w:after="0" w:line="240" w:lineRule="auto"/>
              <w:rPr>
                <w:rFonts w:ascii="Times New Roman" w:hAnsi="Times New Roman"/>
                <w:sz w:val="20"/>
                <w:szCs w:val="20"/>
              </w:rPr>
            </w:pPr>
          </w:p>
        </w:tc>
        <w:tc>
          <w:tcPr>
            <w:tcW w:w="4643" w:type="dxa"/>
          </w:tcPr>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Smolnyakova Marina Valerievna</w:t>
            </w:r>
          </w:p>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 xml:space="preserve">Cand.Econ.Sci., associate professor </w:t>
            </w:r>
          </w:p>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RSCI SPIN-code: 8159-1671</w:t>
            </w:r>
          </w:p>
          <w:p w:rsidR="00BA3BCD" w:rsidRPr="00A06D8D" w:rsidRDefault="00BA3BCD" w:rsidP="009014CB">
            <w:pPr>
              <w:spacing w:after="0" w:line="240" w:lineRule="auto"/>
              <w:rPr>
                <w:rFonts w:ascii="Times New Roman" w:hAnsi="Times New Roman"/>
                <w:sz w:val="20"/>
                <w:szCs w:val="20"/>
                <w:lang w:val="en-US"/>
              </w:rPr>
            </w:pPr>
            <w:smartTag w:uri="urn:schemas-microsoft-com:office:smarttags" w:element="PlaceName">
              <w:r w:rsidRPr="00A06D8D">
                <w:rPr>
                  <w:rFonts w:ascii="Times New Roman" w:hAnsi="Times New Roman"/>
                  <w:i/>
                  <w:sz w:val="20"/>
                  <w:szCs w:val="20"/>
                  <w:lang w:val="en-US"/>
                </w:rPr>
                <w:t>Kuban</w:t>
              </w:r>
            </w:smartTag>
            <w:r w:rsidRPr="00A06D8D">
              <w:rPr>
                <w:rFonts w:ascii="Times New Roman" w:hAnsi="Times New Roman"/>
                <w:i/>
                <w:sz w:val="20"/>
                <w:szCs w:val="20"/>
                <w:lang w:val="en-US"/>
              </w:rPr>
              <w:t xml:space="preserve"> </w:t>
            </w:r>
            <w:smartTag w:uri="urn:schemas-microsoft-com:office:smarttags" w:element="PlaceType">
              <w:r w:rsidRPr="00A06D8D">
                <w:rPr>
                  <w:rFonts w:ascii="Times New Roman" w:hAnsi="Times New Roman"/>
                  <w:i/>
                  <w:sz w:val="20"/>
                  <w:szCs w:val="20"/>
                  <w:lang w:val="en-US"/>
                </w:rPr>
                <w:t>State</w:t>
              </w:r>
            </w:smartTag>
            <w:r w:rsidRPr="00A06D8D">
              <w:rPr>
                <w:rFonts w:ascii="Times New Roman" w:hAnsi="Times New Roman"/>
                <w:i/>
                <w:sz w:val="20"/>
                <w:szCs w:val="20"/>
                <w:lang w:val="en-US"/>
              </w:rPr>
              <w:t xml:space="preserve"> </w:t>
            </w:r>
            <w:smartTag w:uri="urn:schemas-microsoft-com:office:smarttags" w:element="PlaceName">
              <w:r w:rsidRPr="00A06D8D">
                <w:rPr>
                  <w:rFonts w:ascii="Times New Roman" w:hAnsi="Times New Roman"/>
                  <w:i/>
                  <w:sz w:val="20"/>
                  <w:szCs w:val="20"/>
                  <w:lang w:val="en-US"/>
                </w:rPr>
                <w:t>Agrarian</w:t>
              </w:r>
            </w:smartTag>
            <w:r w:rsidRPr="00A06D8D">
              <w:rPr>
                <w:rFonts w:ascii="Times New Roman" w:hAnsi="Times New Roman"/>
                <w:i/>
                <w:sz w:val="20"/>
                <w:szCs w:val="20"/>
                <w:lang w:val="en-US"/>
              </w:rPr>
              <w:t xml:space="preserve"> </w:t>
            </w:r>
            <w:smartTag w:uri="urn:schemas-microsoft-com:office:smarttags" w:element="PlaceType">
              <w:r w:rsidRPr="00A06D8D">
                <w:rPr>
                  <w:rFonts w:ascii="Times New Roman" w:hAnsi="Times New Roman"/>
                  <w:i/>
                  <w:sz w:val="20"/>
                  <w:szCs w:val="20"/>
                  <w:lang w:val="en-US"/>
                </w:rPr>
                <w:t>University</w:t>
              </w:r>
            </w:smartTag>
            <w:r w:rsidRPr="00A06D8D">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A06D8D">
                    <w:rPr>
                      <w:rFonts w:ascii="Times New Roman" w:hAnsi="Times New Roman"/>
                      <w:i/>
                      <w:sz w:val="20"/>
                      <w:szCs w:val="20"/>
                      <w:lang w:val="en-US"/>
                    </w:rPr>
                    <w:t>Krasnodar</w:t>
                  </w:r>
                </w:smartTag>
                <w:r w:rsidRPr="00A06D8D">
                  <w:rPr>
                    <w:rFonts w:ascii="Times New Roman" w:hAnsi="Times New Roman"/>
                    <w:i/>
                    <w:sz w:val="20"/>
                    <w:szCs w:val="20"/>
                    <w:lang w:val="en-US"/>
                  </w:rPr>
                  <w:t xml:space="preserve">, </w:t>
                </w:r>
                <w:smartTag w:uri="urn:schemas-microsoft-com:office:smarttags" w:element="country-region">
                  <w:r w:rsidRPr="00A06D8D">
                    <w:rPr>
                      <w:rFonts w:ascii="Times New Roman" w:hAnsi="Times New Roman"/>
                      <w:i/>
                      <w:sz w:val="20"/>
                      <w:szCs w:val="20"/>
                      <w:lang w:val="en-US"/>
                    </w:rPr>
                    <w:t>Russia</w:t>
                  </w:r>
                </w:smartTag>
              </w:smartTag>
            </w:smartTag>
          </w:p>
        </w:tc>
      </w:tr>
      <w:tr w:rsidR="00BA3BCD" w:rsidRPr="00A06D8D" w:rsidTr="009014CB">
        <w:trPr>
          <w:trHeight w:val="570"/>
        </w:trPr>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Виноградова Дарья Павловна</w:t>
            </w:r>
          </w:p>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магистрант учетно-финансового факультета</w:t>
            </w:r>
          </w:p>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 xml:space="preserve">РИНЦ </w:t>
            </w:r>
            <w:r w:rsidRPr="00A06D8D">
              <w:rPr>
                <w:rFonts w:ascii="Times New Roman" w:hAnsi="Times New Roman"/>
                <w:sz w:val="20"/>
                <w:szCs w:val="20"/>
                <w:lang w:val="en-US"/>
              </w:rPr>
              <w:t>SPIN</w:t>
            </w:r>
            <w:r w:rsidRPr="00A06D8D">
              <w:rPr>
                <w:rFonts w:ascii="Times New Roman" w:hAnsi="Times New Roman"/>
                <w:sz w:val="20"/>
                <w:szCs w:val="20"/>
              </w:rPr>
              <w:t>-код: 7888-5339</w:t>
            </w:r>
          </w:p>
        </w:tc>
        <w:tc>
          <w:tcPr>
            <w:tcW w:w="4643" w:type="dxa"/>
          </w:tcPr>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Vinogradova Daria Pavlovna</w:t>
            </w:r>
          </w:p>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undergraduate of accounting and finance faculty</w:t>
            </w:r>
          </w:p>
          <w:p w:rsidR="00BA3BCD" w:rsidRPr="00A06D8D" w:rsidRDefault="00BA3BCD" w:rsidP="009014CB">
            <w:pPr>
              <w:spacing w:after="0" w:line="240" w:lineRule="auto"/>
              <w:rPr>
                <w:rFonts w:ascii="Times New Roman" w:hAnsi="Times New Roman"/>
                <w:sz w:val="20"/>
                <w:szCs w:val="20"/>
                <w:lang w:val="en-US"/>
              </w:rPr>
            </w:pPr>
            <w:r w:rsidRPr="00A06D8D">
              <w:rPr>
                <w:rFonts w:ascii="Times New Roman" w:hAnsi="Times New Roman"/>
                <w:sz w:val="20"/>
                <w:szCs w:val="20"/>
                <w:lang w:val="en-US"/>
              </w:rPr>
              <w:t>RSCI SPIN-code: 7888-5339</w:t>
            </w:r>
          </w:p>
        </w:tc>
      </w:tr>
      <w:tr w:rsidR="00BA3BCD" w:rsidRPr="00586088" w:rsidTr="009014CB">
        <w:tc>
          <w:tcPr>
            <w:tcW w:w="4643" w:type="dxa"/>
          </w:tcPr>
          <w:p w:rsidR="00BA3BCD" w:rsidRPr="00A06D8D" w:rsidRDefault="00BA3BCD" w:rsidP="009014CB">
            <w:pPr>
              <w:spacing w:after="0" w:line="240" w:lineRule="auto"/>
              <w:rPr>
                <w:rFonts w:ascii="Times New Roman" w:hAnsi="Times New Roman"/>
                <w:i/>
                <w:sz w:val="20"/>
                <w:szCs w:val="20"/>
              </w:rPr>
            </w:pPr>
            <w:r w:rsidRPr="00A06D8D">
              <w:rPr>
                <w:rFonts w:ascii="Times New Roman" w:hAnsi="Times New Roman"/>
                <w:i/>
                <w:sz w:val="20"/>
                <w:szCs w:val="20"/>
              </w:rPr>
              <w:t xml:space="preserve">Кубанский государственный аграрный </w:t>
            </w:r>
          </w:p>
          <w:p w:rsidR="00BA3BCD" w:rsidRPr="00A06D8D" w:rsidRDefault="00BA3BCD" w:rsidP="009014CB">
            <w:pPr>
              <w:spacing w:after="0" w:line="240" w:lineRule="auto"/>
              <w:rPr>
                <w:rFonts w:ascii="Times New Roman" w:hAnsi="Times New Roman"/>
                <w:i/>
                <w:sz w:val="20"/>
                <w:szCs w:val="20"/>
              </w:rPr>
            </w:pPr>
            <w:r w:rsidRPr="00A06D8D">
              <w:rPr>
                <w:rFonts w:ascii="Times New Roman" w:hAnsi="Times New Roman"/>
                <w:i/>
                <w:sz w:val="20"/>
                <w:szCs w:val="20"/>
              </w:rPr>
              <w:t>университет, Краснодар, Россия</w:t>
            </w:r>
          </w:p>
        </w:tc>
        <w:tc>
          <w:tcPr>
            <w:tcW w:w="4643" w:type="dxa"/>
          </w:tcPr>
          <w:p w:rsidR="00BA3BCD" w:rsidRPr="00A06D8D" w:rsidRDefault="00BA3BCD" w:rsidP="009014CB">
            <w:pPr>
              <w:spacing w:after="0" w:line="240" w:lineRule="auto"/>
              <w:rPr>
                <w:rFonts w:ascii="Times New Roman" w:hAnsi="Times New Roman"/>
                <w:i/>
                <w:sz w:val="20"/>
                <w:szCs w:val="20"/>
                <w:lang w:val="en-US"/>
              </w:rPr>
            </w:pPr>
            <w:smartTag w:uri="urn:schemas-microsoft-com:office:smarttags" w:element="PlaceName">
              <w:r w:rsidRPr="00A06D8D">
                <w:rPr>
                  <w:rFonts w:ascii="Times New Roman" w:hAnsi="Times New Roman"/>
                  <w:i/>
                  <w:sz w:val="20"/>
                  <w:szCs w:val="20"/>
                  <w:lang w:val="en-US"/>
                </w:rPr>
                <w:t>Kuban</w:t>
              </w:r>
            </w:smartTag>
            <w:r w:rsidRPr="00A06D8D">
              <w:rPr>
                <w:rFonts w:ascii="Times New Roman" w:hAnsi="Times New Roman"/>
                <w:i/>
                <w:sz w:val="20"/>
                <w:szCs w:val="20"/>
                <w:lang w:val="en-US"/>
              </w:rPr>
              <w:t xml:space="preserve"> </w:t>
            </w:r>
            <w:smartTag w:uri="urn:schemas-microsoft-com:office:smarttags" w:element="PlaceType">
              <w:r w:rsidRPr="00A06D8D">
                <w:rPr>
                  <w:rFonts w:ascii="Times New Roman" w:hAnsi="Times New Roman"/>
                  <w:i/>
                  <w:sz w:val="20"/>
                  <w:szCs w:val="20"/>
                  <w:lang w:val="en-US"/>
                </w:rPr>
                <w:t>State</w:t>
              </w:r>
            </w:smartTag>
            <w:r w:rsidRPr="00A06D8D">
              <w:rPr>
                <w:rFonts w:ascii="Times New Roman" w:hAnsi="Times New Roman"/>
                <w:i/>
                <w:sz w:val="20"/>
                <w:szCs w:val="20"/>
                <w:lang w:val="en-US"/>
              </w:rPr>
              <w:t xml:space="preserve"> </w:t>
            </w:r>
            <w:smartTag w:uri="urn:schemas-microsoft-com:office:smarttags" w:element="PlaceName">
              <w:r w:rsidRPr="00A06D8D">
                <w:rPr>
                  <w:rFonts w:ascii="Times New Roman" w:hAnsi="Times New Roman"/>
                  <w:i/>
                  <w:sz w:val="20"/>
                  <w:szCs w:val="20"/>
                  <w:lang w:val="en-US"/>
                </w:rPr>
                <w:t>Agrarian</w:t>
              </w:r>
            </w:smartTag>
            <w:r w:rsidRPr="00A06D8D">
              <w:rPr>
                <w:rFonts w:ascii="Times New Roman" w:hAnsi="Times New Roman"/>
                <w:i/>
                <w:sz w:val="20"/>
                <w:szCs w:val="20"/>
                <w:lang w:val="en-US"/>
              </w:rPr>
              <w:t xml:space="preserve"> </w:t>
            </w:r>
            <w:smartTag w:uri="urn:schemas-microsoft-com:office:smarttags" w:element="PlaceType">
              <w:r w:rsidRPr="00A06D8D">
                <w:rPr>
                  <w:rFonts w:ascii="Times New Roman" w:hAnsi="Times New Roman"/>
                  <w:i/>
                  <w:sz w:val="20"/>
                  <w:szCs w:val="20"/>
                  <w:lang w:val="en-US"/>
                </w:rPr>
                <w:t>University</w:t>
              </w:r>
            </w:smartTag>
            <w:r w:rsidRPr="00A06D8D">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A06D8D">
                    <w:rPr>
                      <w:rFonts w:ascii="Times New Roman" w:hAnsi="Times New Roman"/>
                      <w:i/>
                      <w:sz w:val="20"/>
                      <w:szCs w:val="20"/>
                      <w:lang w:val="en-US"/>
                    </w:rPr>
                    <w:t>Krasnodar</w:t>
                  </w:r>
                </w:smartTag>
                <w:r w:rsidRPr="00A06D8D">
                  <w:rPr>
                    <w:rFonts w:ascii="Times New Roman" w:hAnsi="Times New Roman"/>
                    <w:i/>
                    <w:sz w:val="20"/>
                    <w:szCs w:val="20"/>
                    <w:lang w:val="en-US"/>
                  </w:rPr>
                  <w:t xml:space="preserve">, </w:t>
                </w:r>
                <w:smartTag w:uri="urn:schemas-microsoft-com:office:smarttags" w:element="country-region">
                  <w:r w:rsidRPr="00A06D8D">
                    <w:rPr>
                      <w:rFonts w:ascii="Times New Roman" w:hAnsi="Times New Roman"/>
                      <w:i/>
                      <w:sz w:val="20"/>
                      <w:szCs w:val="20"/>
                      <w:lang w:val="en-US"/>
                    </w:rPr>
                    <w:t>Russia</w:t>
                  </w:r>
                </w:smartTag>
              </w:smartTag>
            </w:smartTag>
          </w:p>
        </w:tc>
      </w:tr>
      <w:tr w:rsidR="00BA3BCD" w:rsidRPr="00586088" w:rsidTr="009014CB">
        <w:tc>
          <w:tcPr>
            <w:tcW w:w="4643" w:type="dxa"/>
          </w:tcPr>
          <w:p w:rsidR="00BA3BCD" w:rsidRPr="00A06D8D" w:rsidRDefault="00BA3BCD" w:rsidP="009014CB">
            <w:pPr>
              <w:spacing w:after="0" w:line="240" w:lineRule="auto"/>
              <w:rPr>
                <w:rFonts w:ascii="Times New Roman" w:hAnsi="Times New Roman"/>
                <w:sz w:val="20"/>
                <w:szCs w:val="20"/>
                <w:highlight w:val="yellow"/>
                <w:lang w:val="en-US"/>
              </w:rPr>
            </w:pPr>
          </w:p>
        </w:tc>
        <w:tc>
          <w:tcPr>
            <w:tcW w:w="4643" w:type="dxa"/>
          </w:tcPr>
          <w:p w:rsidR="00BA3BCD" w:rsidRPr="00A06D8D" w:rsidRDefault="00BA3BCD" w:rsidP="009014CB">
            <w:pPr>
              <w:spacing w:after="0" w:line="240" w:lineRule="auto"/>
              <w:rPr>
                <w:rFonts w:ascii="Times New Roman" w:hAnsi="Times New Roman"/>
                <w:sz w:val="20"/>
                <w:szCs w:val="20"/>
                <w:highlight w:val="yellow"/>
                <w:lang w:val="en-US"/>
              </w:rPr>
            </w:pPr>
          </w:p>
        </w:tc>
      </w:tr>
      <w:tr w:rsidR="00BA3BCD" w:rsidRPr="00586088" w:rsidTr="009014CB">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t>Посредством мониторинга нормативной базы бу</w:t>
            </w:r>
            <w:r w:rsidRPr="00A06D8D">
              <w:rPr>
                <w:rFonts w:ascii="Times New Roman" w:hAnsi="Times New Roman"/>
                <w:sz w:val="20"/>
                <w:szCs w:val="20"/>
              </w:rPr>
              <w:t>х</w:t>
            </w:r>
            <w:r w:rsidRPr="00A06D8D">
              <w:rPr>
                <w:rFonts w:ascii="Times New Roman" w:hAnsi="Times New Roman"/>
                <w:sz w:val="20"/>
                <w:szCs w:val="20"/>
              </w:rPr>
              <w:t xml:space="preserve">галтерского и налогового учета доказывается, что главным и законным инструментом по </w:t>
            </w:r>
            <w:r w:rsidRPr="00A06D8D">
              <w:rPr>
                <w:rFonts w:ascii="Times New Roman" w:hAnsi="Times New Roman"/>
                <w:sz w:val="20"/>
                <w:szCs w:val="20"/>
                <w:shd w:val="clear" w:color="auto" w:fill="FFFFFF"/>
              </w:rPr>
              <w:t>оптимиз</w:t>
            </w:r>
            <w:r w:rsidRPr="00A06D8D">
              <w:rPr>
                <w:rFonts w:ascii="Times New Roman" w:hAnsi="Times New Roman"/>
                <w:sz w:val="20"/>
                <w:szCs w:val="20"/>
                <w:shd w:val="clear" w:color="auto" w:fill="FFFFFF"/>
              </w:rPr>
              <w:t>а</w:t>
            </w:r>
            <w:r w:rsidRPr="00A06D8D">
              <w:rPr>
                <w:rFonts w:ascii="Times New Roman" w:hAnsi="Times New Roman"/>
                <w:sz w:val="20"/>
                <w:szCs w:val="20"/>
                <w:shd w:val="clear" w:color="auto" w:fill="FFFFFF"/>
              </w:rPr>
              <w:t>ции налоговой базы и поиску доступных источн</w:t>
            </w:r>
            <w:r w:rsidRPr="00A06D8D">
              <w:rPr>
                <w:rFonts w:ascii="Times New Roman" w:hAnsi="Times New Roman"/>
                <w:sz w:val="20"/>
                <w:szCs w:val="20"/>
                <w:shd w:val="clear" w:color="auto" w:fill="FFFFFF"/>
              </w:rPr>
              <w:t>и</w:t>
            </w:r>
            <w:r w:rsidRPr="00A06D8D">
              <w:rPr>
                <w:rFonts w:ascii="Times New Roman" w:hAnsi="Times New Roman"/>
                <w:sz w:val="20"/>
                <w:szCs w:val="20"/>
                <w:shd w:val="clear" w:color="auto" w:fill="FFFFFF"/>
              </w:rPr>
              <w:t xml:space="preserve">ков финансирования инвестиций </w:t>
            </w:r>
            <w:r w:rsidRPr="00A06D8D">
              <w:rPr>
                <w:rFonts w:ascii="Times New Roman" w:hAnsi="Times New Roman"/>
                <w:sz w:val="20"/>
                <w:szCs w:val="20"/>
              </w:rPr>
              <w:t>выступает уче</w:t>
            </w:r>
            <w:r w:rsidRPr="00A06D8D">
              <w:rPr>
                <w:rFonts w:ascii="Times New Roman" w:hAnsi="Times New Roman"/>
                <w:sz w:val="20"/>
                <w:szCs w:val="20"/>
              </w:rPr>
              <w:t>т</w:t>
            </w:r>
            <w:r w:rsidRPr="00A06D8D">
              <w:rPr>
                <w:rFonts w:ascii="Times New Roman" w:hAnsi="Times New Roman"/>
                <w:sz w:val="20"/>
                <w:szCs w:val="20"/>
              </w:rPr>
              <w:t xml:space="preserve">ная политика хозяйствующего субъекта. В статье обосновывается, что от </w:t>
            </w:r>
            <w:r w:rsidRPr="00A06D8D">
              <w:rPr>
                <w:rFonts w:ascii="Times New Roman" w:hAnsi="Times New Roman"/>
                <w:sz w:val="20"/>
                <w:szCs w:val="20"/>
                <w:shd w:val="clear" w:color="auto" w:fill="FFFFFF"/>
              </w:rPr>
              <w:t>методов оценки отдельных видов имущества и обязательств,</w:t>
            </w:r>
            <w:r w:rsidRPr="00A06D8D">
              <w:rPr>
                <w:rFonts w:ascii="Times New Roman" w:hAnsi="Times New Roman"/>
                <w:sz w:val="20"/>
                <w:szCs w:val="20"/>
              </w:rPr>
              <w:t xml:space="preserve"> установленных в учетной политике, </w:t>
            </w:r>
            <w:r w:rsidRPr="00A06D8D">
              <w:rPr>
                <w:rFonts w:ascii="Times New Roman" w:hAnsi="Times New Roman"/>
                <w:sz w:val="20"/>
                <w:szCs w:val="20"/>
                <w:shd w:val="clear" w:color="auto" w:fill="FFFFFF"/>
              </w:rPr>
              <w:t>зависят величина и уровень ф</w:t>
            </w:r>
            <w:r w:rsidRPr="00A06D8D">
              <w:rPr>
                <w:rFonts w:ascii="Times New Roman" w:hAnsi="Times New Roman"/>
                <w:sz w:val="20"/>
                <w:szCs w:val="20"/>
                <w:shd w:val="clear" w:color="auto" w:fill="FFFFFF"/>
              </w:rPr>
              <w:t>и</w:t>
            </w:r>
            <w:r w:rsidRPr="00A06D8D">
              <w:rPr>
                <w:rFonts w:ascii="Times New Roman" w:hAnsi="Times New Roman"/>
                <w:sz w:val="20"/>
                <w:szCs w:val="20"/>
                <w:shd w:val="clear" w:color="auto" w:fill="FFFFFF"/>
              </w:rPr>
              <w:t>нансовых показателей организации, а способы начисления амортизации – один из таких ее эл</w:t>
            </w:r>
            <w:r w:rsidRPr="00A06D8D">
              <w:rPr>
                <w:rFonts w:ascii="Times New Roman" w:hAnsi="Times New Roman"/>
                <w:sz w:val="20"/>
                <w:szCs w:val="20"/>
                <w:shd w:val="clear" w:color="auto" w:fill="FFFFFF"/>
              </w:rPr>
              <w:t>е</w:t>
            </w:r>
            <w:r w:rsidRPr="00A06D8D">
              <w:rPr>
                <w:rFonts w:ascii="Times New Roman" w:hAnsi="Times New Roman"/>
                <w:sz w:val="20"/>
                <w:szCs w:val="20"/>
                <w:shd w:val="clear" w:color="auto" w:fill="FFFFFF"/>
              </w:rPr>
              <w:t xml:space="preserve">ментов. Авторами </w:t>
            </w:r>
            <w:r w:rsidRPr="00A06D8D">
              <w:rPr>
                <w:rFonts w:ascii="Times New Roman" w:hAnsi="Times New Roman"/>
                <w:sz w:val="20"/>
                <w:szCs w:val="20"/>
              </w:rPr>
              <w:t>представлен анализ методов начисления амортизации, предусмотренных сист</w:t>
            </w:r>
            <w:r w:rsidRPr="00A06D8D">
              <w:rPr>
                <w:rFonts w:ascii="Times New Roman" w:hAnsi="Times New Roman"/>
                <w:sz w:val="20"/>
                <w:szCs w:val="20"/>
              </w:rPr>
              <w:t>е</w:t>
            </w:r>
            <w:r w:rsidRPr="00A06D8D">
              <w:rPr>
                <w:rFonts w:ascii="Times New Roman" w:hAnsi="Times New Roman"/>
                <w:sz w:val="20"/>
                <w:szCs w:val="20"/>
              </w:rPr>
              <w:t>мами бухгалтерского и налогового учета, с точки зрения их влияния на финансовые показатели о</w:t>
            </w:r>
            <w:r w:rsidRPr="00A06D8D">
              <w:rPr>
                <w:rFonts w:ascii="Times New Roman" w:hAnsi="Times New Roman"/>
                <w:sz w:val="20"/>
                <w:szCs w:val="20"/>
              </w:rPr>
              <w:t>р</w:t>
            </w:r>
            <w:r w:rsidRPr="00A06D8D">
              <w:rPr>
                <w:rFonts w:ascii="Times New Roman" w:hAnsi="Times New Roman"/>
                <w:sz w:val="20"/>
                <w:szCs w:val="20"/>
              </w:rPr>
              <w:t xml:space="preserve">ганизации и налоговую оптимизацию. </w:t>
            </w:r>
            <w:r w:rsidRPr="00A06D8D">
              <w:rPr>
                <w:rFonts w:ascii="Times New Roman" w:hAnsi="Times New Roman"/>
                <w:sz w:val="20"/>
                <w:szCs w:val="20"/>
                <w:shd w:val="clear" w:color="auto" w:fill="FFFFFF"/>
              </w:rPr>
              <w:t xml:space="preserve">Объектом для начисления амортизации послужило основное средство, находящееся на учете </w:t>
            </w:r>
            <w:r w:rsidRPr="00A06D8D">
              <w:rPr>
                <w:rFonts w:ascii="Times New Roman" w:hAnsi="Times New Roman"/>
                <w:sz w:val="20"/>
                <w:szCs w:val="20"/>
              </w:rPr>
              <w:t>предприятия газ</w:t>
            </w:r>
            <w:r w:rsidRPr="00A06D8D">
              <w:rPr>
                <w:rFonts w:ascii="Times New Roman" w:hAnsi="Times New Roman"/>
                <w:sz w:val="20"/>
                <w:szCs w:val="20"/>
              </w:rPr>
              <w:t>о</w:t>
            </w:r>
            <w:r w:rsidRPr="00A06D8D">
              <w:rPr>
                <w:rFonts w:ascii="Times New Roman" w:hAnsi="Times New Roman"/>
                <w:sz w:val="20"/>
                <w:szCs w:val="20"/>
              </w:rPr>
              <w:t>вой промышленности Краснодарского края. Авт</w:t>
            </w:r>
            <w:r w:rsidRPr="00A06D8D">
              <w:rPr>
                <w:rFonts w:ascii="Times New Roman" w:hAnsi="Times New Roman"/>
                <w:sz w:val="20"/>
                <w:szCs w:val="20"/>
              </w:rPr>
              <w:t>о</w:t>
            </w:r>
            <w:r w:rsidRPr="00A06D8D">
              <w:rPr>
                <w:rFonts w:ascii="Times New Roman" w:hAnsi="Times New Roman"/>
                <w:sz w:val="20"/>
                <w:szCs w:val="20"/>
              </w:rPr>
              <w:t>ры обосновывают выбор субъекта исследования значительным удельным весом основных средств в общей сумме капитала организаций данной отра</w:t>
            </w:r>
            <w:r w:rsidRPr="00A06D8D">
              <w:rPr>
                <w:rFonts w:ascii="Times New Roman" w:hAnsi="Times New Roman"/>
                <w:sz w:val="20"/>
                <w:szCs w:val="20"/>
              </w:rPr>
              <w:t>с</w:t>
            </w:r>
            <w:r w:rsidRPr="00A06D8D">
              <w:rPr>
                <w:rFonts w:ascii="Times New Roman" w:hAnsi="Times New Roman"/>
                <w:sz w:val="20"/>
                <w:szCs w:val="20"/>
              </w:rPr>
              <w:t>ли. В статье раскрывается сущность методов начисления амортизации в системе бухгалтерского и налогового учета, приводятся расчетные форм</w:t>
            </w:r>
            <w:r w:rsidRPr="00A06D8D">
              <w:rPr>
                <w:rFonts w:ascii="Times New Roman" w:hAnsi="Times New Roman"/>
                <w:sz w:val="20"/>
                <w:szCs w:val="20"/>
              </w:rPr>
              <w:t>у</w:t>
            </w:r>
            <w:r w:rsidRPr="00A06D8D">
              <w:rPr>
                <w:rFonts w:ascii="Times New Roman" w:hAnsi="Times New Roman"/>
                <w:sz w:val="20"/>
                <w:szCs w:val="20"/>
              </w:rPr>
              <w:t>лы для каждого из способов, на примере конкре</w:t>
            </w:r>
            <w:r w:rsidRPr="00A06D8D">
              <w:rPr>
                <w:rFonts w:ascii="Times New Roman" w:hAnsi="Times New Roman"/>
                <w:sz w:val="20"/>
                <w:szCs w:val="20"/>
              </w:rPr>
              <w:t>т</w:t>
            </w:r>
            <w:r w:rsidRPr="00A06D8D">
              <w:rPr>
                <w:rFonts w:ascii="Times New Roman" w:hAnsi="Times New Roman"/>
                <w:sz w:val="20"/>
                <w:szCs w:val="20"/>
              </w:rPr>
              <w:t>ного основного средства производится расчет амортизации за весь срок его полезного использ</w:t>
            </w:r>
            <w:r w:rsidRPr="00A06D8D">
              <w:rPr>
                <w:rFonts w:ascii="Times New Roman" w:hAnsi="Times New Roman"/>
                <w:sz w:val="20"/>
                <w:szCs w:val="20"/>
              </w:rPr>
              <w:t>о</w:t>
            </w:r>
            <w:r w:rsidRPr="00A06D8D">
              <w:rPr>
                <w:rFonts w:ascii="Times New Roman" w:hAnsi="Times New Roman"/>
                <w:sz w:val="20"/>
                <w:szCs w:val="20"/>
              </w:rPr>
              <w:t>вания. Авторы анализируют преимущества и нед</w:t>
            </w:r>
            <w:r w:rsidRPr="00A06D8D">
              <w:rPr>
                <w:rFonts w:ascii="Times New Roman" w:hAnsi="Times New Roman"/>
                <w:sz w:val="20"/>
                <w:szCs w:val="20"/>
              </w:rPr>
              <w:t>о</w:t>
            </w:r>
            <w:r w:rsidRPr="00A06D8D">
              <w:rPr>
                <w:rFonts w:ascii="Times New Roman" w:hAnsi="Times New Roman"/>
                <w:sz w:val="20"/>
                <w:szCs w:val="20"/>
              </w:rPr>
              <w:t>статки каждого из методов и выявляют наиболее предпочтительный для финансовых показателей и оптимизации налоговой базы по налогу на пр</w:t>
            </w:r>
            <w:r w:rsidRPr="00A06D8D">
              <w:rPr>
                <w:rFonts w:ascii="Times New Roman" w:hAnsi="Times New Roman"/>
                <w:sz w:val="20"/>
                <w:szCs w:val="20"/>
              </w:rPr>
              <w:t>и</w:t>
            </w:r>
            <w:r w:rsidRPr="00A06D8D">
              <w:rPr>
                <w:rFonts w:ascii="Times New Roman" w:hAnsi="Times New Roman"/>
                <w:sz w:val="20"/>
                <w:szCs w:val="20"/>
              </w:rPr>
              <w:t>быль субъекта исследования. Более того в статье освящается понятие «амортизационная премия», производится расчет амортизации при условии ее применения, приводятся возможные последствия ее использования для организации. Затрагивается понятие разниц, возникающих по операциям с о</w:t>
            </w:r>
            <w:r w:rsidRPr="00A06D8D">
              <w:rPr>
                <w:rFonts w:ascii="Times New Roman" w:hAnsi="Times New Roman"/>
                <w:sz w:val="20"/>
                <w:szCs w:val="20"/>
              </w:rPr>
              <w:t>с</w:t>
            </w:r>
            <w:r w:rsidRPr="00A06D8D">
              <w:rPr>
                <w:rFonts w:ascii="Times New Roman" w:hAnsi="Times New Roman"/>
                <w:sz w:val="20"/>
                <w:szCs w:val="20"/>
              </w:rPr>
              <w:t xml:space="preserve">новными средствами, указываются причины их </w:t>
            </w:r>
            <w:r w:rsidRPr="00A06D8D">
              <w:rPr>
                <w:rFonts w:ascii="Times New Roman" w:hAnsi="Times New Roman"/>
                <w:sz w:val="20"/>
                <w:szCs w:val="20"/>
              </w:rPr>
              <w:lastRenderedPageBreak/>
              <w:t>появления и порядок учета. Авторами статьи обо</w:t>
            </w:r>
            <w:r w:rsidRPr="00A06D8D">
              <w:rPr>
                <w:rFonts w:ascii="Times New Roman" w:hAnsi="Times New Roman"/>
                <w:sz w:val="20"/>
                <w:szCs w:val="20"/>
              </w:rPr>
              <w:t>с</w:t>
            </w:r>
            <w:r w:rsidRPr="00A06D8D">
              <w:rPr>
                <w:rFonts w:ascii="Times New Roman" w:hAnsi="Times New Roman"/>
                <w:sz w:val="20"/>
                <w:szCs w:val="20"/>
              </w:rPr>
              <w:t>новывается вывод, о направлении наиболее пре</w:t>
            </w:r>
            <w:r w:rsidRPr="00A06D8D">
              <w:rPr>
                <w:rFonts w:ascii="Times New Roman" w:hAnsi="Times New Roman"/>
                <w:sz w:val="20"/>
                <w:szCs w:val="20"/>
              </w:rPr>
              <w:t>д</w:t>
            </w:r>
            <w:r w:rsidRPr="00A06D8D">
              <w:rPr>
                <w:rFonts w:ascii="Times New Roman" w:hAnsi="Times New Roman"/>
                <w:sz w:val="20"/>
                <w:szCs w:val="20"/>
              </w:rPr>
              <w:t>почтительного варианта амортизационной полит</w:t>
            </w:r>
            <w:r w:rsidRPr="00A06D8D">
              <w:rPr>
                <w:rFonts w:ascii="Times New Roman" w:hAnsi="Times New Roman"/>
                <w:sz w:val="20"/>
                <w:szCs w:val="20"/>
              </w:rPr>
              <w:t>и</w:t>
            </w:r>
            <w:r w:rsidRPr="00A06D8D">
              <w:rPr>
                <w:rFonts w:ascii="Times New Roman" w:hAnsi="Times New Roman"/>
                <w:sz w:val="20"/>
                <w:szCs w:val="20"/>
              </w:rPr>
              <w:t>ки для организаций газовой отрасли</w:t>
            </w:r>
          </w:p>
          <w:p w:rsidR="00BA3BCD" w:rsidRPr="00A06D8D" w:rsidRDefault="00BA3BCD" w:rsidP="009014CB">
            <w:pPr>
              <w:spacing w:after="0" w:line="240" w:lineRule="auto"/>
              <w:rPr>
                <w:rFonts w:ascii="Times New Roman" w:hAnsi="Times New Roman"/>
                <w:sz w:val="20"/>
                <w:szCs w:val="20"/>
              </w:rPr>
            </w:pPr>
          </w:p>
        </w:tc>
        <w:tc>
          <w:tcPr>
            <w:tcW w:w="4643" w:type="dxa"/>
          </w:tcPr>
          <w:p w:rsidR="00BA3BCD" w:rsidRPr="00A06D8D" w:rsidRDefault="00BA3BCD" w:rsidP="009014CB">
            <w:pPr>
              <w:autoSpaceDE w:val="0"/>
              <w:autoSpaceDN w:val="0"/>
              <w:adjustRightInd w:val="0"/>
              <w:spacing w:after="0" w:line="240" w:lineRule="auto"/>
              <w:rPr>
                <w:rFonts w:ascii="Times New Roman" w:hAnsi="Times New Roman"/>
                <w:sz w:val="20"/>
                <w:szCs w:val="20"/>
                <w:highlight w:val="yellow"/>
                <w:lang w:val="en-US"/>
              </w:rPr>
            </w:pPr>
            <w:r w:rsidRPr="00A06D8D">
              <w:rPr>
                <w:rFonts w:ascii="Times New Roman" w:hAnsi="Times New Roman"/>
                <w:sz w:val="20"/>
                <w:szCs w:val="20"/>
                <w:lang w:val="en-US"/>
              </w:rPr>
              <w:lastRenderedPageBreak/>
              <w:t>Through monitoring of the normative base of accoun</w:t>
            </w:r>
            <w:r w:rsidRPr="00A06D8D">
              <w:rPr>
                <w:rFonts w:ascii="Times New Roman" w:hAnsi="Times New Roman"/>
                <w:sz w:val="20"/>
                <w:szCs w:val="20"/>
                <w:lang w:val="en-US"/>
              </w:rPr>
              <w:t>t</w:t>
            </w:r>
            <w:r w:rsidRPr="00A06D8D">
              <w:rPr>
                <w:rFonts w:ascii="Times New Roman" w:hAnsi="Times New Roman"/>
                <w:sz w:val="20"/>
                <w:szCs w:val="20"/>
                <w:lang w:val="en-US"/>
              </w:rPr>
              <w:t>ing and taxation</w:t>
            </w:r>
            <w:r w:rsidRPr="006B66BD">
              <w:rPr>
                <w:rFonts w:ascii="Times New Roman" w:hAnsi="Times New Roman"/>
                <w:sz w:val="20"/>
                <w:szCs w:val="20"/>
                <w:lang w:val="en-US"/>
              </w:rPr>
              <w:t>,</w:t>
            </w:r>
            <w:r w:rsidRPr="00A06D8D">
              <w:rPr>
                <w:rFonts w:ascii="Times New Roman" w:hAnsi="Times New Roman"/>
                <w:sz w:val="20"/>
                <w:szCs w:val="20"/>
                <w:lang w:val="en-US"/>
              </w:rPr>
              <w:t xml:space="preserve"> </w:t>
            </w:r>
            <w:r>
              <w:rPr>
                <w:rFonts w:ascii="Times New Roman" w:hAnsi="Times New Roman"/>
                <w:sz w:val="20"/>
                <w:szCs w:val="20"/>
                <w:lang w:val="en-US"/>
              </w:rPr>
              <w:t xml:space="preserve">we have </w:t>
            </w:r>
            <w:r w:rsidRPr="00A06D8D">
              <w:rPr>
                <w:rFonts w:ascii="Times New Roman" w:hAnsi="Times New Roman"/>
                <w:sz w:val="20"/>
                <w:szCs w:val="20"/>
                <w:lang w:val="en-US"/>
              </w:rPr>
              <w:t xml:space="preserve">proved that the main and legitimate tool for optimizing the tax base and finding available sources of financing investments </w:t>
            </w:r>
            <w:r>
              <w:rPr>
                <w:rFonts w:ascii="Times New Roman" w:hAnsi="Times New Roman"/>
                <w:sz w:val="20"/>
                <w:szCs w:val="20"/>
                <w:lang w:val="en-US"/>
              </w:rPr>
              <w:t>is</w:t>
            </w:r>
            <w:r w:rsidRPr="00A06D8D">
              <w:rPr>
                <w:rFonts w:ascii="Times New Roman" w:hAnsi="Times New Roman"/>
                <w:sz w:val="20"/>
                <w:szCs w:val="20"/>
                <w:lang w:val="en-US"/>
              </w:rPr>
              <w:t xml:space="preserve"> the a</w:t>
            </w:r>
            <w:r w:rsidRPr="00A06D8D">
              <w:rPr>
                <w:rFonts w:ascii="Times New Roman" w:hAnsi="Times New Roman"/>
                <w:sz w:val="20"/>
                <w:szCs w:val="20"/>
                <w:lang w:val="en-US"/>
              </w:rPr>
              <w:t>c</w:t>
            </w:r>
            <w:r w:rsidRPr="00A06D8D">
              <w:rPr>
                <w:rFonts w:ascii="Times New Roman" w:hAnsi="Times New Roman"/>
                <w:sz w:val="20"/>
                <w:szCs w:val="20"/>
                <w:lang w:val="en-US"/>
              </w:rPr>
              <w:t>counting policy of the business entity. The article e</w:t>
            </w:r>
            <w:r w:rsidRPr="00A06D8D">
              <w:rPr>
                <w:rFonts w:ascii="Times New Roman" w:hAnsi="Times New Roman"/>
                <w:sz w:val="20"/>
                <w:szCs w:val="20"/>
                <w:lang w:val="en-US"/>
              </w:rPr>
              <w:t>x</w:t>
            </w:r>
            <w:r w:rsidRPr="00A06D8D">
              <w:rPr>
                <w:rFonts w:ascii="Times New Roman" w:hAnsi="Times New Roman"/>
                <w:sz w:val="20"/>
                <w:szCs w:val="20"/>
                <w:lang w:val="en-US"/>
              </w:rPr>
              <w:t>plains that the amount and level of financial perfo</w:t>
            </w:r>
            <w:r w:rsidRPr="00A06D8D">
              <w:rPr>
                <w:rFonts w:ascii="Times New Roman" w:hAnsi="Times New Roman"/>
                <w:sz w:val="20"/>
                <w:szCs w:val="20"/>
                <w:lang w:val="en-US"/>
              </w:rPr>
              <w:t>r</w:t>
            </w:r>
            <w:r w:rsidRPr="00A06D8D">
              <w:rPr>
                <w:rFonts w:ascii="Times New Roman" w:hAnsi="Times New Roman"/>
                <w:sz w:val="20"/>
                <w:szCs w:val="20"/>
                <w:lang w:val="en-US"/>
              </w:rPr>
              <w:t>mance of a</w:t>
            </w:r>
            <w:r>
              <w:rPr>
                <w:rFonts w:ascii="Times New Roman" w:hAnsi="Times New Roman"/>
                <w:sz w:val="20"/>
                <w:szCs w:val="20"/>
                <w:lang w:val="en-US"/>
              </w:rPr>
              <w:t xml:space="preserve"> company</w:t>
            </w:r>
            <w:r w:rsidRPr="00A06D8D">
              <w:rPr>
                <w:rFonts w:ascii="Times New Roman" w:hAnsi="Times New Roman"/>
                <w:sz w:val="20"/>
                <w:szCs w:val="20"/>
                <w:lang w:val="en-US"/>
              </w:rPr>
              <w:t xml:space="preserve"> </w:t>
            </w:r>
            <w:r>
              <w:rPr>
                <w:rFonts w:ascii="Times New Roman" w:hAnsi="Times New Roman"/>
                <w:sz w:val="20"/>
                <w:szCs w:val="20"/>
                <w:lang w:val="en-US"/>
              </w:rPr>
              <w:t xml:space="preserve">depend from </w:t>
            </w:r>
            <w:r w:rsidRPr="00A06D8D">
              <w:rPr>
                <w:rFonts w:ascii="Times New Roman" w:hAnsi="Times New Roman"/>
                <w:sz w:val="20"/>
                <w:szCs w:val="20"/>
                <w:lang w:val="en-US"/>
              </w:rPr>
              <w:t>methods for a</w:t>
            </w:r>
            <w:r w:rsidRPr="00A06D8D">
              <w:rPr>
                <w:rFonts w:ascii="Times New Roman" w:hAnsi="Times New Roman"/>
                <w:sz w:val="20"/>
                <w:szCs w:val="20"/>
                <w:lang w:val="en-US"/>
              </w:rPr>
              <w:t>s</w:t>
            </w:r>
            <w:r w:rsidRPr="00A06D8D">
              <w:rPr>
                <w:rFonts w:ascii="Times New Roman" w:hAnsi="Times New Roman"/>
                <w:sz w:val="20"/>
                <w:szCs w:val="20"/>
                <w:lang w:val="en-US"/>
              </w:rPr>
              <w:t>sessment of certain types of assets and liabilities esta</w:t>
            </w:r>
            <w:r w:rsidRPr="00A06D8D">
              <w:rPr>
                <w:rFonts w:ascii="Times New Roman" w:hAnsi="Times New Roman"/>
                <w:sz w:val="20"/>
                <w:szCs w:val="20"/>
                <w:lang w:val="en-US"/>
              </w:rPr>
              <w:t>b</w:t>
            </w:r>
            <w:r w:rsidRPr="00A06D8D">
              <w:rPr>
                <w:rFonts w:ascii="Times New Roman" w:hAnsi="Times New Roman"/>
                <w:sz w:val="20"/>
                <w:szCs w:val="20"/>
                <w:lang w:val="en-US"/>
              </w:rPr>
              <w:t>lished in the accounting policy</w:t>
            </w:r>
            <w:r>
              <w:rPr>
                <w:rFonts w:ascii="Times New Roman" w:hAnsi="Times New Roman"/>
                <w:sz w:val="20"/>
                <w:szCs w:val="20"/>
                <w:lang w:val="en-US"/>
              </w:rPr>
              <w:t>;</w:t>
            </w:r>
            <w:r w:rsidRPr="00A06D8D">
              <w:rPr>
                <w:rFonts w:ascii="Times New Roman" w:hAnsi="Times New Roman"/>
                <w:sz w:val="20"/>
                <w:szCs w:val="20"/>
                <w:lang w:val="en-US"/>
              </w:rPr>
              <w:t xml:space="preserve"> and the methods of depreciation </w:t>
            </w:r>
            <w:r>
              <w:rPr>
                <w:rFonts w:ascii="Times New Roman" w:hAnsi="Times New Roman"/>
                <w:sz w:val="20"/>
                <w:szCs w:val="20"/>
                <w:lang w:val="en-US"/>
              </w:rPr>
              <w:t>are</w:t>
            </w:r>
            <w:r w:rsidRPr="00A06D8D">
              <w:rPr>
                <w:rFonts w:ascii="Times New Roman" w:hAnsi="Times New Roman"/>
                <w:sz w:val="20"/>
                <w:szCs w:val="20"/>
                <w:lang w:val="en-US"/>
              </w:rPr>
              <w:t xml:space="preserve"> one of these elements. The authors present the analysis of methods of calculating deprec</w:t>
            </w:r>
            <w:r w:rsidRPr="00A06D8D">
              <w:rPr>
                <w:rFonts w:ascii="Times New Roman" w:hAnsi="Times New Roman"/>
                <w:sz w:val="20"/>
                <w:szCs w:val="20"/>
                <w:lang w:val="en-US"/>
              </w:rPr>
              <w:t>i</w:t>
            </w:r>
            <w:r w:rsidRPr="00A06D8D">
              <w:rPr>
                <w:rFonts w:ascii="Times New Roman" w:hAnsi="Times New Roman"/>
                <w:sz w:val="20"/>
                <w:szCs w:val="20"/>
                <w:lang w:val="en-US"/>
              </w:rPr>
              <w:t>ation under accounting and tax accounting, from the point of view of their impact on the financial perfo</w:t>
            </w:r>
            <w:r w:rsidRPr="00A06D8D">
              <w:rPr>
                <w:rFonts w:ascii="Times New Roman" w:hAnsi="Times New Roman"/>
                <w:sz w:val="20"/>
                <w:szCs w:val="20"/>
                <w:lang w:val="en-US"/>
              </w:rPr>
              <w:t>r</w:t>
            </w:r>
            <w:r w:rsidRPr="00A06D8D">
              <w:rPr>
                <w:rFonts w:ascii="Times New Roman" w:hAnsi="Times New Roman"/>
                <w:sz w:val="20"/>
                <w:szCs w:val="20"/>
                <w:lang w:val="en-US"/>
              </w:rPr>
              <w:t xml:space="preserve">mance of the organization and tax optimization. </w:t>
            </w:r>
            <w:r>
              <w:rPr>
                <w:rFonts w:ascii="Times New Roman" w:hAnsi="Times New Roman"/>
                <w:sz w:val="20"/>
                <w:szCs w:val="20"/>
                <w:lang w:val="en-US"/>
              </w:rPr>
              <w:t>The s</w:t>
            </w:r>
            <w:r w:rsidRPr="00A06D8D">
              <w:rPr>
                <w:rFonts w:ascii="Times New Roman" w:hAnsi="Times New Roman"/>
                <w:sz w:val="20"/>
                <w:szCs w:val="20"/>
                <w:lang w:val="en-US"/>
              </w:rPr>
              <w:t xml:space="preserve">ubject to accrual of depreciation was the primary means, listed </w:t>
            </w:r>
            <w:r>
              <w:rPr>
                <w:rFonts w:ascii="Times New Roman" w:hAnsi="Times New Roman"/>
                <w:sz w:val="20"/>
                <w:szCs w:val="20"/>
                <w:lang w:val="en-US"/>
              </w:rPr>
              <w:t>as a part of a</w:t>
            </w:r>
            <w:r w:rsidRPr="00A06D8D">
              <w:rPr>
                <w:rFonts w:ascii="Times New Roman" w:hAnsi="Times New Roman"/>
                <w:sz w:val="20"/>
                <w:szCs w:val="20"/>
                <w:lang w:val="en-US"/>
              </w:rPr>
              <w:t xml:space="preserve"> gas industry </w:t>
            </w:r>
            <w:r>
              <w:rPr>
                <w:rFonts w:ascii="Times New Roman" w:hAnsi="Times New Roman"/>
                <w:sz w:val="20"/>
                <w:szCs w:val="20"/>
                <w:lang w:val="en-US"/>
              </w:rPr>
              <w:t xml:space="preserve">company in </w:t>
            </w:r>
            <w:r w:rsidRPr="00A06D8D">
              <w:rPr>
                <w:rFonts w:ascii="Times New Roman" w:hAnsi="Times New Roman"/>
                <w:sz w:val="20"/>
                <w:szCs w:val="20"/>
                <w:lang w:val="en-US"/>
              </w:rPr>
              <w:t xml:space="preserve">the </w:t>
            </w:r>
            <w:smartTag w:uri="urn:schemas-microsoft-com:office:smarttags" w:element="City">
              <w:smartTag w:uri="urn:schemas-microsoft-com:office:smarttags" w:element="place">
                <w:r w:rsidRPr="00A06D8D">
                  <w:rPr>
                    <w:rFonts w:ascii="Times New Roman" w:hAnsi="Times New Roman"/>
                    <w:sz w:val="20"/>
                    <w:szCs w:val="20"/>
                    <w:lang w:val="en-US"/>
                  </w:rPr>
                  <w:t>Krasnodar</w:t>
                </w:r>
              </w:smartTag>
            </w:smartTag>
            <w:r w:rsidRPr="00A06D8D">
              <w:rPr>
                <w:rFonts w:ascii="Times New Roman" w:hAnsi="Times New Roman"/>
                <w:sz w:val="20"/>
                <w:szCs w:val="20"/>
                <w:lang w:val="en-US"/>
              </w:rPr>
              <w:t xml:space="preserve"> region. The authors substantiate the choice of the research subject </w:t>
            </w:r>
            <w:r>
              <w:rPr>
                <w:rFonts w:ascii="Times New Roman" w:hAnsi="Times New Roman"/>
                <w:sz w:val="20"/>
                <w:szCs w:val="20"/>
                <w:lang w:val="en-US"/>
              </w:rPr>
              <w:t xml:space="preserve">as </w:t>
            </w:r>
            <w:r w:rsidRPr="00A06D8D">
              <w:rPr>
                <w:rFonts w:ascii="Times New Roman" w:hAnsi="Times New Roman"/>
                <w:sz w:val="20"/>
                <w:szCs w:val="20"/>
                <w:lang w:val="en-US"/>
              </w:rPr>
              <w:t>a significant share of fixed assets in the total amount of capital organizations in the industry. The article reveals the essence of the methods of depreciation in accounting and tax a</w:t>
            </w:r>
            <w:r w:rsidRPr="00A06D8D">
              <w:rPr>
                <w:rFonts w:ascii="Times New Roman" w:hAnsi="Times New Roman"/>
                <w:sz w:val="20"/>
                <w:szCs w:val="20"/>
                <w:lang w:val="en-US"/>
              </w:rPr>
              <w:t>c</w:t>
            </w:r>
            <w:r w:rsidRPr="00A06D8D">
              <w:rPr>
                <w:rFonts w:ascii="Times New Roman" w:hAnsi="Times New Roman"/>
                <w:sz w:val="20"/>
                <w:szCs w:val="20"/>
                <w:lang w:val="en-US"/>
              </w:rPr>
              <w:t>counting</w:t>
            </w:r>
            <w:r>
              <w:rPr>
                <w:rFonts w:ascii="Times New Roman" w:hAnsi="Times New Roman"/>
                <w:sz w:val="20"/>
                <w:szCs w:val="20"/>
                <w:lang w:val="en-US"/>
              </w:rPr>
              <w:t>;</w:t>
            </w:r>
            <w:r w:rsidRPr="00A06D8D">
              <w:rPr>
                <w:rFonts w:ascii="Times New Roman" w:hAnsi="Times New Roman"/>
                <w:sz w:val="20"/>
                <w:szCs w:val="20"/>
                <w:lang w:val="en-US"/>
              </w:rPr>
              <w:t xml:space="preserve"> </w:t>
            </w:r>
            <w:r>
              <w:rPr>
                <w:rFonts w:ascii="Times New Roman" w:hAnsi="Times New Roman"/>
                <w:sz w:val="20"/>
                <w:szCs w:val="20"/>
                <w:lang w:val="en-US"/>
              </w:rPr>
              <w:t xml:space="preserve">it presents </w:t>
            </w:r>
            <w:r w:rsidRPr="00A06D8D">
              <w:rPr>
                <w:rFonts w:ascii="Times New Roman" w:hAnsi="Times New Roman"/>
                <w:sz w:val="20"/>
                <w:szCs w:val="20"/>
                <w:lang w:val="en-US"/>
              </w:rPr>
              <w:t>calculation formulas for each method</w:t>
            </w:r>
            <w:r>
              <w:rPr>
                <w:rFonts w:ascii="Times New Roman" w:hAnsi="Times New Roman"/>
                <w:sz w:val="20"/>
                <w:szCs w:val="20"/>
                <w:lang w:val="en-US"/>
              </w:rPr>
              <w:t xml:space="preserve">. On the </w:t>
            </w:r>
            <w:r w:rsidRPr="00A06D8D">
              <w:rPr>
                <w:rFonts w:ascii="Times New Roman" w:hAnsi="Times New Roman"/>
                <w:sz w:val="20"/>
                <w:szCs w:val="20"/>
                <w:lang w:val="en-US"/>
              </w:rPr>
              <w:t>example</w:t>
            </w:r>
            <w:r>
              <w:rPr>
                <w:rFonts w:ascii="Times New Roman" w:hAnsi="Times New Roman"/>
                <w:sz w:val="20"/>
                <w:szCs w:val="20"/>
                <w:lang w:val="en-US"/>
              </w:rPr>
              <w:t xml:space="preserve"> of</w:t>
            </w:r>
            <w:r w:rsidRPr="00A06D8D">
              <w:rPr>
                <w:rFonts w:ascii="Times New Roman" w:hAnsi="Times New Roman"/>
                <w:sz w:val="20"/>
                <w:szCs w:val="20"/>
                <w:lang w:val="en-US"/>
              </w:rPr>
              <w:t xml:space="preserve"> a particular fixed asset </w:t>
            </w:r>
            <w:r>
              <w:rPr>
                <w:rFonts w:ascii="Times New Roman" w:hAnsi="Times New Roman"/>
                <w:sz w:val="20"/>
                <w:szCs w:val="20"/>
                <w:lang w:val="en-US"/>
              </w:rPr>
              <w:t>we have</w:t>
            </w:r>
            <w:r w:rsidRPr="00A06D8D">
              <w:rPr>
                <w:rFonts w:ascii="Times New Roman" w:hAnsi="Times New Roman"/>
                <w:sz w:val="20"/>
                <w:szCs w:val="20"/>
                <w:lang w:val="en-US"/>
              </w:rPr>
              <w:t xml:space="preserve"> the depreciation calculation for the entire term of its useful use. The authors analyze the advantages and disadvantages of each method and identify the most preferred financial indicators and optimize the tax base for tax on profit of the subject of the research. More</w:t>
            </w:r>
            <w:r w:rsidRPr="00A06D8D">
              <w:rPr>
                <w:rFonts w:ascii="Times New Roman" w:hAnsi="Times New Roman"/>
                <w:sz w:val="20"/>
                <w:szCs w:val="20"/>
                <w:lang w:val="en-US"/>
              </w:rPr>
              <w:t>o</w:t>
            </w:r>
            <w:r w:rsidRPr="00A06D8D">
              <w:rPr>
                <w:rFonts w:ascii="Times New Roman" w:hAnsi="Times New Roman"/>
                <w:sz w:val="20"/>
                <w:szCs w:val="20"/>
                <w:lang w:val="en-US"/>
              </w:rPr>
              <w:t>ver</w:t>
            </w:r>
            <w:r>
              <w:rPr>
                <w:rFonts w:ascii="Times New Roman" w:hAnsi="Times New Roman"/>
                <w:sz w:val="20"/>
                <w:szCs w:val="20"/>
                <w:lang w:val="en-US"/>
              </w:rPr>
              <w:t>,</w:t>
            </w:r>
            <w:r w:rsidRPr="00A06D8D">
              <w:rPr>
                <w:rFonts w:ascii="Times New Roman" w:hAnsi="Times New Roman"/>
                <w:sz w:val="20"/>
                <w:szCs w:val="20"/>
                <w:lang w:val="en-US"/>
              </w:rPr>
              <w:t xml:space="preserve"> the article </w:t>
            </w:r>
            <w:r>
              <w:rPr>
                <w:rFonts w:ascii="Times New Roman" w:hAnsi="Times New Roman"/>
                <w:sz w:val="20"/>
                <w:szCs w:val="20"/>
                <w:lang w:val="en-US"/>
              </w:rPr>
              <w:t>reveals</w:t>
            </w:r>
            <w:r w:rsidRPr="00A06D8D">
              <w:rPr>
                <w:rFonts w:ascii="Times New Roman" w:hAnsi="Times New Roman"/>
                <w:sz w:val="20"/>
                <w:szCs w:val="20"/>
                <w:lang w:val="en-US"/>
              </w:rPr>
              <w:t xml:space="preserve"> </w:t>
            </w:r>
            <w:r>
              <w:rPr>
                <w:rFonts w:ascii="Times New Roman" w:hAnsi="Times New Roman"/>
                <w:sz w:val="20"/>
                <w:szCs w:val="20"/>
                <w:lang w:val="en-US"/>
              </w:rPr>
              <w:t>a</w:t>
            </w:r>
            <w:r w:rsidRPr="00A06D8D">
              <w:rPr>
                <w:rFonts w:ascii="Times New Roman" w:hAnsi="Times New Roman"/>
                <w:sz w:val="20"/>
                <w:szCs w:val="20"/>
                <w:lang w:val="en-US"/>
              </w:rPr>
              <w:t xml:space="preserve"> concept of "bonus depreci</w:t>
            </w:r>
            <w:r w:rsidRPr="00A06D8D">
              <w:rPr>
                <w:rFonts w:ascii="Times New Roman" w:hAnsi="Times New Roman"/>
                <w:sz w:val="20"/>
                <w:szCs w:val="20"/>
                <w:lang w:val="en-US"/>
              </w:rPr>
              <w:t>a</w:t>
            </w:r>
            <w:r w:rsidRPr="00A06D8D">
              <w:rPr>
                <w:rFonts w:ascii="Times New Roman" w:hAnsi="Times New Roman"/>
                <w:sz w:val="20"/>
                <w:szCs w:val="20"/>
                <w:lang w:val="en-US"/>
              </w:rPr>
              <w:t>tion"</w:t>
            </w:r>
            <w:r>
              <w:rPr>
                <w:rFonts w:ascii="Times New Roman" w:hAnsi="Times New Roman"/>
                <w:sz w:val="20"/>
                <w:szCs w:val="20"/>
                <w:lang w:val="en-US"/>
              </w:rPr>
              <w:t>,</w:t>
            </w:r>
            <w:r w:rsidRPr="00A06D8D">
              <w:rPr>
                <w:rFonts w:ascii="Times New Roman" w:hAnsi="Times New Roman"/>
                <w:sz w:val="20"/>
                <w:szCs w:val="20"/>
                <w:lang w:val="en-US"/>
              </w:rPr>
              <w:t xml:space="preserve"> depreciation calculation under the condition of its application, the possible consequences of its use for the organization. </w:t>
            </w:r>
            <w:r>
              <w:rPr>
                <w:rFonts w:ascii="Times New Roman" w:hAnsi="Times New Roman"/>
                <w:sz w:val="20"/>
                <w:szCs w:val="20"/>
                <w:lang w:val="en-US"/>
              </w:rPr>
              <w:t>This study a</w:t>
            </w:r>
            <w:r w:rsidRPr="00A06D8D">
              <w:rPr>
                <w:rFonts w:ascii="Times New Roman" w:hAnsi="Times New Roman"/>
                <w:sz w:val="20"/>
                <w:szCs w:val="20"/>
                <w:lang w:val="en-US"/>
              </w:rPr>
              <w:t>ddresses the concept of differences resulting from transactions with fixed a</w:t>
            </w:r>
            <w:r w:rsidRPr="00A06D8D">
              <w:rPr>
                <w:rFonts w:ascii="Times New Roman" w:hAnsi="Times New Roman"/>
                <w:sz w:val="20"/>
                <w:szCs w:val="20"/>
                <w:lang w:val="en-US"/>
              </w:rPr>
              <w:t>s</w:t>
            </w:r>
            <w:r w:rsidRPr="00A06D8D">
              <w:rPr>
                <w:rFonts w:ascii="Times New Roman" w:hAnsi="Times New Roman"/>
                <w:sz w:val="20"/>
                <w:szCs w:val="20"/>
                <w:lang w:val="en-US"/>
              </w:rPr>
              <w:t>sets, the reasons of their appearance and procedure of accounting. The authors of the article prove the co</w:t>
            </w:r>
            <w:r w:rsidRPr="00A06D8D">
              <w:rPr>
                <w:rFonts w:ascii="Times New Roman" w:hAnsi="Times New Roman"/>
                <w:sz w:val="20"/>
                <w:szCs w:val="20"/>
                <w:lang w:val="en-US"/>
              </w:rPr>
              <w:t>n</w:t>
            </w:r>
            <w:r w:rsidRPr="00A06D8D">
              <w:rPr>
                <w:rFonts w:ascii="Times New Roman" w:hAnsi="Times New Roman"/>
                <w:sz w:val="20"/>
                <w:szCs w:val="20"/>
                <w:lang w:val="en-US"/>
              </w:rPr>
              <w:t>clusion about the direction of the most preferred e</w:t>
            </w:r>
            <w:r w:rsidRPr="00A06D8D">
              <w:rPr>
                <w:rFonts w:ascii="Times New Roman" w:hAnsi="Times New Roman"/>
                <w:sz w:val="20"/>
                <w:szCs w:val="20"/>
                <w:lang w:val="en-US"/>
              </w:rPr>
              <w:t>m</w:t>
            </w:r>
            <w:r w:rsidRPr="00A06D8D">
              <w:rPr>
                <w:rFonts w:ascii="Times New Roman" w:hAnsi="Times New Roman"/>
                <w:sz w:val="20"/>
                <w:szCs w:val="20"/>
                <w:lang w:val="en-US"/>
              </w:rPr>
              <w:t xml:space="preserve">bodiment of the depreciation policy for </w:t>
            </w:r>
            <w:r>
              <w:rPr>
                <w:rFonts w:ascii="Times New Roman" w:hAnsi="Times New Roman"/>
                <w:sz w:val="20"/>
                <w:szCs w:val="20"/>
                <w:lang w:val="en-US"/>
              </w:rPr>
              <w:t>companies</w:t>
            </w:r>
            <w:r w:rsidRPr="00A06D8D">
              <w:rPr>
                <w:rFonts w:ascii="Times New Roman" w:hAnsi="Times New Roman"/>
                <w:sz w:val="20"/>
                <w:szCs w:val="20"/>
                <w:lang w:val="en-US"/>
              </w:rPr>
              <w:t xml:space="preserve"> </w:t>
            </w:r>
            <w:r>
              <w:rPr>
                <w:rFonts w:ascii="Times New Roman" w:hAnsi="Times New Roman"/>
                <w:sz w:val="20"/>
                <w:szCs w:val="20"/>
                <w:lang w:val="en-US"/>
              </w:rPr>
              <w:t>working in</w:t>
            </w:r>
            <w:r w:rsidRPr="00A06D8D">
              <w:rPr>
                <w:rFonts w:ascii="Times New Roman" w:hAnsi="Times New Roman"/>
                <w:sz w:val="20"/>
                <w:szCs w:val="20"/>
                <w:lang w:val="en-US"/>
              </w:rPr>
              <w:t xml:space="preserve"> the gas industry</w:t>
            </w:r>
          </w:p>
        </w:tc>
      </w:tr>
      <w:tr w:rsidR="00BA3BCD" w:rsidRPr="00586088" w:rsidTr="009014CB">
        <w:tc>
          <w:tcPr>
            <w:tcW w:w="4643" w:type="dxa"/>
          </w:tcPr>
          <w:p w:rsidR="00BA3BCD" w:rsidRPr="00A06D8D" w:rsidRDefault="00BA3BCD" w:rsidP="009014CB">
            <w:pPr>
              <w:spacing w:after="0" w:line="240" w:lineRule="auto"/>
              <w:rPr>
                <w:rFonts w:ascii="Times New Roman" w:hAnsi="Times New Roman"/>
                <w:sz w:val="20"/>
                <w:szCs w:val="20"/>
              </w:rPr>
            </w:pPr>
            <w:r w:rsidRPr="00A06D8D">
              <w:rPr>
                <w:rFonts w:ascii="Times New Roman" w:hAnsi="Times New Roman"/>
                <w:sz w:val="20"/>
                <w:szCs w:val="20"/>
              </w:rPr>
              <w:lastRenderedPageBreak/>
              <w:t xml:space="preserve">Ключевые слова: БУХГАЛТЕРСКИЙ УЧЕТ, </w:t>
            </w:r>
          </w:p>
          <w:p w:rsidR="00BA3BCD" w:rsidRPr="00A06D8D" w:rsidRDefault="00BA3BCD" w:rsidP="009014CB">
            <w:pPr>
              <w:spacing w:after="0" w:line="240" w:lineRule="auto"/>
              <w:rPr>
                <w:rFonts w:ascii="Times New Roman" w:hAnsi="Times New Roman"/>
                <w:caps/>
                <w:sz w:val="20"/>
                <w:szCs w:val="20"/>
              </w:rPr>
            </w:pPr>
            <w:r w:rsidRPr="00A06D8D">
              <w:rPr>
                <w:rFonts w:ascii="Times New Roman" w:hAnsi="Times New Roman"/>
                <w:sz w:val="20"/>
                <w:szCs w:val="20"/>
              </w:rPr>
              <w:t xml:space="preserve">НАЛОГОВЫЙ УЧЕТ, ОСНОВНЫЕ СРЕДСТВА, АМОРТИЗАЦИЯ, </w:t>
            </w:r>
            <w:r w:rsidRPr="00A06D8D">
              <w:rPr>
                <w:rFonts w:ascii="Times New Roman" w:hAnsi="Times New Roman"/>
                <w:caps/>
                <w:sz w:val="20"/>
                <w:szCs w:val="20"/>
              </w:rPr>
              <w:t xml:space="preserve">учетная политика, </w:t>
            </w:r>
          </w:p>
          <w:p w:rsidR="00BA3BCD" w:rsidRPr="00A06D8D" w:rsidRDefault="00BA3BCD" w:rsidP="009014CB">
            <w:pPr>
              <w:spacing w:after="0" w:line="240" w:lineRule="auto"/>
              <w:rPr>
                <w:rFonts w:ascii="Times New Roman" w:hAnsi="Times New Roman"/>
                <w:caps/>
                <w:sz w:val="20"/>
                <w:szCs w:val="20"/>
              </w:rPr>
            </w:pPr>
            <w:r w:rsidRPr="00A06D8D">
              <w:rPr>
                <w:rFonts w:ascii="Times New Roman" w:hAnsi="Times New Roman"/>
                <w:sz w:val="20"/>
                <w:szCs w:val="20"/>
              </w:rPr>
              <w:t xml:space="preserve">РАЗНИЦЫ, </w:t>
            </w:r>
            <w:r w:rsidRPr="00A06D8D">
              <w:rPr>
                <w:rFonts w:ascii="Times New Roman" w:hAnsi="Times New Roman"/>
                <w:caps/>
                <w:sz w:val="20"/>
                <w:szCs w:val="20"/>
              </w:rPr>
              <w:t>налоговая оптимизация</w:t>
            </w:r>
          </w:p>
          <w:p w:rsidR="00BA3BCD" w:rsidRPr="00A06D8D" w:rsidRDefault="00BA3BCD" w:rsidP="009014CB">
            <w:pPr>
              <w:spacing w:after="0" w:line="240" w:lineRule="auto"/>
              <w:rPr>
                <w:rFonts w:ascii="Times New Roman" w:hAnsi="Times New Roman"/>
                <w:caps/>
                <w:sz w:val="20"/>
                <w:szCs w:val="20"/>
              </w:rPr>
            </w:pPr>
          </w:p>
          <w:p w:rsidR="00BA3BCD" w:rsidRPr="000F1644" w:rsidRDefault="00BA3BCD" w:rsidP="009014CB">
            <w:pPr>
              <w:spacing w:after="0" w:line="240" w:lineRule="auto"/>
              <w:rPr>
                <w:rFonts w:ascii="Arial" w:hAnsi="Arial" w:cs="Arial"/>
                <w:b/>
                <w:sz w:val="20"/>
                <w:szCs w:val="20"/>
                <w:lang w:val="en-US"/>
              </w:rPr>
            </w:pPr>
            <w:r w:rsidRPr="000F1644">
              <w:rPr>
                <w:rFonts w:ascii="Arial" w:hAnsi="Arial" w:cs="Arial"/>
                <w:b/>
                <w:caps/>
                <w:sz w:val="20"/>
                <w:szCs w:val="20"/>
                <w:lang w:val="en-US"/>
              </w:rPr>
              <w:t xml:space="preserve">doi: </w:t>
            </w:r>
            <w:r w:rsidRPr="000F1644">
              <w:rPr>
                <w:rFonts w:ascii="Arial" w:hAnsi="Arial" w:cs="Arial"/>
                <w:b/>
                <w:sz w:val="20"/>
                <w:szCs w:val="20"/>
              </w:rPr>
              <w:t>10.21515/1990-4665-124-076</w:t>
            </w:r>
          </w:p>
        </w:tc>
        <w:tc>
          <w:tcPr>
            <w:tcW w:w="4643" w:type="dxa"/>
          </w:tcPr>
          <w:p w:rsidR="00BA3BCD" w:rsidRPr="00A06D8D" w:rsidRDefault="00BA3BCD" w:rsidP="009014CB">
            <w:pPr>
              <w:spacing w:after="0" w:line="240" w:lineRule="auto"/>
              <w:rPr>
                <w:rFonts w:ascii="Times New Roman" w:hAnsi="Times New Roman"/>
                <w:caps/>
                <w:sz w:val="20"/>
                <w:szCs w:val="20"/>
                <w:lang w:val="en-US"/>
              </w:rPr>
            </w:pPr>
            <w:r w:rsidRPr="00A06D8D">
              <w:rPr>
                <w:rFonts w:ascii="Times New Roman" w:hAnsi="Times New Roman"/>
                <w:sz w:val="20"/>
                <w:szCs w:val="20"/>
                <w:lang w:val="en-US"/>
              </w:rPr>
              <w:t xml:space="preserve">Keywords: ACCOUNTING, TAX ACCOUNTING, FIXED ASSETS, DEPRECIATION, </w:t>
            </w:r>
            <w:r w:rsidRPr="00A06D8D">
              <w:rPr>
                <w:rFonts w:ascii="Times New Roman" w:hAnsi="Times New Roman"/>
                <w:caps/>
                <w:sz w:val="20"/>
                <w:szCs w:val="20"/>
                <w:lang w:val="en-US"/>
              </w:rPr>
              <w:t>accounting policy, difference,</w:t>
            </w:r>
            <w:r>
              <w:rPr>
                <w:rFonts w:ascii="Times New Roman" w:hAnsi="Times New Roman"/>
                <w:caps/>
                <w:sz w:val="20"/>
                <w:szCs w:val="20"/>
                <w:lang w:val="en-US"/>
              </w:rPr>
              <w:t xml:space="preserve"> </w:t>
            </w:r>
            <w:r w:rsidRPr="00A06D8D">
              <w:rPr>
                <w:rFonts w:ascii="Times New Roman" w:hAnsi="Times New Roman"/>
                <w:caps/>
                <w:sz w:val="20"/>
                <w:szCs w:val="20"/>
                <w:lang w:val="en-US"/>
              </w:rPr>
              <w:t>tax optimization</w:t>
            </w:r>
          </w:p>
        </w:tc>
      </w:tr>
    </w:tbl>
    <w:p w:rsidR="00BA3BCD" w:rsidRDefault="00BA3BCD" w:rsidP="006B10AC">
      <w:pPr>
        <w:spacing w:after="0" w:line="240" w:lineRule="auto"/>
        <w:jc w:val="both"/>
        <w:rPr>
          <w:rFonts w:ascii="Times New Roman" w:hAnsi="Times New Roman"/>
          <w:sz w:val="28"/>
          <w:szCs w:val="28"/>
          <w:shd w:val="clear" w:color="auto" w:fill="FFFFFF"/>
          <w:lang w:val="en-US"/>
        </w:rPr>
      </w:pPr>
    </w:p>
    <w:p w:rsidR="00BA3BCD" w:rsidRPr="00E00F0D" w:rsidRDefault="00BA3BCD" w:rsidP="00BB3646">
      <w:pPr>
        <w:spacing w:after="0" w:line="240" w:lineRule="auto"/>
        <w:jc w:val="both"/>
        <w:rPr>
          <w:rFonts w:ascii="Times New Roman" w:hAnsi="Times New Roman"/>
          <w:sz w:val="28"/>
          <w:szCs w:val="28"/>
          <w:shd w:val="clear" w:color="auto" w:fill="FFFFFF"/>
          <w:lang w:val="en-US"/>
        </w:rPr>
      </w:pPr>
    </w:p>
    <w:p w:rsidR="00BA3BC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В настоящее время построение комплексной учетно-аналитической с</w:t>
      </w:r>
      <w:r w:rsidRPr="003024ED">
        <w:rPr>
          <w:rFonts w:ascii="Times New Roman" w:hAnsi="Times New Roman"/>
          <w:spacing w:val="-5"/>
          <w:sz w:val="28"/>
          <w:szCs w:val="28"/>
        </w:rPr>
        <w:t>и</w:t>
      </w:r>
      <w:r w:rsidRPr="003024ED">
        <w:rPr>
          <w:rFonts w:ascii="Times New Roman" w:hAnsi="Times New Roman"/>
          <w:spacing w:val="-5"/>
          <w:sz w:val="28"/>
          <w:szCs w:val="28"/>
        </w:rPr>
        <w:t>стемы позволяет осуществлять эффективное</w:t>
      </w:r>
      <w:r>
        <w:rPr>
          <w:rFonts w:ascii="Times New Roman" w:hAnsi="Times New Roman"/>
          <w:spacing w:val="-5"/>
          <w:sz w:val="28"/>
          <w:szCs w:val="28"/>
        </w:rPr>
        <w:t xml:space="preserve"> управление организацией, а та</w:t>
      </w:r>
      <w:r>
        <w:rPr>
          <w:rFonts w:ascii="Times New Roman" w:hAnsi="Times New Roman"/>
          <w:spacing w:val="-5"/>
          <w:sz w:val="28"/>
          <w:szCs w:val="28"/>
        </w:rPr>
        <w:t>к</w:t>
      </w:r>
      <w:r w:rsidRPr="003024ED">
        <w:rPr>
          <w:rFonts w:ascii="Times New Roman" w:hAnsi="Times New Roman"/>
          <w:spacing w:val="-5"/>
          <w:sz w:val="28"/>
          <w:szCs w:val="28"/>
        </w:rPr>
        <w:t xml:space="preserve">же принимать рациональные экономические решения. Платежеспособность и </w:t>
      </w:r>
      <w:r>
        <w:rPr>
          <w:rFonts w:ascii="Times New Roman" w:hAnsi="Times New Roman"/>
          <w:spacing w:val="-5"/>
          <w:sz w:val="28"/>
          <w:szCs w:val="28"/>
        </w:rPr>
        <w:t>финансовое состояние экономического субъекта</w:t>
      </w:r>
      <w:r w:rsidRPr="003024ED">
        <w:rPr>
          <w:rFonts w:ascii="Times New Roman" w:hAnsi="Times New Roman"/>
          <w:spacing w:val="-5"/>
          <w:sz w:val="28"/>
          <w:szCs w:val="28"/>
        </w:rPr>
        <w:t xml:space="preserve"> связаны с оценкой </w:t>
      </w:r>
      <w:r>
        <w:rPr>
          <w:rFonts w:ascii="Times New Roman" w:hAnsi="Times New Roman"/>
          <w:spacing w:val="-5"/>
          <w:sz w:val="28"/>
          <w:szCs w:val="28"/>
        </w:rPr>
        <w:t xml:space="preserve">его </w:t>
      </w:r>
      <w:r w:rsidRPr="003024ED">
        <w:rPr>
          <w:rFonts w:ascii="Times New Roman" w:hAnsi="Times New Roman"/>
          <w:spacing w:val="-5"/>
          <w:sz w:val="28"/>
          <w:szCs w:val="28"/>
        </w:rPr>
        <w:t>акт</w:t>
      </w:r>
      <w:r w:rsidRPr="003024ED">
        <w:rPr>
          <w:rFonts w:ascii="Times New Roman" w:hAnsi="Times New Roman"/>
          <w:spacing w:val="-5"/>
          <w:sz w:val="28"/>
          <w:szCs w:val="28"/>
        </w:rPr>
        <w:t>и</w:t>
      </w:r>
      <w:r w:rsidRPr="003024ED">
        <w:rPr>
          <w:rFonts w:ascii="Times New Roman" w:hAnsi="Times New Roman"/>
          <w:spacing w:val="-5"/>
          <w:sz w:val="28"/>
          <w:szCs w:val="28"/>
        </w:rPr>
        <w:t xml:space="preserve">вов, которая определяется на основе выбранных вариантов </w:t>
      </w:r>
      <w:r>
        <w:rPr>
          <w:rFonts w:ascii="Times New Roman" w:hAnsi="Times New Roman"/>
          <w:spacing w:val="-5"/>
          <w:sz w:val="28"/>
          <w:szCs w:val="28"/>
        </w:rPr>
        <w:t xml:space="preserve">их учета в </w:t>
      </w:r>
      <w:r w:rsidRPr="003024ED">
        <w:rPr>
          <w:rFonts w:ascii="Times New Roman" w:hAnsi="Times New Roman"/>
          <w:spacing w:val="-5"/>
          <w:sz w:val="28"/>
          <w:szCs w:val="28"/>
        </w:rPr>
        <w:t>учетной политик</w:t>
      </w:r>
      <w:r>
        <w:rPr>
          <w:rFonts w:ascii="Times New Roman" w:hAnsi="Times New Roman"/>
          <w:spacing w:val="-5"/>
          <w:sz w:val="28"/>
          <w:szCs w:val="28"/>
        </w:rPr>
        <w:t>е</w:t>
      </w:r>
      <w:r w:rsidRPr="003024ED">
        <w:rPr>
          <w:rFonts w:ascii="Times New Roman" w:hAnsi="Times New Roman"/>
          <w:spacing w:val="-5"/>
          <w:sz w:val="28"/>
          <w:szCs w:val="28"/>
        </w:rPr>
        <w:t>. Одним из о</w:t>
      </w:r>
      <w:r>
        <w:rPr>
          <w:rFonts w:ascii="Times New Roman" w:hAnsi="Times New Roman"/>
          <w:spacing w:val="-5"/>
          <w:sz w:val="28"/>
          <w:szCs w:val="28"/>
        </w:rPr>
        <w:t xml:space="preserve">сновных элементов, оказывающим влияние </w:t>
      </w:r>
      <w:r w:rsidRPr="003024ED">
        <w:rPr>
          <w:rFonts w:ascii="Times New Roman" w:hAnsi="Times New Roman"/>
          <w:spacing w:val="-5"/>
          <w:sz w:val="28"/>
          <w:szCs w:val="28"/>
        </w:rPr>
        <w:t>на финанс</w:t>
      </w:r>
      <w:r w:rsidRPr="003024ED">
        <w:rPr>
          <w:rFonts w:ascii="Times New Roman" w:hAnsi="Times New Roman"/>
          <w:spacing w:val="-5"/>
          <w:sz w:val="28"/>
          <w:szCs w:val="28"/>
        </w:rPr>
        <w:t>о</w:t>
      </w:r>
      <w:r w:rsidRPr="003024ED">
        <w:rPr>
          <w:rFonts w:ascii="Times New Roman" w:hAnsi="Times New Roman"/>
          <w:spacing w:val="-5"/>
          <w:sz w:val="28"/>
          <w:szCs w:val="28"/>
        </w:rPr>
        <w:t>вые показатели деятельности хозяйствующего субъекта, является способ начисления амортизации внеоборотных активов.</w:t>
      </w:r>
    </w:p>
    <w:p w:rsidR="00BA3BCD" w:rsidRPr="00EE18C9" w:rsidRDefault="00BA3BCD" w:rsidP="00BB3646">
      <w:pPr>
        <w:spacing w:after="0" w:line="360" w:lineRule="auto"/>
        <w:ind w:firstLine="708"/>
        <w:jc w:val="both"/>
        <w:rPr>
          <w:rFonts w:ascii="Times New Roman" w:hAnsi="Times New Roman"/>
          <w:spacing w:val="-5"/>
          <w:sz w:val="28"/>
          <w:szCs w:val="28"/>
        </w:rPr>
      </w:pPr>
      <w:r w:rsidRPr="00EE18C9">
        <w:rPr>
          <w:rFonts w:ascii="Times New Roman" w:hAnsi="Times New Roman"/>
          <w:spacing w:val="-5"/>
          <w:sz w:val="28"/>
          <w:szCs w:val="28"/>
        </w:rPr>
        <w:t xml:space="preserve">Элементы учетной политики прямо влияют </w:t>
      </w:r>
      <w:r>
        <w:rPr>
          <w:rFonts w:ascii="Times New Roman" w:hAnsi="Times New Roman"/>
          <w:spacing w:val="-5"/>
          <w:sz w:val="28"/>
          <w:szCs w:val="28"/>
        </w:rPr>
        <w:t xml:space="preserve">на </w:t>
      </w:r>
      <w:r w:rsidRPr="00EE18C9">
        <w:rPr>
          <w:rFonts w:ascii="Times New Roman" w:hAnsi="Times New Roman"/>
          <w:spacing w:val="-5"/>
          <w:sz w:val="28"/>
          <w:szCs w:val="28"/>
        </w:rPr>
        <w:t xml:space="preserve">себестоимость </w:t>
      </w:r>
      <w:r>
        <w:rPr>
          <w:rFonts w:ascii="Times New Roman" w:hAnsi="Times New Roman"/>
          <w:spacing w:val="-5"/>
          <w:sz w:val="28"/>
          <w:szCs w:val="28"/>
        </w:rPr>
        <w:t>реализу</w:t>
      </w:r>
      <w:r>
        <w:rPr>
          <w:rFonts w:ascii="Times New Roman" w:hAnsi="Times New Roman"/>
          <w:spacing w:val="-5"/>
          <w:sz w:val="28"/>
          <w:szCs w:val="28"/>
        </w:rPr>
        <w:t>е</w:t>
      </w:r>
      <w:r>
        <w:rPr>
          <w:rFonts w:ascii="Times New Roman" w:hAnsi="Times New Roman"/>
          <w:spacing w:val="-5"/>
          <w:sz w:val="28"/>
          <w:szCs w:val="28"/>
        </w:rPr>
        <w:t>мой</w:t>
      </w:r>
      <w:r w:rsidRPr="00EE18C9">
        <w:rPr>
          <w:rFonts w:ascii="Times New Roman" w:hAnsi="Times New Roman"/>
          <w:spacing w:val="-5"/>
          <w:sz w:val="28"/>
          <w:szCs w:val="28"/>
        </w:rPr>
        <w:t xml:space="preserve"> продукции, но на величину валовой прибыли они влияют косвенно. В то же время элементы налоговой политики находятся в прямой зависимости от элементов учетной политики </w:t>
      </w:r>
      <w:r>
        <w:rPr>
          <w:rFonts w:ascii="Times New Roman" w:hAnsi="Times New Roman"/>
          <w:spacing w:val="-5"/>
          <w:sz w:val="28"/>
          <w:szCs w:val="28"/>
        </w:rPr>
        <w:t>организации</w:t>
      </w:r>
      <w:r w:rsidRPr="00EE18C9">
        <w:rPr>
          <w:rFonts w:ascii="Times New Roman" w:hAnsi="Times New Roman"/>
          <w:spacing w:val="-5"/>
          <w:sz w:val="28"/>
          <w:szCs w:val="28"/>
        </w:rPr>
        <w:t>, что учитывается при расчете нал</w:t>
      </w:r>
      <w:r w:rsidRPr="00EE18C9">
        <w:rPr>
          <w:rFonts w:ascii="Times New Roman" w:hAnsi="Times New Roman"/>
          <w:spacing w:val="-5"/>
          <w:sz w:val="28"/>
          <w:szCs w:val="28"/>
        </w:rPr>
        <w:t>о</w:t>
      </w:r>
      <w:r w:rsidRPr="00EE18C9">
        <w:rPr>
          <w:rFonts w:ascii="Times New Roman" w:hAnsi="Times New Roman"/>
          <w:spacing w:val="-5"/>
          <w:sz w:val="28"/>
          <w:szCs w:val="28"/>
        </w:rPr>
        <w:t>гообла</w:t>
      </w:r>
      <w:r>
        <w:rPr>
          <w:rFonts w:ascii="Times New Roman" w:hAnsi="Times New Roman"/>
          <w:spacing w:val="-5"/>
          <w:sz w:val="28"/>
          <w:szCs w:val="28"/>
        </w:rPr>
        <w:t xml:space="preserve">гаемой прибыли. Этими элементами являются </w:t>
      </w:r>
      <w:r w:rsidRPr="00EE18C9">
        <w:rPr>
          <w:rFonts w:ascii="Times New Roman" w:hAnsi="Times New Roman"/>
          <w:spacing w:val="-5"/>
          <w:sz w:val="28"/>
          <w:szCs w:val="28"/>
        </w:rPr>
        <w:t>способы оценки за</w:t>
      </w:r>
      <w:r>
        <w:rPr>
          <w:rFonts w:ascii="Times New Roman" w:hAnsi="Times New Roman"/>
          <w:spacing w:val="-5"/>
          <w:sz w:val="28"/>
          <w:szCs w:val="28"/>
        </w:rPr>
        <w:t>пасов, а также</w:t>
      </w:r>
      <w:r w:rsidRPr="00EE18C9">
        <w:rPr>
          <w:rFonts w:ascii="Times New Roman" w:hAnsi="Times New Roman"/>
          <w:spacing w:val="-5"/>
          <w:sz w:val="28"/>
          <w:szCs w:val="28"/>
        </w:rPr>
        <w:t xml:space="preserve"> товаров при реализации; способы оценки незавершенного произво</w:t>
      </w:r>
      <w:r w:rsidRPr="00EE18C9">
        <w:rPr>
          <w:rFonts w:ascii="Times New Roman" w:hAnsi="Times New Roman"/>
          <w:spacing w:val="-5"/>
          <w:sz w:val="28"/>
          <w:szCs w:val="28"/>
        </w:rPr>
        <w:t>д</w:t>
      </w:r>
      <w:r w:rsidRPr="00EE18C9">
        <w:rPr>
          <w:rFonts w:ascii="Times New Roman" w:hAnsi="Times New Roman"/>
          <w:spacing w:val="-5"/>
          <w:sz w:val="28"/>
          <w:szCs w:val="28"/>
        </w:rPr>
        <w:t>ства, готовой продукции</w:t>
      </w:r>
      <w:r>
        <w:rPr>
          <w:rFonts w:ascii="Times New Roman" w:hAnsi="Times New Roman"/>
          <w:spacing w:val="-5"/>
          <w:sz w:val="28"/>
          <w:szCs w:val="28"/>
        </w:rPr>
        <w:t xml:space="preserve">; </w:t>
      </w:r>
      <w:r w:rsidRPr="00EE18C9">
        <w:rPr>
          <w:rFonts w:ascii="Times New Roman" w:hAnsi="Times New Roman"/>
          <w:spacing w:val="-5"/>
          <w:sz w:val="28"/>
          <w:szCs w:val="28"/>
        </w:rPr>
        <w:t>способы начисления амортизации и т.п.</w:t>
      </w:r>
    </w:p>
    <w:p w:rsidR="00BA3BCD" w:rsidRPr="003024ED" w:rsidRDefault="00BA3BCD" w:rsidP="00BB3646">
      <w:pPr>
        <w:spacing w:after="0" w:line="360" w:lineRule="auto"/>
        <w:ind w:firstLine="709"/>
        <w:jc w:val="both"/>
        <w:rPr>
          <w:rFonts w:ascii="Times New Roman" w:hAnsi="Times New Roman"/>
          <w:spacing w:val="-5"/>
          <w:sz w:val="28"/>
          <w:szCs w:val="28"/>
        </w:rPr>
      </w:pPr>
      <w:r w:rsidRPr="003024ED">
        <w:rPr>
          <w:rFonts w:ascii="Times New Roman" w:hAnsi="Times New Roman"/>
          <w:spacing w:val="-5"/>
          <w:sz w:val="28"/>
          <w:szCs w:val="28"/>
        </w:rPr>
        <w:t xml:space="preserve">Целью статьи является рассмотрение </w:t>
      </w:r>
      <w:r>
        <w:rPr>
          <w:rFonts w:ascii="Times New Roman" w:hAnsi="Times New Roman"/>
          <w:spacing w:val="-5"/>
          <w:sz w:val="28"/>
          <w:szCs w:val="28"/>
        </w:rPr>
        <w:t xml:space="preserve">возможных </w:t>
      </w:r>
      <w:r w:rsidRPr="003024ED">
        <w:rPr>
          <w:rFonts w:ascii="Times New Roman" w:hAnsi="Times New Roman"/>
          <w:spacing w:val="-5"/>
          <w:sz w:val="28"/>
          <w:szCs w:val="28"/>
        </w:rPr>
        <w:t>способов начисления амо</w:t>
      </w:r>
      <w:r>
        <w:rPr>
          <w:rFonts w:ascii="Times New Roman" w:hAnsi="Times New Roman"/>
          <w:spacing w:val="-5"/>
          <w:sz w:val="28"/>
          <w:szCs w:val="28"/>
        </w:rPr>
        <w:t xml:space="preserve">ртизации по основным средствам, предусмотренных </w:t>
      </w:r>
      <w:r w:rsidRPr="003024ED">
        <w:rPr>
          <w:rFonts w:ascii="Times New Roman" w:hAnsi="Times New Roman"/>
          <w:spacing w:val="-5"/>
          <w:sz w:val="28"/>
          <w:szCs w:val="28"/>
        </w:rPr>
        <w:t xml:space="preserve">в бухгалтерском и налоговом </w:t>
      </w:r>
      <w:r>
        <w:rPr>
          <w:rFonts w:ascii="Times New Roman" w:hAnsi="Times New Roman"/>
          <w:spacing w:val="-5"/>
          <w:sz w:val="28"/>
          <w:szCs w:val="28"/>
        </w:rPr>
        <w:t>законодательстве, с позиции их влияния на показатели бухгалте</w:t>
      </w:r>
      <w:r>
        <w:rPr>
          <w:rFonts w:ascii="Times New Roman" w:hAnsi="Times New Roman"/>
          <w:spacing w:val="-5"/>
          <w:sz w:val="28"/>
          <w:szCs w:val="28"/>
        </w:rPr>
        <w:t>р</w:t>
      </w:r>
      <w:r>
        <w:rPr>
          <w:rFonts w:ascii="Times New Roman" w:hAnsi="Times New Roman"/>
          <w:spacing w:val="-5"/>
          <w:sz w:val="28"/>
          <w:szCs w:val="28"/>
        </w:rPr>
        <w:t>ской финансовой отчетности, налоговую базу по налогу на прибыль и труд</w:t>
      </w:r>
      <w:r>
        <w:rPr>
          <w:rFonts w:ascii="Times New Roman" w:hAnsi="Times New Roman"/>
          <w:spacing w:val="-5"/>
          <w:sz w:val="28"/>
          <w:szCs w:val="28"/>
        </w:rPr>
        <w:t>о</w:t>
      </w:r>
      <w:r>
        <w:rPr>
          <w:rFonts w:ascii="Times New Roman" w:hAnsi="Times New Roman"/>
          <w:spacing w:val="-5"/>
          <w:sz w:val="28"/>
          <w:szCs w:val="28"/>
        </w:rPr>
        <w:t>затраты учетного аппарата организации.</w:t>
      </w:r>
    </w:p>
    <w:p w:rsidR="00BA3BCD" w:rsidRPr="00D1784E" w:rsidRDefault="00BA3BCD" w:rsidP="00BB3646">
      <w:pPr>
        <w:spacing w:after="0" w:line="360" w:lineRule="auto"/>
        <w:ind w:firstLine="709"/>
        <w:jc w:val="both"/>
        <w:rPr>
          <w:rFonts w:ascii="Times New Roman" w:hAnsi="Times New Roman"/>
          <w:bCs/>
          <w:spacing w:val="-5"/>
          <w:sz w:val="28"/>
          <w:szCs w:val="28"/>
        </w:rPr>
      </w:pPr>
      <w:r w:rsidRPr="003024ED">
        <w:rPr>
          <w:rFonts w:ascii="Times New Roman" w:hAnsi="Times New Roman"/>
          <w:spacing w:val="-5"/>
          <w:sz w:val="28"/>
          <w:szCs w:val="28"/>
        </w:rPr>
        <w:t>Субъектом исследования явилось акционерное общество «Краснода</w:t>
      </w:r>
      <w:r w:rsidRPr="003024ED">
        <w:rPr>
          <w:rFonts w:ascii="Times New Roman" w:hAnsi="Times New Roman"/>
          <w:spacing w:val="-5"/>
          <w:sz w:val="28"/>
          <w:szCs w:val="28"/>
        </w:rPr>
        <w:t>р</w:t>
      </w:r>
      <w:r w:rsidRPr="003024ED">
        <w:rPr>
          <w:rFonts w:ascii="Times New Roman" w:hAnsi="Times New Roman"/>
          <w:spacing w:val="-5"/>
          <w:sz w:val="28"/>
          <w:szCs w:val="28"/>
        </w:rPr>
        <w:t>горгаз» – крупнейшее в Краснодарском кр</w:t>
      </w:r>
      <w:r>
        <w:rPr>
          <w:rFonts w:ascii="Times New Roman" w:hAnsi="Times New Roman"/>
          <w:spacing w:val="-5"/>
          <w:sz w:val="28"/>
          <w:szCs w:val="28"/>
        </w:rPr>
        <w:t xml:space="preserve">ае газовое хозяйство. Общество </w:t>
      </w:r>
      <w:r w:rsidRPr="003024ED">
        <w:rPr>
          <w:rFonts w:ascii="Times New Roman" w:hAnsi="Times New Roman"/>
          <w:spacing w:val="-5"/>
          <w:sz w:val="28"/>
          <w:szCs w:val="28"/>
        </w:rPr>
        <w:t>с</w:t>
      </w:r>
      <w:r w:rsidRPr="003024ED">
        <w:rPr>
          <w:rFonts w:ascii="Times New Roman" w:hAnsi="Times New Roman"/>
          <w:spacing w:val="-5"/>
          <w:sz w:val="28"/>
          <w:szCs w:val="28"/>
        </w:rPr>
        <w:t>о</w:t>
      </w:r>
      <w:r w:rsidRPr="003024ED">
        <w:rPr>
          <w:rFonts w:ascii="Times New Roman" w:hAnsi="Times New Roman"/>
          <w:spacing w:val="-5"/>
          <w:sz w:val="28"/>
          <w:szCs w:val="28"/>
        </w:rPr>
        <w:lastRenderedPageBreak/>
        <w:t xml:space="preserve">здано 12.10.1993 г. </w:t>
      </w:r>
      <w:r w:rsidRPr="003024ED">
        <w:rPr>
          <w:rFonts w:ascii="Times New Roman" w:hAnsi="Times New Roman"/>
          <w:bCs/>
          <w:spacing w:val="-5"/>
          <w:sz w:val="28"/>
          <w:szCs w:val="28"/>
        </w:rPr>
        <w:t xml:space="preserve">Основной </w:t>
      </w:r>
      <w:r>
        <w:rPr>
          <w:rFonts w:ascii="Times New Roman" w:hAnsi="Times New Roman"/>
          <w:bCs/>
          <w:spacing w:val="-5"/>
          <w:sz w:val="28"/>
          <w:szCs w:val="28"/>
        </w:rPr>
        <w:t xml:space="preserve">его целью </w:t>
      </w:r>
      <w:r w:rsidRPr="003024ED">
        <w:rPr>
          <w:rFonts w:ascii="Times New Roman" w:hAnsi="Times New Roman"/>
          <w:bCs/>
          <w:spacing w:val="-5"/>
          <w:sz w:val="28"/>
          <w:szCs w:val="28"/>
        </w:rPr>
        <w:t>является безаварийное газоснабжение потребителей</w:t>
      </w:r>
      <w:r>
        <w:rPr>
          <w:rFonts w:ascii="Times New Roman" w:hAnsi="Times New Roman"/>
          <w:bCs/>
          <w:spacing w:val="-5"/>
          <w:sz w:val="28"/>
          <w:szCs w:val="28"/>
        </w:rPr>
        <w:t>,</w:t>
      </w:r>
      <w:r w:rsidRPr="003024ED">
        <w:rPr>
          <w:rFonts w:ascii="Times New Roman" w:hAnsi="Times New Roman"/>
          <w:bCs/>
          <w:spacing w:val="-5"/>
          <w:sz w:val="28"/>
          <w:szCs w:val="28"/>
        </w:rPr>
        <w:t xml:space="preserve"> обеспечение надежного функционирования системы газосна</w:t>
      </w:r>
      <w:r w:rsidRPr="003024ED">
        <w:rPr>
          <w:rFonts w:ascii="Times New Roman" w:hAnsi="Times New Roman"/>
          <w:bCs/>
          <w:spacing w:val="-5"/>
          <w:sz w:val="28"/>
          <w:szCs w:val="28"/>
        </w:rPr>
        <w:t>б</w:t>
      </w:r>
      <w:r w:rsidRPr="003024ED">
        <w:rPr>
          <w:rFonts w:ascii="Times New Roman" w:hAnsi="Times New Roman"/>
          <w:bCs/>
          <w:spacing w:val="-5"/>
          <w:sz w:val="28"/>
          <w:szCs w:val="28"/>
        </w:rPr>
        <w:t>жения г. Краснодара. В таблице 1 представлена некоторая информация о х</w:t>
      </w:r>
      <w:r w:rsidRPr="003024ED">
        <w:rPr>
          <w:rFonts w:ascii="Times New Roman" w:hAnsi="Times New Roman"/>
          <w:bCs/>
          <w:spacing w:val="-5"/>
          <w:sz w:val="28"/>
          <w:szCs w:val="28"/>
        </w:rPr>
        <w:t>о</w:t>
      </w:r>
      <w:r w:rsidRPr="003024ED">
        <w:rPr>
          <w:rFonts w:ascii="Times New Roman" w:hAnsi="Times New Roman"/>
          <w:bCs/>
          <w:spacing w:val="-5"/>
          <w:sz w:val="28"/>
          <w:szCs w:val="28"/>
        </w:rPr>
        <w:t>зяйствующем субъекте.</w:t>
      </w:r>
    </w:p>
    <w:p w:rsidR="00BA3BCD" w:rsidRPr="00A570D8" w:rsidRDefault="00BA3BCD" w:rsidP="00BB3646">
      <w:pPr>
        <w:spacing w:after="0" w:line="360" w:lineRule="auto"/>
        <w:jc w:val="center"/>
        <w:rPr>
          <w:rFonts w:ascii="Times New Roman" w:hAnsi="Times New Roman"/>
          <w:spacing w:val="-5"/>
          <w:sz w:val="28"/>
          <w:szCs w:val="28"/>
        </w:rPr>
      </w:pPr>
      <w:r w:rsidRPr="00D1784E">
        <w:rPr>
          <w:rFonts w:ascii="Times New Roman" w:hAnsi="Times New Roman"/>
          <w:spacing w:val="-5"/>
          <w:sz w:val="28"/>
          <w:szCs w:val="28"/>
        </w:rPr>
        <w:t>Таблица 1 – Основные показатели АО «Краснодаргоргаз»</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4"/>
        <w:gridCol w:w="1275"/>
        <w:gridCol w:w="1276"/>
        <w:gridCol w:w="1275"/>
        <w:gridCol w:w="1276"/>
        <w:gridCol w:w="1276"/>
      </w:tblGrid>
      <w:tr w:rsidR="00BA3BCD" w:rsidRPr="00D73B6A" w:rsidTr="00BB3646">
        <w:tc>
          <w:tcPr>
            <w:tcW w:w="2694"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z w:val="24"/>
                <w:szCs w:val="24"/>
              </w:rPr>
              <w:t>Показатель</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smartTag w:uri="urn:schemas-microsoft-com:office:smarttags" w:element="City">
              <w:r w:rsidRPr="00D73B6A">
                <w:rPr>
                  <w:rFonts w:ascii="Times New Roman" w:hAnsi="Times New Roman"/>
                  <w:sz w:val="24"/>
                  <w:szCs w:val="24"/>
                </w:rPr>
                <w:t>2012 г</w:t>
              </w:r>
            </w:smartTag>
            <w:r w:rsidRPr="00D73B6A">
              <w:rPr>
                <w:rFonts w:ascii="Times New Roman" w:hAnsi="Times New Roman"/>
                <w:sz w:val="24"/>
                <w:szCs w:val="24"/>
              </w:rPr>
              <w:t>.</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smartTag w:uri="urn:schemas-microsoft-com:office:smarttags" w:element="City">
              <w:r w:rsidRPr="00D73B6A">
                <w:rPr>
                  <w:rFonts w:ascii="Times New Roman" w:hAnsi="Times New Roman"/>
                  <w:sz w:val="24"/>
                  <w:szCs w:val="24"/>
                </w:rPr>
                <w:t>2013 г</w:t>
              </w:r>
            </w:smartTag>
            <w:r w:rsidRPr="00D73B6A">
              <w:rPr>
                <w:rFonts w:ascii="Times New Roman" w:hAnsi="Times New Roman"/>
                <w:sz w:val="24"/>
                <w:szCs w:val="24"/>
              </w:rPr>
              <w:t>.</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smartTag w:uri="urn:schemas-microsoft-com:office:smarttags" w:element="City">
              <w:r w:rsidRPr="00D73B6A">
                <w:rPr>
                  <w:rFonts w:ascii="Times New Roman" w:hAnsi="Times New Roman"/>
                  <w:sz w:val="24"/>
                  <w:szCs w:val="24"/>
                </w:rPr>
                <w:t>2014 г</w:t>
              </w:r>
            </w:smartTag>
            <w:r w:rsidRPr="00D73B6A">
              <w:rPr>
                <w:rFonts w:ascii="Times New Roman" w:hAnsi="Times New Roman"/>
                <w:sz w:val="24"/>
                <w:szCs w:val="24"/>
              </w:rPr>
              <w:t>.</w:t>
            </w:r>
          </w:p>
        </w:tc>
        <w:tc>
          <w:tcPr>
            <w:tcW w:w="1276" w:type="dxa"/>
            <w:vAlign w:val="center"/>
          </w:tcPr>
          <w:p w:rsidR="00BA3BCD" w:rsidRPr="00D73B6A" w:rsidRDefault="00BA3BCD" w:rsidP="00BB3646">
            <w:pPr>
              <w:spacing w:after="0" w:line="240" w:lineRule="auto"/>
              <w:jc w:val="center"/>
              <w:rPr>
                <w:rFonts w:ascii="Times New Roman" w:hAnsi="Times New Roman"/>
                <w:sz w:val="24"/>
                <w:szCs w:val="24"/>
              </w:rPr>
            </w:pPr>
            <w:smartTag w:uri="urn:schemas-microsoft-com:office:smarttags" w:element="City">
              <w:r w:rsidRPr="00D73B6A">
                <w:rPr>
                  <w:rFonts w:ascii="Times New Roman" w:hAnsi="Times New Roman"/>
                  <w:sz w:val="24"/>
                  <w:szCs w:val="24"/>
                </w:rPr>
                <w:t>2015 г</w:t>
              </w:r>
            </w:smartTag>
            <w:r w:rsidRPr="00D73B6A">
              <w:rPr>
                <w:rFonts w:ascii="Times New Roman" w:hAnsi="Times New Roman"/>
                <w:sz w:val="24"/>
                <w:szCs w:val="24"/>
              </w:rPr>
              <w:t>.</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z w:val="24"/>
                <w:szCs w:val="24"/>
              </w:rPr>
              <w:t xml:space="preserve">Отклоне-ние (+, -) </w:t>
            </w:r>
            <w:smartTag w:uri="urn:schemas-microsoft-com:office:smarttags" w:element="City">
              <w:r w:rsidRPr="00D73B6A">
                <w:rPr>
                  <w:rFonts w:ascii="Times New Roman" w:hAnsi="Times New Roman"/>
                  <w:sz w:val="24"/>
                  <w:szCs w:val="24"/>
                </w:rPr>
                <w:t>2015 г</w:t>
              </w:r>
            </w:smartTag>
            <w:r w:rsidRPr="00D73B6A">
              <w:rPr>
                <w:rFonts w:ascii="Times New Roman" w:hAnsi="Times New Roman"/>
                <w:sz w:val="24"/>
                <w:szCs w:val="24"/>
              </w:rPr>
              <w:t xml:space="preserve">. от </w:t>
            </w:r>
            <w:smartTag w:uri="urn:schemas-microsoft-com:office:smarttags" w:element="City">
              <w:r w:rsidRPr="00D73B6A">
                <w:rPr>
                  <w:rFonts w:ascii="Times New Roman" w:hAnsi="Times New Roman"/>
                  <w:sz w:val="24"/>
                  <w:szCs w:val="24"/>
                </w:rPr>
                <w:t>2012 г</w:t>
              </w:r>
            </w:smartTag>
            <w:r w:rsidRPr="00D73B6A">
              <w:rPr>
                <w:rFonts w:ascii="Times New Roman" w:hAnsi="Times New Roman"/>
                <w:sz w:val="24"/>
                <w:szCs w:val="24"/>
              </w:rPr>
              <w:t>.</w:t>
            </w:r>
          </w:p>
        </w:tc>
      </w:tr>
      <w:tr w:rsidR="00BA3BCD" w:rsidRPr="00D73B6A" w:rsidTr="00BB3646">
        <w:trPr>
          <w:trHeight w:val="212"/>
        </w:trPr>
        <w:tc>
          <w:tcPr>
            <w:tcW w:w="2694" w:type="dxa"/>
          </w:tcPr>
          <w:p w:rsidR="00BA3BCD" w:rsidRPr="00D73B6A" w:rsidRDefault="00BA3BCD" w:rsidP="00BB3646">
            <w:pPr>
              <w:spacing w:after="0" w:line="240" w:lineRule="auto"/>
              <w:rPr>
                <w:rFonts w:ascii="Times New Roman" w:hAnsi="Times New Roman"/>
                <w:sz w:val="24"/>
                <w:szCs w:val="24"/>
              </w:rPr>
            </w:pPr>
            <w:r w:rsidRPr="00D73B6A">
              <w:rPr>
                <w:rFonts w:ascii="Times New Roman" w:hAnsi="Times New Roman"/>
                <w:sz w:val="24"/>
                <w:szCs w:val="24"/>
              </w:rPr>
              <w:t>Выручка – всего, тыс. руб.</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1 724 774</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1 914 280</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2 188 659</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2315001</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590 227</w:t>
            </w:r>
          </w:p>
        </w:tc>
      </w:tr>
      <w:tr w:rsidR="00BA3BCD" w:rsidRPr="00D73B6A" w:rsidTr="00BB3646">
        <w:trPr>
          <w:trHeight w:val="499"/>
        </w:trPr>
        <w:tc>
          <w:tcPr>
            <w:tcW w:w="2694" w:type="dxa"/>
          </w:tcPr>
          <w:p w:rsidR="00BA3BCD" w:rsidRPr="00D73B6A" w:rsidRDefault="00BA3BCD" w:rsidP="00BB3646">
            <w:pPr>
              <w:spacing w:after="0" w:line="240" w:lineRule="auto"/>
              <w:rPr>
                <w:rFonts w:ascii="Times New Roman" w:hAnsi="Times New Roman"/>
                <w:spacing w:val="-5"/>
                <w:sz w:val="24"/>
                <w:szCs w:val="24"/>
              </w:rPr>
            </w:pPr>
            <w:r w:rsidRPr="00D73B6A">
              <w:rPr>
                <w:rFonts w:ascii="Times New Roman" w:hAnsi="Times New Roman"/>
                <w:spacing w:val="-5"/>
                <w:sz w:val="24"/>
                <w:szCs w:val="24"/>
              </w:rPr>
              <w:t>в том числе от продажи природного газа, тыс. руб.</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1 663 224</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1 836 130</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2 079 626</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2164309</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498 085</w:t>
            </w:r>
          </w:p>
        </w:tc>
      </w:tr>
      <w:tr w:rsidR="00BA3BCD" w:rsidRPr="00D73B6A" w:rsidTr="00BB3646">
        <w:trPr>
          <w:trHeight w:val="212"/>
        </w:trPr>
        <w:tc>
          <w:tcPr>
            <w:tcW w:w="2694" w:type="dxa"/>
          </w:tcPr>
          <w:p w:rsidR="00BA3BCD" w:rsidRPr="00D73B6A" w:rsidRDefault="00BA3BCD" w:rsidP="00BB3646">
            <w:pPr>
              <w:spacing w:after="0" w:line="240" w:lineRule="auto"/>
              <w:rPr>
                <w:rFonts w:ascii="Times New Roman" w:hAnsi="Times New Roman"/>
                <w:sz w:val="24"/>
                <w:szCs w:val="24"/>
              </w:rPr>
            </w:pPr>
            <w:r w:rsidRPr="00D73B6A">
              <w:rPr>
                <w:rFonts w:ascii="Times New Roman" w:hAnsi="Times New Roman"/>
                <w:sz w:val="24"/>
                <w:szCs w:val="24"/>
              </w:rPr>
              <w:t>Среднегодовая сто</w:t>
            </w:r>
            <w:r w:rsidRPr="00D73B6A">
              <w:rPr>
                <w:rFonts w:ascii="Times New Roman" w:hAnsi="Times New Roman"/>
                <w:sz w:val="24"/>
                <w:szCs w:val="24"/>
              </w:rPr>
              <w:t>и</w:t>
            </w:r>
            <w:r w:rsidRPr="00D73B6A">
              <w:rPr>
                <w:rFonts w:ascii="Times New Roman" w:hAnsi="Times New Roman"/>
                <w:sz w:val="24"/>
                <w:szCs w:val="24"/>
              </w:rPr>
              <w:t>мость основных средств</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1 432 537</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1 538 597</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1 653 330</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1 792 528</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359 991</w:t>
            </w:r>
          </w:p>
        </w:tc>
      </w:tr>
      <w:tr w:rsidR="00BA3BCD" w:rsidRPr="00D73B6A" w:rsidTr="00BB3646">
        <w:trPr>
          <w:trHeight w:val="212"/>
        </w:trPr>
        <w:tc>
          <w:tcPr>
            <w:tcW w:w="2694" w:type="dxa"/>
          </w:tcPr>
          <w:p w:rsidR="00BA3BCD" w:rsidRPr="00D73B6A" w:rsidRDefault="00BA3BCD" w:rsidP="00BB3646">
            <w:pPr>
              <w:spacing w:after="0" w:line="240" w:lineRule="auto"/>
              <w:rPr>
                <w:rFonts w:ascii="Times New Roman" w:hAnsi="Times New Roman"/>
                <w:sz w:val="24"/>
                <w:szCs w:val="24"/>
              </w:rPr>
            </w:pPr>
            <w:r w:rsidRPr="00D73B6A">
              <w:rPr>
                <w:rFonts w:ascii="Times New Roman" w:hAnsi="Times New Roman"/>
                <w:sz w:val="24"/>
                <w:szCs w:val="24"/>
              </w:rPr>
              <w:t>Численность – всего, чел.</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885</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886</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948</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916</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lang w:val="en-US"/>
              </w:rPr>
            </w:pPr>
            <w:r w:rsidRPr="00D73B6A">
              <w:rPr>
                <w:rFonts w:ascii="Times New Roman" w:hAnsi="Times New Roman"/>
                <w:spacing w:val="-5"/>
                <w:sz w:val="24"/>
                <w:szCs w:val="24"/>
                <w:lang w:val="en-US"/>
              </w:rPr>
              <w:t>31</w:t>
            </w:r>
          </w:p>
        </w:tc>
      </w:tr>
      <w:tr w:rsidR="00BA3BCD" w:rsidRPr="00D73B6A" w:rsidTr="00BB3646">
        <w:trPr>
          <w:trHeight w:val="499"/>
        </w:trPr>
        <w:tc>
          <w:tcPr>
            <w:tcW w:w="2694" w:type="dxa"/>
          </w:tcPr>
          <w:p w:rsidR="00BA3BCD" w:rsidRPr="00D73B6A" w:rsidRDefault="00BA3BCD" w:rsidP="00BB3646">
            <w:pPr>
              <w:spacing w:after="0" w:line="240" w:lineRule="auto"/>
              <w:rPr>
                <w:rFonts w:ascii="Times New Roman" w:hAnsi="Times New Roman"/>
                <w:spacing w:val="-5"/>
                <w:sz w:val="24"/>
                <w:szCs w:val="24"/>
              </w:rPr>
            </w:pPr>
            <w:r w:rsidRPr="00D73B6A">
              <w:rPr>
                <w:rFonts w:ascii="Times New Roman" w:hAnsi="Times New Roman"/>
                <w:spacing w:val="-5"/>
                <w:sz w:val="24"/>
                <w:szCs w:val="24"/>
              </w:rPr>
              <w:t>в том числе занятых в основном производстве, чел.</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644</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644</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692</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664</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lang w:val="en-US"/>
              </w:rPr>
            </w:pPr>
            <w:r w:rsidRPr="00D73B6A">
              <w:rPr>
                <w:rFonts w:ascii="Times New Roman" w:hAnsi="Times New Roman"/>
                <w:spacing w:val="-5"/>
                <w:sz w:val="24"/>
                <w:szCs w:val="24"/>
                <w:lang w:val="en-US"/>
              </w:rPr>
              <w:t>20</w:t>
            </w:r>
          </w:p>
        </w:tc>
      </w:tr>
      <w:tr w:rsidR="00BA3BCD" w:rsidRPr="00D73B6A" w:rsidTr="00BB3646">
        <w:trPr>
          <w:trHeight w:val="629"/>
        </w:trPr>
        <w:tc>
          <w:tcPr>
            <w:tcW w:w="2694" w:type="dxa"/>
          </w:tcPr>
          <w:p w:rsidR="00BA3BCD" w:rsidRPr="00D73B6A" w:rsidRDefault="00BA3BCD" w:rsidP="00BB3646">
            <w:pPr>
              <w:spacing w:after="0" w:line="240" w:lineRule="auto"/>
              <w:rPr>
                <w:rFonts w:ascii="Times New Roman" w:hAnsi="Times New Roman"/>
                <w:spacing w:val="-5"/>
                <w:sz w:val="24"/>
                <w:szCs w:val="24"/>
              </w:rPr>
            </w:pPr>
            <w:r w:rsidRPr="00D73B6A">
              <w:rPr>
                <w:rFonts w:ascii="Times New Roman" w:hAnsi="Times New Roman"/>
                <w:spacing w:val="-5"/>
                <w:sz w:val="24"/>
                <w:szCs w:val="24"/>
                <w:lang w:val="ro-RO"/>
              </w:rPr>
              <w:t xml:space="preserve">Протяженность </w:t>
            </w:r>
            <w:r w:rsidRPr="00D73B6A">
              <w:rPr>
                <w:rFonts w:ascii="Times New Roman" w:hAnsi="Times New Roman"/>
                <w:spacing w:val="-5"/>
                <w:sz w:val="24"/>
                <w:szCs w:val="24"/>
              </w:rPr>
              <w:t>обсл</w:t>
            </w:r>
            <w:r w:rsidRPr="00D73B6A">
              <w:rPr>
                <w:rFonts w:ascii="Times New Roman" w:hAnsi="Times New Roman"/>
                <w:spacing w:val="-5"/>
                <w:sz w:val="24"/>
                <w:szCs w:val="24"/>
              </w:rPr>
              <w:t>у</w:t>
            </w:r>
            <w:r w:rsidRPr="00D73B6A">
              <w:rPr>
                <w:rFonts w:ascii="Times New Roman" w:hAnsi="Times New Roman"/>
                <w:spacing w:val="-5"/>
                <w:sz w:val="24"/>
                <w:szCs w:val="24"/>
              </w:rPr>
              <w:t xml:space="preserve">живаемых </w:t>
            </w:r>
            <w:r w:rsidRPr="00D73B6A">
              <w:rPr>
                <w:rFonts w:ascii="Times New Roman" w:hAnsi="Times New Roman"/>
                <w:spacing w:val="-5"/>
                <w:sz w:val="24"/>
                <w:szCs w:val="24"/>
                <w:lang w:val="ro-RO"/>
              </w:rPr>
              <w:t>газопроводов</w:t>
            </w:r>
            <w:r w:rsidRPr="00D73B6A">
              <w:rPr>
                <w:rFonts w:ascii="Times New Roman" w:hAnsi="Times New Roman"/>
                <w:spacing w:val="-5"/>
                <w:sz w:val="24"/>
                <w:szCs w:val="24"/>
              </w:rPr>
              <w:t>, км</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4 341,1</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4 461,8</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4 597,2</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4 724,1</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lang w:val="en-US"/>
              </w:rPr>
            </w:pPr>
            <w:r w:rsidRPr="00D73B6A">
              <w:rPr>
                <w:rFonts w:ascii="Times New Roman" w:hAnsi="Times New Roman"/>
                <w:spacing w:val="-5"/>
                <w:sz w:val="24"/>
                <w:szCs w:val="24"/>
              </w:rPr>
              <w:t>383,0</w:t>
            </w:r>
          </w:p>
        </w:tc>
      </w:tr>
      <w:tr w:rsidR="00BA3BCD" w:rsidRPr="00D73B6A" w:rsidTr="00BB3646">
        <w:tc>
          <w:tcPr>
            <w:tcW w:w="2694" w:type="dxa"/>
          </w:tcPr>
          <w:p w:rsidR="00BA3BCD" w:rsidRPr="00D73B6A" w:rsidRDefault="00BA3BCD" w:rsidP="00BB3646">
            <w:pPr>
              <w:spacing w:after="0" w:line="240" w:lineRule="auto"/>
              <w:rPr>
                <w:rFonts w:ascii="Times New Roman" w:hAnsi="Times New Roman"/>
                <w:sz w:val="24"/>
                <w:szCs w:val="24"/>
              </w:rPr>
            </w:pPr>
            <w:r w:rsidRPr="00D73B6A">
              <w:rPr>
                <w:rFonts w:ascii="Times New Roman" w:hAnsi="Times New Roman"/>
                <w:sz w:val="24"/>
                <w:szCs w:val="24"/>
              </w:rPr>
              <w:t>Объем транспортиро</w:t>
            </w:r>
            <w:r w:rsidRPr="00D73B6A">
              <w:rPr>
                <w:rFonts w:ascii="Times New Roman" w:hAnsi="Times New Roman"/>
                <w:sz w:val="24"/>
                <w:szCs w:val="24"/>
              </w:rPr>
              <w:t>в</w:t>
            </w:r>
            <w:r w:rsidRPr="00D73B6A">
              <w:rPr>
                <w:rFonts w:ascii="Times New Roman" w:hAnsi="Times New Roman"/>
                <w:sz w:val="24"/>
                <w:szCs w:val="24"/>
              </w:rPr>
              <w:t>ки природного газа п</w:t>
            </w:r>
            <w:r w:rsidRPr="00D73B6A">
              <w:rPr>
                <w:rFonts w:ascii="Times New Roman" w:hAnsi="Times New Roman"/>
                <w:sz w:val="24"/>
                <w:szCs w:val="24"/>
              </w:rPr>
              <w:t>о</w:t>
            </w:r>
            <w:r w:rsidRPr="00D73B6A">
              <w:rPr>
                <w:rFonts w:ascii="Times New Roman" w:hAnsi="Times New Roman"/>
                <w:sz w:val="24"/>
                <w:szCs w:val="24"/>
              </w:rPr>
              <w:t>требителям, млн. м</w:t>
            </w:r>
            <w:r w:rsidRPr="00D73B6A">
              <w:rPr>
                <w:rFonts w:ascii="Times New Roman" w:hAnsi="Times New Roman"/>
                <w:sz w:val="24"/>
                <w:szCs w:val="24"/>
                <w:vertAlign w:val="superscript"/>
              </w:rPr>
              <w:t>3</w:t>
            </w:r>
          </w:p>
        </w:tc>
        <w:tc>
          <w:tcPr>
            <w:tcW w:w="127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2 644,8</w:t>
            </w:r>
          </w:p>
        </w:tc>
        <w:tc>
          <w:tcPr>
            <w:tcW w:w="1276"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2 596,5</w:t>
            </w:r>
          </w:p>
        </w:tc>
        <w:tc>
          <w:tcPr>
            <w:tcW w:w="1275" w:type="dxa"/>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2 784,2</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3 090,1</w:t>
            </w:r>
          </w:p>
        </w:tc>
        <w:tc>
          <w:tcPr>
            <w:tcW w:w="1276"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445,3</w:t>
            </w:r>
          </w:p>
        </w:tc>
      </w:tr>
    </w:tbl>
    <w:p w:rsidR="00BA3BCD" w:rsidRPr="003024ED" w:rsidRDefault="00BA3BCD" w:rsidP="00BB3646">
      <w:pPr>
        <w:spacing w:after="0" w:line="240" w:lineRule="auto"/>
        <w:jc w:val="both"/>
        <w:rPr>
          <w:rFonts w:ascii="Times New Roman" w:hAnsi="Times New Roman"/>
          <w:spacing w:val="-5"/>
          <w:sz w:val="28"/>
          <w:szCs w:val="28"/>
        </w:rPr>
      </w:pPr>
    </w:p>
    <w:p w:rsidR="00BA3BCD" w:rsidRPr="00801B70" w:rsidRDefault="00BA3BCD" w:rsidP="00BB3646">
      <w:pPr>
        <w:spacing w:after="0" w:line="360" w:lineRule="auto"/>
        <w:ind w:firstLine="709"/>
        <w:jc w:val="both"/>
        <w:rPr>
          <w:rFonts w:ascii="Times New Roman" w:hAnsi="Times New Roman"/>
          <w:bCs/>
          <w:sz w:val="28"/>
          <w:szCs w:val="28"/>
        </w:rPr>
      </w:pPr>
      <w:r w:rsidRPr="00801B70">
        <w:rPr>
          <w:rFonts w:ascii="Times New Roman" w:hAnsi="Times New Roman"/>
          <w:bCs/>
          <w:sz w:val="28"/>
          <w:szCs w:val="28"/>
        </w:rPr>
        <w:t>Более 20 лет АО «Краснодаргоргаз» приносит газ в жизнь тысячи людей. За эти годы Общество прошло достойный путь от своего «рожд</w:t>
      </w:r>
      <w:r w:rsidRPr="00801B70">
        <w:rPr>
          <w:rFonts w:ascii="Times New Roman" w:hAnsi="Times New Roman"/>
          <w:bCs/>
          <w:sz w:val="28"/>
          <w:szCs w:val="28"/>
        </w:rPr>
        <w:t>е</w:t>
      </w:r>
      <w:r w:rsidRPr="00801B70">
        <w:rPr>
          <w:rFonts w:ascii="Times New Roman" w:hAnsi="Times New Roman"/>
          <w:bCs/>
          <w:sz w:val="28"/>
          <w:szCs w:val="28"/>
        </w:rPr>
        <w:t>ния» до почетного места среди лучших предприятий столицы юга России. Созданная уникальная система газоснабжения города при должном вним</w:t>
      </w:r>
      <w:r w:rsidRPr="00801B70">
        <w:rPr>
          <w:rFonts w:ascii="Times New Roman" w:hAnsi="Times New Roman"/>
          <w:bCs/>
          <w:sz w:val="28"/>
          <w:szCs w:val="28"/>
        </w:rPr>
        <w:t>а</w:t>
      </w:r>
      <w:r w:rsidRPr="00801B70">
        <w:rPr>
          <w:rFonts w:ascii="Times New Roman" w:hAnsi="Times New Roman"/>
          <w:bCs/>
          <w:sz w:val="28"/>
          <w:szCs w:val="28"/>
        </w:rPr>
        <w:t>нии, надлежащей эксплуатации, своевременной модернизации и развитии позволит надолго обеспечить устойчивое и бесперебойное газоснабжение всех городских потребителей. День за днем АО «Краснодаргоргаз» пр</w:t>
      </w:r>
      <w:r w:rsidRPr="00801B70">
        <w:rPr>
          <w:rFonts w:ascii="Times New Roman" w:hAnsi="Times New Roman"/>
          <w:bCs/>
          <w:sz w:val="28"/>
          <w:szCs w:val="28"/>
        </w:rPr>
        <w:t>о</w:t>
      </w:r>
      <w:r w:rsidRPr="00801B70">
        <w:rPr>
          <w:rFonts w:ascii="Times New Roman" w:hAnsi="Times New Roman"/>
          <w:bCs/>
          <w:sz w:val="28"/>
          <w:szCs w:val="28"/>
        </w:rPr>
        <w:t>должает искать эффективные способы газоснабжения, стремясь оставаться надежным партнером для своих абонентов. За годы своей работы Общ</w:t>
      </w:r>
      <w:r w:rsidRPr="00801B70">
        <w:rPr>
          <w:rFonts w:ascii="Times New Roman" w:hAnsi="Times New Roman"/>
          <w:bCs/>
          <w:sz w:val="28"/>
          <w:szCs w:val="28"/>
        </w:rPr>
        <w:t>е</w:t>
      </w:r>
      <w:r w:rsidRPr="00801B70">
        <w:rPr>
          <w:rFonts w:ascii="Times New Roman" w:hAnsi="Times New Roman"/>
          <w:bCs/>
          <w:sz w:val="28"/>
          <w:szCs w:val="28"/>
        </w:rPr>
        <w:lastRenderedPageBreak/>
        <w:t>ство показало себя эффективным финансово – хозяйственным субъектом, надежным поставщиком природного газа и социальным партнером.</w:t>
      </w:r>
    </w:p>
    <w:p w:rsidR="00BA3BCD" w:rsidRPr="003024ED" w:rsidRDefault="00BA3BCD" w:rsidP="00BB3646">
      <w:pPr>
        <w:spacing w:after="0" w:line="360" w:lineRule="auto"/>
        <w:ind w:firstLine="708"/>
        <w:jc w:val="both"/>
        <w:rPr>
          <w:rFonts w:ascii="Times New Roman" w:hAnsi="Times New Roman"/>
          <w:sz w:val="28"/>
          <w:szCs w:val="28"/>
        </w:rPr>
      </w:pPr>
      <w:r w:rsidRPr="003024ED">
        <w:rPr>
          <w:rFonts w:ascii="Times New Roman" w:hAnsi="Times New Roman"/>
          <w:sz w:val="28"/>
          <w:szCs w:val="28"/>
        </w:rPr>
        <w:t>На сегодняшний день АО «Краснодаргоргаз» - динамично развив</w:t>
      </w:r>
      <w:r w:rsidRPr="003024ED">
        <w:rPr>
          <w:rFonts w:ascii="Times New Roman" w:hAnsi="Times New Roman"/>
          <w:sz w:val="28"/>
          <w:szCs w:val="28"/>
        </w:rPr>
        <w:t>а</w:t>
      </w:r>
      <w:r w:rsidRPr="003024ED">
        <w:rPr>
          <w:rFonts w:ascii="Times New Roman" w:hAnsi="Times New Roman"/>
          <w:sz w:val="28"/>
          <w:szCs w:val="28"/>
        </w:rPr>
        <w:t>ющееся предприятие с высоким показателем финансово-хозяйственной д</w:t>
      </w:r>
      <w:r w:rsidRPr="003024ED">
        <w:rPr>
          <w:rFonts w:ascii="Times New Roman" w:hAnsi="Times New Roman"/>
          <w:sz w:val="28"/>
          <w:szCs w:val="28"/>
        </w:rPr>
        <w:t>е</w:t>
      </w:r>
      <w:r w:rsidRPr="003024ED">
        <w:rPr>
          <w:rFonts w:ascii="Times New Roman" w:hAnsi="Times New Roman"/>
          <w:sz w:val="28"/>
          <w:szCs w:val="28"/>
        </w:rPr>
        <w:t>ятельности, развитой инфраструктурой, современной технической осн</w:t>
      </w:r>
      <w:r w:rsidRPr="003024ED">
        <w:rPr>
          <w:rFonts w:ascii="Times New Roman" w:hAnsi="Times New Roman"/>
          <w:sz w:val="28"/>
          <w:szCs w:val="28"/>
        </w:rPr>
        <w:t>а</w:t>
      </w:r>
      <w:r w:rsidRPr="003024ED">
        <w:rPr>
          <w:rFonts w:ascii="Times New Roman" w:hAnsi="Times New Roman"/>
          <w:sz w:val="28"/>
          <w:szCs w:val="28"/>
        </w:rPr>
        <w:t>щенностью, высококвалифицированным персоналом, большой клиентской базой и налаженными связями, и контактами на территории г. Краснодара.</w:t>
      </w:r>
    </w:p>
    <w:p w:rsidR="00BA3BCD" w:rsidRPr="003024ED" w:rsidRDefault="00BA3BCD" w:rsidP="00BB3646">
      <w:pPr>
        <w:spacing w:after="0" w:line="360" w:lineRule="auto"/>
        <w:ind w:firstLine="708"/>
        <w:jc w:val="both"/>
        <w:rPr>
          <w:rFonts w:ascii="Times New Roman" w:hAnsi="Times New Roman"/>
          <w:sz w:val="28"/>
          <w:szCs w:val="28"/>
        </w:rPr>
      </w:pPr>
      <w:r w:rsidRPr="003024ED">
        <w:rPr>
          <w:rFonts w:ascii="Times New Roman" w:hAnsi="Times New Roman"/>
          <w:sz w:val="28"/>
          <w:szCs w:val="28"/>
        </w:rPr>
        <w:t>Исследование проводилось в газовой отрасли, поскольку проблемы совершенствования амортизационной политики в данной сфере деятельн</w:t>
      </w:r>
      <w:r w:rsidRPr="003024ED">
        <w:rPr>
          <w:rFonts w:ascii="Times New Roman" w:hAnsi="Times New Roman"/>
          <w:sz w:val="28"/>
          <w:szCs w:val="28"/>
        </w:rPr>
        <w:t>о</w:t>
      </w:r>
      <w:r w:rsidRPr="003024ED">
        <w:rPr>
          <w:rFonts w:ascii="Times New Roman" w:hAnsi="Times New Roman"/>
          <w:sz w:val="28"/>
          <w:szCs w:val="28"/>
        </w:rPr>
        <w:t>сти являются чрезвычайно актуальными из-за существенной роли осно</w:t>
      </w:r>
      <w:r w:rsidRPr="003024ED">
        <w:rPr>
          <w:rFonts w:ascii="Times New Roman" w:hAnsi="Times New Roman"/>
          <w:sz w:val="28"/>
          <w:szCs w:val="28"/>
        </w:rPr>
        <w:t>в</w:t>
      </w:r>
      <w:r w:rsidRPr="003024ED">
        <w:rPr>
          <w:rFonts w:ascii="Times New Roman" w:hAnsi="Times New Roman"/>
          <w:sz w:val="28"/>
          <w:szCs w:val="28"/>
        </w:rPr>
        <w:t xml:space="preserve">ных средств в </w:t>
      </w:r>
      <w:r>
        <w:rPr>
          <w:rFonts w:ascii="Times New Roman" w:hAnsi="Times New Roman"/>
          <w:sz w:val="28"/>
          <w:szCs w:val="28"/>
        </w:rPr>
        <w:t>хозяйственной жизни организаций данной отрасли и знач</w:t>
      </w:r>
      <w:r>
        <w:rPr>
          <w:rFonts w:ascii="Times New Roman" w:hAnsi="Times New Roman"/>
          <w:sz w:val="28"/>
          <w:szCs w:val="28"/>
        </w:rPr>
        <w:t>и</w:t>
      </w:r>
      <w:r>
        <w:rPr>
          <w:rFonts w:ascii="Times New Roman" w:hAnsi="Times New Roman"/>
          <w:sz w:val="28"/>
          <w:szCs w:val="28"/>
        </w:rPr>
        <w:t xml:space="preserve">тельной их доли в </w:t>
      </w:r>
      <w:r w:rsidRPr="003024ED">
        <w:rPr>
          <w:rFonts w:ascii="Times New Roman" w:hAnsi="Times New Roman"/>
          <w:sz w:val="28"/>
          <w:szCs w:val="28"/>
        </w:rPr>
        <w:t>структуре активов организ</w:t>
      </w:r>
      <w:r>
        <w:rPr>
          <w:rFonts w:ascii="Times New Roman" w:hAnsi="Times New Roman"/>
          <w:sz w:val="28"/>
          <w:szCs w:val="28"/>
        </w:rPr>
        <w:t>аций</w:t>
      </w:r>
      <w:r w:rsidRPr="003024ED">
        <w:rPr>
          <w:rFonts w:ascii="Times New Roman" w:hAnsi="Times New Roman"/>
          <w:sz w:val="28"/>
          <w:szCs w:val="28"/>
        </w:rPr>
        <w:t>.</w:t>
      </w:r>
    </w:p>
    <w:p w:rsidR="00BA3BCD" w:rsidRDefault="00BA3BCD" w:rsidP="00BB3646">
      <w:pPr>
        <w:spacing w:after="0" w:line="360" w:lineRule="auto"/>
        <w:ind w:firstLine="708"/>
        <w:jc w:val="both"/>
        <w:rPr>
          <w:rFonts w:ascii="Times New Roman" w:hAnsi="Times New Roman"/>
          <w:sz w:val="28"/>
          <w:szCs w:val="28"/>
        </w:rPr>
      </w:pPr>
      <w:r w:rsidRPr="003024ED">
        <w:rPr>
          <w:rFonts w:ascii="Times New Roman" w:hAnsi="Times New Roman"/>
          <w:sz w:val="28"/>
          <w:szCs w:val="28"/>
        </w:rPr>
        <w:t>В</w:t>
      </w:r>
      <w:r>
        <w:rPr>
          <w:rFonts w:ascii="Times New Roman" w:hAnsi="Times New Roman"/>
          <w:sz w:val="28"/>
          <w:szCs w:val="28"/>
        </w:rPr>
        <w:t xml:space="preserve"> научной литературе выдвигалось мнение, что в</w:t>
      </w:r>
      <w:r w:rsidRPr="003024ED">
        <w:rPr>
          <w:rFonts w:ascii="Times New Roman" w:hAnsi="Times New Roman"/>
          <w:sz w:val="28"/>
          <w:szCs w:val="28"/>
        </w:rPr>
        <w:t>ыбор метода начи</w:t>
      </w:r>
      <w:r w:rsidRPr="003024ED">
        <w:rPr>
          <w:rFonts w:ascii="Times New Roman" w:hAnsi="Times New Roman"/>
          <w:sz w:val="28"/>
          <w:szCs w:val="28"/>
        </w:rPr>
        <w:t>с</w:t>
      </w:r>
      <w:r w:rsidRPr="003024ED">
        <w:rPr>
          <w:rFonts w:ascii="Times New Roman" w:hAnsi="Times New Roman"/>
          <w:sz w:val="28"/>
          <w:szCs w:val="28"/>
        </w:rPr>
        <w:t>ления амортизации в бухгалтерском учете оказывает влияние на финанс</w:t>
      </w:r>
      <w:r w:rsidRPr="003024ED">
        <w:rPr>
          <w:rFonts w:ascii="Times New Roman" w:hAnsi="Times New Roman"/>
          <w:sz w:val="28"/>
          <w:szCs w:val="28"/>
        </w:rPr>
        <w:t>о</w:t>
      </w:r>
      <w:r w:rsidRPr="003024ED">
        <w:rPr>
          <w:rFonts w:ascii="Times New Roman" w:hAnsi="Times New Roman"/>
          <w:sz w:val="28"/>
          <w:szCs w:val="28"/>
        </w:rPr>
        <w:t>вое состояние организации в целом, а в налоговом учете способствует о</w:t>
      </w:r>
      <w:r w:rsidRPr="003024ED">
        <w:rPr>
          <w:rFonts w:ascii="Times New Roman" w:hAnsi="Times New Roman"/>
          <w:sz w:val="28"/>
          <w:szCs w:val="28"/>
        </w:rPr>
        <w:t>п</w:t>
      </w:r>
      <w:r w:rsidRPr="003024ED">
        <w:rPr>
          <w:rFonts w:ascii="Times New Roman" w:hAnsi="Times New Roman"/>
          <w:sz w:val="28"/>
          <w:szCs w:val="28"/>
        </w:rPr>
        <w:t>тимизаци</w:t>
      </w:r>
      <w:r>
        <w:rPr>
          <w:rFonts w:ascii="Times New Roman" w:hAnsi="Times New Roman"/>
          <w:sz w:val="28"/>
          <w:szCs w:val="28"/>
        </w:rPr>
        <w:t xml:space="preserve">и налогообложения </w:t>
      </w:r>
      <w:r w:rsidRPr="003024ED">
        <w:rPr>
          <w:rFonts w:ascii="Times New Roman" w:hAnsi="Times New Roman"/>
          <w:sz w:val="28"/>
          <w:szCs w:val="28"/>
        </w:rPr>
        <w:t>[</w:t>
      </w:r>
      <w:r>
        <w:rPr>
          <w:rFonts w:ascii="Times New Roman" w:hAnsi="Times New Roman"/>
          <w:sz w:val="28"/>
          <w:szCs w:val="28"/>
        </w:rPr>
        <w:t>1</w:t>
      </w:r>
      <w:r w:rsidRPr="00A54E5D">
        <w:rPr>
          <w:rFonts w:ascii="Times New Roman" w:hAnsi="Times New Roman"/>
          <w:sz w:val="28"/>
          <w:szCs w:val="28"/>
        </w:rPr>
        <w:t>, 2,</w:t>
      </w:r>
      <w:r>
        <w:rPr>
          <w:rFonts w:ascii="Times New Roman" w:hAnsi="Times New Roman"/>
          <w:sz w:val="28"/>
          <w:szCs w:val="28"/>
        </w:rPr>
        <w:t>10</w:t>
      </w:r>
      <w:r w:rsidRPr="003024ED">
        <w:rPr>
          <w:rFonts w:ascii="Times New Roman" w:hAnsi="Times New Roman"/>
          <w:sz w:val="28"/>
          <w:szCs w:val="28"/>
        </w:rPr>
        <w:t>]</w:t>
      </w:r>
      <w:r>
        <w:rPr>
          <w:rFonts w:ascii="Times New Roman" w:hAnsi="Times New Roman"/>
          <w:sz w:val="28"/>
          <w:szCs w:val="28"/>
        </w:rPr>
        <w:t xml:space="preserve">. </w:t>
      </w:r>
    </w:p>
    <w:p w:rsidR="00BA3BCD" w:rsidRPr="003024ED" w:rsidRDefault="00BA3BCD" w:rsidP="00BB3646">
      <w:pPr>
        <w:spacing w:after="0" w:line="360" w:lineRule="auto"/>
        <w:ind w:firstLine="708"/>
        <w:jc w:val="both"/>
        <w:rPr>
          <w:rFonts w:ascii="Times New Roman" w:hAnsi="Times New Roman"/>
          <w:iCs/>
          <w:sz w:val="28"/>
          <w:szCs w:val="28"/>
        </w:rPr>
      </w:pPr>
      <w:r>
        <w:rPr>
          <w:rFonts w:ascii="Times New Roman" w:hAnsi="Times New Roman"/>
          <w:sz w:val="28"/>
          <w:szCs w:val="28"/>
        </w:rPr>
        <w:t>Согласно бухгалтерскому законодательству а</w:t>
      </w:r>
      <w:r w:rsidRPr="003024ED">
        <w:rPr>
          <w:rFonts w:ascii="Times New Roman" w:hAnsi="Times New Roman"/>
          <w:sz w:val="28"/>
          <w:szCs w:val="28"/>
        </w:rPr>
        <w:t xml:space="preserve">мортизация основных средств в бухгалтерском учете может осуществляться: </w:t>
      </w:r>
      <w:r w:rsidRPr="003024ED">
        <w:rPr>
          <w:rFonts w:ascii="Times New Roman" w:hAnsi="Times New Roman"/>
          <w:iCs/>
          <w:sz w:val="28"/>
          <w:szCs w:val="28"/>
        </w:rPr>
        <w:t>линейным спос</w:t>
      </w:r>
      <w:r w:rsidRPr="003024ED">
        <w:rPr>
          <w:rFonts w:ascii="Times New Roman" w:hAnsi="Times New Roman"/>
          <w:iCs/>
          <w:sz w:val="28"/>
          <w:szCs w:val="28"/>
        </w:rPr>
        <w:t>о</w:t>
      </w:r>
      <w:r w:rsidRPr="003024ED">
        <w:rPr>
          <w:rFonts w:ascii="Times New Roman" w:hAnsi="Times New Roman"/>
          <w:iCs/>
          <w:sz w:val="28"/>
          <w:szCs w:val="28"/>
        </w:rPr>
        <w:t>б</w:t>
      </w:r>
      <w:r w:rsidRPr="003024ED">
        <w:rPr>
          <w:rFonts w:ascii="Times New Roman" w:hAnsi="Times New Roman"/>
          <w:sz w:val="28"/>
          <w:szCs w:val="28"/>
        </w:rPr>
        <w:t>ом, с</w:t>
      </w:r>
      <w:r w:rsidRPr="003024ED">
        <w:rPr>
          <w:rFonts w:ascii="Times New Roman" w:hAnsi="Times New Roman"/>
          <w:iCs/>
          <w:sz w:val="28"/>
          <w:szCs w:val="28"/>
        </w:rPr>
        <w:t>пособом уменьшаемого остатка</w:t>
      </w:r>
      <w:r w:rsidRPr="003024ED">
        <w:rPr>
          <w:rFonts w:ascii="Times New Roman" w:hAnsi="Times New Roman"/>
          <w:sz w:val="28"/>
          <w:szCs w:val="28"/>
        </w:rPr>
        <w:t>, с</w:t>
      </w:r>
      <w:r w:rsidRPr="003024ED">
        <w:rPr>
          <w:rFonts w:ascii="Times New Roman" w:hAnsi="Times New Roman"/>
          <w:iCs/>
          <w:sz w:val="28"/>
          <w:szCs w:val="28"/>
        </w:rPr>
        <w:t>пособом списания стоимости по сумме чисел лет срока полезного использования</w:t>
      </w:r>
      <w:r w:rsidRPr="003024ED">
        <w:rPr>
          <w:rFonts w:ascii="Times New Roman" w:hAnsi="Times New Roman"/>
          <w:sz w:val="28"/>
          <w:szCs w:val="28"/>
        </w:rPr>
        <w:t xml:space="preserve"> или </w:t>
      </w:r>
      <w:r w:rsidRPr="003024ED">
        <w:rPr>
          <w:rFonts w:ascii="Times New Roman" w:hAnsi="Times New Roman"/>
          <w:iCs/>
          <w:sz w:val="28"/>
          <w:szCs w:val="28"/>
        </w:rPr>
        <w:t>способом списания стоимости пропорционально объему продукции (услуг</w:t>
      </w:r>
      <w:r w:rsidRPr="003024ED">
        <w:rPr>
          <w:rFonts w:ascii="Times New Roman" w:hAnsi="Times New Roman"/>
          <w:sz w:val="28"/>
          <w:szCs w:val="28"/>
        </w:rPr>
        <w:t>) [</w:t>
      </w:r>
      <w:r>
        <w:rPr>
          <w:rFonts w:ascii="Times New Roman" w:hAnsi="Times New Roman"/>
          <w:sz w:val="28"/>
          <w:szCs w:val="28"/>
        </w:rPr>
        <w:t>6</w:t>
      </w:r>
      <w:r w:rsidRPr="003024ED">
        <w:rPr>
          <w:rFonts w:ascii="Times New Roman" w:hAnsi="Times New Roman"/>
          <w:sz w:val="28"/>
          <w:szCs w:val="28"/>
        </w:rPr>
        <w:t>]. АО «Красн</w:t>
      </w:r>
      <w:r w:rsidRPr="003024ED">
        <w:rPr>
          <w:rFonts w:ascii="Times New Roman" w:hAnsi="Times New Roman"/>
          <w:sz w:val="28"/>
          <w:szCs w:val="28"/>
        </w:rPr>
        <w:t>о</w:t>
      </w:r>
      <w:r w:rsidRPr="003024ED">
        <w:rPr>
          <w:rFonts w:ascii="Times New Roman" w:hAnsi="Times New Roman"/>
          <w:sz w:val="28"/>
          <w:szCs w:val="28"/>
        </w:rPr>
        <w:t>даргоргаз» в бухгалтерской учетной политике закрепило линейный способ начисления амортизации. Для сравнительного анализа рассмотрим влияние каждого из способов на статьи бухгалтерского баланса.</w:t>
      </w:r>
    </w:p>
    <w:p w:rsidR="00BA3BCD" w:rsidRPr="003024ED" w:rsidRDefault="00BA3BCD" w:rsidP="00BB3646">
      <w:pPr>
        <w:spacing w:after="0" w:line="360" w:lineRule="auto"/>
        <w:ind w:firstLine="708"/>
        <w:jc w:val="both"/>
        <w:rPr>
          <w:rFonts w:ascii="Times New Roman" w:hAnsi="Times New Roman"/>
          <w:sz w:val="28"/>
          <w:szCs w:val="28"/>
        </w:rPr>
      </w:pPr>
      <w:r w:rsidRPr="003024ED">
        <w:rPr>
          <w:rFonts w:ascii="Times New Roman" w:hAnsi="Times New Roman"/>
          <w:sz w:val="28"/>
          <w:szCs w:val="28"/>
        </w:rPr>
        <w:t>Исследуемая организация приобрела основное средство (газопровод) 01.09.2011</w:t>
      </w:r>
      <w:r>
        <w:rPr>
          <w:rFonts w:ascii="Times New Roman" w:hAnsi="Times New Roman"/>
          <w:sz w:val="28"/>
          <w:szCs w:val="28"/>
        </w:rPr>
        <w:t xml:space="preserve"> </w:t>
      </w:r>
      <w:r w:rsidRPr="003024ED">
        <w:rPr>
          <w:rFonts w:ascii="Times New Roman" w:hAnsi="Times New Roman"/>
          <w:sz w:val="28"/>
          <w:szCs w:val="28"/>
        </w:rPr>
        <w:t>г., первоначальная стоимость которого составила 438 728,81</w:t>
      </w:r>
      <w:r>
        <w:rPr>
          <w:rFonts w:ascii="Times New Roman" w:hAnsi="Times New Roman"/>
          <w:sz w:val="28"/>
          <w:szCs w:val="28"/>
        </w:rPr>
        <w:t> </w:t>
      </w:r>
      <w:r w:rsidRPr="003024ED">
        <w:rPr>
          <w:rFonts w:ascii="Times New Roman" w:hAnsi="Times New Roman"/>
          <w:sz w:val="28"/>
          <w:szCs w:val="28"/>
        </w:rPr>
        <w:t>руб. Газопровод относится к четвертой амортизационной гру</w:t>
      </w:r>
      <w:r w:rsidRPr="003024ED">
        <w:rPr>
          <w:rFonts w:ascii="Times New Roman" w:hAnsi="Times New Roman"/>
          <w:sz w:val="28"/>
          <w:szCs w:val="28"/>
        </w:rPr>
        <w:t>п</w:t>
      </w:r>
      <w:r w:rsidRPr="003024ED">
        <w:rPr>
          <w:rFonts w:ascii="Times New Roman" w:hAnsi="Times New Roman"/>
          <w:sz w:val="28"/>
          <w:szCs w:val="28"/>
        </w:rPr>
        <w:t>пе, организация установила срок полезного использования шесть лет (72 месяца).</w:t>
      </w:r>
    </w:p>
    <w:p w:rsidR="00BA3BCD" w:rsidRDefault="00BA3BCD" w:rsidP="00BB3646">
      <w:pPr>
        <w:spacing w:after="0" w:line="360" w:lineRule="auto"/>
        <w:ind w:firstLine="709"/>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lastRenderedPageBreak/>
        <w:t>При линейном способе затраты на приобретение основных средств списываются равномерно в течение всего срока полезного использования объекта. То есть на протяжении всего периода эксплуатации ежемесячная сумма амортизации будет одинаковой. Расчет производится следующим образом:</w:t>
      </w:r>
    </w:p>
    <w:p w:rsidR="00BA3BCD" w:rsidRPr="003024ED" w:rsidRDefault="00BA3BCD" w:rsidP="00BB3646">
      <w:pPr>
        <w:spacing w:after="0" w:line="36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04FF&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6B04FF&quot; wsp:rsidP=&quot;006B04FF&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ќРђ&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100 %&lt;/m:t&gt;&lt;/m:r&gt;&lt;/m:num&gt;&lt;m:den&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Ў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20"/>
        </w:rPr>
        <w:pict>
          <v:shape id="_x0000_i1026" type="#_x0000_t75" style="width:65.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04FF&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6B04FF&quot; wsp:rsidP=&quot;006B04FF&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ќРђ&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100 %&lt;/m:t&gt;&lt;/m:r&gt;&lt;/m:num&gt;&lt;m:den&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Ў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(1)</w:t>
      </w:r>
    </w:p>
    <w:p w:rsidR="00BA3BCD" w:rsidRPr="003024ED" w:rsidRDefault="00BA3BCD" w:rsidP="00BB3646">
      <w:pPr>
        <w:spacing w:after="0" w:line="36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27" type="#_x0000_t75" style="width:92.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3AA5&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E3AA5&quot; wsp:rsidP=&quot;00CE3AA5&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 РџРЎ Г— 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28" type="#_x0000_t75" style="width:92.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3AA5&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E3AA5&quot; wsp:rsidP=&quot;00CE3AA5&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 РџРЎ Г— 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(2)</w:t>
      </w:r>
    </w:p>
    <w:p w:rsidR="00BA3BCD" w:rsidRPr="003024ED" w:rsidRDefault="00BA3BCD" w:rsidP="00BB3646">
      <w:pPr>
        <w:spacing w:after="0" w:line="360"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где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29"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48C&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1B148C&quot; wsp:rsidP=&quot;001B148C&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30"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48C&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1B148C&quot; wsp:rsidP=&quot;001B148C&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w:t>
      </w:r>
      <w:r>
        <w:rPr>
          <w:rFonts w:ascii="Times New Roman" w:hAnsi="Times New Roman"/>
          <w:sz w:val="28"/>
          <w:szCs w:val="28"/>
          <w:shd w:val="clear" w:color="auto" w:fill="FFFFFF"/>
        </w:rPr>
        <w:t xml:space="preserve">годовая </w:t>
      </w:r>
      <w:r w:rsidRPr="003024ED">
        <w:rPr>
          <w:rFonts w:ascii="Times New Roman" w:hAnsi="Times New Roman"/>
          <w:sz w:val="28"/>
          <w:szCs w:val="28"/>
          <w:shd w:val="clear" w:color="auto" w:fill="FFFFFF"/>
        </w:rPr>
        <w:t>норма аморт</w:t>
      </w:r>
      <w:r>
        <w:rPr>
          <w:rFonts w:ascii="Times New Roman" w:hAnsi="Times New Roman"/>
          <w:sz w:val="28"/>
          <w:szCs w:val="28"/>
          <w:shd w:val="clear" w:color="auto" w:fill="FFFFFF"/>
        </w:rPr>
        <w:t>изации, %;</w:t>
      </w:r>
    </w:p>
    <w:p w:rsidR="00BA3BCD" w:rsidRPr="003024ED" w:rsidRDefault="00BA3BCD" w:rsidP="00BB3646">
      <w:pPr>
        <w:spacing w:after="0" w:line="360"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31"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2D7C&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F82D7C&quot; wsp:rsidP=&quot;00F82D7C&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џ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32"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2D7C&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F82D7C&quot; wsp:rsidP=&quot;00F82D7C&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џ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срок поле</w:t>
      </w:r>
      <w:r>
        <w:rPr>
          <w:rFonts w:ascii="Times New Roman" w:hAnsi="Times New Roman"/>
          <w:sz w:val="28"/>
          <w:szCs w:val="28"/>
          <w:shd w:val="clear" w:color="auto" w:fill="FFFFFF"/>
        </w:rPr>
        <w:t>зного использования объекта, г.;</w:t>
      </w:r>
    </w:p>
    <w:p w:rsidR="00BA3BCD" w:rsidRPr="003024ED" w:rsidRDefault="00BA3BCD" w:rsidP="00BB3646">
      <w:pPr>
        <w:spacing w:after="0" w:line="360"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33"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7F9&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847F9&quot; wsp:rsidP=&quot;008847F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34"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7F9&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847F9&quot; wsp:rsidP=&quot;008847F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амортизация за год, руб.;</w:t>
      </w:r>
    </w:p>
    <w:p w:rsidR="00BA3BCD" w:rsidRDefault="00BA3BCD" w:rsidP="00BB3646">
      <w:pPr>
        <w:spacing w:after="0" w:line="360"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35"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0268&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D20268&quot; wsp:rsidP=&quot;00D20268&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36"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0268&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D20268&quot; wsp:rsidP=&quot;00D20268&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первона</w:t>
      </w:r>
      <w:r>
        <w:rPr>
          <w:rFonts w:ascii="Times New Roman" w:hAnsi="Times New Roman"/>
          <w:sz w:val="28"/>
          <w:szCs w:val="28"/>
          <w:shd w:val="clear" w:color="auto" w:fill="FFFFFF"/>
        </w:rPr>
        <w:t>чальная стоимость объекта, руб.</w:t>
      </w:r>
    </w:p>
    <w:p w:rsidR="00BA3BCD" w:rsidRPr="00D1784E"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Данные по расчету сумм амортизации для основного средства АО</w:t>
      </w:r>
      <w:r>
        <w:rPr>
          <w:rFonts w:ascii="Times New Roman" w:hAnsi="Times New Roman"/>
          <w:sz w:val="28"/>
          <w:szCs w:val="28"/>
          <w:shd w:val="clear" w:color="auto" w:fill="FFFFFF"/>
        </w:rPr>
        <w:t> </w:t>
      </w:r>
      <w:r w:rsidRPr="003024ED">
        <w:rPr>
          <w:rFonts w:ascii="Times New Roman" w:hAnsi="Times New Roman"/>
          <w:sz w:val="28"/>
          <w:szCs w:val="28"/>
          <w:shd w:val="clear" w:color="auto" w:fill="FFFFFF"/>
        </w:rPr>
        <w:t xml:space="preserve">«Краснодаргоргаз» при использовании линейного способа приведены в таблице </w:t>
      </w:r>
      <w:r>
        <w:rPr>
          <w:rFonts w:ascii="Times New Roman" w:hAnsi="Times New Roman"/>
          <w:sz w:val="28"/>
          <w:szCs w:val="28"/>
          <w:shd w:val="clear" w:color="auto" w:fill="FFFFFF"/>
        </w:rPr>
        <w:t>2</w:t>
      </w:r>
      <w:r w:rsidRPr="003024ED">
        <w:rPr>
          <w:rFonts w:ascii="Times New Roman" w:hAnsi="Times New Roman"/>
          <w:sz w:val="28"/>
          <w:szCs w:val="28"/>
          <w:shd w:val="clear" w:color="auto" w:fill="FFFFFF"/>
        </w:rPr>
        <w:t>.</w:t>
      </w:r>
    </w:p>
    <w:p w:rsidR="00BA3BCD" w:rsidRDefault="00BA3BCD" w:rsidP="00BB3646">
      <w:pPr>
        <w:spacing w:after="0"/>
        <w:jc w:val="center"/>
        <w:rPr>
          <w:rFonts w:ascii="Times New Roman" w:hAnsi="Times New Roman"/>
          <w:sz w:val="28"/>
          <w:szCs w:val="28"/>
          <w:shd w:val="clear" w:color="auto" w:fill="FFFFFF"/>
        </w:rPr>
      </w:pPr>
      <w:r w:rsidRPr="00D1784E">
        <w:rPr>
          <w:rFonts w:ascii="Times New Roman" w:hAnsi="Times New Roman"/>
          <w:sz w:val="28"/>
          <w:szCs w:val="28"/>
          <w:shd w:val="clear" w:color="auto" w:fill="FFFFFF"/>
        </w:rPr>
        <w:t>Таблица 2 – Порядок расчета суммы амортизации линейным способом</w:t>
      </w:r>
    </w:p>
    <w:p w:rsidR="00BA3BCD" w:rsidRPr="00D1784E" w:rsidRDefault="00BA3BCD" w:rsidP="00BB3646">
      <w:pPr>
        <w:spacing w:after="0"/>
        <w:jc w:val="center"/>
        <w:rPr>
          <w:rFonts w:ascii="Times New Roman" w:hAnsi="Times New Roman"/>
          <w:sz w:val="28"/>
          <w:szCs w:val="28"/>
          <w:shd w:val="clear" w:color="auto" w:fill="FFFFFF"/>
        </w:rPr>
      </w:pPr>
      <w:r>
        <w:rPr>
          <w:rFonts w:ascii="Times New Roman" w:hAnsi="Times New Roman"/>
          <w:sz w:val="28"/>
          <w:szCs w:val="28"/>
          <w:shd w:val="clear" w:color="auto" w:fill="FFFFFF"/>
        </w:rPr>
        <w:t>в бухгалтерском учете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2821"/>
        <w:gridCol w:w="3096"/>
      </w:tblGrid>
      <w:tr w:rsidR="00BA3BCD" w:rsidRPr="00D73B6A" w:rsidTr="00BB3646">
        <w:tc>
          <w:tcPr>
            <w:tcW w:w="326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Наименование показателя</w:t>
            </w:r>
          </w:p>
        </w:tc>
        <w:tc>
          <w:tcPr>
            <w:tcW w:w="282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 xml:space="preserve">Расчет </w:t>
            </w:r>
          </w:p>
        </w:tc>
        <w:tc>
          <w:tcPr>
            <w:tcW w:w="3096"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Значение показателя</w:t>
            </w:r>
          </w:p>
        </w:tc>
      </w:tr>
      <w:tr w:rsidR="00BA3BCD" w:rsidRPr="00D73B6A" w:rsidTr="00BB3646">
        <w:tc>
          <w:tcPr>
            <w:tcW w:w="326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Норма амортизации годовая</w:t>
            </w:r>
          </w:p>
        </w:tc>
        <w:tc>
          <w:tcPr>
            <w:tcW w:w="282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100 % ÷ 6 лет</w:t>
            </w:r>
          </w:p>
        </w:tc>
        <w:tc>
          <w:tcPr>
            <w:tcW w:w="3096"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16,67 %</w:t>
            </w:r>
          </w:p>
        </w:tc>
      </w:tr>
      <w:tr w:rsidR="00BA3BCD" w:rsidRPr="00D73B6A" w:rsidTr="00BB3646">
        <w:tc>
          <w:tcPr>
            <w:tcW w:w="326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год</w:t>
            </w:r>
          </w:p>
        </w:tc>
        <w:tc>
          <w:tcPr>
            <w:tcW w:w="282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16,67 %</w:t>
            </w:r>
          </w:p>
        </w:tc>
        <w:tc>
          <w:tcPr>
            <w:tcW w:w="3096"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73 136,10 руб.</w:t>
            </w:r>
          </w:p>
        </w:tc>
      </w:tr>
      <w:tr w:rsidR="00BA3BCD" w:rsidRPr="00D73B6A" w:rsidTr="00BB3646">
        <w:tc>
          <w:tcPr>
            <w:tcW w:w="326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282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73 136 ÷ 12 мес.</w:t>
            </w:r>
          </w:p>
        </w:tc>
        <w:tc>
          <w:tcPr>
            <w:tcW w:w="3096"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6 094,68 руб.</w:t>
            </w:r>
          </w:p>
        </w:tc>
      </w:tr>
    </w:tbl>
    <w:p w:rsidR="00BA3BCD" w:rsidRDefault="00BA3BCD" w:rsidP="00BB3646">
      <w:pPr>
        <w:spacing w:after="0" w:line="240" w:lineRule="auto"/>
        <w:jc w:val="both"/>
        <w:rPr>
          <w:rFonts w:ascii="Times New Roman" w:hAnsi="Times New Roman"/>
          <w:sz w:val="28"/>
          <w:szCs w:val="28"/>
        </w:rPr>
      </w:pPr>
    </w:p>
    <w:p w:rsidR="00BA3BCD" w:rsidRDefault="00BA3BCD" w:rsidP="00BB3646">
      <w:pPr>
        <w:spacing w:after="0" w:line="360" w:lineRule="auto"/>
        <w:ind w:firstLine="709"/>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Так как основное средство (газопровод) введено в эксплуатацию в сентябре, то за 2011 г. амортизация начисляется за три месяца – октябрь, ноябрь и декабрь. Следует отметить, что год начисления амортизации и отчетный год составления бухгалтерской финансовой отчетности не со</w:t>
      </w:r>
      <w:r w:rsidRPr="003024ED">
        <w:rPr>
          <w:rFonts w:ascii="Times New Roman" w:hAnsi="Times New Roman"/>
          <w:sz w:val="28"/>
          <w:szCs w:val="28"/>
          <w:shd w:val="clear" w:color="auto" w:fill="FFFFFF"/>
        </w:rPr>
        <w:t>в</w:t>
      </w:r>
      <w:r w:rsidRPr="003024ED">
        <w:rPr>
          <w:rFonts w:ascii="Times New Roman" w:hAnsi="Times New Roman"/>
          <w:sz w:val="28"/>
          <w:szCs w:val="28"/>
          <w:shd w:val="clear" w:color="auto" w:fill="FFFFFF"/>
        </w:rPr>
        <w:t xml:space="preserve">падают, поэтому для удобства составим таблицу </w:t>
      </w:r>
      <w:r>
        <w:rPr>
          <w:rFonts w:ascii="Times New Roman" w:hAnsi="Times New Roman"/>
          <w:sz w:val="28"/>
          <w:szCs w:val="28"/>
          <w:shd w:val="clear" w:color="auto" w:fill="FFFFFF"/>
        </w:rPr>
        <w:t>3</w:t>
      </w:r>
      <w:r w:rsidRPr="003024ED">
        <w:rPr>
          <w:rFonts w:ascii="Times New Roman" w:hAnsi="Times New Roman"/>
          <w:sz w:val="28"/>
          <w:szCs w:val="28"/>
          <w:shd w:val="clear" w:color="auto" w:fill="FFFFFF"/>
        </w:rPr>
        <w:t>, отражающую сум</w:t>
      </w:r>
      <w:r>
        <w:rPr>
          <w:rFonts w:ascii="Times New Roman" w:hAnsi="Times New Roman"/>
          <w:sz w:val="28"/>
          <w:szCs w:val="28"/>
          <w:shd w:val="clear" w:color="auto" w:fill="FFFFFF"/>
        </w:rPr>
        <w:t>мы амортизации по отчетным годам.</w:t>
      </w:r>
    </w:p>
    <w:p w:rsidR="00BA3BC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Следует отметить, что сумма начисления амортизации в последний месяц должна быть найдена не расчетным способом, а путем вычитания первоначальной стоимости и суммы начисленной амортизации за весь п</w:t>
      </w:r>
      <w:r w:rsidRPr="003024ED">
        <w:rPr>
          <w:rFonts w:ascii="Times New Roman" w:hAnsi="Times New Roman"/>
          <w:sz w:val="28"/>
          <w:szCs w:val="28"/>
          <w:shd w:val="clear" w:color="auto" w:fill="FFFFFF"/>
        </w:rPr>
        <w:t>е</w:t>
      </w:r>
      <w:r w:rsidRPr="003024ED">
        <w:rPr>
          <w:rFonts w:ascii="Times New Roman" w:hAnsi="Times New Roman"/>
          <w:sz w:val="28"/>
          <w:szCs w:val="28"/>
          <w:shd w:val="clear" w:color="auto" w:fill="FFFFFF"/>
        </w:rPr>
        <w:lastRenderedPageBreak/>
        <w:t>риод, так как за счет округлений может не совпасть первоначальная сумма. Данную операцию следует проводить при любом способе начисления амортизации в бухгалтерском и налоговом учете.</w:t>
      </w:r>
    </w:p>
    <w:p w:rsidR="00BA3BCD" w:rsidRDefault="00BA3BCD" w:rsidP="00BB3646">
      <w:pPr>
        <w:spacing w:after="0"/>
        <w:jc w:val="center"/>
        <w:rPr>
          <w:rFonts w:ascii="Times New Roman" w:hAnsi="Times New Roman"/>
          <w:spacing w:val="-4"/>
          <w:sz w:val="28"/>
          <w:szCs w:val="28"/>
          <w:shd w:val="clear" w:color="auto" w:fill="FFFFFF"/>
        </w:rPr>
      </w:pPr>
      <w:r w:rsidRPr="00801B70">
        <w:rPr>
          <w:rFonts w:ascii="Times New Roman" w:hAnsi="Times New Roman"/>
          <w:spacing w:val="-4"/>
          <w:sz w:val="28"/>
          <w:szCs w:val="28"/>
          <w:shd w:val="clear" w:color="auto" w:fill="FFFFFF"/>
        </w:rPr>
        <w:t xml:space="preserve">Таблица 3 – Суммы амортизации </w:t>
      </w:r>
      <w:r>
        <w:rPr>
          <w:rFonts w:ascii="Times New Roman" w:hAnsi="Times New Roman"/>
          <w:sz w:val="28"/>
          <w:szCs w:val="28"/>
          <w:shd w:val="clear" w:color="auto" w:fill="FFFFFF"/>
        </w:rPr>
        <w:t>в бухгалтерском учете</w:t>
      </w:r>
      <w:r w:rsidRPr="00801B70">
        <w:rPr>
          <w:rFonts w:ascii="Times New Roman" w:hAnsi="Times New Roman"/>
          <w:spacing w:val="-4"/>
          <w:sz w:val="28"/>
          <w:szCs w:val="28"/>
          <w:shd w:val="clear" w:color="auto" w:fill="FFFFFF"/>
        </w:rPr>
        <w:t xml:space="preserve"> </w:t>
      </w:r>
    </w:p>
    <w:p w:rsidR="00BA3BCD" w:rsidRDefault="00BA3BCD" w:rsidP="00BB3646">
      <w:pPr>
        <w:spacing w:after="0"/>
        <w:jc w:val="center"/>
        <w:rPr>
          <w:rFonts w:ascii="Times New Roman" w:hAnsi="Times New Roman"/>
          <w:spacing w:val="-4"/>
          <w:sz w:val="28"/>
          <w:szCs w:val="28"/>
          <w:shd w:val="clear" w:color="auto" w:fill="FFFFFF"/>
        </w:rPr>
      </w:pPr>
      <w:r w:rsidRPr="00801B70">
        <w:rPr>
          <w:rFonts w:ascii="Times New Roman" w:hAnsi="Times New Roman"/>
          <w:spacing w:val="-4"/>
          <w:sz w:val="28"/>
          <w:szCs w:val="28"/>
          <w:shd w:val="clear" w:color="auto" w:fill="FFFFFF"/>
        </w:rPr>
        <w:t>по отчетным годам при линейном способе</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425"/>
        <w:gridCol w:w="851"/>
        <w:gridCol w:w="566"/>
        <w:gridCol w:w="428"/>
        <w:gridCol w:w="879"/>
        <w:gridCol w:w="396"/>
        <w:gridCol w:w="993"/>
        <w:gridCol w:w="564"/>
        <w:gridCol w:w="711"/>
        <w:gridCol w:w="706"/>
        <w:gridCol w:w="287"/>
        <w:gridCol w:w="1275"/>
      </w:tblGrid>
      <w:tr w:rsidR="00BA3BCD" w:rsidRPr="00D73B6A" w:rsidTr="00BB3646">
        <w:tc>
          <w:tcPr>
            <w:tcW w:w="2270"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2011 г.</w:t>
            </w:r>
          </w:p>
        </w:tc>
        <w:tc>
          <w:tcPr>
            <w:tcW w:w="2269"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2012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2013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2014 г.</w:t>
            </w:r>
          </w:p>
        </w:tc>
      </w:tr>
      <w:tr w:rsidR="00BA3BCD" w:rsidRPr="00D73B6A" w:rsidTr="00BB3646">
        <w:trPr>
          <w:trHeight w:val="90"/>
        </w:trPr>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18 284,04</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73 136,16</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73 136,16</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73 136,16</w:t>
            </w:r>
          </w:p>
        </w:tc>
      </w:tr>
      <w:tr w:rsidR="00BA3BCD" w:rsidRPr="00D73B6A" w:rsidTr="00BB3646">
        <w:tc>
          <w:tcPr>
            <w:tcW w:w="2836"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2015 г.</w:t>
            </w:r>
          </w:p>
        </w:tc>
        <w:tc>
          <w:tcPr>
            <w:tcW w:w="3260" w:type="dxa"/>
            <w:gridSpan w:val="5"/>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2016 г.</w:t>
            </w:r>
          </w:p>
        </w:tc>
        <w:tc>
          <w:tcPr>
            <w:tcW w:w="2979"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2017 г.</w:t>
            </w:r>
          </w:p>
        </w:tc>
      </w:tr>
      <w:tr w:rsidR="00BA3BCD" w:rsidRPr="00D73B6A" w:rsidTr="00BB3646">
        <w:trPr>
          <w:trHeight w:val="90"/>
        </w:trPr>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562"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6 006,53</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562"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562"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953"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562"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73 136,16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953"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73 136,16</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56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54 763,97</w:t>
            </w:r>
          </w:p>
        </w:tc>
      </w:tr>
    </w:tbl>
    <w:p w:rsidR="00BA3BCD" w:rsidRDefault="00BA3BCD" w:rsidP="00BB3646">
      <w:pPr>
        <w:spacing w:after="0" w:line="360" w:lineRule="auto"/>
        <w:jc w:val="both"/>
        <w:rPr>
          <w:rFonts w:ascii="Times New Roman" w:hAnsi="Times New Roman"/>
          <w:sz w:val="28"/>
          <w:szCs w:val="28"/>
          <w:shd w:val="clear" w:color="auto" w:fill="FFFFFF"/>
        </w:rPr>
      </w:pPr>
    </w:p>
    <w:p w:rsidR="00BA3BCD" w:rsidRPr="003024E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Юркова Т.</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И. в соей работе «Экономика предприятия» отмечает, что линейный способ, относится к самым распространенным. Его используют примерно 70 % всех предприятий. Так же Татьяна Ильинична считает, что линейный способ целесообразно применя</w:t>
      </w:r>
      <w:r>
        <w:rPr>
          <w:rFonts w:ascii="Times New Roman" w:hAnsi="Times New Roman"/>
          <w:sz w:val="28"/>
          <w:szCs w:val="28"/>
          <w:shd w:val="clear" w:color="auto" w:fill="FFFFFF"/>
        </w:rPr>
        <w:t xml:space="preserve">ть для тех видов </w:t>
      </w:r>
      <w:r w:rsidRPr="003024ED">
        <w:rPr>
          <w:rFonts w:ascii="Times New Roman" w:hAnsi="Times New Roman"/>
          <w:sz w:val="28"/>
          <w:szCs w:val="28"/>
          <w:shd w:val="clear" w:color="auto" w:fill="FFFFFF"/>
        </w:rPr>
        <w:t>основных средств, где время, а не устаревание (моральный износ) является основным фактором, ограничивающим срок службы [</w:t>
      </w:r>
      <w:r>
        <w:rPr>
          <w:rFonts w:ascii="Times New Roman" w:hAnsi="Times New Roman"/>
          <w:sz w:val="28"/>
          <w:szCs w:val="28"/>
          <w:shd w:val="clear" w:color="auto" w:fill="FFFFFF"/>
        </w:rPr>
        <w:t>11</w:t>
      </w:r>
      <w:r w:rsidRPr="003024ED">
        <w:rPr>
          <w:rFonts w:ascii="Times New Roman" w:hAnsi="Times New Roman"/>
          <w:sz w:val="28"/>
          <w:szCs w:val="28"/>
          <w:shd w:val="clear" w:color="auto" w:fill="FFFFFF"/>
        </w:rPr>
        <w:t>].</w:t>
      </w:r>
    </w:p>
    <w:p w:rsidR="00BA3BCD" w:rsidRPr="0059209B" w:rsidRDefault="00BA3BCD" w:rsidP="00586088">
      <w:pPr>
        <w:spacing w:after="0" w:line="336"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lastRenderedPageBreak/>
        <w:t>При применении способа уменьшаемого остатка, в отличие от л</w:t>
      </w:r>
      <w:r w:rsidRPr="003024ED">
        <w:rPr>
          <w:rFonts w:ascii="Times New Roman" w:hAnsi="Times New Roman"/>
          <w:sz w:val="28"/>
          <w:szCs w:val="28"/>
          <w:shd w:val="clear" w:color="auto" w:fill="FFFFFF"/>
        </w:rPr>
        <w:t>и</w:t>
      </w:r>
      <w:r w:rsidRPr="003024ED">
        <w:rPr>
          <w:rFonts w:ascii="Times New Roman" w:hAnsi="Times New Roman"/>
          <w:sz w:val="28"/>
          <w:szCs w:val="28"/>
          <w:shd w:val="clear" w:color="auto" w:fill="FFFFFF"/>
        </w:rPr>
        <w:t>нейного, затраты на приобретение основных средств учитываются в себ</w:t>
      </w:r>
      <w:r w:rsidRPr="003024ED">
        <w:rPr>
          <w:rFonts w:ascii="Times New Roman" w:hAnsi="Times New Roman"/>
          <w:sz w:val="28"/>
          <w:szCs w:val="28"/>
          <w:shd w:val="clear" w:color="auto" w:fill="FFFFFF"/>
        </w:rPr>
        <w:t>е</w:t>
      </w:r>
      <w:r w:rsidRPr="003024ED">
        <w:rPr>
          <w:rFonts w:ascii="Times New Roman" w:hAnsi="Times New Roman"/>
          <w:sz w:val="28"/>
          <w:szCs w:val="28"/>
          <w:shd w:val="clear" w:color="auto" w:fill="FFFFFF"/>
        </w:rPr>
        <w:t>стоимости продукции (работ, услуг) неравномерно. В первые годы экспл</w:t>
      </w:r>
      <w:r w:rsidRPr="003024ED">
        <w:rPr>
          <w:rFonts w:ascii="Times New Roman" w:hAnsi="Times New Roman"/>
          <w:sz w:val="28"/>
          <w:szCs w:val="28"/>
          <w:shd w:val="clear" w:color="auto" w:fill="FFFFFF"/>
        </w:rPr>
        <w:t>у</w:t>
      </w:r>
      <w:r w:rsidRPr="003024ED">
        <w:rPr>
          <w:rFonts w:ascii="Times New Roman" w:hAnsi="Times New Roman"/>
          <w:sz w:val="28"/>
          <w:szCs w:val="28"/>
          <w:shd w:val="clear" w:color="auto" w:fill="FFFFFF"/>
        </w:rPr>
        <w:t>атации основного средства, пока его остаточная стоимость высокая, сумма начисленной амортизации больше, чем при линейном способе. Но по мере уменьшения остаточной стоимости основного средства сумма годовой амортизации снижается. Однако остаточная стоимость из-за значительного снижения в начале использования основного средства всегда будет меньше при этом способе, чем при линейном. Расчет производится по формуле:</w:t>
      </w:r>
    </w:p>
    <w:p w:rsidR="00BA3BCD" w:rsidRPr="00A969AB" w:rsidRDefault="00BA3BCD" w:rsidP="00586088">
      <w:pPr>
        <w:spacing w:after="0" w:line="336"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20"/>
        </w:rPr>
        <w:pict>
          <v:shape id="_x0000_i1037" type="#_x0000_t75" style="width:65.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B6725&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2B6725&quot; wsp:rsidP=&quot;002B672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100 %&lt;/m:t&gt;&lt;/m:r&gt;&lt;/m:num&gt;&lt;m:den&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Ў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20"/>
        </w:rPr>
        <w:pict>
          <v:shape id="_x0000_i1038" type="#_x0000_t75" style="width:65.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B6725&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2B6725&quot; wsp:rsidP=&quot;002B672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w:rPr&gt;&lt;w:rFonts w:ascii=&quot;Cambria Math&quot; w:h-ansi=&quot;Cambria Math&quot;/&gt;&lt;wx:font wx:val=&quot;Cambria Math&quot;/&gt;&lt;w:i/&gt;&lt;w:sz w:val=&quot;28&quot;/&gt;&lt;w:sz-cs w:val=&quot;28&quot;/&gt;&lt;w:shd w:val=&quot;clear&quot; w:color=&quot;auto&quot; w:fill=&quot;FFFFFF&quot;/&gt;&lt;/w:rPr&gt;&lt;m:t&gt;100 %&lt;/m:t&gt;&lt;/m:r&gt;&lt;/m:num&gt;&lt;m:den&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ЎРџ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D73B6A">
        <w:rPr>
          <w:rFonts w:ascii="Times New Roman" w:hAnsi="Times New Roman"/>
          <w:sz w:val="28"/>
          <w:szCs w:val="28"/>
          <w:shd w:val="clear" w:color="auto" w:fill="FFFFFF"/>
        </w:rPr>
        <w:fldChar w:fldCharType="end"/>
      </w:r>
      <w:r w:rsidRPr="00A969AB">
        <w:rPr>
          <w:rFonts w:ascii="Times New Roman" w:hAnsi="Times New Roman"/>
          <w:sz w:val="28"/>
          <w:szCs w:val="28"/>
          <w:shd w:val="clear" w:color="auto" w:fill="FFFFFF"/>
        </w:rPr>
        <w:t>,                                                          (</w:t>
      </w:r>
      <w:r>
        <w:rPr>
          <w:rFonts w:ascii="Times New Roman" w:hAnsi="Times New Roman"/>
          <w:sz w:val="28"/>
          <w:szCs w:val="28"/>
          <w:shd w:val="clear" w:color="auto" w:fill="FFFFFF"/>
        </w:rPr>
        <w:t>3</w:t>
      </w:r>
      <w:r w:rsidRPr="00A969AB">
        <w:rPr>
          <w:rFonts w:ascii="Times New Roman" w:hAnsi="Times New Roman"/>
          <w:sz w:val="28"/>
          <w:szCs w:val="28"/>
          <w:shd w:val="clear" w:color="auto" w:fill="FFFFFF"/>
        </w:rPr>
        <w:t>)</w:t>
      </w:r>
    </w:p>
    <w:p w:rsidR="00BA3BCD" w:rsidRPr="003024ED" w:rsidRDefault="00BA3BCD" w:rsidP="00586088">
      <w:pPr>
        <w:spacing w:after="0" w:line="336"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39" type="#_x0000_t75" style="width:89.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5294&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85294&quot; wsp:rsidP=&quot;00B85294&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 РћРЎ Г— 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40" type="#_x0000_t75" style="width:89.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5294&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85294&quot; wsp:rsidP=&quot;00B85294&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 РћРЎ Г— Рќ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 xml:space="preserve">                  (4)</w:t>
      </w:r>
    </w:p>
    <w:p w:rsidR="00BA3BCD" w:rsidRPr="003024ED" w:rsidRDefault="00BA3BCD" w:rsidP="00586088">
      <w:pPr>
        <w:spacing w:after="0" w:line="336"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где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41"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86CF2&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986CF2&quot; wsp:rsidP=&quot;00986CF2&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42"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86CF2&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986CF2&quot; wsp:rsidP=&quot;00986CF2&quot;&gt;&lt;m:oMathPara&gt;&lt;m:oMath&gt;&lt;m:r&gt;&lt;w:rPr&gt;&lt;w:rFonts w:ascii=&quot;Cambria Math&quot; w:h-ansi=&quot;Cambria Math&quot;/&gt;&lt;wx:font wx:val=&quot;Cambria Math&quot;/&gt;&lt;w:i/&gt;&lt;w:sz w:val=&quot;28&quot;/&gt;&lt;w:sz-cs w:val=&quot;28&quot;/&gt;&lt;w:shd w:val=&quot;clear&quot; w:color=&quot;auto&quot; w:fill=&quot;FFFFFF&quot;/&gt;&lt;/w:rPr&gt;&lt;m:t&gt;Рќ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годовая норма амортизации, %;</w:t>
      </w:r>
    </w:p>
    <w:p w:rsidR="00BA3BCD" w:rsidRPr="003024ED" w:rsidRDefault="00BA3BCD" w:rsidP="00586088">
      <w:pPr>
        <w:spacing w:after="0" w:line="336"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43"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17EBB&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F17EBB&quot; wsp:rsidP=&quot;00F17EBB&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џ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44"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17EBB&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F17EBB&quot; wsp:rsidP=&quot;00F17EBB&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џ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срок поле</w:t>
      </w:r>
      <w:r>
        <w:rPr>
          <w:rFonts w:ascii="Times New Roman" w:hAnsi="Times New Roman"/>
          <w:sz w:val="28"/>
          <w:szCs w:val="28"/>
          <w:shd w:val="clear" w:color="auto" w:fill="FFFFFF"/>
        </w:rPr>
        <w:t xml:space="preserve">зного использования объекта, г.; </w:t>
      </w:r>
    </w:p>
    <w:p w:rsidR="00BA3BCD" w:rsidRPr="003024ED" w:rsidRDefault="00BA3BCD" w:rsidP="00586088">
      <w:pPr>
        <w:spacing w:after="0" w:line="336"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45"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6665&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E6665&quot; wsp:rsidP=&quot;000E666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46"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6665&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E6665&quot; wsp:rsidP=&quot;000E666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амортизация за год, руб.;</w:t>
      </w:r>
    </w:p>
    <w:p w:rsidR="00BA3BCD" w:rsidRDefault="00BA3BCD" w:rsidP="00586088">
      <w:pPr>
        <w:spacing w:after="0" w:line="336" w:lineRule="auto"/>
        <w:ind w:firstLine="426"/>
        <w:rPr>
          <w:rFonts w:ascii="Times New Roman" w:hAnsi="Times New Roman"/>
          <w:sz w:val="28"/>
          <w:szCs w:val="28"/>
          <w:shd w:val="clear" w:color="auto" w:fill="FFFFFF"/>
        </w:rPr>
      </w:pP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47"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42A&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2142A&quot; wsp:rsidP=&quot;0002142A&quot;&gt;&lt;m:oMathPara&gt;&lt;m:oMath&gt;&lt;m:r&gt;&lt;w:rPr&gt;&lt;w:rFonts w:ascii=&quot;Cambria Math&quot; w:h-ansi=&quot;Cambria Math&quot;/&gt;&lt;wx:font wx:val=&quot;Cambria Math&quot;/&gt;&lt;w:i/&gt;&lt;w:sz w:val=&quot;28&quot;/&gt;&lt;w:sz-cs w:val=&quot;28&quot;/&gt;&lt;w:shd w:val=&quot;clear&quot; w:color=&quot;auto&quot; w:fill=&quot;FFFFFF&quot;/&gt;&lt;/w:rPr&gt;&lt;m:t&gt;Рћ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48"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42A&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2142A&quot; wsp:rsidP=&quot;0002142A&quot;&gt;&lt;m:oMathPara&gt;&lt;m:oMath&gt;&lt;m:r&gt;&lt;w:rPr&gt;&lt;w:rFonts w:ascii=&quot;Cambria Math&quot; w:h-ansi=&quot;Cambria Math&quot;/&gt;&lt;wx:font wx:val=&quot;Cambria Math&quot;/&gt;&lt;w:i/&gt;&lt;w:sz w:val=&quot;28&quot;/&gt;&lt;w:sz-cs w:val=&quot;28&quot;/&gt;&lt;w:shd w:val=&quot;clear&quot; w:color=&quot;auto&quot; w:fill=&quot;FFFFFF&quot;/&gt;&lt;/w:rPr&gt;&lt;m:t&gt;Рћ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остаточная стоимость объекта, руб.</w:t>
      </w:r>
    </w:p>
    <w:p w:rsidR="00BA3BCD" w:rsidRDefault="00BA3BCD" w:rsidP="00586088">
      <w:pPr>
        <w:spacing w:after="0" w:line="336"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Расчет суммы амортизации способом уменьшаемого остатка для о</w:t>
      </w:r>
      <w:r w:rsidRPr="003024ED">
        <w:rPr>
          <w:rFonts w:ascii="Times New Roman" w:hAnsi="Times New Roman"/>
          <w:sz w:val="28"/>
          <w:szCs w:val="28"/>
          <w:shd w:val="clear" w:color="auto" w:fill="FFFFFF"/>
        </w:rPr>
        <w:t>с</w:t>
      </w:r>
      <w:r w:rsidRPr="003024ED">
        <w:rPr>
          <w:rFonts w:ascii="Times New Roman" w:hAnsi="Times New Roman"/>
          <w:sz w:val="28"/>
          <w:szCs w:val="28"/>
          <w:shd w:val="clear" w:color="auto" w:fill="FFFFFF"/>
        </w:rPr>
        <w:t>новного средства АО «Краснодаргор</w:t>
      </w:r>
      <w:r>
        <w:rPr>
          <w:rFonts w:ascii="Times New Roman" w:hAnsi="Times New Roman"/>
          <w:sz w:val="28"/>
          <w:szCs w:val="28"/>
          <w:shd w:val="clear" w:color="auto" w:fill="FFFFFF"/>
        </w:rPr>
        <w:t>газ» приведен в таблицах 4 и 5.</w:t>
      </w:r>
    </w:p>
    <w:p w:rsidR="00BA3BCD" w:rsidRPr="00586088" w:rsidRDefault="00BA3BCD" w:rsidP="00BB3646">
      <w:pPr>
        <w:spacing w:after="0" w:line="240" w:lineRule="auto"/>
        <w:jc w:val="center"/>
        <w:rPr>
          <w:rFonts w:ascii="Times New Roman" w:hAnsi="Times New Roman"/>
          <w:sz w:val="28"/>
          <w:szCs w:val="28"/>
          <w:shd w:val="clear" w:color="auto" w:fill="FFFFFF"/>
        </w:rPr>
      </w:pPr>
    </w:p>
    <w:p w:rsidR="00BA3BCD" w:rsidRDefault="00BA3BCD" w:rsidP="00BB3646">
      <w:pPr>
        <w:spacing w:after="0" w:line="240" w:lineRule="auto"/>
        <w:jc w:val="center"/>
        <w:rPr>
          <w:rFonts w:ascii="Times New Roman" w:hAnsi="Times New Roman"/>
          <w:sz w:val="28"/>
          <w:szCs w:val="28"/>
          <w:shd w:val="clear" w:color="auto" w:fill="FFFFFF"/>
        </w:rPr>
      </w:pPr>
      <w:r w:rsidRPr="00D1784E">
        <w:rPr>
          <w:rFonts w:ascii="Times New Roman" w:hAnsi="Times New Roman"/>
          <w:sz w:val="28"/>
          <w:szCs w:val="28"/>
          <w:shd w:val="clear" w:color="auto" w:fill="FFFFFF"/>
        </w:rPr>
        <w:t xml:space="preserve">Таблица 4 – Порядок расчета суммы амортизации </w:t>
      </w:r>
    </w:p>
    <w:p w:rsidR="00BA3BCD" w:rsidRDefault="00BA3BCD" w:rsidP="00BB3646">
      <w:pPr>
        <w:spacing w:after="0" w:line="240" w:lineRule="auto"/>
        <w:jc w:val="center"/>
        <w:rPr>
          <w:rFonts w:ascii="Times New Roman" w:hAnsi="Times New Roman"/>
          <w:sz w:val="28"/>
          <w:szCs w:val="28"/>
          <w:shd w:val="clear" w:color="auto" w:fill="FFFFFF"/>
        </w:rPr>
      </w:pPr>
      <w:r w:rsidRPr="00D1784E">
        <w:rPr>
          <w:rFonts w:ascii="Times New Roman" w:hAnsi="Times New Roman"/>
          <w:sz w:val="28"/>
          <w:szCs w:val="28"/>
          <w:shd w:val="clear" w:color="auto" w:fill="FFFFFF"/>
        </w:rPr>
        <w:t>способом уменьшаемого остатка</w:t>
      </w:r>
      <w:r>
        <w:rPr>
          <w:rFonts w:ascii="Times New Roman" w:hAnsi="Times New Roman"/>
          <w:sz w:val="28"/>
          <w:szCs w:val="28"/>
          <w:shd w:val="clear" w:color="auto" w:fill="FFFFFF"/>
        </w:rPr>
        <w:t xml:space="preserve"> в бухгалтерском учете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4111"/>
        <w:gridCol w:w="1948"/>
      </w:tblGrid>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Наименование показателя</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Расчет</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Значение</w:t>
            </w:r>
          </w:p>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показателя</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Норма амортизации годовая</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100 % ÷ 6 лет</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16,67 %</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1-ый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16,67 %</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73 136,10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73 136,10 ÷ 12 мес.</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6 094,68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2-ой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73 136,10) × 16,67 %</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60 944,30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60 944,30 ÷ 12 мес.</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iCs/>
                <w:sz w:val="24"/>
                <w:szCs w:val="24"/>
              </w:rPr>
              <w:t>5 078,69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3-ий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(365 592,71 – 60 944,30) × 16,67</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50 784,77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50 784,89 ÷ 12 мес.</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iCs/>
                <w:sz w:val="24"/>
                <w:szCs w:val="24"/>
              </w:rPr>
              <w:t>4 232,07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4-ый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(304 647,70 – 50 784,77) × 16,67 %</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42 318,95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42 319,05 ÷ 12 мес.</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3 526,59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5-ый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(253 862,93 – 42 318,95) × 16,67</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35 264,40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35 264,40 ÷ 12 мес.</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2 938,70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6-ой год</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(73 136,10 + 60 944,30 + 50 784,77 + 42 318,95 + 35 264,40)</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176 280,29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176 280,29 ÷ 12 мес.</w:t>
            </w:r>
          </w:p>
        </w:tc>
        <w:tc>
          <w:tcPr>
            <w:tcW w:w="1948"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14 690,00 руб.</w:t>
            </w:r>
          </w:p>
        </w:tc>
      </w:tr>
    </w:tbl>
    <w:p w:rsidR="00BA3BCD" w:rsidRDefault="00BA3BCD" w:rsidP="00BB3646">
      <w:pPr>
        <w:spacing w:after="0" w:line="360" w:lineRule="auto"/>
        <w:rPr>
          <w:rFonts w:ascii="Times New Roman" w:hAnsi="Times New Roman"/>
          <w:sz w:val="28"/>
          <w:szCs w:val="28"/>
          <w:shd w:val="clear" w:color="auto" w:fill="FFFFFF"/>
          <w:lang w:val="en-US"/>
        </w:rPr>
      </w:pPr>
    </w:p>
    <w:p w:rsidR="00BA3BCD" w:rsidRDefault="00BA3BCD" w:rsidP="00BB3646">
      <w:pPr>
        <w:spacing w:after="0" w:line="36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lastRenderedPageBreak/>
        <w:t xml:space="preserve">Таблица 5 – Суммы амортизации </w:t>
      </w:r>
      <w:r>
        <w:rPr>
          <w:rFonts w:ascii="Times New Roman" w:hAnsi="Times New Roman"/>
          <w:sz w:val="28"/>
          <w:szCs w:val="28"/>
          <w:shd w:val="clear" w:color="auto" w:fill="FFFFFF"/>
        </w:rPr>
        <w:t>в бухгалтерском учете</w:t>
      </w:r>
      <w:r w:rsidRPr="00A570D8">
        <w:rPr>
          <w:rFonts w:ascii="Times New Roman" w:hAnsi="Times New Roman"/>
          <w:sz w:val="28"/>
          <w:szCs w:val="28"/>
          <w:shd w:val="clear" w:color="auto" w:fill="FFFFFF"/>
        </w:rPr>
        <w:t xml:space="preserve"> </w:t>
      </w:r>
    </w:p>
    <w:p w:rsidR="00BA3BCD" w:rsidRPr="00A570D8" w:rsidRDefault="00BA3BCD" w:rsidP="00BB3646">
      <w:pPr>
        <w:spacing w:after="0" w:line="36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t>по отчетным годам способом уменьшаемого остатка</w:t>
      </w:r>
    </w:p>
    <w:p w:rsidR="00BA3BCD" w:rsidRPr="003024ED" w:rsidRDefault="00BA3BCD" w:rsidP="00BB3646">
      <w:pPr>
        <w:spacing w:after="0" w:line="240" w:lineRule="auto"/>
        <w:rPr>
          <w:rFonts w:ascii="Times New Roman" w:hAnsi="Times New Roman"/>
          <w:sz w:val="16"/>
          <w:szCs w:val="16"/>
          <w:shd w:val="clear" w:color="auto" w:fill="FFFFFF"/>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425"/>
        <w:gridCol w:w="851"/>
        <w:gridCol w:w="566"/>
        <w:gridCol w:w="428"/>
        <w:gridCol w:w="879"/>
        <w:gridCol w:w="396"/>
        <w:gridCol w:w="993"/>
        <w:gridCol w:w="387"/>
        <w:gridCol w:w="888"/>
        <w:gridCol w:w="492"/>
        <w:gridCol w:w="501"/>
        <w:gridCol w:w="1275"/>
      </w:tblGrid>
      <w:tr w:rsidR="00BA3BCD" w:rsidRPr="00D73B6A" w:rsidTr="00BB3646">
        <w:tc>
          <w:tcPr>
            <w:tcW w:w="2270"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2011 г.</w:t>
            </w:r>
          </w:p>
        </w:tc>
        <w:tc>
          <w:tcPr>
            <w:tcW w:w="2269"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2012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2013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2014 г.</w:t>
            </w:r>
          </w:p>
        </w:tc>
      </w:tr>
      <w:tr w:rsidR="00BA3BCD" w:rsidRPr="00D73B6A" w:rsidTr="00BB3646">
        <w:trPr>
          <w:trHeight w:val="90"/>
        </w:trPr>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5 078,69</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4 232,07</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r>
      <w:tr w:rsidR="00BA3BCD" w:rsidRPr="00D73B6A" w:rsidTr="00BB3646">
        <w:tc>
          <w:tcPr>
            <w:tcW w:w="994"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18 284,04</w:t>
            </w:r>
          </w:p>
        </w:tc>
        <w:tc>
          <w:tcPr>
            <w:tcW w:w="994"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70 088,19</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58 404,42</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48 688,40</w:t>
            </w:r>
          </w:p>
        </w:tc>
      </w:tr>
      <w:tr w:rsidR="00BA3BCD" w:rsidRPr="00D73B6A" w:rsidTr="00BB3646">
        <w:tc>
          <w:tcPr>
            <w:tcW w:w="2836"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2015 г.</w:t>
            </w:r>
          </w:p>
        </w:tc>
        <w:tc>
          <w:tcPr>
            <w:tcW w:w="3083" w:type="dxa"/>
            <w:gridSpan w:val="5"/>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2016 г.</w:t>
            </w:r>
          </w:p>
        </w:tc>
        <w:tc>
          <w:tcPr>
            <w:tcW w:w="3156"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2017 г.</w:t>
            </w:r>
          </w:p>
        </w:tc>
      </w:tr>
      <w:tr w:rsidR="00BA3BCD" w:rsidRPr="00D73B6A" w:rsidTr="00BB3646">
        <w:trPr>
          <w:trHeight w:val="90"/>
        </w:trPr>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3 526,59</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14 670,32</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iCs/>
                <w:sz w:val="24"/>
                <w:szCs w:val="24"/>
              </w:rPr>
              <w:t>2 938,70</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iCs/>
                <w:sz w:val="24"/>
                <w:szCs w:val="24"/>
              </w:rPr>
              <w:t>14 690,00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40 555,14</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776"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70 518,30</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7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132 190,32</w:t>
            </w:r>
          </w:p>
        </w:tc>
      </w:tr>
    </w:tbl>
    <w:p w:rsidR="00BA3BCD" w:rsidRDefault="00BA3BCD" w:rsidP="00BB3646">
      <w:pPr>
        <w:spacing w:after="0" w:line="360" w:lineRule="auto"/>
        <w:ind w:firstLine="708"/>
        <w:jc w:val="both"/>
        <w:rPr>
          <w:rFonts w:ascii="Times New Roman" w:hAnsi="Times New Roman"/>
          <w:iCs/>
          <w:sz w:val="28"/>
          <w:szCs w:val="28"/>
        </w:rPr>
      </w:pPr>
    </w:p>
    <w:p w:rsidR="00BA3BCD" w:rsidRDefault="00BA3BCD" w:rsidP="00BB3646">
      <w:pPr>
        <w:spacing w:after="0" w:line="360" w:lineRule="auto"/>
        <w:ind w:firstLine="708"/>
        <w:jc w:val="both"/>
        <w:rPr>
          <w:rFonts w:ascii="Times New Roman" w:hAnsi="Times New Roman"/>
          <w:iCs/>
          <w:sz w:val="28"/>
          <w:szCs w:val="28"/>
          <w:shd w:val="clear" w:color="auto" w:fill="FFFFFF"/>
        </w:rPr>
      </w:pPr>
      <w:r w:rsidRPr="00A969AB">
        <w:rPr>
          <w:rFonts w:ascii="Times New Roman" w:hAnsi="Times New Roman"/>
          <w:iCs/>
          <w:sz w:val="28"/>
          <w:szCs w:val="28"/>
          <w:shd w:val="clear" w:color="auto" w:fill="FFFFFF"/>
        </w:rPr>
        <w:t xml:space="preserve">Способ уменьшаемого остатка стоит выбрать, если известно, что оборудование проработает десять лет, но основная нагрузка придется на первые несколько лет его эксплуатации, так как со временем, оно начнет ломаться и простаивать, планируется выпускать новый вид продукции или выручка от продаж в первые годы будет выше, чем в следующие. Именно в этих случаях </w:t>
      </w:r>
      <w:r>
        <w:rPr>
          <w:rFonts w:ascii="Times New Roman" w:hAnsi="Times New Roman"/>
          <w:iCs/>
          <w:sz w:val="28"/>
          <w:szCs w:val="28"/>
          <w:shd w:val="clear" w:color="auto" w:fill="FFFFFF"/>
        </w:rPr>
        <w:t xml:space="preserve">данный </w:t>
      </w:r>
      <w:r w:rsidRPr="00A969AB">
        <w:rPr>
          <w:rFonts w:ascii="Times New Roman" w:hAnsi="Times New Roman"/>
          <w:iCs/>
          <w:sz w:val="28"/>
          <w:szCs w:val="28"/>
          <w:shd w:val="clear" w:color="auto" w:fill="FFFFFF"/>
        </w:rPr>
        <w:t>способ даст наиболее достоверную информацию в отчетно</w:t>
      </w:r>
      <w:r>
        <w:rPr>
          <w:rFonts w:ascii="Times New Roman" w:hAnsi="Times New Roman"/>
          <w:iCs/>
          <w:sz w:val="28"/>
          <w:szCs w:val="28"/>
          <w:shd w:val="clear" w:color="auto" w:fill="FFFFFF"/>
        </w:rPr>
        <w:t>сти.</w:t>
      </w:r>
    </w:p>
    <w:p w:rsidR="00BA3BCD" w:rsidRPr="003024E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lastRenderedPageBreak/>
        <w:t>При способе</w:t>
      </w:r>
      <w:r w:rsidRPr="003024ED">
        <w:rPr>
          <w:rFonts w:ascii="Times New Roman" w:hAnsi="Times New Roman"/>
          <w:iCs/>
          <w:sz w:val="28"/>
          <w:szCs w:val="28"/>
        </w:rPr>
        <w:t xml:space="preserve"> списания стоимости по сумме чисел лет срока полезн</w:t>
      </w:r>
      <w:r w:rsidRPr="003024ED">
        <w:rPr>
          <w:rFonts w:ascii="Times New Roman" w:hAnsi="Times New Roman"/>
          <w:iCs/>
          <w:sz w:val="28"/>
          <w:szCs w:val="28"/>
        </w:rPr>
        <w:t>о</w:t>
      </w:r>
      <w:r w:rsidRPr="003024ED">
        <w:rPr>
          <w:rFonts w:ascii="Times New Roman" w:hAnsi="Times New Roman"/>
          <w:iCs/>
          <w:sz w:val="28"/>
          <w:szCs w:val="28"/>
        </w:rPr>
        <w:t>го использования</w:t>
      </w:r>
      <w:r w:rsidRPr="003024ED">
        <w:rPr>
          <w:rFonts w:ascii="Times New Roman" w:hAnsi="Times New Roman"/>
          <w:sz w:val="28"/>
          <w:szCs w:val="28"/>
          <w:shd w:val="clear" w:color="auto" w:fill="FFFFFF"/>
        </w:rPr>
        <w:t>, как и при способе уменьшаемого остатка, суммы еж</w:t>
      </w:r>
      <w:r w:rsidRPr="003024ED">
        <w:rPr>
          <w:rFonts w:ascii="Times New Roman" w:hAnsi="Times New Roman"/>
          <w:sz w:val="28"/>
          <w:szCs w:val="28"/>
          <w:shd w:val="clear" w:color="auto" w:fill="FFFFFF"/>
        </w:rPr>
        <w:t>е</w:t>
      </w:r>
      <w:r w:rsidRPr="003024ED">
        <w:rPr>
          <w:rFonts w:ascii="Times New Roman" w:hAnsi="Times New Roman"/>
          <w:sz w:val="28"/>
          <w:szCs w:val="28"/>
          <w:shd w:val="clear" w:color="auto" w:fill="FFFFFF"/>
        </w:rPr>
        <w:t>годной амортизации будут различными. Расчет производится следующим образом:</w:t>
      </w:r>
    </w:p>
    <w:p w:rsidR="00BA3BCD" w:rsidRPr="003024ED" w:rsidRDefault="00BA3BCD" w:rsidP="00BB3646">
      <w:pPr>
        <w:spacing w:after="0" w:line="24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49" type="#_x0000_t75" style="width:13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97FE2&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97FE2&quot; wsp:rsidP=&quot;00897FE2&quot;&gt;&lt;m:oMathPara&gt;&lt;m:oMath&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ђ&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џРЎ&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Р›&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ЎР§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50" type="#_x0000_t75" style="width:13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97FE2&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97FE2&quot; wsp:rsidP=&quot;00897FE2&quot;&gt;&lt;m:oMathPara&gt;&lt;m:oMath&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ђ&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rPr&gt;&lt;m:t&gt; = &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џРЎ&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Р›&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ЎР§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(5)</w:t>
      </w:r>
    </w:p>
    <w:p w:rsidR="00BA3BCD" w:rsidRPr="003024ED" w:rsidRDefault="00BA3BCD" w:rsidP="00BB3646">
      <w:pPr>
        <w:spacing w:after="0" w:line="240" w:lineRule="auto"/>
        <w:jc w:val="center"/>
        <w:rPr>
          <w:rFonts w:ascii="Times New Roman" w:hAnsi="Times New Roman"/>
          <w:sz w:val="28"/>
          <w:szCs w:val="28"/>
          <w:shd w:val="clear" w:color="auto" w:fill="FFFFFF"/>
        </w:rPr>
      </w:pPr>
    </w:p>
    <w:p w:rsidR="00BA3BCD" w:rsidRPr="003024ED" w:rsidRDefault="00BA3BCD" w:rsidP="00BB3646">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где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51"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5815&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965815&quot; wsp:rsidP=&quot;0096581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52"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5815&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965815&quot; wsp:rsidP=&quot;0096581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аморти</w:t>
      </w:r>
      <w:r>
        <w:rPr>
          <w:rFonts w:ascii="Times New Roman" w:hAnsi="Times New Roman"/>
          <w:sz w:val="28"/>
          <w:szCs w:val="28"/>
          <w:shd w:val="clear" w:color="auto" w:fill="FFFFFF"/>
        </w:rPr>
        <w:t>зация за год, руб.;</w:t>
      </w:r>
    </w:p>
    <w:p w:rsidR="00BA3BCD" w:rsidRPr="003024ED" w:rsidRDefault="00BA3BCD" w:rsidP="00BB3646">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53"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213E&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67213E&quot; wsp:rsidP=&quot;0067213E&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54"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213E&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67213E&quot; wsp:rsidP=&quot;0067213E&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первоначальная стоимость объекта, руб.;</w:t>
      </w:r>
    </w:p>
    <w:p w:rsidR="00BA3BCD" w:rsidRPr="003024ED" w:rsidRDefault="00BA3BCD" w:rsidP="00BB3646">
      <w:pPr>
        <w:spacing w:after="0"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55"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55047&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455047&quot; wsp:rsidP=&quot;00455047&quot;&gt;&lt;m:oMathPara&gt;&lt;m:oMath&gt;&lt;m:r&gt;&lt;w:rPr&gt;&lt;w:rFonts w:ascii=&quot;Cambria Math&quot; w:h-ansi=&quot;Cambria Math&quot;/&gt;&lt;wx:font wx:val=&quot;Cambria Math&quot;/&gt;&lt;w:i/&gt;&lt;w:sz w:val=&quot;28&quot;/&gt;&lt;w:sz-cs w:val=&quot;28&quot;/&gt;&lt;w:shd w:val=&quot;clear&quot; w:color=&quot;auto&quot; w:fill=&quot;FFFFFF&quot;/&gt;&lt;/w:rPr&gt;&lt;m:t&gt;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56"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55047&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455047&quot; wsp:rsidP=&quot;00455047&quot;&gt;&lt;m:oMathPara&gt;&lt;m:oMath&gt;&lt;m:r&gt;&lt;w:rPr&gt;&lt;w:rFonts w:ascii=&quot;Cambria Math&quot; w:h-ansi=&quot;Cambria Math&quot;/&gt;&lt;wx:font wx:val=&quot;Cambria Math&quot;/&gt;&lt;w:i/&gt;&lt;w:sz w:val=&quot;28&quot;/&gt;&lt;w:sz-cs w:val=&quot;28&quot;/&gt;&lt;w:shd w:val=&quot;clear&quot; w:color=&quot;auto&quot; w:fill=&quot;FFFFFF&quot;/&gt;&lt;/w:rPr&gt;&lt;m:t&gt;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9"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число лет, остающихся до конца срока полезного использования</w:t>
      </w:r>
      <w:r>
        <w:rPr>
          <w:rFonts w:ascii="Times New Roman" w:hAnsi="Times New Roman"/>
          <w:sz w:val="28"/>
          <w:szCs w:val="28"/>
          <w:shd w:val="clear" w:color="auto" w:fill="FFFFFF"/>
        </w:rPr>
        <w:t>;</w:t>
      </w:r>
    </w:p>
    <w:p w:rsidR="00BA3BCD" w:rsidRPr="003024ED" w:rsidRDefault="00BA3BCD" w:rsidP="00BB3646">
      <w:pPr>
        <w:spacing w:after="0" w:line="360" w:lineRule="auto"/>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57"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1A26&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B1A26&quot; wsp:rsidP=&quot;00BB1A26&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58" type="#_x0000_t75" style="width:30.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1A26&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B1A26&quot; wsp:rsidP=&quot;00BB1A26&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0"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сумма чисел лет срока полезного использования</w:t>
      </w:r>
      <w:r>
        <w:rPr>
          <w:rFonts w:ascii="Times New Roman" w:hAnsi="Times New Roman"/>
          <w:sz w:val="28"/>
          <w:szCs w:val="28"/>
          <w:shd w:val="clear" w:color="auto" w:fill="FFFFFF"/>
        </w:rPr>
        <w:t>.</w:t>
      </w:r>
    </w:p>
    <w:p w:rsidR="00BA3BCD" w:rsidRPr="00A570D8"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Данные по расчету сумм амортизации данным способом для осно</w:t>
      </w:r>
      <w:r w:rsidRPr="003024ED">
        <w:rPr>
          <w:rFonts w:ascii="Times New Roman" w:hAnsi="Times New Roman"/>
          <w:sz w:val="28"/>
          <w:szCs w:val="28"/>
          <w:shd w:val="clear" w:color="auto" w:fill="FFFFFF"/>
        </w:rPr>
        <w:t>в</w:t>
      </w:r>
      <w:r w:rsidRPr="003024ED">
        <w:rPr>
          <w:rFonts w:ascii="Times New Roman" w:hAnsi="Times New Roman"/>
          <w:sz w:val="28"/>
          <w:szCs w:val="28"/>
          <w:shd w:val="clear" w:color="auto" w:fill="FFFFFF"/>
        </w:rPr>
        <w:t xml:space="preserve">ного средства АО «Краснодаргоргаз» представлены в таблицах </w:t>
      </w:r>
      <w:r>
        <w:rPr>
          <w:rFonts w:ascii="Times New Roman" w:hAnsi="Times New Roman"/>
          <w:sz w:val="28"/>
          <w:szCs w:val="28"/>
          <w:shd w:val="clear" w:color="auto" w:fill="FFFFFF"/>
        </w:rPr>
        <w:t>6</w:t>
      </w:r>
      <w:r w:rsidRPr="003024ED">
        <w:rPr>
          <w:rFonts w:ascii="Times New Roman" w:hAnsi="Times New Roman"/>
          <w:sz w:val="28"/>
          <w:szCs w:val="28"/>
          <w:shd w:val="clear" w:color="auto" w:fill="FFFFFF"/>
        </w:rPr>
        <w:t xml:space="preserve"> и </w:t>
      </w:r>
      <w:r>
        <w:rPr>
          <w:rFonts w:ascii="Times New Roman" w:hAnsi="Times New Roman"/>
          <w:sz w:val="28"/>
          <w:szCs w:val="28"/>
          <w:shd w:val="clear" w:color="auto" w:fill="FFFFFF"/>
        </w:rPr>
        <w:t>7</w:t>
      </w:r>
      <w:r w:rsidRPr="003024ED">
        <w:rPr>
          <w:rFonts w:ascii="Times New Roman" w:hAnsi="Times New Roman"/>
          <w:sz w:val="28"/>
          <w:szCs w:val="28"/>
          <w:shd w:val="clear" w:color="auto" w:fill="FFFFFF"/>
        </w:rPr>
        <w:t>.</w:t>
      </w:r>
    </w:p>
    <w:p w:rsidR="00BA3BCD" w:rsidRDefault="00BA3BCD" w:rsidP="00BB3646">
      <w:pPr>
        <w:spacing w:after="0" w:line="36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t>Таблица 6 – Порядок расчета суммы амортизации</w:t>
      </w:r>
    </w:p>
    <w:p w:rsidR="00BA3BCD" w:rsidRPr="00A570D8" w:rsidRDefault="00BA3BCD" w:rsidP="00BB3646">
      <w:pPr>
        <w:spacing w:after="0" w:line="36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t xml:space="preserve">по сумме чисел лет срока </w:t>
      </w:r>
      <w:r>
        <w:rPr>
          <w:rFonts w:ascii="Times New Roman" w:hAnsi="Times New Roman"/>
          <w:sz w:val="28"/>
          <w:szCs w:val="28"/>
          <w:shd w:val="clear" w:color="auto" w:fill="FFFFFF"/>
        </w:rPr>
        <w:t>поле</w:t>
      </w:r>
      <w:r w:rsidRPr="00A570D8">
        <w:rPr>
          <w:rFonts w:ascii="Times New Roman" w:hAnsi="Times New Roman"/>
          <w:sz w:val="28"/>
          <w:szCs w:val="28"/>
          <w:shd w:val="clear" w:color="auto" w:fill="FFFFFF"/>
        </w:rPr>
        <w:t>зного использования</w:t>
      </w:r>
      <w:r>
        <w:rPr>
          <w:rFonts w:ascii="Times New Roman" w:hAnsi="Times New Roman"/>
          <w:sz w:val="28"/>
          <w:szCs w:val="28"/>
          <w:shd w:val="clear" w:color="auto" w:fill="FFFFFF"/>
        </w:rPr>
        <w:t xml:space="preserve"> в бухгалтерском учете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3827"/>
        <w:gridCol w:w="2374"/>
      </w:tblGrid>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Наименование показателя</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Расчет</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Значение показателя</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Сумма чисел лет</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 + 2 + 3 + 4 + 5 + 6</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21</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1-ый год</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6 ÷ 21</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125 351,09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125 351,09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10 445,92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2-ой год</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5 ÷ 21</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104 459,24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104 459,24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8 704,93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3-ий год</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4 ÷ 21</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83 567,39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83 567,39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6 963,95 руб.</w:t>
            </w:r>
          </w:p>
        </w:tc>
      </w:tr>
      <w:tr w:rsidR="00BA3BCD" w:rsidRPr="00D73B6A" w:rsidTr="00BB3646">
        <w:trPr>
          <w:trHeight w:val="70"/>
        </w:trPr>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4-ый год</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3 ÷ 21</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62 675,54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62 675,54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5 222,96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5-ый год</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2 ÷ 21</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41 783,70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41 783,70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3 481,96 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6-ой год</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(125 351,09 + 104 459,24 + 83 567,39 + 62 675,54 + 41 783,70)</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20 891,85руб.</w:t>
            </w:r>
          </w:p>
        </w:tc>
      </w:tr>
      <w:tr w:rsidR="00BA3BCD" w:rsidRPr="00D73B6A" w:rsidTr="00BB3646">
        <w:tc>
          <w:tcPr>
            <w:tcW w:w="2977"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827"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20 891,85 ÷ 12 мес.</w:t>
            </w:r>
          </w:p>
        </w:tc>
        <w:tc>
          <w:tcPr>
            <w:tcW w:w="237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1 740,99 руб.</w:t>
            </w:r>
          </w:p>
        </w:tc>
      </w:tr>
    </w:tbl>
    <w:p w:rsidR="00BA3BCD" w:rsidRPr="005407BA" w:rsidRDefault="00BA3BCD" w:rsidP="00BB3646">
      <w:pPr>
        <w:spacing w:after="0" w:line="240" w:lineRule="auto"/>
        <w:rPr>
          <w:rFonts w:ascii="Times New Roman" w:hAnsi="Times New Roman"/>
          <w:sz w:val="24"/>
          <w:szCs w:val="24"/>
          <w:shd w:val="clear" w:color="auto" w:fill="FFFFFF"/>
        </w:rPr>
      </w:pPr>
    </w:p>
    <w:p w:rsidR="00BA3BCD" w:rsidRPr="00B872B5" w:rsidRDefault="00BA3BCD" w:rsidP="00BB3646">
      <w:pPr>
        <w:spacing w:after="0" w:line="360" w:lineRule="auto"/>
        <w:ind w:firstLine="708"/>
        <w:jc w:val="both"/>
        <w:rPr>
          <w:rFonts w:ascii="Times New Roman" w:hAnsi="Times New Roman"/>
          <w:color w:val="141412"/>
          <w:sz w:val="28"/>
          <w:szCs w:val="28"/>
          <w:shd w:val="clear" w:color="auto" w:fill="FFFFFF"/>
        </w:rPr>
      </w:pPr>
      <w:r w:rsidRPr="00B872B5">
        <w:rPr>
          <w:rFonts w:ascii="Times New Roman" w:hAnsi="Times New Roman"/>
          <w:color w:val="141412"/>
          <w:sz w:val="28"/>
          <w:szCs w:val="28"/>
          <w:shd w:val="clear" w:color="auto" w:fill="FFFFFF"/>
        </w:rPr>
        <w:t xml:space="preserve">Способ по сумме чисел лет срока полезного использования является ускоренным, поскольку </w:t>
      </w:r>
      <w:r>
        <w:rPr>
          <w:rFonts w:ascii="Times New Roman" w:hAnsi="Times New Roman"/>
          <w:color w:val="141412"/>
          <w:sz w:val="28"/>
          <w:szCs w:val="28"/>
          <w:shd w:val="clear" w:color="auto" w:fill="FFFFFF"/>
        </w:rPr>
        <w:t xml:space="preserve">позволяет </w:t>
      </w:r>
      <w:r w:rsidRPr="00B872B5">
        <w:rPr>
          <w:rFonts w:ascii="Times New Roman" w:hAnsi="Times New Roman"/>
          <w:color w:val="141412"/>
          <w:sz w:val="28"/>
          <w:szCs w:val="28"/>
          <w:shd w:val="clear" w:color="auto" w:fill="FFFFFF"/>
        </w:rPr>
        <w:t>списать большую часть стоимости об</w:t>
      </w:r>
      <w:r w:rsidRPr="00B872B5">
        <w:rPr>
          <w:rFonts w:ascii="Times New Roman" w:hAnsi="Times New Roman"/>
          <w:color w:val="141412"/>
          <w:sz w:val="28"/>
          <w:szCs w:val="28"/>
          <w:shd w:val="clear" w:color="auto" w:fill="FFFFFF"/>
        </w:rPr>
        <w:t>ъ</w:t>
      </w:r>
      <w:r w:rsidRPr="00B872B5">
        <w:rPr>
          <w:rFonts w:ascii="Times New Roman" w:hAnsi="Times New Roman"/>
          <w:color w:val="141412"/>
          <w:sz w:val="28"/>
          <w:szCs w:val="28"/>
          <w:shd w:val="clear" w:color="auto" w:fill="FFFFFF"/>
        </w:rPr>
        <w:t>екта основных средств</w:t>
      </w:r>
      <w:r>
        <w:rPr>
          <w:rFonts w:ascii="Times New Roman" w:hAnsi="Times New Roman"/>
          <w:color w:val="141412"/>
          <w:sz w:val="28"/>
          <w:szCs w:val="28"/>
          <w:shd w:val="clear" w:color="auto" w:fill="FFFFFF"/>
        </w:rPr>
        <w:t xml:space="preserve"> в первые годы эксплуатации</w:t>
      </w:r>
      <w:r w:rsidRPr="00B872B5">
        <w:rPr>
          <w:rFonts w:ascii="Times New Roman" w:hAnsi="Times New Roman"/>
          <w:color w:val="141412"/>
          <w:sz w:val="28"/>
          <w:szCs w:val="28"/>
          <w:shd w:val="clear" w:color="auto" w:fill="FFFFFF"/>
        </w:rPr>
        <w:t xml:space="preserve">. Данный </w:t>
      </w:r>
      <w:r>
        <w:rPr>
          <w:rFonts w:ascii="Times New Roman" w:hAnsi="Times New Roman"/>
          <w:color w:val="141412"/>
          <w:sz w:val="28"/>
          <w:szCs w:val="28"/>
          <w:shd w:val="clear" w:color="auto" w:fill="FFFFFF"/>
        </w:rPr>
        <w:t xml:space="preserve">способ </w:t>
      </w:r>
      <w:r w:rsidRPr="00B872B5">
        <w:rPr>
          <w:rFonts w:ascii="Times New Roman" w:hAnsi="Times New Roman"/>
          <w:color w:val="141412"/>
          <w:sz w:val="28"/>
          <w:szCs w:val="28"/>
          <w:shd w:val="clear" w:color="auto" w:fill="FFFFFF"/>
        </w:rPr>
        <w:t>э</w:t>
      </w:r>
      <w:r w:rsidRPr="00B872B5">
        <w:rPr>
          <w:rFonts w:ascii="Times New Roman" w:hAnsi="Times New Roman"/>
          <w:color w:val="141412"/>
          <w:sz w:val="28"/>
          <w:szCs w:val="28"/>
          <w:shd w:val="clear" w:color="auto" w:fill="FFFFFF"/>
        </w:rPr>
        <w:t>ф</w:t>
      </w:r>
      <w:r w:rsidRPr="00B872B5">
        <w:rPr>
          <w:rFonts w:ascii="Times New Roman" w:hAnsi="Times New Roman"/>
          <w:color w:val="141412"/>
          <w:sz w:val="28"/>
          <w:szCs w:val="28"/>
          <w:shd w:val="clear" w:color="auto" w:fill="FFFFFF"/>
        </w:rPr>
        <w:t>фективен для объектов, которые в первый год эксплуатации приносят ма</w:t>
      </w:r>
      <w:r w:rsidRPr="00B872B5">
        <w:rPr>
          <w:rFonts w:ascii="Times New Roman" w:hAnsi="Times New Roman"/>
          <w:color w:val="141412"/>
          <w:sz w:val="28"/>
          <w:szCs w:val="28"/>
          <w:shd w:val="clear" w:color="auto" w:fill="FFFFFF"/>
        </w:rPr>
        <w:t>к</w:t>
      </w:r>
      <w:r w:rsidRPr="00B872B5">
        <w:rPr>
          <w:rFonts w:ascii="Times New Roman" w:hAnsi="Times New Roman"/>
          <w:color w:val="141412"/>
          <w:sz w:val="28"/>
          <w:szCs w:val="28"/>
          <w:shd w:val="clear" w:color="auto" w:fill="FFFFFF"/>
        </w:rPr>
        <w:lastRenderedPageBreak/>
        <w:t>симальную при</w:t>
      </w:r>
      <w:r>
        <w:rPr>
          <w:rFonts w:ascii="Times New Roman" w:hAnsi="Times New Roman"/>
          <w:color w:val="141412"/>
          <w:sz w:val="28"/>
          <w:szCs w:val="28"/>
          <w:shd w:val="clear" w:color="auto" w:fill="FFFFFF"/>
        </w:rPr>
        <w:t xml:space="preserve">быль </w:t>
      </w:r>
      <w:r w:rsidRPr="00B872B5">
        <w:rPr>
          <w:rFonts w:ascii="Times New Roman" w:hAnsi="Times New Roman"/>
          <w:color w:val="141412"/>
          <w:sz w:val="28"/>
          <w:szCs w:val="28"/>
          <w:shd w:val="clear" w:color="auto" w:fill="FFFFFF"/>
        </w:rPr>
        <w:t>и, как правило, для быстро морально устареваю</w:t>
      </w:r>
      <w:r>
        <w:rPr>
          <w:rFonts w:ascii="Times New Roman" w:hAnsi="Times New Roman"/>
          <w:color w:val="141412"/>
          <w:sz w:val="28"/>
          <w:szCs w:val="28"/>
          <w:shd w:val="clear" w:color="auto" w:fill="FFFFFF"/>
        </w:rPr>
        <w:t>щих объектов (</w:t>
      </w:r>
      <w:r w:rsidRPr="00B872B5">
        <w:rPr>
          <w:rFonts w:ascii="Times New Roman" w:hAnsi="Times New Roman"/>
          <w:color w:val="141412"/>
          <w:sz w:val="28"/>
          <w:szCs w:val="28"/>
          <w:shd w:val="clear" w:color="auto" w:fill="FFFFFF"/>
        </w:rPr>
        <w:t>вычислительная механика, средство связи и т.д.).</w:t>
      </w:r>
    </w:p>
    <w:p w:rsidR="00BA3BCD" w:rsidRDefault="00BA3BCD" w:rsidP="00BB3646">
      <w:pPr>
        <w:spacing w:after="0" w:line="360" w:lineRule="auto"/>
        <w:jc w:val="center"/>
        <w:rPr>
          <w:rFonts w:ascii="Times New Roman" w:hAnsi="Times New Roman"/>
          <w:sz w:val="28"/>
          <w:szCs w:val="28"/>
          <w:shd w:val="clear" w:color="auto" w:fill="FFFFFF"/>
        </w:rPr>
      </w:pPr>
      <w:r w:rsidRPr="009A6FBB">
        <w:rPr>
          <w:rFonts w:ascii="Times New Roman" w:hAnsi="Times New Roman"/>
          <w:sz w:val="28"/>
          <w:szCs w:val="28"/>
          <w:shd w:val="clear" w:color="auto" w:fill="FFFFFF"/>
        </w:rPr>
        <w:t xml:space="preserve">Таблица 7 – Суммы амортизации </w:t>
      </w:r>
      <w:r>
        <w:rPr>
          <w:rFonts w:ascii="Times New Roman" w:hAnsi="Times New Roman"/>
          <w:sz w:val="28"/>
          <w:szCs w:val="28"/>
          <w:shd w:val="clear" w:color="auto" w:fill="FFFFFF"/>
        </w:rPr>
        <w:t>в бухгалтерском учете</w:t>
      </w:r>
      <w:r w:rsidRPr="009A6FBB">
        <w:rPr>
          <w:rFonts w:ascii="Times New Roman" w:hAnsi="Times New Roman"/>
          <w:sz w:val="28"/>
          <w:szCs w:val="28"/>
          <w:shd w:val="clear" w:color="auto" w:fill="FFFFFF"/>
        </w:rPr>
        <w:t xml:space="preserve"> по отчетным</w:t>
      </w:r>
    </w:p>
    <w:p w:rsidR="00BA3BCD" w:rsidRPr="009A6FBB" w:rsidRDefault="00BA3BCD" w:rsidP="00BB3646">
      <w:pPr>
        <w:spacing w:after="0" w:line="360" w:lineRule="auto"/>
        <w:jc w:val="center"/>
        <w:rPr>
          <w:rFonts w:ascii="Times New Roman" w:hAnsi="Times New Roman"/>
          <w:sz w:val="28"/>
          <w:szCs w:val="28"/>
          <w:shd w:val="clear" w:color="auto" w:fill="FFFFFF"/>
        </w:rPr>
      </w:pPr>
      <w:r w:rsidRPr="009A6FBB">
        <w:rPr>
          <w:rFonts w:ascii="Times New Roman" w:hAnsi="Times New Roman"/>
          <w:sz w:val="28"/>
          <w:szCs w:val="28"/>
          <w:shd w:val="clear" w:color="auto" w:fill="FFFFFF"/>
        </w:rPr>
        <w:t>годам способом по сумме чисел лет срока полезного использования</w:t>
      </w: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568"/>
        <w:gridCol w:w="708"/>
        <w:gridCol w:w="709"/>
        <w:gridCol w:w="283"/>
        <w:gridCol w:w="1024"/>
        <w:gridCol w:w="396"/>
        <w:gridCol w:w="993"/>
        <w:gridCol w:w="387"/>
        <w:gridCol w:w="888"/>
        <w:gridCol w:w="492"/>
        <w:gridCol w:w="501"/>
        <w:gridCol w:w="1275"/>
      </w:tblGrid>
      <w:tr w:rsidR="00BA3BCD" w:rsidRPr="00D73B6A" w:rsidTr="00BB3646">
        <w:tc>
          <w:tcPr>
            <w:tcW w:w="2127"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2011 г.</w:t>
            </w:r>
          </w:p>
        </w:tc>
        <w:tc>
          <w:tcPr>
            <w:tcW w:w="2412"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2012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2013 г.</w:t>
            </w:r>
          </w:p>
        </w:tc>
        <w:tc>
          <w:tcPr>
            <w:tcW w:w="2268"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2014 г.</w:t>
            </w:r>
          </w:p>
        </w:tc>
      </w:tr>
      <w:tr w:rsidR="00BA3BCD" w:rsidRPr="00D73B6A" w:rsidTr="00BB3646">
        <w:trPr>
          <w:trHeight w:val="90"/>
        </w:trPr>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10 445,92</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420"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8 704,93</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6 963,95</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275"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r>
      <w:tr w:rsidR="00BA3BCD" w:rsidRPr="00D73B6A" w:rsidTr="00BB3646">
        <w:tc>
          <w:tcPr>
            <w:tcW w:w="851"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31 337,76</w:t>
            </w:r>
          </w:p>
        </w:tc>
        <w:tc>
          <w:tcPr>
            <w:tcW w:w="992"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42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120 128,07</w:t>
            </w:r>
          </w:p>
        </w:tc>
        <w:tc>
          <w:tcPr>
            <w:tcW w:w="993"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99 236,22</w:t>
            </w:r>
          </w:p>
        </w:tc>
        <w:tc>
          <w:tcPr>
            <w:tcW w:w="993"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275" w:type="dxa"/>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78 344,43</w:t>
            </w:r>
          </w:p>
        </w:tc>
      </w:tr>
      <w:tr w:rsidR="00BA3BCD" w:rsidRPr="00D73B6A" w:rsidTr="00BB3646">
        <w:tc>
          <w:tcPr>
            <w:tcW w:w="2836"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2015 г.</w:t>
            </w:r>
          </w:p>
        </w:tc>
        <w:tc>
          <w:tcPr>
            <w:tcW w:w="3083" w:type="dxa"/>
            <w:gridSpan w:val="5"/>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2016 г.</w:t>
            </w:r>
          </w:p>
        </w:tc>
        <w:tc>
          <w:tcPr>
            <w:tcW w:w="3156" w:type="dxa"/>
            <w:gridSpan w:val="4"/>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2017 г.</w:t>
            </w:r>
          </w:p>
        </w:tc>
      </w:tr>
      <w:tr w:rsidR="00BA3BCD" w:rsidRPr="00D73B6A" w:rsidTr="00BB3646">
        <w:trPr>
          <w:trHeight w:val="90"/>
        </w:trPr>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Янв.</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Фев.</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Март</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Апр.</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Май</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Июнь</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Июль</w:t>
            </w:r>
          </w:p>
        </w:tc>
        <w:tc>
          <w:tcPr>
            <w:tcW w:w="1776"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Авг.</w:t>
            </w: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shd w:val="clear" w:color="auto" w:fill="FFFFFF"/>
              </w:rPr>
              <w:t>1 740,99</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5 222,96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Сент.</w:t>
            </w: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r w:rsidRPr="00D73B6A">
              <w:rPr>
                <w:rFonts w:ascii="Times New Roman" w:hAnsi="Times New Roman"/>
                <w:sz w:val="24"/>
                <w:szCs w:val="24"/>
              </w:rPr>
              <w:t>1 741,28</w:t>
            </w: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Окт.</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Нояб.</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417" w:type="dxa"/>
            <w:gridSpan w:val="2"/>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3 481,96</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Дек.</w:t>
            </w:r>
          </w:p>
        </w:tc>
        <w:tc>
          <w:tcPr>
            <w:tcW w:w="1776" w:type="dxa"/>
            <w:gridSpan w:val="3"/>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1 740,99</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p>
        </w:tc>
        <w:tc>
          <w:tcPr>
            <w:tcW w:w="1776" w:type="dxa"/>
            <w:gridSpan w:val="2"/>
            <w:vAlign w:val="center"/>
          </w:tcPr>
          <w:p w:rsidR="00BA3BCD" w:rsidRPr="00D73B6A" w:rsidRDefault="00BA3BCD" w:rsidP="00BB3646">
            <w:pPr>
              <w:spacing w:after="0" w:line="240" w:lineRule="auto"/>
              <w:jc w:val="center"/>
              <w:rPr>
                <w:rFonts w:ascii="Times New Roman" w:hAnsi="Times New Roman"/>
                <w:sz w:val="24"/>
                <w:szCs w:val="24"/>
              </w:rPr>
            </w:pPr>
          </w:p>
        </w:tc>
      </w:tr>
      <w:tr w:rsidR="00BA3BCD" w:rsidRPr="00D73B6A" w:rsidTr="00BB3646">
        <w:tc>
          <w:tcPr>
            <w:tcW w:w="1419"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41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57 452,52</w:t>
            </w:r>
          </w:p>
        </w:tc>
        <w:tc>
          <w:tcPr>
            <w:tcW w:w="1307"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776" w:type="dxa"/>
            <w:gridSpan w:val="3"/>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36 560,61</w:t>
            </w:r>
          </w:p>
        </w:tc>
        <w:tc>
          <w:tcPr>
            <w:tcW w:w="1380"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Всего за год</w:t>
            </w:r>
          </w:p>
        </w:tc>
        <w:tc>
          <w:tcPr>
            <w:tcW w:w="1776" w:type="dxa"/>
            <w:gridSpan w:val="2"/>
            <w:vAlign w:val="center"/>
          </w:tcPr>
          <w:p w:rsidR="00BA3BCD" w:rsidRPr="00D73B6A" w:rsidRDefault="00BA3BCD" w:rsidP="00BB3646">
            <w:pPr>
              <w:spacing w:after="0" w:line="240" w:lineRule="auto"/>
              <w:jc w:val="center"/>
              <w:rPr>
                <w:rFonts w:ascii="Times New Roman" w:hAnsi="Times New Roman"/>
                <w:iCs/>
                <w:sz w:val="24"/>
                <w:szCs w:val="24"/>
              </w:rPr>
            </w:pPr>
            <w:r w:rsidRPr="00D73B6A">
              <w:rPr>
                <w:rFonts w:ascii="Times New Roman" w:hAnsi="Times New Roman"/>
                <w:iCs/>
                <w:sz w:val="24"/>
                <w:szCs w:val="24"/>
              </w:rPr>
              <w:t>15 669,20</w:t>
            </w:r>
          </w:p>
        </w:tc>
      </w:tr>
    </w:tbl>
    <w:p w:rsidR="00BA3BCD" w:rsidRPr="003024ED" w:rsidRDefault="00BA3BCD" w:rsidP="00BB3646">
      <w:pPr>
        <w:spacing w:after="0" w:line="240" w:lineRule="auto"/>
        <w:jc w:val="both"/>
        <w:rPr>
          <w:rFonts w:ascii="Times New Roman" w:hAnsi="Times New Roman"/>
          <w:sz w:val="28"/>
          <w:szCs w:val="28"/>
          <w:shd w:val="clear" w:color="auto" w:fill="FFFFFF"/>
        </w:rPr>
      </w:pPr>
    </w:p>
    <w:p w:rsidR="00BA3BC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Последствия начисления амортизации способом </w:t>
      </w:r>
      <w:r w:rsidRPr="003024ED">
        <w:rPr>
          <w:rFonts w:ascii="Times New Roman" w:hAnsi="Times New Roman"/>
          <w:iCs/>
          <w:sz w:val="28"/>
          <w:szCs w:val="28"/>
        </w:rPr>
        <w:t>списания стоимости пропорционально объему продукции (услуг</w:t>
      </w:r>
      <w:r w:rsidRPr="003024ED">
        <w:rPr>
          <w:rFonts w:ascii="Times New Roman" w:hAnsi="Times New Roman"/>
          <w:sz w:val="28"/>
          <w:szCs w:val="28"/>
        </w:rPr>
        <w:t xml:space="preserve">) </w:t>
      </w:r>
      <w:r w:rsidRPr="003024ED">
        <w:rPr>
          <w:rFonts w:ascii="Times New Roman" w:hAnsi="Times New Roman"/>
          <w:sz w:val="28"/>
          <w:szCs w:val="28"/>
          <w:shd w:val="clear" w:color="auto" w:fill="FFFFFF"/>
        </w:rPr>
        <w:t>очень похожи на те, которые возникают при способе уменьшаемого остатка. В первые годы эксплуат</w:t>
      </w:r>
      <w:r w:rsidRPr="003024ED">
        <w:rPr>
          <w:rFonts w:ascii="Times New Roman" w:hAnsi="Times New Roman"/>
          <w:sz w:val="28"/>
          <w:szCs w:val="28"/>
          <w:shd w:val="clear" w:color="auto" w:fill="FFFFFF"/>
        </w:rPr>
        <w:t>а</w:t>
      </w:r>
      <w:r w:rsidRPr="003024ED">
        <w:rPr>
          <w:rFonts w:ascii="Times New Roman" w:hAnsi="Times New Roman"/>
          <w:sz w:val="28"/>
          <w:szCs w:val="28"/>
          <w:shd w:val="clear" w:color="auto" w:fill="FFFFFF"/>
        </w:rPr>
        <w:t>ции основных средств списывается значительная доля затрат на его прио</w:t>
      </w:r>
      <w:r w:rsidRPr="003024ED">
        <w:rPr>
          <w:rFonts w:ascii="Times New Roman" w:hAnsi="Times New Roman"/>
          <w:sz w:val="28"/>
          <w:szCs w:val="28"/>
          <w:shd w:val="clear" w:color="auto" w:fill="FFFFFF"/>
        </w:rPr>
        <w:t>б</w:t>
      </w:r>
      <w:r w:rsidRPr="003024ED">
        <w:rPr>
          <w:rFonts w:ascii="Times New Roman" w:hAnsi="Times New Roman"/>
          <w:sz w:val="28"/>
          <w:szCs w:val="28"/>
          <w:shd w:val="clear" w:color="auto" w:fill="FFFFFF"/>
        </w:rPr>
        <w:t>ретение и очень быстро снижается остаточная стоимость. Расчет произв</w:t>
      </w:r>
      <w:r w:rsidRPr="003024ED">
        <w:rPr>
          <w:rFonts w:ascii="Times New Roman" w:hAnsi="Times New Roman"/>
          <w:sz w:val="28"/>
          <w:szCs w:val="28"/>
          <w:shd w:val="clear" w:color="auto" w:fill="FFFFFF"/>
        </w:rPr>
        <w:t>о</w:t>
      </w:r>
      <w:r w:rsidRPr="003024ED">
        <w:rPr>
          <w:rFonts w:ascii="Times New Roman" w:hAnsi="Times New Roman"/>
          <w:sz w:val="28"/>
          <w:szCs w:val="28"/>
          <w:shd w:val="clear" w:color="auto" w:fill="FFFFFF"/>
        </w:rPr>
        <w:t>дится по формуле:</w:t>
      </w:r>
    </w:p>
    <w:p w:rsidR="00BA3BCD" w:rsidRPr="003024ED" w:rsidRDefault="00BA3BCD" w:rsidP="00586088">
      <w:pPr>
        <w:spacing w:after="0" w:line="336"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24"/>
        </w:rPr>
        <w:pict>
          <v:shape id="_x0000_i1059" type="#_x0000_t75" style="width:54.8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3D17&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C3D17&quot; wsp:rsidP=&quot;005C3D17&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љРЎ&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џРЎ&lt;/m:t&gt;&lt;/m:r&gt;&lt;/m:num&gt;&lt;m:den&gt;&lt;m:r&gt;&lt;w:rPr&gt;&lt;w:rFonts w:ascii=&quot;Cambria Math&quot; w:h-ansi=&quot;Cambria Math&quot; w:cs=&quot;Cambria Math&quot;/&gt;&lt;wx:font wx:val=&quot;Cambria Math&quot;/&gt;&lt;w:i/&gt;&lt;w:sz w:val=&quot;28&quot;/&gt;&lt;w:sz-cs w:val=&quot;28&quot;/&gt;&lt;w:shd w:val=&quot;clear&quot; w:color=&quot;auto&quot; w:fill=&quot;FFFFFF&quot;/&gt;&lt;w:lang w:val=&quot;EN-US&quot;/&gt;&lt;/w:rPr&gt;&lt;m:t&gt;V&lt;/m:t&gt;&lt;/m:r&gt;&lt;m:r&gt;&lt;w:rPr&gt;&lt;w:rFonts w:ascii=&quot;Cambria Math&quot; w:h-ansi=&quot;Cambria Math&quot; w:cs=&quot;Cambria Math&quot;/&gt;&lt;wx:font wx:val=&quot;Cambria Math&quot;/&gt;&lt;w:i/&gt;&lt;w:sz w:val=&quot;28&quot;/&gt;&lt;w:sz-cs w:val=&quot;28&quot;/&gt;&lt;w:shd w:val=&quot;clear&quot; w:color=&quot;auto&quot; w:fill=&quot;FFFFFF&quot;/&gt;&lt;/w:rPr&gt;&lt;m:t&gt;РїС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24"/>
        </w:rPr>
        <w:pict>
          <v:shape id="_x0000_i1060" type="#_x0000_t75" style="width:54.8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3D17&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C3D17&quot; wsp:rsidP=&quot;005C3D17&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љРЎ&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џРЎ&lt;/m:t&gt;&lt;/m:r&gt;&lt;/m:num&gt;&lt;m:den&gt;&lt;m:r&gt;&lt;w:rPr&gt;&lt;w:rFonts w:ascii=&quot;Cambria Math&quot; w:h-ansi=&quot;Cambria Math&quot; w:cs=&quot;Cambria Math&quot;/&gt;&lt;wx:font wx:val=&quot;Cambria Math&quot;/&gt;&lt;w:i/&gt;&lt;w:sz w:val=&quot;28&quot;/&gt;&lt;w:sz-cs w:val=&quot;28&quot;/&gt;&lt;w:shd w:val=&quot;clear&quot; w:color=&quot;auto&quot; w:fill=&quot;FFFFFF&quot;/&gt;&lt;w:lang w:val=&quot;EN-US&quot;/&gt;&lt;/w:rPr&gt;&lt;m:t&gt;V&lt;/m:t&gt;&lt;/m:r&gt;&lt;m:r&gt;&lt;w:rPr&gt;&lt;w:rFonts w:ascii=&quot;Cambria Math&quot; w:h-ansi=&quot;Cambria Math&quot; w:cs=&quot;Cambria Math&quot;/&gt;&lt;wx:font wx:val=&quot;Cambria Math&quot;/&gt;&lt;w:i/&gt;&lt;w:sz w:val=&quot;28&quot;/&gt;&lt;w:sz-cs w:val=&quot;28&quot;/&gt;&lt;w:shd w:val=&quot;clear&quot; w:color=&quot;auto&quot; w:fill=&quot;FFFFFF&quot;/&gt;&lt;/w:rPr&gt;&lt;m:t&gt;РїСЂ&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1"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 xml:space="preserve">        (6)</w:t>
      </w:r>
    </w:p>
    <w:p w:rsidR="00BA3BCD" w:rsidRPr="003024ED" w:rsidRDefault="00BA3BCD" w:rsidP="00586088">
      <w:pPr>
        <w:spacing w:after="0" w:line="336"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61" type="#_x0000_t75" style="width:82.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40615&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40615&quot; wsp:rsidP=&quot;00B40615&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lang w:val=&quot;EN-US&quot;/&gt;&lt;/w:rPr&gt;&lt;m:t&gt;V&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С„&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љ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62" type="#_x0000_t75" style="width:82.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40615&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40615&quot; wsp:rsidP=&quot;00B40615&quot;&gt;&lt;m:oMathPara&gt;&lt;m:oMath&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ђ =&lt;/m:t&gt;&lt;/m:r&gt;&lt;m:r&gt;&lt;m:rPr&gt;&lt;m:sty m:val=&quot;p&quot;/&gt;&lt;/m:rPr&gt;&lt;w:rPr&gt;&lt;w:rFonts w:ascii=&quot;Cambria Math&quot; w:h-ansi=&quot;Times New Roman&quot;/&gt;&lt;wx:font wx:val=&quot;Cambria Math&quot;/&gt;&lt;w:sz w:val=&quot;28&quot;/&gt;&lt;w:sz-cs w:val=&quot;28&quot;/&gt;&lt;w:shd w:val=&quot;clear&quot; w:color=&quot;auto&quot; w:fill=&quot;FFFFFF&quot;/&gt;&lt;w:lang w:val=&quot;EN-US&quot;/&gt;&lt;/w:rPr&gt;&lt;m:t&gt;V&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С„&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Г—&lt;/m:t&gt;&lt;/m:r&gt;&lt;m:r&gt;&lt;m:rPr&gt;&lt;m:sty m:val=&quot;p&quot;/&gt;&lt;/m:rPr&gt;&lt;w:rPr&gt;&lt;w:rFonts w:ascii=&quot;Cambria Math&quot; w:h-ansi=&quot;Times New Roman&quot;/&gt;&lt;wx:font wx:val=&quot;Times New Roman&quot;/&gt;&lt;w:sz w:val=&quot;28&quot;/&gt;&lt;w:sz-cs w:val=&quot;28&quot;/&gt;&lt;w:shd w:val=&quot;clear&quot; w:color=&quot;auto&quot; w:fill=&quot;FFFFFF&quot;/&gt;&lt;/w:rPr&gt;&lt;m:t&gt;Рљ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2"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(7)</w:t>
      </w:r>
    </w:p>
    <w:p w:rsidR="00BA3BCD" w:rsidRPr="003024ED" w:rsidRDefault="00BA3BCD" w:rsidP="00586088">
      <w:pPr>
        <w:spacing w:after="0" w:line="336"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где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63"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17F39&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17F39&quot; wsp:rsidP=&quot;00A17F3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64"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17F39&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17F39&quot; wsp:rsidP=&quot;00A17F3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3"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коэффициент соотношения</w:t>
      </w:r>
      <w:r>
        <w:rPr>
          <w:rFonts w:ascii="Times New Roman" w:hAnsi="Times New Roman"/>
          <w:sz w:val="28"/>
          <w:szCs w:val="28"/>
          <w:shd w:val="clear" w:color="auto" w:fill="FFFFFF"/>
        </w:rPr>
        <w:t>;</w:t>
      </w:r>
    </w:p>
    <w:p w:rsidR="00BA3BCD" w:rsidRPr="003024ED" w:rsidRDefault="00BA3BCD" w:rsidP="00586088">
      <w:pPr>
        <w:spacing w:after="0" w:line="336"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65"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1DF6&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E1DF6&quot; wsp:rsidP=&quot;00AE1DF6&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66"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1DF6&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E1DF6&quot; wsp:rsidP=&quot;00AE1DF6&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8"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первоначальная стоимо</w:t>
      </w:r>
      <w:r>
        <w:rPr>
          <w:rFonts w:ascii="Times New Roman" w:hAnsi="Times New Roman"/>
          <w:sz w:val="28"/>
          <w:szCs w:val="28"/>
          <w:shd w:val="clear" w:color="auto" w:fill="FFFFFF"/>
        </w:rPr>
        <w:t>сть объекта, руб.;</w:t>
      </w:r>
    </w:p>
    <w:p w:rsidR="00BA3BCD" w:rsidRPr="003024ED" w:rsidRDefault="00BA3BCD" w:rsidP="00586088">
      <w:pPr>
        <w:spacing w:after="0" w:line="336"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5"/>
        </w:rPr>
        <w:pict>
          <v:shape id="_x0000_i1067" type="#_x0000_t75" style="width:20.55pt;height:2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974F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974FB&quot; wsp:rsidP=&quot;00B974FB&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V&lt;/m:t&gt;&lt;/m:r&gt;&lt;/m:e&gt;&lt;m:sub&gt;&lt;m:r&gt;&lt;w:rPr&gt;&lt;w:rFonts w:ascii=&quot;Cambria Math&quot; w:h-ansi=&quot;Cambria Math&quot;/&gt;&lt;wx:font wx:val=&quot;Cambria Math&quot;/&gt;&lt;w:i/&gt;&lt;w:sz w:val=&quot;28&quot;/&gt;&lt;w:sz-cs w:val=&quot;28&quot;/&gt;&lt;w:shd w:val=&quot;clear&quot; w:color=&quot;auto&quot; w:fill=&quot;FFFFFF&quot;/&gt;&lt;/w:rPr&gt;&lt;m:t&gt;РїСЂ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5"/>
        </w:rPr>
        <w:pict>
          <v:shape id="_x0000_i1068" type="#_x0000_t75" style="width:20.55pt;height:2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974F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974FB&quot; wsp:rsidP=&quot;00B974FB&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V&lt;/m:t&gt;&lt;/m:r&gt;&lt;/m:e&gt;&lt;m:sub&gt;&lt;m:r&gt;&lt;w:rPr&gt;&lt;w:rFonts w:ascii=&quot;Cambria Math&quot; w:h-ansi=&quot;Cambria Math&quot;/&gt;&lt;wx:font wx:val=&quot;Cambria Math&quot;/&gt;&lt;w:i/&gt;&lt;w:sz w:val=&quot;28&quot;/&gt;&lt;w:sz-cs w:val=&quot;28&quot;/&gt;&lt;w:shd w:val=&quot;clear&quot; w:color=&quot;auto&quot; w:fill=&quot;FFFFFF&quot;/&gt;&lt;/w:rPr&gt;&lt;m:t&gt;РїСЂ &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4"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предполагаемый объем выпуска продукции за весь срок полезн</w:t>
      </w:r>
      <w:r w:rsidRPr="003024ED">
        <w:rPr>
          <w:rFonts w:ascii="Times New Roman" w:hAnsi="Times New Roman"/>
          <w:sz w:val="28"/>
          <w:szCs w:val="28"/>
          <w:shd w:val="clear" w:color="auto" w:fill="FFFFFF"/>
        </w:rPr>
        <w:t>о</w:t>
      </w:r>
      <w:r w:rsidRPr="003024ED">
        <w:rPr>
          <w:rFonts w:ascii="Times New Roman" w:hAnsi="Times New Roman"/>
          <w:sz w:val="28"/>
          <w:szCs w:val="28"/>
          <w:shd w:val="clear" w:color="auto" w:fill="FFFFFF"/>
        </w:rPr>
        <w:t>го использования</w:t>
      </w:r>
      <w:r>
        <w:rPr>
          <w:rFonts w:ascii="Times New Roman" w:hAnsi="Times New Roman"/>
          <w:sz w:val="28"/>
          <w:szCs w:val="28"/>
          <w:shd w:val="clear" w:color="auto" w:fill="FFFFFF"/>
        </w:rPr>
        <w:t>;</w:t>
      </w:r>
    </w:p>
    <w:p w:rsidR="00BA3BCD" w:rsidRPr="003024ED" w:rsidRDefault="00BA3BCD" w:rsidP="00586088">
      <w:pPr>
        <w:spacing w:after="0" w:line="336"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69"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6AC2&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C6AC2&quot; wsp:rsidP=&quot;005C6AC2&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70"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6AC2&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C6AC2&quot; wsp:rsidP=&quot;005C6AC2&quot;&gt;&lt;m:oMathPara&gt;&lt;m:oMath&gt;&lt;m:r&gt;&lt;w:rPr&gt;&lt;w:rFonts w:ascii=&quot;Cambria Math&quot; w:h-ansi=&quot;Cambria Math&quot;/&gt;&lt;wx:font wx:val=&quot;Cambria Math&quot;/&gt;&lt;w:i/&gt;&lt;w:sz w:val=&quot;28&quot;/&gt;&lt;w:sz-cs w:val=&quot;28&quot;/&gt;&lt;w:shd w:val=&quot;clear&quot; w:color=&quot;auto&quot; w:fill=&quot;FFFFFF&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амортизация за год, руб.</w:t>
      </w:r>
    </w:p>
    <w:p w:rsidR="00BA3BCD" w:rsidRPr="00A570D8" w:rsidRDefault="00BA3BCD" w:rsidP="00586088">
      <w:pPr>
        <w:spacing w:after="0" w:line="336" w:lineRule="auto"/>
        <w:rPr>
          <w:rFonts w:ascii="Times New Roman" w:hAnsi="Times New Roman"/>
          <w:sz w:val="24"/>
          <w:szCs w:val="24"/>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5"/>
        </w:rPr>
        <w:pict>
          <v:shape id="_x0000_i1071" type="#_x0000_t75" style="width:13.7pt;height:2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3F2B&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43F2B&quot; wsp:rsidP=&quot;00543F2B&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V&lt;/m:t&gt;&lt;/m:r&gt;&lt;/m:e&gt;&lt;m:sub&gt;&lt;m:r&gt;&lt;w:rPr&gt;&lt;w:rFonts w:ascii=&quot;Cambria Math&quot; w:h-ansi=&quot;Cambria Math&quot;/&gt;&lt;wx:font wx:val=&quot;Cambria Math&quot;/&gt;&lt;w:i/&gt;&lt;w:sz w:val=&quot;28&quot;/&gt;&lt;w:sz-cs w:val=&quot;28&quot;/&gt;&lt;w:shd w:val=&quot;clear&quot; w:color=&quot;auto&quot; w:fill=&quot;FFFFFF&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5"/>
        </w:rPr>
        <w:pict>
          <v:shape id="_x0000_i1072" type="#_x0000_t75" style="width:13.7pt;height:20.5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3F2B&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43F2B&quot; wsp:rsidP=&quot;00543F2B&quot;&gt;&lt;m:oMathPara&gt;&lt;m:oMath&gt;&lt;m:sSub&gt;&lt;m:sSubPr&gt;&lt;m:ctrlPr&gt;&lt;w:rPr&gt;&lt;w:rFonts w:ascii=&quot;Cambria Math&quot; w:h-ansi=&quot;Cambria Math&quot;/&gt;&lt;wx:font wx:val=&quot;Cambria Math&quot;/&gt;&lt;w:i/&gt;&lt;w:sz w:val=&quot;28&quot;/&gt;&lt;w:sz-cs w:val=&quot;28&quot;/&gt;&lt;w:shd w:val=&quot;clear&quot; w:color=&quot;auto&quot; w:fill=&quot;FFFFFF&quot;/&gt;&lt;/w:rPr&gt;&lt;/m:ctrlPr&gt;&lt;/m:sSubPr&gt;&lt;m:e&gt;&lt;m:r&gt;&lt;w:rPr&gt;&lt;w:rFonts w:ascii=&quot;Cambria Math&quot; w:h-ansi=&quot;Cambria Math&quot;/&gt;&lt;wx:font wx:val=&quot;Cambria Math&quot;/&gt;&lt;w:i/&gt;&lt;w:sz w:val=&quot;28&quot;/&gt;&lt;w:sz-cs w:val=&quot;28&quot;/&gt;&lt;w:shd w:val=&quot;clear&quot; w:color=&quot;auto&quot; w:fill=&quot;FFFFFF&quot;/&gt;&lt;w:lang w:val=&quot;EN-US&quot;/&gt;&lt;/w:rPr&gt;&lt;m:t&gt;V&lt;/m:t&gt;&lt;/m:r&gt;&lt;/m:e&gt;&lt;m:sub&gt;&lt;m:r&gt;&lt;w:rPr&gt;&lt;w:rFonts w:ascii=&quot;Cambria Math&quot; w:h-ansi=&quot;Cambria Math&quot;/&gt;&lt;wx:font wx:val=&quot;Cambria Math&quot;/&gt;&lt;w:i/&gt;&lt;w:sz w:val=&quot;28&quot;/&gt;&lt;w:sz-cs w:val=&quot;28&quot;/&gt;&lt;w:shd w:val=&quot;clear&quot; w:color=&quot;auto&quot; w:fill=&quot;FFFFFF&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5"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фактически выпущенное количество продукции</w:t>
      </w:r>
      <w:r>
        <w:rPr>
          <w:rFonts w:ascii="Times New Roman" w:hAnsi="Times New Roman"/>
          <w:sz w:val="28"/>
          <w:szCs w:val="28"/>
          <w:shd w:val="clear" w:color="auto" w:fill="FFFFFF"/>
        </w:rPr>
        <w:t>.</w:t>
      </w:r>
    </w:p>
    <w:p w:rsidR="00BA3BCD" w:rsidRPr="003024ED" w:rsidRDefault="00BA3BCD" w:rsidP="00586088">
      <w:pPr>
        <w:spacing w:after="0" w:line="336"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Однако существует сложность в использовании данного способа, к</w:t>
      </w:r>
      <w:r w:rsidRPr="003024ED">
        <w:rPr>
          <w:rFonts w:ascii="Times New Roman" w:hAnsi="Times New Roman"/>
          <w:sz w:val="28"/>
          <w:szCs w:val="28"/>
          <w:shd w:val="clear" w:color="auto" w:fill="FFFFFF"/>
        </w:rPr>
        <w:t>о</w:t>
      </w:r>
      <w:r w:rsidRPr="003024ED">
        <w:rPr>
          <w:rFonts w:ascii="Times New Roman" w:hAnsi="Times New Roman"/>
          <w:sz w:val="28"/>
          <w:szCs w:val="28"/>
          <w:shd w:val="clear" w:color="auto" w:fill="FFFFFF"/>
        </w:rPr>
        <w:t>торый заключается в достоверности определения предполагаемого объема выпуска продукции (выполнения работ) на конкретном оборудовании. Ц</w:t>
      </w:r>
      <w:r w:rsidRPr="003024ED">
        <w:rPr>
          <w:rFonts w:ascii="Times New Roman" w:hAnsi="Times New Roman"/>
          <w:sz w:val="28"/>
          <w:szCs w:val="28"/>
          <w:shd w:val="clear" w:color="auto" w:fill="FFFFFF"/>
        </w:rPr>
        <w:t>е</w:t>
      </w:r>
      <w:r w:rsidRPr="003024ED">
        <w:rPr>
          <w:rFonts w:ascii="Times New Roman" w:hAnsi="Times New Roman"/>
          <w:sz w:val="28"/>
          <w:szCs w:val="28"/>
          <w:shd w:val="clear" w:color="auto" w:fill="FFFFFF"/>
        </w:rPr>
        <w:t>лесообразно говорить о том, что это должны делать соответствующие те</w:t>
      </w:r>
      <w:r w:rsidRPr="003024ED">
        <w:rPr>
          <w:rFonts w:ascii="Times New Roman" w:hAnsi="Times New Roman"/>
          <w:sz w:val="28"/>
          <w:szCs w:val="28"/>
          <w:shd w:val="clear" w:color="auto" w:fill="FFFFFF"/>
        </w:rPr>
        <w:t>х</w:t>
      </w:r>
      <w:r w:rsidRPr="003024ED">
        <w:rPr>
          <w:rFonts w:ascii="Times New Roman" w:hAnsi="Times New Roman"/>
          <w:sz w:val="28"/>
          <w:szCs w:val="28"/>
          <w:shd w:val="clear" w:color="auto" w:fill="FFFFFF"/>
        </w:rPr>
        <w:t>нические службы, а не бухгалтер. Поскольку любой срок полезного и</w:t>
      </w:r>
      <w:r w:rsidRPr="003024ED">
        <w:rPr>
          <w:rFonts w:ascii="Times New Roman" w:hAnsi="Times New Roman"/>
          <w:sz w:val="28"/>
          <w:szCs w:val="28"/>
          <w:shd w:val="clear" w:color="auto" w:fill="FFFFFF"/>
        </w:rPr>
        <w:t>с</w:t>
      </w:r>
      <w:r w:rsidRPr="003024ED">
        <w:rPr>
          <w:rFonts w:ascii="Times New Roman" w:hAnsi="Times New Roman"/>
          <w:sz w:val="28"/>
          <w:szCs w:val="28"/>
          <w:shd w:val="clear" w:color="auto" w:fill="FFFFFF"/>
        </w:rPr>
        <w:t>пользования, в том числе выраженный в предполагаемом объеме проду</w:t>
      </w:r>
      <w:r w:rsidRPr="003024ED">
        <w:rPr>
          <w:rFonts w:ascii="Times New Roman" w:hAnsi="Times New Roman"/>
          <w:sz w:val="28"/>
          <w:szCs w:val="28"/>
          <w:shd w:val="clear" w:color="auto" w:fill="FFFFFF"/>
        </w:rPr>
        <w:t>к</w:t>
      </w:r>
      <w:r w:rsidRPr="003024ED">
        <w:rPr>
          <w:rFonts w:ascii="Times New Roman" w:hAnsi="Times New Roman"/>
          <w:sz w:val="28"/>
          <w:szCs w:val="28"/>
          <w:shd w:val="clear" w:color="auto" w:fill="FFFFFF"/>
        </w:rPr>
        <w:t xml:space="preserve">ции, является оценочным значением, его надо регулярно пересматривать и в случае необходимости корректировать </w:t>
      </w:r>
      <w:r w:rsidRPr="007D2C4E">
        <w:rPr>
          <w:rFonts w:ascii="Times New Roman" w:hAnsi="Times New Roman"/>
          <w:sz w:val="28"/>
          <w:szCs w:val="28"/>
          <w:shd w:val="clear" w:color="auto" w:fill="FFFFFF"/>
        </w:rPr>
        <w:t>[</w:t>
      </w:r>
      <w:r>
        <w:rPr>
          <w:rFonts w:ascii="Times New Roman" w:hAnsi="Times New Roman"/>
          <w:sz w:val="28"/>
          <w:szCs w:val="28"/>
          <w:shd w:val="clear" w:color="auto" w:fill="FFFFFF"/>
        </w:rPr>
        <w:t>8</w:t>
      </w:r>
      <w:r w:rsidRPr="007D2C4E">
        <w:rPr>
          <w:rFonts w:ascii="Times New Roman" w:hAnsi="Times New Roman"/>
          <w:sz w:val="28"/>
          <w:szCs w:val="28"/>
          <w:shd w:val="clear" w:color="auto" w:fill="FFFFFF"/>
        </w:rPr>
        <w:t>]. Способ</w:t>
      </w:r>
      <w:r w:rsidRPr="003024ED">
        <w:rPr>
          <w:rFonts w:ascii="Times New Roman" w:hAnsi="Times New Roman"/>
          <w:sz w:val="28"/>
          <w:szCs w:val="28"/>
          <w:shd w:val="clear" w:color="auto" w:fill="FFFFFF"/>
        </w:rPr>
        <w:t xml:space="preserve"> </w:t>
      </w:r>
      <w:r w:rsidRPr="003024ED">
        <w:rPr>
          <w:rFonts w:ascii="Times New Roman" w:hAnsi="Times New Roman"/>
          <w:iCs/>
          <w:sz w:val="28"/>
          <w:szCs w:val="28"/>
          <w:shd w:val="clear" w:color="auto" w:fill="FFFFFF"/>
        </w:rPr>
        <w:t>списания стоимости пропорционально объему продукции (услуг</w:t>
      </w:r>
      <w:r w:rsidRPr="003024ED">
        <w:rPr>
          <w:rFonts w:ascii="Times New Roman" w:hAnsi="Times New Roman"/>
          <w:sz w:val="28"/>
          <w:szCs w:val="28"/>
          <w:shd w:val="clear" w:color="auto" w:fill="FFFFFF"/>
        </w:rPr>
        <w:t>) применяется преимуществе</w:t>
      </w:r>
      <w:r w:rsidRPr="003024ED">
        <w:rPr>
          <w:rFonts w:ascii="Times New Roman" w:hAnsi="Times New Roman"/>
          <w:sz w:val="28"/>
          <w:szCs w:val="28"/>
          <w:shd w:val="clear" w:color="auto" w:fill="FFFFFF"/>
        </w:rPr>
        <w:t>н</w:t>
      </w:r>
      <w:r w:rsidRPr="003024ED">
        <w:rPr>
          <w:rFonts w:ascii="Times New Roman" w:hAnsi="Times New Roman"/>
          <w:sz w:val="28"/>
          <w:szCs w:val="28"/>
          <w:shd w:val="clear" w:color="auto" w:fill="FFFFFF"/>
        </w:rPr>
        <w:t>но для автотранспорта. Нормы амортизации установлены в процентах от первоначальной стоимости транспортного средства на каждую 1000 км пробега</w:t>
      </w:r>
      <w:r w:rsidRPr="00E86AC0">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11</w:t>
      </w:r>
      <w:r w:rsidRPr="007D2C4E">
        <w:rPr>
          <w:rFonts w:ascii="Times New Roman" w:hAnsi="Times New Roman"/>
          <w:sz w:val="28"/>
          <w:szCs w:val="28"/>
          <w:shd w:val="clear" w:color="auto" w:fill="FFFFFF"/>
        </w:rPr>
        <w:t>]</w:t>
      </w:r>
      <w:r w:rsidRPr="003024ED">
        <w:rPr>
          <w:rFonts w:ascii="Times New Roman" w:hAnsi="Times New Roman"/>
          <w:sz w:val="28"/>
          <w:szCs w:val="28"/>
          <w:shd w:val="clear" w:color="auto" w:fill="FFFFFF"/>
        </w:rPr>
        <w:t>. Поскольку последний из описанных методов является фун</w:t>
      </w:r>
      <w:r w:rsidRPr="003024ED">
        <w:rPr>
          <w:rFonts w:ascii="Times New Roman" w:hAnsi="Times New Roman"/>
          <w:sz w:val="28"/>
          <w:szCs w:val="28"/>
          <w:shd w:val="clear" w:color="auto" w:fill="FFFFFF"/>
        </w:rPr>
        <w:t>к</w:t>
      </w:r>
      <w:r w:rsidRPr="003024ED">
        <w:rPr>
          <w:rFonts w:ascii="Times New Roman" w:hAnsi="Times New Roman"/>
          <w:sz w:val="28"/>
          <w:szCs w:val="28"/>
          <w:shd w:val="clear" w:color="auto" w:fill="FFFFFF"/>
        </w:rPr>
        <w:t>цией от объема сбыта, ограничим наше рассмотрение методов амортиз</w:t>
      </w:r>
      <w:r w:rsidRPr="003024ED">
        <w:rPr>
          <w:rFonts w:ascii="Times New Roman" w:hAnsi="Times New Roman"/>
          <w:sz w:val="28"/>
          <w:szCs w:val="28"/>
          <w:shd w:val="clear" w:color="auto" w:fill="FFFFFF"/>
        </w:rPr>
        <w:t>а</w:t>
      </w:r>
      <w:r w:rsidRPr="003024ED">
        <w:rPr>
          <w:rFonts w:ascii="Times New Roman" w:hAnsi="Times New Roman"/>
          <w:sz w:val="28"/>
          <w:szCs w:val="28"/>
          <w:shd w:val="clear" w:color="auto" w:fill="FFFFFF"/>
        </w:rPr>
        <w:t>ции первыми тремя способами</w:t>
      </w:r>
      <w:r w:rsidRPr="003024ED">
        <w:rPr>
          <w:rFonts w:ascii="Arial" w:hAnsi="Arial" w:cs="Arial"/>
          <w:color w:val="3E4447"/>
          <w:sz w:val="28"/>
          <w:szCs w:val="28"/>
          <w:shd w:val="clear" w:color="auto" w:fill="FFFFFF"/>
        </w:rPr>
        <w:t xml:space="preserve">. </w:t>
      </w:r>
    </w:p>
    <w:p w:rsidR="00BA3BCD" w:rsidRDefault="00BA3BCD" w:rsidP="00586088">
      <w:pPr>
        <w:spacing w:after="0" w:line="336"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По полученным данным составим обобщающую таблицу </w:t>
      </w:r>
      <w:r>
        <w:rPr>
          <w:rFonts w:ascii="Times New Roman" w:hAnsi="Times New Roman"/>
          <w:sz w:val="28"/>
          <w:szCs w:val="28"/>
          <w:shd w:val="clear" w:color="auto" w:fill="FFFFFF"/>
        </w:rPr>
        <w:t>8</w:t>
      </w:r>
      <w:r w:rsidRPr="003024ED">
        <w:rPr>
          <w:rFonts w:ascii="Times New Roman" w:hAnsi="Times New Roman"/>
          <w:sz w:val="28"/>
          <w:szCs w:val="28"/>
          <w:shd w:val="clear" w:color="auto" w:fill="FFFFFF"/>
        </w:rPr>
        <w:t>, отраж</w:t>
      </w:r>
      <w:r w:rsidRPr="003024ED">
        <w:rPr>
          <w:rFonts w:ascii="Times New Roman" w:hAnsi="Times New Roman"/>
          <w:sz w:val="28"/>
          <w:szCs w:val="28"/>
          <w:shd w:val="clear" w:color="auto" w:fill="FFFFFF"/>
        </w:rPr>
        <w:t>а</w:t>
      </w:r>
      <w:r w:rsidRPr="003024ED">
        <w:rPr>
          <w:rFonts w:ascii="Times New Roman" w:hAnsi="Times New Roman"/>
          <w:sz w:val="28"/>
          <w:szCs w:val="28"/>
          <w:shd w:val="clear" w:color="auto" w:fill="FFFFFF"/>
        </w:rPr>
        <w:t>ющую общую сумму амортизации, полученную от использования разли</w:t>
      </w:r>
      <w:r w:rsidRPr="003024ED">
        <w:rPr>
          <w:rFonts w:ascii="Times New Roman" w:hAnsi="Times New Roman"/>
          <w:sz w:val="28"/>
          <w:szCs w:val="28"/>
          <w:shd w:val="clear" w:color="auto" w:fill="FFFFFF"/>
        </w:rPr>
        <w:t>ч</w:t>
      </w:r>
      <w:r>
        <w:rPr>
          <w:rFonts w:ascii="Times New Roman" w:hAnsi="Times New Roman"/>
          <w:sz w:val="28"/>
          <w:szCs w:val="28"/>
          <w:shd w:val="clear" w:color="auto" w:fill="FFFFFF"/>
        </w:rPr>
        <w:t xml:space="preserve">ных </w:t>
      </w:r>
      <w:r w:rsidRPr="003024ED">
        <w:rPr>
          <w:rFonts w:ascii="Times New Roman" w:hAnsi="Times New Roman"/>
          <w:sz w:val="28"/>
          <w:szCs w:val="28"/>
          <w:shd w:val="clear" w:color="auto" w:fill="FFFFFF"/>
        </w:rPr>
        <w:t>спо</w:t>
      </w:r>
      <w:r>
        <w:rPr>
          <w:rFonts w:ascii="Times New Roman" w:hAnsi="Times New Roman"/>
          <w:sz w:val="28"/>
          <w:szCs w:val="28"/>
          <w:shd w:val="clear" w:color="auto" w:fill="FFFFFF"/>
        </w:rPr>
        <w:t xml:space="preserve">собов ее начисления. </w:t>
      </w:r>
    </w:p>
    <w:p w:rsidR="00BA3BCD" w:rsidRPr="00B872B5" w:rsidRDefault="00BA3BCD" w:rsidP="00586088">
      <w:pPr>
        <w:spacing w:after="0" w:line="336"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Таким образом, </w:t>
      </w:r>
      <w:r>
        <w:rPr>
          <w:rFonts w:ascii="Times New Roman" w:hAnsi="Times New Roman"/>
          <w:sz w:val="28"/>
          <w:szCs w:val="28"/>
          <w:shd w:val="clear" w:color="auto" w:fill="FFFFFF"/>
        </w:rPr>
        <w:t>использование разных способов начисления аморт</w:t>
      </w:r>
      <w:r>
        <w:rPr>
          <w:rFonts w:ascii="Times New Roman" w:hAnsi="Times New Roman"/>
          <w:sz w:val="28"/>
          <w:szCs w:val="28"/>
          <w:shd w:val="clear" w:color="auto" w:fill="FFFFFF"/>
        </w:rPr>
        <w:t>и</w:t>
      </w:r>
      <w:r>
        <w:rPr>
          <w:rFonts w:ascii="Times New Roman" w:hAnsi="Times New Roman"/>
          <w:sz w:val="28"/>
          <w:szCs w:val="28"/>
          <w:shd w:val="clear" w:color="auto" w:fill="FFFFFF"/>
        </w:rPr>
        <w:t>зации влияет на величину о</w:t>
      </w:r>
      <w:r w:rsidRPr="003024ED">
        <w:rPr>
          <w:rFonts w:ascii="Times New Roman" w:hAnsi="Times New Roman"/>
          <w:sz w:val="28"/>
          <w:szCs w:val="28"/>
          <w:shd w:val="clear" w:color="auto" w:fill="FFFFFF"/>
        </w:rPr>
        <w:t>статочн</w:t>
      </w:r>
      <w:r>
        <w:rPr>
          <w:rFonts w:ascii="Times New Roman" w:hAnsi="Times New Roman"/>
          <w:sz w:val="28"/>
          <w:szCs w:val="28"/>
          <w:shd w:val="clear" w:color="auto" w:fill="FFFFFF"/>
        </w:rPr>
        <w:t>ой</w:t>
      </w:r>
      <w:r w:rsidRPr="003024ED">
        <w:rPr>
          <w:rFonts w:ascii="Times New Roman" w:hAnsi="Times New Roman"/>
          <w:sz w:val="28"/>
          <w:szCs w:val="28"/>
          <w:shd w:val="clear" w:color="auto" w:fill="FFFFFF"/>
        </w:rPr>
        <w:t xml:space="preserve"> стоимост</w:t>
      </w:r>
      <w:r>
        <w:rPr>
          <w:rFonts w:ascii="Times New Roman" w:hAnsi="Times New Roman"/>
          <w:sz w:val="28"/>
          <w:szCs w:val="28"/>
          <w:shd w:val="clear" w:color="auto" w:fill="FFFFFF"/>
        </w:rPr>
        <w:t xml:space="preserve">и основного </w:t>
      </w:r>
      <w:r w:rsidRPr="003024ED">
        <w:rPr>
          <w:rFonts w:ascii="Times New Roman" w:hAnsi="Times New Roman"/>
          <w:sz w:val="28"/>
          <w:szCs w:val="28"/>
          <w:shd w:val="clear" w:color="auto" w:fill="FFFFFF"/>
        </w:rPr>
        <w:t>средств</w:t>
      </w:r>
      <w:r>
        <w:rPr>
          <w:rFonts w:ascii="Times New Roman" w:hAnsi="Times New Roman"/>
          <w:sz w:val="28"/>
          <w:szCs w:val="28"/>
          <w:shd w:val="clear" w:color="auto" w:fill="FFFFFF"/>
        </w:rPr>
        <w:t>а</w:t>
      </w:r>
      <w:r w:rsidRPr="003024ED">
        <w:rPr>
          <w:rFonts w:ascii="Times New Roman" w:hAnsi="Times New Roman"/>
          <w:sz w:val="28"/>
          <w:szCs w:val="28"/>
          <w:shd w:val="clear" w:color="auto" w:fill="FFFFFF"/>
        </w:rPr>
        <w:t xml:space="preserve"> АО</w:t>
      </w:r>
      <w:r>
        <w:rPr>
          <w:rFonts w:ascii="Times New Roman" w:hAnsi="Times New Roman"/>
          <w:sz w:val="28"/>
          <w:szCs w:val="28"/>
          <w:shd w:val="clear" w:color="auto" w:fill="FFFFFF"/>
        </w:rPr>
        <w:t> </w:t>
      </w:r>
      <w:r w:rsidRPr="003024ED">
        <w:rPr>
          <w:rFonts w:ascii="Times New Roman" w:hAnsi="Times New Roman"/>
          <w:sz w:val="28"/>
          <w:szCs w:val="28"/>
          <w:shd w:val="clear" w:color="auto" w:fill="FFFFFF"/>
        </w:rPr>
        <w:t>«Краснодаргоргаз</w:t>
      </w:r>
      <w:r>
        <w:rPr>
          <w:rFonts w:ascii="Times New Roman" w:hAnsi="Times New Roman"/>
          <w:sz w:val="28"/>
          <w:szCs w:val="28"/>
          <w:shd w:val="clear" w:color="auto" w:fill="FFFFFF"/>
        </w:rPr>
        <w:t>»,</w:t>
      </w:r>
      <w:r w:rsidRPr="003024ED">
        <w:rPr>
          <w:rFonts w:ascii="Times New Roman" w:hAnsi="Times New Roman"/>
          <w:sz w:val="28"/>
          <w:szCs w:val="28"/>
          <w:shd w:val="clear" w:color="auto" w:fill="FFFFFF"/>
        </w:rPr>
        <w:t xml:space="preserve"> отра</w:t>
      </w:r>
      <w:r>
        <w:rPr>
          <w:rFonts w:ascii="Times New Roman" w:hAnsi="Times New Roman"/>
          <w:sz w:val="28"/>
          <w:szCs w:val="28"/>
          <w:shd w:val="clear" w:color="auto" w:fill="FFFFFF"/>
        </w:rPr>
        <w:t xml:space="preserve">женной </w:t>
      </w:r>
      <w:r w:rsidRPr="003024ED">
        <w:rPr>
          <w:rFonts w:ascii="Times New Roman" w:hAnsi="Times New Roman"/>
          <w:sz w:val="28"/>
          <w:szCs w:val="28"/>
          <w:shd w:val="clear" w:color="auto" w:fill="FFFFFF"/>
        </w:rPr>
        <w:t>в отчетно</w:t>
      </w:r>
      <w:r>
        <w:rPr>
          <w:rFonts w:ascii="Times New Roman" w:hAnsi="Times New Roman"/>
          <w:sz w:val="28"/>
          <w:szCs w:val="28"/>
          <w:shd w:val="clear" w:color="auto" w:fill="FFFFFF"/>
        </w:rPr>
        <w:t>сти (</w:t>
      </w:r>
      <w:r w:rsidRPr="003024ED">
        <w:rPr>
          <w:rFonts w:ascii="Times New Roman" w:hAnsi="Times New Roman"/>
          <w:sz w:val="28"/>
          <w:szCs w:val="28"/>
          <w:shd w:val="clear" w:color="auto" w:fill="FFFFFF"/>
        </w:rPr>
        <w:t>таблиц</w:t>
      </w:r>
      <w:r>
        <w:rPr>
          <w:rFonts w:ascii="Times New Roman" w:hAnsi="Times New Roman"/>
          <w:sz w:val="28"/>
          <w:szCs w:val="28"/>
          <w:shd w:val="clear" w:color="auto" w:fill="FFFFFF"/>
        </w:rPr>
        <w:t>а 9)</w:t>
      </w:r>
      <w:r w:rsidRPr="003024ED">
        <w:rPr>
          <w:rFonts w:ascii="Times New Roman" w:hAnsi="Times New Roman"/>
          <w:sz w:val="28"/>
          <w:szCs w:val="28"/>
          <w:shd w:val="clear" w:color="auto" w:fill="FFFFFF"/>
        </w:rPr>
        <w:t>.</w:t>
      </w:r>
    </w:p>
    <w:p w:rsidR="00BA3BCD" w:rsidRDefault="00BA3BCD" w:rsidP="00BB3646">
      <w:pPr>
        <w:spacing w:after="0" w:line="360" w:lineRule="auto"/>
        <w:ind w:firstLine="708"/>
        <w:jc w:val="both"/>
        <w:rPr>
          <w:rFonts w:ascii="Times New Roman" w:hAnsi="Times New Roman"/>
          <w:sz w:val="28"/>
          <w:szCs w:val="28"/>
          <w:shd w:val="clear" w:color="auto" w:fill="FFFFFF"/>
        </w:rPr>
        <w:sectPr w:rsidR="00BA3BCD" w:rsidSect="00FE60E7">
          <w:headerReference w:type="even" r:id="rId26"/>
          <w:headerReference w:type="default" r:id="rId27"/>
          <w:footerReference w:type="default" r:id="rId28"/>
          <w:pgSz w:w="11906" w:h="16838"/>
          <w:pgMar w:top="1418" w:right="1418" w:bottom="1418" w:left="1418" w:header="709" w:footer="709" w:gutter="0"/>
          <w:cols w:space="708"/>
          <w:docGrid w:linePitch="360"/>
        </w:sectPr>
      </w:pPr>
    </w:p>
    <w:p w:rsidR="00BA3BCD" w:rsidRPr="00A570D8" w:rsidRDefault="00BA3BCD" w:rsidP="00BB3646">
      <w:pPr>
        <w:spacing w:after="0" w:line="24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lastRenderedPageBreak/>
        <w:t>Таблица 8 – Суммы амортизации по отчетным годам</w:t>
      </w:r>
      <w:r>
        <w:rPr>
          <w:rFonts w:ascii="Times New Roman" w:hAnsi="Times New Roman"/>
          <w:sz w:val="28"/>
          <w:szCs w:val="28"/>
          <w:shd w:val="clear" w:color="auto" w:fill="FFFFFF"/>
        </w:rPr>
        <w:t xml:space="preserve"> в бухгалтерском учете</w:t>
      </w:r>
    </w:p>
    <w:p w:rsidR="00BA3BCD" w:rsidRPr="00F4538C" w:rsidRDefault="00BA3BCD" w:rsidP="00BB3646">
      <w:pPr>
        <w:spacing w:after="0" w:line="240" w:lineRule="auto"/>
        <w:jc w:val="both"/>
        <w:rPr>
          <w:rFonts w:ascii="Times New Roman" w:hAnsi="Times New Roman"/>
          <w:sz w:val="16"/>
          <w:szCs w:val="16"/>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39"/>
        <w:gridCol w:w="1548"/>
        <w:gridCol w:w="1525"/>
        <w:gridCol w:w="1478"/>
        <w:gridCol w:w="1355"/>
        <w:gridCol w:w="1355"/>
        <w:gridCol w:w="1355"/>
        <w:gridCol w:w="1355"/>
      </w:tblGrid>
      <w:tr w:rsidR="00BA3BCD" w:rsidRPr="00D73B6A" w:rsidTr="00BB3646">
        <w:tc>
          <w:tcPr>
            <w:tcW w:w="413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Способ начисления амортизации</w:t>
            </w:r>
          </w:p>
        </w:tc>
        <w:tc>
          <w:tcPr>
            <w:tcW w:w="15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2011 г.</w:t>
            </w:r>
          </w:p>
        </w:tc>
        <w:tc>
          <w:tcPr>
            <w:tcW w:w="152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2012 г.</w:t>
            </w:r>
          </w:p>
        </w:tc>
        <w:tc>
          <w:tcPr>
            <w:tcW w:w="147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2013 г.</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2014 г.</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2015 г.</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2016 г.</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2017 г.</w:t>
            </w:r>
          </w:p>
        </w:tc>
      </w:tr>
      <w:tr w:rsidR="00BA3BCD" w:rsidRPr="00D73B6A" w:rsidTr="00BB3646">
        <w:tc>
          <w:tcPr>
            <w:tcW w:w="4139" w:type="dxa"/>
            <w:vAlign w:val="center"/>
          </w:tcPr>
          <w:p w:rsidR="00BA3BCD" w:rsidRPr="00D73B6A" w:rsidRDefault="00BA3BCD" w:rsidP="00BB3646">
            <w:pPr>
              <w:spacing w:after="0" w:line="240" w:lineRule="auto"/>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1. Линейный способ</w:t>
            </w:r>
          </w:p>
        </w:tc>
        <w:tc>
          <w:tcPr>
            <w:tcW w:w="15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18 284,04</w:t>
            </w:r>
          </w:p>
        </w:tc>
        <w:tc>
          <w:tcPr>
            <w:tcW w:w="1525" w:type="dxa"/>
            <w:vAlign w:val="center"/>
          </w:tcPr>
          <w:p w:rsidR="00BA3BCD" w:rsidRPr="00D73B6A" w:rsidRDefault="00BA3BCD" w:rsidP="00BB3646">
            <w:pPr>
              <w:spacing w:after="0" w:line="240" w:lineRule="auto"/>
              <w:jc w:val="center"/>
              <w:rPr>
                <w:lang w:eastAsia="en-US"/>
              </w:rPr>
            </w:pPr>
            <w:r w:rsidRPr="00D73B6A">
              <w:rPr>
                <w:rFonts w:ascii="Times New Roman" w:hAnsi="Times New Roman"/>
                <w:iCs/>
                <w:sz w:val="24"/>
                <w:szCs w:val="24"/>
                <w:lang w:eastAsia="en-US"/>
              </w:rPr>
              <w:t>73 136,16</w:t>
            </w:r>
          </w:p>
        </w:tc>
        <w:tc>
          <w:tcPr>
            <w:tcW w:w="1478" w:type="dxa"/>
            <w:vAlign w:val="center"/>
          </w:tcPr>
          <w:p w:rsidR="00BA3BCD" w:rsidRPr="00D73B6A" w:rsidRDefault="00BA3BCD" w:rsidP="00BB3646">
            <w:pPr>
              <w:spacing w:after="0" w:line="240" w:lineRule="auto"/>
              <w:jc w:val="center"/>
              <w:rPr>
                <w:lang w:eastAsia="en-US"/>
              </w:rPr>
            </w:pPr>
            <w:r w:rsidRPr="00D73B6A">
              <w:rPr>
                <w:rFonts w:ascii="Times New Roman" w:hAnsi="Times New Roman"/>
                <w:iCs/>
                <w:sz w:val="24"/>
                <w:szCs w:val="24"/>
                <w:lang w:eastAsia="en-US"/>
              </w:rPr>
              <w:t>73 136,16</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73 136,16</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73 136,16</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73 136,16</w:t>
            </w:r>
          </w:p>
        </w:tc>
        <w:tc>
          <w:tcPr>
            <w:tcW w:w="135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54 763,97</w:t>
            </w:r>
          </w:p>
        </w:tc>
      </w:tr>
      <w:tr w:rsidR="00BA3BCD" w:rsidRPr="00D73B6A" w:rsidTr="00BB3646">
        <w:tc>
          <w:tcPr>
            <w:tcW w:w="4139" w:type="dxa"/>
            <w:vAlign w:val="center"/>
          </w:tcPr>
          <w:p w:rsidR="00BA3BCD" w:rsidRPr="00D73B6A" w:rsidRDefault="00BA3BCD" w:rsidP="00BB3646">
            <w:pPr>
              <w:spacing w:after="0" w:line="240" w:lineRule="auto"/>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2.Способ уменьшаемого остатка</w:t>
            </w:r>
          </w:p>
        </w:tc>
        <w:tc>
          <w:tcPr>
            <w:tcW w:w="15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18 284,04</w:t>
            </w:r>
          </w:p>
        </w:tc>
        <w:tc>
          <w:tcPr>
            <w:tcW w:w="152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70 088,19</w:t>
            </w:r>
          </w:p>
        </w:tc>
        <w:tc>
          <w:tcPr>
            <w:tcW w:w="1478"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58 404,42</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48 688,40</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40 555,14</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70 518,30</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132 190,32</w:t>
            </w:r>
          </w:p>
        </w:tc>
      </w:tr>
      <w:tr w:rsidR="00BA3BCD" w:rsidRPr="00D73B6A" w:rsidTr="00BB3646">
        <w:tc>
          <w:tcPr>
            <w:tcW w:w="4139" w:type="dxa"/>
            <w:vAlign w:val="center"/>
          </w:tcPr>
          <w:p w:rsidR="00BA3BCD" w:rsidRPr="00D73B6A" w:rsidRDefault="00BA3BCD" w:rsidP="00BB3646">
            <w:pPr>
              <w:spacing w:after="0" w:line="240" w:lineRule="auto"/>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3.Способ</w:t>
            </w:r>
            <w:r w:rsidRPr="00D73B6A">
              <w:rPr>
                <w:rFonts w:ascii="Times New Roman" w:hAnsi="Times New Roman"/>
                <w:iCs/>
                <w:sz w:val="24"/>
                <w:szCs w:val="24"/>
                <w:lang w:eastAsia="en-US"/>
              </w:rPr>
              <w:t xml:space="preserve"> списания стоимости по сумме чисел лет срока полезного и</w:t>
            </w:r>
            <w:r w:rsidRPr="00D73B6A">
              <w:rPr>
                <w:rFonts w:ascii="Times New Roman" w:hAnsi="Times New Roman"/>
                <w:iCs/>
                <w:sz w:val="24"/>
                <w:szCs w:val="24"/>
                <w:lang w:eastAsia="en-US"/>
              </w:rPr>
              <w:t>с</w:t>
            </w:r>
            <w:r w:rsidRPr="00D73B6A">
              <w:rPr>
                <w:rFonts w:ascii="Times New Roman" w:hAnsi="Times New Roman"/>
                <w:iCs/>
                <w:sz w:val="24"/>
                <w:szCs w:val="24"/>
                <w:lang w:eastAsia="en-US"/>
              </w:rPr>
              <w:t>пользования</w:t>
            </w:r>
          </w:p>
        </w:tc>
        <w:tc>
          <w:tcPr>
            <w:tcW w:w="15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lang w:eastAsia="en-US"/>
              </w:rPr>
              <w:t>31 337,76</w:t>
            </w:r>
          </w:p>
        </w:tc>
        <w:tc>
          <w:tcPr>
            <w:tcW w:w="152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120 128,07</w:t>
            </w:r>
          </w:p>
        </w:tc>
        <w:tc>
          <w:tcPr>
            <w:tcW w:w="1478"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99 236,22</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78 344,43</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57 452,52</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iCs/>
                <w:sz w:val="24"/>
                <w:szCs w:val="24"/>
                <w:lang w:eastAsia="en-US"/>
              </w:rPr>
              <w:t>36 560,61</w:t>
            </w:r>
          </w:p>
        </w:tc>
        <w:tc>
          <w:tcPr>
            <w:tcW w:w="1355" w:type="dxa"/>
            <w:vAlign w:val="center"/>
          </w:tcPr>
          <w:p w:rsidR="00BA3BCD" w:rsidRPr="00D73B6A" w:rsidRDefault="00BA3BCD" w:rsidP="00BB3646">
            <w:pPr>
              <w:spacing w:after="0" w:line="240" w:lineRule="auto"/>
              <w:jc w:val="center"/>
              <w:rPr>
                <w:rFonts w:ascii="Times New Roman" w:hAnsi="Times New Roman"/>
                <w:iCs/>
                <w:sz w:val="24"/>
                <w:szCs w:val="24"/>
                <w:lang w:eastAsia="en-US"/>
              </w:rPr>
            </w:pPr>
            <w:r w:rsidRPr="00D73B6A">
              <w:rPr>
                <w:rFonts w:ascii="Times New Roman" w:hAnsi="Times New Roman"/>
                <w:sz w:val="24"/>
                <w:szCs w:val="24"/>
                <w:lang w:eastAsia="en-US"/>
              </w:rPr>
              <w:t>15 669,20</w:t>
            </w:r>
          </w:p>
        </w:tc>
      </w:tr>
    </w:tbl>
    <w:p w:rsidR="00BA3BCD" w:rsidRPr="00F4538C" w:rsidRDefault="00BA3BCD" w:rsidP="00BB3646">
      <w:pPr>
        <w:spacing w:after="0" w:line="240" w:lineRule="auto"/>
        <w:rPr>
          <w:rFonts w:ascii="Times New Roman" w:hAnsi="Times New Roman"/>
          <w:sz w:val="24"/>
          <w:szCs w:val="24"/>
        </w:rPr>
      </w:pPr>
    </w:p>
    <w:p w:rsidR="00BA3BCD" w:rsidRDefault="00BA3BCD" w:rsidP="00BB3646">
      <w:pPr>
        <w:spacing w:after="0" w:line="240" w:lineRule="auto"/>
        <w:rPr>
          <w:rFonts w:ascii="Times New Roman" w:hAnsi="Times New Roman"/>
          <w:sz w:val="24"/>
          <w:szCs w:val="24"/>
        </w:rPr>
      </w:pPr>
    </w:p>
    <w:p w:rsidR="00BA3BCD" w:rsidRPr="00F4538C" w:rsidRDefault="00BA3BCD" w:rsidP="00BB3646">
      <w:pPr>
        <w:spacing w:after="0" w:line="240" w:lineRule="auto"/>
        <w:rPr>
          <w:rFonts w:ascii="Times New Roman" w:hAnsi="Times New Roman"/>
          <w:sz w:val="24"/>
          <w:szCs w:val="24"/>
        </w:rPr>
      </w:pPr>
    </w:p>
    <w:p w:rsidR="00BA3BCD" w:rsidRPr="00F4538C" w:rsidRDefault="00BA3BCD" w:rsidP="00BB3646">
      <w:pPr>
        <w:spacing w:after="0" w:line="240" w:lineRule="auto"/>
        <w:rPr>
          <w:rFonts w:ascii="Times New Roman" w:hAnsi="Times New Roman"/>
          <w:sz w:val="24"/>
          <w:szCs w:val="24"/>
        </w:rPr>
      </w:pPr>
    </w:p>
    <w:p w:rsidR="00BA3BCD" w:rsidRDefault="00BA3BCD" w:rsidP="00BB3646">
      <w:pPr>
        <w:spacing w:after="0" w:line="240" w:lineRule="auto"/>
        <w:jc w:val="center"/>
        <w:rPr>
          <w:rFonts w:ascii="Times New Roman" w:hAnsi="Times New Roman"/>
          <w:sz w:val="28"/>
          <w:szCs w:val="28"/>
        </w:rPr>
      </w:pPr>
      <w:r w:rsidRPr="00A570D8">
        <w:rPr>
          <w:rFonts w:ascii="Times New Roman" w:hAnsi="Times New Roman"/>
          <w:sz w:val="28"/>
          <w:szCs w:val="28"/>
        </w:rPr>
        <w:t xml:space="preserve">Таблица 9 – Фрагмент бухгалтерского баланса, отражающий информацию по основному средству, </w:t>
      </w:r>
    </w:p>
    <w:p w:rsidR="00BA3BCD" w:rsidRPr="00A570D8" w:rsidRDefault="00BA3BCD" w:rsidP="00BB3646">
      <w:pPr>
        <w:spacing w:after="0" w:line="240" w:lineRule="auto"/>
        <w:jc w:val="center"/>
        <w:rPr>
          <w:rFonts w:ascii="Times New Roman" w:hAnsi="Times New Roman"/>
          <w:sz w:val="28"/>
          <w:szCs w:val="28"/>
        </w:rPr>
      </w:pPr>
      <w:r w:rsidRPr="00A570D8">
        <w:rPr>
          <w:rFonts w:ascii="Times New Roman" w:hAnsi="Times New Roman"/>
          <w:sz w:val="28"/>
          <w:szCs w:val="28"/>
        </w:rPr>
        <w:t>выбранного для исследования</w:t>
      </w:r>
    </w:p>
    <w:p w:rsidR="00BA3BCD" w:rsidRPr="00F4538C" w:rsidRDefault="00BA3BCD" w:rsidP="00BB3646">
      <w:pPr>
        <w:spacing w:after="0" w:line="240" w:lineRule="auto"/>
        <w:rPr>
          <w:rFonts w:ascii="Times New Roman" w:hAnsi="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93"/>
        <w:gridCol w:w="1585"/>
        <w:gridCol w:w="1559"/>
        <w:gridCol w:w="1560"/>
        <w:gridCol w:w="1559"/>
        <w:gridCol w:w="1559"/>
        <w:gridCol w:w="1559"/>
        <w:gridCol w:w="1636"/>
      </w:tblGrid>
      <w:tr w:rsidR="00BA3BCD" w:rsidRPr="00D73B6A" w:rsidTr="00BB3646">
        <w:tc>
          <w:tcPr>
            <w:tcW w:w="3093"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Наименование показателя</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бухгалтерского баланса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31.12.2017 г.</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31.12.2016 г.</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31.12.2015 г.</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31.12.2014 г.</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31.12.2013 г.</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31.12.2012 г.</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на</w:t>
            </w:r>
          </w:p>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31.12.2011 г.</w:t>
            </w:r>
          </w:p>
        </w:tc>
      </w:tr>
      <w:tr w:rsidR="00BA3BCD" w:rsidRPr="00D73B6A" w:rsidTr="00BB3646">
        <w:tc>
          <w:tcPr>
            <w:tcW w:w="14110" w:type="dxa"/>
            <w:gridSpan w:val="8"/>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При использовании линейного способа</w:t>
            </w:r>
          </w:p>
        </w:tc>
      </w:tr>
      <w:tr w:rsidR="00BA3BCD" w:rsidRPr="00D73B6A" w:rsidTr="00BB3646">
        <w:trPr>
          <w:trHeight w:val="393"/>
        </w:trPr>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Основные средства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54 763,97</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127 900,13</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201 036,29</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274 172,45</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347 308,61</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420 444,77</w:t>
            </w:r>
          </w:p>
        </w:tc>
      </w:tr>
      <w:tr w:rsidR="00BA3BCD" w:rsidRPr="00D73B6A" w:rsidTr="00BB3646">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Итог баланса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54 763,97</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127 900,13</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201 036,29</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274 172,45</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347 308,61</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420 444,77</w:t>
            </w:r>
          </w:p>
        </w:tc>
      </w:tr>
      <w:tr w:rsidR="00BA3BCD" w:rsidRPr="00D73B6A" w:rsidTr="00BB3646">
        <w:tc>
          <w:tcPr>
            <w:tcW w:w="14110" w:type="dxa"/>
            <w:gridSpan w:val="8"/>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При использовании способа уменьшаемого остатка</w:t>
            </w:r>
          </w:p>
        </w:tc>
      </w:tr>
      <w:tr w:rsidR="00BA3BCD" w:rsidRPr="00D73B6A" w:rsidTr="00BB3646">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Основные средства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132 190,32</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202 708,62</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243 263,76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219 952,16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350 356,58</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420 444,77</w:t>
            </w:r>
          </w:p>
        </w:tc>
      </w:tr>
      <w:tr w:rsidR="00BA3BCD" w:rsidRPr="00D73B6A" w:rsidTr="00BB3646">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Итог баланса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132 190,32</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202 708,62</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243 263,76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219 952,16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350 356,58</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420 444,77</w:t>
            </w:r>
          </w:p>
        </w:tc>
      </w:tr>
      <w:tr w:rsidR="00BA3BCD" w:rsidRPr="00D73B6A" w:rsidTr="00BB3646">
        <w:tc>
          <w:tcPr>
            <w:tcW w:w="14110" w:type="dxa"/>
            <w:gridSpan w:val="8"/>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 xml:space="preserve">При использовании способа </w:t>
            </w:r>
            <w:r w:rsidRPr="00D73B6A">
              <w:rPr>
                <w:rFonts w:ascii="Times New Roman" w:hAnsi="Times New Roman"/>
                <w:iCs/>
                <w:sz w:val="24"/>
                <w:szCs w:val="24"/>
                <w:lang w:eastAsia="en-US"/>
              </w:rPr>
              <w:t>списания стоимости по сумме чисел лет срока полезного использования</w:t>
            </w:r>
          </w:p>
        </w:tc>
      </w:tr>
      <w:tr w:rsidR="00BA3BCD" w:rsidRPr="00D73B6A" w:rsidTr="00BB3646">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Основные средства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15 669,20</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52 229,81</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109 682,33</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188 026,76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287 262,98</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407 391,05</w:t>
            </w:r>
          </w:p>
        </w:tc>
      </w:tr>
      <w:tr w:rsidR="00BA3BCD" w:rsidRPr="00D73B6A" w:rsidTr="00BB3646">
        <w:tc>
          <w:tcPr>
            <w:tcW w:w="3093" w:type="dxa"/>
          </w:tcPr>
          <w:p w:rsidR="00BA3BCD" w:rsidRPr="00D73B6A" w:rsidRDefault="00BA3BCD" w:rsidP="00BB3646">
            <w:pPr>
              <w:spacing w:after="0" w:line="240" w:lineRule="auto"/>
              <w:rPr>
                <w:rFonts w:ascii="Times New Roman" w:hAnsi="Times New Roman"/>
                <w:sz w:val="24"/>
                <w:szCs w:val="24"/>
                <w:lang w:eastAsia="en-US"/>
              </w:rPr>
            </w:pPr>
            <w:r w:rsidRPr="00D73B6A">
              <w:rPr>
                <w:rFonts w:ascii="Times New Roman" w:hAnsi="Times New Roman"/>
                <w:sz w:val="24"/>
                <w:szCs w:val="24"/>
                <w:lang w:eastAsia="en-US"/>
              </w:rPr>
              <w:t>Итог баланса</w:t>
            </w:r>
          </w:p>
        </w:tc>
        <w:tc>
          <w:tcPr>
            <w:tcW w:w="1585"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15 669,20</w:t>
            </w:r>
          </w:p>
        </w:tc>
        <w:tc>
          <w:tcPr>
            <w:tcW w:w="1560"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52 229,81</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109 682,33</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188 026,76</w:t>
            </w:r>
          </w:p>
        </w:tc>
        <w:tc>
          <w:tcPr>
            <w:tcW w:w="1559"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287 262,98</w:t>
            </w:r>
          </w:p>
        </w:tc>
        <w:tc>
          <w:tcPr>
            <w:tcW w:w="1636" w:type="dxa"/>
            <w:vAlign w:val="center"/>
          </w:tcPr>
          <w:p w:rsidR="00BA3BCD" w:rsidRPr="00D73B6A" w:rsidRDefault="00BA3BCD" w:rsidP="00BB3646">
            <w:pPr>
              <w:spacing w:after="0" w:line="240" w:lineRule="auto"/>
              <w:jc w:val="center"/>
              <w:rPr>
                <w:rFonts w:ascii="Times New Roman" w:hAnsi="Times New Roman"/>
                <w:sz w:val="24"/>
                <w:szCs w:val="24"/>
                <w:lang w:eastAsia="en-US"/>
              </w:rPr>
            </w:pPr>
            <w:r w:rsidRPr="00D73B6A">
              <w:rPr>
                <w:rFonts w:ascii="Times New Roman" w:hAnsi="Times New Roman"/>
                <w:sz w:val="24"/>
                <w:szCs w:val="24"/>
                <w:lang w:eastAsia="en-US"/>
              </w:rPr>
              <w:t>407 391,05</w:t>
            </w:r>
          </w:p>
        </w:tc>
      </w:tr>
    </w:tbl>
    <w:p w:rsidR="00BA3BCD" w:rsidRPr="003024ED" w:rsidRDefault="00BA3BCD" w:rsidP="00BB3646">
      <w:pPr>
        <w:spacing w:after="0" w:line="360" w:lineRule="auto"/>
        <w:jc w:val="both"/>
        <w:rPr>
          <w:rFonts w:ascii="Times New Roman" w:hAnsi="Times New Roman"/>
          <w:sz w:val="28"/>
          <w:szCs w:val="28"/>
          <w:shd w:val="clear" w:color="auto" w:fill="FFFFFF"/>
        </w:rPr>
      </w:pPr>
    </w:p>
    <w:p w:rsidR="00BA3BCD" w:rsidRPr="003024ED" w:rsidRDefault="00BA3BCD" w:rsidP="00BB3646">
      <w:pPr>
        <w:spacing w:after="0" w:line="360" w:lineRule="auto"/>
        <w:jc w:val="both"/>
        <w:rPr>
          <w:rFonts w:ascii="Times New Roman" w:hAnsi="Times New Roman"/>
          <w:sz w:val="28"/>
          <w:szCs w:val="28"/>
          <w:shd w:val="clear" w:color="auto" w:fill="FFFFFF"/>
        </w:rPr>
      </w:pPr>
    </w:p>
    <w:p w:rsidR="00BA3BCD" w:rsidRDefault="00BA3BCD" w:rsidP="00BB3646">
      <w:pPr>
        <w:spacing w:after="0" w:line="360" w:lineRule="auto"/>
        <w:jc w:val="both"/>
        <w:rPr>
          <w:rFonts w:ascii="Times New Roman" w:hAnsi="Times New Roman"/>
          <w:sz w:val="28"/>
          <w:szCs w:val="28"/>
          <w:shd w:val="clear" w:color="auto" w:fill="FFFFFF"/>
        </w:rPr>
        <w:sectPr w:rsidR="00BA3BCD" w:rsidSect="00F4538C">
          <w:pgSz w:w="16838" w:h="11906" w:orient="landscape"/>
          <w:pgMar w:top="1701" w:right="1134" w:bottom="850" w:left="1134" w:header="708" w:footer="708" w:gutter="0"/>
          <w:cols w:space="708"/>
          <w:docGrid w:linePitch="360"/>
        </w:sectPr>
      </w:pPr>
    </w:p>
    <w:p w:rsidR="00BA3BCD" w:rsidRPr="003024E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lastRenderedPageBreak/>
        <w:t xml:space="preserve">По </w:t>
      </w:r>
      <w:r>
        <w:rPr>
          <w:rFonts w:ascii="Times New Roman" w:hAnsi="Times New Roman"/>
          <w:spacing w:val="-5"/>
          <w:sz w:val="28"/>
          <w:szCs w:val="28"/>
        </w:rPr>
        <w:t xml:space="preserve">сумме </w:t>
      </w:r>
      <w:r w:rsidRPr="003024ED">
        <w:rPr>
          <w:rFonts w:ascii="Times New Roman" w:hAnsi="Times New Roman"/>
          <w:spacing w:val="-5"/>
          <w:sz w:val="28"/>
          <w:szCs w:val="28"/>
        </w:rPr>
        <w:t>валют</w:t>
      </w:r>
      <w:r>
        <w:rPr>
          <w:rFonts w:ascii="Times New Roman" w:hAnsi="Times New Roman"/>
          <w:spacing w:val="-5"/>
          <w:sz w:val="28"/>
          <w:szCs w:val="28"/>
        </w:rPr>
        <w:t>ы</w:t>
      </w:r>
      <w:r w:rsidRPr="003024ED">
        <w:rPr>
          <w:rFonts w:ascii="Times New Roman" w:hAnsi="Times New Roman"/>
          <w:spacing w:val="-5"/>
          <w:sz w:val="28"/>
          <w:szCs w:val="28"/>
        </w:rPr>
        <w:t xml:space="preserve"> бухгалтерского баланса можно судить о величине </w:t>
      </w:r>
      <w:r>
        <w:rPr>
          <w:rFonts w:ascii="Times New Roman" w:hAnsi="Times New Roman"/>
          <w:spacing w:val="-5"/>
          <w:sz w:val="28"/>
          <w:szCs w:val="28"/>
        </w:rPr>
        <w:t>а</w:t>
      </w:r>
      <w:r>
        <w:rPr>
          <w:rFonts w:ascii="Times New Roman" w:hAnsi="Times New Roman"/>
          <w:spacing w:val="-5"/>
          <w:sz w:val="28"/>
          <w:szCs w:val="28"/>
        </w:rPr>
        <w:t>к</w:t>
      </w:r>
      <w:r>
        <w:rPr>
          <w:rFonts w:ascii="Times New Roman" w:hAnsi="Times New Roman"/>
          <w:spacing w:val="-5"/>
          <w:sz w:val="28"/>
          <w:szCs w:val="28"/>
        </w:rPr>
        <w:t xml:space="preserve">тивов </w:t>
      </w:r>
      <w:r w:rsidRPr="003024ED">
        <w:rPr>
          <w:rFonts w:ascii="Times New Roman" w:hAnsi="Times New Roman"/>
          <w:spacing w:val="-5"/>
          <w:sz w:val="28"/>
          <w:szCs w:val="28"/>
        </w:rPr>
        <w:t>организации, а так же</w:t>
      </w:r>
      <w:r>
        <w:rPr>
          <w:rFonts w:ascii="Times New Roman" w:hAnsi="Times New Roman"/>
          <w:spacing w:val="-5"/>
          <w:sz w:val="28"/>
          <w:szCs w:val="28"/>
        </w:rPr>
        <w:t xml:space="preserve"> о ее имущественном состоянии. </w:t>
      </w:r>
      <w:r w:rsidRPr="003024ED">
        <w:rPr>
          <w:rFonts w:ascii="Times New Roman" w:hAnsi="Times New Roman"/>
          <w:spacing w:val="-5"/>
          <w:sz w:val="28"/>
          <w:szCs w:val="28"/>
        </w:rPr>
        <w:t>Так как в бухга</w:t>
      </w:r>
      <w:r w:rsidRPr="003024ED">
        <w:rPr>
          <w:rFonts w:ascii="Times New Roman" w:hAnsi="Times New Roman"/>
          <w:spacing w:val="-5"/>
          <w:sz w:val="28"/>
          <w:szCs w:val="28"/>
        </w:rPr>
        <w:t>л</w:t>
      </w:r>
      <w:r w:rsidRPr="003024ED">
        <w:rPr>
          <w:rFonts w:ascii="Times New Roman" w:hAnsi="Times New Roman"/>
          <w:spacing w:val="-5"/>
          <w:sz w:val="28"/>
          <w:szCs w:val="28"/>
        </w:rPr>
        <w:t>терской отчетности основные средства отражаются по остаточной стоимости, то высокое значение данного показателя свидетельствует о хорошем имущ</w:t>
      </w:r>
      <w:r w:rsidRPr="003024ED">
        <w:rPr>
          <w:rFonts w:ascii="Times New Roman" w:hAnsi="Times New Roman"/>
          <w:spacing w:val="-5"/>
          <w:sz w:val="28"/>
          <w:szCs w:val="28"/>
        </w:rPr>
        <w:t>е</w:t>
      </w:r>
      <w:r w:rsidRPr="003024ED">
        <w:rPr>
          <w:rFonts w:ascii="Times New Roman" w:hAnsi="Times New Roman"/>
          <w:spacing w:val="-5"/>
          <w:sz w:val="28"/>
          <w:szCs w:val="28"/>
        </w:rPr>
        <w:t xml:space="preserve">ственном состоянии организации, </w:t>
      </w:r>
      <w:r>
        <w:rPr>
          <w:rFonts w:ascii="Times New Roman" w:hAnsi="Times New Roman"/>
          <w:spacing w:val="-5"/>
          <w:sz w:val="28"/>
          <w:szCs w:val="28"/>
        </w:rPr>
        <w:t xml:space="preserve">а </w:t>
      </w:r>
      <w:r w:rsidRPr="003024ED">
        <w:rPr>
          <w:rFonts w:ascii="Times New Roman" w:hAnsi="Times New Roman"/>
          <w:spacing w:val="-5"/>
          <w:sz w:val="28"/>
          <w:szCs w:val="28"/>
        </w:rPr>
        <w:t>рост итога баланса говорит об увеличении имущества, что положительно характеризует финансовое состояние эконом</w:t>
      </w:r>
      <w:r w:rsidRPr="003024ED">
        <w:rPr>
          <w:rFonts w:ascii="Times New Roman" w:hAnsi="Times New Roman"/>
          <w:spacing w:val="-5"/>
          <w:sz w:val="28"/>
          <w:szCs w:val="28"/>
        </w:rPr>
        <w:t>и</w:t>
      </w:r>
      <w:r w:rsidRPr="003024ED">
        <w:rPr>
          <w:rFonts w:ascii="Times New Roman" w:hAnsi="Times New Roman"/>
          <w:spacing w:val="-5"/>
          <w:sz w:val="28"/>
          <w:szCs w:val="28"/>
        </w:rPr>
        <w:t>ческого субъекта.</w:t>
      </w:r>
    </w:p>
    <w:p w:rsidR="00BA3BCD" w:rsidRPr="003024E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По полученным данным наиболее высокая остаточная стоимость о</w:t>
      </w:r>
      <w:r w:rsidRPr="003024ED">
        <w:rPr>
          <w:rFonts w:ascii="Times New Roman" w:hAnsi="Times New Roman"/>
          <w:sz w:val="28"/>
          <w:szCs w:val="28"/>
          <w:shd w:val="clear" w:color="auto" w:fill="FFFFFF"/>
        </w:rPr>
        <w:t>с</w:t>
      </w:r>
      <w:r w:rsidRPr="003024ED">
        <w:rPr>
          <w:rFonts w:ascii="Times New Roman" w:hAnsi="Times New Roman"/>
          <w:sz w:val="28"/>
          <w:szCs w:val="28"/>
          <w:shd w:val="clear" w:color="auto" w:fill="FFFFFF"/>
        </w:rPr>
        <w:t>новных средств за весь срок эксплуатации основного средства наблюдае</w:t>
      </w:r>
      <w:r w:rsidRPr="003024ED">
        <w:rPr>
          <w:rFonts w:ascii="Times New Roman" w:hAnsi="Times New Roman"/>
          <w:sz w:val="28"/>
          <w:szCs w:val="28"/>
          <w:shd w:val="clear" w:color="auto" w:fill="FFFFFF"/>
        </w:rPr>
        <w:t>т</w:t>
      </w:r>
      <w:r w:rsidRPr="003024ED">
        <w:rPr>
          <w:rFonts w:ascii="Times New Roman" w:hAnsi="Times New Roman"/>
          <w:sz w:val="28"/>
          <w:szCs w:val="28"/>
          <w:shd w:val="clear" w:color="auto" w:fill="FFFFFF"/>
        </w:rPr>
        <w:t xml:space="preserve">ся при использовании способа уменьшаемого остатка. </w:t>
      </w:r>
    </w:p>
    <w:p w:rsidR="00BA3BCD" w:rsidRDefault="00BA3BCD" w:rsidP="00BB3646">
      <w:pPr>
        <w:spacing w:after="0" w:line="360" w:lineRule="auto"/>
        <w:ind w:firstLine="708"/>
        <w:jc w:val="both"/>
        <w:rPr>
          <w:rFonts w:ascii="Times New Roman" w:hAnsi="Times New Roman"/>
          <w:sz w:val="28"/>
          <w:szCs w:val="28"/>
          <w:shd w:val="clear" w:color="auto" w:fill="FFFFFF"/>
        </w:rPr>
      </w:pPr>
      <w:r w:rsidRPr="003024ED">
        <w:rPr>
          <w:rFonts w:ascii="Times New Roman" w:hAnsi="Times New Roman"/>
          <w:sz w:val="28"/>
          <w:szCs w:val="28"/>
          <w:shd w:val="clear" w:color="auto" w:fill="FFFFFF"/>
        </w:rPr>
        <w:t>При анализе финансовой устойчивости организаций используют т</w:t>
      </w:r>
      <w:r w:rsidRPr="003024ED">
        <w:rPr>
          <w:rFonts w:ascii="Times New Roman" w:hAnsi="Times New Roman"/>
          <w:sz w:val="28"/>
          <w:szCs w:val="28"/>
          <w:shd w:val="clear" w:color="auto" w:fill="FFFFFF"/>
        </w:rPr>
        <w:t>а</w:t>
      </w:r>
      <w:r w:rsidRPr="003024ED">
        <w:rPr>
          <w:rFonts w:ascii="Times New Roman" w:hAnsi="Times New Roman"/>
          <w:sz w:val="28"/>
          <w:szCs w:val="28"/>
          <w:shd w:val="clear" w:color="auto" w:fill="FFFFFF"/>
        </w:rPr>
        <w:t>кие показатели как коэффициент автономии (независимости) и коэффиц</w:t>
      </w:r>
      <w:r w:rsidRPr="003024ED">
        <w:rPr>
          <w:rFonts w:ascii="Times New Roman" w:hAnsi="Times New Roman"/>
          <w:sz w:val="28"/>
          <w:szCs w:val="28"/>
          <w:shd w:val="clear" w:color="auto" w:fill="FFFFFF"/>
        </w:rPr>
        <w:t>и</w:t>
      </w:r>
      <w:r w:rsidRPr="003024ED">
        <w:rPr>
          <w:rFonts w:ascii="Times New Roman" w:hAnsi="Times New Roman"/>
          <w:sz w:val="28"/>
          <w:szCs w:val="28"/>
          <w:shd w:val="clear" w:color="auto" w:fill="FFFFFF"/>
        </w:rPr>
        <w:t>ент финансовой устойчивости, которые рассчитывают по формуле:</w:t>
      </w:r>
    </w:p>
    <w:p w:rsidR="00BA3BCD" w:rsidRPr="003024ED" w:rsidRDefault="00BA3BCD" w:rsidP="00BB3646">
      <w:pPr>
        <w:spacing w:after="0" w:line="360" w:lineRule="auto"/>
        <w:ind w:firstLine="708"/>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20"/>
        </w:rPr>
        <w:pict>
          <v:shape id="_x0000_i1073" type="#_x0000_t75" style="width:48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392C&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7392C&quot; wsp:rsidP=&quot;00E7392C&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љРђ&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ЎРљ&lt;/m:t&gt;&lt;/m:r&gt;&lt;/m:num&gt;&lt;m:den&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20"/>
        </w:rPr>
        <w:pict>
          <v:shape id="_x0000_i1074" type="#_x0000_t75" style="width:48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392C&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7392C&quot; wsp:rsidP=&quot;00E7392C&quot;&gt;&lt;m:oMathPara&gt;&lt;m:oMath&gt;&lt;m:r&gt;&lt;w:rPr&gt;&lt;w:rFonts w:ascii=&quot;Cambria Math&quot; w:h-ansi=&quot;Cambria Math&quot; w:cs=&quot;Cambria Math&quot;/&gt;&lt;wx:font wx:val=&quot;Cambria Math&quot;/&gt;&lt;w:i/&gt;&lt;w:sz w:val=&quot;28&quot;/&gt;&lt;w:sz-cs w:val=&quot;28&quot;/&gt;&lt;w:shd w:val=&quot;clear&quot; w:color=&quot;auto&quot; w:fill=&quot;FFFFFF&quot;/&gt;&lt;/w:rPr&gt;&lt;m:t&gt;РљРђ&lt;/m:t&gt;&lt;/m:r&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ЎРљ&lt;/m:t&gt;&lt;/m:r&gt;&lt;/m:num&gt;&lt;m:den&gt;&lt;m:r&gt;&lt;m:rPr&gt;&lt;m:sty m:val=&quot;p&quot;/&gt;&lt;/m:rPr&gt;&lt;w:rPr&gt;&lt;w:rFonts w:ascii=&quot;Cambria Math&quot; w:h-ansi=&quot;Cambria Math&quot; w:cs=&quot;Cambria Math&quot;/&gt;&lt;wx:font wx:val=&quot;Cambria Math&quot;/&gt;&lt;w:sz w:val=&quot;28&quot;/&gt;&lt;w:sz-cs w:val=&quot;28&quot;/&gt;&lt;w:shd w:val=&quot;clear&quot; w:color=&quot;auto&quot; w:fill=&quot;FFFFFF&quot;/&gt;&lt;/w:rPr&gt;&lt;m:t&gt;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29"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 xml:space="preserve">       </w:t>
      </w:r>
      <w:r>
        <w:rPr>
          <w:rFonts w:ascii="Times New Roman" w:hAnsi="Times New Roman"/>
          <w:sz w:val="28"/>
          <w:szCs w:val="28"/>
          <w:shd w:val="clear" w:color="auto" w:fill="FFFFFF"/>
        </w:rPr>
        <w:t xml:space="preserve">                             </w:t>
      </w:r>
      <w:r w:rsidRPr="003024ED">
        <w:rPr>
          <w:rFonts w:ascii="Times New Roman" w:hAnsi="Times New Roman"/>
          <w:sz w:val="28"/>
          <w:szCs w:val="28"/>
          <w:shd w:val="clear" w:color="auto" w:fill="FFFFFF"/>
        </w:rPr>
        <w:t xml:space="preserve"> (8)</w:t>
      </w:r>
    </w:p>
    <w:p w:rsidR="00BA3BCD" w:rsidRPr="00A6393D" w:rsidRDefault="00BA3BCD" w:rsidP="00BB3646">
      <w:pPr>
        <w:spacing w:after="0" w:line="360" w:lineRule="auto"/>
        <w:jc w:val="both"/>
        <w:rPr>
          <w:rFonts w:ascii="Cambria Math" w:hAnsi="Cambria Math"/>
          <w:sz w:val="28"/>
          <w:szCs w:val="28"/>
          <w:shd w:val="clear" w:color="auto" w:fill="FFFFFF"/>
        </w:rPr>
      </w:pPr>
      <w:r>
        <w:rPr>
          <w:rFonts w:ascii="Times New Roman" w:hAnsi="Times New Roman"/>
          <w:sz w:val="28"/>
          <w:szCs w:val="28"/>
          <w:shd w:val="clear" w:color="auto" w:fill="FFFFFF"/>
        </w:rPr>
        <w:t xml:space="preserve">                                                    </w:t>
      </w:r>
      <w:r w:rsidRPr="00D73B6A">
        <w:rPr>
          <w:rFonts w:ascii="Cambria Math" w:hAnsi="Cambria Math"/>
          <w:sz w:val="28"/>
          <w:szCs w:val="28"/>
          <w:shd w:val="clear" w:color="auto" w:fill="FFFFFF"/>
        </w:rPr>
        <w:fldChar w:fldCharType="begin"/>
      </w:r>
      <w:r w:rsidRPr="00D73B6A">
        <w:rPr>
          <w:rFonts w:ascii="Cambria Math" w:hAnsi="Cambria Math"/>
          <w:sz w:val="28"/>
          <w:szCs w:val="28"/>
          <w:shd w:val="clear" w:color="auto" w:fill="FFFFFF"/>
        </w:rPr>
        <w:instrText xml:space="preserve"> QUOTE </w:instrText>
      </w:r>
      <w:r w:rsidR="00586088">
        <w:rPr>
          <w:position w:val="-20"/>
        </w:rPr>
        <w:pict>
          <v:shape id="_x0000_i1075" type="#_x0000_t75" style="width:58.3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2B3D&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42B3D&quot; wsp:rsidP=&quot;00542B3D&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РЈ&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џР &lt;/m:t&gt;&lt;/m:r&gt;&lt;/m:num&gt;&lt;m:den&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73B6A">
        <w:rPr>
          <w:rFonts w:ascii="Cambria Math" w:hAnsi="Cambria Math"/>
          <w:sz w:val="28"/>
          <w:szCs w:val="28"/>
          <w:shd w:val="clear" w:color="auto" w:fill="FFFFFF"/>
        </w:rPr>
        <w:instrText xml:space="preserve"> </w:instrText>
      </w:r>
      <w:r w:rsidRPr="00D73B6A">
        <w:rPr>
          <w:rFonts w:ascii="Cambria Math" w:hAnsi="Cambria Math"/>
          <w:sz w:val="28"/>
          <w:szCs w:val="28"/>
          <w:shd w:val="clear" w:color="auto" w:fill="FFFFFF"/>
        </w:rPr>
        <w:fldChar w:fldCharType="separate"/>
      </w:r>
      <w:r w:rsidR="00586088">
        <w:rPr>
          <w:position w:val="-20"/>
        </w:rPr>
        <w:pict>
          <v:shape id="_x0000_i1076" type="#_x0000_t75" style="width:58.3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2B3D&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42B3D&quot; wsp:rsidP=&quot;00542B3D&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РЈ&lt;/m:t&gt;&lt;/m:r&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lt;/m:t&gt;&lt;/m:r&gt;&lt;m:f&gt;&lt;m:fPr&gt;&lt;m:ctrlPr&gt;&lt;w:rPr&gt;&lt;w:rFonts w:ascii=&quot;Cambria Math&quot; w:h-ansi=&quot;Cambria Math&quot;/&gt;&lt;wx:font wx:val=&quot;Cambria Math&quot;/&gt;&lt;w:sz w:val=&quot;28&quot;/&gt;&lt;w:sz-cs w:val=&quot;28&quot;/&gt;&lt;w:shd w:val=&quot;clear&quot; w:color=&quot;auto&quot; w:fill=&quot;FFFFFF&quot;/&gt;&lt;/w:rPr&gt;&lt;/m:ctrlPr&gt;&lt;/m:fPr&gt;&lt;m:num&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џР &lt;/m:t&gt;&lt;/m:r&gt;&lt;/m:num&gt;&lt;m:den&gt;&lt;m:r&gt;&lt;m:rPr&gt;&lt;m:sty m:val=&quot;p&quot;/&gt;&lt;/m:rPr&gt;&lt;w:rPr&gt;&lt;w:rFonts w:ascii=&quot;Cambria Math&quot; w:h-ansi=&quot;Cambria Math&quot;/&gt;&lt;wx:font wx:val=&quot;Cambria Math&quot;/&gt;&lt;w:sz w:val=&quot;28&quot;/&gt;&lt;w:sz-cs w:val=&quot;28&quot;/&gt;&lt;w:shd w:val=&quot;clear&quot; w:color=&quot;auto&quot; w:fill=&quot;FFFFFF&quot;/&gt;&lt;/w:rPr&gt;&lt;m:t&gt;РР‘&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0" o:title="" chromakey="white"/>
          </v:shape>
        </w:pict>
      </w:r>
      <w:r w:rsidRPr="00D73B6A">
        <w:rPr>
          <w:rFonts w:ascii="Cambria Math" w:hAnsi="Cambria Math"/>
          <w:sz w:val="28"/>
          <w:szCs w:val="28"/>
          <w:shd w:val="clear" w:color="auto" w:fill="FFFFFF"/>
        </w:rPr>
        <w:fldChar w:fldCharType="end"/>
      </w:r>
      <w:r w:rsidRPr="00E22DA3">
        <w:rPr>
          <w:rFonts w:ascii="Cambria Math" w:hAnsi="Cambria Math"/>
          <w:sz w:val="28"/>
          <w:szCs w:val="28"/>
          <w:shd w:val="clear" w:color="auto" w:fill="FFFFFF"/>
        </w:rPr>
        <w:t xml:space="preserve">,                   </w:t>
      </w:r>
      <w:r>
        <w:rPr>
          <w:rFonts w:ascii="Cambria Math" w:hAnsi="Cambria Math"/>
          <w:sz w:val="28"/>
          <w:szCs w:val="28"/>
          <w:shd w:val="clear" w:color="auto" w:fill="FFFFFF"/>
        </w:rPr>
        <w:t xml:space="preserve">                                          </w:t>
      </w:r>
      <w:r>
        <w:rPr>
          <w:rFonts w:ascii="Times New Roman" w:hAnsi="Times New Roman"/>
          <w:sz w:val="28"/>
          <w:szCs w:val="28"/>
          <w:shd w:val="clear" w:color="auto" w:fill="FFFFFF"/>
        </w:rPr>
        <w:t>(9</w:t>
      </w:r>
      <w:r w:rsidRPr="00E22DA3">
        <w:rPr>
          <w:rFonts w:ascii="Times New Roman" w:hAnsi="Times New Roman"/>
          <w:sz w:val="28"/>
          <w:szCs w:val="28"/>
          <w:shd w:val="clear" w:color="auto" w:fill="FFFFFF"/>
        </w:rPr>
        <w:t>)</w:t>
      </w:r>
    </w:p>
    <w:p w:rsidR="00BA3BCD" w:rsidRPr="003024ED" w:rsidRDefault="00BA3BCD" w:rsidP="00BB3646">
      <w:pPr>
        <w:spacing w:after="0" w:line="360" w:lineRule="auto"/>
        <w:rPr>
          <w:rFonts w:ascii="Times New Roman" w:hAnsi="Times New Roman"/>
          <w:sz w:val="28"/>
          <w:szCs w:val="28"/>
          <w:shd w:val="clear" w:color="auto" w:fill="FFFFFF"/>
        </w:rPr>
      </w:pPr>
      <w:r>
        <w:rPr>
          <w:rFonts w:ascii="Times New Roman" w:hAnsi="Times New Roman"/>
          <w:sz w:val="28"/>
          <w:szCs w:val="28"/>
          <w:shd w:val="clear" w:color="auto" w:fill="FFFFFF"/>
        </w:rPr>
        <w:t xml:space="preserve">где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77"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0755&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7C0755&quot; wsp:rsidP=&quot;007C075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78"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0755&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7C0755&quot; wsp:rsidP=&quot;007C0755&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1" o:title="" chromakey="white"/>
          </v:shape>
        </w:pict>
      </w:r>
      <w:r w:rsidRPr="00D73B6A">
        <w:rPr>
          <w:rFonts w:ascii="Times New Roman" w:hAnsi="Times New Roman"/>
          <w:sz w:val="28"/>
          <w:szCs w:val="28"/>
          <w:shd w:val="clear" w:color="auto" w:fill="FFFFFF"/>
        </w:rPr>
        <w:fldChar w:fldCharType="end"/>
      </w:r>
      <w:r>
        <w:rPr>
          <w:rFonts w:ascii="Times New Roman" w:hAnsi="Times New Roman"/>
          <w:sz w:val="28"/>
          <w:szCs w:val="28"/>
          <w:shd w:val="clear" w:color="auto" w:fill="FFFFFF"/>
        </w:rPr>
        <w:t xml:space="preserve"> – коэффициент </w:t>
      </w:r>
      <w:r w:rsidRPr="003024ED">
        <w:rPr>
          <w:rFonts w:ascii="Times New Roman" w:hAnsi="Times New Roman"/>
          <w:sz w:val="28"/>
          <w:szCs w:val="28"/>
          <w:shd w:val="clear" w:color="auto" w:fill="FFFFFF"/>
        </w:rPr>
        <w:t>автономии</w:t>
      </w:r>
      <w:r>
        <w:rPr>
          <w:rFonts w:ascii="Times New Roman" w:hAnsi="Times New Roman"/>
          <w:sz w:val="28"/>
          <w:szCs w:val="28"/>
          <w:shd w:val="clear" w:color="auto" w:fill="FFFFFF"/>
        </w:rPr>
        <w:t>;</w:t>
      </w:r>
    </w:p>
    <w:p w:rsidR="00BA3BCD" w:rsidRPr="003024ED" w:rsidRDefault="00BA3BCD" w:rsidP="00BB3646">
      <w:pPr>
        <w:spacing w:after="0" w:line="360"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79"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4DA3&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44DA3&quot; wsp:rsidP=&quot;00044DA3&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80"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4DA3&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044DA3&quot; wsp:rsidP=&quot;00044DA3&quot;&gt;&lt;m:oMathPara&gt;&lt;m:oMath&gt;&lt;m:r&gt;&lt;w:rPr&gt;&lt;w:rFonts w:ascii=&quot;Cambria Math&quot; w:h-ansi=&quot;Cambria Math&quot;/&gt;&lt;wx:font wx:val=&quot;Cambria Math&quot;/&gt;&lt;w:i/&gt;&lt;w:sz w:val=&quot;28&quot;/&gt;&lt;w:sz-cs w:val=&quot;28&quot;/&gt;&lt;w:shd w:val=&quot;clear&quot; w:color=&quot;auto&quot; w:fill=&quot;FFFFFF&quot;/&gt;&lt;/w:rPr&gt;&lt;m:t&gt;РЎ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2"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собственный капитал организации</w:t>
      </w:r>
      <w:r>
        <w:rPr>
          <w:rFonts w:ascii="Times New Roman" w:hAnsi="Times New Roman"/>
          <w:sz w:val="28"/>
          <w:szCs w:val="28"/>
          <w:shd w:val="clear" w:color="auto" w:fill="FFFFFF"/>
        </w:rPr>
        <w:t>;</w:t>
      </w:r>
    </w:p>
    <w:p w:rsidR="00BA3BCD" w:rsidRPr="003024ED" w:rsidRDefault="00BA3BCD" w:rsidP="00BB3646">
      <w:pPr>
        <w:spacing w:after="0" w:line="360"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81"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37A&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2237A&quot; wsp:rsidP=&quot;00E2237A&quot;&gt;&lt;m:oMathPara&gt;&lt;m:oMath&gt;&lt;m:r&gt;&lt;w:rPr&gt;&lt;w:rFonts w:ascii=&quot;Cambria Math&quot; w:h-ansi=&quot;Cambria Math&quot;/&gt;&lt;wx:font wx:val=&quot;Cambria Math&quot;/&gt;&lt;w:i/&gt;&lt;w:sz w:val=&quot;28&quot;/&gt;&lt;w:sz-cs w:val=&quot;28&quot;/&gt;&lt;w:shd w:val=&quot;clear&quot; w:color=&quot;auto&quot; w:fill=&quot;FFFFFF&quot;/&gt;&lt;/w:rPr&gt;&lt;m:t&gt;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82"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37A&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2237A&quot; wsp:rsidP=&quot;00E2237A&quot;&gt;&lt;m:oMathPara&gt;&lt;m:oMath&gt;&lt;m:r&gt;&lt;w:rPr&gt;&lt;w:rFonts w:ascii=&quot;Cambria Math&quot; w:h-ansi=&quot;Cambria Math&quot;/&gt;&lt;wx:font wx:val=&quot;Cambria Math&quot;/&gt;&lt;w:i/&gt;&lt;w:sz w:val=&quot;28&quot;/&gt;&lt;w:sz-cs w:val=&quot;28&quot;/&gt;&lt;w:shd w:val=&quot;clear&quot; w:color=&quot;auto&quot; w:fill=&quot;FFFFFF&quot;/&gt;&lt;/w:rPr&gt;&lt;m:t&gt;РР‘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3"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итог бухгалтерского баланса</w:t>
      </w:r>
      <w:r>
        <w:rPr>
          <w:rFonts w:ascii="Times New Roman" w:hAnsi="Times New Roman"/>
          <w:sz w:val="28"/>
          <w:szCs w:val="28"/>
          <w:shd w:val="clear" w:color="auto" w:fill="FFFFFF"/>
        </w:rPr>
        <w:t>;</w:t>
      </w:r>
    </w:p>
    <w:p w:rsidR="00BA3BCD" w:rsidRPr="003024ED" w:rsidRDefault="00BA3BCD" w:rsidP="00BB3646">
      <w:pPr>
        <w:spacing w:after="0" w:line="360"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83" type="#_x0000_t75" style="width:27.4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D66C9&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D66C9&quot; wsp:rsidP=&quot;00CD66C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84" type="#_x0000_t75" style="width:27.4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D66C9&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D66C9&quot; wsp:rsidP=&quot;00CD66C9&quot;&gt;&lt;m:oMathPara&gt;&lt;m:oMath&gt;&lt;m:r&gt;&lt;w:rPr&gt;&lt;w:rFonts w:ascii=&quot;Cambria Math&quot; w:h-ansi=&quot;Cambria Math&quot;/&gt;&lt;wx:font wx:val=&quot;Cambria Math&quot;/&gt;&lt;w:i/&gt;&lt;w:sz w:val=&quot;28&quot;/&gt;&lt;w:sz-cs w:val=&quot;28&quot;/&gt;&lt;w:shd w:val=&quot;clear&quot; w:color=&quot;auto&quot; w:fill=&quot;FFFFFF&quot;/&gt;&lt;/w:rPr&gt;&lt;m:t&gt;РљР¤РЈ&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4"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коэффициент финансовой устойчивости</w:t>
      </w:r>
      <w:r>
        <w:rPr>
          <w:rFonts w:ascii="Times New Roman" w:hAnsi="Times New Roman"/>
          <w:sz w:val="28"/>
          <w:szCs w:val="28"/>
          <w:shd w:val="clear" w:color="auto" w:fill="FFFFFF"/>
        </w:rPr>
        <w:t>;</w:t>
      </w:r>
    </w:p>
    <w:p w:rsidR="00BA3BCD" w:rsidRPr="003024ED" w:rsidRDefault="00BA3BCD" w:rsidP="00BB3646">
      <w:pPr>
        <w:spacing w:after="0" w:line="360" w:lineRule="auto"/>
        <w:rPr>
          <w:rFonts w:ascii="Times New Roman" w:hAnsi="Times New Roman"/>
          <w:sz w:val="28"/>
          <w:szCs w:val="28"/>
          <w:shd w:val="clear" w:color="auto" w:fill="FFFFFF"/>
        </w:rPr>
      </w:pPr>
      <w:r w:rsidRPr="003024ED">
        <w:rPr>
          <w:rFonts w:ascii="Times New Roman" w:hAnsi="Times New Roman"/>
          <w:sz w:val="28"/>
          <w:szCs w:val="28"/>
          <w:shd w:val="clear" w:color="auto" w:fill="FFFFFF"/>
        </w:rPr>
        <w:t xml:space="preserve">      </w:t>
      </w:r>
      <w:r w:rsidRPr="00D73B6A">
        <w:rPr>
          <w:rFonts w:ascii="Times New Roman" w:hAnsi="Times New Roman"/>
          <w:sz w:val="28"/>
          <w:szCs w:val="28"/>
          <w:shd w:val="clear" w:color="auto" w:fill="FFFFFF"/>
        </w:rPr>
        <w:fldChar w:fldCharType="begin"/>
      </w:r>
      <w:r w:rsidRPr="00D73B6A">
        <w:rPr>
          <w:rFonts w:ascii="Times New Roman" w:hAnsi="Times New Roman"/>
          <w:sz w:val="28"/>
          <w:szCs w:val="28"/>
          <w:shd w:val="clear" w:color="auto" w:fill="FFFFFF"/>
        </w:rPr>
        <w:instrText xml:space="preserve"> QUOTE </w:instrText>
      </w:r>
      <w:r w:rsidR="00586088">
        <w:rPr>
          <w:position w:val="-11"/>
        </w:rPr>
        <w:pict>
          <v:shape id="_x0000_i1085"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1567&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D1567&quot; wsp:rsidP=&quot;00AD1567&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73B6A">
        <w:rPr>
          <w:rFonts w:ascii="Times New Roman" w:hAnsi="Times New Roman"/>
          <w:sz w:val="28"/>
          <w:szCs w:val="28"/>
          <w:shd w:val="clear" w:color="auto" w:fill="FFFFFF"/>
        </w:rPr>
        <w:instrText xml:space="preserve"> </w:instrText>
      </w:r>
      <w:r w:rsidRPr="00D73B6A">
        <w:rPr>
          <w:rFonts w:ascii="Times New Roman" w:hAnsi="Times New Roman"/>
          <w:sz w:val="28"/>
          <w:szCs w:val="28"/>
          <w:shd w:val="clear" w:color="auto" w:fill="FFFFFF"/>
        </w:rPr>
        <w:fldChar w:fldCharType="separate"/>
      </w:r>
      <w:r w:rsidR="00586088">
        <w:rPr>
          <w:position w:val="-11"/>
        </w:rPr>
        <w:pict>
          <v:shape id="_x0000_i1086"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1567&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D1567&quot; wsp:rsidP=&quot;00AD1567&quot;&gt;&lt;m:oMathPara&gt;&lt;m:oMath&gt;&lt;m:r&gt;&lt;w:rPr&gt;&lt;w:rFonts w:ascii=&quot;Cambria Math&quot; w:h-ansi=&quot;Cambria Math&quot;/&gt;&lt;wx:font wx:val=&quot;Cambria Math&quot;/&gt;&lt;w:i/&gt;&lt;w:sz w:val=&quot;28&quot;/&gt;&lt;w:sz-cs w:val=&quot;28&quot;/&gt;&lt;w:shd w:val=&quot;clear&quot; w:color=&quot;auto&quot; w:fill=&quot;FFFFFF&quot;/&gt;&lt;/w:rPr&gt;&lt;m:t&gt;Рџ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5" o:title="" chromakey="white"/>
          </v:shape>
        </w:pict>
      </w:r>
      <w:r w:rsidRPr="00D73B6A">
        <w:rPr>
          <w:rFonts w:ascii="Times New Roman" w:hAnsi="Times New Roman"/>
          <w:sz w:val="28"/>
          <w:szCs w:val="28"/>
          <w:shd w:val="clear" w:color="auto" w:fill="FFFFFF"/>
        </w:rPr>
        <w:fldChar w:fldCharType="end"/>
      </w:r>
      <w:r w:rsidRPr="003024ED">
        <w:rPr>
          <w:rFonts w:ascii="Times New Roman" w:hAnsi="Times New Roman"/>
          <w:sz w:val="28"/>
          <w:szCs w:val="28"/>
          <w:shd w:val="clear" w:color="auto" w:fill="FFFFFF"/>
        </w:rPr>
        <w:t xml:space="preserve"> – перманентный капитал организации</w:t>
      </w:r>
      <w:r>
        <w:rPr>
          <w:rFonts w:ascii="Times New Roman" w:hAnsi="Times New Roman"/>
          <w:sz w:val="28"/>
          <w:szCs w:val="28"/>
          <w:shd w:val="clear" w:color="auto" w:fill="FFFFFF"/>
        </w:rPr>
        <w:t>.</w:t>
      </w:r>
    </w:p>
    <w:p w:rsidR="00BA3BCD" w:rsidRPr="004B3AFC" w:rsidRDefault="00BA3BCD" w:rsidP="00BB3646">
      <w:pPr>
        <w:spacing w:after="0" w:line="360" w:lineRule="auto"/>
        <w:ind w:firstLine="708"/>
        <w:jc w:val="both"/>
        <w:rPr>
          <w:rFonts w:ascii="Times New Roman" w:hAnsi="Times New Roman"/>
          <w:sz w:val="28"/>
          <w:szCs w:val="28"/>
        </w:rPr>
      </w:pPr>
      <w:r w:rsidRPr="004B3AFC">
        <w:rPr>
          <w:rFonts w:ascii="Times New Roman" w:hAnsi="Times New Roman"/>
          <w:sz w:val="28"/>
          <w:szCs w:val="28"/>
        </w:rPr>
        <w:t>Высокое значение коэффициентов говорит о способности организ</w:t>
      </w:r>
      <w:r w:rsidRPr="004B3AFC">
        <w:rPr>
          <w:rFonts w:ascii="Times New Roman" w:hAnsi="Times New Roman"/>
          <w:sz w:val="28"/>
          <w:szCs w:val="28"/>
        </w:rPr>
        <w:t>а</w:t>
      </w:r>
      <w:r w:rsidRPr="004B3AFC">
        <w:rPr>
          <w:rFonts w:ascii="Times New Roman" w:hAnsi="Times New Roman"/>
          <w:sz w:val="28"/>
          <w:szCs w:val="28"/>
        </w:rPr>
        <w:t>ции погашать свои обязательства, а так же о ее финансовой независимости. Наиболее высокое значение коэффициентов с 2011 по 2014 гг. наблюдае</w:t>
      </w:r>
      <w:r w:rsidRPr="004B3AFC">
        <w:rPr>
          <w:rFonts w:ascii="Times New Roman" w:hAnsi="Times New Roman"/>
          <w:sz w:val="28"/>
          <w:szCs w:val="28"/>
        </w:rPr>
        <w:t>т</w:t>
      </w:r>
      <w:r w:rsidRPr="004B3AFC">
        <w:rPr>
          <w:rFonts w:ascii="Times New Roman" w:hAnsi="Times New Roman"/>
          <w:sz w:val="28"/>
          <w:szCs w:val="28"/>
        </w:rPr>
        <w:t xml:space="preserve">ся при использовании способа списания стоимости по сумме чисел лет срока полезного использования, а с 2015 по 2016 гг. – при использовании линейного способа. </w:t>
      </w:r>
    </w:p>
    <w:p w:rsidR="00BA3BCD" w:rsidRDefault="00BA3BCD" w:rsidP="00BB3646">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Далее перейдем к следующей части нашего исследования, а именно изучению влияния метода амортизации на оптимизацию налогообложения. </w:t>
      </w:r>
    </w:p>
    <w:p w:rsidR="00BA3BCD" w:rsidRPr="004B3AFC" w:rsidRDefault="00BA3BCD" w:rsidP="00BB3646">
      <w:pPr>
        <w:spacing w:after="0" w:line="360" w:lineRule="auto"/>
        <w:ind w:firstLine="708"/>
        <w:jc w:val="both"/>
        <w:rPr>
          <w:rFonts w:ascii="Times New Roman" w:hAnsi="Times New Roman"/>
          <w:sz w:val="28"/>
          <w:szCs w:val="28"/>
        </w:rPr>
      </w:pPr>
      <w:r w:rsidRPr="004B3AFC">
        <w:rPr>
          <w:rFonts w:ascii="Times New Roman" w:hAnsi="Times New Roman"/>
          <w:sz w:val="28"/>
          <w:szCs w:val="28"/>
        </w:rPr>
        <w:t>Амортизация основных средств в налоговом учете может осущест</w:t>
      </w:r>
      <w:r w:rsidRPr="004B3AFC">
        <w:rPr>
          <w:rFonts w:ascii="Times New Roman" w:hAnsi="Times New Roman"/>
          <w:sz w:val="28"/>
          <w:szCs w:val="28"/>
        </w:rPr>
        <w:t>в</w:t>
      </w:r>
      <w:r w:rsidRPr="004B3AFC">
        <w:rPr>
          <w:rFonts w:ascii="Times New Roman" w:hAnsi="Times New Roman"/>
          <w:sz w:val="28"/>
          <w:szCs w:val="28"/>
        </w:rPr>
        <w:t>ляться линейным и нелинейным методами.  Причем от того, какой метод будет избран, зависит скорость списания на расходы стоимости имущ</w:t>
      </w:r>
      <w:r w:rsidRPr="004B3AFC">
        <w:rPr>
          <w:rFonts w:ascii="Times New Roman" w:hAnsi="Times New Roman"/>
          <w:sz w:val="28"/>
          <w:szCs w:val="28"/>
        </w:rPr>
        <w:t>е</w:t>
      </w:r>
      <w:r w:rsidRPr="004B3AFC">
        <w:rPr>
          <w:rFonts w:ascii="Times New Roman" w:hAnsi="Times New Roman"/>
          <w:sz w:val="28"/>
          <w:szCs w:val="28"/>
        </w:rPr>
        <w:t>ства. АО «Краснодаргоргаз» в учетной политике закрепило линейный сп</w:t>
      </w:r>
      <w:r w:rsidRPr="004B3AFC">
        <w:rPr>
          <w:rFonts w:ascii="Times New Roman" w:hAnsi="Times New Roman"/>
          <w:sz w:val="28"/>
          <w:szCs w:val="28"/>
        </w:rPr>
        <w:t>о</w:t>
      </w:r>
      <w:r w:rsidRPr="004B3AFC">
        <w:rPr>
          <w:rFonts w:ascii="Times New Roman" w:hAnsi="Times New Roman"/>
          <w:sz w:val="28"/>
          <w:szCs w:val="28"/>
        </w:rPr>
        <w:t>соб начисления амортизации. Рассмотрим оба метода и выявим наиболее практичный с точки зрения налоговой оптимизации.</w:t>
      </w:r>
    </w:p>
    <w:p w:rsidR="00BA3BCD" w:rsidRPr="004B3AFC" w:rsidRDefault="00BA3BCD" w:rsidP="00BB3646">
      <w:pPr>
        <w:spacing w:after="0" w:line="360" w:lineRule="auto"/>
        <w:ind w:firstLine="708"/>
        <w:jc w:val="both"/>
        <w:rPr>
          <w:rFonts w:ascii="Times New Roman" w:hAnsi="Times New Roman"/>
          <w:sz w:val="28"/>
          <w:szCs w:val="28"/>
        </w:rPr>
      </w:pPr>
      <w:r w:rsidRPr="004B3AFC">
        <w:rPr>
          <w:rFonts w:ascii="Times New Roman" w:hAnsi="Times New Roman"/>
          <w:sz w:val="28"/>
          <w:szCs w:val="28"/>
        </w:rPr>
        <w:t>Достаточно часто в организациях устанавливается линейный метод начисления амортизации для бухгалтерского и налогового учета. Преим</w:t>
      </w:r>
      <w:r w:rsidRPr="004B3AFC">
        <w:rPr>
          <w:rFonts w:ascii="Times New Roman" w:hAnsi="Times New Roman"/>
          <w:sz w:val="28"/>
          <w:szCs w:val="28"/>
        </w:rPr>
        <w:t>у</w:t>
      </w:r>
      <w:r w:rsidRPr="004B3AFC">
        <w:rPr>
          <w:rFonts w:ascii="Times New Roman" w:hAnsi="Times New Roman"/>
          <w:sz w:val="28"/>
          <w:szCs w:val="28"/>
        </w:rPr>
        <w:t>щество линейного способа состоит в простоте применения: стоимость о</w:t>
      </w:r>
      <w:r w:rsidRPr="004B3AFC">
        <w:rPr>
          <w:rFonts w:ascii="Times New Roman" w:hAnsi="Times New Roman"/>
          <w:sz w:val="28"/>
          <w:szCs w:val="28"/>
        </w:rPr>
        <w:t>с</w:t>
      </w:r>
      <w:r w:rsidRPr="004B3AFC">
        <w:rPr>
          <w:rFonts w:ascii="Times New Roman" w:hAnsi="Times New Roman"/>
          <w:sz w:val="28"/>
          <w:szCs w:val="28"/>
        </w:rPr>
        <w:t>новного средства погашается равномерно в течение всего срока его поле</w:t>
      </w:r>
      <w:r w:rsidRPr="004B3AFC">
        <w:rPr>
          <w:rFonts w:ascii="Times New Roman" w:hAnsi="Times New Roman"/>
          <w:sz w:val="28"/>
          <w:szCs w:val="28"/>
        </w:rPr>
        <w:t>з</w:t>
      </w:r>
      <w:r w:rsidRPr="004B3AFC">
        <w:rPr>
          <w:rFonts w:ascii="Times New Roman" w:hAnsi="Times New Roman"/>
          <w:sz w:val="28"/>
          <w:szCs w:val="28"/>
        </w:rPr>
        <w:t>ного использования. Кроме того, это единственный способ, который по</w:t>
      </w:r>
      <w:r w:rsidRPr="004B3AFC">
        <w:rPr>
          <w:rFonts w:ascii="Times New Roman" w:hAnsi="Times New Roman"/>
          <w:sz w:val="28"/>
          <w:szCs w:val="28"/>
        </w:rPr>
        <w:t>з</w:t>
      </w:r>
      <w:r w:rsidRPr="004B3AFC">
        <w:rPr>
          <w:rFonts w:ascii="Times New Roman" w:hAnsi="Times New Roman"/>
          <w:sz w:val="28"/>
          <w:szCs w:val="28"/>
        </w:rPr>
        <w:t>воляет избежать разниц между начислением амортизации в бухгалтерском и налоговом учете.</w:t>
      </w:r>
    </w:p>
    <w:p w:rsidR="00BA3BCD" w:rsidRPr="004B3AFC" w:rsidRDefault="00BA3BCD" w:rsidP="00BB3646">
      <w:pPr>
        <w:spacing w:after="0" w:line="360" w:lineRule="auto"/>
        <w:ind w:firstLine="708"/>
        <w:jc w:val="both"/>
        <w:rPr>
          <w:rFonts w:ascii="Times New Roman" w:hAnsi="Times New Roman"/>
          <w:sz w:val="28"/>
          <w:szCs w:val="28"/>
        </w:rPr>
      </w:pPr>
      <w:r w:rsidRPr="004B3AFC">
        <w:rPr>
          <w:rFonts w:ascii="Times New Roman" w:hAnsi="Times New Roman"/>
          <w:sz w:val="28"/>
          <w:szCs w:val="28"/>
        </w:rPr>
        <w:t>Однако применение нелинейного метода имеет свои преимущества. В первые годы эксплуатации основного средства через амортиз</w:t>
      </w:r>
      <w:r w:rsidRPr="004B3AFC">
        <w:rPr>
          <w:rFonts w:ascii="Times New Roman" w:hAnsi="Times New Roman"/>
          <w:sz w:val="28"/>
          <w:szCs w:val="28"/>
        </w:rPr>
        <w:t>а</w:t>
      </w:r>
      <w:r w:rsidRPr="004B3AFC">
        <w:rPr>
          <w:rFonts w:ascii="Times New Roman" w:hAnsi="Times New Roman"/>
          <w:sz w:val="28"/>
          <w:szCs w:val="28"/>
        </w:rPr>
        <w:t>цию можно списать значительно большую</w:t>
      </w:r>
      <w:r>
        <w:rPr>
          <w:rFonts w:ascii="Times New Roman" w:hAnsi="Times New Roman"/>
          <w:sz w:val="28"/>
          <w:szCs w:val="28"/>
        </w:rPr>
        <w:t xml:space="preserve"> </w:t>
      </w:r>
      <w:r w:rsidRPr="004B3AFC">
        <w:rPr>
          <w:rFonts w:ascii="Times New Roman" w:hAnsi="Times New Roman"/>
          <w:sz w:val="28"/>
          <w:szCs w:val="28"/>
        </w:rPr>
        <w:t>его</w:t>
      </w:r>
      <w:r>
        <w:rPr>
          <w:rFonts w:ascii="Times New Roman" w:hAnsi="Times New Roman"/>
          <w:sz w:val="28"/>
          <w:szCs w:val="28"/>
        </w:rPr>
        <w:t xml:space="preserve"> </w:t>
      </w:r>
      <w:r w:rsidRPr="004B3AFC">
        <w:rPr>
          <w:rFonts w:ascii="Times New Roman" w:hAnsi="Times New Roman"/>
          <w:sz w:val="28"/>
          <w:szCs w:val="28"/>
        </w:rPr>
        <w:t>сумму, чем при линейном методе.</w:t>
      </w:r>
    </w:p>
    <w:p w:rsidR="00BA3BCD" w:rsidRDefault="00BA3BCD" w:rsidP="00BB3646">
      <w:pPr>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 xml:space="preserve">При линейном </w:t>
      </w:r>
      <w:r w:rsidRPr="003024ED">
        <w:rPr>
          <w:rFonts w:ascii="Times New Roman" w:hAnsi="Times New Roman"/>
          <w:spacing w:val="-5"/>
          <w:sz w:val="28"/>
          <w:szCs w:val="28"/>
        </w:rPr>
        <w:t>способе амортизацию начисляют равномерно на прот</w:t>
      </w:r>
      <w:r w:rsidRPr="003024ED">
        <w:rPr>
          <w:rFonts w:ascii="Times New Roman" w:hAnsi="Times New Roman"/>
          <w:spacing w:val="-5"/>
          <w:sz w:val="28"/>
          <w:szCs w:val="28"/>
        </w:rPr>
        <w:t>я</w:t>
      </w:r>
      <w:r w:rsidRPr="003024ED">
        <w:rPr>
          <w:rFonts w:ascii="Times New Roman" w:hAnsi="Times New Roman"/>
          <w:spacing w:val="-5"/>
          <w:sz w:val="28"/>
          <w:szCs w:val="28"/>
        </w:rPr>
        <w:t>жении срока службы имущества. Сумма амортизации начисляется отдельно по каждому амортизируемому объекту. Формула для расчета выглядит сл</w:t>
      </w:r>
      <w:r w:rsidRPr="003024ED">
        <w:rPr>
          <w:rFonts w:ascii="Times New Roman" w:hAnsi="Times New Roman"/>
          <w:spacing w:val="-5"/>
          <w:sz w:val="28"/>
          <w:szCs w:val="28"/>
        </w:rPr>
        <w:t>е</w:t>
      </w:r>
      <w:r w:rsidRPr="003024ED">
        <w:rPr>
          <w:rFonts w:ascii="Times New Roman" w:hAnsi="Times New Roman"/>
          <w:spacing w:val="-5"/>
          <w:sz w:val="28"/>
          <w:szCs w:val="28"/>
        </w:rPr>
        <w:t>дующим образом:</w:t>
      </w:r>
    </w:p>
    <w:p w:rsidR="00BA3BCD" w:rsidRPr="003024ED" w:rsidRDefault="00BA3BCD" w:rsidP="00BB3646">
      <w:pPr>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20"/>
        </w:rPr>
        <w:pict>
          <v:shape id="_x0000_i1087" type="#_x0000_t75" style="width:82.3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1DBE&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B1DBE&quot; wsp:rsidP=&quot;00EB1DBE&quot;&gt;&lt;m:oMathPara&gt;&lt;m:oMath&gt;&lt;m:r&gt;&lt;w:rPr&gt;&lt;w:rFonts w:ascii=&quot;Cambria Math&quot; w:h-ansi=&quot;Cambria Math&quot; w:cs=&quot;Cambria Math&quot;/&gt;&lt;wx:font wx:val=&quot;Cambria Math&quot;/&gt;&lt;w:i/&gt;&lt;w:spacing w:val=&quot;-5&quot;/&gt;&lt;w:sz w:val=&quot;28&quot;/&gt;&lt;w:sz-cs w:val=&quot;28&quot;/&gt;&lt;/w:rPr&gt;&lt;m:t&gt;Рљ&lt;/m:t&gt;&lt;/m:r&gt;&lt;m:r&gt;&lt;m:rPr&gt;&lt;m:sty m:val=&quot;p&quot;/&gt;&lt;/m:rPr&gt;&lt;w:rPr&gt;&lt;w:rFonts w:ascii=&quot;Cambria Math&quot; w:h-ansi=&quot;Cambria Math&quot; w:cs=&quot;Cambria Math&quot;/&gt;&lt;wx:font wx:val=&quot;Cambria Math&quot;/&gt;&lt;w:spacing w:val=&quot;-5&quot;/&gt;&lt;w:sz w:val=&quot;28&quot;/&gt;&lt;w:sz-cs w:val=&quot;28&quot;/&gt;&lt;/w:rPr&gt;&lt;m:t&gt;=&lt;/m:t&gt;&lt;/m:r&gt;&lt;m:f&gt;&lt;m:fPr&gt;&lt;m:ctrlPr&gt;&lt;w:rPr&gt;&lt;w:rFonts w:ascii=&quot;Cambria Math&quot; w:h-ansi=&quot;Cambria Math&quot;/&gt;&lt;wx:font wx:val=&quot;Cambria Math&quot;/&gt;&lt;w:spacing w:val=&quot;-5&quot;/&gt;&lt;w:sz w:val=&quot;28&quot;/&gt;&lt;w:sz-cs w:val=&quot;28&quot;/&gt;&lt;/w:rPr&gt;&lt;/m:ctrlPr&gt;&lt;/m:fPr&gt;&lt;m:num&gt;&lt;m:r&gt;&lt;m:rPr&gt;&lt;m:sty m:val=&quot;p&quot;/&gt;&lt;/m:rPr&gt;&lt;w:rPr&gt;&lt;w:rFonts w:ascii=&quot;Cambria Math&quot; w:h-ansi=&quot;Cambria Math&quot; w:cs=&quot;Cambria Math&quot;/&gt;&lt;wx:font wx:val=&quot;Cambria Math&quot;/&gt;&lt;w:spacing w:val=&quot;-5&quot;/&gt;&lt;w:sz w:val=&quot;28&quot;/&gt;&lt;w:sz-cs w:val=&quot;28&quot;/&gt;&lt;/w:rPr&gt;&lt;m:t&gt;1&lt;/m:t&gt;&lt;/m:r&gt;&lt;/m:num&gt;&lt;m:den&gt;&lt;m:r&gt;&lt;m:rPr&gt;&lt;m:sty m:val=&quot;p&quot;/&gt;&lt;/m:rPr&gt;&lt;w:rPr&gt;&lt;w:rFonts w:ascii=&quot;Cambria Math&quot; w:h-ansi=&quot;Cambria Math&quot; w:cs=&quot;Cambria Math&quot;/&gt;&lt;wx:font wx:val=&quot;Cambria Math&quot;/&gt;&lt;w:spacing w:val=&quot;-5&quot;/&gt;&lt;w:sz w:val=&quot;28&quot;/&gt;&lt;w:sz-cs w:val=&quot;28&quot;/&gt;&lt;/w:rPr&gt;&lt;m:t&gt;n &lt;/m:t&gt;&lt;/m:r&gt;&lt;/m:den&gt;&lt;/m:f&gt;&lt;m:r&gt;&lt;w:rPr&gt;&lt;w:rFonts w:ascii=&quot;Cambria Math&quot; w:h-ansi=&quot;Cambria Math&quot;/&gt;&lt;wx:font wx:val=&quot;Cambria Math&quot;/&gt;&lt;w:i/&gt;&lt;w:spacing w:val=&quot;-5&quot;/&gt;&lt;w:sz w:val=&quot;28&quot;/&gt;&lt;w:sz-cs w:val=&quot;28&quot;/&gt;&lt;/w:rPr&gt;&lt;m:t&gt;Г— 1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20"/>
        </w:rPr>
        <w:pict>
          <v:shape id="_x0000_i1088" type="#_x0000_t75" style="width:82.3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1DBE&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EB1DBE&quot; wsp:rsidP=&quot;00EB1DBE&quot;&gt;&lt;m:oMathPara&gt;&lt;m:oMath&gt;&lt;m:r&gt;&lt;w:rPr&gt;&lt;w:rFonts w:ascii=&quot;Cambria Math&quot; w:h-ansi=&quot;Cambria Math&quot; w:cs=&quot;Cambria Math&quot;/&gt;&lt;wx:font wx:val=&quot;Cambria Math&quot;/&gt;&lt;w:i/&gt;&lt;w:spacing w:val=&quot;-5&quot;/&gt;&lt;w:sz w:val=&quot;28&quot;/&gt;&lt;w:sz-cs w:val=&quot;28&quot;/&gt;&lt;/w:rPr&gt;&lt;m:t&gt;Рљ&lt;/m:t&gt;&lt;/m:r&gt;&lt;m:r&gt;&lt;m:rPr&gt;&lt;m:sty m:val=&quot;p&quot;/&gt;&lt;/m:rPr&gt;&lt;w:rPr&gt;&lt;w:rFonts w:ascii=&quot;Cambria Math&quot; w:h-ansi=&quot;Cambria Math&quot; w:cs=&quot;Cambria Math&quot;/&gt;&lt;wx:font wx:val=&quot;Cambria Math&quot;/&gt;&lt;w:spacing w:val=&quot;-5&quot;/&gt;&lt;w:sz w:val=&quot;28&quot;/&gt;&lt;w:sz-cs w:val=&quot;28&quot;/&gt;&lt;/w:rPr&gt;&lt;m:t&gt;=&lt;/m:t&gt;&lt;/m:r&gt;&lt;m:f&gt;&lt;m:fPr&gt;&lt;m:ctrlPr&gt;&lt;w:rPr&gt;&lt;w:rFonts w:ascii=&quot;Cambria Math&quot; w:h-ansi=&quot;Cambria Math&quot;/&gt;&lt;wx:font wx:val=&quot;Cambria Math&quot;/&gt;&lt;w:spacing w:val=&quot;-5&quot;/&gt;&lt;w:sz w:val=&quot;28&quot;/&gt;&lt;w:sz-cs w:val=&quot;28&quot;/&gt;&lt;/w:rPr&gt;&lt;/m:ctrlPr&gt;&lt;/m:fPr&gt;&lt;m:num&gt;&lt;m:r&gt;&lt;m:rPr&gt;&lt;m:sty m:val=&quot;p&quot;/&gt;&lt;/m:rPr&gt;&lt;w:rPr&gt;&lt;w:rFonts w:ascii=&quot;Cambria Math&quot; w:h-ansi=&quot;Cambria Math&quot; w:cs=&quot;Cambria Math&quot;/&gt;&lt;wx:font wx:val=&quot;Cambria Math&quot;/&gt;&lt;w:spacing w:val=&quot;-5&quot;/&gt;&lt;w:sz w:val=&quot;28&quot;/&gt;&lt;w:sz-cs w:val=&quot;28&quot;/&gt;&lt;/w:rPr&gt;&lt;m:t&gt;1&lt;/m:t&gt;&lt;/m:r&gt;&lt;/m:num&gt;&lt;m:den&gt;&lt;m:r&gt;&lt;m:rPr&gt;&lt;m:sty m:val=&quot;p&quot;/&gt;&lt;/m:rPr&gt;&lt;w:rPr&gt;&lt;w:rFonts w:ascii=&quot;Cambria Math&quot; w:h-ansi=&quot;Cambria Math&quot; w:cs=&quot;Cambria Math&quot;/&gt;&lt;wx:font wx:val=&quot;Cambria Math&quot;/&gt;&lt;w:spacing w:val=&quot;-5&quot;/&gt;&lt;w:sz w:val=&quot;28&quot;/&gt;&lt;w:sz-cs w:val=&quot;28&quot;/&gt;&lt;/w:rPr&gt;&lt;m:t&gt;n &lt;/m:t&gt;&lt;/m:r&gt;&lt;/m:den&gt;&lt;/m:f&gt;&lt;m:r&gt;&lt;w:rPr&gt;&lt;w:rFonts w:ascii=&quot;Cambria Math&quot; w:h-ansi=&quot;Cambria Math&quot;/&gt;&lt;wx:font wx:val=&quot;Cambria Math&quot;/&gt;&lt;w:i/&gt;&lt;w:spacing w:val=&quot;-5&quot;/&gt;&lt;w:sz w:val=&quot;28&quot;/&gt;&lt;w:sz-cs w:val=&quot;28&quot;/&gt;&lt;/w:rPr&gt;&lt;m:t&gt;Г— 100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6" o:title="" chromakey="white"/>
          </v:shape>
        </w:pict>
      </w:r>
      <w:r w:rsidRPr="00D73B6A">
        <w:rPr>
          <w:rFonts w:ascii="Times New Roman" w:hAnsi="Times New Roman"/>
          <w:spacing w:val="-5"/>
          <w:sz w:val="28"/>
          <w:szCs w:val="28"/>
        </w:rPr>
        <w:fldChar w:fldCharType="end"/>
      </w:r>
      <w:r>
        <w:rPr>
          <w:rFonts w:ascii="Times New Roman" w:hAnsi="Times New Roman"/>
          <w:spacing w:val="-5"/>
          <w:sz w:val="28"/>
          <w:szCs w:val="28"/>
        </w:rPr>
        <w:t xml:space="preserve">,                                           </w:t>
      </w:r>
      <w:r w:rsidRPr="003024ED">
        <w:rPr>
          <w:rFonts w:ascii="Times New Roman" w:hAnsi="Times New Roman"/>
          <w:spacing w:val="-5"/>
          <w:sz w:val="28"/>
          <w:szCs w:val="28"/>
        </w:rPr>
        <w:t>(10)</w:t>
      </w:r>
    </w:p>
    <w:p w:rsidR="00BA3BCD" w:rsidRPr="003024ED" w:rsidRDefault="00BA3BCD" w:rsidP="00BB3646">
      <w:pPr>
        <w:spacing w:after="0" w:line="360" w:lineRule="auto"/>
        <w:jc w:val="both"/>
        <w:rPr>
          <w:rFonts w:ascii="Times New Roman" w:hAnsi="Times New Roman"/>
          <w:spacing w:val="-5"/>
          <w:sz w:val="28"/>
          <w:szCs w:val="28"/>
        </w:rPr>
      </w:pPr>
      <w:r>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89" type="#_x0000_t75" style="width:102.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55D4&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7F55D4&quot; wsp:rsidP=&quot;007F55D4&quot;&gt;&lt;m:oMathPara&gt;&lt;m:oMath&gt;&lt;m:r&gt;&lt;m:rPr&gt;&lt;m:sty m:val=&quot;p&quot;/&gt;&lt;/m:rPr&gt;&lt;w:rPr&gt;&lt;w:rFonts w:ascii=&quot;Cambria Math&quot; w:h-ansi=&quot;Times New Roman&quot;/&gt;&lt;wx:font wx:val=&quot;Times New Roman&quot;/&gt;&lt;w:spacing w:val=&quot;-5&quot;/&gt;&lt;w:sz w:val=&quot;28&quot;/&gt;&lt;w:sz-cs w:val=&quot;28&quot;/&gt;&lt;/w:rPr&gt;&lt;m:t&gt;Рђ&lt;/m:t&gt;&lt;/m:r&gt;&lt;m:r&gt;&lt;m:rPr&gt;&lt;m:sty m:val=&quot;p&quot;/&gt;&lt;/m:rPr&gt;&lt;w:rPr&gt;&lt;w:rFonts w:ascii=&quot;Cambria Math&quot; w:h-ansi=&quot;Times New Roman&quot;/&gt;&lt;wx:font wx:val=&quot;Cambria Math&quot;/&gt;&lt;w:spacing w:val=&quot;-5&quot;/&gt;&lt;w:sz w:val=&quot;28&quot;/&gt;&lt;w:sz-cs w:val=&quot;28&quot;/&gt;&lt;/w:rPr&gt;&lt;m:t&gt;=&lt;/m:t&gt;&lt;/m:r&gt;&lt;m:r&gt;&lt;m:rPr&gt;&lt;m:sty m:val=&quot;p&quot;/&gt;&lt;/m:rPr&gt;&lt;w:rPr&gt;&lt;w:rFonts w:ascii=&quot;Cambria Math&quot; w:h-ansi=&quot;Times New Roman&quot;/&gt;&lt;wx:font wx:val=&quot;Times New Roman&quot;/&gt;&lt;w:spacing w:val=&quot;-5&quot;/&gt;&lt;w:sz w:val=&quot;28&quot;/&gt;&lt;w:sz-cs w:val=&quot;28&quot;/&gt;&lt;/w:rPr&gt;&lt;m:t&gt;РџРЎ&lt;/m:t&gt;&lt;/m:r&gt;&lt;m:d&gt;&lt;m:dPr&gt;&lt;m:ctrlPr&gt;&lt;w:rPr&gt;&lt;w:rFonts w:ascii=&quot;Cambria Math&quot; w:h-ansi=&quot;Times New Roman&quot;/&gt;&lt;wx:font wx:val=&quot;Cambria Math&quot;/&gt;&lt;w:spacing w:val=&quot;-5&quot;/&gt;&lt;w:sz w:val=&quot;28&quot;/&gt;&lt;w:sz-cs w:val=&quot;28&quot;/&gt;&lt;/w:rPr&gt;&lt;/m:ctrlPr&gt;&lt;/m:dPr&gt;&lt;m:e&gt;&lt;m:r&gt;&lt;m:rPr&gt;&lt;m:sty m:val=&quot;p&quot;/&gt;&lt;/m:rPr&gt;&lt;w:rPr&gt;&lt;w:rFonts w:ascii=&quot;Cambria Math&quot; w:h-ansi=&quot;Times New Roman&quot;/&gt;&lt;wx:font wx:val=&quot;Times New Roman&quot;/&gt;&lt;w:spacing w:val=&quot;-5&quot;/&gt;&lt;w:sz w:val=&quot;28&quot;/&gt;&lt;w:sz-cs w:val=&quot;28&quot;/&gt;&lt;/w:rPr&gt;&lt;m:t&gt;Р’РЎ&lt;/m:t&gt;&lt;/m:r&gt;&lt;/m:e&gt;&lt;/m:d&gt;&lt;m:r&gt;&lt;m:rPr&gt;&lt;m:sty m:val=&quot;p&quot;/&gt;&lt;/m:rPr&gt;&lt;w:rPr&gt;&lt;w:rFonts w:ascii=&quot;Cambria Math&quot; w:h-ansi=&quot;Cambria Math&quot;/&gt;&lt;wx:font wx:val=&quot;Cambria Math&quot;/&gt;&lt;w:spacing w:val=&quot;-5&quot;/&gt;&lt;w:sz w:val=&quot;28&quot;/&gt;&lt;w:sz-cs w:val=&quot;28&quot;/&gt;&lt;/w:rPr&gt;&lt;m:t&gt;Г—&lt;/m:t&gt;&lt;/m:r&gt;&lt;m:r&gt;&lt;m:rPr&gt;&lt;m:sty m:val=&quot;p&quot;/&gt;&lt;/m:rPr&gt;&lt;w:rPr&gt;&lt;w:rFonts w:ascii=&quot;Cambria Math&quot; w:h-ansi=&quot;Times New Roman&quot;/&gt;&lt;wx:font wx:val=&quot;Times New Roman&quot;/&gt;&lt;w:spacing w:val=&quot;-5&quot;/&gt;&lt;w:sz w:val=&quot;28&quot;/&gt;&lt;w:sz-cs w:val=&quot;28&quot;/&gt;&lt;/w:rPr&gt;&lt;m:t&gt;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090" type="#_x0000_t75" style="width:102.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55D4&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7F55D4&quot; wsp:rsidP=&quot;007F55D4&quot;&gt;&lt;m:oMathPara&gt;&lt;m:oMath&gt;&lt;m:r&gt;&lt;m:rPr&gt;&lt;m:sty m:val=&quot;p&quot;/&gt;&lt;/m:rPr&gt;&lt;w:rPr&gt;&lt;w:rFonts w:ascii=&quot;Cambria Math&quot; w:h-ansi=&quot;Times New Roman&quot;/&gt;&lt;wx:font wx:val=&quot;Times New Roman&quot;/&gt;&lt;w:spacing w:val=&quot;-5&quot;/&gt;&lt;w:sz w:val=&quot;28&quot;/&gt;&lt;w:sz-cs w:val=&quot;28&quot;/&gt;&lt;/w:rPr&gt;&lt;m:t&gt;Рђ&lt;/m:t&gt;&lt;/m:r&gt;&lt;m:r&gt;&lt;m:rPr&gt;&lt;m:sty m:val=&quot;p&quot;/&gt;&lt;/m:rPr&gt;&lt;w:rPr&gt;&lt;w:rFonts w:ascii=&quot;Cambria Math&quot; w:h-ansi=&quot;Times New Roman&quot;/&gt;&lt;wx:font wx:val=&quot;Cambria Math&quot;/&gt;&lt;w:spacing w:val=&quot;-5&quot;/&gt;&lt;w:sz w:val=&quot;28&quot;/&gt;&lt;w:sz-cs w:val=&quot;28&quot;/&gt;&lt;/w:rPr&gt;&lt;m:t&gt;=&lt;/m:t&gt;&lt;/m:r&gt;&lt;m:r&gt;&lt;m:rPr&gt;&lt;m:sty m:val=&quot;p&quot;/&gt;&lt;/m:rPr&gt;&lt;w:rPr&gt;&lt;w:rFonts w:ascii=&quot;Cambria Math&quot; w:h-ansi=&quot;Times New Roman&quot;/&gt;&lt;wx:font wx:val=&quot;Times New Roman&quot;/&gt;&lt;w:spacing w:val=&quot;-5&quot;/&gt;&lt;w:sz w:val=&quot;28&quot;/&gt;&lt;w:sz-cs w:val=&quot;28&quot;/&gt;&lt;/w:rPr&gt;&lt;m:t&gt;РџРЎ&lt;/m:t&gt;&lt;/m:r&gt;&lt;m:d&gt;&lt;m:dPr&gt;&lt;m:ctrlPr&gt;&lt;w:rPr&gt;&lt;w:rFonts w:ascii=&quot;Cambria Math&quot; w:h-ansi=&quot;Times New Roman&quot;/&gt;&lt;wx:font wx:val=&quot;Cambria Math&quot;/&gt;&lt;w:spacing w:val=&quot;-5&quot;/&gt;&lt;w:sz w:val=&quot;28&quot;/&gt;&lt;w:sz-cs w:val=&quot;28&quot;/&gt;&lt;/w:rPr&gt;&lt;/m:ctrlPr&gt;&lt;/m:dPr&gt;&lt;m:e&gt;&lt;m:r&gt;&lt;m:rPr&gt;&lt;m:sty m:val=&quot;p&quot;/&gt;&lt;/m:rPr&gt;&lt;w:rPr&gt;&lt;w:rFonts w:ascii=&quot;Cambria Math&quot; w:h-ansi=&quot;Times New Roman&quot;/&gt;&lt;wx:font wx:val=&quot;Times New Roman&quot;/&gt;&lt;w:spacing w:val=&quot;-5&quot;/&gt;&lt;w:sz w:val=&quot;28&quot;/&gt;&lt;w:sz-cs w:val=&quot;28&quot;/&gt;&lt;/w:rPr&gt;&lt;m:t&gt;Р’РЎ&lt;/m:t&gt;&lt;/m:r&gt;&lt;/m:e&gt;&lt;/m:d&gt;&lt;m:r&gt;&lt;m:rPr&gt;&lt;m:sty m:val=&quot;p&quot;/&gt;&lt;/m:rPr&gt;&lt;w:rPr&gt;&lt;w:rFonts w:ascii=&quot;Cambria Math&quot; w:h-ansi=&quot;Cambria Math&quot;/&gt;&lt;wx:font wx:val=&quot;Cambria Math&quot;/&gt;&lt;w:spacing w:val=&quot;-5&quot;/&gt;&lt;w:sz w:val=&quot;28&quot;/&gt;&lt;w:sz-cs w:val=&quot;28&quot;/&gt;&lt;/w:rPr&gt;&lt;m:t&gt;Г—&lt;/m:t&gt;&lt;/m:r&gt;&lt;m:r&gt;&lt;m:rPr&gt;&lt;m:sty m:val=&quot;p&quot;/&gt;&lt;/m:rPr&gt;&lt;w:rPr&gt;&lt;w:rFonts w:ascii=&quot;Cambria Math&quot; w:h-ansi=&quot;Times New Roman&quot;/&gt;&lt;wx:font wx:val=&quot;Times New Roman&quot;/&gt;&lt;w:spacing w:val=&quot;-5&quot;/&gt;&lt;w:sz w:val=&quot;28&quot;/&gt;&lt;w:sz-cs w:val=&quot;28&quot;/&gt;&lt;/w:rPr&gt;&lt;m:t&gt;Рљ&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7"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w:t>
      </w:r>
      <w:r>
        <w:rPr>
          <w:rFonts w:ascii="Times New Roman" w:hAnsi="Times New Roman"/>
          <w:spacing w:val="-5"/>
          <w:sz w:val="28"/>
          <w:szCs w:val="28"/>
        </w:rPr>
        <w:t xml:space="preserve">                </w:t>
      </w:r>
      <w:r w:rsidRPr="003024ED">
        <w:rPr>
          <w:rFonts w:ascii="Times New Roman" w:hAnsi="Times New Roman"/>
          <w:spacing w:val="-5"/>
          <w:sz w:val="28"/>
          <w:szCs w:val="28"/>
        </w:rPr>
        <w:t xml:space="preserve">    (11)</w:t>
      </w:r>
    </w:p>
    <w:p w:rsidR="00BA3BCD" w:rsidRPr="003024ED" w:rsidRDefault="00BA3BCD" w:rsidP="00BB3646">
      <w:pPr>
        <w:spacing w:after="0" w:line="240" w:lineRule="auto"/>
        <w:rPr>
          <w:rFonts w:ascii="Times New Roman" w:hAnsi="Times New Roman"/>
          <w:spacing w:val="-5"/>
          <w:sz w:val="24"/>
          <w:szCs w:val="24"/>
        </w:rPr>
      </w:pPr>
    </w:p>
    <w:p w:rsidR="00BA3BCD" w:rsidRPr="003024ED" w:rsidRDefault="00BA3BCD" w:rsidP="00BB3646">
      <w:pPr>
        <w:spacing w:after="0" w:line="360" w:lineRule="auto"/>
        <w:rPr>
          <w:rFonts w:ascii="Times New Roman" w:hAnsi="Times New Roman"/>
          <w:spacing w:val="-5"/>
          <w:sz w:val="28"/>
          <w:szCs w:val="28"/>
        </w:rPr>
      </w:pPr>
      <w:r>
        <w:rPr>
          <w:rFonts w:ascii="Times New Roman" w:hAnsi="Times New Roman"/>
          <w:spacing w:val="-5"/>
          <w:sz w:val="28"/>
          <w:szCs w:val="28"/>
        </w:rPr>
        <w:t xml:space="preserve">где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91"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0C11&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00C11&quot; wsp:rsidP=&quot;00B00C11&quot;&gt;&lt;m:oMathPara&gt;&lt;m:oMath&gt;&lt;m:r&gt;&lt;w:rPr&gt;&lt;w:rFonts w:ascii=&quot;Cambria Math&quot; w:h-ansi=&quot;Cambria Math&quot;/&gt;&lt;wx:font wx:val=&quot;Cambria Math&quot;/&gt;&lt;w:i/&gt;&lt;w:spacing w:val=&quot;-5&quot;/&gt;&lt;w:sz w:val=&quot;28&quot;/&gt;&lt;w:sz-cs w:val=&quot;28&quot;/&gt;&lt;/w:rPr&gt;&lt;m:t&gt;Рљ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092"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0C11&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00C11&quot; wsp:rsidP=&quot;00B00C11&quot;&gt;&lt;m:oMathPara&gt;&lt;m:oMath&gt;&lt;m:r&gt;&lt;w:rPr&gt;&lt;w:rFonts w:ascii=&quot;Cambria Math&quot; w:h-ansi=&quot;Cambria Math&quot;/&gt;&lt;wx:font wx:val=&quot;Cambria Math&quot;/&gt;&lt;w:i/&gt;&lt;w:spacing w:val=&quot;-5&quot;/&gt;&lt;w:sz w:val=&quot;28&quot;/&gt;&lt;w:sz-cs w:val=&quot;28&quot;/&gt;&lt;/w:rPr&gt;&lt;m:t&gt;Рљ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8" o:title="" chromakey="white"/>
          </v:shape>
        </w:pict>
      </w:r>
      <w:r w:rsidRPr="00D73B6A">
        <w:rPr>
          <w:rFonts w:ascii="Times New Roman" w:hAnsi="Times New Roman"/>
          <w:spacing w:val="-5"/>
          <w:sz w:val="28"/>
          <w:szCs w:val="28"/>
        </w:rPr>
        <w:fldChar w:fldCharType="end"/>
      </w:r>
      <w:r>
        <w:rPr>
          <w:rFonts w:ascii="Times New Roman" w:hAnsi="Times New Roman"/>
          <w:spacing w:val="-5"/>
          <w:sz w:val="28"/>
          <w:szCs w:val="28"/>
        </w:rPr>
        <w:t xml:space="preserve"> – норма амортизации за месяц, %;</w:t>
      </w:r>
    </w:p>
    <w:p w:rsidR="00BA3BCD" w:rsidRPr="003024ED" w:rsidRDefault="00BA3BCD" w:rsidP="00BB3646">
      <w:pPr>
        <w:spacing w:after="0" w:line="360" w:lineRule="auto"/>
        <w:rPr>
          <w:rFonts w:ascii="Times New Roman" w:hAnsi="Times New Roman"/>
          <w:spacing w:val="-5"/>
          <w:sz w:val="28"/>
          <w:szCs w:val="28"/>
        </w:rPr>
      </w:pPr>
      <w:r w:rsidRPr="003024ED">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93"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E72D4&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E72D4&quot; wsp:rsidP=&quot;00CE72D4&quot;&gt;&lt;m:oMathPara&gt;&lt;m:oMath&gt;&lt;m:r&gt;&lt;w:rPr&gt;&lt;w:rFonts w:ascii=&quot;Cambria Math&quot; w:h-ansi=&quot;Cambria Math&quot;/&gt;&lt;wx:font wx:val=&quot;Cambria Math&quot;/&gt;&lt;w:i/&gt;&lt;w:spacing w:val=&quot;-5&quot;/&gt;&lt;w:sz w:val=&quot;28&quot;/&gt;&lt;w:sz-cs w:val=&quot;28&quot;/&gt;&lt;w:lang w:val=&quot;EN-US&quot;/&gt;&lt;/w:rPr&gt;&lt;m:t&gt;n&lt;/m:t&gt;&lt;/m:r&gt;&lt;m:r&gt;&lt;w:rPr&gt;&lt;w:rFonts w:ascii=&quot;Cambria Math&quot; w:h-ansi=&quot;Cambria Math&quot;/&gt;&lt;wx:font wx:val=&quot;Cambria Math&quot;/&gt;&lt;w:i/&gt;&lt;w:spacing w:val=&quot;-5&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094"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E72D4&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E72D4&quot; wsp:rsidP=&quot;00CE72D4&quot;&gt;&lt;m:oMathPara&gt;&lt;m:oMath&gt;&lt;m:r&gt;&lt;w:rPr&gt;&lt;w:rFonts w:ascii=&quot;Cambria Math&quot; w:h-ansi=&quot;Cambria Math&quot;/&gt;&lt;wx:font wx:val=&quot;Cambria Math&quot;/&gt;&lt;w:i/&gt;&lt;w:spacing w:val=&quot;-5&quot;/&gt;&lt;w:sz w:val=&quot;28&quot;/&gt;&lt;w:sz-cs w:val=&quot;28&quot;/&gt;&lt;w:lang w:val=&quot;EN-US&quot;/&gt;&lt;/w:rPr&gt;&lt;m:t&gt;n&lt;/m:t&gt;&lt;/m:r&gt;&lt;m:r&gt;&lt;w:rPr&gt;&lt;w:rFonts w:ascii=&quot;Cambria Math&quot; w:h-ansi=&quot;Cambria Math&quot;/&gt;&lt;wx:font wx:val=&quot;Cambria Math&quot;/&gt;&lt;w:i/&gt;&lt;w:spacing w:val=&quot;-5&quot;/&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39"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срок </w:t>
      </w:r>
      <w:r>
        <w:rPr>
          <w:rFonts w:ascii="Times New Roman" w:hAnsi="Times New Roman"/>
          <w:spacing w:val="-5"/>
          <w:sz w:val="28"/>
          <w:szCs w:val="28"/>
        </w:rPr>
        <w:t xml:space="preserve">полезного использования </w:t>
      </w:r>
      <w:r w:rsidRPr="008D1998">
        <w:rPr>
          <w:rFonts w:ascii="Times New Roman" w:hAnsi="Times New Roman"/>
          <w:spacing w:val="-5"/>
          <w:sz w:val="28"/>
          <w:szCs w:val="28"/>
        </w:rPr>
        <w:t>амортизируемого имущества</w:t>
      </w:r>
      <w:r>
        <w:rPr>
          <w:rFonts w:ascii="Times New Roman" w:hAnsi="Times New Roman"/>
          <w:spacing w:val="-5"/>
          <w:sz w:val="28"/>
          <w:szCs w:val="28"/>
        </w:rPr>
        <w:t>, месяц;</w:t>
      </w:r>
    </w:p>
    <w:p w:rsidR="00BA3BCD" w:rsidRPr="003024ED" w:rsidRDefault="00BA3BCD" w:rsidP="00BB3646">
      <w:pPr>
        <w:spacing w:after="0" w:line="360" w:lineRule="auto"/>
        <w:rPr>
          <w:rFonts w:ascii="Times New Roman" w:hAnsi="Times New Roman"/>
          <w:spacing w:val="-5"/>
          <w:sz w:val="28"/>
          <w:szCs w:val="28"/>
        </w:rPr>
      </w:pPr>
      <w:r>
        <w:rPr>
          <w:rFonts w:ascii="Times New Roman" w:hAnsi="Times New Roman"/>
          <w:spacing w:val="-5"/>
          <w:sz w:val="28"/>
          <w:szCs w:val="28"/>
        </w:rPr>
        <w:lastRenderedPageBreak/>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95"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438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2438E&quot; wsp:rsidP=&quot;00A2438E&quot;&gt;&lt;m:oMathPara&gt;&lt;m:oMath&gt;&lt;m:r&gt;&lt;w:rPr&gt;&lt;w:rFonts w:ascii=&quot;Cambria Math&quot; w:h-ansi=&quot;Cambria Math&quot;/&gt;&lt;wx:font wx:val=&quot;Cambria Math&quot;/&gt;&lt;w:i/&gt;&lt;w:spacing w:val=&quot;-5&quot;/&gt;&lt;w:sz w:val=&quot;28&quot;/&gt;&lt;w:sz-cs w:val=&quot;28&quot;/&gt;&lt;/w:rPr&gt;&lt;m:t&gt;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096" type="#_x0000_t75" style="width:10.3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438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2438E&quot; wsp:rsidP=&quot;00A2438E&quot;&gt;&lt;m:oMathPara&gt;&lt;m:oMath&gt;&lt;m:r&gt;&lt;w:rPr&gt;&lt;w:rFonts w:ascii=&quot;Cambria Math&quot; w:h-ansi=&quot;Cambria Math&quot;/&gt;&lt;wx:font wx:val=&quot;Cambria Math&quot;/&gt;&lt;w:i/&gt;&lt;w:spacing w:val=&quot;-5&quot;/&gt;&lt;w:sz w:val=&quot;28&quot;/&gt;&lt;w:sz-cs w:val=&quot;28&quot;/&gt;&lt;/w:rPr&gt;&lt;m:t&gt;Рђ&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7"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 </w:t>
      </w:r>
      <w:r>
        <w:rPr>
          <w:rFonts w:ascii="Times New Roman" w:hAnsi="Times New Roman"/>
          <w:spacing w:val="-5"/>
          <w:sz w:val="28"/>
          <w:szCs w:val="28"/>
        </w:rPr>
        <w:t>сумма начисленной за один месяц амортизации по объекту, руб.;</w:t>
      </w:r>
    </w:p>
    <w:p w:rsidR="00BA3BCD" w:rsidRPr="003024ED" w:rsidRDefault="00BA3BCD" w:rsidP="00BB3646">
      <w:pPr>
        <w:spacing w:after="0" w:line="360" w:lineRule="auto"/>
        <w:rPr>
          <w:rFonts w:ascii="Times New Roman" w:hAnsi="Times New Roman"/>
          <w:spacing w:val="-5"/>
          <w:sz w:val="28"/>
          <w:szCs w:val="28"/>
        </w:rPr>
      </w:pPr>
      <w:r w:rsidRPr="003024ED">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97"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6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9260E&quot; wsp:rsidP=&quot;00C9260E&quot;&gt;&lt;m:oMathPara&gt;&lt;m:oMath&gt;&lt;m:r&gt;&lt;w:rPr&gt;&lt;w:rFonts w:ascii=&quot;Cambria Math&quot; w:h-ansi=&quot;Cambria Math&quot;/&gt;&lt;wx:font wx:val=&quot;Cambria Math&quot;/&gt;&lt;w:i/&gt;&lt;w:spacing w:val=&quot;-5&quot;/&gt;&lt;w:sz w:val=&quot;28&quot;/&gt;&lt;w:sz-cs w:val=&quot;28&quot;/&gt;&lt;/w:rPr&gt;&lt;m:t&gt;Рџ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098" type="#_x0000_t75" style="width:17.1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6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C9260E&quot; wsp:rsidP=&quot;00C9260E&quot;&gt;&lt;m:oMathPara&gt;&lt;m:oMath&gt;&lt;m:r&gt;&lt;w:rPr&gt;&lt;w:rFonts w:ascii=&quot;Cambria Math&quot; w:h-ansi=&quot;Cambria Math&quot;/&gt;&lt;wx:font wx:val=&quot;Cambria Math&quot;/&gt;&lt;w:i/&gt;&lt;w:spacing w:val=&quot;-5&quot;/&gt;&lt;w:sz w:val=&quot;28&quot;/&gt;&lt;w:sz-cs w:val=&quot;28&quot;/&gt;&lt;/w:rPr&gt;&lt;m:t&gt;РџРЎ&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 пер</w:t>
      </w:r>
      <w:r>
        <w:rPr>
          <w:rFonts w:ascii="Times New Roman" w:hAnsi="Times New Roman"/>
          <w:spacing w:val="-5"/>
          <w:sz w:val="28"/>
          <w:szCs w:val="28"/>
        </w:rPr>
        <w:t xml:space="preserve">воначальная стоимость объекта </w:t>
      </w:r>
      <w:r w:rsidRPr="008917D1">
        <w:rPr>
          <w:rFonts w:ascii="Times New Roman" w:hAnsi="Times New Roman"/>
          <w:spacing w:val="-5"/>
          <w:sz w:val="28"/>
          <w:szCs w:val="28"/>
        </w:rPr>
        <w:t>амортизируемого имущества</w:t>
      </w:r>
      <w:r>
        <w:rPr>
          <w:rFonts w:ascii="Times New Roman" w:hAnsi="Times New Roman"/>
          <w:spacing w:val="-5"/>
          <w:sz w:val="28"/>
          <w:szCs w:val="28"/>
        </w:rPr>
        <w:t>, руб.;</w:t>
      </w:r>
    </w:p>
    <w:p w:rsidR="00BA3BCD" w:rsidRPr="00A570D8" w:rsidRDefault="00BA3BCD" w:rsidP="00BB3646">
      <w:pPr>
        <w:spacing w:after="0" w:line="360" w:lineRule="auto"/>
        <w:rPr>
          <w:rFonts w:ascii="Times New Roman" w:hAnsi="Times New Roman"/>
          <w:spacing w:val="-5"/>
          <w:sz w:val="28"/>
          <w:szCs w:val="28"/>
        </w:rPr>
      </w:pPr>
      <w:r w:rsidRPr="003024ED">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099"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DF7622&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DF7622&quot; wsp:rsidP=&quot;00DF7622&quot;&gt;&lt;m:oMathPara&gt;&lt;m:oMath&gt;&lt;m:r&gt;&lt;w:rPr&gt;&lt;w:rFonts w:ascii=&quot;Cambria Math&quot; w:h-ansi=&quot;Cambria Math&quot;/&gt;&lt;wx:font wx:val=&quot;Cambria Math&quot;/&gt;&lt;w:i/&gt;&lt;w:spacing w:val=&quot;-5&quot;/&gt;&lt;w:sz w:val=&quot;28&quot;/&gt;&lt;w:sz-cs w:val=&quot;28&quot;/&gt;&lt;/w:rPr&gt;&lt;m:t&gt;Р’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100" type="#_x0000_t75" style="width:20.5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DF7622&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DF7622&quot; wsp:rsidP=&quot;00DF7622&quot;&gt;&lt;m:oMathPara&gt;&lt;m:oMath&gt;&lt;m:r&gt;&lt;w:rPr&gt;&lt;w:rFonts w:ascii=&quot;Cambria Math&quot; w:h-ansi=&quot;Cambria Math&quot;/&gt;&lt;wx:font wx:val=&quot;Cambria Math&quot;/&gt;&lt;w:i/&gt;&lt;w:spacing w:val=&quot;-5&quot;/&gt;&lt;w:sz w:val=&quot;28&quot;/&gt;&lt;w:sz-cs w:val=&quot;28&quot;/&gt;&lt;/w:rPr&gt;&lt;m:t&gt;Р’РЎ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0"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 восстанови</w:t>
      </w:r>
      <w:r>
        <w:rPr>
          <w:rFonts w:ascii="Times New Roman" w:hAnsi="Times New Roman"/>
          <w:spacing w:val="-5"/>
          <w:sz w:val="28"/>
          <w:szCs w:val="28"/>
        </w:rPr>
        <w:t>тельная стоимость объекта а</w:t>
      </w:r>
      <w:r w:rsidRPr="008917D1">
        <w:rPr>
          <w:rFonts w:ascii="Times New Roman" w:hAnsi="Times New Roman"/>
          <w:spacing w:val="-5"/>
          <w:sz w:val="28"/>
          <w:szCs w:val="28"/>
        </w:rPr>
        <w:t>мортизируемого имущества</w:t>
      </w:r>
      <w:r>
        <w:rPr>
          <w:rFonts w:ascii="Times New Roman" w:hAnsi="Times New Roman"/>
          <w:spacing w:val="-5"/>
          <w:sz w:val="28"/>
          <w:szCs w:val="28"/>
        </w:rPr>
        <w:t>, руб.</w:t>
      </w:r>
    </w:p>
    <w:p w:rsidR="00BA3BCD" w:rsidRPr="004B3AFC" w:rsidRDefault="00BA3BCD" w:rsidP="00BB3646">
      <w:pPr>
        <w:spacing w:after="0" w:line="360" w:lineRule="auto"/>
        <w:ind w:firstLine="708"/>
        <w:jc w:val="both"/>
        <w:rPr>
          <w:rFonts w:ascii="Times New Roman" w:hAnsi="Times New Roman"/>
          <w:sz w:val="28"/>
          <w:szCs w:val="28"/>
        </w:rPr>
      </w:pPr>
      <w:r w:rsidRPr="004B3AFC">
        <w:rPr>
          <w:rFonts w:ascii="Times New Roman" w:hAnsi="Times New Roman"/>
          <w:sz w:val="28"/>
          <w:szCs w:val="28"/>
        </w:rPr>
        <w:t>При нелинейном способе норма амортизации применяется к ост</w:t>
      </w:r>
      <w:r w:rsidRPr="004B3AFC">
        <w:rPr>
          <w:rFonts w:ascii="Times New Roman" w:hAnsi="Times New Roman"/>
          <w:sz w:val="28"/>
          <w:szCs w:val="28"/>
        </w:rPr>
        <w:t>а</w:t>
      </w:r>
      <w:r w:rsidRPr="004B3AFC">
        <w:rPr>
          <w:rFonts w:ascii="Times New Roman" w:hAnsi="Times New Roman"/>
          <w:sz w:val="28"/>
          <w:szCs w:val="28"/>
        </w:rPr>
        <w:t>точной, а не первоначальной (восстановительной) стоимости. За счет эт</w:t>
      </w:r>
      <w:r>
        <w:rPr>
          <w:rFonts w:ascii="Times New Roman" w:hAnsi="Times New Roman"/>
          <w:sz w:val="28"/>
          <w:szCs w:val="28"/>
        </w:rPr>
        <w:t>о</w:t>
      </w:r>
      <w:r w:rsidRPr="004B3AFC">
        <w:rPr>
          <w:rFonts w:ascii="Times New Roman" w:hAnsi="Times New Roman"/>
          <w:sz w:val="28"/>
          <w:szCs w:val="28"/>
        </w:rPr>
        <w:t>го, стоимость имущества списывается неравномерно - с уменьшением суммы амортизации с каждым последующим месяцем. Сумма амортизации определяется по амортизируем</w:t>
      </w:r>
      <w:r>
        <w:rPr>
          <w:rFonts w:ascii="Times New Roman" w:hAnsi="Times New Roman"/>
          <w:sz w:val="28"/>
          <w:szCs w:val="28"/>
        </w:rPr>
        <w:t xml:space="preserve">ой группе (подгруппе) в целом. </w:t>
      </w:r>
      <w:r w:rsidRPr="004B3AFC">
        <w:rPr>
          <w:rFonts w:ascii="Times New Roman" w:hAnsi="Times New Roman"/>
          <w:sz w:val="28"/>
          <w:szCs w:val="28"/>
        </w:rPr>
        <w:t>Первого числа налогового периода определяется суммарный баланс каждой амо</w:t>
      </w:r>
      <w:r w:rsidRPr="004B3AFC">
        <w:rPr>
          <w:rFonts w:ascii="Times New Roman" w:hAnsi="Times New Roman"/>
          <w:sz w:val="28"/>
          <w:szCs w:val="28"/>
        </w:rPr>
        <w:t>р</w:t>
      </w:r>
      <w:r w:rsidRPr="004B3AFC">
        <w:rPr>
          <w:rFonts w:ascii="Times New Roman" w:hAnsi="Times New Roman"/>
          <w:sz w:val="28"/>
          <w:szCs w:val="28"/>
        </w:rPr>
        <w:t xml:space="preserve">тизационной группы. </w:t>
      </w:r>
    </w:p>
    <w:p w:rsidR="00BA3BCD" w:rsidRPr="004B3AFC" w:rsidRDefault="00BA3BCD" w:rsidP="00BB3646">
      <w:pPr>
        <w:shd w:val="clear" w:color="auto" w:fill="FFFFFF"/>
        <w:spacing w:after="0" w:line="360" w:lineRule="auto"/>
        <w:ind w:firstLine="709"/>
        <w:jc w:val="both"/>
        <w:rPr>
          <w:rFonts w:ascii="Times New Roman" w:hAnsi="Times New Roman"/>
          <w:sz w:val="28"/>
          <w:szCs w:val="28"/>
          <w:shd w:val="clear" w:color="auto" w:fill="F7F7CA"/>
        </w:rPr>
      </w:pPr>
      <w:r w:rsidRPr="004B3AFC">
        <w:rPr>
          <w:rFonts w:ascii="Times New Roman" w:hAnsi="Times New Roman"/>
          <w:sz w:val="28"/>
          <w:szCs w:val="28"/>
        </w:rPr>
        <w:t>Баланс рассчитывается как суммарная остаточная стоимость всех объектов амортизируемого имущества, отнесенных к конкретной аморт</w:t>
      </w:r>
      <w:r w:rsidRPr="004B3AFC">
        <w:rPr>
          <w:rFonts w:ascii="Times New Roman" w:hAnsi="Times New Roman"/>
          <w:sz w:val="28"/>
          <w:szCs w:val="28"/>
        </w:rPr>
        <w:t>и</w:t>
      </w:r>
      <w:r w:rsidRPr="004B3AFC">
        <w:rPr>
          <w:rFonts w:ascii="Times New Roman" w:hAnsi="Times New Roman"/>
          <w:sz w:val="28"/>
          <w:szCs w:val="28"/>
        </w:rPr>
        <w:t>зационной группе.</w:t>
      </w:r>
    </w:p>
    <w:p w:rsidR="00BA3BCD" w:rsidRPr="003024E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z w:val="28"/>
          <w:szCs w:val="28"/>
        </w:rPr>
        <w:t>Суммарный баланс группы может увеличиваться или уменьшаться. Увеличивается он при вводе в эксплуатацию новых основных средств, а так же при изменении первоначальной стоимости основных средств в сл</w:t>
      </w:r>
      <w:r w:rsidRPr="003024ED">
        <w:rPr>
          <w:rFonts w:ascii="Times New Roman" w:hAnsi="Times New Roman"/>
          <w:sz w:val="28"/>
          <w:szCs w:val="28"/>
        </w:rPr>
        <w:t>у</w:t>
      </w:r>
      <w:r w:rsidRPr="003024ED">
        <w:rPr>
          <w:rFonts w:ascii="Times New Roman" w:hAnsi="Times New Roman"/>
          <w:sz w:val="28"/>
          <w:szCs w:val="28"/>
        </w:rPr>
        <w:t>чае их достройки, дооборудования, реконструкции, модернизации и техн</w:t>
      </w:r>
      <w:r w:rsidRPr="003024ED">
        <w:rPr>
          <w:rFonts w:ascii="Times New Roman" w:hAnsi="Times New Roman"/>
          <w:sz w:val="28"/>
          <w:szCs w:val="28"/>
        </w:rPr>
        <w:t>и</w:t>
      </w:r>
      <w:r w:rsidRPr="003024ED">
        <w:rPr>
          <w:rFonts w:ascii="Times New Roman" w:hAnsi="Times New Roman"/>
          <w:sz w:val="28"/>
          <w:szCs w:val="28"/>
        </w:rPr>
        <w:t>ческого перевооружения. Причем первоначальная стоимость активов ув</w:t>
      </w:r>
      <w:r w:rsidRPr="003024ED">
        <w:rPr>
          <w:rFonts w:ascii="Times New Roman" w:hAnsi="Times New Roman"/>
          <w:sz w:val="28"/>
          <w:szCs w:val="28"/>
        </w:rPr>
        <w:t>е</w:t>
      </w:r>
      <w:r w:rsidRPr="003024ED">
        <w:rPr>
          <w:rFonts w:ascii="Times New Roman" w:hAnsi="Times New Roman"/>
          <w:sz w:val="28"/>
          <w:szCs w:val="28"/>
        </w:rPr>
        <w:t>личивает суммарный баланс группы с 1-го числа месяца, следующего за месяцем ввода. Уменьшение суммарного баланса каждой амортизационной группы происходит ежемесячно на сумму начисленной по этой группе амортизации или при выбытии имущества.</w:t>
      </w:r>
      <w:r w:rsidRPr="003024ED">
        <w:rPr>
          <w:rFonts w:ascii="Times New Roman" w:hAnsi="Times New Roman"/>
          <w:spacing w:val="-5"/>
          <w:sz w:val="28"/>
          <w:szCs w:val="28"/>
        </w:rPr>
        <w:t xml:space="preserve"> Расчет амортизации определяе</w:t>
      </w:r>
      <w:r w:rsidRPr="003024ED">
        <w:rPr>
          <w:rFonts w:ascii="Times New Roman" w:hAnsi="Times New Roman"/>
          <w:spacing w:val="-5"/>
          <w:sz w:val="28"/>
          <w:szCs w:val="28"/>
        </w:rPr>
        <w:t>т</w:t>
      </w:r>
      <w:r w:rsidRPr="003024ED">
        <w:rPr>
          <w:rFonts w:ascii="Times New Roman" w:hAnsi="Times New Roman"/>
          <w:spacing w:val="-5"/>
          <w:sz w:val="28"/>
          <w:szCs w:val="28"/>
        </w:rPr>
        <w:t>ся по формуле:</w:t>
      </w:r>
    </w:p>
    <w:p w:rsidR="00BA3BCD" w:rsidRPr="003024ED" w:rsidRDefault="00BA3BCD" w:rsidP="00BB3646">
      <w:pPr>
        <w:spacing w:after="0" w:line="240" w:lineRule="auto"/>
        <w:jc w:val="center"/>
        <w:rPr>
          <w:rFonts w:ascii="Times New Roman" w:hAnsi="Times New Roman"/>
          <w:spacing w:val="-5"/>
          <w:sz w:val="28"/>
          <w:szCs w:val="28"/>
        </w:rPr>
      </w:pPr>
      <w:r>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21"/>
        </w:rPr>
        <w:pict>
          <v:shape id="_x0000_i1101" type="#_x0000_t75" style="width:89.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18FF&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F18FF&quot; wsp:rsidP=&quot;005F18FF&quot;&gt;&lt;m:oMathPara&gt;&lt;m:oMath&gt;&lt;m:r&gt;&lt;m:rPr&gt;&lt;m:sty m:val=&quot;p&quot;/&gt;&lt;/m:rPr&gt;&lt;w:rPr&gt;&lt;w:rFonts w:ascii=&quot;Cambria Math&quot; w:h-ansi=&quot;Cambria Math&quot;/&gt;&lt;wx:font wx:val=&quot;Cambria Math&quot;/&gt;&lt;w:spacing w:val=&quot;-5&quot;/&gt;&lt;w:sz w:val=&quot;28&quot;/&gt;&lt;w:sz-cs w:val=&quot;28&quot;/&gt;&lt;/w:rPr&gt;&lt;m:t&gt;Рђ = Р’ Г—&lt;/m:t&gt;&lt;/m:r&gt;&lt;m:f&gt;&lt;m:fPr&gt;&lt;m:ctrlPr&gt;&lt;w:rPr&gt;&lt;w:rFonts w:ascii=&quot;Cambria Math&quot; w:h-ansi=&quot;Cambria Math&quot;/&gt;&lt;wx:font wx:val=&quot;Cambria Math&quot;/&gt;&lt;w:spacing w:val=&quot;-5&quot;/&gt;&lt;w:sz w:val=&quot;28&quot;/&gt;&lt;w:sz-cs w:val=&quot;28&quot;/&gt;&lt;/w:rPr&gt;&lt;/m:ctrlPr&gt;&lt;/m:fPr&gt;&lt;m:num&gt;&lt;m:r&gt;&lt;w:rPr&gt;&lt;w:rFonts w:ascii=&quot;Cambria Math&quot; w:h-ansi=&quot;Cambria Math&quot;/&gt;&lt;wx:font wx:val=&quot;Cambria Math&quot;/&gt;&lt;w:i/&gt;&lt;w:spacing w:val=&quot;-5&quot;/&gt;&lt;w:sz w:val=&quot;28&quot;/&gt;&lt;w:sz-cs w:val=&quot;28&quot;/&gt;&lt;w:lang w:val=&quot;EN-US&quot;/&gt;&lt;/w:rPr&gt;&lt;m:t&gt;k&lt;/m:t&gt;&lt;/m:r&gt;&lt;/m:num&gt;&lt;m:den&gt;&lt;m:r&gt;&lt;m:rPr&gt;&lt;m:sty m:val=&quot;p&quot;/&gt;&lt;/m:rPr&gt;&lt;w:rPr&gt;&lt;w:rFonts w:ascii=&quot;Cambria Math&quot; w:h-ansi=&quot;Cambria Math&quot;/&gt;&lt;wx:font wx:val=&quot;Cambria Math&quot;/&gt;&lt;w:spacing w:val=&quot;-5&quot;/&gt;&lt;w:sz w:val=&quot;28&quot;/&gt;&lt;w:sz-cs w:val=&quot;28&quot;/&gt;&lt;/w:rPr&gt;&lt;m:t&gt;100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21"/>
        </w:rPr>
        <w:pict>
          <v:shape id="_x0000_i1102" type="#_x0000_t75" style="width:89.15pt;height:27.4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18FF&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5F18FF&quot; wsp:rsidP=&quot;005F18FF&quot;&gt;&lt;m:oMathPara&gt;&lt;m:oMath&gt;&lt;m:r&gt;&lt;m:rPr&gt;&lt;m:sty m:val=&quot;p&quot;/&gt;&lt;/m:rPr&gt;&lt;w:rPr&gt;&lt;w:rFonts w:ascii=&quot;Cambria Math&quot; w:h-ansi=&quot;Cambria Math&quot;/&gt;&lt;wx:font wx:val=&quot;Cambria Math&quot;/&gt;&lt;w:spacing w:val=&quot;-5&quot;/&gt;&lt;w:sz w:val=&quot;28&quot;/&gt;&lt;w:sz-cs w:val=&quot;28&quot;/&gt;&lt;/w:rPr&gt;&lt;m:t&gt;Рђ = Р’ Г—&lt;/m:t&gt;&lt;/m:r&gt;&lt;m:f&gt;&lt;m:fPr&gt;&lt;m:ctrlPr&gt;&lt;w:rPr&gt;&lt;w:rFonts w:ascii=&quot;Cambria Math&quot; w:h-ansi=&quot;Cambria Math&quot;/&gt;&lt;wx:font wx:val=&quot;Cambria Math&quot;/&gt;&lt;w:spacing w:val=&quot;-5&quot;/&gt;&lt;w:sz w:val=&quot;28&quot;/&gt;&lt;w:sz-cs w:val=&quot;28&quot;/&gt;&lt;/w:rPr&gt;&lt;/m:ctrlPr&gt;&lt;/m:fPr&gt;&lt;m:num&gt;&lt;m:r&gt;&lt;w:rPr&gt;&lt;w:rFonts w:ascii=&quot;Cambria Math&quot; w:h-ansi=&quot;Cambria Math&quot;/&gt;&lt;wx:font wx:val=&quot;Cambria Math&quot;/&gt;&lt;w:i/&gt;&lt;w:spacing w:val=&quot;-5&quot;/&gt;&lt;w:sz w:val=&quot;28&quot;/&gt;&lt;w:sz-cs w:val=&quot;28&quot;/&gt;&lt;w:lang w:val=&quot;EN-US&quot;/&gt;&lt;/w:rPr&gt;&lt;m:t&gt;k&lt;/m:t&gt;&lt;/m:r&gt;&lt;/m:num&gt;&lt;m:den&gt;&lt;m:r&gt;&lt;m:rPr&gt;&lt;m:sty m:val=&quot;p&quot;/&gt;&lt;/m:rPr&gt;&lt;w:rPr&gt;&lt;w:rFonts w:ascii=&quot;Cambria Math&quot; w:h-ansi=&quot;Cambria Math&quot;/&gt;&lt;wx:font wx:val=&quot;Cambria Math&quot;/&gt;&lt;w:spacing w:val=&quot;-5&quot;/&gt;&lt;w:sz w:val=&quot;28&quot;/&gt;&lt;w:sz-cs w:val=&quot;28&quot;/&gt;&lt;/w:rPr&gt;&lt;m:t&gt;100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1"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w:t>
      </w:r>
      <w:r>
        <w:rPr>
          <w:rFonts w:ascii="Times New Roman" w:hAnsi="Times New Roman"/>
          <w:spacing w:val="-5"/>
          <w:sz w:val="28"/>
          <w:szCs w:val="28"/>
        </w:rPr>
        <w:t xml:space="preserve">                      </w:t>
      </w:r>
      <w:r w:rsidRPr="003024ED">
        <w:rPr>
          <w:rFonts w:ascii="Times New Roman" w:hAnsi="Times New Roman"/>
          <w:spacing w:val="-5"/>
          <w:sz w:val="28"/>
          <w:szCs w:val="28"/>
        </w:rPr>
        <w:t xml:space="preserve">            (12)</w:t>
      </w:r>
    </w:p>
    <w:p w:rsidR="00BA3BCD" w:rsidRPr="003024ED" w:rsidRDefault="00BA3BCD" w:rsidP="00BB3646">
      <w:pPr>
        <w:spacing w:after="0" w:line="240" w:lineRule="auto"/>
        <w:jc w:val="center"/>
        <w:rPr>
          <w:rFonts w:ascii="Times New Roman" w:hAnsi="Times New Roman"/>
          <w:spacing w:val="-5"/>
          <w:sz w:val="24"/>
          <w:szCs w:val="24"/>
        </w:rPr>
      </w:pPr>
    </w:p>
    <w:p w:rsidR="00BA3BCD" w:rsidRDefault="00BA3BCD" w:rsidP="00BB3646">
      <w:pPr>
        <w:spacing w:after="0" w:line="360" w:lineRule="auto"/>
        <w:rPr>
          <w:rFonts w:ascii="Times New Roman" w:hAnsi="Times New Roman"/>
          <w:spacing w:val="-5"/>
          <w:sz w:val="28"/>
          <w:szCs w:val="28"/>
        </w:rPr>
      </w:pPr>
      <w:r w:rsidRPr="003024ED">
        <w:rPr>
          <w:rFonts w:ascii="Times New Roman" w:hAnsi="Times New Roman"/>
          <w:spacing w:val="-5"/>
          <w:sz w:val="28"/>
          <w:szCs w:val="28"/>
        </w:rPr>
        <w:t>где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103"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647B0&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647B0&quot; wsp:rsidP=&quot;00A647B0&quot;&gt;&lt;m:oMathPara&gt;&lt;m:oMath&gt;&lt;m:r&gt;&lt;w:rPr&gt;&lt;w:rFonts w:ascii=&quot;Cambria Math&quot; w:h-ansi=&quot;Cambria Math&quot;/&gt;&lt;wx:font wx:val=&quot;Cambria Math&quot;/&gt;&lt;w:i/&gt;&lt;w:spacing w:val=&quot;-5&quot;/&gt;&lt;w:sz w:val=&quot;28&quot;/&gt;&lt;w:sz-cs w:val=&quot;28&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104" type="#_x0000_t75" style="width:13.7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647B0&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A647B0&quot; wsp:rsidP=&quot;00A647B0&quot;&gt;&lt;m:oMathPara&gt;&lt;m:oMath&gt;&lt;m:r&gt;&lt;w:rPr&gt;&lt;w:rFonts w:ascii=&quot;Cambria Math&quot; w:h-ansi=&quot;Cambria Math&quot;/&gt;&lt;wx:font wx:val=&quot;Cambria Math&quot;/&gt;&lt;w:i/&gt;&lt;w:spacing w:val=&quot;-5&quot;/&gt;&lt;w:sz w:val=&quot;28&quot;/&gt;&lt;w:sz-cs w:val=&quot;28&quot;/&gt;&lt;/w:rPr&gt;&lt;m:t&gt;Рђ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xml:space="preserve"> – </w:t>
      </w:r>
      <w:r w:rsidRPr="00134083">
        <w:rPr>
          <w:rFonts w:ascii="Times New Roman" w:hAnsi="Times New Roman"/>
          <w:spacing w:val="-5"/>
          <w:sz w:val="28"/>
          <w:szCs w:val="28"/>
        </w:rPr>
        <w:t xml:space="preserve">сумма амортизации </w:t>
      </w:r>
      <w:r>
        <w:rPr>
          <w:rFonts w:ascii="Times New Roman" w:hAnsi="Times New Roman"/>
          <w:spacing w:val="-5"/>
          <w:sz w:val="28"/>
          <w:szCs w:val="28"/>
        </w:rPr>
        <w:t xml:space="preserve">за месяц </w:t>
      </w:r>
      <w:r w:rsidRPr="00134083">
        <w:rPr>
          <w:rFonts w:ascii="Times New Roman" w:hAnsi="Times New Roman"/>
          <w:spacing w:val="-5"/>
          <w:sz w:val="28"/>
          <w:szCs w:val="28"/>
        </w:rPr>
        <w:t>для соответствующей амортизационной группы (подгруппы)</w:t>
      </w:r>
      <w:r>
        <w:rPr>
          <w:rFonts w:ascii="Times New Roman" w:hAnsi="Times New Roman"/>
          <w:spacing w:val="-5"/>
          <w:sz w:val="28"/>
          <w:szCs w:val="28"/>
        </w:rPr>
        <w:t>, руб.</w:t>
      </w:r>
      <w:r w:rsidRPr="00134083">
        <w:rPr>
          <w:rFonts w:ascii="Times New Roman" w:hAnsi="Times New Roman"/>
          <w:spacing w:val="-5"/>
          <w:sz w:val="28"/>
          <w:szCs w:val="28"/>
        </w:rPr>
        <w:t>;</w:t>
      </w:r>
    </w:p>
    <w:p w:rsidR="00BA3BCD" w:rsidRPr="003024ED" w:rsidRDefault="00BA3BCD" w:rsidP="00BB3646">
      <w:pPr>
        <w:spacing w:after="0" w:line="360" w:lineRule="auto"/>
        <w:rPr>
          <w:rFonts w:ascii="Times New Roman" w:hAnsi="Times New Roman"/>
          <w:spacing w:val="-5"/>
          <w:sz w:val="28"/>
          <w:szCs w:val="28"/>
        </w:rPr>
      </w:pPr>
      <w:r>
        <w:rPr>
          <w:rFonts w:ascii="Times New Roman" w:hAnsi="Times New Roman"/>
          <w:spacing w:val="-5"/>
          <w:sz w:val="28"/>
          <w:szCs w:val="28"/>
        </w:rPr>
        <w:lastRenderedPageBreak/>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105" type="#_x0000_t75" style="width:6.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E60F4&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E60F4&quot; wsp:rsidP=&quot;008E60F4&quot;&gt;&lt;m:oMathPara&gt;&lt;m:oMath&gt;&lt;m:r&gt;&lt;w:rPr&gt;&lt;w:rFonts w:ascii=&quot;Cambria Math&quot; w:h-ansi=&quot;Cambria Math&quot;/&gt;&lt;wx:font wx:val=&quot;Cambria Math&quot;/&gt;&lt;w:i/&gt;&lt;w:spacing w:val=&quot;-5&quot;/&gt;&lt;w:sz w:val=&quot;28&quot;/&gt;&lt;w:sz-cs w:val=&quot;28&quot;/&gt;&lt;/w:rPr&gt;&lt;m:t&gt;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106" type="#_x0000_t75" style="width:6.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E60F4&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8E60F4&quot; wsp:rsidP=&quot;008E60F4&quot;&gt;&lt;m:oMathPara&gt;&lt;m:oMath&gt;&lt;m:r&gt;&lt;w:rPr&gt;&lt;w:rFonts w:ascii=&quot;Cambria Math&quot; w:h-ansi=&quot;Cambria Math&quot;/&gt;&lt;wx:font wx:val=&quot;Cambria Math&quot;/&gt;&lt;w:i/&gt;&lt;w:spacing w:val=&quot;-5&quot;/&gt;&lt;w:sz w:val=&quot;28&quot;/&gt;&lt;w:sz-cs w:val=&quot;28&quot;/&gt;&lt;/w:rPr&gt;&lt;m:t&gt;Р’&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2" o:title="" chromakey="white"/>
          </v:shape>
        </w:pict>
      </w:r>
      <w:r w:rsidRPr="00D73B6A">
        <w:rPr>
          <w:rFonts w:ascii="Times New Roman" w:hAnsi="Times New Roman"/>
          <w:spacing w:val="-5"/>
          <w:sz w:val="28"/>
          <w:szCs w:val="28"/>
        </w:rPr>
        <w:fldChar w:fldCharType="end"/>
      </w:r>
      <w:r w:rsidRPr="003024ED">
        <w:rPr>
          <w:rFonts w:ascii="Times New Roman" w:hAnsi="Times New Roman"/>
          <w:spacing w:val="-5"/>
          <w:sz w:val="28"/>
          <w:szCs w:val="28"/>
        </w:rPr>
        <w:t> </w:t>
      </w:r>
      <w:r w:rsidRPr="00172E22">
        <w:rPr>
          <w:rFonts w:ascii="Times New Roman" w:hAnsi="Times New Roman"/>
          <w:spacing w:val="-5"/>
          <w:sz w:val="28"/>
          <w:szCs w:val="28"/>
        </w:rPr>
        <w:t>–</w:t>
      </w:r>
      <w:r w:rsidRPr="003024ED">
        <w:rPr>
          <w:rFonts w:ascii="Times New Roman" w:hAnsi="Times New Roman"/>
          <w:spacing w:val="-5"/>
          <w:sz w:val="28"/>
          <w:szCs w:val="28"/>
        </w:rPr>
        <w:t xml:space="preserve"> суммарный баланс </w:t>
      </w:r>
      <w:r>
        <w:rPr>
          <w:rFonts w:ascii="Times New Roman" w:hAnsi="Times New Roman"/>
          <w:spacing w:val="-5"/>
          <w:sz w:val="28"/>
          <w:szCs w:val="28"/>
        </w:rPr>
        <w:t xml:space="preserve">соответствующей </w:t>
      </w:r>
      <w:r w:rsidRPr="003024ED">
        <w:rPr>
          <w:rFonts w:ascii="Times New Roman" w:hAnsi="Times New Roman"/>
          <w:spacing w:val="-5"/>
          <w:sz w:val="28"/>
          <w:szCs w:val="28"/>
        </w:rPr>
        <w:t xml:space="preserve">амортизационной группы </w:t>
      </w:r>
      <w:r>
        <w:rPr>
          <w:rFonts w:ascii="Times New Roman" w:hAnsi="Times New Roman"/>
          <w:spacing w:val="-5"/>
          <w:sz w:val="28"/>
          <w:szCs w:val="28"/>
        </w:rPr>
        <w:t>(по</w:t>
      </w:r>
      <w:r>
        <w:rPr>
          <w:rFonts w:ascii="Times New Roman" w:hAnsi="Times New Roman"/>
          <w:spacing w:val="-5"/>
          <w:sz w:val="28"/>
          <w:szCs w:val="28"/>
        </w:rPr>
        <w:t>д</w:t>
      </w:r>
      <w:r>
        <w:rPr>
          <w:rFonts w:ascii="Times New Roman" w:hAnsi="Times New Roman"/>
          <w:spacing w:val="-5"/>
          <w:sz w:val="28"/>
          <w:szCs w:val="28"/>
        </w:rPr>
        <w:t>группы), руб.;</w:t>
      </w:r>
    </w:p>
    <w:p w:rsidR="00BA3BCD" w:rsidRDefault="00BA3BCD" w:rsidP="00BB3646">
      <w:pPr>
        <w:spacing w:after="0" w:line="360" w:lineRule="auto"/>
        <w:jc w:val="both"/>
        <w:rPr>
          <w:rFonts w:ascii="Times New Roman" w:hAnsi="Times New Roman"/>
          <w:spacing w:val="-5"/>
          <w:sz w:val="28"/>
          <w:szCs w:val="28"/>
        </w:rPr>
      </w:pPr>
      <w:r>
        <w:rPr>
          <w:rFonts w:ascii="Times New Roman" w:hAnsi="Times New Roman"/>
          <w:spacing w:val="-5"/>
          <w:sz w:val="28"/>
          <w:szCs w:val="28"/>
        </w:rPr>
        <w:t xml:space="preserve">       </w:t>
      </w:r>
      <w:r w:rsidRPr="00D73B6A">
        <w:rPr>
          <w:rFonts w:ascii="Times New Roman" w:hAnsi="Times New Roman"/>
          <w:spacing w:val="-5"/>
          <w:sz w:val="28"/>
          <w:szCs w:val="28"/>
        </w:rPr>
        <w:fldChar w:fldCharType="begin"/>
      </w:r>
      <w:r w:rsidRPr="00D73B6A">
        <w:rPr>
          <w:rFonts w:ascii="Times New Roman" w:hAnsi="Times New Roman"/>
          <w:spacing w:val="-5"/>
          <w:sz w:val="28"/>
          <w:szCs w:val="28"/>
        </w:rPr>
        <w:instrText xml:space="preserve"> QUOTE </w:instrText>
      </w:r>
      <w:r w:rsidR="00586088">
        <w:rPr>
          <w:position w:val="-11"/>
        </w:rPr>
        <w:pict>
          <v:shape id="_x0000_i1107" type="#_x0000_t75" style="width:6.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393E&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C393E&quot; wsp:rsidP=&quot;00BC393E&quot;&gt;&lt;m:oMathPara&gt;&lt;m:oMath&gt;&lt;m:r&gt;&lt;w:rPr&gt;&lt;w:rFonts w:ascii=&quot;Cambria Math&quot; w:h-ansi=&quot;Cambria Math&quot;/&gt;&lt;wx:font wx:val=&quot;Cambria Math&quot;/&gt;&lt;w:i/&gt;&lt;w:spacing w:val=&quot;-5&quot;/&gt;&lt;w:sz w:val=&quot;28&quot;/&gt;&lt;w:sz-cs w:val=&quot;28&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73B6A">
        <w:rPr>
          <w:rFonts w:ascii="Times New Roman" w:hAnsi="Times New Roman"/>
          <w:spacing w:val="-5"/>
          <w:sz w:val="28"/>
          <w:szCs w:val="28"/>
        </w:rPr>
        <w:instrText xml:space="preserve"> </w:instrText>
      </w:r>
      <w:r w:rsidRPr="00D73B6A">
        <w:rPr>
          <w:rFonts w:ascii="Times New Roman" w:hAnsi="Times New Roman"/>
          <w:spacing w:val="-5"/>
          <w:sz w:val="28"/>
          <w:szCs w:val="28"/>
        </w:rPr>
        <w:fldChar w:fldCharType="separate"/>
      </w:r>
      <w:r w:rsidR="00586088">
        <w:rPr>
          <w:position w:val="-11"/>
        </w:rPr>
        <w:pict>
          <v:shape id="_x0000_i1108" type="#_x0000_t75" style="width:6.85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9D25C8&quot;/&gt;&lt;wsp:rsid wsp:val=&quot;00003B98&quot;/&gt;&lt;wsp:rsid wsp:val=&quot;00006FBF&quot;/&gt;&lt;wsp:rsid wsp:val=&quot;00012C4E&quot;/&gt;&lt;wsp:rsid wsp:val=&quot;000210E0&quot;/&gt;&lt;wsp:rsid wsp:val=&quot;00021CD9&quot;/&gt;&lt;wsp:rsid wsp:val=&quot;0002218C&quot;/&gt;&lt;wsp:rsid wsp:val=&quot;00022583&quot;/&gt;&lt;wsp:rsid wsp:val=&quot;000258BA&quot;/&gt;&lt;wsp:rsid wsp:val=&quot;000302E1&quot;/&gt;&lt;wsp:rsid wsp:val=&quot;00031A91&quot;/&gt;&lt;wsp:rsid wsp:val=&quot;00032B79&quot;/&gt;&lt;wsp:rsid wsp:val=&quot;00034253&quot;/&gt;&lt;wsp:rsid wsp:val=&quot;0004113B&quot;/&gt;&lt;wsp:rsid wsp:val=&quot;00047A0C&quot;/&gt;&lt;wsp:rsid wsp:val=&quot;00053DEB&quot;/&gt;&lt;wsp:rsid wsp:val=&quot;00057573&quot;/&gt;&lt;wsp:rsid wsp:val=&quot;000608AC&quot;/&gt;&lt;wsp:rsid wsp:val=&quot;000627C7&quot;/&gt;&lt;wsp:rsid wsp:val=&quot;000655BA&quot;/&gt;&lt;wsp:rsid wsp:val=&quot;0007001A&quot;/&gt;&lt;wsp:rsid wsp:val=&quot;00071268&quot;/&gt;&lt;wsp:rsid wsp:val=&quot;00073207&quot;/&gt;&lt;wsp:rsid wsp:val=&quot;00073F06&quot;/&gt;&lt;wsp:rsid wsp:val=&quot;00077933&quot;/&gt;&lt;wsp:rsid wsp:val=&quot;00080703&quot;/&gt;&lt;wsp:rsid wsp:val=&quot;000837B7&quot;/&gt;&lt;wsp:rsid wsp:val=&quot;00083A00&quot;/&gt;&lt;wsp:rsid wsp:val=&quot;00084E08&quot;/&gt;&lt;wsp:rsid wsp:val=&quot;00087F77&quot;/&gt;&lt;wsp:rsid wsp:val=&quot;00092CC9&quot;/&gt;&lt;wsp:rsid wsp:val=&quot;000956BC&quot;/&gt;&lt;wsp:rsid wsp:val=&quot;000962B7&quot;/&gt;&lt;wsp:rsid wsp:val=&quot;000966CD&quot;/&gt;&lt;wsp:rsid wsp:val=&quot;000A0715&quot;/&gt;&lt;wsp:rsid wsp:val=&quot;000A34EA&quot;/&gt;&lt;wsp:rsid wsp:val=&quot;000A6D20&quot;/&gt;&lt;wsp:rsid wsp:val=&quot;000B144B&quot;/&gt;&lt;wsp:rsid wsp:val=&quot;000B371C&quot;/&gt;&lt;wsp:rsid wsp:val=&quot;000B3C0B&quot;/&gt;&lt;wsp:rsid wsp:val=&quot;000B455A&quot;/&gt;&lt;wsp:rsid wsp:val=&quot;000B7E2C&quot;/&gt;&lt;wsp:rsid wsp:val=&quot;000C22A5&quot;/&gt;&lt;wsp:rsid wsp:val=&quot;000C6280&quot;/&gt;&lt;wsp:rsid wsp:val=&quot;000C6BA8&quot;/&gt;&lt;wsp:rsid wsp:val=&quot;000C7E9F&quot;/&gt;&lt;wsp:rsid wsp:val=&quot;000E4729&quot;/&gt;&lt;wsp:rsid wsp:val=&quot;000E56F1&quot;/&gt;&lt;wsp:rsid wsp:val=&quot;000E72D1&quot;/&gt;&lt;wsp:rsid wsp:val=&quot;000F3307&quot;/&gt;&lt;wsp:rsid wsp:val=&quot;000F7163&quot;/&gt;&lt;wsp:rsid wsp:val=&quot;000F7CEA&quot;/&gt;&lt;wsp:rsid wsp:val=&quot;00106B10&quot;/&gt;&lt;wsp:rsid wsp:val=&quot;001106BB&quot;/&gt;&lt;wsp:rsid wsp:val=&quot;001120F1&quot;/&gt;&lt;wsp:rsid wsp:val=&quot;001130C7&quot;/&gt;&lt;wsp:rsid wsp:val=&quot;00120747&quot;/&gt;&lt;wsp:rsid wsp:val=&quot;00120A1F&quot;/&gt;&lt;wsp:rsid wsp:val=&quot;00125C6D&quot;/&gt;&lt;wsp:rsid wsp:val=&quot;001274B4&quot;/&gt;&lt;wsp:rsid wsp:val=&quot;00132750&quot;/&gt;&lt;wsp:rsid wsp:val=&quot;00134083&quot;/&gt;&lt;wsp:rsid wsp:val=&quot;001357AF&quot;/&gt;&lt;wsp:rsid wsp:val=&quot;00140B27&quot;/&gt;&lt;wsp:rsid wsp:val=&quot;00142743&quot;/&gt;&lt;wsp:rsid wsp:val=&quot;00145F70&quot;/&gt;&lt;wsp:rsid wsp:val=&quot;00150127&quot;/&gt;&lt;wsp:rsid wsp:val=&quot;001522E2&quot;/&gt;&lt;wsp:rsid wsp:val=&quot;00155360&quot;/&gt;&lt;wsp:rsid wsp:val=&quot;00167568&quot;/&gt;&lt;wsp:rsid wsp:val=&quot;0017250E&quot;/&gt;&lt;wsp:rsid wsp:val=&quot;00172D29&quot;/&gt;&lt;wsp:rsid wsp:val=&quot;00172E22&quot;/&gt;&lt;wsp:rsid wsp:val=&quot;00174EA9&quot;/&gt;&lt;wsp:rsid wsp:val=&quot;0017623A&quot;/&gt;&lt;wsp:rsid wsp:val=&quot;00176996&quot;/&gt;&lt;wsp:rsid wsp:val=&quot;00185795&quot;/&gt;&lt;wsp:rsid wsp:val=&quot;001864C8&quot;/&gt;&lt;wsp:rsid wsp:val=&quot;00191594&quot;/&gt;&lt;wsp:rsid wsp:val=&quot;001947EC&quot;/&gt;&lt;wsp:rsid wsp:val=&quot;001A02E9&quot;/&gt;&lt;wsp:rsid wsp:val=&quot;001A589C&quot;/&gt;&lt;wsp:rsid wsp:val=&quot;001A61AD&quot;/&gt;&lt;wsp:rsid wsp:val=&quot;001A6A1B&quot;/&gt;&lt;wsp:rsid wsp:val=&quot;001A7AA4&quot;/&gt;&lt;wsp:rsid wsp:val=&quot;001B1AB6&quot;/&gt;&lt;wsp:rsid wsp:val=&quot;001B1BDE&quot;/&gt;&lt;wsp:rsid wsp:val=&quot;001B6DF0&quot;/&gt;&lt;wsp:rsid wsp:val=&quot;001B78CB&quot;/&gt;&lt;wsp:rsid wsp:val=&quot;001C0761&quot;/&gt;&lt;wsp:rsid wsp:val=&quot;001C6E7A&quot;/&gt;&lt;wsp:rsid wsp:val=&quot;001D1BDB&quot;/&gt;&lt;wsp:rsid wsp:val=&quot;001D243D&quot;/&gt;&lt;wsp:rsid wsp:val=&quot;001D45AB&quot;/&gt;&lt;wsp:rsid wsp:val=&quot;001D5D65&quot;/&gt;&lt;wsp:rsid wsp:val=&quot;001D73E9&quot;/&gt;&lt;wsp:rsid wsp:val=&quot;001E1EBC&quot;/&gt;&lt;wsp:rsid wsp:val=&quot;001E337C&quot;/&gt;&lt;wsp:rsid wsp:val=&quot;001E3A83&quot;/&gt;&lt;wsp:rsid wsp:val=&quot;001E5721&quot;/&gt;&lt;wsp:rsid wsp:val=&quot;001E6A38&quot;/&gt;&lt;wsp:rsid wsp:val=&quot;001E7D68&quot;/&gt;&lt;wsp:rsid wsp:val=&quot;001F400A&quot;/&gt;&lt;wsp:rsid wsp:val=&quot;001F4848&quot;/&gt;&lt;wsp:rsid wsp:val=&quot;001F4B7C&quot;/&gt;&lt;wsp:rsid wsp:val=&quot;001F4EDC&quot;/&gt;&lt;wsp:rsid wsp:val=&quot;002111D7&quot;/&gt;&lt;wsp:rsid wsp:val=&quot;00215DC7&quot;/&gt;&lt;wsp:rsid wsp:val=&quot;0021788B&quot;/&gt;&lt;wsp:rsid wsp:val=&quot;0022168B&quot;/&gt;&lt;wsp:rsid wsp:val=&quot;00223384&quot;/&gt;&lt;wsp:rsid wsp:val=&quot;00225B1C&quot;/&gt;&lt;wsp:rsid wsp:val=&quot;00225D99&quot;/&gt;&lt;wsp:rsid wsp:val=&quot;0022704F&quot;/&gt;&lt;wsp:rsid wsp:val=&quot;00227F10&quot;/&gt;&lt;wsp:rsid wsp:val=&quot;00227FE2&quot;/&gt;&lt;wsp:rsid wsp:val=&quot;002302B6&quot;/&gt;&lt;wsp:rsid wsp:val=&quot;002323BD&quot;/&gt;&lt;wsp:rsid wsp:val=&quot;00236CF7&quot;/&gt;&lt;wsp:rsid wsp:val=&quot;00243549&quot;/&gt;&lt;wsp:rsid wsp:val=&quot;0025262D&quot;/&gt;&lt;wsp:rsid wsp:val=&quot;0025502C&quot;/&gt;&lt;wsp:rsid wsp:val=&quot;002565DF&quot;/&gt;&lt;wsp:rsid wsp:val=&quot;00257D4C&quot;/&gt;&lt;wsp:rsid wsp:val=&quot;00260639&quot;/&gt;&lt;wsp:rsid wsp:val=&quot;00261279&quot;/&gt;&lt;wsp:rsid wsp:val=&quot;00261600&quot;/&gt;&lt;wsp:rsid wsp:val=&quot;0026421E&quot;/&gt;&lt;wsp:rsid wsp:val=&quot;00267856&quot;/&gt;&lt;wsp:rsid wsp:val=&quot;0027170B&quot;/&gt;&lt;wsp:rsid wsp:val=&quot;0027504C&quot;/&gt;&lt;wsp:rsid wsp:val=&quot;00276224&quot;/&gt;&lt;wsp:rsid wsp:val=&quot;0027624B&quot;/&gt;&lt;wsp:rsid wsp:val=&quot;002769DB&quot;/&gt;&lt;wsp:rsid wsp:val=&quot;002779D8&quot;/&gt;&lt;wsp:rsid wsp:val=&quot;00283057&quot;/&gt;&lt;wsp:rsid wsp:val=&quot;002833D1&quot;/&gt;&lt;wsp:rsid wsp:val=&quot;00283608&quot;/&gt;&lt;wsp:rsid wsp:val=&quot;00286F21&quot;/&gt;&lt;wsp:rsid wsp:val=&quot;00287004&quot;/&gt;&lt;wsp:rsid wsp:val=&quot;00290105&quot;/&gt;&lt;wsp:rsid wsp:val=&quot;00292247&quot;/&gt;&lt;wsp:rsid wsp:val=&quot;00292AE7&quot;/&gt;&lt;wsp:rsid wsp:val=&quot;002A4F79&quot;/&gt;&lt;wsp:rsid wsp:val=&quot;002A6440&quot;/&gt;&lt;wsp:rsid wsp:val=&quot;002B14B1&quot;/&gt;&lt;wsp:rsid wsp:val=&quot;002B22C9&quot;/&gt;&lt;wsp:rsid wsp:val=&quot;002B4FFC&quot;/&gt;&lt;wsp:rsid wsp:val=&quot;002C21D8&quot;/&gt;&lt;wsp:rsid wsp:val=&quot;002C234E&quot;/&gt;&lt;wsp:rsid wsp:val=&quot;002C28D6&quot;/&gt;&lt;wsp:rsid wsp:val=&quot;002D2C0C&quot;/&gt;&lt;wsp:rsid wsp:val=&quot;002D65A4&quot;/&gt;&lt;wsp:rsid wsp:val=&quot;002D674C&quot;/&gt;&lt;wsp:rsid wsp:val=&quot;002D7B9D&quot;/&gt;&lt;wsp:rsid wsp:val=&quot;002E1338&quot;/&gt;&lt;wsp:rsid wsp:val=&quot;002E21A5&quot;/&gt;&lt;wsp:rsid wsp:val=&quot;002E53C1&quot;/&gt;&lt;wsp:rsid wsp:val=&quot;002E5735&quot;/&gt;&lt;wsp:rsid wsp:val=&quot;002E66BC&quot;/&gt;&lt;wsp:rsid wsp:val=&quot;002E75CB&quot;/&gt;&lt;wsp:rsid wsp:val=&quot;002F0BCF&quot;/&gt;&lt;wsp:rsid wsp:val=&quot;002F5B2D&quot;/&gt;&lt;wsp:rsid wsp:val=&quot;002F617D&quot;/&gt;&lt;wsp:rsid wsp:val=&quot;003016E7&quot;/&gt;&lt;wsp:rsid wsp:val=&quot;003022D8&quot;/&gt;&lt;wsp:rsid wsp:val=&quot;003024ED&quot;/&gt;&lt;wsp:rsid wsp:val=&quot;003036E0&quot;/&gt;&lt;wsp:rsid wsp:val=&quot;00303B68&quot;/&gt;&lt;wsp:rsid wsp:val=&quot;00305BF9&quot;/&gt;&lt;wsp:rsid wsp:val=&quot;00306100&quot;/&gt;&lt;wsp:rsid wsp:val=&quot;00312D2D&quot;/&gt;&lt;wsp:rsid wsp:val=&quot;003139B6&quot;/&gt;&lt;wsp:rsid wsp:val=&quot;00314CC4&quot;/&gt;&lt;wsp:rsid wsp:val=&quot;0031608B&quot;/&gt;&lt;wsp:rsid wsp:val=&quot;00317210&quot;/&gt;&lt;wsp:rsid wsp:val=&quot;003208A7&quot;/&gt;&lt;wsp:rsid wsp:val=&quot;00323CE9&quot;/&gt;&lt;wsp:rsid wsp:val=&quot;003308DC&quot;/&gt;&lt;wsp:rsid wsp:val=&quot;00332941&quot;/&gt;&lt;wsp:rsid wsp:val=&quot;00332DB3&quot;/&gt;&lt;wsp:rsid wsp:val=&quot;00333B51&quot;/&gt;&lt;wsp:rsid wsp:val=&quot;00333C6A&quot;/&gt;&lt;wsp:rsid wsp:val=&quot;00334697&quot;/&gt;&lt;wsp:rsid wsp:val=&quot;0033717C&quot;/&gt;&lt;wsp:rsid wsp:val=&quot;00340300&quot;/&gt;&lt;wsp:rsid wsp:val=&quot;00341197&quot;/&gt;&lt;wsp:rsid wsp:val=&quot;00342B52&quot;/&gt;&lt;wsp:rsid wsp:val=&quot;00346573&quot;/&gt;&lt;wsp:rsid wsp:val=&quot;00352D0E&quot;/&gt;&lt;wsp:rsid wsp:val=&quot;003532F1&quot;/&gt;&lt;wsp:rsid wsp:val=&quot;003534F8&quot;/&gt;&lt;wsp:rsid wsp:val=&quot;003553A8&quot;/&gt;&lt;wsp:rsid wsp:val=&quot;0036284E&quot;/&gt;&lt;wsp:rsid wsp:val=&quot;003659F6&quot;/&gt;&lt;wsp:rsid wsp:val=&quot;00365B50&quot;/&gt;&lt;wsp:rsid wsp:val=&quot;0036761A&quot;/&gt;&lt;wsp:rsid wsp:val=&quot;00371996&quot;/&gt;&lt;wsp:rsid wsp:val=&quot;00377D83&quot;/&gt;&lt;wsp:rsid wsp:val=&quot;00380AEF&quot;/&gt;&lt;wsp:rsid wsp:val=&quot;00384259&quot;/&gt;&lt;wsp:rsid wsp:val=&quot;003870E6&quot;/&gt;&lt;wsp:rsid wsp:val=&quot;003A3E6F&quot;/&gt;&lt;wsp:rsid wsp:val=&quot;003A4B92&quot;/&gt;&lt;wsp:rsid wsp:val=&quot;003A7B4D&quot;/&gt;&lt;wsp:rsid wsp:val=&quot;003B244D&quot;/&gt;&lt;wsp:rsid wsp:val=&quot;003B25D3&quot;/&gt;&lt;wsp:rsid wsp:val=&quot;003B52B9&quot;/&gt;&lt;wsp:rsid wsp:val=&quot;003B5A93&quot;/&gt;&lt;wsp:rsid wsp:val=&quot;003B6D89&quot;/&gt;&lt;wsp:rsid wsp:val=&quot;003C503C&quot;/&gt;&lt;wsp:rsid wsp:val=&quot;003C51B9&quot;/&gt;&lt;wsp:rsid wsp:val=&quot;003C55CF&quot;/&gt;&lt;wsp:rsid wsp:val=&quot;003C7C23&quot;/&gt;&lt;wsp:rsid wsp:val=&quot;003D0D50&quot;/&gt;&lt;wsp:rsid wsp:val=&quot;003D5A4B&quot;/&gt;&lt;wsp:rsid wsp:val=&quot;003D6C31&quot;/&gt;&lt;wsp:rsid wsp:val=&quot;003E0DF3&quot;/&gt;&lt;wsp:rsid wsp:val=&quot;003E321B&quot;/&gt;&lt;wsp:rsid wsp:val=&quot;003F0145&quot;/&gt;&lt;wsp:rsid wsp:val=&quot;003F0505&quot;/&gt;&lt;wsp:rsid wsp:val=&quot;003F174C&quot;/&gt;&lt;wsp:rsid wsp:val=&quot;003F42CE&quot;/&gt;&lt;wsp:rsid wsp:val=&quot;003F6771&quot;/&gt;&lt;wsp:rsid wsp:val=&quot;0040032F&quot;/&gt;&lt;wsp:rsid wsp:val=&quot;00403D47&quot;/&gt;&lt;wsp:rsid wsp:val=&quot;0040642A&quot;/&gt;&lt;wsp:rsid wsp:val=&quot;004118B8&quot;/&gt;&lt;wsp:rsid wsp:val=&quot;0041347C&quot;/&gt;&lt;wsp:rsid wsp:val=&quot;00413CD2&quot;/&gt;&lt;wsp:rsid wsp:val=&quot;0041477D&quot;/&gt;&lt;wsp:rsid wsp:val=&quot;00414E23&quot;/&gt;&lt;wsp:rsid wsp:val=&quot;004155E5&quot;/&gt;&lt;wsp:rsid wsp:val=&quot;00420191&quot;/&gt;&lt;wsp:rsid wsp:val=&quot;004255EB&quot;/&gt;&lt;wsp:rsid wsp:val=&quot;004271DB&quot;/&gt;&lt;wsp:rsid wsp:val=&quot;0043412B&quot;/&gt;&lt;wsp:rsid wsp:val=&quot;00437966&quot;/&gt;&lt;wsp:rsid wsp:val=&quot;0044258E&quot;/&gt;&lt;wsp:rsid wsp:val=&quot;00442A54&quot;/&gt;&lt;wsp:rsid wsp:val=&quot;004438D1&quot;/&gt;&lt;wsp:rsid wsp:val=&quot;00445CAB&quot;/&gt;&lt;wsp:rsid wsp:val=&quot;0045172A&quot;/&gt;&lt;wsp:rsid wsp:val=&quot;004534A1&quot;/&gt;&lt;wsp:rsid wsp:val=&quot;0046658C&quot;/&gt;&lt;wsp:rsid wsp:val=&quot;00470800&quot;/&gt;&lt;wsp:rsid wsp:val=&quot;00470F35&quot;/&gt;&lt;wsp:rsid wsp:val=&quot;0047102E&quot;/&gt;&lt;wsp:rsid wsp:val=&quot;00471040&quot;/&gt;&lt;wsp:rsid wsp:val=&quot;0047493F&quot;/&gt;&lt;wsp:rsid wsp:val=&quot;00474D86&quot;/&gt;&lt;wsp:rsid wsp:val=&quot;00477A8B&quot;/&gt;&lt;wsp:rsid wsp:val=&quot;00481836&quot;/&gt;&lt;wsp:rsid wsp:val=&quot;0048236D&quot;/&gt;&lt;wsp:rsid wsp:val=&quot;004837F3&quot;/&gt;&lt;wsp:rsid wsp:val=&quot;0048403B&quot;/&gt;&lt;wsp:rsid wsp:val=&quot;0048675F&quot;/&gt;&lt;wsp:rsid wsp:val=&quot;00486C68&quot;/&gt;&lt;wsp:rsid wsp:val=&quot;00487DF3&quot;/&gt;&lt;wsp:rsid wsp:val=&quot;00492DDE&quot;/&gt;&lt;wsp:rsid wsp:val=&quot;00494477&quot;/&gt;&lt;wsp:rsid wsp:val=&quot;0049456F&quot;/&gt;&lt;wsp:rsid wsp:val=&quot;00497AC0&quot;/&gt;&lt;wsp:rsid wsp:val=&quot;004A4EDC&quot;/&gt;&lt;wsp:rsid wsp:val=&quot;004B0613&quot;/&gt;&lt;wsp:rsid wsp:val=&quot;004B2ACD&quot;/&gt;&lt;wsp:rsid wsp:val=&quot;004B2E25&quot;/&gt;&lt;wsp:rsid wsp:val=&quot;004B3AFC&quot;/&gt;&lt;wsp:rsid wsp:val=&quot;004B79D2&quot;/&gt;&lt;wsp:rsid wsp:val=&quot;004C2676&quot;/&gt;&lt;wsp:rsid wsp:val=&quot;004C3805&quot;/&gt;&lt;wsp:rsid wsp:val=&quot;004C5FF0&quot;/&gt;&lt;wsp:rsid wsp:val=&quot;004C6E74&quot;/&gt;&lt;wsp:rsid wsp:val=&quot;004C75CF&quot;/&gt;&lt;wsp:rsid wsp:val=&quot;004D1AD5&quot;/&gt;&lt;wsp:rsid wsp:val=&quot;004E0FC8&quot;/&gt;&lt;wsp:rsid wsp:val=&quot;004E1954&quot;/&gt;&lt;wsp:rsid wsp:val=&quot;004E2BCC&quot;/&gt;&lt;wsp:rsid wsp:val=&quot;004E5302&quot;/&gt;&lt;wsp:rsid wsp:val=&quot;004E7213&quot;/&gt;&lt;wsp:rsid wsp:val=&quot;004F0DAF&quot;/&gt;&lt;wsp:rsid wsp:val=&quot;004F3384&quot;/&gt;&lt;wsp:rsid wsp:val=&quot;004F5E3D&quot;/&gt;&lt;wsp:rsid wsp:val=&quot;005047B9&quot;/&gt;&lt;wsp:rsid wsp:val=&quot;00506ADF&quot;/&gt;&lt;wsp:rsid wsp:val=&quot;00506AF1&quot;/&gt;&lt;wsp:rsid wsp:val=&quot;00506CA0&quot;/&gt;&lt;wsp:rsid wsp:val=&quot;0051366C&quot;/&gt;&lt;wsp:rsid wsp:val=&quot;00514922&quot;/&gt;&lt;wsp:rsid wsp:val=&quot;00514F4A&quot;/&gt;&lt;wsp:rsid wsp:val=&quot;00520F40&quot;/&gt;&lt;wsp:rsid wsp:val=&quot;0052230E&quot;/&gt;&lt;wsp:rsid wsp:val=&quot;00525EAC&quot;/&gt;&lt;wsp:rsid wsp:val=&quot;00526A6A&quot;/&gt;&lt;wsp:rsid wsp:val=&quot;00526DAF&quot;/&gt;&lt;wsp:rsid wsp:val=&quot;00526E1C&quot;/&gt;&lt;wsp:rsid wsp:val=&quot;00527326&quot;/&gt;&lt;wsp:rsid wsp:val=&quot;005306AF&quot;/&gt;&lt;wsp:rsid wsp:val=&quot;0053350E&quot;/&gt;&lt;wsp:rsid wsp:val=&quot;005347F3&quot;/&gt;&lt;wsp:rsid wsp:val=&quot;00535EBA&quot;/&gt;&lt;wsp:rsid wsp:val=&quot;0053662A&quot;/&gt;&lt;wsp:rsid wsp:val=&quot;005407BA&quot;/&gt;&lt;wsp:rsid wsp:val=&quot;005467E7&quot;/&gt;&lt;wsp:rsid wsp:val=&quot;00551129&quot;/&gt;&lt;wsp:rsid wsp:val=&quot;00560387&quot;/&gt;&lt;wsp:rsid wsp:val=&quot;005630BB&quot;/&gt;&lt;wsp:rsid wsp:val=&quot;00564EDB&quot;/&gt;&lt;wsp:rsid wsp:val=&quot;00565D13&quot;/&gt;&lt;wsp:rsid wsp:val=&quot;00567316&quot;/&gt;&lt;wsp:rsid wsp:val=&quot;00567461&quot;/&gt;&lt;wsp:rsid wsp:val=&quot;00572835&quot;/&gt;&lt;wsp:rsid wsp:val=&quot;005751AF&quot;/&gt;&lt;wsp:rsid wsp:val=&quot;005808A2&quot;/&gt;&lt;wsp:rsid wsp:val=&quot;00583E1C&quot;/&gt;&lt;wsp:rsid wsp:val=&quot;00584951&quot;/&gt;&lt;wsp:rsid wsp:val=&quot;00590214&quot;/&gt;&lt;wsp:rsid wsp:val=&quot;00590A20&quot;/&gt;&lt;wsp:rsid wsp:val=&quot;00591E15&quot;/&gt;&lt;wsp:rsid wsp:val=&quot;0059209B&quot;/&gt;&lt;wsp:rsid wsp:val=&quot;005A0707&quot;/&gt;&lt;wsp:rsid wsp:val=&quot;005A305F&quot;/&gt;&lt;wsp:rsid wsp:val=&quot;005A3B4D&quot;/&gt;&lt;wsp:rsid wsp:val=&quot;005A576A&quot;/&gt;&lt;wsp:rsid wsp:val=&quot;005B1F39&quot;/&gt;&lt;wsp:rsid wsp:val=&quot;005B20C3&quot;/&gt;&lt;wsp:rsid wsp:val=&quot;005B3A7C&quot;/&gt;&lt;wsp:rsid wsp:val=&quot;005B69EB&quot;/&gt;&lt;wsp:rsid wsp:val=&quot;005B73A6&quot;/&gt;&lt;wsp:rsid wsp:val=&quot;005B7455&quot;/&gt;&lt;wsp:rsid wsp:val=&quot;005C31E4&quot;/&gt;&lt;wsp:rsid wsp:val=&quot;005C484B&quot;/&gt;&lt;wsp:rsid wsp:val=&quot;005C4CBE&quot;/&gt;&lt;wsp:rsid wsp:val=&quot;005C671D&quot;/&gt;&lt;wsp:rsid wsp:val=&quot;005C7F30&quot;/&gt;&lt;wsp:rsid wsp:val=&quot;005D029E&quot;/&gt;&lt;wsp:rsid wsp:val=&quot;005D1EAF&quot;/&gt;&lt;wsp:rsid wsp:val=&quot;005D37DD&quot;/&gt;&lt;wsp:rsid wsp:val=&quot;005D7DDC&quot;/&gt;&lt;wsp:rsid wsp:val=&quot;005E65CA&quot;/&gt;&lt;wsp:rsid wsp:val=&quot;005E6953&quot;/&gt;&lt;wsp:rsid wsp:val=&quot;005E71E6&quot;/&gt;&lt;wsp:rsid wsp:val=&quot;005E776B&quot;/&gt;&lt;wsp:rsid wsp:val=&quot;005E7D1F&quot;/&gt;&lt;wsp:rsid wsp:val=&quot;005F0279&quot;/&gt;&lt;wsp:rsid wsp:val=&quot;005F0BB1&quot;/&gt;&lt;wsp:rsid wsp:val=&quot;005F14C0&quot;/&gt;&lt;wsp:rsid wsp:val=&quot;005F503D&quot;/&gt;&lt;wsp:rsid wsp:val=&quot;005F5A7B&quot;/&gt;&lt;wsp:rsid wsp:val=&quot;005F651E&quot;/&gt;&lt;wsp:rsid wsp:val=&quot;005F66B1&quot;/&gt;&lt;wsp:rsid wsp:val=&quot;006040D9&quot;/&gt;&lt;wsp:rsid wsp:val=&quot;00604B09&quot;/&gt;&lt;wsp:rsid wsp:val=&quot;00604D4D&quot;/&gt;&lt;wsp:rsid wsp:val=&quot;006061DE&quot;/&gt;&lt;wsp:rsid wsp:val=&quot;0060758D&quot;/&gt;&lt;wsp:rsid wsp:val=&quot;00613EA8&quot;/&gt;&lt;wsp:rsid wsp:val=&quot;00614DEE&quot;/&gt;&lt;wsp:rsid wsp:val=&quot;00620F57&quot;/&gt;&lt;wsp:rsid wsp:val=&quot;00621698&quot;/&gt;&lt;wsp:rsid wsp:val=&quot;00623D5C&quot;/&gt;&lt;wsp:rsid wsp:val=&quot;00624D86&quot;/&gt;&lt;wsp:rsid wsp:val=&quot;006259E5&quot;/&gt;&lt;wsp:rsid wsp:val=&quot;00634577&quot;/&gt;&lt;wsp:rsid wsp:val=&quot;00635554&quot;/&gt;&lt;wsp:rsid wsp:val=&quot;006365B4&quot;/&gt;&lt;wsp:rsid wsp:val=&quot;00637EB4&quot;/&gt;&lt;wsp:rsid wsp:val=&quot;00641F2A&quot;/&gt;&lt;wsp:rsid wsp:val=&quot;006469A8&quot;/&gt;&lt;wsp:rsid wsp:val=&quot;00646AF3&quot;/&gt;&lt;wsp:rsid wsp:val=&quot;00653E3F&quot;/&gt;&lt;wsp:rsid wsp:val=&quot;00655A25&quot;/&gt;&lt;wsp:rsid wsp:val=&quot;00655DAC&quot;/&gt;&lt;wsp:rsid wsp:val=&quot;00656248&quot;/&gt;&lt;wsp:rsid wsp:val=&quot;006620ED&quot;/&gt;&lt;wsp:rsid wsp:val=&quot;006626D8&quot;/&gt;&lt;wsp:rsid wsp:val=&quot;0066417F&quot;/&gt;&lt;wsp:rsid wsp:val=&quot;00673D1F&quot;/&gt;&lt;wsp:rsid wsp:val=&quot;006766B7&quot;/&gt;&lt;wsp:rsid wsp:val=&quot;00676F74&quot;/&gt;&lt;wsp:rsid wsp:val=&quot;00681816&quot;/&gt;&lt;wsp:rsid wsp:val=&quot;00681CFF&quot;/&gt;&lt;wsp:rsid wsp:val=&quot;006829FA&quot;/&gt;&lt;wsp:rsid wsp:val=&quot;00683372&quot;/&gt;&lt;wsp:rsid wsp:val=&quot;0068381A&quot;/&gt;&lt;wsp:rsid wsp:val=&quot;00684811&quot;/&gt;&lt;wsp:rsid wsp:val=&quot;0069330F&quot;/&gt;&lt;wsp:rsid wsp:val=&quot;006949C2&quot;/&gt;&lt;wsp:rsid wsp:val=&quot;00697490&quot;/&gt;&lt;wsp:rsid wsp:val=&quot;00697A92&quot;/&gt;&lt;wsp:rsid wsp:val=&quot;006A0FF3&quot;/&gt;&lt;wsp:rsid wsp:val=&quot;006B10AC&quot;/&gt;&lt;wsp:rsid wsp:val=&quot;006B1EA2&quot;/&gt;&lt;wsp:rsid wsp:val=&quot;006B697B&quot;/&gt;&lt;wsp:rsid wsp:val=&quot;006B7C97&quot;/&gt;&lt;wsp:rsid wsp:val=&quot;006C0C1B&quot;/&gt;&lt;wsp:rsid wsp:val=&quot;006C223E&quot;/&gt;&lt;wsp:rsid wsp:val=&quot;006C4C43&quot;/&gt;&lt;wsp:rsid wsp:val=&quot;006C4DB6&quot;/&gt;&lt;wsp:rsid wsp:val=&quot;006C5F1E&quot;/&gt;&lt;wsp:rsid wsp:val=&quot;006D01F0&quot;/&gt;&lt;wsp:rsid wsp:val=&quot;006D0402&quot;/&gt;&lt;wsp:rsid wsp:val=&quot;006E2240&quot;/&gt;&lt;wsp:rsid wsp:val=&quot;006E28EE&quot;/&gt;&lt;wsp:rsid wsp:val=&quot;006F22A9&quot;/&gt;&lt;wsp:rsid wsp:val=&quot;006F6265&quot;/&gt;&lt;wsp:rsid wsp:val=&quot;006F6715&quot;/&gt;&lt;wsp:rsid wsp:val=&quot;007009FF&quot;/&gt;&lt;wsp:rsid wsp:val=&quot;0070145D&quot;/&gt;&lt;wsp:rsid wsp:val=&quot;00704080&quot;/&gt;&lt;wsp:rsid wsp:val=&quot;00713055&quot;/&gt;&lt;wsp:rsid wsp:val=&quot;007251AA&quot;/&gt;&lt;wsp:rsid wsp:val=&quot;0073552F&quot;/&gt;&lt;wsp:rsid wsp:val=&quot;0073613A&quot;/&gt;&lt;wsp:rsid wsp:val=&quot;007423C3&quot;/&gt;&lt;wsp:rsid wsp:val=&quot;007448FA&quot;/&gt;&lt;wsp:rsid wsp:val=&quot;00751A01&quot;/&gt;&lt;wsp:rsid wsp:val=&quot;00751B5A&quot;/&gt;&lt;wsp:rsid wsp:val=&quot;00760926&quot;/&gt;&lt;wsp:rsid wsp:val=&quot;0076265E&quot;/&gt;&lt;wsp:rsid wsp:val=&quot;00762DDD&quot;/&gt;&lt;wsp:rsid wsp:val=&quot;0076527E&quot;/&gt;&lt;wsp:rsid wsp:val=&quot;00765396&quot;/&gt;&lt;wsp:rsid wsp:val=&quot;007653FD&quot;/&gt;&lt;wsp:rsid wsp:val=&quot;0077176E&quot;/&gt;&lt;wsp:rsid wsp:val=&quot;00771F5D&quot;/&gt;&lt;wsp:rsid wsp:val=&quot;00772AFE&quot;/&gt;&lt;wsp:rsid wsp:val=&quot;00776C53&quot;/&gt;&lt;wsp:rsid wsp:val=&quot;00776E69&quot;/&gt;&lt;wsp:rsid wsp:val=&quot;00777A24&quot;/&gt;&lt;wsp:rsid wsp:val=&quot;00781A1F&quot;/&gt;&lt;wsp:rsid wsp:val=&quot;00782643&quot;/&gt;&lt;wsp:rsid wsp:val=&quot;0078294B&quot;/&gt;&lt;wsp:rsid wsp:val=&quot;007832A9&quot;/&gt;&lt;wsp:rsid wsp:val=&quot;007A5525&quot;/&gt;&lt;wsp:rsid wsp:val=&quot;007A5B2C&quot;/&gt;&lt;wsp:rsid wsp:val=&quot;007A6F85&quot;/&gt;&lt;wsp:rsid wsp:val=&quot;007A778A&quot;/&gt;&lt;wsp:rsid wsp:val=&quot;007B108F&quot;/&gt;&lt;wsp:rsid wsp:val=&quot;007B1BCD&quot;/&gt;&lt;wsp:rsid wsp:val=&quot;007B1F0B&quot;/&gt;&lt;wsp:rsid wsp:val=&quot;007B484A&quot;/&gt;&lt;wsp:rsid wsp:val=&quot;007C2907&quot;/&gt;&lt;wsp:rsid wsp:val=&quot;007C6040&quot;/&gt;&lt;wsp:rsid wsp:val=&quot;007C609C&quot;/&gt;&lt;wsp:rsid wsp:val=&quot;007D04B3&quot;/&gt;&lt;wsp:rsid wsp:val=&quot;007D1458&quot;/&gt;&lt;wsp:rsid wsp:val=&quot;007D18DD&quot;/&gt;&lt;wsp:rsid wsp:val=&quot;007D2C19&quot;/&gt;&lt;wsp:rsid wsp:val=&quot;007D2C4E&quot;/&gt;&lt;wsp:rsid wsp:val=&quot;007D40F6&quot;/&gt;&lt;wsp:rsid wsp:val=&quot;007E1745&quot;/&gt;&lt;wsp:rsid wsp:val=&quot;007E2136&quot;/&gt;&lt;wsp:rsid wsp:val=&quot;007E2673&quot;/&gt;&lt;wsp:rsid wsp:val=&quot;007E4FDD&quot;/&gt;&lt;wsp:rsid wsp:val=&quot;007E6C94&quot;/&gt;&lt;wsp:rsid wsp:val=&quot;007E7FA9&quot;/&gt;&lt;wsp:rsid wsp:val=&quot;007F2F51&quot;/&gt;&lt;wsp:rsid wsp:val=&quot;007F4FA0&quot;/&gt;&lt;wsp:rsid wsp:val=&quot;007F6996&quot;/&gt;&lt;wsp:rsid wsp:val=&quot;00801B70&quot;/&gt;&lt;wsp:rsid wsp:val=&quot;00803C9B&quot;/&gt;&lt;wsp:rsid wsp:val=&quot;00806E5C&quot;/&gt;&lt;wsp:rsid wsp:val=&quot;0081296A&quot;/&gt;&lt;wsp:rsid wsp:val=&quot;00813D8E&quot;/&gt;&lt;wsp:rsid wsp:val=&quot;00817A98&quot;/&gt;&lt;wsp:rsid wsp:val=&quot;008207FD&quot;/&gt;&lt;wsp:rsid wsp:val=&quot;00820B36&quot;/&gt;&lt;wsp:rsid wsp:val=&quot;00825FC9&quot;/&gt;&lt;wsp:rsid wsp:val=&quot;00830413&quot;/&gt;&lt;wsp:rsid wsp:val=&quot;008334F3&quot;/&gt;&lt;wsp:rsid wsp:val=&quot;00833E2F&quot;/&gt;&lt;wsp:rsid wsp:val=&quot;00835DE4&quot;/&gt;&lt;wsp:rsid wsp:val=&quot;00840E36&quot;/&gt;&lt;wsp:rsid wsp:val=&quot;00840F2F&quot;/&gt;&lt;wsp:rsid wsp:val=&quot;00842FEA&quot;/&gt;&lt;wsp:rsid wsp:val=&quot;00844E54&quot;/&gt;&lt;wsp:rsid wsp:val=&quot;00846C08&quot;/&gt;&lt;wsp:rsid wsp:val=&quot;00850262&quot;/&gt;&lt;wsp:rsid wsp:val=&quot;0085176A&quot;/&gt;&lt;wsp:rsid wsp:val=&quot;00852373&quot;/&gt;&lt;wsp:rsid wsp:val=&quot;0086017D&quot;/&gt;&lt;wsp:rsid wsp:val=&quot;0086293B&quot;/&gt;&lt;wsp:rsid wsp:val=&quot;008639BD&quot;/&gt;&lt;wsp:rsid wsp:val=&quot;008646A8&quot;/&gt;&lt;wsp:rsid wsp:val=&quot;00872051&quot;/&gt;&lt;wsp:rsid wsp:val=&quot;008802DD&quot;/&gt;&lt;wsp:rsid wsp:val=&quot;008812EB&quot;/&gt;&lt;wsp:rsid wsp:val=&quot;00881479&quot;/&gt;&lt;wsp:rsid wsp:val=&quot;00883137&quot;/&gt;&lt;wsp:rsid wsp:val=&quot;00884C63&quot;/&gt;&lt;wsp:rsid wsp:val=&quot;00885340&quot;/&gt;&lt;wsp:rsid wsp:val=&quot;008917D1&quot;/&gt;&lt;wsp:rsid wsp:val=&quot;00895CC2&quot;/&gt;&lt;wsp:rsid wsp:val=&quot;00896F3F&quot;/&gt;&lt;wsp:rsid wsp:val=&quot;008A1386&quot;/&gt;&lt;wsp:rsid wsp:val=&quot;008A210E&quot;/&gt;&lt;wsp:rsid wsp:val=&quot;008A3A19&quot;/&gt;&lt;wsp:rsid wsp:val=&quot;008A3A55&quot;/&gt;&lt;wsp:rsid wsp:val=&quot;008A5231&quot;/&gt;&lt;wsp:rsid wsp:val=&quot;008A55F7&quot;/&gt;&lt;wsp:rsid wsp:val=&quot;008A6ADF&quot;/&gt;&lt;wsp:rsid wsp:val=&quot;008A7184&quot;/&gt;&lt;wsp:rsid wsp:val=&quot;008B2867&quot;/&gt;&lt;wsp:rsid wsp:val=&quot;008B2B3E&quot;/&gt;&lt;wsp:rsid wsp:val=&quot;008B7D14&quot;/&gt;&lt;wsp:rsid wsp:val=&quot;008C353E&quot;/&gt;&lt;wsp:rsid wsp:val=&quot;008C7A19&quot;/&gt;&lt;wsp:rsid wsp:val=&quot;008D1998&quot;/&gt;&lt;wsp:rsid wsp:val=&quot;008D1D88&quot;/&gt;&lt;wsp:rsid wsp:val=&quot;008D2778&quot;/&gt;&lt;wsp:rsid wsp:val=&quot;008D55D2&quot;/&gt;&lt;wsp:rsid wsp:val=&quot;008D73C0&quot;/&gt;&lt;wsp:rsid wsp:val=&quot;008E18E9&quot;/&gt;&lt;wsp:rsid wsp:val=&quot;008E4BE3&quot;/&gt;&lt;wsp:rsid wsp:val=&quot;008E50C5&quot;/&gt;&lt;wsp:rsid wsp:val=&quot;008F1404&quot;/&gt;&lt;wsp:rsid wsp:val=&quot;008F1478&quot;/&gt;&lt;wsp:rsid wsp:val=&quot;008F4194&quot;/&gt;&lt;wsp:rsid wsp:val=&quot;008F4B03&quot;/&gt;&lt;wsp:rsid wsp:val=&quot;009014CB&quot;/&gt;&lt;wsp:rsid wsp:val=&quot;00902254&quot;/&gt;&lt;wsp:rsid wsp:val=&quot;00902AA8&quot;/&gt;&lt;wsp:rsid wsp:val=&quot;0090352C&quot;/&gt;&lt;wsp:rsid wsp:val=&quot;009145DA&quot;/&gt;&lt;wsp:rsid wsp:val=&quot;00915FDC&quot;/&gt;&lt;wsp:rsid wsp:val=&quot;00931793&quot;/&gt;&lt;wsp:rsid wsp:val=&quot;00933222&quot;/&gt;&lt;wsp:rsid wsp:val=&quot;00944CD5&quot;/&gt;&lt;wsp:rsid wsp:val=&quot;0094626C&quot;/&gt;&lt;wsp:rsid wsp:val=&quot;009542FF&quot;/&gt;&lt;wsp:rsid wsp:val=&quot;00955132&quot;/&gt;&lt;wsp:rsid wsp:val=&quot;00955E3A&quot;/&gt;&lt;wsp:rsid wsp:val=&quot;00960525&quot;/&gt;&lt;wsp:rsid wsp:val=&quot;009629DF&quot;/&gt;&lt;wsp:rsid wsp:val=&quot;00962EBA&quot;/&gt;&lt;wsp:rsid wsp:val=&quot;0096689A&quot;/&gt;&lt;wsp:rsid wsp:val=&quot;00966C13&quot;/&gt;&lt;wsp:rsid wsp:val=&quot;00970EE2&quot;/&gt;&lt;wsp:rsid wsp:val=&quot;009744A9&quot;/&gt;&lt;wsp:rsid wsp:val=&quot;00976F58&quot;/&gt;&lt;wsp:rsid wsp:val=&quot;00982EDA&quot;/&gt;&lt;wsp:rsid wsp:val=&quot;0098602A&quot;/&gt;&lt;wsp:rsid wsp:val=&quot;00991E1D&quot;/&gt;&lt;wsp:rsid wsp:val=&quot;00996442&quot;/&gt;&lt;wsp:rsid wsp:val=&quot;009A677C&quot;/&gt;&lt;wsp:rsid wsp:val=&quot;009A6BEB&quot;/&gt;&lt;wsp:rsid wsp:val=&quot;009A6FBB&quot;/&gt;&lt;wsp:rsid wsp:val=&quot;009B132E&quot;/&gt;&lt;wsp:rsid wsp:val=&quot;009B2039&quot;/&gt;&lt;wsp:rsid wsp:val=&quot;009B355B&quot;/&gt;&lt;wsp:rsid wsp:val=&quot;009B6C08&quot;/&gt;&lt;wsp:rsid wsp:val=&quot;009B6FBD&quot;/&gt;&lt;wsp:rsid wsp:val=&quot;009C02C3&quot;/&gt;&lt;wsp:rsid wsp:val=&quot;009C07C9&quot;/&gt;&lt;wsp:rsid wsp:val=&quot;009C1B72&quot;/&gt;&lt;wsp:rsid wsp:val=&quot;009C28E7&quot;/&gt;&lt;wsp:rsid wsp:val=&quot;009C644C&quot;/&gt;&lt;wsp:rsid wsp:val=&quot;009C6E76&quot;/&gt;&lt;wsp:rsid wsp:val=&quot;009D0B62&quot;/&gt;&lt;wsp:rsid wsp:val=&quot;009D25C8&quot;/&gt;&lt;wsp:rsid wsp:val=&quot;009D2714&quot;/&gt;&lt;wsp:rsid wsp:val=&quot;009D5A57&quot;/&gt;&lt;wsp:rsid wsp:val=&quot;009D6ADC&quot;/&gt;&lt;wsp:rsid wsp:val=&quot;009D705C&quot;/&gt;&lt;wsp:rsid wsp:val=&quot;009E1049&quot;/&gt;&lt;wsp:rsid wsp:val=&quot;009E12A8&quot;/&gt;&lt;wsp:rsid wsp:val=&quot;009E5EB0&quot;/&gt;&lt;wsp:rsid wsp:val=&quot;009F2A61&quot;/&gt;&lt;wsp:rsid wsp:val=&quot;00A01B82&quot;/&gt;&lt;wsp:rsid wsp:val=&quot;00A10740&quot;/&gt;&lt;wsp:rsid wsp:val=&quot;00A13762&quot;/&gt;&lt;wsp:rsid wsp:val=&quot;00A15AC6&quot;/&gt;&lt;wsp:rsid wsp:val=&quot;00A162D2&quot;/&gt;&lt;wsp:rsid wsp:val=&quot;00A20119&quot;/&gt;&lt;wsp:rsid wsp:val=&quot;00A22C2E&quot;/&gt;&lt;wsp:rsid wsp:val=&quot;00A22DDD&quot;/&gt;&lt;wsp:rsid wsp:val=&quot;00A22E2E&quot;/&gt;&lt;wsp:rsid wsp:val=&quot;00A264D8&quot;/&gt;&lt;wsp:rsid wsp:val=&quot;00A270CE&quot;/&gt;&lt;wsp:rsid wsp:val=&quot;00A36EE2&quot;/&gt;&lt;wsp:rsid wsp:val=&quot;00A36F97&quot;/&gt;&lt;wsp:rsid wsp:val=&quot;00A3775D&quot;/&gt;&lt;wsp:rsid wsp:val=&quot;00A429EA&quot;/&gt;&lt;wsp:rsid wsp:val=&quot;00A442CA&quot;/&gt;&lt;wsp:rsid wsp:val=&quot;00A44610&quot;/&gt;&lt;wsp:rsid wsp:val=&quot;00A44A35&quot;/&gt;&lt;wsp:rsid wsp:val=&quot;00A46FC9&quot;/&gt;&lt;wsp:rsid wsp:val=&quot;00A5054D&quot;/&gt;&lt;wsp:rsid wsp:val=&quot;00A51188&quot;/&gt;&lt;wsp:rsid wsp:val=&quot;00A517A3&quot;/&gt;&lt;wsp:rsid wsp:val=&quot;00A51C14&quot;/&gt;&lt;wsp:rsid wsp:val=&quot;00A51F50&quot;/&gt;&lt;wsp:rsid wsp:val=&quot;00A520B3&quot;/&gt;&lt;wsp:rsid wsp:val=&quot;00A54CB1&quot;/&gt;&lt;wsp:rsid wsp:val=&quot;00A54E5D&quot;/&gt;&lt;wsp:rsid wsp:val=&quot;00A570D8&quot;/&gt;&lt;wsp:rsid wsp:val=&quot;00A61617&quot;/&gt;&lt;wsp:rsid wsp:val=&quot;00A6393D&quot;/&gt;&lt;wsp:rsid wsp:val=&quot;00A63F96&quot;/&gt;&lt;wsp:rsid wsp:val=&quot;00A700E8&quot;/&gt;&lt;wsp:rsid wsp:val=&quot;00A70ED5&quot;/&gt;&lt;wsp:rsid wsp:val=&quot;00A71B18&quot;/&gt;&lt;wsp:rsid wsp:val=&quot;00A72FD1&quot;/&gt;&lt;wsp:rsid wsp:val=&quot;00A762C1&quot;/&gt;&lt;wsp:rsid wsp:val=&quot;00A77682&quot;/&gt;&lt;wsp:rsid wsp:val=&quot;00A821DE&quot;/&gt;&lt;wsp:rsid wsp:val=&quot;00A87E5D&quot;/&gt;&lt;wsp:rsid wsp:val=&quot;00A907E0&quot;/&gt;&lt;wsp:rsid wsp:val=&quot;00A969AB&quot;/&gt;&lt;wsp:rsid wsp:val=&quot;00A96B96&quot;/&gt;&lt;wsp:rsid wsp:val=&quot;00AA063C&quot;/&gt;&lt;wsp:rsid wsp:val=&quot;00AA28DF&quot;/&gt;&lt;wsp:rsid wsp:val=&quot;00AA4DFF&quot;/&gt;&lt;wsp:rsid wsp:val=&quot;00AA551A&quot;/&gt;&lt;wsp:rsid wsp:val=&quot;00AA6460&quot;/&gt;&lt;wsp:rsid wsp:val=&quot;00AB009D&quot;/&gt;&lt;wsp:rsid wsp:val=&quot;00AB1CAE&quot;/&gt;&lt;wsp:rsid wsp:val=&quot;00AB2EEB&quot;/&gt;&lt;wsp:rsid wsp:val=&quot;00AB3539&quot;/&gt;&lt;wsp:rsid wsp:val=&quot;00AB4822&quot;/&gt;&lt;wsp:rsid wsp:val=&quot;00AB5768&quot;/&gt;&lt;wsp:rsid wsp:val=&quot;00AC0881&quot;/&gt;&lt;wsp:rsid wsp:val=&quot;00AC1C6A&quot;/&gt;&lt;wsp:rsid wsp:val=&quot;00AC336A&quot;/&gt;&lt;wsp:rsid wsp:val=&quot;00AC3466&quot;/&gt;&lt;wsp:rsid wsp:val=&quot;00AC48BC&quot;/&gt;&lt;wsp:rsid wsp:val=&quot;00AC640C&quot;/&gt;&lt;wsp:rsid wsp:val=&quot;00AD0ED2&quot;/&gt;&lt;wsp:rsid wsp:val=&quot;00AD2603&quot;/&gt;&lt;wsp:rsid wsp:val=&quot;00AD3F4C&quot;/&gt;&lt;wsp:rsid wsp:val=&quot;00AD591A&quot;/&gt;&lt;wsp:rsid wsp:val=&quot;00AD712A&quot;/&gt;&lt;wsp:rsid wsp:val=&quot;00AE011C&quot;/&gt;&lt;wsp:rsid wsp:val=&quot;00AE3BB0&quot;/&gt;&lt;wsp:rsid wsp:val=&quot;00AE5386&quot;/&gt;&lt;wsp:rsid wsp:val=&quot;00AF6CEB&quot;/&gt;&lt;wsp:rsid wsp:val=&quot;00AF7664&quot;/&gt;&lt;wsp:rsid wsp:val=&quot;00AF7DA9&quot;/&gt;&lt;wsp:rsid wsp:val=&quot;00B01FF6&quot;/&gt;&lt;wsp:rsid wsp:val=&quot;00B04100&quot;/&gt;&lt;wsp:rsid wsp:val=&quot;00B05561&quot;/&gt;&lt;wsp:rsid wsp:val=&quot;00B117E1&quot;/&gt;&lt;wsp:rsid wsp:val=&quot;00B13AFE&quot;/&gt;&lt;wsp:rsid wsp:val=&quot;00B20061&quot;/&gt;&lt;wsp:rsid wsp:val=&quot;00B237E8&quot;/&gt;&lt;wsp:rsid wsp:val=&quot;00B27531&quot;/&gt;&lt;wsp:rsid wsp:val=&quot;00B31778&quot;/&gt;&lt;wsp:rsid wsp:val=&quot;00B349F6&quot;/&gt;&lt;wsp:rsid wsp:val=&quot;00B36A8F&quot;/&gt;&lt;wsp:rsid wsp:val=&quot;00B5424E&quot;/&gt;&lt;wsp:rsid wsp:val=&quot;00B5428A&quot;/&gt;&lt;wsp:rsid wsp:val=&quot;00B558C3&quot;/&gt;&lt;wsp:rsid wsp:val=&quot;00B566C8&quot;/&gt;&lt;wsp:rsid wsp:val=&quot;00B5711E&quot;/&gt;&lt;wsp:rsid wsp:val=&quot;00B57751&quot;/&gt;&lt;wsp:rsid wsp:val=&quot;00B608FB&quot;/&gt;&lt;wsp:rsid wsp:val=&quot;00B65787&quot;/&gt;&lt;wsp:rsid wsp:val=&quot;00B67AE6&quot;/&gt;&lt;wsp:rsid wsp:val=&quot;00B7160A&quot;/&gt;&lt;wsp:rsid wsp:val=&quot;00B71D61&quot;/&gt;&lt;wsp:rsid wsp:val=&quot;00B73F55&quot;/&gt;&lt;wsp:rsid wsp:val=&quot;00B74902&quot;/&gt;&lt;wsp:rsid wsp:val=&quot;00B75CDC&quot;/&gt;&lt;wsp:rsid wsp:val=&quot;00B77F43&quot;/&gt;&lt;wsp:rsid wsp:val=&quot;00B82504&quot;/&gt;&lt;wsp:rsid wsp:val=&quot;00B82947&quot;/&gt;&lt;wsp:rsid wsp:val=&quot;00B844F9&quot;/&gt;&lt;wsp:rsid wsp:val=&quot;00B846A8&quot;/&gt;&lt;wsp:rsid wsp:val=&quot;00B86CBC&quot;/&gt;&lt;wsp:rsid wsp:val=&quot;00B87018&quot;/&gt;&lt;wsp:rsid wsp:val=&quot;00B872B5&quot;/&gt;&lt;wsp:rsid wsp:val=&quot;00B92678&quot;/&gt;&lt;wsp:rsid wsp:val=&quot;00B93A09&quot;/&gt;&lt;wsp:rsid wsp:val=&quot;00B93AEC&quot;/&gt;&lt;wsp:rsid wsp:val=&quot;00B96FBB&quot;/&gt;&lt;wsp:rsid wsp:val=&quot;00BA1E5A&quot;/&gt;&lt;wsp:rsid wsp:val=&quot;00BA28DA&quot;/&gt;&lt;wsp:rsid wsp:val=&quot;00BA7932&quot;/&gt;&lt;wsp:rsid wsp:val=&quot;00BB036C&quot;/&gt;&lt;wsp:rsid wsp:val=&quot;00BB0E64&quot;/&gt;&lt;wsp:rsid wsp:val=&quot;00BB509B&quot;/&gt;&lt;wsp:rsid wsp:val=&quot;00BB6414&quot;/&gt;&lt;wsp:rsid wsp:val=&quot;00BB6DAB&quot;/&gt;&lt;wsp:rsid wsp:val=&quot;00BB75EE&quot;/&gt;&lt;wsp:rsid wsp:val=&quot;00BC0394&quot;/&gt;&lt;wsp:rsid wsp:val=&quot;00BC16A1&quot;/&gt;&lt;wsp:rsid wsp:val=&quot;00BC393E&quot;/&gt;&lt;wsp:rsid wsp:val=&quot;00BC7A6A&quot;/&gt;&lt;wsp:rsid wsp:val=&quot;00BD17E1&quot;/&gt;&lt;wsp:rsid wsp:val=&quot;00BD1B80&quot;/&gt;&lt;wsp:rsid wsp:val=&quot;00BD28E6&quot;/&gt;&lt;wsp:rsid wsp:val=&quot;00BD31E0&quot;/&gt;&lt;wsp:rsid wsp:val=&quot;00BD3A7E&quot;/&gt;&lt;wsp:rsid wsp:val=&quot;00BD4289&quot;/&gt;&lt;wsp:rsid wsp:val=&quot;00BD4A80&quot;/&gt;&lt;wsp:rsid wsp:val=&quot;00BE18BE&quot;/&gt;&lt;wsp:rsid wsp:val=&quot;00C05D82&quot;/&gt;&lt;wsp:rsid wsp:val=&quot;00C06EC1&quot;/&gt;&lt;wsp:rsid wsp:val=&quot;00C136EA&quot;/&gt;&lt;wsp:rsid wsp:val=&quot;00C138B3&quot;/&gt;&lt;wsp:rsid wsp:val=&quot;00C177ED&quot;/&gt;&lt;wsp:rsid wsp:val=&quot;00C20BE8&quot;/&gt;&lt;wsp:rsid wsp:val=&quot;00C21A33&quot;/&gt;&lt;wsp:rsid wsp:val=&quot;00C2345E&quot;/&gt;&lt;wsp:rsid wsp:val=&quot;00C309F5&quot;/&gt;&lt;wsp:rsid wsp:val=&quot;00C31902&quot;/&gt;&lt;wsp:rsid wsp:val=&quot;00C323CB&quot;/&gt;&lt;wsp:rsid wsp:val=&quot;00C32D82&quot;/&gt;&lt;wsp:rsid wsp:val=&quot;00C36D84&quot;/&gt;&lt;wsp:rsid wsp:val=&quot;00C46432&quot;/&gt;&lt;wsp:rsid wsp:val=&quot;00C4770B&quot;/&gt;&lt;wsp:rsid wsp:val=&quot;00C47F58&quot;/&gt;&lt;wsp:rsid wsp:val=&quot;00C503E3&quot;/&gt;&lt;wsp:rsid wsp:val=&quot;00C54445&quot;/&gt;&lt;wsp:rsid wsp:val=&quot;00C55E77&quot;/&gt;&lt;wsp:rsid wsp:val=&quot;00C56F5B&quot;/&gt;&lt;wsp:rsid wsp:val=&quot;00C57633&quot;/&gt;&lt;wsp:rsid wsp:val=&quot;00C64691&quot;/&gt;&lt;wsp:rsid wsp:val=&quot;00C6552E&quot;/&gt;&lt;wsp:rsid wsp:val=&quot;00C669A7&quot;/&gt;&lt;wsp:rsid wsp:val=&quot;00C66C67&quot;/&gt;&lt;wsp:rsid wsp:val=&quot;00C67CD4&quot;/&gt;&lt;wsp:rsid wsp:val=&quot;00C67D70&quot;/&gt;&lt;wsp:rsid wsp:val=&quot;00C7467A&quot;/&gt;&lt;wsp:rsid wsp:val=&quot;00C76C75&quot;/&gt;&lt;wsp:rsid wsp:val=&quot;00C77F30&quot;/&gt;&lt;wsp:rsid wsp:val=&quot;00C81A82&quot;/&gt;&lt;wsp:rsid wsp:val=&quot;00C82818&quot;/&gt;&lt;wsp:rsid wsp:val=&quot;00C83A28&quot;/&gt;&lt;wsp:rsid wsp:val=&quot;00C8457B&quot;/&gt;&lt;wsp:rsid wsp:val=&quot;00C84A91&quot;/&gt;&lt;wsp:rsid wsp:val=&quot;00C85432&quot;/&gt;&lt;wsp:rsid wsp:val=&quot;00C86DFF&quot;/&gt;&lt;wsp:rsid wsp:val=&quot;00C87F5F&quot;/&gt;&lt;wsp:rsid wsp:val=&quot;00C902E5&quot;/&gt;&lt;wsp:rsid wsp:val=&quot;00C91171&quot;/&gt;&lt;wsp:rsid wsp:val=&quot;00C91CF6&quot;/&gt;&lt;wsp:rsid wsp:val=&quot;00C9230E&quot;/&gt;&lt;wsp:rsid wsp:val=&quot;00C92C88&quot;/&gt;&lt;wsp:rsid wsp:val=&quot;00C94973&quot;/&gt;&lt;wsp:rsid wsp:val=&quot;00C966B5&quot;/&gt;&lt;wsp:rsid wsp:val=&quot;00CA0A7C&quot;/&gt;&lt;wsp:rsid wsp:val=&quot;00CA1510&quot;/&gt;&lt;wsp:rsid wsp:val=&quot;00CA3683&quot;/&gt;&lt;wsp:rsid wsp:val=&quot;00CA4B8B&quot;/&gt;&lt;wsp:rsid wsp:val=&quot;00CB7245&quot;/&gt;&lt;wsp:rsid wsp:val=&quot;00CC3A2B&quot;/&gt;&lt;wsp:rsid wsp:val=&quot;00CC54B2&quot;/&gt;&lt;wsp:rsid wsp:val=&quot;00CC7E7B&quot;/&gt;&lt;wsp:rsid wsp:val=&quot;00CD065A&quot;/&gt;&lt;wsp:rsid wsp:val=&quot;00CD1688&quot;/&gt;&lt;wsp:rsid wsp:val=&quot;00CD4422&quot;/&gt;&lt;wsp:rsid wsp:val=&quot;00CE60B5&quot;/&gt;&lt;wsp:rsid wsp:val=&quot;00CF3221&quot;/&gt;&lt;wsp:rsid wsp:val=&quot;00CF3338&quot;/&gt;&lt;wsp:rsid wsp:val=&quot;00CF5449&quot;/&gt;&lt;wsp:rsid wsp:val=&quot;00D05816&quot;/&gt;&lt;wsp:rsid wsp:val=&quot;00D07E2E&quot;/&gt;&lt;wsp:rsid wsp:val=&quot;00D141C7&quot;/&gt;&lt;wsp:rsid wsp:val=&quot;00D1784E&quot;/&gt;&lt;wsp:rsid wsp:val=&quot;00D17971&quot;/&gt;&lt;wsp:rsid wsp:val=&quot;00D24736&quot;/&gt;&lt;wsp:rsid wsp:val=&quot;00D25C0A&quot;/&gt;&lt;wsp:rsid wsp:val=&quot;00D27F9F&quot;/&gt;&lt;wsp:rsid wsp:val=&quot;00D33D80&quot;/&gt;&lt;wsp:rsid wsp:val=&quot;00D34515&quot;/&gt;&lt;wsp:rsid wsp:val=&quot;00D359B4&quot;/&gt;&lt;wsp:rsid wsp:val=&quot;00D37E44&quot;/&gt;&lt;wsp:rsid wsp:val=&quot;00D42C6F&quot;/&gt;&lt;wsp:rsid wsp:val=&quot;00D45819&quot;/&gt;&lt;wsp:rsid wsp:val=&quot;00D46704&quot;/&gt;&lt;wsp:rsid wsp:val=&quot;00D469AD&quot;/&gt;&lt;wsp:rsid wsp:val=&quot;00D50CD5&quot;/&gt;&lt;wsp:rsid wsp:val=&quot;00D51E1F&quot;/&gt;&lt;wsp:rsid wsp:val=&quot;00D52C70&quot;/&gt;&lt;wsp:rsid wsp:val=&quot;00D533C2&quot;/&gt;&lt;wsp:rsid wsp:val=&quot;00D53942&quot;/&gt;&lt;wsp:rsid wsp:val=&quot;00D62B17&quot;/&gt;&lt;wsp:rsid wsp:val=&quot;00D63F56&quot;/&gt;&lt;wsp:rsid wsp:val=&quot;00D63FDF&quot;/&gt;&lt;wsp:rsid wsp:val=&quot;00D641B3&quot;/&gt;&lt;wsp:rsid wsp:val=&quot;00D64253&quot;/&gt;&lt;wsp:rsid wsp:val=&quot;00D660A3&quot;/&gt;&lt;wsp:rsid wsp:val=&quot;00D73B6A&quot;/&gt;&lt;wsp:rsid wsp:val=&quot;00D7717B&quot;/&gt;&lt;wsp:rsid wsp:val=&quot;00D814D9&quot;/&gt;&lt;wsp:rsid wsp:val=&quot;00D93386&quot;/&gt;&lt;wsp:rsid wsp:val=&quot;00D93B05&quot;/&gt;&lt;wsp:rsid wsp:val=&quot;00D9682C&quot;/&gt;&lt;wsp:rsid wsp:val=&quot;00DA17B0&quot;/&gt;&lt;wsp:rsid wsp:val=&quot;00DA4A6E&quot;/&gt;&lt;wsp:rsid wsp:val=&quot;00DA5EA5&quot;/&gt;&lt;wsp:rsid wsp:val=&quot;00DA7255&quot;/&gt;&lt;wsp:rsid wsp:val=&quot;00DB1F36&quot;/&gt;&lt;wsp:rsid wsp:val=&quot;00DB3353&quot;/&gt;&lt;wsp:rsid wsp:val=&quot;00DB3626&quot;/&gt;&lt;wsp:rsid wsp:val=&quot;00DC0BAB&quot;/&gt;&lt;wsp:rsid wsp:val=&quot;00DC6A71&quot;/&gt;&lt;wsp:rsid wsp:val=&quot;00DD1705&quot;/&gt;&lt;wsp:rsid wsp:val=&quot;00DD2812&quot;/&gt;&lt;wsp:rsid wsp:val=&quot;00DD34B7&quot;/&gt;&lt;wsp:rsid wsp:val=&quot;00DE1677&quot;/&gt;&lt;wsp:rsid wsp:val=&quot;00DE1F11&quot;/&gt;&lt;wsp:rsid wsp:val=&quot;00DE684D&quot;/&gt;&lt;wsp:rsid wsp:val=&quot;00DF4599&quot;/&gt;&lt;wsp:rsid wsp:val=&quot;00DF49D8&quot;/&gt;&lt;wsp:rsid wsp:val=&quot;00E00729&quot;/&gt;&lt;wsp:rsid wsp:val=&quot;00E00F0D&quot;/&gt;&lt;wsp:rsid wsp:val=&quot;00E02193&quot;/&gt;&lt;wsp:rsid wsp:val=&quot;00E04907&quot;/&gt;&lt;wsp:rsid wsp:val=&quot;00E0510A&quot;/&gt;&lt;wsp:rsid wsp:val=&quot;00E07ECB&quot;/&gt;&lt;wsp:rsid wsp:val=&quot;00E117F8&quot;/&gt;&lt;wsp:rsid wsp:val=&quot;00E118AB&quot;/&gt;&lt;wsp:rsid wsp:val=&quot;00E11BBD&quot;/&gt;&lt;wsp:rsid wsp:val=&quot;00E17BE5&quot;/&gt;&lt;wsp:rsid wsp:val=&quot;00E2038F&quot;/&gt;&lt;wsp:rsid wsp:val=&quot;00E22DA3&quot;/&gt;&lt;wsp:rsid wsp:val=&quot;00E30BC1&quot;/&gt;&lt;wsp:rsid wsp:val=&quot;00E3168C&quot;/&gt;&lt;wsp:rsid wsp:val=&quot;00E31CDA&quot;/&gt;&lt;wsp:rsid wsp:val=&quot;00E3440F&quot;/&gt;&lt;wsp:rsid wsp:val=&quot;00E457F8&quot;/&gt;&lt;wsp:rsid wsp:val=&quot;00E51DFE&quot;/&gt;&lt;wsp:rsid wsp:val=&quot;00E53D1E&quot;/&gt;&lt;wsp:rsid wsp:val=&quot;00E53D24&quot;/&gt;&lt;wsp:rsid wsp:val=&quot;00E54070&quot;/&gt;&lt;wsp:rsid wsp:val=&quot;00E567A7&quot;/&gt;&lt;wsp:rsid wsp:val=&quot;00E62D54&quot;/&gt;&lt;wsp:rsid wsp:val=&quot;00E63A0F&quot;/&gt;&lt;wsp:rsid wsp:val=&quot;00E71718&quot;/&gt;&lt;wsp:rsid wsp:val=&quot;00E71F21&quot;/&gt;&lt;wsp:rsid wsp:val=&quot;00E72383&quot;/&gt;&lt;wsp:rsid wsp:val=&quot;00E754F5&quot;/&gt;&lt;wsp:rsid wsp:val=&quot;00E77C32&quot;/&gt;&lt;wsp:rsid wsp:val=&quot;00E77E87&quot;/&gt;&lt;wsp:rsid wsp:val=&quot;00E86AC0&quot;/&gt;&lt;wsp:rsid wsp:val=&quot;00E87AE4&quot;/&gt;&lt;wsp:rsid wsp:val=&quot;00E9093A&quot;/&gt;&lt;wsp:rsid wsp:val=&quot;00E939BB&quot;/&gt;&lt;wsp:rsid wsp:val=&quot;00E93A2E&quot;/&gt;&lt;wsp:rsid wsp:val=&quot;00E940AC&quot;/&gt;&lt;wsp:rsid wsp:val=&quot;00E97F01&quot;/&gt;&lt;wsp:rsid wsp:val=&quot;00EA1B37&quot;/&gt;&lt;wsp:rsid wsp:val=&quot;00EA5C9E&quot;/&gt;&lt;wsp:rsid wsp:val=&quot;00EA6003&quot;/&gt;&lt;wsp:rsid wsp:val=&quot;00EA644B&quot;/&gt;&lt;wsp:rsid wsp:val=&quot;00EA64CF&quot;/&gt;&lt;wsp:rsid wsp:val=&quot;00EA66A3&quot;/&gt;&lt;wsp:rsid wsp:val=&quot;00EB190D&quot;/&gt;&lt;wsp:rsid wsp:val=&quot;00EB2B75&quot;/&gt;&lt;wsp:rsid wsp:val=&quot;00EB4193&quot;/&gt;&lt;wsp:rsid wsp:val=&quot;00EB419F&quot;/&gt;&lt;wsp:rsid wsp:val=&quot;00EB4E1C&quot;/&gt;&lt;wsp:rsid wsp:val=&quot;00EB4F76&quot;/&gt;&lt;wsp:rsid wsp:val=&quot;00EB6243&quot;/&gt;&lt;wsp:rsid wsp:val=&quot;00EB63B6&quot;/&gt;&lt;wsp:rsid wsp:val=&quot;00EB7965&quot;/&gt;&lt;wsp:rsid wsp:val=&quot;00EC2314&quot;/&gt;&lt;wsp:rsid wsp:val=&quot;00EC2EE4&quot;/&gt;&lt;wsp:rsid wsp:val=&quot;00EC35EC&quot;/&gt;&lt;wsp:rsid wsp:val=&quot;00EC4AB1&quot;/&gt;&lt;wsp:rsid wsp:val=&quot;00EC5FCD&quot;/&gt;&lt;wsp:rsid wsp:val=&quot;00EC6434&quot;/&gt;&lt;wsp:rsid wsp:val=&quot;00ED15E8&quot;/&gt;&lt;wsp:rsid wsp:val=&quot;00ED4626&quot;/&gt;&lt;wsp:rsid wsp:val=&quot;00EE18C9&quot;/&gt;&lt;wsp:rsid wsp:val=&quot;00EE1935&quot;/&gt;&lt;wsp:rsid wsp:val=&quot;00EE28BB&quot;/&gt;&lt;wsp:rsid wsp:val=&quot;00EE41A2&quot;/&gt;&lt;wsp:rsid wsp:val=&quot;00EE4E2F&quot;/&gt;&lt;wsp:rsid wsp:val=&quot;00EE508B&quot;/&gt;&lt;wsp:rsid wsp:val=&quot;00EE5F84&quot;/&gt;&lt;wsp:rsid wsp:val=&quot;00EE6148&quot;/&gt;&lt;wsp:rsid wsp:val=&quot;00EE7AAB&quot;/&gt;&lt;wsp:rsid wsp:val=&quot;00EF603D&quot;/&gt;&lt;wsp:rsid wsp:val=&quot;00EF6286&quot;/&gt;&lt;wsp:rsid wsp:val=&quot;00EF6F2A&quot;/&gt;&lt;wsp:rsid wsp:val=&quot;00F01E2F&quot;/&gt;&lt;wsp:rsid wsp:val=&quot;00F04B16&quot;/&gt;&lt;wsp:rsid wsp:val=&quot;00F04C63&quot;/&gt;&lt;wsp:rsid wsp:val=&quot;00F05631&quot;/&gt;&lt;wsp:rsid wsp:val=&quot;00F05BF8&quot;/&gt;&lt;wsp:rsid wsp:val=&quot;00F26ACC&quot;/&gt;&lt;wsp:rsid wsp:val=&quot;00F27C6C&quot;/&gt;&lt;wsp:rsid wsp:val=&quot;00F307EC&quot;/&gt;&lt;wsp:rsid wsp:val=&quot;00F30A14&quot;/&gt;&lt;wsp:rsid wsp:val=&quot;00F30F34&quot;/&gt;&lt;wsp:rsid wsp:val=&quot;00F3157D&quot;/&gt;&lt;wsp:rsid wsp:val=&quot;00F3293D&quot;/&gt;&lt;wsp:rsid wsp:val=&quot;00F367C1&quot;/&gt;&lt;wsp:rsid wsp:val=&quot;00F418A7&quot;/&gt;&lt;wsp:rsid wsp:val=&quot;00F43000&quot;/&gt;&lt;wsp:rsid wsp:val=&quot;00F4538C&quot;/&gt;&lt;wsp:rsid wsp:val=&quot;00F502CE&quot;/&gt;&lt;wsp:rsid wsp:val=&quot;00F5276A&quot;/&gt;&lt;wsp:rsid wsp:val=&quot;00F54C43&quot;/&gt;&lt;wsp:rsid wsp:val=&quot;00F556BF&quot;/&gt;&lt;wsp:rsid wsp:val=&quot;00F55B33&quot;/&gt;&lt;wsp:rsid wsp:val=&quot;00F55C35&quot;/&gt;&lt;wsp:rsid wsp:val=&quot;00F56597&quot;/&gt;&lt;wsp:rsid wsp:val=&quot;00F6017C&quot;/&gt;&lt;wsp:rsid wsp:val=&quot;00F64BE5&quot;/&gt;&lt;wsp:rsid wsp:val=&quot;00F652B3&quot;/&gt;&lt;wsp:rsid wsp:val=&quot;00F75A67&quot;/&gt;&lt;wsp:rsid wsp:val=&quot;00F7764C&quot;/&gt;&lt;wsp:rsid wsp:val=&quot;00F8250E&quot;/&gt;&lt;wsp:rsid wsp:val=&quot;00F84419&quot;/&gt;&lt;wsp:rsid wsp:val=&quot;00F8547C&quot;/&gt;&lt;wsp:rsid wsp:val=&quot;00F85E0E&quot;/&gt;&lt;wsp:rsid wsp:val=&quot;00F87308&quot;/&gt;&lt;wsp:rsid wsp:val=&quot;00F91A6E&quot;/&gt;&lt;wsp:rsid wsp:val=&quot;00F9219C&quot;/&gt;&lt;wsp:rsid wsp:val=&quot;00F933B7&quot;/&gt;&lt;wsp:rsid wsp:val=&quot;00F93D7B&quot;/&gt;&lt;wsp:rsid wsp:val=&quot;00F95027&quot;/&gt;&lt;wsp:rsid wsp:val=&quot;00F967FD&quot;/&gt;&lt;wsp:rsid wsp:val=&quot;00FA0120&quot;/&gt;&lt;wsp:rsid wsp:val=&quot;00FA05D3&quot;/&gt;&lt;wsp:rsid wsp:val=&quot;00FA2147&quot;/&gt;&lt;wsp:rsid wsp:val=&quot;00FA2872&quot;/&gt;&lt;wsp:rsid wsp:val=&quot;00FA5088&quot;/&gt;&lt;wsp:rsid wsp:val=&quot;00FA76DE&quot;/&gt;&lt;wsp:rsid wsp:val=&quot;00FB6AF4&quot;/&gt;&lt;wsp:rsid wsp:val=&quot;00FC12DF&quot;/&gt;&lt;wsp:rsid wsp:val=&quot;00FC2125&quot;/&gt;&lt;wsp:rsid wsp:val=&quot;00FC2840&quot;/&gt;&lt;wsp:rsid wsp:val=&quot;00FC2BDA&quot;/&gt;&lt;wsp:rsid wsp:val=&quot;00FC2C1B&quot;/&gt;&lt;wsp:rsid wsp:val=&quot;00FD08EB&quot;/&gt;&lt;wsp:rsid wsp:val=&quot;00FD1BD3&quot;/&gt;&lt;wsp:rsid wsp:val=&quot;00FD25DF&quot;/&gt;&lt;wsp:rsid wsp:val=&quot;00FD325B&quot;/&gt;&lt;wsp:rsid wsp:val=&quot;00FD344C&quot;/&gt;&lt;wsp:rsid wsp:val=&quot;00FD5306&quot;/&gt;&lt;wsp:rsid wsp:val=&quot;00FD6733&quot;/&gt;&lt;wsp:rsid wsp:val=&quot;00FD71FF&quot;/&gt;&lt;wsp:rsid wsp:val=&quot;00FD79E5&quot;/&gt;&lt;wsp:rsid wsp:val=&quot;00FD7A0E&quot;/&gt;&lt;wsp:rsid wsp:val=&quot;00FE0A83&quot;/&gt;&lt;wsp:rsid wsp:val=&quot;00FE2A90&quot;/&gt;&lt;wsp:rsid wsp:val=&quot;00FE4CA6&quot;/&gt;&lt;wsp:rsid wsp:val=&quot;00FE60E7&quot;/&gt;&lt;wsp:rsid wsp:val=&quot;00FE6AAC&quot;/&gt;&lt;wsp:rsid wsp:val=&quot;00FF169C&quot;/&gt;&lt;wsp:rsid wsp:val=&quot;00FF1D1C&quot;/&gt;&lt;wsp:rsid wsp:val=&quot;00FF286D&quot;/&gt;&lt;wsp:rsid wsp:val=&quot;00FF5052&quot;/&gt;&lt;/wsp:rsids&gt;&lt;/w:docPr&gt;&lt;w:body&gt;&lt;wx:sect&gt;&lt;w:p wsp:rsidR=&quot;00000000&quot; wsp:rsidRDefault=&quot;00BC393E&quot; wsp:rsidP=&quot;00BC393E&quot;&gt;&lt;m:oMathPara&gt;&lt;m:oMath&gt;&lt;m:r&gt;&lt;w:rPr&gt;&lt;w:rFonts w:ascii=&quot;Cambria Math&quot; w:h-ansi=&quot;Cambria Math&quot;/&gt;&lt;wx:font wx:val=&quot;Cambria Math&quot;/&gt;&lt;w:i/&gt;&lt;w:spacing w:val=&quot;-5&quot;/&gt;&lt;w:sz w:val=&quot;28&quot;/&gt;&lt;w:sz-cs w:val=&quot;28&quot;/&gt;&lt;/w:rPr&gt;&lt;m:t&gt;k&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43" o:title="" chromakey="white"/>
          </v:shape>
        </w:pict>
      </w:r>
      <w:r w:rsidRPr="00D73B6A">
        <w:rPr>
          <w:rFonts w:ascii="Times New Roman" w:hAnsi="Times New Roman"/>
          <w:spacing w:val="-5"/>
          <w:sz w:val="28"/>
          <w:szCs w:val="28"/>
        </w:rPr>
        <w:fldChar w:fldCharType="end"/>
      </w:r>
      <w:r>
        <w:rPr>
          <w:rFonts w:ascii="Times New Roman" w:hAnsi="Times New Roman"/>
          <w:spacing w:val="-5"/>
          <w:sz w:val="28"/>
          <w:szCs w:val="28"/>
        </w:rPr>
        <w:t> </w:t>
      </w:r>
      <w:r w:rsidRPr="00172E22">
        <w:rPr>
          <w:rFonts w:ascii="Times New Roman" w:hAnsi="Times New Roman"/>
          <w:spacing w:val="-5"/>
          <w:sz w:val="28"/>
          <w:szCs w:val="28"/>
        </w:rPr>
        <w:t>–</w:t>
      </w:r>
      <w:r>
        <w:rPr>
          <w:rFonts w:ascii="Times New Roman" w:hAnsi="Times New Roman"/>
          <w:spacing w:val="-5"/>
          <w:sz w:val="28"/>
          <w:szCs w:val="28"/>
        </w:rPr>
        <w:t xml:space="preserve"> норма амортизации </w:t>
      </w:r>
      <w:r w:rsidRPr="003024ED">
        <w:rPr>
          <w:rFonts w:ascii="Times New Roman" w:hAnsi="Times New Roman"/>
          <w:spacing w:val="-5"/>
          <w:sz w:val="28"/>
          <w:szCs w:val="28"/>
        </w:rPr>
        <w:t xml:space="preserve">для </w:t>
      </w:r>
      <w:r>
        <w:rPr>
          <w:rFonts w:ascii="Times New Roman" w:hAnsi="Times New Roman"/>
          <w:spacing w:val="-5"/>
          <w:sz w:val="28"/>
          <w:szCs w:val="28"/>
        </w:rPr>
        <w:t xml:space="preserve">соответствующей </w:t>
      </w:r>
      <w:r w:rsidRPr="003024ED">
        <w:rPr>
          <w:rFonts w:ascii="Times New Roman" w:hAnsi="Times New Roman"/>
          <w:spacing w:val="-5"/>
          <w:sz w:val="28"/>
          <w:szCs w:val="28"/>
        </w:rPr>
        <w:t>амортизационной группы</w:t>
      </w:r>
      <w:r>
        <w:rPr>
          <w:rFonts w:ascii="Times New Roman" w:hAnsi="Times New Roman"/>
          <w:spacing w:val="-5"/>
          <w:sz w:val="28"/>
          <w:szCs w:val="28"/>
        </w:rPr>
        <w:t>, % (таблица 10).</w:t>
      </w:r>
    </w:p>
    <w:p w:rsidR="00BA3BCD" w:rsidRPr="00A570D8" w:rsidRDefault="00BA3BCD" w:rsidP="00BB3646">
      <w:pPr>
        <w:spacing w:after="0" w:line="360" w:lineRule="auto"/>
        <w:jc w:val="center"/>
        <w:rPr>
          <w:rFonts w:ascii="Times New Roman" w:hAnsi="Times New Roman"/>
          <w:spacing w:val="-5"/>
          <w:sz w:val="28"/>
          <w:szCs w:val="28"/>
        </w:rPr>
      </w:pPr>
      <w:r w:rsidRPr="00A570D8">
        <w:rPr>
          <w:rFonts w:ascii="Times New Roman" w:hAnsi="Times New Roman"/>
          <w:spacing w:val="-5"/>
          <w:sz w:val="28"/>
          <w:szCs w:val="28"/>
        </w:rPr>
        <w:t xml:space="preserve">Таблица 10 </w:t>
      </w:r>
      <w:r>
        <w:rPr>
          <w:rFonts w:ascii="Times New Roman" w:hAnsi="Times New Roman"/>
          <w:spacing w:val="-5"/>
          <w:sz w:val="28"/>
          <w:szCs w:val="28"/>
        </w:rPr>
        <w:t xml:space="preserve">– Нормы амортизации </w:t>
      </w:r>
      <w:r w:rsidRPr="00A570D8">
        <w:rPr>
          <w:rFonts w:ascii="Times New Roman" w:hAnsi="Times New Roman"/>
          <w:spacing w:val="-5"/>
          <w:sz w:val="28"/>
          <w:szCs w:val="28"/>
        </w:rPr>
        <w:t>в целях применения нелинейного метода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5"/>
        <w:gridCol w:w="4643"/>
      </w:tblGrid>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Амортизационная группа</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Норма амортизации (месячная), %</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Первая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14,3</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Вторая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8,8</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Третья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5,6</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Четвертая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3,8</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Пятая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2,7</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Шестая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1,8</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Седьмая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1,3</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Восьмая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1,0</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Девятая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0,8</w:t>
            </w:r>
          </w:p>
        </w:tc>
      </w:tr>
      <w:tr w:rsidR="00BA3BCD" w:rsidRPr="00D73B6A" w:rsidTr="00BB3646">
        <w:tc>
          <w:tcPr>
            <w:tcW w:w="453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Десятая</w:t>
            </w:r>
          </w:p>
        </w:tc>
        <w:tc>
          <w:tcPr>
            <w:tcW w:w="4643"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0,7</w:t>
            </w:r>
          </w:p>
        </w:tc>
      </w:tr>
    </w:tbl>
    <w:p w:rsidR="00BA3BCD" w:rsidRPr="003024ED" w:rsidRDefault="00BA3BCD" w:rsidP="00BB3646">
      <w:pPr>
        <w:spacing w:after="0" w:line="240" w:lineRule="auto"/>
        <w:jc w:val="both"/>
        <w:rPr>
          <w:rFonts w:ascii="Times New Roman" w:hAnsi="Times New Roman"/>
          <w:spacing w:val="-5"/>
          <w:sz w:val="28"/>
          <w:szCs w:val="28"/>
        </w:rPr>
      </w:pPr>
    </w:p>
    <w:p w:rsidR="00BA3BCD" w:rsidRPr="003024ED" w:rsidRDefault="00BA3BCD" w:rsidP="00BB3646">
      <w:pPr>
        <w:shd w:val="clear" w:color="auto" w:fill="FFFFFF"/>
        <w:spacing w:after="0" w:line="360" w:lineRule="auto"/>
        <w:ind w:firstLine="708"/>
        <w:jc w:val="both"/>
        <w:rPr>
          <w:rFonts w:ascii="Times New Roman" w:hAnsi="Times New Roman"/>
          <w:sz w:val="28"/>
          <w:szCs w:val="28"/>
        </w:rPr>
      </w:pPr>
      <w:r w:rsidRPr="003024ED">
        <w:rPr>
          <w:rFonts w:ascii="Times New Roman" w:hAnsi="Times New Roman"/>
          <w:sz w:val="28"/>
          <w:szCs w:val="28"/>
        </w:rPr>
        <w:t>Когда суммарный баланс какой-либо амортизационной группы с</w:t>
      </w:r>
      <w:r w:rsidRPr="003024ED">
        <w:rPr>
          <w:rFonts w:ascii="Times New Roman" w:hAnsi="Times New Roman"/>
          <w:sz w:val="28"/>
          <w:szCs w:val="28"/>
        </w:rPr>
        <w:t>о</w:t>
      </w:r>
      <w:r w:rsidRPr="003024ED">
        <w:rPr>
          <w:rFonts w:ascii="Times New Roman" w:hAnsi="Times New Roman"/>
          <w:sz w:val="28"/>
          <w:szCs w:val="28"/>
        </w:rPr>
        <w:t>кращается до нуля, то такая группа ликвидируется. Если же баланс группы становится меньше 20 000 руб., то в следующем месяце организация такую группу вправе ликвидировать. Но только в том случае, если за это время в результате ввода в эксплуатацию новых основных средств суммарный б</w:t>
      </w:r>
      <w:r w:rsidRPr="003024ED">
        <w:rPr>
          <w:rFonts w:ascii="Times New Roman" w:hAnsi="Times New Roman"/>
          <w:sz w:val="28"/>
          <w:szCs w:val="28"/>
        </w:rPr>
        <w:t>а</w:t>
      </w:r>
      <w:r w:rsidRPr="003024ED">
        <w:rPr>
          <w:rFonts w:ascii="Times New Roman" w:hAnsi="Times New Roman"/>
          <w:sz w:val="28"/>
          <w:szCs w:val="28"/>
        </w:rPr>
        <w:t>ланс группы не увеличился. При этом его остаток списывается во внере</w:t>
      </w:r>
      <w:r w:rsidRPr="003024ED">
        <w:rPr>
          <w:rFonts w:ascii="Times New Roman" w:hAnsi="Times New Roman"/>
          <w:sz w:val="28"/>
          <w:szCs w:val="28"/>
        </w:rPr>
        <w:t>а</w:t>
      </w:r>
      <w:r w:rsidRPr="003024ED">
        <w:rPr>
          <w:rFonts w:ascii="Times New Roman" w:hAnsi="Times New Roman"/>
          <w:sz w:val="28"/>
          <w:szCs w:val="28"/>
        </w:rPr>
        <w:t>лизационные расходы текущего периода</w:t>
      </w:r>
      <w:r>
        <w:rPr>
          <w:rFonts w:ascii="Times New Roman" w:hAnsi="Times New Roman"/>
          <w:sz w:val="28"/>
          <w:szCs w:val="28"/>
        </w:rPr>
        <w:t xml:space="preserve"> </w:t>
      </w:r>
      <w:r w:rsidRPr="007D2C4E">
        <w:rPr>
          <w:rFonts w:ascii="Times New Roman" w:hAnsi="Times New Roman"/>
          <w:spacing w:val="-5"/>
          <w:sz w:val="28"/>
          <w:szCs w:val="28"/>
        </w:rPr>
        <w:t>[</w:t>
      </w:r>
      <w:r>
        <w:rPr>
          <w:rFonts w:ascii="Times New Roman" w:hAnsi="Times New Roman"/>
          <w:spacing w:val="-5"/>
          <w:sz w:val="28"/>
          <w:szCs w:val="28"/>
        </w:rPr>
        <w:t>5</w:t>
      </w:r>
      <w:r w:rsidRPr="00CC54B2">
        <w:rPr>
          <w:rFonts w:ascii="Times New Roman" w:hAnsi="Times New Roman"/>
          <w:spacing w:val="-5"/>
          <w:sz w:val="28"/>
          <w:szCs w:val="28"/>
        </w:rPr>
        <w:t>]</w:t>
      </w:r>
      <w:r w:rsidRPr="003024ED">
        <w:rPr>
          <w:rFonts w:ascii="Times New Roman" w:hAnsi="Times New Roman"/>
          <w:sz w:val="28"/>
          <w:szCs w:val="28"/>
        </w:rPr>
        <w:t>.</w:t>
      </w:r>
    </w:p>
    <w:p w:rsidR="00BA3BCD" w:rsidRPr="00CC54B2" w:rsidRDefault="00BA3BCD" w:rsidP="00BB3646">
      <w:pPr>
        <w:shd w:val="clear" w:color="auto" w:fill="FFFFFF"/>
        <w:spacing w:after="0" w:line="360" w:lineRule="auto"/>
        <w:ind w:firstLine="708"/>
        <w:jc w:val="both"/>
        <w:rPr>
          <w:rFonts w:ascii="Times New Roman" w:hAnsi="Times New Roman"/>
          <w:sz w:val="28"/>
          <w:szCs w:val="28"/>
        </w:rPr>
      </w:pPr>
      <w:r w:rsidRPr="003024ED">
        <w:rPr>
          <w:rFonts w:ascii="Times New Roman" w:hAnsi="Times New Roman"/>
          <w:sz w:val="28"/>
          <w:szCs w:val="28"/>
        </w:rPr>
        <w:t xml:space="preserve">На момент окончания срока полезного использования основного средства </w:t>
      </w:r>
      <w:r>
        <w:rPr>
          <w:rFonts w:ascii="Times New Roman" w:hAnsi="Times New Roman"/>
          <w:sz w:val="28"/>
          <w:szCs w:val="28"/>
        </w:rPr>
        <w:t>организация</w:t>
      </w:r>
      <w:r w:rsidRPr="003024ED">
        <w:rPr>
          <w:rFonts w:ascii="Times New Roman" w:hAnsi="Times New Roman"/>
          <w:sz w:val="28"/>
          <w:szCs w:val="28"/>
        </w:rPr>
        <w:t xml:space="preserve"> может исключить объект из состава амортизацио</w:t>
      </w:r>
      <w:r w:rsidRPr="003024ED">
        <w:rPr>
          <w:rFonts w:ascii="Times New Roman" w:hAnsi="Times New Roman"/>
          <w:sz w:val="28"/>
          <w:szCs w:val="28"/>
        </w:rPr>
        <w:t>н</w:t>
      </w:r>
      <w:r w:rsidRPr="003024ED">
        <w:rPr>
          <w:rFonts w:ascii="Times New Roman" w:hAnsi="Times New Roman"/>
          <w:sz w:val="28"/>
          <w:szCs w:val="28"/>
        </w:rPr>
        <w:t>ной груп</w:t>
      </w:r>
      <w:r>
        <w:rPr>
          <w:rFonts w:ascii="Times New Roman" w:hAnsi="Times New Roman"/>
          <w:sz w:val="28"/>
          <w:szCs w:val="28"/>
        </w:rPr>
        <w:t>пы. При этом,</w:t>
      </w:r>
      <w:r w:rsidRPr="008B7D14">
        <w:rPr>
          <w:rFonts w:ascii="Times New Roman" w:hAnsi="Times New Roman"/>
          <w:sz w:val="28"/>
          <w:szCs w:val="28"/>
        </w:rPr>
        <w:t xml:space="preserve"> </w:t>
      </w:r>
      <w:r w:rsidRPr="003024ED">
        <w:rPr>
          <w:rFonts w:ascii="Times New Roman" w:hAnsi="Times New Roman"/>
          <w:sz w:val="28"/>
          <w:szCs w:val="28"/>
        </w:rPr>
        <w:t>суммарный бал</w:t>
      </w:r>
      <w:r>
        <w:rPr>
          <w:rFonts w:ascii="Times New Roman" w:hAnsi="Times New Roman"/>
          <w:sz w:val="28"/>
          <w:szCs w:val="28"/>
        </w:rPr>
        <w:t xml:space="preserve">анс этой группы не изменится, а </w:t>
      </w:r>
      <w:r w:rsidRPr="003024ED">
        <w:rPr>
          <w:rFonts w:ascii="Times New Roman" w:hAnsi="Times New Roman"/>
          <w:sz w:val="28"/>
          <w:szCs w:val="28"/>
        </w:rPr>
        <w:t>начисление амортизации будет продолжаться в общем порядке</w:t>
      </w:r>
      <w:r w:rsidRPr="003024ED">
        <w:rPr>
          <w:rFonts w:ascii="Times New Roman" w:hAnsi="Times New Roman"/>
          <w:spacing w:val="-5"/>
          <w:sz w:val="28"/>
          <w:szCs w:val="28"/>
        </w:rPr>
        <w:t>. Следует отметить, что чем больше суммарный баланс группы, тем менее эффективен нелинейный метод амортизации</w:t>
      </w:r>
      <w:r>
        <w:rPr>
          <w:rFonts w:ascii="Times New Roman" w:hAnsi="Times New Roman"/>
          <w:spacing w:val="-5"/>
          <w:sz w:val="28"/>
          <w:szCs w:val="28"/>
        </w:rPr>
        <w:t xml:space="preserve"> с точки зрения налоговой оптимизации</w:t>
      </w:r>
      <w:r w:rsidRPr="003024ED">
        <w:rPr>
          <w:rFonts w:ascii="Times New Roman" w:hAnsi="Times New Roman"/>
          <w:spacing w:val="-5"/>
          <w:sz w:val="28"/>
          <w:szCs w:val="28"/>
        </w:rPr>
        <w:t>.</w:t>
      </w:r>
      <w:r w:rsidRPr="008B7D14">
        <w:rPr>
          <w:rFonts w:ascii="Times New Roman" w:hAnsi="Times New Roman"/>
          <w:spacing w:val="-5"/>
          <w:sz w:val="28"/>
          <w:szCs w:val="28"/>
        </w:rPr>
        <w:t xml:space="preserve"> </w:t>
      </w:r>
      <w:r>
        <w:rPr>
          <w:rFonts w:ascii="Times New Roman" w:hAnsi="Times New Roman"/>
          <w:spacing w:val="-5"/>
          <w:sz w:val="28"/>
          <w:szCs w:val="28"/>
        </w:rPr>
        <w:t>Н</w:t>
      </w:r>
      <w:r w:rsidRPr="00CC54B2">
        <w:rPr>
          <w:rFonts w:ascii="Times New Roman" w:hAnsi="Times New Roman"/>
          <w:spacing w:val="-5"/>
          <w:sz w:val="28"/>
          <w:szCs w:val="28"/>
        </w:rPr>
        <w:t>алоговая оптимизация необходима каждому экономическому субъекту, так как это позволяет минимизировать затраты денежных средств, которые будут использованы в деятельности организации</w:t>
      </w:r>
      <w:r>
        <w:rPr>
          <w:rFonts w:ascii="Times New Roman" w:hAnsi="Times New Roman"/>
          <w:spacing w:val="-5"/>
          <w:sz w:val="28"/>
          <w:szCs w:val="28"/>
        </w:rPr>
        <w:t xml:space="preserve"> </w:t>
      </w:r>
      <w:r w:rsidRPr="00CC54B2">
        <w:rPr>
          <w:rFonts w:ascii="Times New Roman" w:hAnsi="Times New Roman"/>
          <w:spacing w:val="-5"/>
          <w:sz w:val="28"/>
          <w:szCs w:val="28"/>
        </w:rPr>
        <w:t>[</w:t>
      </w:r>
      <w:r w:rsidRPr="007D2C4E">
        <w:rPr>
          <w:rFonts w:ascii="Times New Roman" w:hAnsi="Times New Roman"/>
          <w:spacing w:val="-5"/>
          <w:sz w:val="28"/>
          <w:szCs w:val="28"/>
        </w:rPr>
        <w:t>1</w:t>
      </w:r>
      <w:r w:rsidRPr="00CC54B2">
        <w:rPr>
          <w:rFonts w:ascii="Times New Roman" w:hAnsi="Times New Roman"/>
          <w:spacing w:val="-5"/>
          <w:sz w:val="28"/>
          <w:szCs w:val="28"/>
        </w:rPr>
        <w:t>]</w:t>
      </w:r>
      <w:r>
        <w:rPr>
          <w:rFonts w:ascii="Times New Roman" w:hAnsi="Times New Roman"/>
          <w:spacing w:val="-5"/>
          <w:sz w:val="28"/>
          <w:szCs w:val="28"/>
        </w:rPr>
        <w:t>.</w:t>
      </w:r>
    </w:p>
    <w:p w:rsidR="00BA3BCD" w:rsidRPr="003024E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lastRenderedPageBreak/>
        <w:t>При использовании данного метода следует помнить, что по основным средствам, относящимся к 8-10 амортизационным группам, амортизация начисляется только линейным методом. Так же, переход с нелинейного мет</w:t>
      </w:r>
      <w:r w:rsidRPr="003024ED">
        <w:rPr>
          <w:rFonts w:ascii="Times New Roman" w:hAnsi="Times New Roman"/>
          <w:spacing w:val="-5"/>
          <w:sz w:val="28"/>
          <w:szCs w:val="28"/>
        </w:rPr>
        <w:t>о</w:t>
      </w:r>
      <w:r w:rsidRPr="003024ED">
        <w:rPr>
          <w:rFonts w:ascii="Times New Roman" w:hAnsi="Times New Roman"/>
          <w:spacing w:val="-5"/>
          <w:sz w:val="28"/>
          <w:szCs w:val="28"/>
        </w:rPr>
        <w:t>да начисления амортизации на линейный метод можно осуществлять не чаще одного ра</w:t>
      </w:r>
      <w:r>
        <w:rPr>
          <w:rFonts w:ascii="Times New Roman" w:hAnsi="Times New Roman"/>
          <w:spacing w:val="-5"/>
          <w:sz w:val="28"/>
          <w:szCs w:val="28"/>
        </w:rPr>
        <w:t>за в пять лет</w:t>
      </w:r>
      <w:r w:rsidRPr="003024ED">
        <w:rPr>
          <w:rFonts w:ascii="Times New Roman" w:hAnsi="Times New Roman"/>
          <w:spacing w:val="-5"/>
          <w:sz w:val="28"/>
          <w:szCs w:val="28"/>
        </w:rPr>
        <w:t>. Главный недостаток нелинейного метода – остающа</w:t>
      </w:r>
      <w:r w:rsidRPr="003024ED">
        <w:rPr>
          <w:rFonts w:ascii="Times New Roman" w:hAnsi="Times New Roman"/>
          <w:spacing w:val="-5"/>
          <w:sz w:val="28"/>
          <w:szCs w:val="28"/>
        </w:rPr>
        <w:t>я</w:t>
      </w:r>
      <w:r w:rsidRPr="003024ED">
        <w:rPr>
          <w:rFonts w:ascii="Times New Roman" w:hAnsi="Times New Roman"/>
          <w:spacing w:val="-5"/>
          <w:sz w:val="28"/>
          <w:szCs w:val="28"/>
        </w:rPr>
        <w:t>ся часть стоимости на конец срока полезного использования при высокой и</w:t>
      </w:r>
      <w:r w:rsidRPr="003024ED">
        <w:rPr>
          <w:rFonts w:ascii="Times New Roman" w:hAnsi="Times New Roman"/>
          <w:spacing w:val="-5"/>
          <w:sz w:val="28"/>
          <w:szCs w:val="28"/>
        </w:rPr>
        <w:t>н</w:t>
      </w:r>
      <w:r>
        <w:rPr>
          <w:rFonts w:ascii="Times New Roman" w:hAnsi="Times New Roman"/>
          <w:spacing w:val="-5"/>
          <w:sz w:val="28"/>
          <w:szCs w:val="28"/>
        </w:rPr>
        <w:t xml:space="preserve">фляции обесценивается во </w:t>
      </w:r>
      <w:r w:rsidRPr="003024ED">
        <w:rPr>
          <w:rFonts w:ascii="Times New Roman" w:hAnsi="Times New Roman"/>
          <w:spacing w:val="-5"/>
          <w:sz w:val="28"/>
          <w:szCs w:val="28"/>
        </w:rPr>
        <w:t>времени. </w:t>
      </w:r>
    </w:p>
    <w:p w:rsidR="00BA3BCD" w:rsidRDefault="00BA3BCD" w:rsidP="00BB3646">
      <w:pPr>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 xml:space="preserve">АО «Краснодаргоргаз» применяет </w:t>
      </w:r>
      <w:r w:rsidRPr="003024ED">
        <w:rPr>
          <w:rFonts w:ascii="Times New Roman" w:hAnsi="Times New Roman"/>
          <w:spacing w:val="-5"/>
          <w:sz w:val="28"/>
          <w:szCs w:val="28"/>
        </w:rPr>
        <w:t>линейный способ начисления амо</w:t>
      </w:r>
      <w:r w:rsidRPr="003024ED">
        <w:rPr>
          <w:rFonts w:ascii="Times New Roman" w:hAnsi="Times New Roman"/>
          <w:spacing w:val="-5"/>
          <w:sz w:val="28"/>
          <w:szCs w:val="28"/>
        </w:rPr>
        <w:t>р</w:t>
      </w:r>
      <w:r w:rsidRPr="003024ED">
        <w:rPr>
          <w:rFonts w:ascii="Times New Roman" w:hAnsi="Times New Roman"/>
          <w:spacing w:val="-5"/>
          <w:sz w:val="28"/>
          <w:szCs w:val="28"/>
        </w:rPr>
        <w:t>тизации. Порядок расчета суммы амортизации при данном способе предста</w:t>
      </w:r>
      <w:r w:rsidRPr="003024ED">
        <w:rPr>
          <w:rFonts w:ascii="Times New Roman" w:hAnsi="Times New Roman"/>
          <w:spacing w:val="-5"/>
          <w:sz w:val="28"/>
          <w:szCs w:val="28"/>
        </w:rPr>
        <w:t>в</w:t>
      </w:r>
      <w:r w:rsidRPr="003024ED">
        <w:rPr>
          <w:rFonts w:ascii="Times New Roman" w:hAnsi="Times New Roman"/>
          <w:spacing w:val="-5"/>
          <w:sz w:val="28"/>
          <w:szCs w:val="28"/>
        </w:rPr>
        <w:t xml:space="preserve">лен в таблице </w:t>
      </w:r>
      <w:r>
        <w:rPr>
          <w:rFonts w:ascii="Times New Roman" w:hAnsi="Times New Roman"/>
          <w:spacing w:val="-5"/>
          <w:sz w:val="28"/>
          <w:szCs w:val="28"/>
        </w:rPr>
        <w:t>11.</w:t>
      </w:r>
    </w:p>
    <w:p w:rsidR="00BA3BCD" w:rsidRPr="00A570D8" w:rsidRDefault="00BA3BCD" w:rsidP="00BB3646">
      <w:pPr>
        <w:spacing w:after="0" w:line="360" w:lineRule="auto"/>
        <w:ind w:firstLine="708"/>
        <w:jc w:val="both"/>
        <w:rPr>
          <w:rFonts w:ascii="Times New Roman" w:hAnsi="Times New Roman"/>
          <w:spacing w:val="-5"/>
          <w:sz w:val="28"/>
          <w:szCs w:val="28"/>
        </w:rPr>
      </w:pPr>
    </w:p>
    <w:p w:rsidR="00BA3BCD" w:rsidRPr="008B7D14" w:rsidRDefault="00BA3BCD" w:rsidP="00BB3646">
      <w:pPr>
        <w:spacing w:after="0" w:line="240" w:lineRule="auto"/>
        <w:jc w:val="center"/>
        <w:rPr>
          <w:rFonts w:ascii="Times New Roman" w:hAnsi="Times New Roman"/>
          <w:sz w:val="28"/>
          <w:szCs w:val="28"/>
          <w:shd w:val="clear" w:color="auto" w:fill="FFFFFF"/>
        </w:rPr>
      </w:pPr>
      <w:r w:rsidRPr="004271DB">
        <w:rPr>
          <w:rFonts w:ascii="Times New Roman" w:hAnsi="Times New Roman"/>
          <w:sz w:val="28"/>
          <w:szCs w:val="28"/>
          <w:shd w:val="clear" w:color="auto" w:fill="FFFFFF"/>
        </w:rPr>
        <w:t>Таблица 11 – Порядок расчета суммы амортизации линейным методом в налоговом учете</w:t>
      </w:r>
    </w:p>
    <w:p w:rsidR="00BA3BCD" w:rsidRPr="003024ED" w:rsidRDefault="00BA3BCD" w:rsidP="00BB3646">
      <w:pPr>
        <w:spacing w:after="0" w:line="240" w:lineRule="auto"/>
        <w:rPr>
          <w:rFonts w:ascii="Times New Roman" w:hAnsi="Times New Roman"/>
          <w:sz w:val="24"/>
          <w:szCs w:val="24"/>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544"/>
        <w:gridCol w:w="2515"/>
      </w:tblGrid>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Наименование показателя</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Расчет</w:t>
            </w:r>
          </w:p>
        </w:tc>
        <w:tc>
          <w:tcPr>
            <w:tcW w:w="251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Значение показателя</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Норма амортизации</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pacing w:val="-5"/>
                <w:sz w:val="24"/>
                <w:szCs w:val="24"/>
              </w:rPr>
              <w:t xml:space="preserve">(1 </w:t>
            </w:r>
            <w:r w:rsidRPr="00D73B6A">
              <w:rPr>
                <w:rFonts w:ascii="Times New Roman" w:hAnsi="Times New Roman"/>
                <w:sz w:val="24"/>
                <w:szCs w:val="24"/>
                <w:shd w:val="clear" w:color="auto" w:fill="FFFFFF"/>
              </w:rPr>
              <w:t>÷</w:t>
            </w:r>
            <w:r w:rsidRPr="00D73B6A">
              <w:rPr>
                <w:rFonts w:ascii="Times New Roman" w:hAnsi="Times New Roman"/>
                <w:spacing w:val="-5"/>
                <w:sz w:val="24"/>
                <w:szCs w:val="24"/>
              </w:rPr>
              <w:t xml:space="preserve"> 72 мес.) </w:t>
            </w:r>
            <w:r w:rsidRPr="00D73B6A">
              <w:rPr>
                <w:rFonts w:ascii="Times New Roman" w:hAnsi="Times New Roman"/>
                <w:sz w:val="24"/>
                <w:szCs w:val="24"/>
                <w:shd w:val="clear" w:color="auto" w:fill="FFFFFF"/>
              </w:rPr>
              <w:t>×</w:t>
            </w:r>
            <w:r w:rsidRPr="00D73B6A">
              <w:rPr>
                <w:rFonts w:ascii="Times New Roman" w:hAnsi="Times New Roman"/>
                <w:spacing w:val="-5"/>
                <w:sz w:val="24"/>
                <w:szCs w:val="24"/>
              </w:rPr>
              <w:t xml:space="preserve"> 100 %</w:t>
            </w:r>
          </w:p>
        </w:tc>
        <w:tc>
          <w:tcPr>
            <w:tcW w:w="251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pacing w:val="-5"/>
                <w:sz w:val="24"/>
                <w:szCs w:val="24"/>
              </w:rPr>
              <w:t>1,389 %</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месяц</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 xml:space="preserve">438 728,81 × </w:t>
            </w:r>
            <w:r w:rsidRPr="00D73B6A">
              <w:rPr>
                <w:rFonts w:ascii="Times New Roman" w:hAnsi="Times New Roman"/>
                <w:spacing w:val="-5"/>
                <w:sz w:val="24"/>
                <w:szCs w:val="24"/>
              </w:rPr>
              <w:t>1,389 %</w:t>
            </w:r>
          </w:p>
        </w:tc>
        <w:tc>
          <w:tcPr>
            <w:tcW w:w="251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pacing w:val="-5"/>
                <w:sz w:val="24"/>
                <w:szCs w:val="24"/>
              </w:rPr>
              <w:t>6 094,68 руб.</w:t>
            </w:r>
          </w:p>
        </w:tc>
      </w:tr>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 xml:space="preserve">Амортизация за 2011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6 094,68 × 3 мес.</w:t>
            </w:r>
          </w:p>
        </w:tc>
        <w:tc>
          <w:tcPr>
            <w:tcW w:w="2515"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pacing w:val="-5"/>
                <w:sz w:val="24"/>
                <w:szCs w:val="24"/>
              </w:rPr>
              <w:t>18 284,04 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2012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6 094,68 × 12 мес.</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iCs/>
                <w:spacing w:val="-5"/>
                <w:sz w:val="24"/>
                <w:szCs w:val="24"/>
              </w:rPr>
              <w:t xml:space="preserve">73 136,16 </w:t>
            </w:r>
            <w:r w:rsidRPr="00D73B6A">
              <w:rPr>
                <w:rFonts w:ascii="Times New Roman" w:hAnsi="Times New Roman"/>
                <w:spacing w:val="-5"/>
                <w:sz w:val="24"/>
                <w:szCs w:val="24"/>
              </w:rPr>
              <w:t>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2013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 × 12 мес.</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iCs/>
                <w:spacing w:val="-5"/>
                <w:sz w:val="24"/>
                <w:szCs w:val="24"/>
              </w:rPr>
              <w:t xml:space="preserve">73 136,16 </w:t>
            </w:r>
            <w:r w:rsidRPr="00D73B6A">
              <w:rPr>
                <w:rFonts w:ascii="Times New Roman" w:hAnsi="Times New Roman"/>
                <w:spacing w:val="-5"/>
                <w:sz w:val="24"/>
                <w:szCs w:val="24"/>
              </w:rPr>
              <w:t>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2014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 × 12 мес.</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iCs/>
                <w:spacing w:val="-5"/>
                <w:sz w:val="24"/>
                <w:szCs w:val="24"/>
              </w:rPr>
              <w:t xml:space="preserve">73 136,16 </w:t>
            </w:r>
            <w:r w:rsidRPr="00D73B6A">
              <w:rPr>
                <w:rFonts w:ascii="Times New Roman" w:hAnsi="Times New Roman"/>
                <w:spacing w:val="-5"/>
                <w:sz w:val="24"/>
                <w:szCs w:val="24"/>
              </w:rPr>
              <w:t>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2015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 × 12 мес.</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iCs/>
                <w:spacing w:val="-5"/>
                <w:sz w:val="24"/>
                <w:szCs w:val="24"/>
              </w:rPr>
              <w:t xml:space="preserve">73 136,16 </w:t>
            </w:r>
            <w:r w:rsidRPr="00D73B6A">
              <w:rPr>
                <w:rFonts w:ascii="Times New Roman" w:hAnsi="Times New Roman"/>
                <w:spacing w:val="-5"/>
                <w:sz w:val="24"/>
                <w:szCs w:val="24"/>
              </w:rPr>
              <w:t>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2016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6 094,68 × 12 мес.</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iCs/>
                <w:spacing w:val="-5"/>
                <w:sz w:val="24"/>
                <w:szCs w:val="24"/>
              </w:rPr>
              <w:t xml:space="preserve">73 136,16 </w:t>
            </w:r>
            <w:r w:rsidRPr="00D73B6A">
              <w:rPr>
                <w:rFonts w:ascii="Times New Roman" w:hAnsi="Times New Roman"/>
                <w:spacing w:val="-5"/>
                <w:sz w:val="24"/>
                <w:szCs w:val="24"/>
              </w:rPr>
              <w:t>руб.</w:t>
            </w:r>
          </w:p>
        </w:tc>
      </w:tr>
      <w:tr w:rsidR="00BA3BCD" w:rsidRPr="00D73B6A" w:rsidTr="00BB3646">
        <w:tc>
          <w:tcPr>
            <w:tcW w:w="3119" w:type="dxa"/>
            <w:vAlign w:val="center"/>
          </w:tcPr>
          <w:p w:rsidR="00BA3BCD" w:rsidRPr="00D73B6A" w:rsidRDefault="00BA3BCD" w:rsidP="00BB3646">
            <w:pPr>
              <w:spacing w:after="0" w:line="240" w:lineRule="auto"/>
              <w:jc w:val="center"/>
            </w:pPr>
            <w:r w:rsidRPr="00D73B6A">
              <w:rPr>
                <w:rFonts w:ascii="Times New Roman" w:hAnsi="Times New Roman"/>
                <w:sz w:val="24"/>
                <w:szCs w:val="24"/>
                <w:shd w:val="clear" w:color="auto" w:fill="FFFFFF"/>
              </w:rPr>
              <w:t xml:space="preserve">Амортизация за 2017 </w:t>
            </w:r>
            <w:r w:rsidRPr="00D73B6A">
              <w:rPr>
                <w:rFonts w:ascii="Times New Roman" w:hAnsi="Times New Roman"/>
                <w:spacing w:val="-5"/>
                <w:sz w:val="24"/>
                <w:szCs w:val="24"/>
              </w:rPr>
              <w:t>г.</w:t>
            </w:r>
          </w:p>
        </w:tc>
        <w:tc>
          <w:tcPr>
            <w:tcW w:w="3544"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383 964,84</w:t>
            </w:r>
          </w:p>
        </w:tc>
        <w:tc>
          <w:tcPr>
            <w:tcW w:w="2515" w:type="dxa"/>
            <w:vAlign w:val="center"/>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54 763,97 руб.</w:t>
            </w:r>
          </w:p>
        </w:tc>
      </w:tr>
    </w:tbl>
    <w:p w:rsidR="00BA3BCD" w:rsidRPr="003024ED" w:rsidRDefault="00BA3BCD" w:rsidP="00BB3646">
      <w:pPr>
        <w:spacing w:after="0" w:line="240" w:lineRule="auto"/>
        <w:jc w:val="both"/>
        <w:rPr>
          <w:rFonts w:ascii="Times New Roman" w:hAnsi="Times New Roman"/>
          <w:spacing w:val="-5"/>
          <w:sz w:val="28"/>
          <w:szCs w:val="28"/>
        </w:rPr>
      </w:pPr>
    </w:p>
    <w:p w:rsidR="00BA3BC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 xml:space="preserve">Порядок расчета суммы амортизации при нелинейном способе </w:t>
      </w:r>
      <w:r>
        <w:rPr>
          <w:rFonts w:ascii="Times New Roman" w:hAnsi="Times New Roman"/>
          <w:spacing w:val="-5"/>
          <w:sz w:val="28"/>
          <w:szCs w:val="28"/>
        </w:rPr>
        <w:t xml:space="preserve">за 2011 и 2012 гг. </w:t>
      </w:r>
      <w:r w:rsidRPr="003024ED">
        <w:rPr>
          <w:rFonts w:ascii="Times New Roman" w:hAnsi="Times New Roman"/>
          <w:spacing w:val="-5"/>
          <w:sz w:val="28"/>
          <w:szCs w:val="28"/>
        </w:rPr>
        <w:t>представлен в таблице 1</w:t>
      </w:r>
      <w:r>
        <w:rPr>
          <w:rFonts w:ascii="Times New Roman" w:hAnsi="Times New Roman"/>
          <w:spacing w:val="-5"/>
          <w:sz w:val="28"/>
          <w:szCs w:val="28"/>
        </w:rPr>
        <w:t>2</w:t>
      </w:r>
      <w:r w:rsidRPr="003024ED">
        <w:rPr>
          <w:rFonts w:ascii="Times New Roman" w:hAnsi="Times New Roman"/>
          <w:spacing w:val="-5"/>
          <w:sz w:val="28"/>
          <w:szCs w:val="28"/>
        </w:rPr>
        <w:t>. По полученным данным видно, что при и</w:t>
      </w:r>
      <w:r w:rsidRPr="003024ED">
        <w:rPr>
          <w:rFonts w:ascii="Times New Roman" w:hAnsi="Times New Roman"/>
          <w:spacing w:val="-5"/>
          <w:sz w:val="28"/>
          <w:szCs w:val="28"/>
        </w:rPr>
        <w:t>с</w:t>
      </w:r>
      <w:r w:rsidRPr="003024ED">
        <w:rPr>
          <w:rFonts w:ascii="Times New Roman" w:hAnsi="Times New Roman"/>
          <w:spacing w:val="-5"/>
          <w:sz w:val="28"/>
          <w:szCs w:val="28"/>
        </w:rPr>
        <w:t xml:space="preserve">пользовании нелинейного метода, АО «Краснодаргоргаз» сможет списать в расходы более существенную сумму, что </w:t>
      </w:r>
      <w:r>
        <w:rPr>
          <w:rFonts w:ascii="Times New Roman" w:hAnsi="Times New Roman"/>
          <w:spacing w:val="-5"/>
          <w:sz w:val="28"/>
          <w:szCs w:val="28"/>
        </w:rPr>
        <w:t>позволит отложить уплату налога на прибыль</w:t>
      </w:r>
      <w:r w:rsidRPr="00CC54B2">
        <w:rPr>
          <w:rFonts w:ascii="Times New Roman" w:hAnsi="Times New Roman"/>
          <w:spacing w:val="-5"/>
          <w:sz w:val="28"/>
          <w:szCs w:val="28"/>
        </w:rPr>
        <w:t>.</w:t>
      </w:r>
      <w:r w:rsidRPr="00EE4E2F">
        <w:rPr>
          <w:rFonts w:ascii="Times New Roman" w:hAnsi="Times New Roman"/>
          <w:spacing w:val="-5"/>
          <w:sz w:val="28"/>
          <w:szCs w:val="28"/>
        </w:rPr>
        <w:t xml:space="preserve"> Однако, если АО «Краснодаргоргаз» решит применять нелинейный метод, необходимо перейти на него со следующего налогового периода, з</w:t>
      </w:r>
      <w:r w:rsidRPr="00EE4E2F">
        <w:rPr>
          <w:rFonts w:ascii="Times New Roman" w:hAnsi="Times New Roman"/>
          <w:spacing w:val="-5"/>
          <w:sz w:val="28"/>
          <w:szCs w:val="28"/>
        </w:rPr>
        <w:t>а</w:t>
      </w:r>
      <w:r w:rsidRPr="00EE4E2F">
        <w:rPr>
          <w:rFonts w:ascii="Times New Roman" w:hAnsi="Times New Roman"/>
          <w:spacing w:val="-5"/>
          <w:sz w:val="28"/>
          <w:szCs w:val="28"/>
        </w:rPr>
        <w:t>крепив перед этим данный способ в учетной политике для целей налогообл</w:t>
      </w:r>
      <w:r w:rsidRPr="00EE4E2F">
        <w:rPr>
          <w:rFonts w:ascii="Times New Roman" w:hAnsi="Times New Roman"/>
          <w:spacing w:val="-5"/>
          <w:sz w:val="28"/>
          <w:szCs w:val="28"/>
        </w:rPr>
        <w:t>о</w:t>
      </w:r>
      <w:r w:rsidRPr="00EE4E2F">
        <w:rPr>
          <w:rFonts w:ascii="Times New Roman" w:hAnsi="Times New Roman"/>
          <w:spacing w:val="-5"/>
          <w:sz w:val="28"/>
          <w:szCs w:val="28"/>
        </w:rPr>
        <w:t>жения</w:t>
      </w:r>
      <w:r>
        <w:rPr>
          <w:rFonts w:ascii="Times New Roman" w:hAnsi="Times New Roman"/>
          <w:spacing w:val="-5"/>
          <w:sz w:val="28"/>
          <w:szCs w:val="28"/>
        </w:rPr>
        <w:t>.</w:t>
      </w:r>
    </w:p>
    <w:p w:rsidR="00BA3BC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lastRenderedPageBreak/>
        <w:t>В связи с этим в учете АО «Краснодаргоргаз» будут возникать разни</w:t>
      </w:r>
      <w:r>
        <w:rPr>
          <w:rFonts w:ascii="Times New Roman" w:hAnsi="Times New Roman"/>
          <w:spacing w:val="-5"/>
          <w:sz w:val="28"/>
          <w:szCs w:val="28"/>
        </w:rPr>
        <w:t xml:space="preserve">цы, которые увеличивают трудозатраты учетного аппарата. </w:t>
      </w:r>
    </w:p>
    <w:p w:rsidR="00BA3BCD" w:rsidRPr="00003B98" w:rsidRDefault="00BA3BCD" w:rsidP="00BB3646">
      <w:pPr>
        <w:spacing w:after="0" w:line="360" w:lineRule="auto"/>
        <w:ind w:firstLine="708"/>
        <w:jc w:val="both"/>
        <w:rPr>
          <w:rFonts w:ascii="Times New Roman" w:hAnsi="Times New Roman"/>
          <w:spacing w:val="-5"/>
          <w:sz w:val="28"/>
          <w:szCs w:val="28"/>
        </w:rPr>
      </w:pPr>
      <w:r w:rsidRPr="00003B98">
        <w:rPr>
          <w:rFonts w:ascii="Times New Roman" w:hAnsi="Times New Roman"/>
          <w:spacing w:val="-5"/>
          <w:sz w:val="28"/>
          <w:szCs w:val="28"/>
        </w:rPr>
        <w:t>Согласно ПБУ 18/2002 «Учет расчетов по налогу на прибыль организ</w:t>
      </w:r>
      <w:r w:rsidRPr="00003B98">
        <w:rPr>
          <w:rFonts w:ascii="Times New Roman" w:hAnsi="Times New Roman"/>
          <w:spacing w:val="-5"/>
          <w:sz w:val="28"/>
          <w:szCs w:val="28"/>
        </w:rPr>
        <w:t>а</w:t>
      </w:r>
      <w:r w:rsidRPr="00003B98">
        <w:rPr>
          <w:rFonts w:ascii="Times New Roman" w:hAnsi="Times New Roman"/>
          <w:spacing w:val="-5"/>
          <w:sz w:val="28"/>
          <w:szCs w:val="28"/>
        </w:rPr>
        <w:t>ций»</w:t>
      </w:r>
      <w:r>
        <w:rPr>
          <w:rFonts w:ascii="Times New Roman" w:hAnsi="Times New Roman"/>
          <w:spacing w:val="-5"/>
          <w:sz w:val="28"/>
          <w:szCs w:val="28"/>
        </w:rPr>
        <w:t xml:space="preserve"> </w:t>
      </w:r>
      <w:r w:rsidRPr="00003B98">
        <w:rPr>
          <w:rFonts w:ascii="Times New Roman" w:hAnsi="Times New Roman"/>
          <w:spacing w:val="-5"/>
          <w:sz w:val="28"/>
          <w:szCs w:val="28"/>
        </w:rPr>
        <w:t xml:space="preserve">возникающие разницы бывают </w:t>
      </w:r>
      <w:r>
        <w:rPr>
          <w:rFonts w:ascii="Times New Roman" w:hAnsi="Times New Roman"/>
          <w:spacing w:val="-5"/>
          <w:sz w:val="28"/>
          <w:szCs w:val="28"/>
        </w:rPr>
        <w:t>временными и постоянными [7].</w:t>
      </w:r>
    </w:p>
    <w:p w:rsidR="00BA3BCD" w:rsidRDefault="00BA3BCD" w:rsidP="00BB3646">
      <w:pPr>
        <w:spacing w:after="0" w:line="240" w:lineRule="auto"/>
        <w:jc w:val="center"/>
        <w:rPr>
          <w:rFonts w:ascii="Times New Roman" w:hAnsi="Times New Roman"/>
          <w:sz w:val="28"/>
          <w:szCs w:val="28"/>
          <w:shd w:val="clear" w:color="auto" w:fill="FFFFFF"/>
        </w:rPr>
      </w:pPr>
      <w:r w:rsidRPr="00A570D8">
        <w:rPr>
          <w:rFonts w:ascii="Times New Roman" w:hAnsi="Times New Roman"/>
          <w:sz w:val="28"/>
          <w:szCs w:val="28"/>
          <w:shd w:val="clear" w:color="auto" w:fill="FFFFFF"/>
        </w:rPr>
        <w:t>Таблица 12 – Порядок расчета суммы амортизации нелинейным методом</w:t>
      </w:r>
    </w:p>
    <w:p w:rsidR="00BA3BCD" w:rsidRPr="00A570D8" w:rsidRDefault="00BA3BCD" w:rsidP="00BB3646">
      <w:pPr>
        <w:spacing w:after="0" w:line="24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в налоговом учете</w:t>
      </w:r>
    </w:p>
    <w:p w:rsidR="00BA3BCD" w:rsidRPr="003024ED" w:rsidRDefault="00BA3BCD" w:rsidP="00BB3646">
      <w:pPr>
        <w:spacing w:after="0" w:line="240" w:lineRule="auto"/>
        <w:rPr>
          <w:rFonts w:ascii="Times New Roman" w:hAnsi="Times New Roman"/>
          <w:sz w:val="24"/>
          <w:szCs w:val="24"/>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4111"/>
        <w:gridCol w:w="1948"/>
      </w:tblGrid>
      <w:tr w:rsidR="00BA3BCD" w:rsidRPr="00D73B6A" w:rsidTr="00BB3646">
        <w:tc>
          <w:tcPr>
            <w:tcW w:w="3119"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Наименование показателя</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Расчет</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 xml:space="preserve">Значение </w:t>
            </w:r>
          </w:p>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показателя</w:t>
            </w:r>
          </w:p>
        </w:tc>
      </w:tr>
      <w:tr w:rsidR="00BA3BCD" w:rsidRPr="00D73B6A" w:rsidTr="00BB3646">
        <w:tc>
          <w:tcPr>
            <w:tcW w:w="3119" w:type="dxa"/>
            <w:vAlign w:val="center"/>
          </w:tcPr>
          <w:p w:rsidR="00BA3BCD" w:rsidRPr="00D73B6A" w:rsidRDefault="00BA3BCD" w:rsidP="00BB3646">
            <w:pPr>
              <w:spacing w:after="0" w:line="240" w:lineRule="auto"/>
              <w:rPr>
                <w:rFonts w:ascii="Times New Roman" w:hAnsi="Times New Roman"/>
                <w:sz w:val="24"/>
                <w:szCs w:val="24"/>
                <w:shd w:val="clear" w:color="auto" w:fill="FFFFFF"/>
              </w:rPr>
            </w:pPr>
            <w:r w:rsidRPr="00D73B6A">
              <w:rPr>
                <w:rFonts w:ascii="Times New Roman" w:hAnsi="Times New Roman"/>
                <w:sz w:val="24"/>
                <w:szCs w:val="24"/>
                <w:shd w:val="clear" w:color="auto" w:fill="FFFFFF"/>
              </w:rPr>
              <w:t>Амортизация за окт.</w:t>
            </w:r>
          </w:p>
        </w:tc>
        <w:tc>
          <w:tcPr>
            <w:tcW w:w="4111"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3,8 %</w:t>
            </w:r>
          </w:p>
        </w:tc>
        <w:tc>
          <w:tcPr>
            <w:tcW w:w="1948"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16 671,69 руб.</w:t>
            </w:r>
          </w:p>
        </w:tc>
      </w:tr>
      <w:tr w:rsidR="00BA3BCD" w:rsidRPr="00D73B6A" w:rsidTr="00BB3646">
        <w:tc>
          <w:tcPr>
            <w:tcW w:w="3119" w:type="dxa"/>
          </w:tcPr>
          <w:p w:rsidR="00BA3BCD" w:rsidRPr="00D73B6A" w:rsidRDefault="00BA3BCD" w:rsidP="00BB3646">
            <w:pPr>
              <w:spacing w:after="0" w:line="240" w:lineRule="auto"/>
              <w:rPr>
                <w:rFonts w:ascii="Times New Roman" w:hAnsi="Times New Roman"/>
                <w:sz w:val="24"/>
                <w:szCs w:val="24"/>
                <w:shd w:val="clear" w:color="auto" w:fill="FFFFFF"/>
              </w:rPr>
            </w:pPr>
            <w:r w:rsidRPr="00D73B6A">
              <w:rPr>
                <w:rFonts w:ascii="Times New Roman" w:hAnsi="Times New Roman"/>
                <w:spacing w:val="-5"/>
                <w:sz w:val="24"/>
                <w:szCs w:val="24"/>
              </w:rPr>
              <w:t>Амортизация за нояб.</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(438 728,81 - 16 671,69) × 3,8 %</w:t>
            </w:r>
          </w:p>
        </w:tc>
        <w:tc>
          <w:tcPr>
            <w:tcW w:w="1948"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16 038,17 руб.</w:t>
            </w:r>
          </w:p>
        </w:tc>
      </w:tr>
      <w:tr w:rsidR="00BA3BCD" w:rsidRPr="00D73B6A" w:rsidTr="00BB3646">
        <w:tc>
          <w:tcPr>
            <w:tcW w:w="3119" w:type="dxa"/>
          </w:tcPr>
          <w:p w:rsidR="00BA3BCD" w:rsidRPr="00D73B6A" w:rsidRDefault="00BA3BCD" w:rsidP="00BB3646">
            <w:pPr>
              <w:spacing w:after="0" w:line="240" w:lineRule="auto"/>
              <w:rPr>
                <w:rFonts w:ascii="Times New Roman" w:hAnsi="Times New Roman"/>
                <w:sz w:val="24"/>
                <w:szCs w:val="24"/>
                <w:shd w:val="clear" w:color="auto" w:fill="FFFFFF"/>
              </w:rPr>
            </w:pPr>
            <w:r w:rsidRPr="00D73B6A">
              <w:rPr>
                <w:rFonts w:ascii="Times New Roman" w:hAnsi="Times New Roman"/>
                <w:spacing w:val="-5"/>
                <w:sz w:val="24"/>
                <w:szCs w:val="24"/>
              </w:rPr>
              <w:t xml:space="preserve">Амортизация за дек. </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(422 057,12 - 16 038,17) × 3,8 %</w:t>
            </w:r>
          </w:p>
        </w:tc>
        <w:tc>
          <w:tcPr>
            <w:tcW w:w="1948"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15 428,72 руб.</w:t>
            </w:r>
          </w:p>
        </w:tc>
      </w:tr>
      <w:tr w:rsidR="00BA3BCD" w:rsidRPr="00D73B6A" w:rsidTr="00BB3646">
        <w:tc>
          <w:tcPr>
            <w:tcW w:w="7230" w:type="dxa"/>
            <w:gridSpan w:val="2"/>
          </w:tcPr>
          <w:p w:rsidR="00BA3BCD" w:rsidRPr="00D73B6A" w:rsidRDefault="00BA3BCD" w:rsidP="00BB3646">
            <w:pPr>
              <w:spacing w:after="0" w:line="240" w:lineRule="auto"/>
              <w:rPr>
                <w:rFonts w:ascii="Times New Roman" w:hAnsi="Times New Roman"/>
                <w:sz w:val="24"/>
                <w:szCs w:val="24"/>
                <w:shd w:val="clear" w:color="auto" w:fill="FFFFFF"/>
              </w:rPr>
            </w:pPr>
            <w:r w:rsidRPr="00D73B6A">
              <w:rPr>
                <w:rFonts w:ascii="Times New Roman" w:hAnsi="Times New Roman"/>
                <w:sz w:val="24"/>
                <w:szCs w:val="24"/>
                <w:shd w:val="clear" w:color="auto" w:fill="FFFFFF"/>
              </w:rPr>
              <w:t>Всего за 2011 г.</w:t>
            </w:r>
          </w:p>
        </w:tc>
        <w:tc>
          <w:tcPr>
            <w:tcW w:w="1948"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48 772,10 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янв.</w:t>
            </w:r>
          </w:p>
        </w:tc>
        <w:tc>
          <w:tcPr>
            <w:tcW w:w="4111" w:type="dxa"/>
          </w:tcPr>
          <w:p w:rsidR="00BA3BCD" w:rsidRPr="00D73B6A" w:rsidRDefault="00BA3BCD" w:rsidP="00BB3646">
            <w:pPr>
              <w:tabs>
                <w:tab w:val="center" w:pos="1947"/>
                <w:tab w:val="right" w:pos="3895"/>
              </w:tabs>
              <w:spacing w:after="0" w:line="240" w:lineRule="auto"/>
              <w:rPr>
                <w:rFonts w:ascii="Times New Roman" w:hAnsi="Times New Roman"/>
                <w:sz w:val="24"/>
                <w:szCs w:val="24"/>
                <w:shd w:val="clear" w:color="auto" w:fill="FFFFFF"/>
              </w:rPr>
            </w:pPr>
            <w:r w:rsidRPr="00D73B6A">
              <w:rPr>
                <w:rFonts w:ascii="Times New Roman" w:hAnsi="Times New Roman"/>
                <w:sz w:val="24"/>
                <w:szCs w:val="24"/>
                <w:shd w:val="clear" w:color="auto" w:fill="FFFFFF"/>
              </w:rPr>
              <w:tab/>
              <w:t>(406 018,95 – 15 428,72) × 3,8 %</w:t>
            </w:r>
            <w:r w:rsidRPr="00D73B6A">
              <w:rPr>
                <w:rFonts w:ascii="Times New Roman" w:hAnsi="Times New Roman"/>
                <w:sz w:val="24"/>
                <w:szCs w:val="24"/>
                <w:shd w:val="clear" w:color="auto" w:fill="FFFFFF"/>
              </w:rPr>
              <w:tab/>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14 842,43руб.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фев.</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(390 590,23 – 14 842,43)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14 278,42руб.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март.</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(375 747,80 – 14 278,42)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13 735,84руб.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апр.</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(361 469,38 – 13 735,84)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13 213,87руб.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май.</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(347 733,54 – 13 213,87)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12 711,75руб.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июнь.</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(334 519,67 – 12 711,75)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12 228,70руб.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июль.</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(321 519,67 – 12 228,70)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11 764,01руб.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авг.</w:t>
            </w:r>
          </w:p>
        </w:tc>
        <w:tc>
          <w:tcPr>
            <w:tcW w:w="4111" w:type="dxa"/>
          </w:tcPr>
          <w:p w:rsidR="00BA3BCD" w:rsidRPr="00D73B6A" w:rsidRDefault="00BA3BCD" w:rsidP="00BB3646">
            <w:pPr>
              <w:tabs>
                <w:tab w:val="left" w:pos="301"/>
                <w:tab w:val="center" w:pos="1947"/>
              </w:tabs>
              <w:spacing w:after="0" w:line="240" w:lineRule="auto"/>
              <w:rPr>
                <w:rFonts w:ascii="Times New Roman" w:hAnsi="Times New Roman"/>
                <w:sz w:val="24"/>
                <w:szCs w:val="24"/>
                <w:shd w:val="clear" w:color="auto" w:fill="FFFFFF"/>
              </w:rPr>
            </w:pPr>
            <w:r w:rsidRPr="00D73B6A">
              <w:rPr>
                <w:rFonts w:ascii="Times New Roman" w:hAnsi="Times New Roman"/>
                <w:sz w:val="24"/>
                <w:szCs w:val="24"/>
                <w:shd w:val="clear" w:color="auto" w:fill="FFFFFF"/>
              </w:rPr>
              <w:tab/>
              <w:t>(</w:t>
            </w:r>
            <w:r w:rsidRPr="00D73B6A">
              <w:rPr>
                <w:rFonts w:ascii="Times New Roman" w:hAnsi="Times New Roman"/>
                <w:sz w:val="24"/>
                <w:szCs w:val="24"/>
                <w:shd w:val="clear" w:color="auto" w:fill="FFFFFF"/>
              </w:rPr>
              <w:tab/>
              <w:t>309 579,22 – 11 764,01)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11 316,98руб.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сент.</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(297 815,21 – 11 316,98)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10 886,93руб.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окт.</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(286 498,23 – 10 886,93)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10 473,23руб.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нояб.</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(275 611,30 – 10 473,23)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10 075,25руб.</w:t>
            </w:r>
          </w:p>
        </w:tc>
      </w:tr>
      <w:tr w:rsidR="00BA3BCD" w:rsidRPr="00D73B6A" w:rsidTr="00BB3646">
        <w:tc>
          <w:tcPr>
            <w:tcW w:w="3119" w:type="dxa"/>
          </w:tcPr>
          <w:p w:rsidR="00BA3BCD" w:rsidRPr="00D73B6A" w:rsidRDefault="00BA3BCD" w:rsidP="00BB3646">
            <w:pPr>
              <w:spacing w:after="0" w:line="240" w:lineRule="auto"/>
            </w:pPr>
            <w:r w:rsidRPr="00D73B6A">
              <w:rPr>
                <w:rFonts w:ascii="Times New Roman" w:hAnsi="Times New Roman"/>
                <w:spacing w:val="-5"/>
                <w:sz w:val="24"/>
                <w:szCs w:val="24"/>
              </w:rPr>
              <w:t>Амортизация за дек.</w:t>
            </w:r>
          </w:p>
        </w:tc>
        <w:tc>
          <w:tcPr>
            <w:tcW w:w="4111" w:type="dxa"/>
          </w:tcPr>
          <w:p w:rsidR="00BA3BCD" w:rsidRPr="00D73B6A" w:rsidRDefault="00BA3BCD" w:rsidP="00BB3646">
            <w:pPr>
              <w:spacing w:after="0" w:line="240" w:lineRule="auto"/>
              <w:jc w:val="center"/>
              <w:rPr>
                <w:rFonts w:ascii="Times New Roman" w:hAnsi="Times New Roman"/>
                <w:sz w:val="24"/>
                <w:szCs w:val="24"/>
                <w:shd w:val="clear" w:color="auto" w:fill="FFFFFF"/>
              </w:rPr>
            </w:pPr>
            <w:r w:rsidRPr="00D73B6A">
              <w:rPr>
                <w:rFonts w:ascii="Times New Roman" w:hAnsi="Times New Roman"/>
                <w:sz w:val="24"/>
                <w:szCs w:val="24"/>
                <w:shd w:val="clear" w:color="auto" w:fill="FFFFFF"/>
              </w:rPr>
              <w:t>(265 138,01 – 10 075,25) × 3,8 %</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9 692,38руб.</w:t>
            </w:r>
          </w:p>
        </w:tc>
      </w:tr>
      <w:tr w:rsidR="00BA3BCD" w:rsidRPr="00D73B6A" w:rsidTr="00BB3646">
        <w:tc>
          <w:tcPr>
            <w:tcW w:w="7230" w:type="dxa"/>
            <w:gridSpan w:val="2"/>
          </w:tcPr>
          <w:p w:rsidR="00BA3BCD" w:rsidRPr="00D73B6A" w:rsidRDefault="00BA3BCD" w:rsidP="00BB3646">
            <w:pPr>
              <w:spacing w:after="0" w:line="240" w:lineRule="auto"/>
              <w:rPr>
                <w:rFonts w:ascii="Times New Roman" w:hAnsi="Times New Roman"/>
                <w:sz w:val="24"/>
                <w:szCs w:val="24"/>
                <w:shd w:val="clear" w:color="auto" w:fill="FFFFFF"/>
              </w:rPr>
            </w:pPr>
            <w:r w:rsidRPr="00D73B6A">
              <w:rPr>
                <w:rFonts w:ascii="Times New Roman" w:hAnsi="Times New Roman"/>
                <w:sz w:val="24"/>
                <w:szCs w:val="24"/>
                <w:shd w:val="clear" w:color="auto" w:fill="FFFFFF"/>
              </w:rPr>
              <w:t>Всего за 2012 г.</w:t>
            </w:r>
          </w:p>
        </w:tc>
        <w:tc>
          <w:tcPr>
            <w:tcW w:w="1948" w:type="dxa"/>
          </w:tcPr>
          <w:p w:rsidR="00BA3BCD" w:rsidRPr="00D73B6A" w:rsidRDefault="00BA3BCD" w:rsidP="00BB3646">
            <w:pPr>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145 219,79</w:t>
            </w:r>
          </w:p>
        </w:tc>
      </w:tr>
    </w:tbl>
    <w:p w:rsidR="00BA3BCD" w:rsidRDefault="00BA3BCD" w:rsidP="00BB3646">
      <w:pPr>
        <w:shd w:val="clear" w:color="auto" w:fill="FFFFFF"/>
        <w:spacing w:after="0" w:line="360" w:lineRule="auto"/>
        <w:ind w:firstLine="708"/>
        <w:jc w:val="both"/>
        <w:rPr>
          <w:rFonts w:ascii="Times New Roman" w:hAnsi="Times New Roman"/>
          <w:spacing w:val="-5"/>
          <w:sz w:val="28"/>
          <w:szCs w:val="28"/>
        </w:rPr>
      </w:pPr>
    </w:p>
    <w:p w:rsidR="00BA3BCD" w:rsidRDefault="00BA3BCD" w:rsidP="00BB3646">
      <w:pPr>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Временными разницы называются потому, с течением времени они уменьшаются вплоть до полного погашения. Таких разниц бывает две: выч</w:t>
      </w:r>
      <w:r w:rsidRPr="003024ED">
        <w:rPr>
          <w:rFonts w:ascii="Times New Roman" w:hAnsi="Times New Roman"/>
          <w:spacing w:val="-5"/>
          <w:sz w:val="28"/>
          <w:szCs w:val="28"/>
        </w:rPr>
        <w:t>и</w:t>
      </w:r>
      <w:r w:rsidRPr="003024ED">
        <w:rPr>
          <w:rFonts w:ascii="Times New Roman" w:hAnsi="Times New Roman"/>
          <w:spacing w:val="-5"/>
          <w:sz w:val="28"/>
          <w:szCs w:val="28"/>
        </w:rPr>
        <w:t>таемые и налогооблагаемые</w:t>
      </w:r>
      <w:r>
        <w:rPr>
          <w:rFonts w:ascii="Times New Roman" w:hAnsi="Times New Roman"/>
          <w:spacing w:val="-5"/>
          <w:sz w:val="28"/>
          <w:szCs w:val="28"/>
        </w:rPr>
        <w:t xml:space="preserve"> </w:t>
      </w:r>
      <w:r w:rsidRPr="00CC54B2">
        <w:rPr>
          <w:rFonts w:ascii="Times New Roman" w:hAnsi="Times New Roman"/>
          <w:spacing w:val="-5"/>
          <w:sz w:val="28"/>
          <w:szCs w:val="28"/>
        </w:rPr>
        <w:t>[</w:t>
      </w:r>
      <w:r>
        <w:rPr>
          <w:rFonts w:ascii="Times New Roman" w:hAnsi="Times New Roman"/>
          <w:spacing w:val="-5"/>
          <w:sz w:val="28"/>
          <w:szCs w:val="28"/>
        </w:rPr>
        <w:t>7</w:t>
      </w:r>
      <w:r w:rsidRPr="00CC54B2">
        <w:rPr>
          <w:rFonts w:ascii="Times New Roman" w:hAnsi="Times New Roman"/>
          <w:spacing w:val="-5"/>
          <w:sz w:val="28"/>
          <w:szCs w:val="28"/>
        </w:rPr>
        <w:t>]</w:t>
      </w:r>
      <w:r w:rsidRPr="003024ED">
        <w:rPr>
          <w:rFonts w:ascii="Times New Roman" w:hAnsi="Times New Roman"/>
          <w:spacing w:val="-5"/>
          <w:sz w:val="28"/>
          <w:szCs w:val="28"/>
        </w:rPr>
        <w:t xml:space="preserve">. </w:t>
      </w:r>
    </w:p>
    <w:p w:rsidR="00BA3BCD" w:rsidRPr="003024ED" w:rsidRDefault="00BA3BCD" w:rsidP="00BB3646">
      <w:pPr>
        <w:shd w:val="clear" w:color="auto" w:fill="FFFFFF"/>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 xml:space="preserve">Постоянные разницы увеличивают или </w:t>
      </w:r>
      <w:r>
        <w:rPr>
          <w:rFonts w:ascii="Times New Roman" w:hAnsi="Times New Roman"/>
          <w:spacing w:val="-5"/>
          <w:sz w:val="28"/>
          <w:szCs w:val="28"/>
        </w:rPr>
        <w:t>уменьшают бухгалтерскую пр</w:t>
      </w:r>
      <w:r>
        <w:rPr>
          <w:rFonts w:ascii="Times New Roman" w:hAnsi="Times New Roman"/>
          <w:spacing w:val="-5"/>
          <w:sz w:val="28"/>
          <w:szCs w:val="28"/>
        </w:rPr>
        <w:t>и</w:t>
      </w:r>
      <w:r>
        <w:rPr>
          <w:rFonts w:ascii="Times New Roman" w:hAnsi="Times New Roman"/>
          <w:spacing w:val="-5"/>
          <w:sz w:val="28"/>
          <w:szCs w:val="28"/>
        </w:rPr>
        <w:t>быль</w:t>
      </w:r>
      <w:r w:rsidRPr="003024ED">
        <w:rPr>
          <w:rFonts w:ascii="Times New Roman" w:hAnsi="Times New Roman"/>
          <w:spacing w:val="-5"/>
          <w:sz w:val="28"/>
          <w:szCs w:val="28"/>
        </w:rPr>
        <w:t>, то есть по данному виду дохода (расхода) налоговая база и бухгалте</w:t>
      </w:r>
      <w:r w:rsidRPr="003024ED">
        <w:rPr>
          <w:rFonts w:ascii="Times New Roman" w:hAnsi="Times New Roman"/>
          <w:spacing w:val="-5"/>
          <w:sz w:val="28"/>
          <w:szCs w:val="28"/>
        </w:rPr>
        <w:t>р</w:t>
      </w:r>
      <w:r w:rsidRPr="003024ED">
        <w:rPr>
          <w:rFonts w:ascii="Times New Roman" w:hAnsi="Times New Roman"/>
          <w:spacing w:val="-5"/>
          <w:sz w:val="28"/>
          <w:szCs w:val="28"/>
        </w:rPr>
        <w:t xml:space="preserve">ская прибыль (убыток) никогда не будут равны. Постоянные разницы могут быть положительными и отрицательными. </w:t>
      </w:r>
    </w:p>
    <w:p w:rsidR="00BA3BCD" w:rsidRPr="003024ED" w:rsidRDefault="00BA3BCD" w:rsidP="00BB3646">
      <w:pPr>
        <w:shd w:val="clear" w:color="auto" w:fill="FFFFFF"/>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Постоянные положительные разницы увеличивают бухгалтерскую пр</w:t>
      </w:r>
      <w:r w:rsidRPr="003024ED">
        <w:rPr>
          <w:rFonts w:ascii="Times New Roman" w:hAnsi="Times New Roman"/>
          <w:spacing w:val="-5"/>
          <w:sz w:val="28"/>
          <w:szCs w:val="28"/>
        </w:rPr>
        <w:t>и</w:t>
      </w:r>
      <w:r w:rsidRPr="003024ED">
        <w:rPr>
          <w:rFonts w:ascii="Times New Roman" w:hAnsi="Times New Roman"/>
          <w:spacing w:val="-5"/>
          <w:sz w:val="28"/>
          <w:szCs w:val="28"/>
        </w:rPr>
        <w:t>быль до налогооблагаемой, формируя постоянное налоговое обязательство</w:t>
      </w:r>
      <w:r>
        <w:rPr>
          <w:rFonts w:ascii="Times New Roman" w:hAnsi="Times New Roman"/>
          <w:spacing w:val="-5"/>
          <w:sz w:val="28"/>
          <w:szCs w:val="28"/>
        </w:rPr>
        <w:t>.</w:t>
      </w:r>
      <w:r w:rsidRPr="003024ED">
        <w:rPr>
          <w:rFonts w:ascii="Times New Roman" w:hAnsi="Times New Roman"/>
          <w:spacing w:val="-5"/>
          <w:sz w:val="28"/>
          <w:szCs w:val="28"/>
        </w:rPr>
        <w:t xml:space="preserve"> </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lastRenderedPageBreak/>
        <w:t>Постоянные отрицательные разницы уменьшают бухгалтерскую пр</w:t>
      </w:r>
      <w:r w:rsidRPr="003024ED">
        <w:rPr>
          <w:rFonts w:ascii="Times New Roman" w:hAnsi="Times New Roman"/>
          <w:spacing w:val="-5"/>
          <w:sz w:val="28"/>
          <w:szCs w:val="28"/>
        </w:rPr>
        <w:t>и</w:t>
      </w:r>
      <w:r w:rsidRPr="003024ED">
        <w:rPr>
          <w:rFonts w:ascii="Times New Roman" w:hAnsi="Times New Roman"/>
          <w:spacing w:val="-5"/>
          <w:sz w:val="28"/>
          <w:szCs w:val="28"/>
        </w:rPr>
        <w:t>быль до базы, облагаемой налогом на прибыль</w:t>
      </w:r>
      <w:r>
        <w:rPr>
          <w:rFonts w:ascii="Times New Roman" w:hAnsi="Times New Roman"/>
          <w:spacing w:val="-5"/>
          <w:sz w:val="28"/>
          <w:szCs w:val="28"/>
        </w:rPr>
        <w:t xml:space="preserve">, </w:t>
      </w:r>
      <w:r w:rsidRPr="003024ED">
        <w:rPr>
          <w:rFonts w:ascii="Times New Roman" w:hAnsi="Times New Roman"/>
          <w:spacing w:val="-5"/>
          <w:sz w:val="28"/>
          <w:szCs w:val="28"/>
        </w:rPr>
        <w:t>образу</w:t>
      </w:r>
      <w:r>
        <w:rPr>
          <w:rFonts w:ascii="Times New Roman" w:hAnsi="Times New Roman"/>
          <w:spacing w:val="-5"/>
          <w:sz w:val="28"/>
          <w:szCs w:val="28"/>
        </w:rPr>
        <w:t xml:space="preserve">я </w:t>
      </w:r>
      <w:r w:rsidRPr="003024ED">
        <w:rPr>
          <w:rFonts w:ascii="Times New Roman" w:hAnsi="Times New Roman"/>
          <w:spacing w:val="-5"/>
          <w:sz w:val="28"/>
          <w:szCs w:val="28"/>
        </w:rPr>
        <w:t>постоянные налог</w:t>
      </w:r>
      <w:r w:rsidRPr="003024ED">
        <w:rPr>
          <w:rFonts w:ascii="Times New Roman" w:hAnsi="Times New Roman"/>
          <w:spacing w:val="-5"/>
          <w:sz w:val="28"/>
          <w:szCs w:val="28"/>
        </w:rPr>
        <w:t>о</w:t>
      </w:r>
      <w:r>
        <w:rPr>
          <w:rFonts w:ascii="Times New Roman" w:hAnsi="Times New Roman"/>
          <w:spacing w:val="-5"/>
          <w:sz w:val="28"/>
          <w:szCs w:val="28"/>
        </w:rPr>
        <w:t xml:space="preserve">вые активы. </w:t>
      </w:r>
    </w:p>
    <w:p w:rsidR="00BA3BCD" w:rsidRDefault="00BA3BCD" w:rsidP="00BB3646">
      <w:pPr>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На рисунке 1 представлен п</w:t>
      </w:r>
      <w:r w:rsidRPr="00487DF3">
        <w:rPr>
          <w:rFonts w:ascii="Times New Roman" w:hAnsi="Times New Roman"/>
          <w:spacing w:val="-5"/>
          <w:sz w:val="28"/>
          <w:szCs w:val="28"/>
        </w:rPr>
        <w:t>роцесс возникновения постоянных и вр</w:t>
      </w:r>
      <w:r w:rsidRPr="00487DF3">
        <w:rPr>
          <w:rFonts w:ascii="Times New Roman" w:hAnsi="Times New Roman"/>
          <w:spacing w:val="-5"/>
          <w:sz w:val="28"/>
          <w:szCs w:val="28"/>
        </w:rPr>
        <w:t>е</w:t>
      </w:r>
      <w:r w:rsidRPr="00487DF3">
        <w:rPr>
          <w:rFonts w:ascii="Times New Roman" w:hAnsi="Times New Roman"/>
          <w:spacing w:val="-5"/>
          <w:sz w:val="28"/>
          <w:szCs w:val="28"/>
        </w:rPr>
        <w:t>менных разниц</w:t>
      </w:r>
      <w:r>
        <w:rPr>
          <w:rFonts w:ascii="Times New Roman" w:hAnsi="Times New Roman"/>
          <w:spacing w:val="-5"/>
          <w:sz w:val="28"/>
          <w:szCs w:val="28"/>
        </w:rPr>
        <w:t xml:space="preserve"> и порядок их отражения в бухгалтерском учете.</w:t>
      </w:r>
    </w:p>
    <w:p w:rsidR="00BA3BCD" w:rsidRPr="003024ED" w:rsidRDefault="00586088" w:rsidP="00BB3646">
      <w:pPr>
        <w:shd w:val="clear" w:color="auto" w:fill="FFFFFF"/>
        <w:spacing w:after="0" w:line="380" w:lineRule="atLeast"/>
        <w:jc w:val="center"/>
        <w:rPr>
          <w:rFonts w:ascii="Verdana" w:hAnsi="Verdana"/>
          <w:noProof/>
          <w:color w:val="000000"/>
          <w:sz w:val="28"/>
          <w:szCs w:val="28"/>
          <w:shd w:val="clear" w:color="auto" w:fill="FFFFFF"/>
        </w:rPr>
      </w:pPr>
      <w:r>
        <w:rPr>
          <w:rFonts w:ascii="Verdana" w:hAnsi="Verdana"/>
          <w:noProof/>
          <w:color w:val="000000"/>
          <w:sz w:val="28"/>
          <w:szCs w:val="28"/>
          <w:shd w:val="clear" w:color="auto" w:fill="FFFFFF"/>
        </w:rPr>
        <w:pict>
          <v:shape id="Рисунок 1" o:spid="_x0000_i1109" type="#_x0000_t75" style="width:277.7pt;height:438.85pt;visibility:visible">
            <v:imagedata r:id="rId44" o:title=""/>
          </v:shape>
        </w:pict>
      </w:r>
    </w:p>
    <w:p w:rsidR="00BA3BCD" w:rsidRPr="003024ED" w:rsidRDefault="00BA3BCD" w:rsidP="00BB3646">
      <w:pPr>
        <w:shd w:val="clear" w:color="auto" w:fill="FFFFFF"/>
        <w:spacing w:line="120" w:lineRule="auto"/>
        <w:jc w:val="center"/>
        <w:rPr>
          <w:rFonts w:ascii="Times New Roman" w:hAnsi="Times New Roman"/>
          <w:sz w:val="24"/>
          <w:szCs w:val="24"/>
        </w:rPr>
      </w:pPr>
    </w:p>
    <w:p w:rsidR="00BA3BCD" w:rsidRPr="00487DF3" w:rsidRDefault="00BA3BCD" w:rsidP="00BB3646">
      <w:pPr>
        <w:shd w:val="clear" w:color="auto" w:fill="FFFFFF"/>
        <w:spacing w:line="240" w:lineRule="auto"/>
        <w:jc w:val="center"/>
        <w:rPr>
          <w:rFonts w:ascii="Times New Roman" w:hAnsi="Times New Roman"/>
          <w:spacing w:val="-5"/>
          <w:sz w:val="28"/>
          <w:szCs w:val="28"/>
        </w:rPr>
      </w:pPr>
      <w:r w:rsidRPr="00487DF3">
        <w:rPr>
          <w:rFonts w:ascii="Times New Roman" w:hAnsi="Times New Roman"/>
          <w:sz w:val="28"/>
          <w:szCs w:val="28"/>
        </w:rPr>
        <w:t xml:space="preserve">Рисунок 1 – </w:t>
      </w:r>
      <w:r w:rsidRPr="00487DF3">
        <w:rPr>
          <w:rFonts w:ascii="Times New Roman" w:hAnsi="Times New Roman"/>
          <w:spacing w:val="-5"/>
          <w:sz w:val="28"/>
          <w:szCs w:val="28"/>
        </w:rPr>
        <w:t>Процесс возникновения постоянных и временных разниц</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sidRPr="003024ED">
        <w:rPr>
          <w:rFonts w:ascii="Times New Roman" w:hAnsi="Times New Roman"/>
          <w:spacing w:val="-5"/>
          <w:sz w:val="28"/>
          <w:szCs w:val="28"/>
        </w:rPr>
        <w:t>Разницы между данными бухгалтерского и налогового учета по осно</w:t>
      </w:r>
      <w:r w:rsidRPr="003024ED">
        <w:rPr>
          <w:rFonts w:ascii="Times New Roman" w:hAnsi="Times New Roman"/>
          <w:spacing w:val="-5"/>
          <w:sz w:val="28"/>
          <w:szCs w:val="28"/>
        </w:rPr>
        <w:t>в</w:t>
      </w:r>
      <w:r w:rsidRPr="003024ED">
        <w:rPr>
          <w:rFonts w:ascii="Times New Roman" w:hAnsi="Times New Roman"/>
          <w:spacing w:val="-5"/>
          <w:sz w:val="28"/>
          <w:szCs w:val="28"/>
        </w:rPr>
        <w:t>ным средствам возникают по различным причинам. Перечень наиболее часто встречающихся ситуаций, слу</w:t>
      </w:r>
      <w:bookmarkStart w:id="3" w:name="_GoBack"/>
      <w:bookmarkEnd w:id="3"/>
      <w:r w:rsidRPr="003024ED">
        <w:rPr>
          <w:rFonts w:ascii="Times New Roman" w:hAnsi="Times New Roman"/>
          <w:spacing w:val="-5"/>
          <w:sz w:val="28"/>
          <w:szCs w:val="28"/>
        </w:rPr>
        <w:t xml:space="preserve">жащих причинами </w:t>
      </w:r>
      <w:r>
        <w:rPr>
          <w:rFonts w:ascii="Times New Roman" w:hAnsi="Times New Roman"/>
          <w:spacing w:val="-5"/>
          <w:sz w:val="28"/>
          <w:szCs w:val="28"/>
        </w:rPr>
        <w:t xml:space="preserve">их </w:t>
      </w:r>
      <w:r w:rsidRPr="003024ED">
        <w:rPr>
          <w:rFonts w:ascii="Times New Roman" w:hAnsi="Times New Roman"/>
          <w:spacing w:val="-5"/>
          <w:sz w:val="28"/>
          <w:szCs w:val="28"/>
        </w:rPr>
        <w:t>образования по операц</w:t>
      </w:r>
      <w:r w:rsidRPr="003024ED">
        <w:rPr>
          <w:rFonts w:ascii="Times New Roman" w:hAnsi="Times New Roman"/>
          <w:spacing w:val="-5"/>
          <w:sz w:val="28"/>
          <w:szCs w:val="28"/>
        </w:rPr>
        <w:t>и</w:t>
      </w:r>
      <w:r w:rsidRPr="003024ED">
        <w:rPr>
          <w:rFonts w:ascii="Times New Roman" w:hAnsi="Times New Roman"/>
          <w:spacing w:val="-5"/>
          <w:sz w:val="28"/>
          <w:szCs w:val="28"/>
        </w:rPr>
        <w:t>ям с основными средствами</w:t>
      </w:r>
      <w:r>
        <w:rPr>
          <w:rFonts w:ascii="Times New Roman" w:hAnsi="Times New Roman"/>
          <w:spacing w:val="-5"/>
          <w:sz w:val="28"/>
          <w:szCs w:val="28"/>
        </w:rPr>
        <w:t xml:space="preserve">, </w:t>
      </w:r>
      <w:r w:rsidRPr="003024ED">
        <w:rPr>
          <w:rFonts w:ascii="Times New Roman" w:hAnsi="Times New Roman"/>
          <w:spacing w:val="-5"/>
          <w:sz w:val="28"/>
          <w:szCs w:val="28"/>
        </w:rPr>
        <w:t xml:space="preserve">представлен </w:t>
      </w:r>
      <w:r>
        <w:rPr>
          <w:rFonts w:ascii="Times New Roman" w:hAnsi="Times New Roman"/>
          <w:spacing w:val="-5"/>
          <w:sz w:val="28"/>
          <w:szCs w:val="28"/>
        </w:rPr>
        <w:t xml:space="preserve">нами </w:t>
      </w:r>
      <w:r w:rsidRPr="003024ED">
        <w:rPr>
          <w:rFonts w:ascii="Times New Roman" w:hAnsi="Times New Roman"/>
          <w:spacing w:val="-5"/>
          <w:sz w:val="28"/>
          <w:szCs w:val="28"/>
        </w:rPr>
        <w:t>в таблице 1</w:t>
      </w:r>
      <w:r>
        <w:rPr>
          <w:rFonts w:ascii="Times New Roman" w:hAnsi="Times New Roman"/>
          <w:spacing w:val="-5"/>
          <w:sz w:val="28"/>
          <w:szCs w:val="28"/>
        </w:rPr>
        <w:t>3</w:t>
      </w:r>
      <w:r w:rsidRPr="003024ED">
        <w:rPr>
          <w:rFonts w:ascii="Times New Roman" w:hAnsi="Times New Roman"/>
          <w:spacing w:val="-5"/>
          <w:sz w:val="28"/>
          <w:szCs w:val="28"/>
        </w:rPr>
        <w:t>.</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sectPr w:rsidR="00BA3BCD" w:rsidSect="00243549">
          <w:pgSz w:w="11906" w:h="16838"/>
          <w:pgMar w:top="1418" w:right="1418" w:bottom="1418" w:left="1418" w:header="709" w:footer="709" w:gutter="0"/>
          <w:cols w:space="708"/>
          <w:docGrid w:linePitch="360"/>
        </w:sectPr>
      </w:pPr>
    </w:p>
    <w:p w:rsidR="00BA3BCD" w:rsidRPr="00A570D8" w:rsidRDefault="00BA3BCD" w:rsidP="00BB3646">
      <w:pPr>
        <w:spacing w:after="0" w:line="240" w:lineRule="auto"/>
        <w:jc w:val="center"/>
        <w:rPr>
          <w:rFonts w:ascii="Times New Roman" w:hAnsi="Times New Roman"/>
          <w:sz w:val="28"/>
          <w:szCs w:val="28"/>
        </w:rPr>
      </w:pPr>
      <w:r w:rsidRPr="00A570D8">
        <w:rPr>
          <w:rFonts w:ascii="Times New Roman" w:hAnsi="Times New Roman"/>
          <w:sz w:val="28"/>
          <w:szCs w:val="28"/>
        </w:rPr>
        <w:lastRenderedPageBreak/>
        <w:t>Таблица 13 – Причины образования разниц по операциям с основными средствами</w:t>
      </w:r>
    </w:p>
    <w:p w:rsidR="00BA3BCD" w:rsidRPr="00621698" w:rsidRDefault="00BA3BCD" w:rsidP="00BB3646">
      <w:pPr>
        <w:spacing w:after="0" w:line="240" w:lineRule="auto"/>
        <w:rPr>
          <w:rFonts w:ascii="Times New Roman" w:hAnsi="Times New Roman"/>
          <w:sz w:val="20"/>
          <w:szCs w:val="20"/>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410"/>
        <w:gridCol w:w="2410"/>
        <w:gridCol w:w="1842"/>
        <w:gridCol w:w="2552"/>
        <w:gridCol w:w="2410"/>
      </w:tblGrid>
      <w:tr w:rsidR="00BA3BCD" w:rsidRPr="00D73B6A" w:rsidTr="00BB3646">
        <w:tc>
          <w:tcPr>
            <w:tcW w:w="3085" w:type="dxa"/>
            <w:vMerge w:val="restart"/>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Вид расхода</w:t>
            </w:r>
          </w:p>
        </w:tc>
        <w:tc>
          <w:tcPr>
            <w:tcW w:w="4820" w:type="dxa"/>
            <w:gridSpan w:val="2"/>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Отражение операции</w:t>
            </w:r>
          </w:p>
        </w:tc>
        <w:tc>
          <w:tcPr>
            <w:tcW w:w="6804" w:type="dxa"/>
            <w:gridSpan w:val="3"/>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Разницы, активы и обязательства</w:t>
            </w:r>
          </w:p>
        </w:tc>
      </w:tr>
      <w:tr w:rsidR="00BA3BCD" w:rsidRPr="00D73B6A" w:rsidTr="00BB3646">
        <w:tc>
          <w:tcPr>
            <w:tcW w:w="3085" w:type="dxa"/>
            <w:vMerge/>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Бухгалтерский учет</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Налоговый учет</w:t>
            </w:r>
          </w:p>
        </w:tc>
        <w:tc>
          <w:tcPr>
            <w:tcW w:w="184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Постоянные</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Д99 К68 (ПНО)</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Д68 К99 (ПНА)</w:t>
            </w:r>
          </w:p>
        </w:tc>
        <w:tc>
          <w:tcPr>
            <w:tcW w:w="255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Вычитаемые</w:t>
            </w:r>
          </w:p>
          <w:p w:rsidR="00BA3BCD" w:rsidRPr="00D73B6A" w:rsidRDefault="00BA3BCD" w:rsidP="00BB3646">
            <w:pPr>
              <w:spacing w:after="0" w:line="240" w:lineRule="auto"/>
              <w:jc w:val="center"/>
              <w:rPr>
                <w:rFonts w:ascii="Times New Roman" w:hAnsi="Times New Roman"/>
                <w:sz w:val="24"/>
                <w:szCs w:val="24"/>
                <w:bdr w:val="none" w:sz="0" w:space="0" w:color="auto" w:frame="1"/>
                <w:shd w:val="clear" w:color="auto" w:fill="FFFFFF"/>
                <w:lang w:eastAsia="en-US"/>
              </w:rPr>
            </w:pPr>
            <w:r w:rsidRPr="00D73B6A">
              <w:rPr>
                <w:rFonts w:ascii="Times New Roman" w:hAnsi="Times New Roman"/>
                <w:spacing w:val="-5"/>
                <w:sz w:val="24"/>
                <w:szCs w:val="24"/>
                <w:lang w:eastAsia="en-US"/>
              </w:rPr>
              <w:t>(ОНА)</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Д09 К68 (начисление)</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Д68 К09 (погашение)</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Налогооблагаемые</w:t>
            </w:r>
          </w:p>
          <w:p w:rsidR="00BA3BCD" w:rsidRPr="00D73B6A" w:rsidRDefault="00BA3BCD" w:rsidP="00BB3646">
            <w:pPr>
              <w:spacing w:after="0" w:line="240" w:lineRule="auto"/>
              <w:jc w:val="center"/>
              <w:rPr>
                <w:rFonts w:ascii="Times New Roman" w:hAnsi="Times New Roman"/>
                <w:sz w:val="24"/>
                <w:szCs w:val="24"/>
                <w:bdr w:val="none" w:sz="0" w:space="0" w:color="auto" w:frame="1"/>
                <w:shd w:val="clear" w:color="auto" w:fill="FFFFFF"/>
                <w:lang w:eastAsia="en-US"/>
              </w:rPr>
            </w:pPr>
            <w:r w:rsidRPr="00D73B6A">
              <w:rPr>
                <w:rFonts w:ascii="Times New Roman" w:hAnsi="Times New Roman"/>
                <w:spacing w:val="-5"/>
                <w:sz w:val="24"/>
                <w:szCs w:val="24"/>
                <w:lang w:eastAsia="en-US"/>
              </w:rPr>
              <w:t>(ОНО)</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Д68 К77 (начислен.)</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Д77 К68 (погашение)</w:t>
            </w:r>
          </w:p>
        </w:tc>
      </w:tr>
      <w:tr w:rsidR="00BA3BCD" w:rsidRPr="00D73B6A" w:rsidTr="00BB3646">
        <w:tc>
          <w:tcPr>
            <w:tcW w:w="14709" w:type="dxa"/>
            <w:gridSpan w:val="6"/>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bCs/>
                <w:sz w:val="24"/>
                <w:szCs w:val="24"/>
                <w:bdr w:val="none" w:sz="0" w:space="0" w:color="auto" w:frame="1"/>
                <w:shd w:val="clear" w:color="auto" w:fill="FFFFFF"/>
                <w:lang w:eastAsia="en-US"/>
              </w:rPr>
              <w:t>Расходы по формированию первоначальной стоимости основных средств</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bCs/>
                <w:sz w:val="24"/>
                <w:szCs w:val="24"/>
                <w:bdr w:val="none" w:sz="0" w:space="0" w:color="auto" w:frame="1"/>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Проценты по заемным средствам, начисленные до принятия к учету инвест</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ционного актива</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bCs/>
                <w:sz w:val="24"/>
                <w:szCs w:val="24"/>
                <w:bdr w:val="none" w:sz="0" w:space="0" w:color="auto" w:frame="1"/>
                <w:shd w:val="clear" w:color="auto" w:fill="FFFFFF"/>
                <w:lang w:eastAsia="en-US"/>
              </w:rPr>
              <w:t>в пределах норм</w:t>
            </w:r>
            <w:r w:rsidRPr="00D73B6A">
              <w:rPr>
                <w:rFonts w:ascii="Times New Roman" w:hAnsi="Times New Roman"/>
                <w:sz w:val="24"/>
                <w:szCs w:val="24"/>
                <w:bdr w:val="none" w:sz="0" w:space="0" w:color="auto" w:frame="1"/>
                <w:shd w:val="clear" w:color="auto" w:fill="FFFFFF"/>
                <w:lang w:eastAsia="en-US"/>
              </w:rPr>
              <w:t> (приобретенных до 2015 г.)</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Включаются в пе</w:t>
            </w:r>
            <w:r w:rsidRPr="00D73B6A">
              <w:rPr>
                <w:rFonts w:ascii="Times New Roman" w:hAnsi="Times New Roman"/>
                <w:sz w:val="24"/>
                <w:szCs w:val="24"/>
                <w:bdr w:val="none" w:sz="0" w:space="0" w:color="auto" w:frame="1"/>
                <w:shd w:val="clear" w:color="auto" w:fill="FFFFFF"/>
                <w:lang w:eastAsia="en-US"/>
              </w:rPr>
              <w:t>р</w:t>
            </w:r>
            <w:r w:rsidRPr="00D73B6A">
              <w:rPr>
                <w:rFonts w:ascii="Times New Roman" w:hAnsi="Times New Roman"/>
                <w:sz w:val="24"/>
                <w:szCs w:val="24"/>
                <w:bdr w:val="none" w:sz="0" w:space="0" w:color="auto" w:frame="1"/>
                <w:shd w:val="clear" w:color="auto" w:fill="FFFFFF"/>
                <w:lang w:eastAsia="en-US"/>
              </w:rPr>
              <w:t>воначальную сто</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мость инвестицио</w:t>
            </w:r>
            <w:r w:rsidRPr="00D73B6A">
              <w:rPr>
                <w:rFonts w:ascii="Times New Roman" w:hAnsi="Times New Roman"/>
                <w:sz w:val="24"/>
                <w:szCs w:val="24"/>
                <w:bdr w:val="none" w:sz="0" w:space="0" w:color="auto" w:frame="1"/>
                <w:shd w:val="clear" w:color="auto" w:fill="FFFFFF"/>
                <w:lang w:eastAsia="en-US"/>
              </w:rPr>
              <w:t>н</w:t>
            </w:r>
            <w:r w:rsidRPr="00D73B6A">
              <w:rPr>
                <w:rFonts w:ascii="Times New Roman" w:hAnsi="Times New Roman"/>
                <w:sz w:val="24"/>
                <w:szCs w:val="24"/>
                <w:bdr w:val="none" w:sz="0" w:space="0" w:color="auto" w:frame="1"/>
                <w:shd w:val="clear" w:color="auto" w:fill="FFFFFF"/>
                <w:lang w:eastAsia="en-US"/>
              </w:rPr>
              <w:t>ного актива</w:t>
            </w:r>
          </w:p>
        </w:tc>
        <w:tc>
          <w:tcPr>
            <w:tcW w:w="2410"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iCs/>
                <w:sz w:val="24"/>
                <w:szCs w:val="24"/>
                <w:bdr w:val="none" w:sz="0" w:space="0" w:color="auto" w:frame="1"/>
                <w:shd w:val="clear" w:color="auto" w:fill="FFFFFF"/>
                <w:lang w:eastAsia="en-US"/>
              </w:rPr>
              <w:t>Включаются в с</w:t>
            </w:r>
            <w:r w:rsidRPr="00D73B6A">
              <w:rPr>
                <w:rFonts w:ascii="Times New Roman" w:hAnsi="Times New Roman"/>
                <w:iCs/>
                <w:sz w:val="24"/>
                <w:szCs w:val="24"/>
                <w:bdr w:val="none" w:sz="0" w:space="0" w:color="auto" w:frame="1"/>
                <w:shd w:val="clear" w:color="auto" w:fill="FFFFFF"/>
                <w:lang w:eastAsia="en-US"/>
              </w:rPr>
              <w:t>о</w:t>
            </w:r>
            <w:r w:rsidRPr="00D73B6A">
              <w:rPr>
                <w:rFonts w:ascii="Times New Roman" w:hAnsi="Times New Roman"/>
                <w:iCs/>
                <w:sz w:val="24"/>
                <w:szCs w:val="24"/>
                <w:bdr w:val="none" w:sz="0" w:space="0" w:color="auto" w:frame="1"/>
                <w:shd w:val="clear" w:color="auto" w:fill="FFFFFF"/>
                <w:lang w:eastAsia="en-US"/>
              </w:rPr>
              <w:t>став внереализац</w:t>
            </w:r>
            <w:r w:rsidRPr="00D73B6A">
              <w:rPr>
                <w:rFonts w:ascii="Times New Roman" w:hAnsi="Times New Roman"/>
                <w:iCs/>
                <w:sz w:val="24"/>
                <w:szCs w:val="24"/>
                <w:bdr w:val="none" w:sz="0" w:space="0" w:color="auto" w:frame="1"/>
                <w:shd w:val="clear" w:color="auto" w:fill="FFFFFF"/>
                <w:lang w:eastAsia="en-US"/>
              </w:rPr>
              <w:t>и</w:t>
            </w:r>
            <w:r w:rsidRPr="00D73B6A">
              <w:rPr>
                <w:rFonts w:ascii="Times New Roman" w:hAnsi="Times New Roman"/>
                <w:iCs/>
                <w:sz w:val="24"/>
                <w:szCs w:val="24"/>
                <w:bdr w:val="none" w:sz="0" w:space="0" w:color="auto" w:frame="1"/>
                <w:shd w:val="clear" w:color="auto" w:fill="FFFFFF"/>
                <w:lang w:eastAsia="en-US"/>
              </w:rPr>
              <w:t>онных расходов</w:t>
            </w:r>
          </w:p>
        </w:tc>
        <w:tc>
          <w:tcPr>
            <w:tcW w:w="184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55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ОНО, погашается</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при</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начислении аморт</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зации</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Проценты по заемным средствам, начисленные до принятия к учету инвест</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 xml:space="preserve">ционного актива </w:t>
            </w:r>
            <w:r w:rsidRPr="00D73B6A">
              <w:rPr>
                <w:rFonts w:ascii="Times New Roman" w:hAnsi="Times New Roman"/>
                <w:bCs/>
                <w:sz w:val="24"/>
                <w:szCs w:val="24"/>
                <w:bdr w:val="none" w:sz="0" w:space="0" w:color="auto" w:frame="1"/>
                <w:shd w:val="clear" w:color="auto" w:fill="FFFFFF"/>
                <w:lang w:eastAsia="en-US"/>
              </w:rPr>
              <w:t xml:space="preserve">сверх норм </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Включаются в пе</w:t>
            </w:r>
            <w:r w:rsidRPr="00D73B6A">
              <w:rPr>
                <w:rFonts w:ascii="Times New Roman" w:hAnsi="Times New Roman"/>
                <w:sz w:val="24"/>
                <w:szCs w:val="24"/>
                <w:bdr w:val="none" w:sz="0" w:space="0" w:color="auto" w:frame="1"/>
                <w:shd w:val="clear" w:color="auto" w:fill="FFFFFF"/>
                <w:lang w:eastAsia="en-US"/>
              </w:rPr>
              <w:t>р</w:t>
            </w:r>
            <w:r w:rsidRPr="00D73B6A">
              <w:rPr>
                <w:rFonts w:ascii="Times New Roman" w:hAnsi="Times New Roman"/>
                <w:sz w:val="24"/>
                <w:szCs w:val="24"/>
                <w:bdr w:val="none" w:sz="0" w:space="0" w:color="auto" w:frame="1"/>
                <w:shd w:val="clear" w:color="auto" w:fill="FFFFFF"/>
                <w:lang w:eastAsia="en-US"/>
              </w:rPr>
              <w:t>воначальную сто</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мость инвестицио</w:t>
            </w:r>
            <w:r w:rsidRPr="00D73B6A">
              <w:rPr>
                <w:rFonts w:ascii="Times New Roman" w:hAnsi="Times New Roman"/>
                <w:sz w:val="24"/>
                <w:szCs w:val="24"/>
                <w:bdr w:val="none" w:sz="0" w:space="0" w:color="auto" w:frame="1"/>
                <w:shd w:val="clear" w:color="auto" w:fill="FFFFFF"/>
                <w:lang w:eastAsia="en-US"/>
              </w:rPr>
              <w:t>н</w:t>
            </w:r>
            <w:r w:rsidRPr="00D73B6A">
              <w:rPr>
                <w:rFonts w:ascii="Times New Roman" w:hAnsi="Times New Roman"/>
                <w:sz w:val="24"/>
                <w:szCs w:val="24"/>
                <w:bdr w:val="none" w:sz="0" w:space="0" w:color="auto" w:frame="1"/>
                <w:shd w:val="clear" w:color="auto" w:fill="FFFFFF"/>
                <w:lang w:eastAsia="en-US"/>
              </w:rPr>
              <w:t>ного актива</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iCs/>
                <w:sz w:val="24"/>
                <w:szCs w:val="24"/>
                <w:bdr w:val="none" w:sz="0" w:space="0" w:color="auto" w:frame="1"/>
                <w:shd w:val="clear" w:color="auto" w:fill="FFFFFF"/>
                <w:lang w:eastAsia="en-US"/>
              </w:rPr>
              <w:t>Не принимаются для налогообложения</w:t>
            </w:r>
          </w:p>
        </w:tc>
        <w:tc>
          <w:tcPr>
            <w:tcW w:w="1842"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shd w:val="clear" w:color="auto" w:fill="FFFFFF"/>
                <w:lang w:eastAsia="en-US"/>
              </w:rPr>
              <w:t>ПНО, по мере начисления амортизации</w:t>
            </w:r>
          </w:p>
        </w:tc>
        <w:tc>
          <w:tcPr>
            <w:tcW w:w="255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r>
      <w:tr w:rsidR="00BA3BCD" w:rsidRPr="00D73B6A" w:rsidTr="00BB3646">
        <w:tc>
          <w:tcPr>
            <w:tcW w:w="14709" w:type="dxa"/>
            <w:gridSpan w:val="6"/>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bCs/>
                <w:sz w:val="24"/>
                <w:szCs w:val="24"/>
                <w:bdr w:val="none" w:sz="0" w:space="0" w:color="auto" w:frame="1"/>
                <w:shd w:val="clear" w:color="auto" w:fill="FFFFFF"/>
                <w:lang w:eastAsia="en-US"/>
              </w:rPr>
              <w:t>Расходы в виде сумм начисленной амортизации</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Амортизационная премия –</w:t>
            </w:r>
            <w:r w:rsidRPr="00D73B6A">
              <w:rPr>
                <w:rFonts w:ascii="Times New Roman" w:hAnsi="Times New Roman"/>
                <w:sz w:val="24"/>
                <w:szCs w:val="24"/>
                <w:bdr w:val="none" w:sz="0" w:space="0" w:color="auto" w:frame="1"/>
                <w:shd w:val="clear" w:color="auto" w:fill="FFFFFF"/>
                <w:lang w:eastAsia="en-US"/>
              </w:rPr>
              <w:br/>
              <w:t>до 30% стоимости осно</w:t>
            </w:r>
            <w:r w:rsidRPr="00D73B6A">
              <w:rPr>
                <w:rFonts w:ascii="Times New Roman" w:hAnsi="Times New Roman"/>
                <w:sz w:val="24"/>
                <w:szCs w:val="24"/>
                <w:bdr w:val="none" w:sz="0" w:space="0" w:color="auto" w:frame="1"/>
                <w:shd w:val="clear" w:color="auto" w:fill="FFFFFF"/>
                <w:lang w:eastAsia="en-US"/>
              </w:rPr>
              <w:t>в</w:t>
            </w:r>
            <w:r w:rsidRPr="00D73B6A">
              <w:rPr>
                <w:rFonts w:ascii="Times New Roman" w:hAnsi="Times New Roman"/>
                <w:sz w:val="24"/>
                <w:szCs w:val="24"/>
                <w:bdr w:val="none" w:sz="0" w:space="0" w:color="auto" w:frame="1"/>
                <w:shd w:val="clear" w:color="auto" w:fill="FFFFFF"/>
                <w:lang w:eastAsia="en-US"/>
              </w:rPr>
              <w:t>ных средств</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Не применяется</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Включается в состав расходов в размере не более 10 % сто</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мости основного средства (не более 30 % в отношении</w:t>
            </w:r>
            <w:r w:rsidRPr="00D73B6A">
              <w:rPr>
                <w:rFonts w:ascii="Times New Roman" w:hAnsi="Times New Roman"/>
                <w:sz w:val="24"/>
                <w:szCs w:val="24"/>
                <w:bdr w:val="none" w:sz="0" w:space="0" w:color="auto" w:frame="1"/>
                <w:shd w:val="clear" w:color="auto" w:fill="FFFFFF"/>
                <w:lang w:eastAsia="en-US"/>
              </w:rPr>
              <w:br/>
              <w:t>основных средств 3 - 7 амортизационных групп)</w:t>
            </w:r>
          </w:p>
        </w:tc>
        <w:tc>
          <w:tcPr>
            <w:tcW w:w="184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552"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ОНО, погашается</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при</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начислении аморт</w:t>
            </w:r>
            <w:r w:rsidRPr="00D73B6A">
              <w:rPr>
                <w:rFonts w:ascii="Times New Roman" w:hAnsi="Times New Roman"/>
                <w:sz w:val="24"/>
                <w:szCs w:val="24"/>
                <w:bdr w:val="none" w:sz="0" w:space="0" w:color="auto" w:frame="1"/>
                <w:shd w:val="clear" w:color="auto" w:fill="FFFFFF"/>
                <w:lang w:eastAsia="en-US"/>
              </w:rPr>
              <w:t>и</w:t>
            </w:r>
            <w:r w:rsidRPr="00D73B6A">
              <w:rPr>
                <w:rFonts w:ascii="Times New Roman" w:hAnsi="Times New Roman"/>
                <w:sz w:val="24"/>
                <w:szCs w:val="24"/>
                <w:bdr w:val="none" w:sz="0" w:space="0" w:color="auto" w:frame="1"/>
                <w:shd w:val="clear" w:color="auto" w:fill="FFFFFF"/>
                <w:lang w:eastAsia="en-US"/>
              </w:rPr>
              <w:t>зации</w:t>
            </w:r>
          </w:p>
        </w:tc>
      </w:tr>
    </w:tbl>
    <w:p w:rsidR="00BA3BCD" w:rsidRPr="00621698" w:rsidRDefault="00BA3BCD" w:rsidP="00BB3646">
      <w:pPr>
        <w:spacing w:after="0" w:line="240" w:lineRule="auto"/>
        <w:rPr>
          <w:rFonts w:ascii="Times New Roman" w:hAnsi="Times New Roman"/>
          <w:sz w:val="24"/>
          <w:szCs w:val="24"/>
        </w:rPr>
      </w:pPr>
    </w:p>
    <w:p w:rsidR="00BA3BCD" w:rsidRPr="00621698" w:rsidRDefault="00BA3BCD" w:rsidP="00BB3646">
      <w:pPr>
        <w:spacing w:after="0" w:line="240" w:lineRule="auto"/>
        <w:jc w:val="right"/>
        <w:rPr>
          <w:rFonts w:ascii="Times New Roman" w:hAnsi="Times New Roman"/>
          <w:sz w:val="24"/>
          <w:szCs w:val="24"/>
        </w:rPr>
      </w:pPr>
    </w:p>
    <w:p w:rsidR="00BA3BCD" w:rsidRPr="00B872B5" w:rsidRDefault="00BA3BCD" w:rsidP="00BB3646">
      <w:pPr>
        <w:spacing w:after="0" w:line="240" w:lineRule="auto"/>
        <w:jc w:val="right"/>
        <w:rPr>
          <w:rFonts w:ascii="Times New Roman" w:hAnsi="Times New Roman"/>
          <w:i/>
          <w:sz w:val="28"/>
          <w:szCs w:val="28"/>
          <w:u w:val="single"/>
        </w:rPr>
      </w:pPr>
      <w:r w:rsidRPr="00B872B5">
        <w:rPr>
          <w:rFonts w:ascii="Times New Roman" w:hAnsi="Times New Roman"/>
          <w:i/>
          <w:sz w:val="28"/>
          <w:szCs w:val="28"/>
          <w:u w:val="single"/>
        </w:rPr>
        <w:lastRenderedPageBreak/>
        <w:t>Продолжение таблицы 13</w:t>
      </w:r>
    </w:p>
    <w:p w:rsidR="00BA3BCD" w:rsidRPr="00621698" w:rsidRDefault="00BA3BCD" w:rsidP="00BB3646">
      <w:pPr>
        <w:spacing w:after="0" w:line="240" w:lineRule="auto"/>
        <w:jc w:val="right"/>
        <w:rPr>
          <w:rFonts w:ascii="Times New Roman" w:hAnsi="Times New Roman"/>
          <w:sz w:val="24"/>
          <w:szCs w:val="24"/>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2410"/>
        <w:gridCol w:w="2410"/>
        <w:gridCol w:w="2126"/>
        <w:gridCol w:w="2268"/>
        <w:gridCol w:w="2410"/>
      </w:tblGrid>
      <w:tr w:rsidR="00BA3BCD" w:rsidRPr="00D73B6A" w:rsidTr="00BB3646">
        <w:tc>
          <w:tcPr>
            <w:tcW w:w="3085" w:type="dxa"/>
            <w:vMerge w:val="restart"/>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Вид расхода</w:t>
            </w:r>
          </w:p>
        </w:tc>
        <w:tc>
          <w:tcPr>
            <w:tcW w:w="4820" w:type="dxa"/>
            <w:gridSpan w:val="2"/>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Отражение операции</w:t>
            </w:r>
          </w:p>
        </w:tc>
        <w:tc>
          <w:tcPr>
            <w:tcW w:w="6804" w:type="dxa"/>
            <w:gridSpan w:val="3"/>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Разницы, активы и обязательства</w:t>
            </w:r>
          </w:p>
        </w:tc>
      </w:tr>
      <w:tr w:rsidR="00BA3BCD" w:rsidRPr="00D73B6A" w:rsidTr="00BB3646">
        <w:tc>
          <w:tcPr>
            <w:tcW w:w="3085" w:type="dxa"/>
            <w:vMerge/>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Бухгалтерский учет</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Налоговый учет</w:t>
            </w:r>
          </w:p>
        </w:tc>
        <w:tc>
          <w:tcPr>
            <w:tcW w:w="2126"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Постоянные</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Д99 К68 (ПНО)</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Д68 К99 (ПНА)</w:t>
            </w:r>
          </w:p>
        </w:tc>
        <w:tc>
          <w:tcPr>
            <w:tcW w:w="2268"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Вычитаемые</w:t>
            </w:r>
          </w:p>
          <w:p w:rsidR="00BA3BCD" w:rsidRPr="00D73B6A" w:rsidRDefault="00BA3BCD" w:rsidP="00BB3646">
            <w:pPr>
              <w:spacing w:after="0" w:line="240" w:lineRule="auto"/>
              <w:jc w:val="center"/>
              <w:rPr>
                <w:rFonts w:ascii="Times New Roman" w:hAnsi="Times New Roman"/>
                <w:sz w:val="24"/>
                <w:szCs w:val="24"/>
                <w:bdr w:val="none" w:sz="0" w:space="0" w:color="auto" w:frame="1"/>
                <w:shd w:val="clear" w:color="auto" w:fill="FFFFFF"/>
                <w:lang w:eastAsia="en-US"/>
              </w:rPr>
            </w:pPr>
            <w:r w:rsidRPr="00D73B6A">
              <w:rPr>
                <w:rFonts w:ascii="Times New Roman" w:hAnsi="Times New Roman"/>
                <w:spacing w:val="-5"/>
                <w:sz w:val="24"/>
                <w:szCs w:val="24"/>
                <w:lang w:eastAsia="en-US"/>
              </w:rPr>
              <w:t>(ОНА)</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Д09 К68 (начисл</w:t>
            </w:r>
            <w:r w:rsidRPr="00D73B6A">
              <w:rPr>
                <w:rFonts w:ascii="Times New Roman" w:hAnsi="Times New Roman"/>
                <w:sz w:val="24"/>
                <w:szCs w:val="24"/>
                <w:bdr w:val="none" w:sz="0" w:space="0" w:color="auto" w:frame="1"/>
                <w:shd w:val="clear" w:color="auto" w:fill="FFFFFF"/>
                <w:lang w:eastAsia="en-US"/>
              </w:rPr>
              <w:t>е</w:t>
            </w:r>
            <w:r w:rsidRPr="00D73B6A">
              <w:rPr>
                <w:rFonts w:ascii="Times New Roman" w:hAnsi="Times New Roman"/>
                <w:sz w:val="24"/>
                <w:szCs w:val="24"/>
                <w:bdr w:val="none" w:sz="0" w:space="0" w:color="auto" w:frame="1"/>
                <w:shd w:val="clear" w:color="auto" w:fill="FFFFFF"/>
                <w:lang w:eastAsia="en-US"/>
              </w:rPr>
              <w:t>ние)</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Д68 К09 (погаш</w:t>
            </w:r>
            <w:r w:rsidRPr="00D73B6A">
              <w:rPr>
                <w:rFonts w:ascii="Times New Roman" w:hAnsi="Times New Roman"/>
                <w:sz w:val="24"/>
                <w:szCs w:val="24"/>
                <w:bdr w:val="none" w:sz="0" w:space="0" w:color="auto" w:frame="1"/>
                <w:shd w:val="clear" w:color="auto" w:fill="FFFFFF"/>
                <w:lang w:eastAsia="en-US"/>
              </w:rPr>
              <w:t>е</w:t>
            </w:r>
            <w:r w:rsidRPr="00D73B6A">
              <w:rPr>
                <w:rFonts w:ascii="Times New Roman" w:hAnsi="Times New Roman"/>
                <w:sz w:val="24"/>
                <w:szCs w:val="24"/>
                <w:bdr w:val="none" w:sz="0" w:space="0" w:color="auto" w:frame="1"/>
                <w:shd w:val="clear" w:color="auto" w:fill="FFFFFF"/>
                <w:lang w:eastAsia="en-US"/>
              </w:rPr>
              <w:t>ние)</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Налогооблагаемые</w:t>
            </w:r>
          </w:p>
          <w:p w:rsidR="00BA3BCD" w:rsidRPr="00D73B6A" w:rsidRDefault="00BA3BCD" w:rsidP="00BB3646">
            <w:pPr>
              <w:spacing w:after="0" w:line="240" w:lineRule="auto"/>
              <w:jc w:val="center"/>
              <w:rPr>
                <w:rFonts w:ascii="Times New Roman" w:hAnsi="Times New Roman"/>
                <w:sz w:val="24"/>
                <w:szCs w:val="24"/>
                <w:bdr w:val="none" w:sz="0" w:space="0" w:color="auto" w:frame="1"/>
                <w:shd w:val="clear" w:color="auto" w:fill="FFFFFF"/>
                <w:lang w:eastAsia="en-US"/>
              </w:rPr>
            </w:pPr>
            <w:r w:rsidRPr="00D73B6A">
              <w:rPr>
                <w:rFonts w:ascii="Times New Roman" w:hAnsi="Times New Roman"/>
                <w:spacing w:val="-5"/>
                <w:sz w:val="24"/>
                <w:szCs w:val="24"/>
                <w:lang w:eastAsia="en-US"/>
              </w:rPr>
              <w:t>(ОНО)</w:t>
            </w:r>
          </w:p>
          <w:p w:rsidR="00BA3BCD" w:rsidRPr="00D73B6A" w:rsidRDefault="00BA3BCD" w:rsidP="00BB3646">
            <w:pPr>
              <w:spacing w:after="0" w:line="240" w:lineRule="auto"/>
              <w:jc w:val="center"/>
              <w:rPr>
                <w:rFonts w:ascii="Times New Roman" w:hAnsi="Times New Roman"/>
                <w:sz w:val="24"/>
                <w:szCs w:val="24"/>
                <w:shd w:val="clear" w:color="auto" w:fill="FFFFFF"/>
                <w:lang w:eastAsia="en-US"/>
              </w:rPr>
            </w:pPr>
            <w:r w:rsidRPr="00D73B6A">
              <w:rPr>
                <w:rFonts w:ascii="Times New Roman" w:hAnsi="Times New Roman"/>
                <w:sz w:val="24"/>
                <w:szCs w:val="24"/>
                <w:bdr w:val="none" w:sz="0" w:space="0" w:color="auto" w:frame="1"/>
                <w:shd w:val="clear" w:color="auto" w:fill="FFFFFF"/>
                <w:lang w:eastAsia="en-US"/>
              </w:rPr>
              <w:t>Д68 К77 (начислен.)</w:t>
            </w:r>
          </w:p>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Д77 К68 (погашение)</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Амортизация по основным средствам, переданным в безвозмездное пользование</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Начисляется</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Не начисляется</w:t>
            </w:r>
          </w:p>
        </w:tc>
        <w:tc>
          <w:tcPr>
            <w:tcW w:w="2126"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ПНО по мере начисления амо</w:t>
            </w:r>
            <w:r w:rsidRPr="00D73B6A">
              <w:rPr>
                <w:rFonts w:ascii="Times New Roman" w:hAnsi="Times New Roman"/>
                <w:sz w:val="24"/>
                <w:szCs w:val="24"/>
                <w:bdr w:val="none" w:sz="0" w:space="0" w:color="auto" w:frame="1"/>
                <w:shd w:val="clear" w:color="auto" w:fill="FFFFFF"/>
                <w:lang w:eastAsia="en-US"/>
              </w:rPr>
              <w:t>р</w:t>
            </w:r>
            <w:r w:rsidRPr="00D73B6A">
              <w:rPr>
                <w:rFonts w:ascii="Times New Roman" w:hAnsi="Times New Roman"/>
                <w:sz w:val="24"/>
                <w:szCs w:val="24"/>
                <w:bdr w:val="none" w:sz="0" w:space="0" w:color="auto" w:frame="1"/>
                <w:shd w:val="clear" w:color="auto" w:fill="FFFFFF"/>
                <w:lang w:eastAsia="en-US"/>
              </w:rPr>
              <w:t>тизации</w:t>
            </w:r>
          </w:p>
        </w:tc>
        <w:tc>
          <w:tcPr>
            <w:tcW w:w="2268"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r>
      <w:tr w:rsidR="00BA3BCD" w:rsidRPr="00D73B6A" w:rsidTr="00BB3646">
        <w:tc>
          <w:tcPr>
            <w:tcW w:w="14709" w:type="dxa"/>
            <w:gridSpan w:val="6"/>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bCs/>
                <w:sz w:val="24"/>
                <w:szCs w:val="24"/>
                <w:bdr w:val="none" w:sz="0" w:space="0" w:color="auto" w:frame="1"/>
                <w:shd w:val="clear" w:color="auto" w:fill="FFFFFF"/>
                <w:lang w:eastAsia="en-US"/>
              </w:rPr>
              <w:t>Проведение переоценки основных средств</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Результаты переоценки</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Изменение первон</w:t>
            </w:r>
            <w:r w:rsidRPr="00D73B6A">
              <w:rPr>
                <w:rFonts w:ascii="Times New Roman" w:hAnsi="Times New Roman"/>
                <w:sz w:val="24"/>
                <w:szCs w:val="24"/>
                <w:bdr w:val="none" w:sz="0" w:space="0" w:color="auto" w:frame="1"/>
                <w:shd w:val="clear" w:color="auto" w:fill="FFFFFF"/>
                <w:lang w:eastAsia="en-US"/>
              </w:rPr>
              <w:t>а</w:t>
            </w:r>
            <w:r w:rsidRPr="00D73B6A">
              <w:rPr>
                <w:rFonts w:ascii="Times New Roman" w:hAnsi="Times New Roman"/>
                <w:sz w:val="24"/>
                <w:szCs w:val="24"/>
                <w:bdr w:val="none" w:sz="0" w:space="0" w:color="auto" w:frame="1"/>
                <w:shd w:val="clear" w:color="auto" w:fill="FFFFFF"/>
                <w:lang w:eastAsia="en-US"/>
              </w:rPr>
              <w:t>чальной стоимости основного средства</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Первоначальная ст</w:t>
            </w:r>
            <w:r w:rsidRPr="00D73B6A">
              <w:rPr>
                <w:rFonts w:ascii="Times New Roman" w:hAnsi="Times New Roman"/>
                <w:sz w:val="24"/>
                <w:szCs w:val="24"/>
                <w:bdr w:val="none" w:sz="0" w:space="0" w:color="auto" w:frame="1"/>
                <w:shd w:val="clear" w:color="auto" w:fill="FFFFFF"/>
                <w:lang w:eastAsia="en-US"/>
              </w:rPr>
              <w:t>о</w:t>
            </w:r>
            <w:r w:rsidRPr="00D73B6A">
              <w:rPr>
                <w:rFonts w:ascii="Times New Roman" w:hAnsi="Times New Roman"/>
                <w:sz w:val="24"/>
                <w:szCs w:val="24"/>
                <w:bdr w:val="none" w:sz="0" w:space="0" w:color="auto" w:frame="1"/>
                <w:shd w:val="clear" w:color="auto" w:fill="FFFFFF"/>
                <w:lang w:eastAsia="en-US"/>
              </w:rPr>
              <w:t>имость основного средства не измен</w:t>
            </w:r>
            <w:r w:rsidRPr="00D73B6A">
              <w:rPr>
                <w:rFonts w:ascii="Times New Roman" w:hAnsi="Times New Roman"/>
                <w:sz w:val="24"/>
                <w:szCs w:val="24"/>
                <w:bdr w:val="none" w:sz="0" w:space="0" w:color="auto" w:frame="1"/>
                <w:shd w:val="clear" w:color="auto" w:fill="FFFFFF"/>
                <w:lang w:eastAsia="en-US"/>
              </w:rPr>
              <w:t>я</w:t>
            </w:r>
            <w:r w:rsidRPr="00D73B6A">
              <w:rPr>
                <w:rFonts w:ascii="Times New Roman" w:hAnsi="Times New Roman"/>
                <w:sz w:val="24"/>
                <w:szCs w:val="24"/>
                <w:bdr w:val="none" w:sz="0" w:space="0" w:color="auto" w:frame="1"/>
                <w:shd w:val="clear" w:color="auto" w:fill="FFFFFF"/>
                <w:lang w:eastAsia="en-US"/>
              </w:rPr>
              <w:t>ется</w:t>
            </w:r>
          </w:p>
        </w:tc>
        <w:tc>
          <w:tcPr>
            <w:tcW w:w="2126"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ПНО (в случае дооценки), ПНА (в случае уценки) при начислении амортизации</w:t>
            </w:r>
          </w:p>
        </w:tc>
        <w:tc>
          <w:tcPr>
            <w:tcW w:w="2268"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r>
      <w:tr w:rsidR="00BA3BCD" w:rsidRPr="00D73B6A" w:rsidTr="00BB3646">
        <w:tc>
          <w:tcPr>
            <w:tcW w:w="14709" w:type="dxa"/>
            <w:gridSpan w:val="6"/>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bCs/>
                <w:sz w:val="24"/>
                <w:szCs w:val="24"/>
                <w:bdr w:val="none" w:sz="0" w:space="0" w:color="auto" w:frame="1"/>
                <w:shd w:val="clear" w:color="auto" w:fill="FFFFFF"/>
                <w:lang w:eastAsia="en-US"/>
              </w:rPr>
              <w:t>Реализация основных средств</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Убытки от реализации о</w:t>
            </w:r>
            <w:r w:rsidRPr="00D73B6A">
              <w:rPr>
                <w:rFonts w:ascii="Times New Roman" w:hAnsi="Times New Roman"/>
                <w:sz w:val="24"/>
                <w:szCs w:val="24"/>
                <w:bdr w:val="none" w:sz="0" w:space="0" w:color="auto" w:frame="1"/>
                <w:shd w:val="clear" w:color="auto" w:fill="FFFFFF"/>
                <w:lang w:eastAsia="en-US"/>
              </w:rPr>
              <w:t>с</w:t>
            </w:r>
            <w:r w:rsidRPr="00D73B6A">
              <w:rPr>
                <w:rFonts w:ascii="Times New Roman" w:hAnsi="Times New Roman"/>
                <w:sz w:val="24"/>
                <w:szCs w:val="24"/>
                <w:bdr w:val="none" w:sz="0" w:space="0" w:color="auto" w:frame="1"/>
                <w:shd w:val="clear" w:color="auto" w:fill="FFFFFF"/>
                <w:lang w:eastAsia="en-US"/>
              </w:rPr>
              <w:t>новных средств</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Полностью учит</w:t>
            </w:r>
            <w:r w:rsidRPr="00D73B6A">
              <w:rPr>
                <w:rFonts w:ascii="Times New Roman" w:hAnsi="Times New Roman"/>
                <w:sz w:val="24"/>
                <w:szCs w:val="24"/>
                <w:bdr w:val="none" w:sz="0" w:space="0" w:color="auto" w:frame="1"/>
                <w:shd w:val="clear" w:color="auto" w:fill="FFFFFF"/>
                <w:lang w:eastAsia="en-US"/>
              </w:rPr>
              <w:t>ы</w:t>
            </w:r>
            <w:r w:rsidRPr="00D73B6A">
              <w:rPr>
                <w:rFonts w:ascii="Times New Roman" w:hAnsi="Times New Roman"/>
                <w:sz w:val="24"/>
                <w:szCs w:val="24"/>
                <w:bdr w:val="none" w:sz="0" w:space="0" w:color="auto" w:frame="1"/>
                <w:shd w:val="clear" w:color="auto" w:fill="FFFFFF"/>
                <w:lang w:eastAsia="en-US"/>
              </w:rPr>
              <w:t>ваются в финанс</w:t>
            </w:r>
            <w:r w:rsidRPr="00D73B6A">
              <w:rPr>
                <w:rFonts w:ascii="Times New Roman" w:hAnsi="Times New Roman"/>
                <w:sz w:val="24"/>
                <w:szCs w:val="24"/>
                <w:bdr w:val="none" w:sz="0" w:space="0" w:color="auto" w:frame="1"/>
                <w:shd w:val="clear" w:color="auto" w:fill="FFFFFF"/>
                <w:lang w:eastAsia="en-US"/>
              </w:rPr>
              <w:t>о</w:t>
            </w:r>
            <w:r w:rsidRPr="00D73B6A">
              <w:rPr>
                <w:rFonts w:ascii="Times New Roman" w:hAnsi="Times New Roman"/>
                <w:sz w:val="24"/>
                <w:szCs w:val="24"/>
                <w:bdr w:val="none" w:sz="0" w:space="0" w:color="auto" w:frame="1"/>
                <w:shd w:val="clear" w:color="auto" w:fill="FFFFFF"/>
                <w:lang w:eastAsia="en-US"/>
              </w:rPr>
              <w:t>вом результате в п</w:t>
            </w:r>
            <w:r w:rsidRPr="00D73B6A">
              <w:rPr>
                <w:rFonts w:ascii="Times New Roman" w:hAnsi="Times New Roman"/>
                <w:sz w:val="24"/>
                <w:szCs w:val="24"/>
                <w:bdr w:val="none" w:sz="0" w:space="0" w:color="auto" w:frame="1"/>
                <w:shd w:val="clear" w:color="auto" w:fill="FFFFFF"/>
                <w:lang w:eastAsia="en-US"/>
              </w:rPr>
              <w:t>е</w:t>
            </w:r>
            <w:r w:rsidRPr="00D73B6A">
              <w:rPr>
                <w:rFonts w:ascii="Times New Roman" w:hAnsi="Times New Roman"/>
                <w:sz w:val="24"/>
                <w:szCs w:val="24"/>
                <w:bdr w:val="none" w:sz="0" w:space="0" w:color="auto" w:frame="1"/>
                <w:shd w:val="clear" w:color="auto" w:fill="FFFFFF"/>
                <w:lang w:eastAsia="en-US"/>
              </w:rPr>
              <w:t>риоде реализации основных средств</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Включаются в с</w:t>
            </w:r>
            <w:r w:rsidRPr="00D73B6A">
              <w:rPr>
                <w:rFonts w:ascii="Times New Roman" w:hAnsi="Times New Roman"/>
                <w:sz w:val="24"/>
                <w:szCs w:val="24"/>
                <w:bdr w:val="none" w:sz="0" w:space="0" w:color="auto" w:frame="1"/>
                <w:shd w:val="clear" w:color="auto" w:fill="FFFFFF"/>
                <w:lang w:eastAsia="en-US"/>
              </w:rPr>
              <w:t>о</w:t>
            </w:r>
            <w:r w:rsidRPr="00D73B6A">
              <w:rPr>
                <w:rFonts w:ascii="Times New Roman" w:hAnsi="Times New Roman"/>
                <w:sz w:val="24"/>
                <w:szCs w:val="24"/>
                <w:bdr w:val="none" w:sz="0" w:space="0" w:color="auto" w:frame="1"/>
                <w:shd w:val="clear" w:color="auto" w:fill="FFFFFF"/>
                <w:lang w:eastAsia="en-US"/>
              </w:rPr>
              <w:t>став прочих расх</w:t>
            </w:r>
            <w:r w:rsidRPr="00D73B6A">
              <w:rPr>
                <w:rFonts w:ascii="Times New Roman" w:hAnsi="Times New Roman"/>
                <w:sz w:val="24"/>
                <w:szCs w:val="24"/>
                <w:bdr w:val="none" w:sz="0" w:space="0" w:color="auto" w:frame="1"/>
                <w:shd w:val="clear" w:color="auto" w:fill="FFFFFF"/>
                <w:lang w:eastAsia="en-US"/>
              </w:rPr>
              <w:t>о</w:t>
            </w:r>
            <w:r w:rsidRPr="00D73B6A">
              <w:rPr>
                <w:rFonts w:ascii="Times New Roman" w:hAnsi="Times New Roman"/>
                <w:sz w:val="24"/>
                <w:szCs w:val="24"/>
                <w:bdr w:val="none" w:sz="0" w:space="0" w:color="auto" w:frame="1"/>
                <w:shd w:val="clear" w:color="auto" w:fill="FFFFFF"/>
                <w:lang w:eastAsia="en-US"/>
              </w:rPr>
              <w:t>дов равными долями в течение оставш</w:t>
            </w:r>
            <w:r w:rsidRPr="00D73B6A">
              <w:rPr>
                <w:rFonts w:ascii="Times New Roman" w:hAnsi="Times New Roman"/>
                <w:sz w:val="24"/>
                <w:szCs w:val="24"/>
                <w:bdr w:val="none" w:sz="0" w:space="0" w:color="auto" w:frame="1"/>
                <w:shd w:val="clear" w:color="auto" w:fill="FFFFFF"/>
                <w:lang w:eastAsia="en-US"/>
              </w:rPr>
              <w:t>е</w:t>
            </w:r>
            <w:r w:rsidRPr="00D73B6A">
              <w:rPr>
                <w:rFonts w:ascii="Times New Roman" w:hAnsi="Times New Roman"/>
                <w:sz w:val="24"/>
                <w:szCs w:val="24"/>
                <w:bdr w:val="none" w:sz="0" w:space="0" w:color="auto" w:frame="1"/>
                <w:shd w:val="clear" w:color="auto" w:fill="FFFFFF"/>
                <w:lang w:eastAsia="en-US"/>
              </w:rPr>
              <w:t>гося срока полезного использования</w:t>
            </w:r>
          </w:p>
        </w:tc>
        <w:tc>
          <w:tcPr>
            <w:tcW w:w="2126"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268"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ОНА, погашается по мере принятия в налоговом учете убытка</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r>
      <w:tr w:rsidR="00BA3BCD" w:rsidRPr="00D73B6A" w:rsidTr="00BB3646">
        <w:tc>
          <w:tcPr>
            <w:tcW w:w="3085"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Безвозмездная передача основных средств</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Стоимость основных средств полностью учитывается в сост</w:t>
            </w:r>
            <w:r w:rsidRPr="00D73B6A">
              <w:rPr>
                <w:rFonts w:ascii="Times New Roman" w:hAnsi="Times New Roman"/>
                <w:sz w:val="24"/>
                <w:szCs w:val="24"/>
                <w:bdr w:val="none" w:sz="0" w:space="0" w:color="auto" w:frame="1"/>
                <w:shd w:val="clear" w:color="auto" w:fill="FFFFFF"/>
                <w:lang w:eastAsia="en-US"/>
              </w:rPr>
              <w:t>а</w:t>
            </w:r>
            <w:r w:rsidRPr="00D73B6A">
              <w:rPr>
                <w:rFonts w:ascii="Times New Roman" w:hAnsi="Times New Roman"/>
                <w:sz w:val="24"/>
                <w:szCs w:val="24"/>
                <w:bdr w:val="none" w:sz="0" w:space="0" w:color="auto" w:frame="1"/>
                <w:shd w:val="clear" w:color="auto" w:fill="FFFFFF"/>
                <w:lang w:eastAsia="en-US"/>
              </w:rPr>
              <w:t>ве расходов</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Расходом не призн</w:t>
            </w:r>
            <w:r w:rsidRPr="00D73B6A">
              <w:rPr>
                <w:rFonts w:ascii="Times New Roman" w:hAnsi="Times New Roman"/>
                <w:sz w:val="24"/>
                <w:szCs w:val="24"/>
                <w:bdr w:val="none" w:sz="0" w:space="0" w:color="auto" w:frame="1"/>
                <w:shd w:val="clear" w:color="auto" w:fill="FFFFFF"/>
                <w:lang w:eastAsia="en-US"/>
              </w:rPr>
              <w:t>а</w:t>
            </w:r>
            <w:r w:rsidRPr="00D73B6A">
              <w:rPr>
                <w:rFonts w:ascii="Times New Roman" w:hAnsi="Times New Roman"/>
                <w:sz w:val="24"/>
                <w:szCs w:val="24"/>
                <w:bdr w:val="none" w:sz="0" w:space="0" w:color="auto" w:frame="1"/>
                <w:shd w:val="clear" w:color="auto" w:fill="FFFFFF"/>
                <w:lang w:eastAsia="en-US"/>
              </w:rPr>
              <w:t>ется</w:t>
            </w:r>
          </w:p>
        </w:tc>
        <w:tc>
          <w:tcPr>
            <w:tcW w:w="2126"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z w:val="24"/>
                <w:szCs w:val="24"/>
                <w:bdr w:val="none" w:sz="0" w:space="0" w:color="auto" w:frame="1"/>
                <w:shd w:val="clear" w:color="auto" w:fill="FFFFFF"/>
                <w:lang w:eastAsia="en-US"/>
              </w:rPr>
              <w:t>ПНО, по мере начисления амо</w:t>
            </w:r>
            <w:r w:rsidRPr="00D73B6A">
              <w:rPr>
                <w:rFonts w:ascii="Times New Roman" w:hAnsi="Times New Roman"/>
                <w:sz w:val="24"/>
                <w:szCs w:val="24"/>
                <w:bdr w:val="none" w:sz="0" w:space="0" w:color="auto" w:frame="1"/>
                <w:shd w:val="clear" w:color="auto" w:fill="FFFFFF"/>
                <w:lang w:eastAsia="en-US"/>
              </w:rPr>
              <w:t>р</w:t>
            </w:r>
            <w:r w:rsidRPr="00D73B6A">
              <w:rPr>
                <w:rFonts w:ascii="Times New Roman" w:hAnsi="Times New Roman"/>
                <w:sz w:val="24"/>
                <w:szCs w:val="24"/>
                <w:bdr w:val="none" w:sz="0" w:space="0" w:color="auto" w:frame="1"/>
                <w:shd w:val="clear" w:color="auto" w:fill="FFFFFF"/>
                <w:lang w:eastAsia="en-US"/>
              </w:rPr>
              <w:t>тизации</w:t>
            </w:r>
          </w:p>
        </w:tc>
        <w:tc>
          <w:tcPr>
            <w:tcW w:w="2268"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c>
          <w:tcPr>
            <w:tcW w:w="2410" w:type="dxa"/>
            <w:vAlign w:val="center"/>
          </w:tcPr>
          <w:p w:rsidR="00BA3BCD" w:rsidRPr="00D73B6A" w:rsidRDefault="00BA3BCD" w:rsidP="00BB3646">
            <w:pPr>
              <w:spacing w:after="0" w:line="240" w:lineRule="auto"/>
              <w:jc w:val="center"/>
              <w:rPr>
                <w:rFonts w:ascii="Times New Roman" w:hAnsi="Times New Roman"/>
                <w:spacing w:val="-5"/>
                <w:sz w:val="24"/>
                <w:szCs w:val="24"/>
                <w:lang w:eastAsia="en-US"/>
              </w:rPr>
            </w:pPr>
            <w:r w:rsidRPr="00D73B6A">
              <w:rPr>
                <w:rFonts w:ascii="Times New Roman" w:hAnsi="Times New Roman"/>
                <w:spacing w:val="-5"/>
                <w:sz w:val="24"/>
                <w:szCs w:val="24"/>
                <w:lang w:eastAsia="en-US"/>
              </w:rPr>
              <w:t>-</w:t>
            </w:r>
          </w:p>
        </w:tc>
      </w:tr>
    </w:tbl>
    <w:p w:rsidR="00BA3BCD" w:rsidRDefault="00BA3BCD" w:rsidP="00BB3646">
      <w:pPr>
        <w:shd w:val="clear" w:color="auto" w:fill="FFFFFF"/>
        <w:spacing w:after="0" w:line="360" w:lineRule="auto"/>
        <w:jc w:val="both"/>
        <w:rPr>
          <w:rFonts w:ascii="Times New Roman" w:hAnsi="Times New Roman"/>
          <w:spacing w:val="-5"/>
          <w:sz w:val="28"/>
          <w:szCs w:val="28"/>
        </w:rPr>
        <w:sectPr w:rsidR="00BA3BCD" w:rsidSect="00621698">
          <w:pgSz w:w="16838" w:h="11906" w:orient="landscape"/>
          <w:pgMar w:top="1418" w:right="1418" w:bottom="1418" w:left="1418" w:header="709" w:footer="709" w:gutter="0"/>
          <w:cols w:space="708"/>
          <w:docGrid w:linePitch="360"/>
        </w:sectPr>
      </w:pP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lastRenderedPageBreak/>
        <w:t>Помимо нелинейного способа начисления амортизации еще одной з</w:t>
      </w:r>
      <w:r>
        <w:rPr>
          <w:rFonts w:ascii="Times New Roman" w:hAnsi="Times New Roman"/>
          <w:spacing w:val="-5"/>
          <w:sz w:val="28"/>
          <w:szCs w:val="28"/>
        </w:rPr>
        <w:t>а</w:t>
      </w:r>
      <w:r>
        <w:rPr>
          <w:rFonts w:ascii="Times New Roman" w:hAnsi="Times New Roman"/>
          <w:spacing w:val="-5"/>
          <w:sz w:val="28"/>
          <w:szCs w:val="28"/>
        </w:rPr>
        <w:t>конодательно предусмотренной возможность по снижению налоговых плат</w:t>
      </w:r>
      <w:r>
        <w:rPr>
          <w:rFonts w:ascii="Times New Roman" w:hAnsi="Times New Roman"/>
          <w:spacing w:val="-5"/>
          <w:sz w:val="28"/>
          <w:szCs w:val="28"/>
        </w:rPr>
        <w:t>е</w:t>
      </w:r>
      <w:r>
        <w:rPr>
          <w:rFonts w:ascii="Times New Roman" w:hAnsi="Times New Roman"/>
          <w:spacing w:val="-5"/>
          <w:sz w:val="28"/>
          <w:szCs w:val="28"/>
        </w:rPr>
        <w:t>жей в первые годы эксплуатации амортизируемого имущества является амо</w:t>
      </w:r>
      <w:r>
        <w:rPr>
          <w:rFonts w:ascii="Times New Roman" w:hAnsi="Times New Roman"/>
          <w:spacing w:val="-5"/>
          <w:sz w:val="28"/>
          <w:szCs w:val="28"/>
        </w:rPr>
        <w:t>р</w:t>
      </w:r>
      <w:r>
        <w:rPr>
          <w:rFonts w:ascii="Times New Roman" w:hAnsi="Times New Roman"/>
          <w:spacing w:val="-5"/>
          <w:sz w:val="28"/>
          <w:szCs w:val="28"/>
        </w:rPr>
        <w:t>тизационная премия. Ее примернее позволяет налогоплательщику п</w:t>
      </w:r>
      <w:r w:rsidRPr="00621698">
        <w:rPr>
          <w:rFonts w:ascii="Times New Roman" w:hAnsi="Times New Roman"/>
          <w:spacing w:val="-5"/>
          <w:sz w:val="28"/>
          <w:szCs w:val="28"/>
        </w:rPr>
        <w:t xml:space="preserve">ри расчете налога на прибыль в расходах текущего периода единовременно учесть </w:t>
      </w:r>
      <w:r>
        <w:rPr>
          <w:rFonts w:ascii="Times New Roman" w:hAnsi="Times New Roman"/>
          <w:spacing w:val="-5"/>
          <w:sz w:val="28"/>
          <w:szCs w:val="28"/>
        </w:rPr>
        <w:t>до</w:t>
      </w:r>
      <w:r w:rsidRPr="00621698">
        <w:rPr>
          <w:rFonts w:ascii="Times New Roman" w:hAnsi="Times New Roman"/>
          <w:spacing w:val="-5"/>
          <w:sz w:val="28"/>
          <w:szCs w:val="28"/>
        </w:rPr>
        <w:t xml:space="preserve"> 30</w:t>
      </w:r>
      <w:r>
        <w:rPr>
          <w:rFonts w:ascii="Times New Roman" w:hAnsi="Times New Roman"/>
          <w:spacing w:val="-5"/>
          <w:sz w:val="28"/>
          <w:szCs w:val="28"/>
        </w:rPr>
        <w:t> </w:t>
      </w:r>
      <w:r w:rsidRPr="00621698">
        <w:rPr>
          <w:rFonts w:ascii="Times New Roman" w:hAnsi="Times New Roman"/>
          <w:spacing w:val="-5"/>
          <w:sz w:val="28"/>
          <w:szCs w:val="28"/>
        </w:rPr>
        <w:t xml:space="preserve">% первоначальной стоимости основных средств </w:t>
      </w:r>
      <w:r>
        <w:rPr>
          <w:rFonts w:ascii="Times New Roman" w:hAnsi="Times New Roman"/>
          <w:spacing w:val="-5"/>
          <w:sz w:val="28"/>
          <w:szCs w:val="28"/>
        </w:rPr>
        <w:t xml:space="preserve">по объектам, относящимся к 3-7 </w:t>
      </w:r>
      <w:r w:rsidRPr="00621698">
        <w:rPr>
          <w:rFonts w:ascii="Times New Roman" w:hAnsi="Times New Roman"/>
          <w:spacing w:val="-5"/>
          <w:sz w:val="28"/>
          <w:szCs w:val="28"/>
        </w:rPr>
        <w:t xml:space="preserve">амортизационным группам, и не более 10 % – по прочим объектам </w:t>
      </w:r>
      <w:r>
        <w:rPr>
          <w:rFonts w:ascii="Times New Roman" w:hAnsi="Times New Roman"/>
          <w:spacing w:val="-5"/>
          <w:sz w:val="28"/>
          <w:szCs w:val="28"/>
        </w:rPr>
        <w:t>[5</w:t>
      </w:r>
      <w:r w:rsidRPr="00621698">
        <w:rPr>
          <w:rFonts w:ascii="Times New Roman" w:hAnsi="Times New Roman"/>
          <w:spacing w:val="-5"/>
          <w:sz w:val="28"/>
          <w:szCs w:val="28"/>
        </w:rPr>
        <w:t xml:space="preserve">]. </w:t>
      </w:r>
      <w:r w:rsidRPr="00C54445">
        <w:rPr>
          <w:rFonts w:ascii="Times New Roman" w:hAnsi="Times New Roman"/>
          <w:spacing w:val="-5"/>
          <w:sz w:val="28"/>
          <w:szCs w:val="28"/>
        </w:rPr>
        <w:t>Однако данное право не распространяется на основные средства, полученные безвозмездно, в качестве вклада в уставный капитал или являющиеся предм</w:t>
      </w:r>
      <w:r w:rsidRPr="00C54445">
        <w:rPr>
          <w:rFonts w:ascii="Times New Roman" w:hAnsi="Times New Roman"/>
          <w:spacing w:val="-5"/>
          <w:sz w:val="28"/>
          <w:szCs w:val="28"/>
        </w:rPr>
        <w:t>е</w:t>
      </w:r>
      <w:r w:rsidRPr="00C54445">
        <w:rPr>
          <w:rFonts w:ascii="Times New Roman" w:hAnsi="Times New Roman"/>
          <w:spacing w:val="-5"/>
          <w:sz w:val="28"/>
          <w:szCs w:val="28"/>
        </w:rPr>
        <w:t>том лизинга.</w:t>
      </w:r>
      <w:r w:rsidRPr="00621698">
        <w:rPr>
          <w:rFonts w:ascii="Times New Roman" w:hAnsi="Times New Roman"/>
          <w:spacing w:val="-5"/>
          <w:sz w:val="28"/>
          <w:szCs w:val="28"/>
        </w:rPr>
        <w:t xml:space="preserve"> </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 xml:space="preserve">Исследование показало, что большинство объектов основных средств АО </w:t>
      </w:r>
      <w:r w:rsidRPr="00621698">
        <w:rPr>
          <w:rFonts w:ascii="Times New Roman" w:hAnsi="Times New Roman"/>
          <w:spacing w:val="-5"/>
          <w:sz w:val="28"/>
          <w:szCs w:val="28"/>
        </w:rPr>
        <w:t>«Краснодаргоргаз»</w:t>
      </w:r>
      <w:r>
        <w:rPr>
          <w:rFonts w:ascii="Times New Roman" w:hAnsi="Times New Roman"/>
          <w:spacing w:val="-5"/>
          <w:sz w:val="28"/>
          <w:szCs w:val="28"/>
        </w:rPr>
        <w:t xml:space="preserve"> попадают под возможность применения амортизац</w:t>
      </w:r>
      <w:r>
        <w:rPr>
          <w:rFonts w:ascii="Times New Roman" w:hAnsi="Times New Roman"/>
          <w:spacing w:val="-5"/>
          <w:sz w:val="28"/>
          <w:szCs w:val="28"/>
        </w:rPr>
        <w:t>и</w:t>
      </w:r>
      <w:r>
        <w:rPr>
          <w:rFonts w:ascii="Times New Roman" w:hAnsi="Times New Roman"/>
          <w:spacing w:val="-5"/>
          <w:sz w:val="28"/>
          <w:szCs w:val="28"/>
        </w:rPr>
        <w:t>онной премии</w:t>
      </w:r>
      <w:r w:rsidRPr="00621698">
        <w:rPr>
          <w:rFonts w:ascii="Times New Roman" w:hAnsi="Times New Roman"/>
          <w:spacing w:val="-5"/>
          <w:sz w:val="28"/>
          <w:szCs w:val="28"/>
        </w:rPr>
        <w:t>.</w:t>
      </w:r>
      <w:r>
        <w:rPr>
          <w:rFonts w:ascii="Times New Roman" w:hAnsi="Times New Roman"/>
          <w:spacing w:val="-5"/>
          <w:sz w:val="28"/>
          <w:szCs w:val="28"/>
        </w:rPr>
        <w:t xml:space="preserve"> </w:t>
      </w:r>
      <w:r w:rsidRPr="00621698">
        <w:rPr>
          <w:rFonts w:ascii="Times New Roman" w:hAnsi="Times New Roman"/>
          <w:spacing w:val="-5"/>
          <w:sz w:val="28"/>
          <w:szCs w:val="28"/>
        </w:rPr>
        <w:t>В результате в первом месяце (когда будет применена аморт</w:t>
      </w:r>
      <w:r w:rsidRPr="00621698">
        <w:rPr>
          <w:rFonts w:ascii="Times New Roman" w:hAnsi="Times New Roman"/>
          <w:spacing w:val="-5"/>
          <w:sz w:val="28"/>
          <w:szCs w:val="28"/>
        </w:rPr>
        <w:t>и</w:t>
      </w:r>
      <w:r w:rsidRPr="00621698">
        <w:rPr>
          <w:rFonts w:ascii="Times New Roman" w:hAnsi="Times New Roman"/>
          <w:spacing w:val="-5"/>
          <w:sz w:val="28"/>
          <w:szCs w:val="28"/>
        </w:rPr>
        <w:t>зационная премия) сумма расходов в налоговом учете окажется больше, чем в бухгалтерском учете</w:t>
      </w:r>
      <w:r>
        <w:rPr>
          <w:rFonts w:ascii="Times New Roman" w:hAnsi="Times New Roman"/>
          <w:spacing w:val="-5"/>
          <w:sz w:val="28"/>
          <w:szCs w:val="28"/>
        </w:rPr>
        <w:t xml:space="preserve">, что в свою очередь позволит </w:t>
      </w:r>
      <w:r w:rsidRPr="00621698">
        <w:rPr>
          <w:rFonts w:ascii="Times New Roman" w:hAnsi="Times New Roman"/>
          <w:spacing w:val="-5"/>
          <w:sz w:val="28"/>
          <w:szCs w:val="28"/>
        </w:rPr>
        <w:t>отложить уплату налога на прибыль</w:t>
      </w:r>
      <w:r>
        <w:rPr>
          <w:rFonts w:ascii="Times New Roman" w:hAnsi="Times New Roman"/>
          <w:spacing w:val="-5"/>
          <w:sz w:val="28"/>
          <w:szCs w:val="28"/>
        </w:rPr>
        <w:t xml:space="preserve"> (</w:t>
      </w:r>
      <w:r w:rsidRPr="00621698">
        <w:rPr>
          <w:rFonts w:ascii="Times New Roman" w:hAnsi="Times New Roman"/>
          <w:spacing w:val="-5"/>
          <w:sz w:val="28"/>
          <w:szCs w:val="28"/>
        </w:rPr>
        <w:t>не фактически его уменьшить</w:t>
      </w:r>
      <w:r>
        <w:rPr>
          <w:rFonts w:ascii="Times New Roman" w:hAnsi="Times New Roman"/>
          <w:spacing w:val="-5"/>
          <w:sz w:val="28"/>
          <w:szCs w:val="28"/>
        </w:rPr>
        <w:t>) и одновременно усложнить бухга</w:t>
      </w:r>
      <w:r>
        <w:rPr>
          <w:rFonts w:ascii="Times New Roman" w:hAnsi="Times New Roman"/>
          <w:spacing w:val="-5"/>
          <w:sz w:val="28"/>
          <w:szCs w:val="28"/>
        </w:rPr>
        <w:t>л</w:t>
      </w:r>
      <w:r>
        <w:rPr>
          <w:rFonts w:ascii="Times New Roman" w:hAnsi="Times New Roman"/>
          <w:spacing w:val="-5"/>
          <w:sz w:val="28"/>
          <w:szCs w:val="28"/>
        </w:rPr>
        <w:t>терский учет, возникшими разницами</w:t>
      </w:r>
      <w:r w:rsidRPr="00621698">
        <w:rPr>
          <w:rFonts w:ascii="Times New Roman" w:hAnsi="Times New Roman"/>
          <w:spacing w:val="-5"/>
          <w:sz w:val="28"/>
          <w:szCs w:val="28"/>
        </w:rPr>
        <w:t xml:space="preserve">. </w:t>
      </w:r>
    </w:p>
    <w:p w:rsidR="00BA3BCD" w:rsidRPr="00621698" w:rsidRDefault="00BA3BCD" w:rsidP="00BB3646">
      <w:pPr>
        <w:shd w:val="clear" w:color="auto" w:fill="FFFFFF"/>
        <w:spacing w:after="0" w:line="360" w:lineRule="auto"/>
        <w:ind w:firstLine="708"/>
        <w:jc w:val="both"/>
        <w:rPr>
          <w:rFonts w:ascii="Times New Roman" w:hAnsi="Times New Roman"/>
          <w:spacing w:val="-5"/>
          <w:sz w:val="28"/>
          <w:szCs w:val="28"/>
        </w:rPr>
      </w:pPr>
      <w:r w:rsidRPr="00E02193">
        <w:rPr>
          <w:rFonts w:ascii="Times New Roman" w:hAnsi="Times New Roman"/>
          <w:spacing w:val="-5"/>
          <w:sz w:val="28"/>
          <w:szCs w:val="28"/>
        </w:rPr>
        <w:t>Фактически в АО «Краснодаргоргаз» установлен линейный способ начисления амортизации в бухгалтерском и налоговом учете и не применяе</w:t>
      </w:r>
      <w:r w:rsidRPr="00E02193">
        <w:rPr>
          <w:rFonts w:ascii="Times New Roman" w:hAnsi="Times New Roman"/>
          <w:spacing w:val="-5"/>
          <w:sz w:val="28"/>
          <w:szCs w:val="28"/>
        </w:rPr>
        <w:t>т</w:t>
      </w:r>
      <w:r w:rsidRPr="00E02193">
        <w:rPr>
          <w:rFonts w:ascii="Times New Roman" w:hAnsi="Times New Roman"/>
          <w:spacing w:val="-5"/>
          <w:sz w:val="28"/>
          <w:szCs w:val="28"/>
        </w:rPr>
        <w:t>ся амортизационная премия</w:t>
      </w:r>
      <w:r>
        <w:rPr>
          <w:rFonts w:ascii="Times New Roman" w:hAnsi="Times New Roman"/>
          <w:spacing w:val="-5"/>
          <w:sz w:val="28"/>
          <w:szCs w:val="28"/>
        </w:rPr>
        <w:t>, что, на наш взгляд, является упущением возмо</w:t>
      </w:r>
      <w:r>
        <w:rPr>
          <w:rFonts w:ascii="Times New Roman" w:hAnsi="Times New Roman"/>
          <w:spacing w:val="-5"/>
          <w:sz w:val="28"/>
          <w:szCs w:val="28"/>
        </w:rPr>
        <w:t>ж</w:t>
      </w:r>
      <w:r>
        <w:rPr>
          <w:rFonts w:ascii="Times New Roman" w:hAnsi="Times New Roman"/>
          <w:spacing w:val="-5"/>
          <w:sz w:val="28"/>
          <w:szCs w:val="28"/>
        </w:rPr>
        <w:t>ности временно высвободить денежные средства и пустить их на улучшение качества работы</w:t>
      </w:r>
      <w:r w:rsidRPr="00E02193">
        <w:rPr>
          <w:rFonts w:ascii="Times New Roman" w:hAnsi="Times New Roman"/>
          <w:spacing w:val="-5"/>
          <w:sz w:val="28"/>
          <w:szCs w:val="28"/>
        </w:rPr>
        <w:t xml:space="preserve">. </w:t>
      </w:r>
      <w:r>
        <w:rPr>
          <w:rFonts w:ascii="Times New Roman" w:hAnsi="Times New Roman"/>
          <w:spacing w:val="-5"/>
          <w:sz w:val="28"/>
          <w:szCs w:val="28"/>
        </w:rPr>
        <w:t>В сложившейся ситуации налицо заинтересованность рабо</w:t>
      </w:r>
      <w:r>
        <w:rPr>
          <w:rFonts w:ascii="Times New Roman" w:hAnsi="Times New Roman"/>
          <w:spacing w:val="-5"/>
          <w:sz w:val="28"/>
          <w:szCs w:val="28"/>
        </w:rPr>
        <w:t>т</w:t>
      </w:r>
      <w:r>
        <w:rPr>
          <w:rFonts w:ascii="Times New Roman" w:hAnsi="Times New Roman"/>
          <w:spacing w:val="-5"/>
          <w:sz w:val="28"/>
          <w:szCs w:val="28"/>
        </w:rPr>
        <w:t>ников бухгалтерии в минимизации своей работы. Такая категория сотрудн</w:t>
      </w:r>
      <w:r>
        <w:rPr>
          <w:rFonts w:ascii="Times New Roman" w:hAnsi="Times New Roman"/>
          <w:spacing w:val="-5"/>
          <w:sz w:val="28"/>
          <w:szCs w:val="28"/>
        </w:rPr>
        <w:t>и</w:t>
      </w:r>
      <w:r>
        <w:rPr>
          <w:rFonts w:ascii="Times New Roman" w:hAnsi="Times New Roman"/>
          <w:spacing w:val="-5"/>
          <w:sz w:val="28"/>
          <w:szCs w:val="28"/>
        </w:rPr>
        <w:t>ков лишь косвенно ощущает зависимость их заработной платы от благопол</w:t>
      </w:r>
      <w:r>
        <w:rPr>
          <w:rFonts w:ascii="Times New Roman" w:hAnsi="Times New Roman"/>
          <w:spacing w:val="-5"/>
          <w:sz w:val="28"/>
          <w:szCs w:val="28"/>
        </w:rPr>
        <w:t>у</w:t>
      </w:r>
      <w:r>
        <w:rPr>
          <w:rFonts w:ascii="Times New Roman" w:hAnsi="Times New Roman"/>
          <w:spacing w:val="-5"/>
          <w:sz w:val="28"/>
          <w:szCs w:val="28"/>
        </w:rPr>
        <w:t xml:space="preserve">чия организации, но если предприятие крупное, а должность низкая, то такая связь практически отсутствует. </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sidRPr="00621698">
        <w:rPr>
          <w:rFonts w:ascii="Times New Roman" w:hAnsi="Times New Roman"/>
          <w:spacing w:val="-5"/>
          <w:sz w:val="28"/>
          <w:szCs w:val="28"/>
        </w:rPr>
        <w:t>Однако, учитывая масштаб исследуемой организации, будет целесоо</w:t>
      </w:r>
      <w:r w:rsidRPr="00621698">
        <w:rPr>
          <w:rFonts w:ascii="Times New Roman" w:hAnsi="Times New Roman"/>
          <w:spacing w:val="-5"/>
          <w:sz w:val="28"/>
          <w:szCs w:val="28"/>
        </w:rPr>
        <w:t>б</w:t>
      </w:r>
      <w:r w:rsidRPr="00621698">
        <w:rPr>
          <w:rFonts w:ascii="Times New Roman" w:hAnsi="Times New Roman"/>
          <w:spacing w:val="-5"/>
          <w:sz w:val="28"/>
          <w:szCs w:val="28"/>
        </w:rPr>
        <w:t>разно использовать линейный метод начисления амортизации, с использов</w:t>
      </w:r>
      <w:r w:rsidRPr="00621698">
        <w:rPr>
          <w:rFonts w:ascii="Times New Roman" w:hAnsi="Times New Roman"/>
          <w:spacing w:val="-5"/>
          <w:sz w:val="28"/>
          <w:szCs w:val="28"/>
        </w:rPr>
        <w:t>а</w:t>
      </w:r>
      <w:r w:rsidRPr="00621698">
        <w:rPr>
          <w:rFonts w:ascii="Times New Roman" w:hAnsi="Times New Roman"/>
          <w:spacing w:val="-5"/>
          <w:sz w:val="28"/>
          <w:szCs w:val="28"/>
        </w:rPr>
        <w:t>нием амортизацион</w:t>
      </w:r>
      <w:r>
        <w:rPr>
          <w:rFonts w:ascii="Times New Roman" w:hAnsi="Times New Roman"/>
          <w:spacing w:val="-5"/>
          <w:sz w:val="28"/>
          <w:szCs w:val="28"/>
        </w:rPr>
        <w:t>ной премии. При этом</w:t>
      </w:r>
      <w:r w:rsidRPr="00621698">
        <w:rPr>
          <w:rFonts w:ascii="Times New Roman" w:hAnsi="Times New Roman"/>
          <w:spacing w:val="-5"/>
          <w:sz w:val="28"/>
          <w:szCs w:val="28"/>
        </w:rPr>
        <w:t xml:space="preserve"> прописать в налоговой учетной п</w:t>
      </w:r>
      <w:r w:rsidRPr="00621698">
        <w:rPr>
          <w:rFonts w:ascii="Times New Roman" w:hAnsi="Times New Roman"/>
          <w:spacing w:val="-5"/>
          <w:sz w:val="28"/>
          <w:szCs w:val="28"/>
        </w:rPr>
        <w:t>о</w:t>
      </w:r>
      <w:r w:rsidRPr="00621698">
        <w:rPr>
          <w:rFonts w:ascii="Times New Roman" w:hAnsi="Times New Roman"/>
          <w:spacing w:val="-5"/>
          <w:sz w:val="28"/>
          <w:szCs w:val="28"/>
        </w:rPr>
        <w:lastRenderedPageBreak/>
        <w:t>литике, что амортизационная премия применяется в отношении основных средств, стоимость</w:t>
      </w:r>
      <w:r>
        <w:rPr>
          <w:rFonts w:ascii="Times New Roman" w:hAnsi="Times New Roman"/>
          <w:spacing w:val="-5"/>
          <w:sz w:val="28"/>
          <w:szCs w:val="28"/>
        </w:rPr>
        <w:t xml:space="preserve"> которых превышает </w:t>
      </w:r>
      <w:r w:rsidRPr="00621698">
        <w:rPr>
          <w:rFonts w:ascii="Times New Roman" w:hAnsi="Times New Roman"/>
          <w:spacing w:val="-5"/>
          <w:sz w:val="28"/>
          <w:szCs w:val="28"/>
        </w:rPr>
        <w:t>500 000 руб. Данные по отражению фактов хозяйственной жизни</w:t>
      </w:r>
      <w:r>
        <w:rPr>
          <w:rFonts w:ascii="Times New Roman" w:hAnsi="Times New Roman"/>
          <w:spacing w:val="-5"/>
          <w:sz w:val="28"/>
          <w:szCs w:val="28"/>
        </w:rPr>
        <w:t xml:space="preserve">, связанных с применением амортизационной премии к амортизируемому объекту </w:t>
      </w:r>
      <w:r w:rsidRPr="00621698">
        <w:rPr>
          <w:rFonts w:ascii="Times New Roman" w:hAnsi="Times New Roman"/>
          <w:spacing w:val="-5"/>
          <w:sz w:val="28"/>
          <w:szCs w:val="28"/>
        </w:rPr>
        <w:t xml:space="preserve">приведены в </w:t>
      </w:r>
      <w:r>
        <w:rPr>
          <w:rFonts w:ascii="Times New Roman" w:hAnsi="Times New Roman"/>
          <w:spacing w:val="-5"/>
          <w:sz w:val="28"/>
          <w:szCs w:val="28"/>
        </w:rPr>
        <w:t>разработанной нами табл</w:t>
      </w:r>
      <w:r>
        <w:rPr>
          <w:rFonts w:ascii="Times New Roman" w:hAnsi="Times New Roman"/>
          <w:spacing w:val="-5"/>
          <w:sz w:val="28"/>
          <w:szCs w:val="28"/>
        </w:rPr>
        <w:t>и</w:t>
      </w:r>
      <w:r>
        <w:rPr>
          <w:rFonts w:ascii="Times New Roman" w:hAnsi="Times New Roman"/>
          <w:spacing w:val="-5"/>
          <w:sz w:val="28"/>
          <w:szCs w:val="28"/>
        </w:rPr>
        <w:t>це</w:t>
      </w:r>
      <w:r w:rsidRPr="00621698">
        <w:rPr>
          <w:rFonts w:ascii="Times New Roman" w:hAnsi="Times New Roman"/>
          <w:spacing w:val="-5"/>
          <w:sz w:val="28"/>
          <w:szCs w:val="28"/>
        </w:rPr>
        <w:t xml:space="preserve"> 1</w:t>
      </w:r>
      <w:r>
        <w:rPr>
          <w:rFonts w:ascii="Times New Roman" w:hAnsi="Times New Roman"/>
          <w:spacing w:val="-5"/>
          <w:sz w:val="28"/>
          <w:szCs w:val="28"/>
        </w:rPr>
        <w:t>4</w:t>
      </w:r>
      <w:r w:rsidRPr="00621698">
        <w:rPr>
          <w:rFonts w:ascii="Times New Roman" w:hAnsi="Times New Roman"/>
          <w:spacing w:val="-5"/>
          <w:sz w:val="28"/>
          <w:szCs w:val="28"/>
        </w:rPr>
        <w:t xml:space="preserve">. </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p>
    <w:p w:rsidR="00BA3BCD" w:rsidRDefault="00BA3BCD" w:rsidP="00BB3646">
      <w:pPr>
        <w:shd w:val="clear" w:color="auto" w:fill="FFFFFF"/>
        <w:spacing w:after="0" w:line="360" w:lineRule="auto"/>
        <w:jc w:val="center"/>
        <w:rPr>
          <w:rFonts w:ascii="Times New Roman" w:hAnsi="Times New Roman"/>
          <w:spacing w:val="-5"/>
          <w:sz w:val="28"/>
          <w:szCs w:val="28"/>
        </w:rPr>
      </w:pPr>
      <w:r w:rsidRPr="00A570D8">
        <w:rPr>
          <w:rFonts w:ascii="Times New Roman" w:hAnsi="Times New Roman"/>
          <w:spacing w:val="-5"/>
          <w:sz w:val="28"/>
          <w:szCs w:val="28"/>
        </w:rPr>
        <w:t xml:space="preserve">Таблица 14 – Журнал регистрации </w:t>
      </w:r>
      <w:r>
        <w:rPr>
          <w:rFonts w:ascii="Times New Roman" w:hAnsi="Times New Roman"/>
          <w:spacing w:val="-5"/>
          <w:sz w:val="28"/>
          <w:szCs w:val="28"/>
        </w:rPr>
        <w:t>амортизируемого имущества, к которому применяется амортизационная премия</w:t>
      </w:r>
    </w:p>
    <w:p w:rsidR="00BA3BCD" w:rsidRPr="00A570D8" w:rsidRDefault="00BA3BCD" w:rsidP="00BB3646">
      <w:pPr>
        <w:shd w:val="clear" w:color="auto" w:fill="FFFFFF"/>
        <w:spacing w:after="0" w:line="360" w:lineRule="auto"/>
        <w:jc w:val="center"/>
        <w:rPr>
          <w:rFonts w:ascii="Times New Roman" w:hAnsi="Times New Roman"/>
          <w:spacing w:val="-5"/>
          <w:sz w:val="28"/>
          <w:szCs w:val="28"/>
        </w:rPr>
      </w:pPr>
    </w:p>
    <w:tbl>
      <w:tblPr>
        <w:tblW w:w="93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5"/>
        <w:gridCol w:w="5322"/>
        <w:gridCol w:w="1439"/>
        <w:gridCol w:w="1007"/>
        <w:gridCol w:w="970"/>
      </w:tblGrid>
      <w:tr w:rsidR="00BA3BCD" w:rsidRPr="00D73B6A" w:rsidTr="00BB3646">
        <w:trPr>
          <w:trHeight w:val="936"/>
        </w:trPr>
        <w:tc>
          <w:tcPr>
            <w:tcW w:w="5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 п/п</w:t>
            </w:r>
          </w:p>
        </w:tc>
        <w:tc>
          <w:tcPr>
            <w:tcW w:w="5322"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Содержание фактов хозяйственной жизни</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Сумма, руб.</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Дебет</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Кредит</w:t>
            </w:r>
          </w:p>
        </w:tc>
      </w:tr>
      <w:tr w:rsidR="00BA3BCD" w:rsidRPr="00D73B6A" w:rsidTr="00BB3646">
        <w:trPr>
          <w:trHeight w:val="310"/>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1</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Приобретен газопровод</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438 728,81</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08</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60</w:t>
            </w:r>
          </w:p>
        </w:tc>
      </w:tr>
      <w:tr w:rsidR="00BA3BCD" w:rsidRPr="00D73B6A" w:rsidTr="00BB3646">
        <w:trPr>
          <w:trHeight w:val="310"/>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2</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Учтен НДС от стоимости объекта</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61 271,19</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19</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60</w:t>
            </w:r>
          </w:p>
        </w:tc>
      </w:tr>
      <w:tr w:rsidR="00BA3BCD" w:rsidRPr="00D73B6A" w:rsidTr="00BB3646">
        <w:trPr>
          <w:trHeight w:val="310"/>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3</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Учтен газопровод в составе основных средств</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438 728,81</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01</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08</w:t>
            </w:r>
          </w:p>
        </w:tc>
      </w:tr>
      <w:tr w:rsidR="00BA3BCD" w:rsidRPr="00D73B6A" w:rsidTr="00BB3646">
        <w:trPr>
          <w:trHeight w:val="310"/>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4</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Получен налоговый вычет по НДС</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61 271,19</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68</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19</w:t>
            </w:r>
          </w:p>
        </w:tc>
      </w:tr>
      <w:tr w:rsidR="00BA3BCD" w:rsidRPr="00D73B6A" w:rsidTr="00BB3646">
        <w:trPr>
          <w:trHeight w:val="310"/>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5</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Оплачено поставщику за газопровод</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500 000,00</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60</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51</w:t>
            </w:r>
          </w:p>
        </w:tc>
      </w:tr>
      <w:tr w:rsidR="00BA3BCD" w:rsidRPr="00D73B6A" w:rsidTr="00BB3646">
        <w:trPr>
          <w:trHeight w:val="619"/>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6</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Начислена амортизация по газопроводу за 1-ый м</w:t>
            </w:r>
            <w:r w:rsidRPr="00D73B6A">
              <w:rPr>
                <w:rFonts w:ascii="Times New Roman" w:hAnsi="Times New Roman"/>
                <w:spacing w:val="-5"/>
                <w:sz w:val="24"/>
                <w:szCs w:val="24"/>
              </w:rPr>
              <w:t>е</w:t>
            </w:r>
            <w:r w:rsidRPr="00D73B6A">
              <w:rPr>
                <w:rFonts w:ascii="Times New Roman" w:hAnsi="Times New Roman"/>
                <w:spacing w:val="-5"/>
                <w:sz w:val="24"/>
                <w:szCs w:val="24"/>
              </w:rPr>
              <w:t>сяц в бухгалтерском учете</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6 094,68</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20</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02</w:t>
            </w:r>
          </w:p>
        </w:tc>
      </w:tr>
      <w:tr w:rsidR="00BA3BCD" w:rsidRPr="00D73B6A" w:rsidTr="00BB3646">
        <w:trPr>
          <w:trHeight w:val="2198"/>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7</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Начислена амортизация по газопроводу за 1-ый м</w:t>
            </w:r>
            <w:r w:rsidRPr="00D73B6A">
              <w:rPr>
                <w:rFonts w:ascii="Times New Roman" w:hAnsi="Times New Roman"/>
                <w:spacing w:val="-5"/>
                <w:sz w:val="24"/>
                <w:szCs w:val="24"/>
              </w:rPr>
              <w:t>е</w:t>
            </w:r>
            <w:r w:rsidRPr="00D73B6A">
              <w:rPr>
                <w:rFonts w:ascii="Times New Roman" w:hAnsi="Times New Roman"/>
                <w:spacing w:val="-5"/>
                <w:sz w:val="24"/>
                <w:szCs w:val="24"/>
              </w:rPr>
              <w:t>сяц в налоговом учете</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 xml:space="preserve">Расчет: </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Сумма амортизационной премии:</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 xml:space="preserve">438 728,81 × 30 % = 131 618,64 </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Ñóììà àìîðòèçàöèè â 1-ûé ìåñÿö ýêñïëóàòàöèè:</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(438 728,81 - 131 618,64) ÷72 мес. = 4 264,64</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4 264,64</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х</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х</w:t>
            </w:r>
          </w:p>
        </w:tc>
      </w:tr>
      <w:tr w:rsidR="00BA3BCD" w:rsidRPr="00D73B6A" w:rsidTr="00BB3646">
        <w:trPr>
          <w:trHeight w:val="635"/>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8</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Учтено отложенное налоговое обязательство</w:t>
            </w:r>
          </w:p>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 xml:space="preserve"> в 1-ом месяце начисления амортизации</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25 997,72</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68</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77</w:t>
            </w:r>
          </w:p>
        </w:tc>
      </w:tr>
      <w:tr w:rsidR="00BA3BCD" w:rsidRPr="00D73B6A" w:rsidTr="00BB3646">
        <w:trPr>
          <w:trHeight w:val="619"/>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9</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Погашено отложенное налоговое обязательство со 2-го по71-ый месяц начисления амортизации</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25 620,56</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77</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68</w:t>
            </w:r>
          </w:p>
        </w:tc>
      </w:tr>
      <w:tr w:rsidR="00BA3BCD" w:rsidRPr="00D73B6A" w:rsidTr="00BB3646">
        <w:trPr>
          <w:trHeight w:val="635"/>
        </w:trPr>
        <w:tc>
          <w:tcPr>
            <w:tcW w:w="575" w:type="dxa"/>
            <w:vAlign w:val="center"/>
          </w:tcPr>
          <w:p w:rsidR="00BA3BCD" w:rsidRPr="00D73B6A" w:rsidRDefault="00BA3BCD" w:rsidP="00BB3646">
            <w:pPr>
              <w:shd w:val="clear" w:color="auto" w:fill="FFFFFF"/>
              <w:spacing w:after="0" w:line="240" w:lineRule="auto"/>
              <w:jc w:val="both"/>
              <w:rPr>
                <w:rFonts w:ascii="Times New Roman" w:hAnsi="Times New Roman"/>
                <w:spacing w:val="-5"/>
                <w:sz w:val="24"/>
                <w:szCs w:val="24"/>
              </w:rPr>
            </w:pPr>
            <w:r w:rsidRPr="00D73B6A">
              <w:rPr>
                <w:rFonts w:ascii="Times New Roman" w:hAnsi="Times New Roman"/>
                <w:spacing w:val="-5"/>
                <w:sz w:val="24"/>
                <w:szCs w:val="24"/>
              </w:rPr>
              <w:t>10</w:t>
            </w:r>
          </w:p>
        </w:tc>
        <w:tc>
          <w:tcPr>
            <w:tcW w:w="5322" w:type="dxa"/>
            <w:vAlign w:val="center"/>
          </w:tcPr>
          <w:p w:rsidR="00BA3BCD" w:rsidRPr="00D73B6A" w:rsidRDefault="00BA3BCD" w:rsidP="00BB3646">
            <w:pPr>
              <w:shd w:val="clear" w:color="auto" w:fill="FFFFFF"/>
              <w:spacing w:after="0" w:line="240" w:lineRule="auto"/>
              <w:rPr>
                <w:rFonts w:ascii="Times New Roman" w:hAnsi="Times New Roman"/>
                <w:spacing w:val="-5"/>
                <w:sz w:val="24"/>
                <w:szCs w:val="24"/>
              </w:rPr>
            </w:pPr>
            <w:r w:rsidRPr="00D73B6A">
              <w:rPr>
                <w:rFonts w:ascii="Times New Roman" w:hAnsi="Times New Roman"/>
                <w:spacing w:val="-5"/>
                <w:sz w:val="24"/>
                <w:szCs w:val="24"/>
              </w:rPr>
              <w:t>Погашено отложенное налоговое обязательство в 72-ом месяце начисления амортизации</w:t>
            </w:r>
          </w:p>
        </w:tc>
        <w:tc>
          <w:tcPr>
            <w:tcW w:w="143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377,16</w:t>
            </w:r>
          </w:p>
        </w:tc>
        <w:tc>
          <w:tcPr>
            <w:tcW w:w="100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77</w:t>
            </w:r>
          </w:p>
        </w:tc>
        <w:tc>
          <w:tcPr>
            <w:tcW w:w="97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68</w:t>
            </w:r>
          </w:p>
        </w:tc>
      </w:tr>
    </w:tbl>
    <w:p w:rsidR="00BA3BCD" w:rsidRPr="003036E0" w:rsidRDefault="00BA3BCD" w:rsidP="00BB3646">
      <w:pPr>
        <w:shd w:val="clear" w:color="auto" w:fill="FFFFFF"/>
        <w:spacing w:after="0" w:line="360" w:lineRule="auto"/>
        <w:jc w:val="both"/>
        <w:rPr>
          <w:rFonts w:ascii="Times New Roman" w:hAnsi="Times New Roman"/>
          <w:spacing w:val="-5"/>
          <w:sz w:val="28"/>
          <w:szCs w:val="28"/>
        </w:rPr>
      </w:pP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sidRPr="00621698">
        <w:rPr>
          <w:rFonts w:ascii="Times New Roman" w:hAnsi="Times New Roman"/>
          <w:spacing w:val="-5"/>
          <w:sz w:val="28"/>
          <w:szCs w:val="28"/>
        </w:rPr>
        <w:t>В таблице 1</w:t>
      </w:r>
      <w:r>
        <w:rPr>
          <w:rFonts w:ascii="Times New Roman" w:hAnsi="Times New Roman"/>
          <w:spacing w:val="-5"/>
          <w:sz w:val="28"/>
          <w:szCs w:val="28"/>
        </w:rPr>
        <w:t>5 (</w:t>
      </w:r>
      <w:r w:rsidRPr="00621698">
        <w:rPr>
          <w:rFonts w:ascii="Times New Roman" w:hAnsi="Times New Roman"/>
          <w:spacing w:val="-5"/>
          <w:sz w:val="28"/>
          <w:szCs w:val="28"/>
        </w:rPr>
        <w:t>вспомогатель</w:t>
      </w:r>
      <w:r>
        <w:rPr>
          <w:rFonts w:ascii="Times New Roman" w:hAnsi="Times New Roman"/>
          <w:spacing w:val="-5"/>
          <w:sz w:val="28"/>
          <w:szCs w:val="28"/>
        </w:rPr>
        <w:t>ная к таблице 14)</w:t>
      </w:r>
      <w:r w:rsidRPr="00621698">
        <w:rPr>
          <w:rFonts w:ascii="Times New Roman" w:hAnsi="Times New Roman"/>
          <w:spacing w:val="-5"/>
          <w:sz w:val="28"/>
          <w:szCs w:val="28"/>
        </w:rPr>
        <w:t>, помесячно отражена и</w:t>
      </w:r>
      <w:r w:rsidRPr="00621698">
        <w:rPr>
          <w:rFonts w:ascii="Times New Roman" w:hAnsi="Times New Roman"/>
          <w:spacing w:val="-5"/>
          <w:sz w:val="28"/>
          <w:szCs w:val="28"/>
        </w:rPr>
        <w:t>н</w:t>
      </w:r>
      <w:r w:rsidRPr="00621698">
        <w:rPr>
          <w:rFonts w:ascii="Times New Roman" w:hAnsi="Times New Roman"/>
          <w:spacing w:val="-5"/>
          <w:sz w:val="28"/>
          <w:szCs w:val="28"/>
        </w:rPr>
        <w:t xml:space="preserve">формация по возникновению </w:t>
      </w:r>
      <w:r>
        <w:rPr>
          <w:rFonts w:ascii="Times New Roman" w:hAnsi="Times New Roman"/>
          <w:spacing w:val="-5"/>
          <w:sz w:val="28"/>
          <w:szCs w:val="28"/>
        </w:rPr>
        <w:t xml:space="preserve">и погашению </w:t>
      </w:r>
      <w:r w:rsidRPr="00621698">
        <w:rPr>
          <w:rFonts w:ascii="Times New Roman" w:hAnsi="Times New Roman"/>
          <w:spacing w:val="-5"/>
          <w:sz w:val="28"/>
          <w:szCs w:val="28"/>
        </w:rPr>
        <w:t>отложенного налогового обяз</w:t>
      </w:r>
      <w:r w:rsidRPr="00621698">
        <w:rPr>
          <w:rFonts w:ascii="Times New Roman" w:hAnsi="Times New Roman"/>
          <w:spacing w:val="-5"/>
          <w:sz w:val="28"/>
          <w:szCs w:val="28"/>
        </w:rPr>
        <w:t>а</w:t>
      </w:r>
      <w:r w:rsidRPr="00621698">
        <w:rPr>
          <w:rFonts w:ascii="Times New Roman" w:hAnsi="Times New Roman"/>
          <w:spacing w:val="-5"/>
          <w:sz w:val="28"/>
          <w:szCs w:val="28"/>
        </w:rPr>
        <w:t>тельства.</w:t>
      </w:r>
    </w:p>
    <w:p w:rsidR="00BA3BCD" w:rsidRDefault="00BA3BCD" w:rsidP="00BB3646">
      <w:pPr>
        <w:shd w:val="clear" w:color="auto" w:fill="FFFFFF"/>
        <w:spacing w:after="0" w:line="240" w:lineRule="auto"/>
        <w:jc w:val="both"/>
        <w:rPr>
          <w:rFonts w:ascii="Times New Roman" w:hAnsi="Times New Roman"/>
          <w:spacing w:val="-5"/>
          <w:sz w:val="24"/>
          <w:szCs w:val="24"/>
        </w:rPr>
      </w:pPr>
    </w:p>
    <w:p w:rsidR="00BA3BCD" w:rsidRPr="00A570D8" w:rsidRDefault="00BA3BCD" w:rsidP="00BB3646">
      <w:pPr>
        <w:shd w:val="clear" w:color="auto" w:fill="FFFFFF"/>
        <w:spacing w:after="0" w:line="240" w:lineRule="auto"/>
        <w:jc w:val="center"/>
        <w:rPr>
          <w:rFonts w:ascii="Times New Roman" w:hAnsi="Times New Roman"/>
          <w:spacing w:val="-5"/>
          <w:sz w:val="28"/>
          <w:szCs w:val="28"/>
        </w:rPr>
      </w:pPr>
      <w:r>
        <w:rPr>
          <w:rFonts w:ascii="Times New Roman" w:hAnsi="Times New Roman"/>
          <w:spacing w:val="-5"/>
          <w:sz w:val="28"/>
          <w:szCs w:val="28"/>
        </w:rPr>
        <w:lastRenderedPageBreak/>
        <w:t>Табл</w:t>
      </w:r>
      <w:r w:rsidRPr="00A570D8">
        <w:rPr>
          <w:rFonts w:ascii="Times New Roman" w:hAnsi="Times New Roman"/>
          <w:spacing w:val="-5"/>
          <w:sz w:val="28"/>
          <w:szCs w:val="28"/>
        </w:rPr>
        <w:t>ица 15 – Возникновение отложенного налогового обязательства, руб.</w:t>
      </w:r>
    </w:p>
    <w:tbl>
      <w:tblPr>
        <w:tblpPr w:leftFromText="180" w:rightFromText="180" w:vertAnchor="text" w:horzAnchor="margin" w:tblpXSpec="center" w:tblpY="183"/>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560"/>
        <w:gridCol w:w="1559"/>
        <w:gridCol w:w="1417"/>
        <w:gridCol w:w="1418"/>
        <w:gridCol w:w="1276"/>
        <w:gridCol w:w="1275"/>
      </w:tblGrid>
      <w:tr w:rsidR="00BA3BCD" w:rsidRPr="00D73B6A" w:rsidTr="00BB3646">
        <w:trPr>
          <w:trHeight w:val="589"/>
        </w:trPr>
        <w:tc>
          <w:tcPr>
            <w:tcW w:w="675" w:type="dxa"/>
            <w:vMerge w:val="restart"/>
            <w:textDirection w:val="btLr"/>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Месяц</w:t>
            </w:r>
          </w:p>
        </w:tc>
        <w:tc>
          <w:tcPr>
            <w:tcW w:w="3119" w:type="dxa"/>
            <w:gridSpan w:val="2"/>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Расход</w:t>
            </w:r>
          </w:p>
        </w:tc>
        <w:tc>
          <w:tcPr>
            <w:tcW w:w="2835" w:type="dxa"/>
            <w:gridSpan w:val="2"/>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Налогооблагаемая вр</w:t>
            </w:r>
            <w:r w:rsidRPr="00D73B6A">
              <w:rPr>
                <w:rFonts w:ascii="Times New Roman" w:hAnsi="Times New Roman"/>
                <w:spacing w:val="-5"/>
                <w:sz w:val="24"/>
                <w:szCs w:val="24"/>
              </w:rPr>
              <w:t>е</w:t>
            </w:r>
            <w:r w:rsidRPr="00D73B6A">
              <w:rPr>
                <w:rFonts w:ascii="Times New Roman" w:hAnsi="Times New Roman"/>
                <w:spacing w:val="-5"/>
                <w:sz w:val="24"/>
                <w:szCs w:val="24"/>
              </w:rPr>
              <w:t>менная разница (НВР)</w:t>
            </w:r>
          </w:p>
        </w:tc>
        <w:tc>
          <w:tcPr>
            <w:tcW w:w="2551" w:type="dxa"/>
            <w:gridSpan w:val="2"/>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Отложенное налоговое обязательство (ОНО)</w:t>
            </w:r>
          </w:p>
        </w:tc>
      </w:tr>
      <w:tr w:rsidR="00BA3BCD" w:rsidRPr="00D73B6A" w:rsidTr="00BB3646">
        <w:trPr>
          <w:trHeight w:val="153"/>
        </w:trPr>
        <w:tc>
          <w:tcPr>
            <w:tcW w:w="675" w:type="dxa"/>
            <w:vMerge/>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Бухгалте</w:t>
            </w:r>
            <w:r w:rsidRPr="00D73B6A">
              <w:rPr>
                <w:rFonts w:ascii="Times New Roman" w:hAnsi="Times New Roman"/>
                <w:spacing w:val="-5"/>
                <w:sz w:val="24"/>
                <w:szCs w:val="24"/>
              </w:rPr>
              <w:t>р</w:t>
            </w:r>
            <w:r w:rsidRPr="00D73B6A">
              <w:rPr>
                <w:rFonts w:ascii="Times New Roman" w:hAnsi="Times New Roman"/>
                <w:spacing w:val="-5"/>
                <w:sz w:val="24"/>
                <w:szCs w:val="24"/>
              </w:rPr>
              <w:t>ский учет</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Налоговый учет</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Возникн</w:t>
            </w:r>
            <w:r w:rsidRPr="00D73B6A">
              <w:rPr>
                <w:rFonts w:ascii="Times New Roman" w:hAnsi="Times New Roman"/>
                <w:spacing w:val="-5"/>
                <w:sz w:val="24"/>
                <w:szCs w:val="24"/>
              </w:rPr>
              <w:t>о</w:t>
            </w:r>
            <w:r w:rsidRPr="00D73B6A">
              <w:rPr>
                <w:rFonts w:ascii="Times New Roman" w:hAnsi="Times New Roman"/>
                <w:spacing w:val="-5"/>
                <w:sz w:val="24"/>
                <w:szCs w:val="24"/>
              </w:rPr>
              <w:t>вение</w:t>
            </w: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Уменьш</w:t>
            </w:r>
            <w:r w:rsidRPr="00D73B6A">
              <w:rPr>
                <w:rFonts w:ascii="Times New Roman" w:hAnsi="Times New Roman"/>
                <w:spacing w:val="-5"/>
                <w:sz w:val="24"/>
                <w:szCs w:val="24"/>
              </w:rPr>
              <w:t>е</w:t>
            </w:r>
            <w:r w:rsidRPr="00D73B6A">
              <w:rPr>
                <w:rFonts w:ascii="Times New Roman" w:hAnsi="Times New Roman"/>
                <w:spacing w:val="-5"/>
                <w:sz w:val="24"/>
                <w:szCs w:val="24"/>
              </w:rPr>
              <w:t>ние</w:t>
            </w: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Начисл</w:t>
            </w:r>
            <w:r w:rsidRPr="00D73B6A">
              <w:rPr>
                <w:rFonts w:ascii="Times New Roman" w:hAnsi="Times New Roman"/>
                <w:spacing w:val="-5"/>
                <w:sz w:val="24"/>
                <w:szCs w:val="24"/>
              </w:rPr>
              <w:t>е</w:t>
            </w:r>
            <w:r w:rsidRPr="00D73B6A">
              <w:rPr>
                <w:rFonts w:ascii="Times New Roman" w:hAnsi="Times New Roman"/>
                <w:spacing w:val="-5"/>
                <w:sz w:val="24"/>
                <w:szCs w:val="24"/>
              </w:rPr>
              <w:t>ние</w:t>
            </w: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Погаш</w:t>
            </w:r>
            <w:r w:rsidRPr="00D73B6A">
              <w:rPr>
                <w:rFonts w:ascii="Times New Roman" w:hAnsi="Times New Roman"/>
                <w:spacing w:val="-5"/>
                <w:sz w:val="24"/>
                <w:szCs w:val="24"/>
              </w:rPr>
              <w:t>е</w:t>
            </w:r>
            <w:r w:rsidRPr="00D73B6A">
              <w:rPr>
                <w:rFonts w:ascii="Times New Roman" w:hAnsi="Times New Roman"/>
                <w:spacing w:val="-5"/>
                <w:sz w:val="24"/>
                <w:szCs w:val="24"/>
              </w:rPr>
              <w:t>ние</w:t>
            </w:r>
          </w:p>
        </w:tc>
      </w:tr>
      <w:tr w:rsidR="00BA3BCD" w:rsidRPr="00D73B6A" w:rsidTr="00BB3646">
        <w:trPr>
          <w:trHeight w:val="576"/>
        </w:trPr>
        <w:tc>
          <w:tcPr>
            <w:tcW w:w="6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w:t>
            </w: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6 094,68</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131 818,64</w:t>
            </w:r>
          </w:p>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4 264,64</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129 988,60</w:t>
            </w: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25 997,72</w:t>
            </w: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r>
      <w:tr w:rsidR="00BA3BCD" w:rsidRPr="00D73B6A" w:rsidTr="00BB3646">
        <w:trPr>
          <w:trHeight w:val="287"/>
        </w:trPr>
        <w:tc>
          <w:tcPr>
            <w:tcW w:w="6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w:t>
            </w: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6 094,68</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4 264,64</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1 830,04</w:t>
            </w: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366,01</w:t>
            </w:r>
          </w:p>
        </w:tc>
      </w:tr>
      <w:tr w:rsidR="00BA3BCD" w:rsidRPr="00D73B6A" w:rsidTr="00BB3646">
        <w:trPr>
          <w:trHeight w:val="287"/>
        </w:trPr>
        <w:tc>
          <w:tcPr>
            <w:tcW w:w="6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3-71</w:t>
            </w: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6 094,68 ×</w:t>
            </w:r>
          </w:p>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69 мес. = 420 532,92</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4 264,69 ×</w:t>
            </w:r>
          </w:p>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69 мес. = 294 260,16</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126 272,76</w:t>
            </w: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25 254,55</w:t>
            </w:r>
          </w:p>
        </w:tc>
      </w:tr>
      <w:tr w:rsidR="00BA3BCD" w:rsidRPr="00D73B6A" w:rsidTr="00BB3646">
        <w:trPr>
          <w:trHeight w:val="287"/>
        </w:trPr>
        <w:tc>
          <w:tcPr>
            <w:tcW w:w="6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72</w:t>
            </w: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6 006,53</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4 120,73</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1 885,80</w:t>
            </w: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377,16</w:t>
            </w:r>
          </w:p>
        </w:tc>
      </w:tr>
      <w:tr w:rsidR="00BA3BCD" w:rsidRPr="00D73B6A" w:rsidTr="00BB3646">
        <w:trPr>
          <w:trHeight w:val="287"/>
        </w:trPr>
        <w:tc>
          <w:tcPr>
            <w:tcW w:w="6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p>
        </w:tc>
        <w:tc>
          <w:tcPr>
            <w:tcW w:w="1560"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438 728,81</w:t>
            </w:r>
          </w:p>
        </w:tc>
        <w:tc>
          <w:tcPr>
            <w:tcW w:w="1559"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438 728,81</w:t>
            </w:r>
          </w:p>
        </w:tc>
        <w:tc>
          <w:tcPr>
            <w:tcW w:w="1417"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129 988,60</w:t>
            </w:r>
          </w:p>
        </w:tc>
        <w:tc>
          <w:tcPr>
            <w:tcW w:w="1418"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129 988,60</w:t>
            </w:r>
          </w:p>
        </w:tc>
        <w:tc>
          <w:tcPr>
            <w:tcW w:w="1276"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25 997,72</w:t>
            </w:r>
          </w:p>
        </w:tc>
        <w:tc>
          <w:tcPr>
            <w:tcW w:w="1275" w:type="dxa"/>
            <w:vAlign w:val="center"/>
          </w:tcPr>
          <w:p w:rsidR="00BA3BCD" w:rsidRPr="00D73B6A" w:rsidRDefault="00BA3BCD" w:rsidP="00BB3646">
            <w:pPr>
              <w:shd w:val="clear" w:color="auto" w:fill="FFFFFF"/>
              <w:spacing w:after="0" w:line="240" w:lineRule="auto"/>
              <w:jc w:val="center"/>
              <w:rPr>
                <w:rFonts w:ascii="Times New Roman" w:hAnsi="Times New Roman"/>
                <w:spacing w:val="-5"/>
                <w:sz w:val="24"/>
                <w:szCs w:val="24"/>
              </w:rPr>
            </w:pPr>
            <w:r w:rsidRPr="00D73B6A">
              <w:rPr>
                <w:rFonts w:ascii="Times New Roman" w:hAnsi="Times New Roman"/>
                <w:spacing w:val="-5"/>
                <w:sz w:val="24"/>
                <w:szCs w:val="24"/>
              </w:rPr>
              <w:t>25 997,72</w:t>
            </w:r>
          </w:p>
        </w:tc>
      </w:tr>
    </w:tbl>
    <w:p w:rsidR="00BA3BCD" w:rsidRDefault="00BA3BCD" w:rsidP="00BB3646">
      <w:pPr>
        <w:shd w:val="clear" w:color="auto" w:fill="FFFFFF"/>
        <w:spacing w:after="0" w:line="240" w:lineRule="auto"/>
        <w:ind w:firstLine="709"/>
        <w:jc w:val="both"/>
        <w:rPr>
          <w:rFonts w:ascii="Times New Roman" w:hAnsi="Times New Roman"/>
          <w:spacing w:val="-5"/>
          <w:sz w:val="28"/>
          <w:szCs w:val="28"/>
        </w:rPr>
      </w:pPr>
    </w:p>
    <w:p w:rsidR="00BA3BCD" w:rsidRPr="00621698" w:rsidRDefault="00BA3BCD" w:rsidP="00BB3646">
      <w:pPr>
        <w:shd w:val="clear" w:color="auto" w:fill="FFFFFF"/>
        <w:spacing w:after="0" w:line="360" w:lineRule="auto"/>
        <w:ind w:firstLine="708"/>
        <w:jc w:val="both"/>
        <w:rPr>
          <w:rFonts w:ascii="Times New Roman" w:hAnsi="Times New Roman"/>
          <w:spacing w:val="-5"/>
          <w:sz w:val="28"/>
          <w:szCs w:val="28"/>
        </w:rPr>
      </w:pPr>
      <w:r>
        <w:rPr>
          <w:rFonts w:ascii="Times New Roman" w:hAnsi="Times New Roman"/>
          <w:spacing w:val="-5"/>
          <w:sz w:val="28"/>
          <w:szCs w:val="28"/>
        </w:rPr>
        <w:t xml:space="preserve">Обобщая вышесказанное, считаем, что </w:t>
      </w:r>
      <w:r w:rsidRPr="00621698">
        <w:rPr>
          <w:rFonts w:ascii="Times New Roman" w:hAnsi="Times New Roman"/>
          <w:spacing w:val="-5"/>
          <w:sz w:val="28"/>
          <w:szCs w:val="28"/>
        </w:rPr>
        <w:t>для АО «Краснодаргоргаз», с</w:t>
      </w:r>
      <w:r>
        <w:rPr>
          <w:rFonts w:ascii="Times New Roman" w:hAnsi="Times New Roman"/>
          <w:spacing w:val="-5"/>
          <w:sz w:val="28"/>
          <w:szCs w:val="28"/>
        </w:rPr>
        <w:t xml:space="preserve"> точки зрения привлекательности бухгалтерской финансовой отчетности в учетной политике для целей бухгалтерского учета следует предусмотреть</w:t>
      </w:r>
      <w:r w:rsidRPr="00621698">
        <w:rPr>
          <w:rFonts w:ascii="Times New Roman" w:hAnsi="Times New Roman"/>
          <w:spacing w:val="-5"/>
          <w:sz w:val="28"/>
          <w:szCs w:val="28"/>
        </w:rPr>
        <w:t xml:space="preserve"> способ уменьшаемого остатка</w:t>
      </w:r>
      <w:r>
        <w:rPr>
          <w:rFonts w:ascii="Times New Roman" w:hAnsi="Times New Roman"/>
          <w:spacing w:val="-5"/>
          <w:sz w:val="28"/>
          <w:szCs w:val="28"/>
        </w:rPr>
        <w:t xml:space="preserve"> при начислении амортизации</w:t>
      </w:r>
      <w:r w:rsidRPr="00621698">
        <w:rPr>
          <w:rFonts w:ascii="Times New Roman" w:hAnsi="Times New Roman"/>
          <w:spacing w:val="-5"/>
          <w:sz w:val="28"/>
          <w:szCs w:val="28"/>
        </w:rPr>
        <w:t>. При использов</w:t>
      </w:r>
      <w:r w:rsidRPr="00621698">
        <w:rPr>
          <w:rFonts w:ascii="Times New Roman" w:hAnsi="Times New Roman"/>
          <w:spacing w:val="-5"/>
          <w:sz w:val="28"/>
          <w:szCs w:val="28"/>
        </w:rPr>
        <w:t>а</w:t>
      </w:r>
      <w:r w:rsidRPr="00621698">
        <w:rPr>
          <w:rFonts w:ascii="Times New Roman" w:hAnsi="Times New Roman"/>
          <w:spacing w:val="-5"/>
          <w:sz w:val="28"/>
          <w:szCs w:val="28"/>
        </w:rPr>
        <w:t>нии данного способа в бухгалтерском балансе организации по строке «Осно</w:t>
      </w:r>
      <w:r w:rsidRPr="00621698">
        <w:rPr>
          <w:rFonts w:ascii="Times New Roman" w:hAnsi="Times New Roman"/>
          <w:spacing w:val="-5"/>
          <w:sz w:val="28"/>
          <w:szCs w:val="28"/>
        </w:rPr>
        <w:t>в</w:t>
      </w:r>
      <w:r w:rsidRPr="00621698">
        <w:rPr>
          <w:rFonts w:ascii="Times New Roman" w:hAnsi="Times New Roman"/>
          <w:spacing w:val="-5"/>
          <w:sz w:val="28"/>
          <w:szCs w:val="28"/>
        </w:rPr>
        <w:t xml:space="preserve">ные средства» будет отражаться более существенная сумма, что повлечет за собой увеличение итога баланса, и положительно </w:t>
      </w:r>
      <w:r>
        <w:rPr>
          <w:rFonts w:ascii="Times New Roman" w:hAnsi="Times New Roman"/>
          <w:spacing w:val="-5"/>
          <w:sz w:val="28"/>
          <w:szCs w:val="28"/>
        </w:rPr>
        <w:t>скажется на обеспеченности</w:t>
      </w:r>
      <w:r w:rsidRPr="00621698">
        <w:rPr>
          <w:rFonts w:ascii="Times New Roman" w:hAnsi="Times New Roman"/>
          <w:spacing w:val="-5"/>
          <w:sz w:val="28"/>
          <w:szCs w:val="28"/>
        </w:rPr>
        <w:t xml:space="preserve"> организации</w:t>
      </w:r>
      <w:r>
        <w:rPr>
          <w:rFonts w:ascii="Times New Roman" w:hAnsi="Times New Roman"/>
          <w:spacing w:val="-5"/>
          <w:sz w:val="28"/>
          <w:szCs w:val="28"/>
        </w:rPr>
        <w:t xml:space="preserve"> активами</w:t>
      </w:r>
      <w:r w:rsidRPr="00621698">
        <w:rPr>
          <w:rFonts w:ascii="Times New Roman" w:hAnsi="Times New Roman"/>
          <w:spacing w:val="-5"/>
          <w:sz w:val="28"/>
          <w:szCs w:val="28"/>
        </w:rPr>
        <w:t xml:space="preserve">. </w:t>
      </w:r>
      <w:r>
        <w:rPr>
          <w:rFonts w:ascii="Times New Roman" w:hAnsi="Times New Roman"/>
          <w:spacing w:val="-5"/>
          <w:sz w:val="28"/>
          <w:szCs w:val="28"/>
        </w:rPr>
        <w:t>Л</w:t>
      </w:r>
      <w:r w:rsidRPr="00621698">
        <w:rPr>
          <w:rFonts w:ascii="Times New Roman" w:hAnsi="Times New Roman"/>
          <w:spacing w:val="-5"/>
          <w:sz w:val="28"/>
          <w:szCs w:val="28"/>
        </w:rPr>
        <w:t>и</w:t>
      </w:r>
      <w:r>
        <w:rPr>
          <w:rFonts w:ascii="Times New Roman" w:hAnsi="Times New Roman"/>
          <w:spacing w:val="-5"/>
          <w:sz w:val="28"/>
          <w:szCs w:val="28"/>
        </w:rPr>
        <w:t>нейный</w:t>
      </w:r>
      <w:r w:rsidRPr="00621698">
        <w:rPr>
          <w:rFonts w:ascii="Times New Roman" w:hAnsi="Times New Roman"/>
          <w:spacing w:val="-5"/>
          <w:sz w:val="28"/>
          <w:szCs w:val="28"/>
        </w:rPr>
        <w:t xml:space="preserve"> ме</w:t>
      </w:r>
      <w:r>
        <w:rPr>
          <w:rFonts w:ascii="Times New Roman" w:hAnsi="Times New Roman"/>
          <w:spacing w:val="-5"/>
          <w:sz w:val="28"/>
          <w:szCs w:val="28"/>
        </w:rPr>
        <w:t>тод мало чем уступает способу уменьш</w:t>
      </w:r>
      <w:r>
        <w:rPr>
          <w:rFonts w:ascii="Times New Roman" w:hAnsi="Times New Roman"/>
          <w:spacing w:val="-5"/>
          <w:sz w:val="28"/>
          <w:szCs w:val="28"/>
        </w:rPr>
        <w:t>а</w:t>
      </w:r>
      <w:r>
        <w:rPr>
          <w:rFonts w:ascii="Times New Roman" w:hAnsi="Times New Roman"/>
          <w:spacing w:val="-5"/>
          <w:sz w:val="28"/>
          <w:szCs w:val="28"/>
        </w:rPr>
        <w:t>емого остатка, более того он проще в своем применении.</w:t>
      </w:r>
    </w:p>
    <w:p w:rsidR="00BA3BCD" w:rsidRDefault="00BA3BCD" w:rsidP="00BB3646">
      <w:pPr>
        <w:shd w:val="clear" w:color="auto" w:fill="FFFFFF"/>
        <w:spacing w:after="0" w:line="360" w:lineRule="auto"/>
        <w:ind w:firstLine="708"/>
        <w:jc w:val="both"/>
        <w:rPr>
          <w:rFonts w:ascii="Times New Roman" w:hAnsi="Times New Roman"/>
          <w:spacing w:val="-5"/>
          <w:sz w:val="28"/>
          <w:szCs w:val="28"/>
        </w:rPr>
      </w:pPr>
      <w:r w:rsidRPr="00621698">
        <w:rPr>
          <w:rFonts w:ascii="Times New Roman" w:hAnsi="Times New Roman"/>
          <w:spacing w:val="-5"/>
          <w:sz w:val="28"/>
          <w:szCs w:val="28"/>
        </w:rPr>
        <w:t>В налоговом учете для АО «Краснодаргоргаз» рекомендуем использ</w:t>
      </w:r>
      <w:r w:rsidRPr="00621698">
        <w:rPr>
          <w:rFonts w:ascii="Times New Roman" w:hAnsi="Times New Roman"/>
          <w:spacing w:val="-5"/>
          <w:sz w:val="28"/>
          <w:szCs w:val="28"/>
        </w:rPr>
        <w:t>о</w:t>
      </w:r>
      <w:r w:rsidRPr="00621698">
        <w:rPr>
          <w:rFonts w:ascii="Times New Roman" w:hAnsi="Times New Roman"/>
          <w:spacing w:val="-5"/>
          <w:sz w:val="28"/>
          <w:szCs w:val="28"/>
        </w:rPr>
        <w:t xml:space="preserve">вать нелинейный метод начисления амортизации, так как в расходы </w:t>
      </w:r>
      <w:r>
        <w:rPr>
          <w:rFonts w:ascii="Times New Roman" w:hAnsi="Times New Roman"/>
          <w:spacing w:val="-5"/>
          <w:sz w:val="28"/>
          <w:szCs w:val="28"/>
        </w:rPr>
        <w:t xml:space="preserve">в первые годы эксплуатации </w:t>
      </w:r>
      <w:r w:rsidRPr="00621698">
        <w:rPr>
          <w:rFonts w:ascii="Times New Roman" w:hAnsi="Times New Roman"/>
          <w:spacing w:val="-5"/>
          <w:sz w:val="28"/>
          <w:szCs w:val="28"/>
        </w:rPr>
        <w:t>попадет наиболее существенная сумма</w:t>
      </w:r>
      <w:r>
        <w:rPr>
          <w:rFonts w:ascii="Times New Roman" w:hAnsi="Times New Roman"/>
          <w:spacing w:val="-5"/>
          <w:sz w:val="28"/>
          <w:szCs w:val="28"/>
        </w:rPr>
        <w:t>, что приведет к о</w:t>
      </w:r>
      <w:r>
        <w:rPr>
          <w:rFonts w:ascii="Times New Roman" w:hAnsi="Times New Roman"/>
          <w:spacing w:val="-5"/>
          <w:sz w:val="28"/>
          <w:szCs w:val="28"/>
        </w:rPr>
        <w:t>т</w:t>
      </w:r>
      <w:r>
        <w:rPr>
          <w:rFonts w:ascii="Times New Roman" w:hAnsi="Times New Roman"/>
          <w:spacing w:val="-5"/>
          <w:sz w:val="28"/>
          <w:szCs w:val="28"/>
        </w:rPr>
        <w:t>кладыванию уплаты налога на прибыль</w:t>
      </w:r>
      <w:r w:rsidRPr="00621698">
        <w:rPr>
          <w:rFonts w:ascii="Times New Roman" w:hAnsi="Times New Roman"/>
          <w:spacing w:val="-5"/>
          <w:sz w:val="28"/>
          <w:szCs w:val="28"/>
        </w:rPr>
        <w:t xml:space="preserve">. </w:t>
      </w:r>
      <w:r>
        <w:rPr>
          <w:rFonts w:ascii="Times New Roman" w:hAnsi="Times New Roman"/>
          <w:spacing w:val="-5"/>
          <w:sz w:val="28"/>
          <w:szCs w:val="28"/>
        </w:rPr>
        <w:t>Тот же эффект достигается и при и</w:t>
      </w:r>
      <w:r>
        <w:rPr>
          <w:rFonts w:ascii="Times New Roman" w:hAnsi="Times New Roman"/>
          <w:spacing w:val="-5"/>
          <w:sz w:val="28"/>
          <w:szCs w:val="28"/>
        </w:rPr>
        <w:t>с</w:t>
      </w:r>
      <w:r>
        <w:rPr>
          <w:rFonts w:ascii="Times New Roman" w:hAnsi="Times New Roman"/>
          <w:spacing w:val="-5"/>
          <w:sz w:val="28"/>
          <w:szCs w:val="28"/>
        </w:rPr>
        <w:t>пользовании линейного метода в сочетании с амортизационной премией</w:t>
      </w:r>
      <w:r w:rsidRPr="00621698">
        <w:rPr>
          <w:rFonts w:ascii="Times New Roman" w:hAnsi="Times New Roman"/>
          <w:spacing w:val="-5"/>
          <w:sz w:val="28"/>
          <w:szCs w:val="28"/>
        </w:rPr>
        <w:t xml:space="preserve">. Не смотря на то, что будут возникать разницы в учете, данные приемы позволят оптимизировать налогообложение, скорректировав налогооблагаемую базу в пользу организации. </w:t>
      </w:r>
      <w:r>
        <w:rPr>
          <w:rFonts w:ascii="Times New Roman" w:hAnsi="Times New Roman"/>
          <w:spacing w:val="-5"/>
          <w:sz w:val="28"/>
          <w:szCs w:val="28"/>
        </w:rPr>
        <w:t xml:space="preserve">Рекомендуем </w:t>
      </w:r>
      <w:r w:rsidRPr="00621698">
        <w:rPr>
          <w:rFonts w:ascii="Times New Roman" w:hAnsi="Times New Roman"/>
          <w:spacing w:val="-5"/>
          <w:sz w:val="28"/>
          <w:szCs w:val="28"/>
        </w:rPr>
        <w:t>АО «Краснодаргоргаз» пересмотреть мет</w:t>
      </w:r>
      <w:r w:rsidRPr="00621698">
        <w:rPr>
          <w:rFonts w:ascii="Times New Roman" w:hAnsi="Times New Roman"/>
          <w:spacing w:val="-5"/>
          <w:sz w:val="28"/>
          <w:szCs w:val="28"/>
        </w:rPr>
        <w:t>о</w:t>
      </w:r>
      <w:r w:rsidRPr="00621698">
        <w:rPr>
          <w:rFonts w:ascii="Times New Roman" w:hAnsi="Times New Roman"/>
          <w:spacing w:val="-5"/>
          <w:sz w:val="28"/>
          <w:szCs w:val="28"/>
        </w:rPr>
        <w:t>ды начисления амортизации и внести изменения в бухгалтерскую и налог</w:t>
      </w:r>
      <w:r w:rsidRPr="00621698">
        <w:rPr>
          <w:rFonts w:ascii="Times New Roman" w:hAnsi="Times New Roman"/>
          <w:spacing w:val="-5"/>
          <w:sz w:val="28"/>
          <w:szCs w:val="28"/>
        </w:rPr>
        <w:t>о</w:t>
      </w:r>
      <w:r w:rsidRPr="00621698">
        <w:rPr>
          <w:rFonts w:ascii="Times New Roman" w:hAnsi="Times New Roman"/>
          <w:spacing w:val="-5"/>
          <w:sz w:val="28"/>
          <w:szCs w:val="28"/>
        </w:rPr>
        <w:t>вую у</w:t>
      </w:r>
      <w:r>
        <w:rPr>
          <w:rFonts w:ascii="Times New Roman" w:hAnsi="Times New Roman"/>
          <w:spacing w:val="-5"/>
          <w:sz w:val="28"/>
          <w:szCs w:val="28"/>
        </w:rPr>
        <w:t>четную политику на будущий год.</w:t>
      </w:r>
    </w:p>
    <w:p w:rsidR="00BA3BCD" w:rsidRDefault="00BA3BCD" w:rsidP="00BB3646">
      <w:pPr>
        <w:shd w:val="clear" w:color="auto" w:fill="FFFFFF"/>
        <w:spacing w:after="0" w:line="240" w:lineRule="auto"/>
        <w:jc w:val="center"/>
        <w:rPr>
          <w:rFonts w:ascii="Times New Roman" w:hAnsi="Times New Roman"/>
          <w:b/>
          <w:spacing w:val="-5"/>
          <w:sz w:val="24"/>
          <w:szCs w:val="24"/>
        </w:rPr>
      </w:pPr>
    </w:p>
    <w:p w:rsidR="00BA3BCD" w:rsidRPr="00C323CB" w:rsidRDefault="00BA3BCD" w:rsidP="00BB3646">
      <w:pPr>
        <w:shd w:val="clear" w:color="auto" w:fill="FFFFFF"/>
        <w:spacing w:after="0" w:line="240" w:lineRule="auto"/>
        <w:ind w:firstLine="709"/>
        <w:jc w:val="both"/>
        <w:rPr>
          <w:rFonts w:ascii="Times New Roman" w:hAnsi="Times New Roman"/>
          <w:b/>
          <w:spacing w:val="-5"/>
          <w:sz w:val="24"/>
          <w:szCs w:val="24"/>
        </w:rPr>
      </w:pPr>
      <w:r>
        <w:rPr>
          <w:rFonts w:ascii="Times New Roman" w:hAnsi="Times New Roman"/>
          <w:b/>
          <w:spacing w:val="-5"/>
          <w:sz w:val="24"/>
          <w:szCs w:val="24"/>
        </w:rPr>
        <w:lastRenderedPageBreak/>
        <w:t>Л</w:t>
      </w:r>
      <w:r w:rsidRPr="00C323CB">
        <w:rPr>
          <w:rFonts w:ascii="Times New Roman" w:hAnsi="Times New Roman"/>
          <w:b/>
          <w:spacing w:val="-5"/>
          <w:sz w:val="24"/>
          <w:szCs w:val="24"/>
        </w:rPr>
        <w:t>итератур</w:t>
      </w:r>
      <w:r>
        <w:rPr>
          <w:rFonts w:ascii="Times New Roman" w:hAnsi="Times New Roman"/>
          <w:b/>
          <w:spacing w:val="-5"/>
          <w:sz w:val="24"/>
          <w:szCs w:val="24"/>
        </w:rPr>
        <w:t>а</w:t>
      </w:r>
    </w:p>
    <w:p w:rsidR="00BA3BCD" w:rsidRDefault="00BA3BCD" w:rsidP="00BB3646">
      <w:pPr>
        <w:shd w:val="clear" w:color="auto" w:fill="FFFFFF"/>
        <w:spacing w:after="0" w:line="240" w:lineRule="auto"/>
        <w:ind w:firstLine="708"/>
        <w:jc w:val="both"/>
        <w:rPr>
          <w:rFonts w:ascii="Times New Roman" w:hAnsi="Times New Roman"/>
          <w:spacing w:val="-5"/>
          <w:sz w:val="24"/>
          <w:szCs w:val="24"/>
        </w:rPr>
      </w:pPr>
      <w:r w:rsidRPr="00B65787">
        <w:rPr>
          <w:rFonts w:ascii="Times New Roman" w:hAnsi="Times New Roman"/>
          <w:spacing w:val="-5"/>
          <w:sz w:val="24"/>
          <w:szCs w:val="24"/>
        </w:rPr>
        <w:t>1. Башкатов, В. В. Основы налогового планирования и оптимизации налогооблож</w:t>
      </w:r>
      <w:r w:rsidRPr="00B65787">
        <w:rPr>
          <w:rFonts w:ascii="Times New Roman" w:hAnsi="Times New Roman"/>
          <w:spacing w:val="-5"/>
          <w:sz w:val="24"/>
          <w:szCs w:val="24"/>
        </w:rPr>
        <w:t>е</w:t>
      </w:r>
      <w:r w:rsidRPr="00B65787">
        <w:rPr>
          <w:rFonts w:ascii="Times New Roman" w:hAnsi="Times New Roman"/>
          <w:spacing w:val="-5"/>
          <w:sz w:val="24"/>
          <w:szCs w:val="24"/>
        </w:rPr>
        <w:t>ния / Башкатов В. В., Шаповалова А. А. // Актуальные вопросы экономики, менеджмента и финансов в современных условиях // Сборник научных трудов по итогам международной научно-практической конференции № 2, Санкт-Петербург, 2015 – 339 с.</w:t>
      </w:r>
    </w:p>
    <w:p w:rsidR="00BA3BCD" w:rsidRPr="00191594"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 xml:space="preserve">2. </w:t>
      </w:r>
      <w:r w:rsidRPr="00191594">
        <w:rPr>
          <w:rFonts w:ascii="Times New Roman" w:hAnsi="Times New Roman"/>
          <w:spacing w:val="-5"/>
          <w:sz w:val="24"/>
          <w:szCs w:val="24"/>
        </w:rPr>
        <w:t>Башкатов</w:t>
      </w:r>
      <w:r>
        <w:rPr>
          <w:rFonts w:ascii="Times New Roman" w:hAnsi="Times New Roman"/>
          <w:spacing w:val="-5"/>
          <w:sz w:val="24"/>
          <w:szCs w:val="24"/>
        </w:rPr>
        <w:t>, В. В.</w:t>
      </w:r>
      <w:r w:rsidRPr="00191594">
        <w:rPr>
          <w:rFonts w:ascii="Times New Roman" w:hAnsi="Times New Roman"/>
          <w:spacing w:val="-5"/>
          <w:sz w:val="24"/>
          <w:szCs w:val="24"/>
        </w:rPr>
        <w:t xml:space="preserve"> Проблемы сближения налоговой и бухгалтерской систем учета при начислении амортизации / Башкатов В. В., Кочерга А. Н., Шеповалова М. С. // </w:t>
      </w:r>
      <w:hyperlink r:id="rId45" w:history="1">
        <w:r w:rsidRPr="00191594">
          <w:rPr>
            <w:rFonts w:ascii="Times New Roman" w:hAnsi="Times New Roman"/>
            <w:spacing w:val="-5"/>
            <w:sz w:val="24"/>
            <w:szCs w:val="24"/>
          </w:rPr>
          <w:t>Теор</w:t>
        </w:r>
        <w:r w:rsidRPr="00191594">
          <w:rPr>
            <w:rFonts w:ascii="Times New Roman" w:hAnsi="Times New Roman"/>
            <w:spacing w:val="-5"/>
            <w:sz w:val="24"/>
            <w:szCs w:val="24"/>
          </w:rPr>
          <w:t>е</w:t>
        </w:r>
        <w:r w:rsidRPr="00191594">
          <w:rPr>
            <w:rFonts w:ascii="Times New Roman" w:hAnsi="Times New Roman"/>
            <w:spacing w:val="-5"/>
            <w:sz w:val="24"/>
            <w:szCs w:val="24"/>
          </w:rPr>
          <w:t>тические и прикладные аспекты современной науки</w:t>
        </w:r>
      </w:hyperlink>
      <w:r w:rsidRPr="00191594">
        <w:rPr>
          <w:rFonts w:ascii="Times New Roman" w:hAnsi="Times New Roman"/>
          <w:spacing w:val="-5"/>
          <w:sz w:val="24"/>
          <w:szCs w:val="24"/>
        </w:rPr>
        <w:t>. 2015. </w:t>
      </w:r>
      <w:hyperlink r:id="rId46" w:history="1">
        <w:r w:rsidRPr="00191594">
          <w:rPr>
            <w:rFonts w:ascii="Times New Roman" w:hAnsi="Times New Roman"/>
            <w:spacing w:val="-5"/>
            <w:sz w:val="24"/>
            <w:szCs w:val="24"/>
          </w:rPr>
          <w:t>№ 8-7</w:t>
        </w:r>
      </w:hyperlink>
      <w:r w:rsidRPr="00191594">
        <w:rPr>
          <w:rFonts w:ascii="Times New Roman" w:hAnsi="Times New Roman"/>
          <w:spacing w:val="-5"/>
          <w:sz w:val="24"/>
          <w:szCs w:val="24"/>
        </w:rPr>
        <w:t>.</w:t>
      </w:r>
      <w:r w:rsidRPr="00414E23">
        <w:t xml:space="preserve"> </w:t>
      </w:r>
      <w:r w:rsidRPr="00B65787">
        <w:rPr>
          <w:rFonts w:ascii="Times New Roman" w:hAnsi="Times New Roman"/>
          <w:spacing w:val="-5"/>
          <w:sz w:val="24"/>
          <w:szCs w:val="24"/>
        </w:rPr>
        <w:t xml:space="preserve">[Электронный ресурс] – Режим доступа: </w:t>
      </w:r>
      <w:r>
        <w:rPr>
          <w:rFonts w:ascii="Times New Roman" w:hAnsi="Times New Roman"/>
          <w:spacing w:val="-5"/>
          <w:sz w:val="24"/>
          <w:szCs w:val="24"/>
        </w:rPr>
        <w:t>http://elibrary.ru</w:t>
      </w:r>
    </w:p>
    <w:p w:rsidR="00BA3BCD" w:rsidRPr="00414E23"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3</w:t>
      </w:r>
      <w:r w:rsidRPr="00191594">
        <w:rPr>
          <w:rFonts w:ascii="Times New Roman" w:hAnsi="Times New Roman"/>
          <w:spacing w:val="-5"/>
          <w:sz w:val="24"/>
          <w:szCs w:val="24"/>
        </w:rPr>
        <w:t>. Говдя</w:t>
      </w:r>
      <w:r>
        <w:rPr>
          <w:rFonts w:ascii="Times New Roman" w:hAnsi="Times New Roman"/>
          <w:spacing w:val="-5"/>
          <w:sz w:val="24"/>
          <w:szCs w:val="24"/>
        </w:rPr>
        <w:t xml:space="preserve">, В. </w:t>
      </w:r>
      <w:r w:rsidRPr="00191594">
        <w:rPr>
          <w:rFonts w:ascii="Times New Roman" w:hAnsi="Times New Roman"/>
          <w:spacing w:val="-5"/>
          <w:sz w:val="24"/>
          <w:szCs w:val="24"/>
        </w:rPr>
        <w:t>В. Учетная политика в условиях конве</w:t>
      </w:r>
      <w:r>
        <w:rPr>
          <w:rFonts w:ascii="Times New Roman" w:hAnsi="Times New Roman"/>
          <w:spacing w:val="-5"/>
          <w:sz w:val="24"/>
          <w:szCs w:val="24"/>
        </w:rPr>
        <w:t>ргенции систем учета / Говдя В. В., Шулепина С. А</w:t>
      </w:r>
      <w:r w:rsidRPr="00191594">
        <w:rPr>
          <w:rFonts w:ascii="Times New Roman" w:hAnsi="Times New Roman"/>
          <w:spacing w:val="-5"/>
          <w:sz w:val="24"/>
          <w:szCs w:val="24"/>
        </w:rPr>
        <w:t>. // Актуальные вопросы экономических наук</w:t>
      </w:r>
      <w:r w:rsidRPr="00B65787">
        <w:rPr>
          <w:rFonts w:ascii="Times New Roman" w:hAnsi="Times New Roman"/>
          <w:sz w:val="24"/>
          <w:szCs w:val="24"/>
        </w:rPr>
        <w:t xml:space="preserve">. 2010. № 15-2. </w:t>
      </w:r>
      <w:r w:rsidRPr="00B65787">
        <w:rPr>
          <w:rFonts w:ascii="Times New Roman" w:hAnsi="Times New Roman"/>
          <w:spacing w:val="-5"/>
          <w:sz w:val="24"/>
          <w:szCs w:val="24"/>
        </w:rPr>
        <w:t>[Эле</w:t>
      </w:r>
      <w:r w:rsidRPr="00B65787">
        <w:rPr>
          <w:rFonts w:ascii="Times New Roman" w:hAnsi="Times New Roman"/>
          <w:spacing w:val="-5"/>
          <w:sz w:val="24"/>
          <w:szCs w:val="24"/>
        </w:rPr>
        <w:t>к</w:t>
      </w:r>
      <w:r w:rsidRPr="00B65787">
        <w:rPr>
          <w:rFonts w:ascii="Times New Roman" w:hAnsi="Times New Roman"/>
          <w:spacing w:val="-5"/>
          <w:sz w:val="24"/>
          <w:szCs w:val="24"/>
        </w:rPr>
        <w:t xml:space="preserve">тронный ресурс] – Режим доступа: </w:t>
      </w:r>
      <w:r>
        <w:rPr>
          <w:rFonts w:ascii="Times New Roman" w:hAnsi="Times New Roman"/>
          <w:spacing w:val="-5"/>
          <w:sz w:val="24"/>
          <w:szCs w:val="24"/>
        </w:rPr>
        <w:t>http://elibrary.ru</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4</w:t>
      </w:r>
      <w:r w:rsidRPr="00B65787">
        <w:rPr>
          <w:rFonts w:ascii="Times New Roman" w:hAnsi="Times New Roman"/>
          <w:spacing w:val="-5"/>
          <w:sz w:val="24"/>
          <w:szCs w:val="24"/>
        </w:rPr>
        <w:t>. Методические указания по бухгалтерскому учету основных средств (ред. от 24.12.2010</w:t>
      </w:r>
      <w:r>
        <w:rPr>
          <w:rFonts w:ascii="Times New Roman" w:hAnsi="Times New Roman"/>
          <w:spacing w:val="-5"/>
          <w:sz w:val="24"/>
          <w:szCs w:val="24"/>
        </w:rPr>
        <w:t xml:space="preserve"> </w:t>
      </w:r>
      <w:r w:rsidRPr="00B65787">
        <w:rPr>
          <w:rFonts w:ascii="Times New Roman" w:hAnsi="Times New Roman"/>
          <w:spacing w:val="-5"/>
          <w:sz w:val="24"/>
          <w:szCs w:val="24"/>
        </w:rPr>
        <w:t>г.) [Электронный ресурс] – Режим доступа: http://base.garant.ru</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5</w:t>
      </w:r>
      <w:r w:rsidRPr="00B65787">
        <w:rPr>
          <w:rFonts w:ascii="Times New Roman" w:hAnsi="Times New Roman"/>
          <w:spacing w:val="-5"/>
          <w:sz w:val="24"/>
          <w:szCs w:val="24"/>
        </w:rPr>
        <w:t>. Налоговый кодекс Российской Федерации, часть вторая (в части главы 25 «Налог на прибыль»). № 117-ФЗ (ред. от 29.12.2014</w:t>
      </w:r>
      <w:r w:rsidRPr="00A54E5D">
        <w:rPr>
          <w:rFonts w:ascii="Times New Roman" w:hAnsi="Times New Roman"/>
          <w:spacing w:val="-5"/>
          <w:sz w:val="24"/>
          <w:szCs w:val="24"/>
        </w:rPr>
        <w:t xml:space="preserve"> </w:t>
      </w:r>
      <w:r w:rsidRPr="00B65787">
        <w:rPr>
          <w:rFonts w:ascii="Times New Roman" w:hAnsi="Times New Roman"/>
          <w:spacing w:val="-5"/>
          <w:sz w:val="24"/>
          <w:szCs w:val="24"/>
        </w:rPr>
        <w:t>г.) [Электронный ресурс] – Режим доступа: http://base.garant.ru</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6</w:t>
      </w:r>
      <w:r w:rsidRPr="00B65787">
        <w:rPr>
          <w:rFonts w:ascii="Times New Roman" w:hAnsi="Times New Roman"/>
          <w:spacing w:val="-5"/>
          <w:sz w:val="24"/>
          <w:szCs w:val="24"/>
        </w:rPr>
        <w:t>. Положение по бухгалтерскому учету ПБУ 6/01 «Учет основных средств» (ред. от 24.12.2010г.) [Электронный ресурс] – Режим доступа: http://base.garant.ru</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7</w:t>
      </w:r>
      <w:r w:rsidRPr="00B65787">
        <w:rPr>
          <w:rFonts w:ascii="Times New Roman" w:hAnsi="Times New Roman"/>
          <w:spacing w:val="-5"/>
          <w:sz w:val="24"/>
          <w:szCs w:val="24"/>
        </w:rPr>
        <w:t>. Положение по бухгалтерскому учету ПБУ 18/02 «Учет расчетов по налогу на пр</w:t>
      </w:r>
      <w:r w:rsidRPr="00B65787">
        <w:rPr>
          <w:rFonts w:ascii="Times New Roman" w:hAnsi="Times New Roman"/>
          <w:spacing w:val="-5"/>
          <w:sz w:val="24"/>
          <w:szCs w:val="24"/>
        </w:rPr>
        <w:t>и</w:t>
      </w:r>
      <w:r w:rsidRPr="00B65787">
        <w:rPr>
          <w:rFonts w:ascii="Times New Roman" w:hAnsi="Times New Roman"/>
          <w:spacing w:val="-5"/>
          <w:sz w:val="24"/>
          <w:szCs w:val="24"/>
        </w:rPr>
        <w:t>быль организаций» (ред. от 06.04.2015</w:t>
      </w:r>
      <w:r w:rsidRPr="008B7D14">
        <w:rPr>
          <w:rFonts w:ascii="Times New Roman" w:hAnsi="Times New Roman"/>
          <w:spacing w:val="-5"/>
          <w:sz w:val="24"/>
          <w:szCs w:val="24"/>
        </w:rPr>
        <w:t xml:space="preserve"> </w:t>
      </w:r>
      <w:r w:rsidRPr="00B65787">
        <w:rPr>
          <w:rFonts w:ascii="Times New Roman" w:hAnsi="Times New Roman"/>
          <w:spacing w:val="-5"/>
          <w:sz w:val="24"/>
          <w:szCs w:val="24"/>
        </w:rPr>
        <w:t xml:space="preserve">г.) [Электронный ресурс] – Режим доступа: http://base.garant.ru </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8</w:t>
      </w:r>
      <w:r w:rsidRPr="00B65787">
        <w:rPr>
          <w:rFonts w:ascii="Times New Roman" w:hAnsi="Times New Roman"/>
          <w:spacing w:val="-5"/>
          <w:sz w:val="24"/>
          <w:szCs w:val="24"/>
        </w:rPr>
        <w:t>. Положение по бухгалтерскому учету ПБУ 21/2008 «Изменение оценочных знач</w:t>
      </w:r>
      <w:r w:rsidRPr="00B65787">
        <w:rPr>
          <w:rFonts w:ascii="Times New Roman" w:hAnsi="Times New Roman"/>
          <w:spacing w:val="-5"/>
          <w:sz w:val="24"/>
          <w:szCs w:val="24"/>
        </w:rPr>
        <w:t>е</w:t>
      </w:r>
      <w:r w:rsidRPr="00B65787">
        <w:rPr>
          <w:rFonts w:ascii="Times New Roman" w:hAnsi="Times New Roman"/>
          <w:spacing w:val="-5"/>
          <w:sz w:val="24"/>
          <w:szCs w:val="24"/>
        </w:rPr>
        <w:t>ний» (ред. от 06.04.2015г.) [Электронный ресурс] – Режим доступа: http://base.garant.ru</w:t>
      </w:r>
    </w:p>
    <w:p w:rsidR="00BA3BCD" w:rsidRPr="00B65787" w:rsidRDefault="00BA3BCD" w:rsidP="00BB3646">
      <w:pPr>
        <w:tabs>
          <w:tab w:val="left" w:pos="7124"/>
        </w:tabs>
        <w:spacing w:after="0" w:line="240" w:lineRule="auto"/>
        <w:ind w:firstLine="709"/>
        <w:jc w:val="both"/>
        <w:rPr>
          <w:rFonts w:ascii="Times New Roman" w:hAnsi="Times New Roman"/>
          <w:sz w:val="24"/>
          <w:szCs w:val="24"/>
        </w:rPr>
      </w:pPr>
      <w:r>
        <w:rPr>
          <w:rFonts w:ascii="Times New Roman" w:hAnsi="Times New Roman"/>
          <w:spacing w:val="-5"/>
          <w:sz w:val="24"/>
          <w:szCs w:val="24"/>
        </w:rPr>
        <w:t>9</w:t>
      </w:r>
      <w:r w:rsidRPr="00B65787">
        <w:rPr>
          <w:rFonts w:ascii="Times New Roman" w:hAnsi="Times New Roman"/>
          <w:spacing w:val="-5"/>
          <w:sz w:val="24"/>
          <w:szCs w:val="24"/>
        </w:rPr>
        <w:t xml:space="preserve">. </w:t>
      </w:r>
      <w:r w:rsidRPr="00B65787">
        <w:rPr>
          <w:rFonts w:ascii="Times New Roman" w:hAnsi="Times New Roman"/>
          <w:sz w:val="24"/>
          <w:szCs w:val="24"/>
        </w:rPr>
        <w:t>Полонская, О. П. Амортизационная премия как способ уменьшения налогов</w:t>
      </w:r>
      <w:r w:rsidRPr="00B65787">
        <w:rPr>
          <w:rFonts w:ascii="Times New Roman" w:hAnsi="Times New Roman"/>
          <w:sz w:val="24"/>
          <w:szCs w:val="24"/>
        </w:rPr>
        <w:t>о</w:t>
      </w:r>
      <w:r w:rsidRPr="00B65787">
        <w:rPr>
          <w:rFonts w:ascii="Times New Roman" w:hAnsi="Times New Roman"/>
          <w:sz w:val="24"/>
          <w:szCs w:val="24"/>
        </w:rPr>
        <w:t>го бремени по налогу на прибыль / Полонская О. П., Григорьева Н. Н. // Информацио</w:t>
      </w:r>
      <w:r w:rsidRPr="00B65787">
        <w:rPr>
          <w:rFonts w:ascii="Times New Roman" w:hAnsi="Times New Roman"/>
          <w:sz w:val="24"/>
          <w:szCs w:val="24"/>
        </w:rPr>
        <w:t>н</w:t>
      </w:r>
      <w:r w:rsidRPr="00B65787">
        <w:rPr>
          <w:rFonts w:ascii="Times New Roman" w:hAnsi="Times New Roman"/>
          <w:sz w:val="24"/>
          <w:szCs w:val="24"/>
        </w:rPr>
        <w:t>ное обеспечение эффективного управления деятельностью экономических субъектов: материалы VI междунар. науч. конференции (г. Краснодар, 9 – 11 декабря 2015 г.)  – Краснодар: Изд-во Магарин О. Г., 2016. – 707 с.</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10</w:t>
      </w:r>
      <w:r w:rsidRPr="00B65787">
        <w:rPr>
          <w:rFonts w:ascii="Times New Roman" w:hAnsi="Times New Roman"/>
          <w:spacing w:val="-5"/>
          <w:sz w:val="24"/>
          <w:szCs w:val="24"/>
        </w:rPr>
        <w:t>. Сигидов</w:t>
      </w:r>
      <w:r>
        <w:rPr>
          <w:rFonts w:ascii="Times New Roman" w:hAnsi="Times New Roman"/>
          <w:spacing w:val="-5"/>
          <w:sz w:val="24"/>
          <w:szCs w:val="24"/>
        </w:rPr>
        <w:t xml:space="preserve">, </w:t>
      </w:r>
      <w:r w:rsidRPr="00B65787">
        <w:rPr>
          <w:rFonts w:ascii="Times New Roman" w:hAnsi="Times New Roman"/>
          <w:spacing w:val="-5"/>
          <w:sz w:val="24"/>
          <w:szCs w:val="24"/>
        </w:rPr>
        <w:t>Ю.</w:t>
      </w:r>
      <w:r>
        <w:rPr>
          <w:rFonts w:ascii="Times New Roman" w:hAnsi="Times New Roman"/>
          <w:spacing w:val="-5"/>
          <w:sz w:val="24"/>
          <w:szCs w:val="24"/>
        </w:rPr>
        <w:t xml:space="preserve"> </w:t>
      </w:r>
      <w:r w:rsidRPr="00B65787">
        <w:rPr>
          <w:rFonts w:ascii="Times New Roman" w:hAnsi="Times New Roman"/>
          <w:spacing w:val="-5"/>
          <w:sz w:val="24"/>
          <w:szCs w:val="24"/>
        </w:rPr>
        <w:t>И. Проблемы и методы учета использования основных средств / Сигидов Ю. И., Ильченко И. Ю. // Информационное обеспечение эффективного управления деятельностью экономических субъектов: материалы VI междунар. науч. конференции (г. Краснодар, 9 – 11 декабря 2015 г.) – Краснодар: Изд-во Магарин О. Г., 2016. – 707 с.</w:t>
      </w:r>
    </w:p>
    <w:p w:rsidR="00BA3BCD" w:rsidRPr="00B65787"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11</w:t>
      </w:r>
      <w:r w:rsidRPr="00B65787">
        <w:rPr>
          <w:rFonts w:ascii="Times New Roman" w:hAnsi="Times New Roman"/>
          <w:spacing w:val="-5"/>
          <w:sz w:val="24"/>
          <w:szCs w:val="24"/>
        </w:rPr>
        <w:t>. Юркова, Т. И. Экономика предприятия / Юркова Т. И., Юрков С. В. // Электро</w:t>
      </w:r>
      <w:r w:rsidRPr="00B65787">
        <w:rPr>
          <w:rFonts w:ascii="Times New Roman" w:hAnsi="Times New Roman"/>
          <w:spacing w:val="-5"/>
          <w:sz w:val="24"/>
          <w:szCs w:val="24"/>
        </w:rPr>
        <w:t>н</w:t>
      </w:r>
      <w:r w:rsidRPr="00B65787">
        <w:rPr>
          <w:rFonts w:ascii="Times New Roman" w:hAnsi="Times New Roman"/>
          <w:spacing w:val="-5"/>
          <w:sz w:val="24"/>
          <w:szCs w:val="24"/>
        </w:rPr>
        <w:t xml:space="preserve">ный учебник, 2006 [Электронный ресурс] – Режим доступа: </w:t>
      </w:r>
      <w:hyperlink r:id="rId47" w:history="1">
        <w:r w:rsidRPr="00B65787">
          <w:rPr>
            <w:rStyle w:val="a3"/>
            <w:rFonts w:ascii="Times New Roman" w:hAnsi="Times New Roman"/>
            <w:spacing w:val="-5"/>
            <w:sz w:val="24"/>
            <w:szCs w:val="24"/>
          </w:rPr>
          <w:t>http://www.aup.ru/books/m88/</w:t>
        </w:r>
      </w:hyperlink>
    </w:p>
    <w:p w:rsidR="00BA3BCD" w:rsidRPr="00191594" w:rsidRDefault="00BA3BCD" w:rsidP="00BB3646">
      <w:pPr>
        <w:shd w:val="clear" w:color="auto" w:fill="FFFFFF"/>
        <w:spacing w:after="0" w:line="240" w:lineRule="auto"/>
        <w:ind w:firstLine="708"/>
        <w:jc w:val="both"/>
        <w:rPr>
          <w:rFonts w:ascii="Times New Roman" w:hAnsi="Times New Roman"/>
          <w:spacing w:val="-5"/>
          <w:sz w:val="24"/>
          <w:szCs w:val="24"/>
        </w:rPr>
      </w:pPr>
      <w:r>
        <w:rPr>
          <w:rFonts w:ascii="Times New Roman" w:hAnsi="Times New Roman"/>
          <w:spacing w:val="-5"/>
          <w:sz w:val="24"/>
          <w:szCs w:val="24"/>
        </w:rPr>
        <w:t>12</w:t>
      </w:r>
      <w:r w:rsidRPr="00191594">
        <w:rPr>
          <w:rFonts w:ascii="Times New Roman" w:hAnsi="Times New Roman"/>
          <w:sz w:val="24"/>
          <w:szCs w:val="24"/>
        </w:rPr>
        <w:t>. Ясменко</w:t>
      </w:r>
      <w:r>
        <w:rPr>
          <w:rFonts w:ascii="Times New Roman" w:hAnsi="Times New Roman"/>
          <w:sz w:val="24"/>
          <w:szCs w:val="24"/>
        </w:rPr>
        <w:t>,</w:t>
      </w:r>
      <w:r w:rsidRPr="00191594">
        <w:rPr>
          <w:rFonts w:ascii="Times New Roman" w:hAnsi="Times New Roman"/>
          <w:sz w:val="24"/>
          <w:szCs w:val="24"/>
        </w:rPr>
        <w:t xml:space="preserve"> Г.</w:t>
      </w:r>
      <w:r>
        <w:rPr>
          <w:rFonts w:ascii="Times New Roman" w:hAnsi="Times New Roman"/>
          <w:sz w:val="24"/>
          <w:szCs w:val="24"/>
        </w:rPr>
        <w:t xml:space="preserve"> Н.</w:t>
      </w:r>
      <w:r w:rsidRPr="00191594">
        <w:rPr>
          <w:rFonts w:ascii="Times New Roman" w:hAnsi="Times New Roman"/>
          <w:sz w:val="24"/>
          <w:szCs w:val="24"/>
        </w:rPr>
        <w:t xml:space="preserve"> </w:t>
      </w:r>
      <w:r>
        <w:rPr>
          <w:rFonts w:ascii="Times New Roman" w:hAnsi="Times New Roman"/>
          <w:sz w:val="24"/>
          <w:szCs w:val="24"/>
        </w:rPr>
        <w:t>Влияние положений учетной политики на показатели бухга</w:t>
      </w:r>
      <w:r>
        <w:rPr>
          <w:rFonts w:ascii="Times New Roman" w:hAnsi="Times New Roman"/>
          <w:sz w:val="24"/>
          <w:szCs w:val="24"/>
        </w:rPr>
        <w:t>л</w:t>
      </w:r>
      <w:r>
        <w:rPr>
          <w:rFonts w:ascii="Times New Roman" w:hAnsi="Times New Roman"/>
          <w:sz w:val="24"/>
          <w:szCs w:val="24"/>
        </w:rPr>
        <w:t xml:space="preserve">терского баланса и отчета о финансовых результатах / </w:t>
      </w:r>
      <w:r w:rsidRPr="00191594">
        <w:rPr>
          <w:rFonts w:ascii="Times New Roman" w:hAnsi="Times New Roman"/>
          <w:sz w:val="24"/>
          <w:szCs w:val="24"/>
        </w:rPr>
        <w:t>Ясменко Г.</w:t>
      </w:r>
      <w:r>
        <w:rPr>
          <w:rFonts w:ascii="Times New Roman" w:hAnsi="Times New Roman"/>
          <w:sz w:val="24"/>
          <w:szCs w:val="24"/>
        </w:rPr>
        <w:t xml:space="preserve"> </w:t>
      </w:r>
      <w:r w:rsidRPr="00191594">
        <w:rPr>
          <w:rFonts w:ascii="Times New Roman" w:hAnsi="Times New Roman"/>
          <w:sz w:val="24"/>
          <w:szCs w:val="24"/>
        </w:rPr>
        <w:t>Н</w:t>
      </w:r>
      <w:r>
        <w:rPr>
          <w:rFonts w:ascii="Times New Roman" w:hAnsi="Times New Roman"/>
          <w:sz w:val="24"/>
          <w:szCs w:val="24"/>
        </w:rPr>
        <w:t xml:space="preserve">, </w:t>
      </w:r>
      <w:r w:rsidRPr="00191594">
        <w:rPr>
          <w:rFonts w:ascii="Times New Roman" w:hAnsi="Times New Roman"/>
          <w:sz w:val="24"/>
          <w:szCs w:val="24"/>
        </w:rPr>
        <w:t>Дыдычкина И.</w:t>
      </w:r>
      <w:r>
        <w:rPr>
          <w:rFonts w:ascii="Times New Roman" w:hAnsi="Times New Roman"/>
          <w:sz w:val="24"/>
          <w:szCs w:val="24"/>
        </w:rPr>
        <w:t xml:space="preserve"> </w:t>
      </w:r>
      <w:r w:rsidRPr="00191594">
        <w:rPr>
          <w:rFonts w:ascii="Times New Roman" w:hAnsi="Times New Roman"/>
          <w:sz w:val="24"/>
          <w:szCs w:val="24"/>
        </w:rPr>
        <w:t>Е.</w:t>
      </w:r>
      <w:r>
        <w:rPr>
          <w:rFonts w:ascii="Times New Roman" w:hAnsi="Times New Roman"/>
          <w:sz w:val="24"/>
          <w:szCs w:val="24"/>
        </w:rPr>
        <w:t xml:space="preserve"> // </w:t>
      </w:r>
      <w:hyperlink r:id="rId48" w:history="1">
        <w:r w:rsidRPr="00191594">
          <w:rPr>
            <w:rFonts w:ascii="Times New Roman" w:hAnsi="Times New Roman"/>
            <w:sz w:val="24"/>
            <w:szCs w:val="24"/>
          </w:rPr>
          <w:t>Современные проблемы бухгалтерского учета и отчетности</w:t>
        </w:r>
      </w:hyperlink>
      <w:r>
        <w:rPr>
          <w:rFonts w:ascii="Times New Roman" w:hAnsi="Times New Roman"/>
          <w:sz w:val="24"/>
          <w:szCs w:val="24"/>
        </w:rPr>
        <w:t>,</w:t>
      </w:r>
      <w:r w:rsidRPr="00191594">
        <w:rPr>
          <w:rFonts w:ascii="Times New Roman" w:hAnsi="Times New Roman"/>
          <w:sz w:val="24"/>
          <w:szCs w:val="24"/>
        </w:rPr>
        <w:t> Материалы II Междун</w:t>
      </w:r>
      <w:r w:rsidRPr="00191594">
        <w:rPr>
          <w:rFonts w:ascii="Times New Roman" w:hAnsi="Times New Roman"/>
          <w:sz w:val="24"/>
          <w:szCs w:val="24"/>
        </w:rPr>
        <w:t>а</w:t>
      </w:r>
      <w:r w:rsidRPr="00191594">
        <w:rPr>
          <w:rFonts w:ascii="Times New Roman" w:hAnsi="Times New Roman"/>
          <w:sz w:val="24"/>
          <w:szCs w:val="24"/>
        </w:rPr>
        <w:t>родной студенческой научной конферен</w:t>
      </w:r>
      <w:r>
        <w:rPr>
          <w:rFonts w:ascii="Times New Roman" w:hAnsi="Times New Roman"/>
          <w:sz w:val="24"/>
          <w:szCs w:val="24"/>
        </w:rPr>
        <w:t>ции. 2015.</w:t>
      </w:r>
      <w:r w:rsidRPr="00414E23">
        <w:rPr>
          <w:rFonts w:ascii="Times New Roman" w:hAnsi="Times New Roman"/>
          <w:spacing w:val="-5"/>
          <w:sz w:val="24"/>
          <w:szCs w:val="24"/>
        </w:rPr>
        <w:t xml:space="preserve"> </w:t>
      </w:r>
      <w:r w:rsidRPr="00B65787">
        <w:rPr>
          <w:rFonts w:ascii="Times New Roman" w:hAnsi="Times New Roman"/>
          <w:spacing w:val="-5"/>
          <w:sz w:val="24"/>
          <w:szCs w:val="24"/>
        </w:rPr>
        <w:t>[Электронный ресурс] – Режим дост</w:t>
      </w:r>
      <w:r w:rsidRPr="00B65787">
        <w:rPr>
          <w:rFonts w:ascii="Times New Roman" w:hAnsi="Times New Roman"/>
          <w:spacing w:val="-5"/>
          <w:sz w:val="24"/>
          <w:szCs w:val="24"/>
        </w:rPr>
        <w:t>у</w:t>
      </w:r>
      <w:r w:rsidRPr="00B65787">
        <w:rPr>
          <w:rFonts w:ascii="Times New Roman" w:hAnsi="Times New Roman"/>
          <w:spacing w:val="-5"/>
          <w:sz w:val="24"/>
          <w:szCs w:val="24"/>
        </w:rPr>
        <w:t xml:space="preserve">па: </w:t>
      </w:r>
      <w:r>
        <w:rPr>
          <w:rFonts w:ascii="Times New Roman" w:hAnsi="Times New Roman"/>
          <w:spacing w:val="-5"/>
          <w:sz w:val="24"/>
          <w:szCs w:val="24"/>
        </w:rPr>
        <w:t>http://elibrary.ru</w:t>
      </w:r>
    </w:p>
    <w:p w:rsidR="00BA3BCD" w:rsidRPr="00191594" w:rsidRDefault="00BA3BCD" w:rsidP="00BB3646">
      <w:pPr>
        <w:tabs>
          <w:tab w:val="left" w:pos="7124"/>
        </w:tabs>
        <w:spacing w:after="0" w:line="240" w:lineRule="auto"/>
        <w:ind w:firstLine="709"/>
        <w:jc w:val="both"/>
        <w:rPr>
          <w:rFonts w:ascii="Times New Roman" w:hAnsi="Times New Roman"/>
          <w:sz w:val="24"/>
          <w:szCs w:val="24"/>
        </w:rPr>
      </w:pPr>
    </w:p>
    <w:p w:rsidR="00BA3BCD" w:rsidRPr="00586088" w:rsidRDefault="00BA3BCD" w:rsidP="00BB3646">
      <w:pPr>
        <w:pStyle w:val="af2"/>
        <w:ind w:firstLine="709"/>
        <w:rPr>
          <w:b/>
          <w:color w:val="auto"/>
          <w:sz w:val="24"/>
          <w:szCs w:val="24"/>
        </w:rPr>
      </w:pPr>
      <w:r>
        <w:rPr>
          <w:b/>
          <w:color w:val="auto"/>
          <w:sz w:val="24"/>
          <w:szCs w:val="24"/>
          <w:lang w:val="en-US"/>
        </w:rPr>
        <w:t>References</w:t>
      </w:r>
    </w:p>
    <w:p w:rsidR="00BA3BCD" w:rsidRPr="00D46704" w:rsidRDefault="00BA3BCD" w:rsidP="00BB3646">
      <w:pPr>
        <w:pStyle w:val="af2"/>
        <w:ind w:firstLine="709"/>
        <w:rPr>
          <w:b/>
          <w:color w:val="auto"/>
          <w:sz w:val="24"/>
          <w:szCs w:val="24"/>
        </w:rPr>
      </w:pPr>
    </w:p>
    <w:p w:rsidR="00BA3BCD" w:rsidRPr="00414E23" w:rsidRDefault="00BA3BCD" w:rsidP="00BB3646">
      <w:pPr>
        <w:tabs>
          <w:tab w:val="left" w:pos="7124"/>
        </w:tabs>
        <w:spacing w:after="0" w:line="240" w:lineRule="auto"/>
        <w:ind w:firstLine="709"/>
        <w:jc w:val="both"/>
        <w:rPr>
          <w:rFonts w:ascii="Times New Roman" w:hAnsi="Times New Roman"/>
          <w:sz w:val="24"/>
          <w:szCs w:val="24"/>
        </w:rPr>
      </w:pPr>
      <w:r w:rsidRPr="00414E23">
        <w:rPr>
          <w:rFonts w:ascii="Times New Roman" w:hAnsi="Times New Roman"/>
          <w:sz w:val="24"/>
          <w:szCs w:val="24"/>
        </w:rPr>
        <w:t>1. Bashkatov, V. V. Osnovy nalogovogo planirovanija i optimizacii nalogooblozhenija / Bashkatov V. V., Shapovalova A. A. // Aktual'nye voprosy jekonomiki, menedzhmenta i finansov v sovremennyh uslovijah // Sbornik nauchnyh trudov po itogam mezhdunarodnoj nauchno-prakticheskoj konferencii № 2, Sankt-Peterburg, 2015 – 339 s.</w:t>
      </w:r>
      <w:r w:rsidRPr="00D73B6A">
        <w:rPr>
          <w:rStyle w:val="3"/>
          <w:b w:val="0"/>
          <w:bCs/>
          <w:sz w:val="24"/>
          <w:szCs w:val="24"/>
        </w:rPr>
        <w:t xml:space="preserve"> </w:t>
      </w:r>
    </w:p>
    <w:p w:rsidR="00BA3BCD" w:rsidRPr="00414E23" w:rsidRDefault="00BA3BCD" w:rsidP="00BB3646">
      <w:pPr>
        <w:tabs>
          <w:tab w:val="left" w:pos="7124"/>
        </w:tabs>
        <w:spacing w:after="0" w:line="240" w:lineRule="auto"/>
        <w:ind w:firstLine="709"/>
        <w:jc w:val="both"/>
        <w:rPr>
          <w:rFonts w:ascii="Times New Roman" w:hAnsi="Times New Roman"/>
          <w:sz w:val="24"/>
          <w:szCs w:val="24"/>
        </w:rPr>
      </w:pPr>
      <w:r w:rsidRPr="00414E23">
        <w:rPr>
          <w:rFonts w:ascii="Times New Roman" w:hAnsi="Times New Roman"/>
          <w:sz w:val="24"/>
          <w:szCs w:val="24"/>
        </w:rPr>
        <w:t>2. Bashkatov</w:t>
      </w:r>
      <w:r>
        <w:rPr>
          <w:rFonts w:ascii="Times New Roman" w:hAnsi="Times New Roman"/>
          <w:sz w:val="24"/>
          <w:szCs w:val="24"/>
        </w:rPr>
        <w:t>, V. V.</w:t>
      </w:r>
      <w:r w:rsidRPr="00414E23">
        <w:rPr>
          <w:rFonts w:ascii="Times New Roman" w:hAnsi="Times New Roman"/>
          <w:sz w:val="24"/>
          <w:szCs w:val="24"/>
        </w:rPr>
        <w:t xml:space="preserve"> Problemy sblizhenija nalogovoj i buhgalterskoj sistem ucheta pri nachislenii amortizacii / Bashkatov V. V., Kocherga A. N., Shepovalova M. S. // </w:t>
      </w:r>
      <w:r w:rsidRPr="00414E23">
        <w:rPr>
          <w:rFonts w:ascii="Times New Roman" w:hAnsi="Times New Roman"/>
          <w:sz w:val="24"/>
          <w:szCs w:val="24"/>
        </w:rPr>
        <w:lastRenderedPageBreak/>
        <w:t>Teoreticheskie i prikladnye aspekty sovremennoj nauki. 2015. № 8-7. [Jelektronnyj resurs] – Rezhim dostupa: http://elibrary.ru</w:t>
      </w:r>
      <w:r>
        <w:rPr>
          <w:rFonts w:ascii="Times New Roman" w:hAnsi="Times New Roman"/>
          <w:sz w:val="24"/>
          <w:szCs w:val="24"/>
        </w:rPr>
        <w:t xml:space="preserve"> </w:t>
      </w:r>
    </w:p>
    <w:p w:rsidR="00BA3BCD" w:rsidRPr="00586088" w:rsidRDefault="00BA3BCD" w:rsidP="00BB3646">
      <w:pPr>
        <w:tabs>
          <w:tab w:val="left" w:pos="7124"/>
        </w:tabs>
        <w:spacing w:after="0" w:line="240" w:lineRule="auto"/>
        <w:ind w:firstLine="709"/>
        <w:jc w:val="both"/>
        <w:rPr>
          <w:rFonts w:ascii="Times New Roman" w:hAnsi="Times New Roman"/>
          <w:sz w:val="24"/>
          <w:szCs w:val="24"/>
        </w:rPr>
      </w:pPr>
      <w:r w:rsidRPr="00414E23">
        <w:rPr>
          <w:rFonts w:ascii="Times New Roman" w:hAnsi="Times New Roman"/>
          <w:sz w:val="24"/>
          <w:szCs w:val="24"/>
        </w:rPr>
        <w:t>3. Govdja, V. V. Uchetnaja politika v uslovijah konvergencii sistem ucheta</w:t>
      </w:r>
      <w:r>
        <w:rPr>
          <w:rFonts w:ascii="Times New Roman" w:hAnsi="Times New Roman"/>
          <w:sz w:val="24"/>
          <w:szCs w:val="24"/>
        </w:rPr>
        <w:t xml:space="preserve"> / Govdja V. V., Shulepina S. A</w:t>
      </w:r>
      <w:r w:rsidRPr="00414E23">
        <w:rPr>
          <w:rFonts w:ascii="Times New Roman" w:hAnsi="Times New Roman"/>
          <w:sz w:val="24"/>
          <w:szCs w:val="24"/>
        </w:rPr>
        <w:t xml:space="preserve">. // Aktual'nye voprosy jekonomicheskih nauk. </w:t>
      </w:r>
      <w:r w:rsidRPr="00586088">
        <w:rPr>
          <w:rFonts w:ascii="Times New Roman" w:hAnsi="Times New Roman"/>
          <w:sz w:val="24"/>
          <w:szCs w:val="24"/>
        </w:rPr>
        <w:t>2010. № 15-2. [</w:t>
      </w:r>
      <w:r w:rsidRPr="009014CB">
        <w:rPr>
          <w:rFonts w:ascii="Times New Roman" w:hAnsi="Times New Roman"/>
          <w:sz w:val="24"/>
          <w:szCs w:val="24"/>
          <w:lang w:val="en-US"/>
        </w:rPr>
        <w:t>Je</w:t>
      </w:r>
      <w:r w:rsidRPr="009014CB">
        <w:rPr>
          <w:rFonts w:ascii="Times New Roman" w:hAnsi="Times New Roman"/>
          <w:sz w:val="24"/>
          <w:szCs w:val="24"/>
          <w:lang w:val="en-US"/>
        </w:rPr>
        <w:t>l</w:t>
      </w:r>
      <w:r w:rsidRPr="009014CB">
        <w:rPr>
          <w:rFonts w:ascii="Times New Roman" w:hAnsi="Times New Roman"/>
          <w:sz w:val="24"/>
          <w:szCs w:val="24"/>
          <w:lang w:val="en-US"/>
        </w:rPr>
        <w:t>ektronnyj</w:t>
      </w:r>
      <w:r w:rsidRPr="00586088">
        <w:rPr>
          <w:rFonts w:ascii="Times New Roman" w:hAnsi="Times New Roman"/>
          <w:sz w:val="24"/>
          <w:szCs w:val="24"/>
        </w:rPr>
        <w:t xml:space="preserve"> </w:t>
      </w:r>
      <w:r w:rsidRPr="009014CB">
        <w:rPr>
          <w:rFonts w:ascii="Times New Roman" w:hAnsi="Times New Roman"/>
          <w:sz w:val="24"/>
          <w:szCs w:val="24"/>
          <w:lang w:val="en-US"/>
        </w:rPr>
        <w:t>resurs</w:t>
      </w:r>
      <w:r w:rsidRPr="00586088">
        <w:rPr>
          <w:rFonts w:ascii="Times New Roman" w:hAnsi="Times New Roman"/>
          <w:sz w:val="24"/>
          <w:szCs w:val="24"/>
        </w:rPr>
        <w:t xml:space="preserve">] – </w:t>
      </w:r>
      <w:r w:rsidRPr="009014CB">
        <w:rPr>
          <w:rFonts w:ascii="Times New Roman" w:hAnsi="Times New Roman"/>
          <w:sz w:val="24"/>
          <w:szCs w:val="24"/>
          <w:lang w:val="en-US"/>
        </w:rPr>
        <w:t>Rezhim</w:t>
      </w:r>
      <w:r w:rsidRPr="00586088">
        <w:rPr>
          <w:rFonts w:ascii="Times New Roman" w:hAnsi="Times New Roman"/>
          <w:sz w:val="24"/>
          <w:szCs w:val="24"/>
        </w:rPr>
        <w:t xml:space="preserve"> </w:t>
      </w:r>
      <w:r w:rsidRPr="009014CB">
        <w:rPr>
          <w:rFonts w:ascii="Times New Roman" w:hAnsi="Times New Roman"/>
          <w:sz w:val="24"/>
          <w:szCs w:val="24"/>
          <w:lang w:val="en-US"/>
        </w:rPr>
        <w:t>dostupa</w:t>
      </w:r>
      <w:r w:rsidRPr="00586088">
        <w:rPr>
          <w:rFonts w:ascii="Times New Roman" w:hAnsi="Times New Roman"/>
          <w:sz w:val="24"/>
          <w:szCs w:val="24"/>
        </w:rPr>
        <w:t xml:space="preserve">: </w:t>
      </w:r>
      <w:r w:rsidRPr="009014CB">
        <w:rPr>
          <w:rFonts w:ascii="Times New Roman" w:hAnsi="Times New Roman"/>
          <w:sz w:val="24"/>
          <w:szCs w:val="24"/>
          <w:lang w:val="en-US"/>
        </w:rPr>
        <w:t>http</w:t>
      </w:r>
      <w:r w:rsidRPr="00586088">
        <w:rPr>
          <w:rFonts w:ascii="Times New Roman" w:hAnsi="Times New Roman"/>
          <w:sz w:val="24"/>
          <w:szCs w:val="24"/>
        </w:rPr>
        <w:t>://</w:t>
      </w:r>
      <w:r w:rsidRPr="009014CB">
        <w:rPr>
          <w:rFonts w:ascii="Times New Roman" w:hAnsi="Times New Roman"/>
          <w:sz w:val="24"/>
          <w:szCs w:val="24"/>
          <w:lang w:val="en-US"/>
        </w:rPr>
        <w:t>elibrary</w:t>
      </w:r>
      <w:r w:rsidRPr="00586088">
        <w:rPr>
          <w:rFonts w:ascii="Times New Roman" w:hAnsi="Times New Roman"/>
          <w:sz w:val="24"/>
          <w:szCs w:val="24"/>
        </w:rPr>
        <w:t>.</w:t>
      </w:r>
      <w:r w:rsidRPr="009014CB">
        <w:rPr>
          <w:rFonts w:ascii="Times New Roman" w:hAnsi="Times New Roman"/>
          <w:sz w:val="24"/>
          <w:szCs w:val="24"/>
          <w:lang w:val="en-US"/>
        </w:rPr>
        <w:t>ru</w:t>
      </w:r>
      <w:r w:rsidRPr="00586088">
        <w:rPr>
          <w:rFonts w:ascii="Times New Roman" w:hAnsi="Times New Roman"/>
          <w:sz w:val="24"/>
          <w:szCs w:val="24"/>
        </w:rPr>
        <w:t xml:space="preserve"> </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86088">
        <w:rPr>
          <w:rFonts w:ascii="Times New Roman" w:hAnsi="Times New Roman"/>
          <w:sz w:val="24"/>
          <w:szCs w:val="24"/>
        </w:rPr>
        <w:t xml:space="preserve">4. </w:t>
      </w:r>
      <w:r w:rsidRPr="009014CB">
        <w:rPr>
          <w:rFonts w:ascii="Times New Roman" w:hAnsi="Times New Roman"/>
          <w:sz w:val="24"/>
          <w:szCs w:val="24"/>
          <w:lang w:val="en-US"/>
        </w:rPr>
        <w:t>Metodicheskie</w:t>
      </w:r>
      <w:r w:rsidRPr="00586088">
        <w:rPr>
          <w:rFonts w:ascii="Times New Roman" w:hAnsi="Times New Roman"/>
          <w:sz w:val="24"/>
          <w:szCs w:val="24"/>
        </w:rPr>
        <w:t xml:space="preserve"> </w:t>
      </w:r>
      <w:r w:rsidRPr="009014CB">
        <w:rPr>
          <w:rFonts w:ascii="Times New Roman" w:hAnsi="Times New Roman"/>
          <w:sz w:val="24"/>
          <w:szCs w:val="24"/>
          <w:lang w:val="en-US"/>
        </w:rPr>
        <w:t>ukazanija</w:t>
      </w:r>
      <w:r w:rsidRPr="00586088">
        <w:rPr>
          <w:rFonts w:ascii="Times New Roman" w:hAnsi="Times New Roman"/>
          <w:sz w:val="24"/>
          <w:szCs w:val="24"/>
        </w:rPr>
        <w:t xml:space="preserve"> </w:t>
      </w:r>
      <w:r w:rsidRPr="009014CB">
        <w:rPr>
          <w:rFonts w:ascii="Times New Roman" w:hAnsi="Times New Roman"/>
          <w:sz w:val="24"/>
          <w:szCs w:val="24"/>
          <w:lang w:val="en-US"/>
        </w:rPr>
        <w:t>po</w:t>
      </w:r>
      <w:r w:rsidRPr="00586088">
        <w:rPr>
          <w:rFonts w:ascii="Times New Roman" w:hAnsi="Times New Roman"/>
          <w:sz w:val="24"/>
          <w:szCs w:val="24"/>
        </w:rPr>
        <w:t xml:space="preserve"> </w:t>
      </w:r>
      <w:r w:rsidRPr="009014CB">
        <w:rPr>
          <w:rFonts w:ascii="Times New Roman" w:hAnsi="Times New Roman"/>
          <w:sz w:val="24"/>
          <w:szCs w:val="24"/>
          <w:lang w:val="en-US"/>
        </w:rPr>
        <w:t>buhgalterskomu</w:t>
      </w:r>
      <w:r w:rsidRPr="00586088">
        <w:rPr>
          <w:rFonts w:ascii="Times New Roman" w:hAnsi="Times New Roman"/>
          <w:sz w:val="24"/>
          <w:szCs w:val="24"/>
        </w:rPr>
        <w:t xml:space="preserve"> </w:t>
      </w:r>
      <w:r w:rsidRPr="009014CB">
        <w:rPr>
          <w:rFonts w:ascii="Times New Roman" w:hAnsi="Times New Roman"/>
          <w:sz w:val="24"/>
          <w:szCs w:val="24"/>
          <w:lang w:val="en-US"/>
        </w:rPr>
        <w:t>uchetu</w:t>
      </w:r>
      <w:r w:rsidRPr="00586088">
        <w:rPr>
          <w:rFonts w:ascii="Times New Roman" w:hAnsi="Times New Roman"/>
          <w:sz w:val="24"/>
          <w:szCs w:val="24"/>
        </w:rPr>
        <w:t xml:space="preserve"> </w:t>
      </w:r>
      <w:r w:rsidRPr="009014CB">
        <w:rPr>
          <w:rFonts w:ascii="Times New Roman" w:hAnsi="Times New Roman"/>
          <w:sz w:val="24"/>
          <w:szCs w:val="24"/>
          <w:lang w:val="en-US"/>
        </w:rPr>
        <w:t>osnovnyh</w:t>
      </w:r>
      <w:r w:rsidRPr="00586088">
        <w:rPr>
          <w:rFonts w:ascii="Times New Roman" w:hAnsi="Times New Roman"/>
          <w:sz w:val="24"/>
          <w:szCs w:val="24"/>
        </w:rPr>
        <w:t xml:space="preserve"> </w:t>
      </w:r>
      <w:r w:rsidRPr="009014CB">
        <w:rPr>
          <w:rFonts w:ascii="Times New Roman" w:hAnsi="Times New Roman"/>
          <w:sz w:val="24"/>
          <w:szCs w:val="24"/>
          <w:lang w:val="en-US"/>
        </w:rPr>
        <w:t>sredstv</w:t>
      </w:r>
      <w:r w:rsidRPr="00586088">
        <w:rPr>
          <w:rFonts w:ascii="Times New Roman" w:hAnsi="Times New Roman"/>
          <w:sz w:val="24"/>
          <w:szCs w:val="24"/>
        </w:rPr>
        <w:t xml:space="preserve"> (</w:t>
      </w:r>
      <w:r w:rsidRPr="009014CB">
        <w:rPr>
          <w:rFonts w:ascii="Times New Roman" w:hAnsi="Times New Roman"/>
          <w:sz w:val="24"/>
          <w:szCs w:val="24"/>
          <w:lang w:val="en-US"/>
        </w:rPr>
        <w:t>red</w:t>
      </w:r>
      <w:r w:rsidRPr="00586088">
        <w:rPr>
          <w:rFonts w:ascii="Times New Roman" w:hAnsi="Times New Roman"/>
          <w:sz w:val="24"/>
          <w:szCs w:val="24"/>
        </w:rPr>
        <w:t xml:space="preserve">. </w:t>
      </w:r>
      <w:r w:rsidRPr="009014CB">
        <w:rPr>
          <w:rFonts w:ascii="Times New Roman" w:hAnsi="Times New Roman"/>
          <w:sz w:val="24"/>
          <w:szCs w:val="24"/>
          <w:lang w:val="en-US"/>
        </w:rPr>
        <w:t>ot</w:t>
      </w:r>
      <w:r w:rsidRPr="00586088">
        <w:rPr>
          <w:rFonts w:ascii="Times New Roman" w:hAnsi="Times New Roman"/>
          <w:sz w:val="24"/>
          <w:szCs w:val="24"/>
        </w:rPr>
        <w:t xml:space="preserve"> 24.12.2010</w:t>
      </w:r>
      <w:r w:rsidRPr="009014CB">
        <w:rPr>
          <w:rFonts w:ascii="Times New Roman" w:hAnsi="Times New Roman"/>
          <w:sz w:val="24"/>
          <w:szCs w:val="24"/>
          <w:lang w:val="en-US"/>
        </w:rPr>
        <w:t>g</w:t>
      </w:r>
      <w:r w:rsidRPr="00586088">
        <w:rPr>
          <w:rFonts w:ascii="Times New Roman" w:hAnsi="Times New Roman"/>
          <w:sz w:val="24"/>
          <w:szCs w:val="24"/>
        </w:rPr>
        <w:t xml:space="preserve">.) </w:t>
      </w:r>
      <w:r w:rsidRPr="00414E23">
        <w:rPr>
          <w:rFonts w:ascii="Times New Roman" w:hAnsi="Times New Roman"/>
          <w:sz w:val="24"/>
          <w:szCs w:val="24"/>
          <w:lang w:val="en-US"/>
        </w:rPr>
        <w:t xml:space="preserve">[Jelektronnyj resurs] – Rezhim dostupa: http://base.garant.ru </w:t>
      </w:r>
      <w:r w:rsidRPr="00D73B6A">
        <w:rPr>
          <w:rStyle w:val="3"/>
          <w:b w:val="0"/>
          <w:bCs/>
          <w:sz w:val="24"/>
          <w:szCs w:val="24"/>
          <w:lang w:val="en-US"/>
        </w:rPr>
        <w:t>(In Russian)</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A576A">
        <w:rPr>
          <w:rFonts w:ascii="Times New Roman" w:hAnsi="Times New Roman"/>
          <w:sz w:val="24"/>
          <w:szCs w:val="24"/>
          <w:lang w:val="en-US"/>
        </w:rPr>
        <w:t>5</w:t>
      </w:r>
      <w:r w:rsidRPr="00F933B7">
        <w:rPr>
          <w:rFonts w:ascii="Times New Roman" w:hAnsi="Times New Roman"/>
          <w:sz w:val="24"/>
          <w:szCs w:val="24"/>
          <w:lang w:val="en-US"/>
        </w:rPr>
        <w:t xml:space="preserve">. Nalogovyj kodeks Rossijskoj Federacii, chast' vtoraja (v chasti glavy 25 «Nalog na pribyl'»). </w:t>
      </w:r>
      <w:r w:rsidRPr="00414E23">
        <w:rPr>
          <w:rFonts w:ascii="Times New Roman" w:hAnsi="Times New Roman"/>
          <w:sz w:val="24"/>
          <w:szCs w:val="24"/>
          <w:lang w:val="en-US"/>
        </w:rPr>
        <w:t xml:space="preserve">№ 117-FZ (red. ot 29.12.2014g.) [Jelektronnyj resurs] – Rezhim dostupa: http://base.garant.ru </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A576A">
        <w:rPr>
          <w:rFonts w:ascii="Times New Roman" w:hAnsi="Times New Roman"/>
          <w:sz w:val="24"/>
          <w:szCs w:val="24"/>
          <w:lang w:val="en-US"/>
        </w:rPr>
        <w:t>6</w:t>
      </w:r>
      <w:r w:rsidRPr="00414E23">
        <w:rPr>
          <w:rFonts w:ascii="Times New Roman" w:hAnsi="Times New Roman"/>
          <w:sz w:val="24"/>
          <w:szCs w:val="24"/>
          <w:lang w:val="en-US"/>
        </w:rPr>
        <w:t xml:space="preserve">. Polozhenie po buhgalterskomu uchetu PBU 6/01 «Uchet osnovnyh sredstv» (red. ot 24.12.2010g.) [Jelektronnyj resurs] – Rezhim dostupa: http://base.garant.ru </w:t>
      </w:r>
      <w:r w:rsidRPr="00D73B6A">
        <w:rPr>
          <w:rStyle w:val="3"/>
          <w:b w:val="0"/>
          <w:bCs/>
          <w:sz w:val="24"/>
          <w:szCs w:val="24"/>
          <w:lang w:val="en-US"/>
        </w:rPr>
        <w:t>(In Russian)</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A576A">
        <w:rPr>
          <w:rFonts w:ascii="Times New Roman" w:hAnsi="Times New Roman"/>
          <w:sz w:val="24"/>
          <w:szCs w:val="24"/>
          <w:lang w:val="en-US"/>
        </w:rPr>
        <w:t>7</w:t>
      </w:r>
      <w:r w:rsidRPr="00414E23">
        <w:rPr>
          <w:rFonts w:ascii="Times New Roman" w:hAnsi="Times New Roman"/>
          <w:sz w:val="24"/>
          <w:szCs w:val="24"/>
          <w:lang w:val="en-US"/>
        </w:rPr>
        <w:t>. Polozhenie po buhgalterskomu uchetu PBU 18/02 «Uchet raschetov po nalogu na pribyl' organizacij» (red. ot 06.04.2015g.) [Jelektronnyj resurs] – Rezhim</w:t>
      </w:r>
      <w:r>
        <w:rPr>
          <w:rFonts w:ascii="Times New Roman" w:hAnsi="Times New Roman"/>
          <w:sz w:val="24"/>
          <w:szCs w:val="24"/>
          <w:lang w:val="en-US"/>
        </w:rPr>
        <w:t xml:space="preserve"> dostupa: http://base.garant.ru</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A576A">
        <w:rPr>
          <w:rFonts w:ascii="Times New Roman" w:hAnsi="Times New Roman"/>
          <w:sz w:val="24"/>
          <w:szCs w:val="24"/>
          <w:lang w:val="en-US"/>
        </w:rPr>
        <w:t>8</w:t>
      </w:r>
      <w:r w:rsidRPr="00414E23">
        <w:rPr>
          <w:rFonts w:ascii="Times New Roman" w:hAnsi="Times New Roman"/>
          <w:sz w:val="24"/>
          <w:szCs w:val="24"/>
          <w:lang w:val="en-US"/>
        </w:rPr>
        <w:t xml:space="preserve">. Polozhenie po buhgalterskomu uchetu PBU 21/2008 «Izmenenie ocenochnyh znachenij» (red. ot 06.04.2015g.) [Jelektronnyj resurs] – Rezhim dostupa: http://base.garant.ru </w:t>
      </w:r>
    </w:p>
    <w:p w:rsidR="00BA3BCD" w:rsidRPr="00414E23" w:rsidRDefault="00BA3BCD" w:rsidP="00BB3646">
      <w:pPr>
        <w:tabs>
          <w:tab w:val="left" w:pos="7124"/>
        </w:tabs>
        <w:spacing w:after="0" w:line="240" w:lineRule="auto"/>
        <w:ind w:firstLine="709"/>
        <w:jc w:val="both"/>
        <w:rPr>
          <w:rFonts w:ascii="Times New Roman" w:hAnsi="Times New Roman"/>
          <w:sz w:val="24"/>
          <w:szCs w:val="24"/>
          <w:lang w:val="en-US"/>
        </w:rPr>
      </w:pPr>
      <w:r w:rsidRPr="005A576A">
        <w:rPr>
          <w:rFonts w:ascii="Times New Roman" w:hAnsi="Times New Roman"/>
          <w:sz w:val="24"/>
          <w:szCs w:val="24"/>
          <w:lang w:val="en-US"/>
        </w:rPr>
        <w:t>9</w:t>
      </w:r>
      <w:r w:rsidRPr="00414E23">
        <w:rPr>
          <w:rFonts w:ascii="Times New Roman" w:hAnsi="Times New Roman"/>
          <w:sz w:val="24"/>
          <w:szCs w:val="24"/>
          <w:lang w:val="en-US"/>
        </w:rPr>
        <w:t>. Polonskaja, O. P. Amortizacionnaja premija kak sposob umen'shenija nalogo-vogo bremeni po nalogu na pribyl' / Polonskaja O. P., Grigor'eva N. N. // Informaci-onnoe obespechenie jeffektivnogo upravlenija dejatel'nost'ju jekonomicheskih sub#ek-tov: materialy VI mezhdunar. nauch. konferencii (g. Krasnodar, 9 – 11 dekabrja 2015 g.)  – Krasnodar: Izd-vo Magarin O. G., 2016. – 707 s.</w:t>
      </w:r>
    </w:p>
    <w:p w:rsidR="00BA3BCD" w:rsidRDefault="00BA3BCD" w:rsidP="00BB3646">
      <w:pPr>
        <w:tabs>
          <w:tab w:val="left" w:pos="7124"/>
        </w:tabs>
        <w:spacing w:after="0" w:line="240" w:lineRule="auto"/>
        <w:ind w:firstLine="709"/>
        <w:jc w:val="both"/>
        <w:rPr>
          <w:rStyle w:val="3"/>
          <w:b w:val="0"/>
          <w:bCs/>
          <w:sz w:val="24"/>
          <w:szCs w:val="24"/>
          <w:lang w:val="en-US"/>
        </w:rPr>
      </w:pPr>
      <w:r>
        <w:rPr>
          <w:rFonts w:ascii="Times New Roman" w:hAnsi="Times New Roman"/>
          <w:sz w:val="24"/>
          <w:szCs w:val="24"/>
          <w:lang w:val="en-US"/>
        </w:rPr>
        <w:t>1</w:t>
      </w:r>
      <w:r w:rsidRPr="005A576A">
        <w:rPr>
          <w:rFonts w:ascii="Times New Roman" w:hAnsi="Times New Roman"/>
          <w:sz w:val="24"/>
          <w:szCs w:val="24"/>
          <w:lang w:val="en-US"/>
        </w:rPr>
        <w:t>0</w:t>
      </w:r>
      <w:r w:rsidRPr="00414E23">
        <w:rPr>
          <w:rFonts w:ascii="Times New Roman" w:hAnsi="Times New Roman"/>
          <w:sz w:val="24"/>
          <w:szCs w:val="24"/>
          <w:lang w:val="en-US"/>
        </w:rPr>
        <w:t>. Sigidov,  Ju. I. Problemy i metody ucheta ispol'zovanija osnovnyh sredstv / Sig</w:t>
      </w:r>
      <w:r w:rsidRPr="00414E23">
        <w:rPr>
          <w:rFonts w:ascii="Times New Roman" w:hAnsi="Times New Roman"/>
          <w:sz w:val="24"/>
          <w:szCs w:val="24"/>
          <w:lang w:val="en-US"/>
        </w:rPr>
        <w:t>i</w:t>
      </w:r>
      <w:r w:rsidRPr="00414E23">
        <w:rPr>
          <w:rFonts w:ascii="Times New Roman" w:hAnsi="Times New Roman"/>
          <w:sz w:val="24"/>
          <w:szCs w:val="24"/>
          <w:lang w:val="en-US"/>
        </w:rPr>
        <w:t>dov Ju. I., Il'chenko I. Ju. // Informacionnoe obespechenie jeffektivnogo upravlenija dej</w:t>
      </w:r>
      <w:r w:rsidRPr="00414E23">
        <w:rPr>
          <w:rFonts w:ascii="Times New Roman" w:hAnsi="Times New Roman"/>
          <w:sz w:val="24"/>
          <w:szCs w:val="24"/>
          <w:lang w:val="en-US"/>
        </w:rPr>
        <w:t>a</w:t>
      </w:r>
      <w:r w:rsidRPr="00414E23">
        <w:rPr>
          <w:rFonts w:ascii="Times New Roman" w:hAnsi="Times New Roman"/>
          <w:sz w:val="24"/>
          <w:szCs w:val="24"/>
          <w:lang w:val="en-US"/>
        </w:rPr>
        <w:t>tel'nost'ju jekonomicheskih sub#ektov: materialy VI mezhdunar. nauch. konferencii (g. Kra</w:t>
      </w:r>
      <w:r w:rsidRPr="00414E23">
        <w:rPr>
          <w:rFonts w:ascii="Times New Roman" w:hAnsi="Times New Roman"/>
          <w:sz w:val="24"/>
          <w:szCs w:val="24"/>
          <w:lang w:val="en-US"/>
        </w:rPr>
        <w:t>s</w:t>
      </w:r>
      <w:r w:rsidRPr="00414E23">
        <w:rPr>
          <w:rFonts w:ascii="Times New Roman" w:hAnsi="Times New Roman"/>
          <w:sz w:val="24"/>
          <w:szCs w:val="24"/>
          <w:lang w:val="en-US"/>
        </w:rPr>
        <w:t>nodar, 9 – 11 dekabrja 2015 g.) – Krasnodar: Izd-vo Magarin O. G., 2016. – 707 s.</w:t>
      </w:r>
      <w:r w:rsidRPr="002C234E">
        <w:rPr>
          <w:rFonts w:ascii="Times New Roman" w:hAnsi="Times New Roman"/>
          <w:sz w:val="24"/>
          <w:szCs w:val="24"/>
          <w:lang w:val="en-US"/>
        </w:rPr>
        <w:t xml:space="preserve"> </w:t>
      </w:r>
    </w:p>
    <w:p w:rsidR="00BA3BCD" w:rsidRPr="002C234E" w:rsidRDefault="00BA3BCD" w:rsidP="00BB3646">
      <w:pPr>
        <w:tabs>
          <w:tab w:val="left" w:pos="7124"/>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1</w:t>
      </w:r>
      <w:r w:rsidRPr="005A576A">
        <w:rPr>
          <w:rFonts w:ascii="Times New Roman" w:hAnsi="Times New Roman"/>
          <w:sz w:val="24"/>
          <w:szCs w:val="24"/>
          <w:lang w:val="en-US"/>
        </w:rPr>
        <w:t>1</w:t>
      </w:r>
      <w:r w:rsidRPr="00414E23">
        <w:rPr>
          <w:rFonts w:ascii="Times New Roman" w:hAnsi="Times New Roman"/>
          <w:sz w:val="24"/>
          <w:szCs w:val="24"/>
          <w:lang w:val="en-US"/>
        </w:rPr>
        <w:t>. Jurkova, T. I. Jekonomika predprijatija / Jurkova T. I., Jurkov S. V. // Jelektronnyj uchebnik, 2006 [Jelektronnyj resurs] – Rezhim dostupa: http://www.aup.ru/books/m88/</w:t>
      </w:r>
      <w:r w:rsidRPr="002C234E">
        <w:rPr>
          <w:rFonts w:ascii="Times New Roman" w:hAnsi="Times New Roman"/>
          <w:sz w:val="24"/>
          <w:szCs w:val="24"/>
          <w:lang w:val="en-US"/>
        </w:rPr>
        <w:t xml:space="preserve"> </w:t>
      </w:r>
    </w:p>
    <w:p w:rsidR="00BA3BCD" w:rsidRPr="005A576A" w:rsidRDefault="00BA3BCD" w:rsidP="00BB3646">
      <w:pPr>
        <w:tabs>
          <w:tab w:val="left" w:pos="7124"/>
        </w:tabs>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1</w:t>
      </w:r>
      <w:r w:rsidRPr="005A576A">
        <w:rPr>
          <w:rFonts w:ascii="Times New Roman" w:hAnsi="Times New Roman"/>
          <w:sz w:val="24"/>
          <w:szCs w:val="24"/>
          <w:lang w:val="en-US"/>
        </w:rPr>
        <w:t>2</w:t>
      </w:r>
      <w:r w:rsidRPr="00F933B7">
        <w:rPr>
          <w:rFonts w:ascii="Times New Roman" w:hAnsi="Times New Roman"/>
          <w:sz w:val="24"/>
          <w:szCs w:val="24"/>
          <w:lang w:val="en-US"/>
        </w:rPr>
        <w:t>. Jasmenko</w:t>
      </w:r>
      <w:r w:rsidRPr="005A576A">
        <w:rPr>
          <w:rFonts w:ascii="Times New Roman" w:hAnsi="Times New Roman"/>
          <w:sz w:val="24"/>
          <w:szCs w:val="24"/>
          <w:lang w:val="en-US"/>
        </w:rPr>
        <w:t>,</w:t>
      </w:r>
      <w:r>
        <w:rPr>
          <w:rFonts w:ascii="Times New Roman" w:hAnsi="Times New Roman"/>
          <w:sz w:val="24"/>
          <w:szCs w:val="24"/>
          <w:lang w:val="en-US"/>
        </w:rPr>
        <w:t xml:space="preserve"> G. N.</w:t>
      </w:r>
      <w:r w:rsidRPr="00F933B7">
        <w:rPr>
          <w:rFonts w:ascii="Times New Roman" w:hAnsi="Times New Roman"/>
          <w:sz w:val="24"/>
          <w:szCs w:val="24"/>
          <w:lang w:val="en-US"/>
        </w:rPr>
        <w:t xml:space="preserve"> Vlijanie polozhenij uchetnoj politiki na pokazateli buhgal-terskogo balansa i otcheta o finansovyh rezul'tatah / Jasmenko G. N, Dydychkina I. E. // So</w:t>
      </w:r>
      <w:r w:rsidRPr="00F933B7">
        <w:rPr>
          <w:rFonts w:ascii="Times New Roman" w:hAnsi="Times New Roman"/>
          <w:sz w:val="24"/>
          <w:szCs w:val="24"/>
          <w:lang w:val="en-US"/>
        </w:rPr>
        <w:t>v</w:t>
      </w:r>
      <w:r w:rsidRPr="00F933B7">
        <w:rPr>
          <w:rFonts w:ascii="Times New Roman" w:hAnsi="Times New Roman"/>
          <w:sz w:val="24"/>
          <w:szCs w:val="24"/>
          <w:lang w:val="en-US"/>
        </w:rPr>
        <w:t>remennye problemy buhgalterskogo ucheta i otchetnosti, Materialy II Mezhduna-rodnoj st</w:t>
      </w:r>
      <w:r w:rsidRPr="00F933B7">
        <w:rPr>
          <w:rFonts w:ascii="Times New Roman" w:hAnsi="Times New Roman"/>
          <w:sz w:val="24"/>
          <w:szCs w:val="24"/>
          <w:lang w:val="en-US"/>
        </w:rPr>
        <w:t>u</w:t>
      </w:r>
      <w:r w:rsidRPr="00F933B7">
        <w:rPr>
          <w:rFonts w:ascii="Times New Roman" w:hAnsi="Times New Roman"/>
          <w:sz w:val="24"/>
          <w:szCs w:val="24"/>
          <w:lang w:val="en-US"/>
        </w:rPr>
        <w:t xml:space="preserve">dencheskoj nauchnoj konferencii. </w:t>
      </w:r>
      <w:r w:rsidRPr="005A576A">
        <w:rPr>
          <w:rFonts w:ascii="Times New Roman" w:hAnsi="Times New Roman"/>
          <w:sz w:val="24"/>
          <w:szCs w:val="24"/>
          <w:lang w:val="en-US"/>
        </w:rPr>
        <w:t xml:space="preserve">2015. [Jelektronnyj resurs] – Rezhim dostupa: http://elibrary.ru </w:t>
      </w:r>
    </w:p>
    <w:p w:rsidR="00BA3BCD" w:rsidRPr="00E00F0D" w:rsidRDefault="00BA3BCD" w:rsidP="006B10AC">
      <w:pPr>
        <w:spacing w:after="0" w:line="240" w:lineRule="auto"/>
        <w:jc w:val="both"/>
        <w:rPr>
          <w:rFonts w:ascii="Times New Roman" w:hAnsi="Times New Roman"/>
          <w:sz w:val="28"/>
          <w:szCs w:val="28"/>
          <w:shd w:val="clear" w:color="auto" w:fill="FFFFFF"/>
          <w:lang w:val="en-US"/>
        </w:rPr>
      </w:pPr>
    </w:p>
    <w:sectPr w:rsidR="00BA3BCD" w:rsidRPr="00E00F0D" w:rsidSect="0024354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122" w:rsidRDefault="003F1122" w:rsidP="00E86AC0">
      <w:pPr>
        <w:spacing w:after="0" w:line="240" w:lineRule="auto"/>
      </w:pPr>
      <w:r>
        <w:separator/>
      </w:r>
    </w:p>
  </w:endnote>
  <w:endnote w:type="continuationSeparator" w:id="0">
    <w:p w:rsidR="003F1122" w:rsidRDefault="003F1122" w:rsidP="00E86A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BCD" w:rsidRDefault="00BA3BCD">
    <w:pPr>
      <w:pStyle w:val="aa"/>
    </w:pPr>
    <w:bookmarkStart w:id="0" w:name="OLE_LINK1"/>
    <w:bookmarkStart w:id="1" w:name="OLE_LINK2"/>
    <w:bookmarkStart w:id="2" w:name="_Hlk398489015"/>
    <w:r w:rsidRPr="00003589">
      <w:rPr>
        <w:rFonts w:ascii="Times New Roman" w:hAnsi="Times New Roman"/>
        <w:sz w:val="24"/>
        <w:szCs w:val="24"/>
      </w:rPr>
      <w:t>http://ej.kubagro.ru/201</w:t>
    </w:r>
    <w:r w:rsidRPr="00003589">
      <w:rPr>
        <w:rFonts w:ascii="Times New Roman" w:hAnsi="Times New Roman"/>
        <w:sz w:val="24"/>
        <w:szCs w:val="24"/>
        <w:lang w:val="en-US"/>
      </w:rPr>
      <w:t>6</w:t>
    </w:r>
    <w:r w:rsidRPr="00003589">
      <w:rPr>
        <w:rFonts w:ascii="Times New Roman" w:hAnsi="Times New Roman"/>
        <w:sz w:val="24"/>
        <w:szCs w:val="24"/>
      </w:rPr>
      <w:t>/</w:t>
    </w:r>
    <w:r>
      <w:rPr>
        <w:rFonts w:ascii="Times New Roman" w:hAnsi="Times New Roman"/>
        <w:sz w:val="24"/>
        <w:szCs w:val="24"/>
        <w:lang w:val="en-US"/>
      </w:rPr>
      <w:t>1</w:t>
    </w:r>
    <w:r w:rsidRPr="00003589">
      <w:rPr>
        <w:rFonts w:ascii="Times New Roman" w:hAnsi="Times New Roman"/>
        <w:sz w:val="24"/>
        <w:szCs w:val="24"/>
      </w:rPr>
      <w:t>0/pdf/</w:t>
    </w:r>
    <w:r>
      <w:rPr>
        <w:rFonts w:ascii="Times New Roman" w:hAnsi="Times New Roman"/>
        <w:sz w:val="24"/>
        <w:szCs w:val="24"/>
        <w:lang w:val="en-US"/>
      </w:rPr>
      <w:t>76</w:t>
    </w:r>
    <w:r w:rsidRPr="00003589">
      <w:rPr>
        <w:rFonts w:ascii="Times New Roman" w:hAnsi="Times New Roman"/>
        <w:sz w:val="24"/>
        <w:szCs w:val="24"/>
      </w:rPr>
      <w:t>.pdf</w:t>
    </w:r>
    <w:bookmarkEnd w:id="0"/>
    <w:bookmarkEnd w:id="1"/>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122" w:rsidRDefault="003F1122" w:rsidP="00E86AC0">
      <w:pPr>
        <w:spacing w:after="0" w:line="240" w:lineRule="auto"/>
      </w:pPr>
      <w:r>
        <w:separator/>
      </w:r>
    </w:p>
  </w:footnote>
  <w:footnote w:type="continuationSeparator" w:id="0">
    <w:p w:rsidR="003F1122" w:rsidRDefault="003F1122" w:rsidP="00E86A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BCD" w:rsidRDefault="00BA3BCD" w:rsidP="00C020F7">
    <w:pPr>
      <w:pStyle w:val="a8"/>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A3BCD" w:rsidRDefault="00BA3BCD" w:rsidP="00A01519">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3BCD" w:rsidRPr="00A01519" w:rsidRDefault="00BA3BCD" w:rsidP="00C020F7">
    <w:pPr>
      <w:pStyle w:val="a8"/>
      <w:framePr w:wrap="around" w:vAnchor="text" w:hAnchor="margin" w:xAlign="right" w:y="1"/>
      <w:rPr>
        <w:rStyle w:val="af4"/>
        <w:rFonts w:ascii="Times New Roman" w:hAnsi="Times New Roman"/>
        <w:sz w:val="28"/>
        <w:szCs w:val="28"/>
      </w:rPr>
    </w:pPr>
    <w:r w:rsidRPr="00A01519">
      <w:rPr>
        <w:rStyle w:val="af4"/>
        <w:rFonts w:ascii="Times New Roman" w:hAnsi="Times New Roman"/>
        <w:sz w:val="28"/>
        <w:szCs w:val="28"/>
      </w:rPr>
      <w:fldChar w:fldCharType="begin"/>
    </w:r>
    <w:r w:rsidRPr="00A01519">
      <w:rPr>
        <w:rStyle w:val="af4"/>
        <w:rFonts w:ascii="Times New Roman" w:hAnsi="Times New Roman"/>
        <w:sz w:val="28"/>
        <w:szCs w:val="28"/>
      </w:rPr>
      <w:instrText xml:space="preserve">PAGE  </w:instrText>
    </w:r>
    <w:r w:rsidRPr="00A01519">
      <w:rPr>
        <w:rStyle w:val="af4"/>
        <w:rFonts w:ascii="Times New Roman" w:hAnsi="Times New Roman"/>
        <w:sz w:val="28"/>
        <w:szCs w:val="28"/>
      </w:rPr>
      <w:fldChar w:fldCharType="separate"/>
    </w:r>
    <w:r w:rsidR="00586088">
      <w:rPr>
        <w:rStyle w:val="af4"/>
        <w:rFonts w:ascii="Times New Roman" w:hAnsi="Times New Roman"/>
        <w:noProof/>
        <w:sz w:val="28"/>
        <w:szCs w:val="28"/>
      </w:rPr>
      <w:t>26</w:t>
    </w:r>
    <w:r w:rsidRPr="00A01519">
      <w:rPr>
        <w:rStyle w:val="af4"/>
        <w:rFonts w:ascii="Times New Roman" w:hAnsi="Times New Roman"/>
        <w:sz w:val="28"/>
        <w:szCs w:val="28"/>
      </w:rPr>
      <w:fldChar w:fldCharType="end"/>
    </w:r>
  </w:p>
  <w:p w:rsidR="00BA3BCD" w:rsidRPr="00A01519" w:rsidRDefault="00BA3BCD" w:rsidP="00A01519">
    <w:pPr>
      <w:pStyle w:val="a8"/>
      <w:tabs>
        <w:tab w:val="clear" w:pos="4677"/>
        <w:tab w:val="clear" w:pos="9355"/>
        <w:tab w:val="left" w:pos="2835"/>
      </w:tabs>
      <w:ind w:right="360"/>
      <w:rPr>
        <w:rFonts w:ascii="Times New Roman" w:hAnsi="Times New Roman"/>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4</w:t>
    </w:r>
    <w:r w:rsidRPr="00003589">
      <w:rPr>
        <w:rFonts w:ascii="Times New Roman" w:hAnsi="Times New Roman"/>
        <w:sz w:val="24"/>
        <w:szCs w:val="24"/>
      </w:rPr>
      <w:t>(</w:t>
    </w:r>
    <w:r>
      <w:rPr>
        <w:rFonts w:ascii="Times New Roman" w:hAnsi="Times New Roman"/>
        <w:sz w:val="24"/>
        <w:szCs w:val="24"/>
      </w:rPr>
      <w:t>1</w:t>
    </w:r>
    <w:r w:rsidRPr="00003589">
      <w:rPr>
        <w:rFonts w:ascii="Times New Roman" w:hAnsi="Times New Roman"/>
        <w:sz w:val="24"/>
        <w:szCs w:val="24"/>
      </w:rPr>
      <w:t>0),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25C8"/>
    <w:rsid w:val="00003589"/>
    <w:rsid w:val="00003B98"/>
    <w:rsid w:val="00006FBF"/>
    <w:rsid w:val="00012C4E"/>
    <w:rsid w:val="000210E0"/>
    <w:rsid w:val="00021CD9"/>
    <w:rsid w:val="0002218C"/>
    <w:rsid w:val="00022583"/>
    <w:rsid w:val="000258BA"/>
    <w:rsid w:val="000302E1"/>
    <w:rsid w:val="00031A91"/>
    <w:rsid w:val="00032B79"/>
    <w:rsid w:val="00034253"/>
    <w:rsid w:val="0004113B"/>
    <w:rsid w:val="00047A0C"/>
    <w:rsid w:val="00053DEB"/>
    <w:rsid w:val="00057573"/>
    <w:rsid w:val="000608AC"/>
    <w:rsid w:val="000627C7"/>
    <w:rsid w:val="000655BA"/>
    <w:rsid w:val="0007001A"/>
    <w:rsid w:val="00071268"/>
    <w:rsid w:val="00073207"/>
    <w:rsid w:val="00073F06"/>
    <w:rsid w:val="00077933"/>
    <w:rsid w:val="00080703"/>
    <w:rsid w:val="000837B7"/>
    <w:rsid w:val="00083A00"/>
    <w:rsid w:val="00084E08"/>
    <w:rsid w:val="00085730"/>
    <w:rsid w:val="00087F77"/>
    <w:rsid w:val="00092CC9"/>
    <w:rsid w:val="000956BC"/>
    <w:rsid w:val="000962B7"/>
    <w:rsid w:val="000966CD"/>
    <w:rsid w:val="000A0715"/>
    <w:rsid w:val="000A34EA"/>
    <w:rsid w:val="000A6D20"/>
    <w:rsid w:val="000B144B"/>
    <w:rsid w:val="000B371C"/>
    <w:rsid w:val="000B3C0B"/>
    <w:rsid w:val="000B455A"/>
    <w:rsid w:val="000B7E2C"/>
    <w:rsid w:val="000C22A5"/>
    <w:rsid w:val="000C6280"/>
    <w:rsid w:val="000C6BA8"/>
    <w:rsid w:val="000C7E9F"/>
    <w:rsid w:val="000E4729"/>
    <w:rsid w:val="000E56F1"/>
    <w:rsid w:val="000E72D1"/>
    <w:rsid w:val="000F1644"/>
    <w:rsid w:val="000F3307"/>
    <w:rsid w:val="000F7163"/>
    <w:rsid w:val="000F7CEA"/>
    <w:rsid w:val="00106B10"/>
    <w:rsid w:val="001106BB"/>
    <w:rsid w:val="001120F1"/>
    <w:rsid w:val="001130C7"/>
    <w:rsid w:val="00120747"/>
    <w:rsid w:val="00120A1F"/>
    <w:rsid w:val="00125C6D"/>
    <w:rsid w:val="001274B4"/>
    <w:rsid w:val="00132750"/>
    <w:rsid w:val="00134083"/>
    <w:rsid w:val="001357AF"/>
    <w:rsid w:val="00140B27"/>
    <w:rsid w:val="00142743"/>
    <w:rsid w:val="00145F70"/>
    <w:rsid w:val="00150127"/>
    <w:rsid w:val="001522E2"/>
    <w:rsid w:val="00155360"/>
    <w:rsid w:val="00167568"/>
    <w:rsid w:val="0017250E"/>
    <w:rsid w:val="00172D29"/>
    <w:rsid w:val="00172E22"/>
    <w:rsid w:val="00174EA9"/>
    <w:rsid w:val="0017623A"/>
    <w:rsid w:val="00176996"/>
    <w:rsid w:val="00185795"/>
    <w:rsid w:val="001864C8"/>
    <w:rsid w:val="00191594"/>
    <w:rsid w:val="001947EC"/>
    <w:rsid w:val="001A02E9"/>
    <w:rsid w:val="001A589C"/>
    <w:rsid w:val="001A61AD"/>
    <w:rsid w:val="001A6A1B"/>
    <w:rsid w:val="001A7AA4"/>
    <w:rsid w:val="001B1AB6"/>
    <w:rsid w:val="001B1BDE"/>
    <w:rsid w:val="001B53E5"/>
    <w:rsid w:val="001B6DF0"/>
    <w:rsid w:val="001B78CB"/>
    <w:rsid w:val="001C0761"/>
    <w:rsid w:val="001C6E7A"/>
    <w:rsid w:val="001D1BDB"/>
    <w:rsid w:val="001D243D"/>
    <w:rsid w:val="001D45AB"/>
    <w:rsid w:val="001D5D65"/>
    <w:rsid w:val="001D73E9"/>
    <w:rsid w:val="001E1EBC"/>
    <w:rsid w:val="001E337C"/>
    <w:rsid w:val="001E3A83"/>
    <w:rsid w:val="001E5721"/>
    <w:rsid w:val="001E6A38"/>
    <w:rsid w:val="001E7D68"/>
    <w:rsid w:val="001F400A"/>
    <w:rsid w:val="001F4848"/>
    <w:rsid w:val="001F4B7C"/>
    <w:rsid w:val="001F4EDC"/>
    <w:rsid w:val="002111D7"/>
    <w:rsid w:val="00215DC7"/>
    <w:rsid w:val="0021788B"/>
    <w:rsid w:val="0022168B"/>
    <w:rsid w:val="00223384"/>
    <w:rsid w:val="00225B1C"/>
    <w:rsid w:val="00225D99"/>
    <w:rsid w:val="0022704F"/>
    <w:rsid w:val="00227F10"/>
    <w:rsid w:val="00227FE2"/>
    <w:rsid w:val="002302B6"/>
    <w:rsid w:val="002323BD"/>
    <w:rsid w:val="00236CF7"/>
    <w:rsid w:val="00243549"/>
    <w:rsid w:val="0025262D"/>
    <w:rsid w:val="0025502C"/>
    <w:rsid w:val="002565DF"/>
    <w:rsid w:val="00257D4C"/>
    <w:rsid w:val="00260639"/>
    <w:rsid w:val="00261279"/>
    <w:rsid w:val="00261600"/>
    <w:rsid w:val="0026421E"/>
    <w:rsid w:val="00267856"/>
    <w:rsid w:val="0027170B"/>
    <w:rsid w:val="0027504C"/>
    <w:rsid w:val="00276224"/>
    <w:rsid w:val="0027624B"/>
    <w:rsid w:val="002769DB"/>
    <w:rsid w:val="002779D8"/>
    <w:rsid w:val="00283057"/>
    <w:rsid w:val="002833D1"/>
    <w:rsid w:val="00283608"/>
    <w:rsid w:val="00286F21"/>
    <w:rsid w:val="00287004"/>
    <w:rsid w:val="00290105"/>
    <w:rsid w:val="00292247"/>
    <w:rsid w:val="00292AE7"/>
    <w:rsid w:val="002A4F79"/>
    <w:rsid w:val="002A6440"/>
    <w:rsid w:val="002B14B1"/>
    <w:rsid w:val="002B22C9"/>
    <w:rsid w:val="002B4FFC"/>
    <w:rsid w:val="002C21D8"/>
    <w:rsid w:val="002C234E"/>
    <w:rsid w:val="002C28D6"/>
    <w:rsid w:val="002D2C0C"/>
    <w:rsid w:val="002D65A4"/>
    <w:rsid w:val="002D674C"/>
    <w:rsid w:val="002D7B9D"/>
    <w:rsid w:val="002E1338"/>
    <w:rsid w:val="002E21A5"/>
    <w:rsid w:val="002E53C1"/>
    <w:rsid w:val="002E5735"/>
    <w:rsid w:val="002E66BC"/>
    <w:rsid w:val="002E75CB"/>
    <w:rsid w:val="002F0BCF"/>
    <w:rsid w:val="002F5B2D"/>
    <w:rsid w:val="002F617D"/>
    <w:rsid w:val="003016E7"/>
    <w:rsid w:val="003022D8"/>
    <w:rsid w:val="003024ED"/>
    <w:rsid w:val="003036E0"/>
    <w:rsid w:val="00303B68"/>
    <w:rsid w:val="00305BF9"/>
    <w:rsid w:val="00306100"/>
    <w:rsid w:val="00312D2D"/>
    <w:rsid w:val="003139B6"/>
    <w:rsid w:val="00314CC4"/>
    <w:rsid w:val="0031608B"/>
    <w:rsid w:val="00317210"/>
    <w:rsid w:val="003208A7"/>
    <w:rsid w:val="00323CE9"/>
    <w:rsid w:val="003308DC"/>
    <w:rsid w:val="00332941"/>
    <w:rsid w:val="00332DB3"/>
    <w:rsid w:val="00333B51"/>
    <w:rsid w:val="00333C6A"/>
    <w:rsid w:val="00334697"/>
    <w:rsid w:val="0033717C"/>
    <w:rsid w:val="00340300"/>
    <w:rsid w:val="00341197"/>
    <w:rsid w:val="00342B52"/>
    <w:rsid w:val="00346573"/>
    <w:rsid w:val="00352D0E"/>
    <w:rsid w:val="003532F1"/>
    <w:rsid w:val="003534F8"/>
    <w:rsid w:val="003553A8"/>
    <w:rsid w:val="0036284E"/>
    <w:rsid w:val="003659F6"/>
    <w:rsid w:val="00365B50"/>
    <w:rsid w:val="0036761A"/>
    <w:rsid w:val="00371996"/>
    <w:rsid w:val="00377D83"/>
    <w:rsid w:val="00380AEF"/>
    <w:rsid w:val="00384259"/>
    <w:rsid w:val="003870E6"/>
    <w:rsid w:val="003A3E6F"/>
    <w:rsid w:val="003A4B92"/>
    <w:rsid w:val="003A7B4D"/>
    <w:rsid w:val="003B244D"/>
    <w:rsid w:val="003B25D3"/>
    <w:rsid w:val="003B52B9"/>
    <w:rsid w:val="003B5A93"/>
    <w:rsid w:val="003B6D89"/>
    <w:rsid w:val="003C503C"/>
    <w:rsid w:val="003C51B9"/>
    <w:rsid w:val="003C55CF"/>
    <w:rsid w:val="003C7C23"/>
    <w:rsid w:val="003D0D50"/>
    <w:rsid w:val="003D5A4B"/>
    <w:rsid w:val="003D6C31"/>
    <w:rsid w:val="003E0DF3"/>
    <w:rsid w:val="003E321B"/>
    <w:rsid w:val="003F0145"/>
    <w:rsid w:val="003F0505"/>
    <w:rsid w:val="003F1122"/>
    <w:rsid w:val="003F174C"/>
    <w:rsid w:val="003F42CE"/>
    <w:rsid w:val="003F6771"/>
    <w:rsid w:val="0040032F"/>
    <w:rsid w:val="00403D47"/>
    <w:rsid w:val="0040642A"/>
    <w:rsid w:val="004118B8"/>
    <w:rsid w:val="0041347C"/>
    <w:rsid w:val="00413CD2"/>
    <w:rsid w:val="0041477D"/>
    <w:rsid w:val="00414E23"/>
    <w:rsid w:val="004155E5"/>
    <w:rsid w:val="00420191"/>
    <w:rsid w:val="004255EB"/>
    <w:rsid w:val="004271DB"/>
    <w:rsid w:val="0043000E"/>
    <w:rsid w:val="0043412B"/>
    <w:rsid w:val="00437966"/>
    <w:rsid w:val="0044258E"/>
    <w:rsid w:val="00442A54"/>
    <w:rsid w:val="004438D1"/>
    <w:rsid w:val="00445CAB"/>
    <w:rsid w:val="0045172A"/>
    <w:rsid w:val="004534A1"/>
    <w:rsid w:val="0046658C"/>
    <w:rsid w:val="00470800"/>
    <w:rsid w:val="00470F35"/>
    <w:rsid w:val="0047102E"/>
    <w:rsid w:val="00471040"/>
    <w:rsid w:val="0047493F"/>
    <w:rsid w:val="00474D86"/>
    <w:rsid w:val="00477A8B"/>
    <w:rsid w:val="00481836"/>
    <w:rsid w:val="0048236D"/>
    <w:rsid w:val="004837F3"/>
    <w:rsid w:val="0048403B"/>
    <w:rsid w:val="0048675F"/>
    <w:rsid w:val="00486C68"/>
    <w:rsid w:val="0048764F"/>
    <w:rsid w:val="00487DF3"/>
    <w:rsid w:val="00492DDE"/>
    <w:rsid w:val="00494477"/>
    <w:rsid w:val="0049456F"/>
    <w:rsid w:val="00497AC0"/>
    <w:rsid w:val="004A4EDC"/>
    <w:rsid w:val="004B0613"/>
    <w:rsid w:val="004B2ACD"/>
    <w:rsid w:val="004B2E25"/>
    <w:rsid w:val="004B3AFC"/>
    <w:rsid w:val="004B79D2"/>
    <w:rsid w:val="004C2676"/>
    <w:rsid w:val="004C3805"/>
    <w:rsid w:val="004C5FF0"/>
    <w:rsid w:val="004C6E74"/>
    <w:rsid w:val="004C75CF"/>
    <w:rsid w:val="004D1AD5"/>
    <w:rsid w:val="004E0FC8"/>
    <w:rsid w:val="004E1954"/>
    <w:rsid w:val="004E2BCC"/>
    <w:rsid w:val="004E5302"/>
    <w:rsid w:val="004E7213"/>
    <w:rsid w:val="004F0DAF"/>
    <w:rsid w:val="004F3384"/>
    <w:rsid w:val="004F5E3D"/>
    <w:rsid w:val="005047B9"/>
    <w:rsid w:val="00506ADF"/>
    <w:rsid w:val="00506AF1"/>
    <w:rsid w:val="00506CA0"/>
    <w:rsid w:val="0051366C"/>
    <w:rsid w:val="00514922"/>
    <w:rsid w:val="00514F4A"/>
    <w:rsid w:val="00520F40"/>
    <w:rsid w:val="0052230E"/>
    <w:rsid w:val="00525EAC"/>
    <w:rsid w:val="00526A6A"/>
    <w:rsid w:val="00526DAF"/>
    <w:rsid w:val="00526E1C"/>
    <w:rsid w:val="00527326"/>
    <w:rsid w:val="005306AF"/>
    <w:rsid w:val="0053350E"/>
    <w:rsid w:val="005347F3"/>
    <w:rsid w:val="00535EBA"/>
    <w:rsid w:val="0053662A"/>
    <w:rsid w:val="005407BA"/>
    <w:rsid w:val="005467E7"/>
    <w:rsid w:val="00551129"/>
    <w:rsid w:val="00560387"/>
    <w:rsid w:val="005630BB"/>
    <w:rsid w:val="00564EDB"/>
    <w:rsid w:val="00565D13"/>
    <w:rsid w:val="00567316"/>
    <w:rsid w:val="00567461"/>
    <w:rsid w:val="00572835"/>
    <w:rsid w:val="005751AF"/>
    <w:rsid w:val="005808A2"/>
    <w:rsid w:val="00583E1C"/>
    <w:rsid w:val="00584951"/>
    <w:rsid w:val="00586088"/>
    <w:rsid w:val="00590214"/>
    <w:rsid w:val="00590A20"/>
    <w:rsid w:val="00591E15"/>
    <w:rsid w:val="0059209B"/>
    <w:rsid w:val="005A0707"/>
    <w:rsid w:val="005A305F"/>
    <w:rsid w:val="005A3B4D"/>
    <w:rsid w:val="005A576A"/>
    <w:rsid w:val="005B1F39"/>
    <w:rsid w:val="005B20C3"/>
    <w:rsid w:val="005B3A7C"/>
    <w:rsid w:val="005B69EB"/>
    <w:rsid w:val="005B73A6"/>
    <w:rsid w:val="005B7455"/>
    <w:rsid w:val="005C31E4"/>
    <w:rsid w:val="005C484B"/>
    <w:rsid w:val="005C4CBE"/>
    <w:rsid w:val="005C671D"/>
    <w:rsid w:val="005C7F30"/>
    <w:rsid w:val="005D029E"/>
    <w:rsid w:val="005D1EAF"/>
    <w:rsid w:val="005D37DD"/>
    <w:rsid w:val="005D7DDC"/>
    <w:rsid w:val="005E65CA"/>
    <w:rsid w:val="005E6953"/>
    <w:rsid w:val="005E71E6"/>
    <w:rsid w:val="005E776B"/>
    <w:rsid w:val="005E7D1F"/>
    <w:rsid w:val="005F0279"/>
    <w:rsid w:val="005F0BB1"/>
    <w:rsid w:val="005F14C0"/>
    <w:rsid w:val="005F503D"/>
    <w:rsid w:val="005F5A7B"/>
    <w:rsid w:val="005F651E"/>
    <w:rsid w:val="005F66B1"/>
    <w:rsid w:val="006040D9"/>
    <w:rsid w:val="00604B09"/>
    <w:rsid w:val="00604D4D"/>
    <w:rsid w:val="006061DE"/>
    <w:rsid w:val="0060758D"/>
    <w:rsid w:val="00613EA8"/>
    <w:rsid w:val="00614DEE"/>
    <w:rsid w:val="00620F57"/>
    <w:rsid w:val="00621698"/>
    <w:rsid w:val="00623D5C"/>
    <w:rsid w:val="00624D86"/>
    <w:rsid w:val="006259E5"/>
    <w:rsid w:val="00634577"/>
    <w:rsid w:val="00635554"/>
    <w:rsid w:val="006365B4"/>
    <w:rsid w:val="00637EB4"/>
    <w:rsid w:val="00641F2A"/>
    <w:rsid w:val="006469A8"/>
    <w:rsid w:val="00646AF3"/>
    <w:rsid w:val="00653E3F"/>
    <w:rsid w:val="00655A25"/>
    <w:rsid w:val="00655DAC"/>
    <w:rsid w:val="00656248"/>
    <w:rsid w:val="006620ED"/>
    <w:rsid w:val="006626D8"/>
    <w:rsid w:val="0066417F"/>
    <w:rsid w:val="00673D1F"/>
    <w:rsid w:val="006766B7"/>
    <w:rsid w:val="00676F74"/>
    <w:rsid w:val="00681816"/>
    <w:rsid w:val="00681CFF"/>
    <w:rsid w:val="006829FA"/>
    <w:rsid w:val="00683372"/>
    <w:rsid w:val="0068381A"/>
    <w:rsid w:val="00684811"/>
    <w:rsid w:val="0069330F"/>
    <w:rsid w:val="006949C2"/>
    <w:rsid w:val="00697490"/>
    <w:rsid w:val="00697A92"/>
    <w:rsid w:val="006A0FF3"/>
    <w:rsid w:val="006B10AC"/>
    <w:rsid w:val="006B1EA2"/>
    <w:rsid w:val="006B66BD"/>
    <w:rsid w:val="006B697B"/>
    <w:rsid w:val="006B7C97"/>
    <w:rsid w:val="006C0C1B"/>
    <w:rsid w:val="006C223E"/>
    <w:rsid w:val="006C4C43"/>
    <w:rsid w:val="006C4DB6"/>
    <w:rsid w:val="006C5F1E"/>
    <w:rsid w:val="006D01F0"/>
    <w:rsid w:val="006D0402"/>
    <w:rsid w:val="006E2240"/>
    <w:rsid w:val="006E28EE"/>
    <w:rsid w:val="006F22A9"/>
    <w:rsid w:val="006F6265"/>
    <w:rsid w:val="006F6715"/>
    <w:rsid w:val="007009FF"/>
    <w:rsid w:val="0070145D"/>
    <w:rsid w:val="00704080"/>
    <w:rsid w:val="00713055"/>
    <w:rsid w:val="007251AA"/>
    <w:rsid w:val="0073552F"/>
    <w:rsid w:val="0073613A"/>
    <w:rsid w:val="007423C3"/>
    <w:rsid w:val="007448FA"/>
    <w:rsid w:val="00751A01"/>
    <w:rsid w:val="00751B5A"/>
    <w:rsid w:val="00760926"/>
    <w:rsid w:val="0076265E"/>
    <w:rsid w:val="00762DDD"/>
    <w:rsid w:val="0076527E"/>
    <w:rsid w:val="00765396"/>
    <w:rsid w:val="007653FD"/>
    <w:rsid w:val="0077176E"/>
    <w:rsid w:val="00771F5D"/>
    <w:rsid w:val="00772AFE"/>
    <w:rsid w:val="00776C53"/>
    <w:rsid w:val="00776E69"/>
    <w:rsid w:val="00777A24"/>
    <w:rsid w:val="00781A1F"/>
    <w:rsid w:val="00782643"/>
    <w:rsid w:val="0078294B"/>
    <w:rsid w:val="007832A9"/>
    <w:rsid w:val="007A5525"/>
    <w:rsid w:val="007A5B2C"/>
    <w:rsid w:val="007A6F85"/>
    <w:rsid w:val="007A778A"/>
    <w:rsid w:val="007B108F"/>
    <w:rsid w:val="007B1BCD"/>
    <w:rsid w:val="007B1F0B"/>
    <w:rsid w:val="007B484A"/>
    <w:rsid w:val="007C2907"/>
    <w:rsid w:val="007C6040"/>
    <w:rsid w:val="007C609C"/>
    <w:rsid w:val="007D04B3"/>
    <w:rsid w:val="007D1458"/>
    <w:rsid w:val="007D18DD"/>
    <w:rsid w:val="007D2C19"/>
    <w:rsid w:val="007D2C4E"/>
    <w:rsid w:val="007D40F6"/>
    <w:rsid w:val="007E1745"/>
    <w:rsid w:val="007E2136"/>
    <w:rsid w:val="007E2673"/>
    <w:rsid w:val="007E4FDD"/>
    <w:rsid w:val="007E6C94"/>
    <w:rsid w:val="007E7FA9"/>
    <w:rsid w:val="007F2F51"/>
    <w:rsid w:val="007F4FA0"/>
    <w:rsid w:val="007F6996"/>
    <w:rsid w:val="00801B70"/>
    <w:rsid w:val="00803C9B"/>
    <w:rsid w:val="00806E5C"/>
    <w:rsid w:val="0081296A"/>
    <w:rsid w:val="00813D8E"/>
    <w:rsid w:val="00817A98"/>
    <w:rsid w:val="008207FD"/>
    <w:rsid w:val="00820B36"/>
    <w:rsid w:val="00825FC9"/>
    <w:rsid w:val="00830413"/>
    <w:rsid w:val="008334F3"/>
    <w:rsid w:val="00833E2F"/>
    <w:rsid w:val="00835DE4"/>
    <w:rsid w:val="00840E36"/>
    <w:rsid w:val="00840F2F"/>
    <w:rsid w:val="00842FEA"/>
    <w:rsid w:val="00844E54"/>
    <w:rsid w:val="00846C08"/>
    <w:rsid w:val="00850262"/>
    <w:rsid w:val="0085176A"/>
    <w:rsid w:val="00852373"/>
    <w:rsid w:val="0085475F"/>
    <w:rsid w:val="0086017D"/>
    <w:rsid w:val="0086293B"/>
    <w:rsid w:val="008639BD"/>
    <w:rsid w:val="008646A8"/>
    <w:rsid w:val="00872051"/>
    <w:rsid w:val="008802DD"/>
    <w:rsid w:val="008812EB"/>
    <w:rsid w:val="00881479"/>
    <w:rsid w:val="00883137"/>
    <w:rsid w:val="00884C63"/>
    <w:rsid w:val="00885340"/>
    <w:rsid w:val="008917D1"/>
    <w:rsid w:val="00895CC2"/>
    <w:rsid w:val="00896F3F"/>
    <w:rsid w:val="008A1386"/>
    <w:rsid w:val="008A210E"/>
    <w:rsid w:val="008A3A19"/>
    <w:rsid w:val="008A3A55"/>
    <w:rsid w:val="008A5231"/>
    <w:rsid w:val="008A55F7"/>
    <w:rsid w:val="008A6ADF"/>
    <w:rsid w:val="008A7184"/>
    <w:rsid w:val="008B2867"/>
    <w:rsid w:val="008B2B3E"/>
    <w:rsid w:val="008B7D14"/>
    <w:rsid w:val="008C353E"/>
    <w:rsid w:val="008C7A19"/>
    <w:rsid w:val="008D1998"/>
    <w:rsid w:val="008D1D88"/>
    <w:rsid w:val="008D2778"/>
    <w:rsid w:val="008D55D2"/>
    <w:rsid w:val="008D73C0"/>
    <w:rsid w:val="008E18E9"/>
    <w:rsid w:val="008E4BE3"/>
    <w:rsid w:val="008E50C5"/>
    <w:rsid w:val="008F1404"/>
    <w:rsid w:val="008F1478"/>
    <w:rsid w:val="008F4194"/>
    <w:rsid w:val="008F4B03"/>
    <w:rsid w:val="009014CB"/>
    <w:rsid w:val="00902254"/>
    <w:rsid w:val="00902AA8"/>
    <w:rsid w:val="0090352C"/>
    <w:rsid w:val="009145DA"/>
    <w:rsid w:val="00915FDC"/>
    <w:rsid w:val="00931793"/>
    <w:rsid w:val="00933222"/>
    <w:rsid w:val="00944CD5"/>
    <w:rsid w:val="0094626C"/>
    <w:rsid w:val="009542FF"/>
    <w:rsid w:val="00955132"/>
    <w:rsid w:val="00955E3A"/>
    <w:rsid w:val="00960525"/>
    <w:rsid w:val="009629DF"/>
    <w:rsid w:val="00962EBA"/>
    <w:rsid w:val="0096689A"/>
    <w:rsid w:val="00966C13"/>
    <w:rsid w:val="00970EE2"/>
    <w:rsid w:val="009744A9"/>
    <w:rsid w:val="00976F58"/>
    <w:rsid w:val="00982EDA"/>
    <w:rsid w:val="0098602A"/>
    <w:rsid w:val="00991E1D"/>
    <w:rsid w:val="00996442"/>
    <w:rsid w:val="009A677C"/>
    <w:rsid w:val="009A6BEB"/>
    <w:rsid w:val="009A6FBB"/>
    <w:rsid w:val="009B132E"/>
    <w:rsid w:val="009B2039"/>
    <w:rsid w:val="009B355B"/>
    <w:rsid w:val="009B6C08"/>
    <w:rsid w:val="009B6FBD"/>
    <w:rsid w:val="009C02C3"/>
    <w:rsid w:val="009C07C9"/>
    <w:rsid w:val="009C1B72"/>
    <w:rsid w:val="009C28E7"/>
    <w:rsid w:val="009C644C"/>
    <w:rsid w:val="009C6E76"/>
    <w:rsid w:val="009D0B62"/>
    <w:rsid w:val="009D25C8"/>
    <w:rsid w:val="009D2714"/>
    <w:rsid w:val="009D5A57"/>
    <w:rsid w:val="009D6ADC"/>
    <w:rsid w:val="009D705C"/>
    <w:rsid w:val="009E1049"/>
    <w:rsid w:val="009E12A8"/>
    <w:rsid w:val="009E2B96"/>
    <w:rsid w:val="009E5EB0"/>
    <w:rsid w:val="009F2A61"/>
    <w:rsid w:val="00A01519"/>
    <w:rsid w:val="00A01B82"/>
    <w:rsid w:val="00A06D8D"/>
    <w:rsid w:val="00A10740"/>
    <w:rsid w:val="00A13762"/>
    <w:rsid w:val="00A15AC6"/>
    <w:rsid w:val="00A162D2"/>
    <w:rsid w:val="00A20119"/>
    <w:rsid w:val="00A22C2E"/>
    <w:rsid w:val="00A22DDD"/>
    <w:rsid w:val="00A22E2E"/>
    <w:rsid w:val="00A264D8"/>
    <w:rsid w:val="00A270CE"/>
    <w:rsid w:val="00A36EE2"/>
    <w:rsid w:val="00A36F97"/>
    <w:rsid w:val="00A3775D"/>
    <w:rsid w:val="00A429EA"/>
    <w:rsid w:val="00A442CA"/>
    <w:rsid w:val="00A44610"/>
    <w:rsid w:val="00A44A35"/>
    <w:rsid w:val="00A46FC9"/>
    <w:rsid w:val="00A5054D"/>
    <w:rsid w:val="00A51188"/>
    <w:rsid w:val="00A517A3"/>
    <w:rsid w:val="00A51C14"/>
    <w:rsid w:val="00A51F50"/>
    <w:rsid w:val="00A520B3"/>
    <w:rsid w:val="00A54CB1"/>
    <w:rsid w:val="00A54E5D"/>
    <w:rsid w:val="00A570D8"/>
    <w:rsid w:val="00A61617"/>
    <w:rsid w:val="00A6393D"/>
    <w:rsid w:val="00A63F96"/>
    <w:rsid w:val="00A700E8"/>
    <w:rsid w:val="00A70ED5"/>
    <w:rsid w:val="00A71B18"/>
    <w:rsid w:val="00A72FD1"/>
    <w:rsid w:val="00A75AC2"/>
    <w:rsid w:val="00A762C1"/>
    <w:rsid w:val="00A77682"/>
    <w:rsid w:val="00A821DE"/>
    <w:rsid w:val="00A87E5D"/>
    <w:rsid w:val="00A907E0"/>
    <w:rsid w:val="00A969AB"/>
    <w:rsid w:val="00A96B96"/>
    <w:rsid w:val="00AA063C"/>
    <w:rsid w:val="00AA28DF"/>
    <w:rsid w:val="00AA4DFF"/>
    <w:rsid w:val="00AA551A"/>
    <w:rsid w:val="00AA6460"/>
    <w:rsid w:val="00AB009D"/>
    <w:rsid w:val="00AB1CAE"/>
    <w:rsid w:val="00AB2EEB"/>
    <w:rsid w:val="00AB3539"/>
    <w:rsid w:val="00AB4822"/>
    <w:rsid w:val="00AB5768"/>
    <w:rsid w:val="00AC0881"/>
    <w:rsid w:val="00AC1C6A"/>
    <w:rsid w:val="00AC336A"/>
    <w:rsid w:val="00AC3466"/>
    <w:rsid w:val="00AC48BC"/>
    <w:rsid w:val="00AC640C"/>
    <w:rsid w:val="00AD0ED2"/>
    <w:rsid w:val="00AD2603"/>
    <w:rsid w:val="00AD3F4C"/>
    <w:rsid w:val="00AD591A"/>
    <w:rsid w:val="00AD712A"/>
    <w:rsid w:val="00AE011C"/>
    <w:rsid w:val="00AE3BB0"/>
    <w:rsid w:val="00AE5386"/>
    <w:rsid w:val="00AF6CEB"/>
    <w:rsid w:val="00AF7664"/>
    <w:rsid w:val="00AF7DA9"/>
    <w:rsid w:val="00B01FF6"/>
    <w:rsid w:val="00B04100"/>
    <w:rsid w:val="00B05561"/>
    <w:rsid w:val="00B117E1"/>
    <w:rsid w:val="00B13AFE"/>
    <w:rsid w:val="00B20061"/>
    <w:rsid w:val="00B237E8"/>
    <w:rsid w:val="00B27531"/>
    <w:rsid w:val="00B31778"/>
    <w:rsid w:val="00B349F6"/>
    <w:rsid w:val="00B36A8F"/>
    <w:rsid w:val="00B5424E"/>
    <w:rsid w:val="00B5428A"/>
    <w:rsid w:val="00B558C3"/>
    <w:rsid w:val="00B566C8"/>
    <w:rsid w:val="00B5711E"/>
    <w:rsid w:val="00B57751"/>
    <w:rsid w:val="00B608FB"/>
    <w:rsid w:val="00B65787"/>
    <w:rsid w:val="00B67AE6"/>
    <w:rsid w:val="00B7160A"/>
    <w:rsid w:val="00B71D61"/>
    <w:rsid w:val="00B73F55"/>
    <w:rsid w:val="00B74902"/>
    <w:rsid w:val="00B75CDC"/>
    <w:rsid w:val="00B77F43"/>
    <w:rsid w:val="00B82504"/>
    <w:rsid w:val="00B82947"/>
    <w:rsid w:val="00B844F9"/>
    <w:rsid w:val="00B846A8"/>
    <w:rsid w:val="00B86CBC"/>
    <w:rsid w:val="00B87018"/>
    <w:rsid w:val="00B872B5"/>
    <w:rsid w:val="00B90BEB"/>
    <w:rsid w:val="00B92678"/>
    <w:rsid w:val="00B93A09"/>
    <w:rsid w:val="00B93AEC"/>
    <w:rsid w:val="00B96FBB"/>
    <w:rsid w:val="00BA1E5A"/>
    <w:rsid w:val="00BA28DA"/>
    <w:rsid w:val="00BA3BCD"/>
    <w:rsid w:val="00BA7932"/>
    <w:rsid w:val="00BB036C"/>
    <w:rsid w:val="00BB0E64"/>
    <w:rsid w:val="00BB3646"/>
    <w:rsid w:val="00BB509B"/>
    <w:rsid w:val="00BB6414"/>
    <w:rsid w:val="00BB6DAB"/>
    <w:rsid w:val="00BB75EE"/>
    <w:rsid w:val="00BC0394"/>
    <w:rsid w:val="00BC16A1"/>
    <w:rsid w:val="00BC7A6A"/>
    <w:rsid w:val="00BD17E1"/>
    <w:rsid w:val="00BD1B80"/>
    <w:rsid w:val="00BD28E6"/>
    <w:rsid w:val="00BD31E0"/>
    <w:rsid w:val="00BD3A7E"/>
    <w:rsid w:val="00BD4289"/>
    <w:rsid w:val="00BD4A80"/>
    <w:rsid w:val="00BE18BE"/>
    <w:rsid w:val="00BE3DDB"/>
    <w:rsid w:val="00BF5CB8"/>
    <w:rsid w:val="00C020F7"/>
    <w:rsid w:val="00C05D82"/>
    <w:rsid w:val="00C06EC1"/>
    <w:rsid w:val="00C136EA"/>
    <w:rsid w:val="00C138B3"/>
    <w:rsid w:val="00C177ED"/>
    <w:rsid w:val="00C20BE8"/>
    <w:rsid w:val="00C21A33"/>
    <w:rsid w:val="00C2345E"/>
    <w:rsid w:val="00C309F5"/>
    <w:rsid w:val="00C31902"/>
    <w:rsid w:val="00C323CB"/>
    <w:rsid w:val="00C32D82"/>
    <w:rsid w:val="00C36D84"/>
    <w:rsid w:val="00C46432"/>
    <w:rsid w:val="00C4770B"/>
    <w:rsid w:val="00C47F58"/>
    <w:rsid w:val="00C503E3"/>
    <w:rsid w:val="00C54445"/>
    <w:rsid w:val="00C55E77"/>
    <w:rsid w:val="00C56F5B"/>
    <w:rsid w:val="00C57633"/>
    <w:rsid w:val="00C64691"/>
    <w:rsid w:val="00C6552E"/>
    <w:rsid w:val="00C669A7"/>
    <w:rsid w:val="00C66C67"/>
    <w:rsid w:val="00C67CD4"/>
    <w:rsid w:val="00C67D70"/>
    <w:rsid w:val="00C7467A"/>
    <w:rsid w:val="00C76C75"/>
    <w:rsid w:val="00C77F30"/>
    <w:rsid w:val="00C81A82"/>
    <w:rsid w:val="00C82818"/>
    <w:rsid w:val="00C83A28"/>
    <w:rsid w:val="00C8457B"/>
    <w:rsid w:val="00C84A91"/>
    <w:rsid w:val="00C85432"/>
    <w:rsid w:val="00C86DFF"/>
    <w:rsid w:val="00C87F5F"/>
    <w:rsid w:val="00C902E5"/>
    <w:rsid w:val="00C91171"/>
    <w:rsid w:val="00C91CF6"/>
    <w:rsid w:val="00C9230E"/>
    <w:rsid w:val="00C92C88"/>
    <w:rsid w:val="00C94973"/>
    <w:rsid w:val="00C966B5"/>
    <w:rsid w:val="00CA0A7C"/>
    <w:rsid w:val="00CA1510"/>
    <w:rsid w:val="00CA3683"/>
    <w:rsid w:val="00CA4B8B"/>
    <w:rsid w:val="00CB7245"/>
    <w:rsid w:val="00CC3A2B"/>
    <w:rsid w:val="00CC54B2"/>
    <w:rsid w:val="00CC7E7B"/>
    <w:rsid w:val="00CD065A"/>
    <w:rsid w:val="00CD1688"/>
    <w:rsid w:val="00CD4422"/>
    <w:rsid w:val="00CE60B5"/>
    <w:rsid w:val="00CF3221"/>
    <w:rsid w:val="00CF3338"/>
    <w:rsid w:val="00CF5449"/>
    <w:rsid w:val="00D05816"/>
    <w:rsid w:val="00D07E2E"/>
    <w:rsid w:val="00D141C7"/>
    <w:rsid w:val="00D1784E"/>
    <w:rsid w:val="00D17971"/>
    <w:rsid w:val="00D24736"/>
    <w:rsid w:val="00D25C0A"/>
    <w:rsid w:val="00D27F9F"/>
    <w:rsid w:val="00D33D80"/>
    <w:rsid w:val="00D34515"/>
    <w:rsid w:val="00D359B4"/>
    <w:rsid w:val="00D37E44"/>
    <w:rsid w:val="00D42C6F"/>
    <w:rsid w:val="00D45819"/>
    <w:rsid w:val="00D46704"/>
    <w:rsid w:val="00D469AD"/>
    <w:rsid w:val="00D50CD5"/>
    <w:rsid w:val="00D51E1F"/>
    <w:rsid w:val="00D52C70"/>
    <w:rsid w:val="00D533C2"/>
    <w:rsid w:val="00D53942"/>
    <w:rsid w:val="00D62B17"/>
    <w:rsid w:val="00D63F56"/>
    <w:rsid w:val="00D63FDF"/>
    <w:rsid w:val="00D641B3"/>
    <w:rsid w:val="00D64253"/>
    <w:rsid w:val="00D660A3"/>
    <w:rsid w:val="00D73B6A"/>
    <w:rsid w:val="00D7717B"/>
    <w:rsid w:val="00D814D9"/>
    <w:rsid w:val="00D93386"/>
    <w:rsid w:val="00D93B05"/>
    <w:rsid w:val="00D9682C"/>
    <w:rsid w:val="00DA0961"/>
    <w:rsid w:val="00DA17B0"/>
    <w:rsid w:val="00DA4A6E"/>
    <w:rsid w:val="00DA5EA5"/>
    <w:rsid w:val="00DA7255"/>
    <w:rsid w:val="00DB1F36"/>
    <w:rsid w:val="00DB3353"/>
    <w:rsid w:val="00DB3626"/>
    <w:rsid w:val="00DC0BAB"/>
    <w:rsid w:val="00DC6A71"/>
    <w:rsid w:val="00DD1705"/>
    <w:rsid w:val="00DD2812"/>
    <w:rsid w:val="00DD34B7"/>
    <w:rsid w:val="00DE1677"/>
    <w:rsid w:val="00DE1F11"/>
    <w:rsid w:val="00DE684D"/>
    <w:rsid w:val="00DF0168"/>
    <w:rsid w:val="00DF4599"/>
    <w:rsid w:val="00DF49D8"/>
    <w:rsid w:val="00E00729"/>
    <w:rsid w:val="00E00F0D"/>
    <w:rsid w:val="00E02193"/>
    <w:rsid w:val="00E04907"/>
    <w:rsid w:val="00E0510A"/>
    <w:rsid w:val="00E07ECB"/>
    <w:rsid w:val="00E117F8"/>
    <w:rsid w:val="00E118AB"/>
    <w:rsid w:val="00E11BBD"/>
    <w:rsid w:val="00E17BE5"/>
    <w:rsid w:val="00E2038F"/>
    <w:rsid w:val="00E22DA3"/>
    <w:rsid w:val="00E30BC1"/>
    <w:rsid w:val="00E3168C"/>
    <w:rsid w:val="00E31CDA"/>
    <w:rsid w:val="00E335F9"/>
    <w:rsid w:val="00E3440F"/>
    <w:rsid w:val="00E457F8"/>
    <w:rsid w:val="00E51DFE"/>
    <w:rsid w:val="00E53D1E"/>
    <w:rsid w:val="00E53D24"/>
    <w:rsid w:val="00E54070"/>
    <w:rsid w:val="00E567A7"/>
    <w:rsid w:val="00E62D54"/>
    <w:rsid w:val="00E63A0F"/>
    <w:rsid w:val="00E71718"/>
    <w:rsid w:val="00E71F21"/>
    <w:rsid w:val="00E72383"/>
    <w:rsid w:val="00E754F5"/>
    <w:rsid w:val="00E77C32"/>
    <w:rsid w:val="00E77E87"/>
    <w:rsid w:val="00E86AC0"/>
    <w:rsid w:val="00E87AE4"/>
    <w:rsid w:val="00E9093A"/>
    <w:rsid w:val="00E939BB"/>
    <w:rsid w:val="00E93A2E"/>
    <w:rsid w:val="00E940AC"/>
    <w:rsid w:val="00E97F01"/>
    <w:rsid w:val="00EA1B37"/>
    <w:rsid w:val="00EA5C9E"/>
    <w:rsid w:val="00EA6003"/>
    <w:rsid w:val="00EA644B"/>
    <w:rsid w:val="00EA64CF"/>
    <w:rsid w:val="00EA66A3"/>
    <w:rsid w:val="00EB190D"/>
    <w:rsid w:val="00EB2B75"/>
    <w:rsid w:val="00EB4193"/>
    <w:rsid w:val="00EB419F"/>
    <w:rsid w:val="00EB4E1C"/>
    <w:rsid w:val="00EB4F76"/>
    <w:rsid w:val="00EB6243"/>
    <w:rsid w:val="00EB63B6"/>
    <w:rsid w:val="00EB7965"/>
    <w:rsid w:val="00EC2314"/>
    <w:rsid w:val="00EC2EE4"/>
    <w:rsid w:val="00EC35EC"/>
    <w:rsid w:val="00EC4AB1"/>
    <w:rsid w:val="00EC5FCD"/>
    <w:rsid w:val="00EC6434"/>
    <w:rsid w:val="00ED15E8"/>
    <w:rsid w:val="00ED4626"/>
    <w:rsid w:val="00EE18C9"/>
    <w:rsid w:val="00EE1935"/>
    <w:rsid w:val="00EE28BB"/>
    <w:rsid w:val="00EE41A2"/>
    <w:rsid w:val="00EE4E2F"/>
    <w:rsid w:val="00EE508B"/>
    <w:rsid w:val="00EE5F84"/>
    <w:rsid w:val="00EE6148"/>
    <w:rsid w:val="00EE7AAB"/>
    <w:rsid w:val="00EF603D"/>
    <w:rsid w:val="00EF6286"/>
    <w:rsid w:val="00EF6F2A"/>
    <w:rsid w:val="00F01E2F"/>
    <w:rsid w:val="00F04B16"/>
    <w:rsid w:val="00F04C63"/>
    <w:rsid w:val="00F05631"/>
    <w:rsid w:val="00F05BF8"/>
    <w:rsid w:val="00F26ACC"/>
    <w:rsid w:val="00F27C6C"/>
    <w:rsid w:val="00F307EC"/>
    <w:rsid w:val="00F30A14"/>
    <w:rsid w:val="00F30F34"/>
    <w:rsid w:val="00F3157D"/>
    <w:rsid w:val="00F3293D"/>
    <w:rsid w:val="00F367C1"/>
    <w:rsid w:val="00F418A7"/>
    <w:rsid w:val="00F43000"/>
    <w:rsid w:val="00F4538C"/>
    <w:rsid w:val="00F502CE"/>
    <w:rsid w:val="00F5276A"/>
    <w:rsid w:val="00F54C43"/>
    <w:rsid w:val="00F556BF"/>
    <w:rsid w:val="00F55B33"/>
    <w:rsid w:val="00F55C35"/>
    <w:rsid w:val="00F56597"/>
    <w:rsid w:val="00F6017C"/>
    <w:rsid w:val="00F64BE5"/>
    <w:rsid w:val="00F652B3"/>
    <w:rsid w:val="00F75A67"/>
    <w:rsid w:val="00F7764C"/>
    <w:rsid w:val="00F8250E"/>
    <w:rsid w:val="00F84419"/>
    <w:rsid w:val="00F8547C"/>
    <w:rsid w:val="00F85E0E"/>
    <w:rsid w:val="00F87308"/>
    <w:rsid w:val="00F91A6E"/>
    <w:rsid w:val="00F9219C"/>
    <w:rsid w:val="00F933B7"/>
    <w:rsid w:val="00F93D7B"/>
    <w:rsid w:val="00F95027"/>
    <w:rsid w:val="00F967FD"/>
    <w:rsid w:val="00FA0120"/>
    <w:rsid w:val="00FA05D3"/>
    <w:rsid w:val="00FA2147"/>
    <w:rsid w:val="00FA2872"/>
    <w:rsid w:val="00FA5088"/>
    <w:rsid w:val="00FA76DE"/>
    <w:rsid w:val="00FB6AF4"/>
    <w:rsid w:val="00FC12DF"/>
    <w:rsid w:val="00FC1EAB"/>
    <w:rsid w:val="00FC2125"/>
    <w:rsid w:val="00FC2840"/>
    <w:rsid w:val="00FC2BDA"/>
    <w:rsid w:val="00FC2C1B"/>
    <w:rsid w:val="00FD08EB"/>
    <w:rsid w:val="00FD1BD3"/>
    <w:rsid w:val="00FD25DF"/>
    <w:rsid w:val="00FD325B"/>
    <w:rsid w:val="00FD344C"/>
    <w:rsid w:val="00FD5306"/>
    <w:rsid w:val="00FD6733"/>
    <w:rsid w:val="00FD71FF"/>
    <w:rsid w:val="00FD79E5"/>
    <w:rsid w:val="00FD7A0E"/>
    <w:rsid w:val="00FE0A83"/>
    <w:rsid w:val="00FE2A90"/>
    <w:rsid w:val="00FE4CA6"/>
    <w:rsid w:val="00FE60E7"/>
    <w:rsid w:val="00FE6AAC"/>
    <w:rsid w:val="00FF169C"/>
    <w:rsid w:val="00FF1D1C"/>
    <w:rsid w:val="00FF286D"/>
    <w:rsid w:val="00FF5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330F"/>
    <w:pPr>
      <w:spacing w:after="200" w:line="276" w:lineRule="auto"/>
    </w:pPr>
    <w:rPr>
      <w:sz w:val="22"/>
      <w:szCs w:val="22"/>
    </w:rPr>
  </w:style>
  <w:style w:type="paragraph" w:styleId="1">
    <w:name w:val="heading 1"/>
    <w:basedOn w:val="a"/>
    <w:link w:val="10"/>
    <w:uiPriority w:val="99"/>
    <w:qFormat/>
    <w:rsid w:val="009D25C8"/>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D25C8"/>
    <w:rPr>
      <w:rFonts w:ascii="Times New Roman" w:hAnsi="Times New Roman" w:cs="Times New Roman"/>
      <w:b/>
      <w:bCs/>
      <w:kern w:val="36"/>
      <w:sz w:val="48"/>
      <w:szCs w:val="48"/>
      <w:lang w:eastAsia="ru-RU"/>
    </w:rPr>
  </w:style>
  <w:style w:type="character" w:customStyle="1" w:styleId="apple-converted-space">
    <w:name w:val="apple-converted-space"/>
    <w:uiPriority w:val="99"/>
    <w:rsid w:val="009D25C8"/>
    <w:rPr>
      <w:rFonts w:cs="Times New Roman"/>
    </w:rPr>
  </w:style>
  <w:style w:type="character" w:styleId="a3">
    <w:name w:val="Hyperlink"/>
    <w:uiPriority w:val="99"/>
    <w:rsid w:val="009D25C8"/>
    <w:rPr>
      <w:rFonts w:cs="Times New Roman"/>
      <w:color w:val="0000FF"/>
      <w:u w:val="single"/>
    </w:rPr>
  </w:style>
  <w:style w:type="paragraph" w:styleId="a4">
    <w:name w:val="Normal (Web)"/>
    <w:basedOn w:val="a"/>
    <w:uiPriority w:val="99"/>
    <w:semiHidden/>
    <w:rsid w:val="009D25C8"/>
    <w:pPr>
      <w:spacing w:before="100" w:beforeAutospacing="1" w:after="100" w:afterAutospacing="1" w:line="240" w:lineRule="auto"/>
    </w:pPr>
    <w:rPr>
      <w:rFonts w:ascii="Times New Roman" w:hAnsi="Times New Roman"/>
      <w:sz w:val="24"/>
      <w:szCs w:val="24"/>
    </w:rPr>
  </w:style>
  <w:style w:type="character" w:styleId="a5">
    <w:name w:val="Strong"/>
    <w:uiPriority w:val="99"/>
    <w:qFormat/>
    <w:rsid w:val="009D25C8"/>
    <w:rPr>
      <w:rFonts w:cs="Times New Roman"/>
      <w:b/>
      <w:bCs/>
    </w:rPr>
  </w:style>
  <w:style w:type="character" w:styleId="a6">
    <w:name w:val="Emphasis"/>
    <w:uiPriority w:val="99"/>
    <w:qFormat/>
    <w:rsid w:val="009D25C8"/>
    <w:rPr>
      <w:rFonts w:cs="Times New Roman"/>
      <w:i/>
      <w:iCs/>
    </w:rPr>
  </w:style>
  <w:style w:type="paragraph" w:customStyle="1" w:styleId="a7">
    <w:name w:val="Мой стиль"/>
    <w:basedOn w:val="a"/>
    <w:uiPriority w:val="99"/>
    <w:rsid w:val="00FD1BD3"/>
    <w:pPr>
      <w:spacing w:before="100" w:beforeAutospacing="1" w:after="100" w:afterAutospacing="1" w:line="360" w:lineRule="auto"/>
      <w:ind w:firstLine="709"/>
      <w:contextualSpacing/>
      <w:jc w:val="both"/>
    </w:pPr>
    <w:rPr>
      <w:rFonts w:ascii="Times New Roman" w:hAnsi="Times New Roman"/>
      <w:color w:val="000000"/>
      <w:sz w:val="28"/>
    </w:rPr>
  </w:style>
  <w:style w:type="character" w:customStyle="1" w:styleId="11">
    <w:name w:val="Просмотренная гиперссылка1"/>
    <w:uiPriority w:val="99"/>
    <w:semiHidden/>
    <w:rsid w:val="003024ED"/>
    <w:rPr>
      <w:rFonts w:cs="Times New Roman"/>
      <w:color w:val="800080"/>
      <w:u w:val="single"/>
    </w:rPr>
  </w:style>
  <w:style w:type="paragraph" w:styleId="a8">
    <w:name w:val="header"/>
    <w:basedOn w:val="a"/>
    <w:link w:val="a9"/>
    <w:uiPriority w:val="99"/>
    <w:rsid w:val="003024ED"/>
    <w:pPr>
      <w:tabs>
        <w:tab w:val="center" w:pos="4677"/>
        <w:tab w:val="right" w:pos="9355"/>
      </w:tabs>
      <w:spacing w:after="0" w:line="240" w:lineRule="auto"/>
    </w:pPr>
  </w:style>
  <w:style w:type="character" w:customStyle="1" w:styleId="a9">
    <w:name w:val="Верхний колонтитул Знак"/>
    <w:link w:val="a8"/>
    <w:uiPriority w:val="99"/>
    <w:locked/>
    <w:rsid w:val="003024ED"/>
    <w:rPr>
      <w:rFonts w:ascii="Calibri" w:hAnsi="Calibri" w:cs="Times New Roman"/>
    </w:rPr>
  </w:style>
  <w:style w:type="paragraph" w:styleId="aa">
    <w:name w:val="footer"/>
    <w:basedOn w:val="a"/>
    <w:link w:val="ab"/>
    <w:uiPriority w:val="99"/>
    <w:rsid w:val="003024ED"/>
    <w:pPr>
      <w:tabs>
        <w:tab w:val="center" w:pos="4677"/>
        <w:tab w:val="right" w:pos="9355"/>
      </w:tabs>
      <w:spacing w:after="0" w:line="240" w:lineRule="auto"/>
    </w:pPr>
  </w:style>
  <w:style w:type="character" w:customStyle="1" w:styleId="ab">
    <w:name w:val="Нижний колонтитул Знак"/>
    <w:link w:val="aa"/>
    <w:uiPriority w:val="99"/>
    <w:locked/>
    <w:rsid w:val="003024ED"/>
    <w:rPr>
      <w:rFonts w:ascii="Calibri" w:hAnsi="Calibri" w:cs="Times New Roman"/>
    </w:rPr>
  </w:style>
  <w:style w:type="paragraph" w:styleId="ac">
    <w:name w:val="Balloon Text"/>
    <w:basedOn w:val="a"/>
    <w:link w:val="ad"/>
    <w:uiPriority w:val="99"/>
    <w:semiHidden/>
    <w:rsid w:val="003024ED"/>
    <w:pPr>
      <w:spacing w:after="0" w:line="240" w:lineRule="auto"/>
    </w:pPr>
    <w:rPr>
      <w:rFonts w:ascii="Tahoma" w:hAnsi="Tahoma" w:cs="Tahoma"/>
      <w:sz w:val="16"/>
      <w:szCs w:val="16"/>
    </w:rPr>
  </w:style>
  <w:style w:type="character" w:customStyle="1" w:styleId="ad">
    <w:name w:val="Текст выноски Знак"/>
    <w:link w:val="ac"/>
    <w:uiPriority w:val="99"/>
    <w:semiHidden/>
    <w:locked/>
    <w:rsid w:val="003024ED"/>
    <w:rPr>
      <w:rFonts w:ascii="Tahoma" w:hAnsi="Tahoma" w:cs="Tahoma"/>
      <w:sz w:val="16"/>
      <w:szCs w:val="16"/>
    </w:rPr>
  </w:style>
  <w:style w:type="paragraph" w:styleId="ae">
    <w:name w:val="List Paragraph"/>
    <w:basedOn w:val="a"/>
    <w:uiPriority w:val="99"/>
    <w:qFormat/>
    <w:rsid w:val="003024ED"/>
    <w:pPr>
      <w:ind w:left="720"/>
      <w:contextualSpacing/>
    </w:pPr>
  </w:style>
  <w:style w:type="character" w:styleId="af">
    <w:name w:val="Placeholder Text"/>
    <w:uiPriority w:val="99"/>
    <w:semiHidden/>
    <w:rsid w:val="003024ED"/>
    <w:rPr>
      <w:rFonts w:cs="Times New Roman"/>
      <w:color w:val="808080"/>
    </w:rPr>
  </w:style>
  <w:style w:type="table" w:styleId="af0">
    <w:name w:val="Table Grid"/>
    <w:basedOn w:val="a1"/>
    <w:uiPriority w:val="99"/>
    <w:rsid w:val="00302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
    <w:uiPriority w:val="99"/>
    <w:rsid w:val="00302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uiPriority w:val="99"/>
    <w:semiHidden/>
    <w:rsid w:val="003024ED"/>
    <w:rPr>
      <w:rFonts w:cs="Times New Roman"/>
      <w:color w:val="800080"/>
      <w:u w:val="single"/>
    </w:rPr>
  </w:style>
  <w:style w:type="table" w:customStyle="1" w:styleId="2">
    <w:name w:val="Сетка таблицы2"/>
    <w:uiPriority w:val="99"/>
    <w:rsid w:val="00F4538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621698"/>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АБ обычный текст"/>
    <w:basedOn w:val="a"/>
    <w:link w:val="af3"/>
    <w:uiPriority w:val="99"/>
    <w:rsid w:val="00414E23"/>
    <w:pPr>
      <w:shd w:val="clear" w:color="auto" w:fill="FFFFFF"/>
      <w:spacing w:after="0" w:line="240" w:lineRule="auto"/>
      <w:ind w:firstLine="567"/>
      <w:jc w:val="both"/>
    </w:pPr>
    <w:rPr>
      <w:rFonts w:ascii="Times New Roman" w:hAnsi="Times New Roman"/>
      <w:color w:val="000000"/>
      <w:sz w:val="28"/>
      <w:szCs w:val="28"/>
    </w:rPr>
  </w:style>
  <w:style w:type="character" w:customStyle="1" w:styleId="af3">
    <w:name w:val="АБ обычный текст Знак"/>
    <w:link w:val="af2"/>
    <w:uiPriority w:val="99"/>
    <w:locked/>
    <w:rsid w:val="00414E23"/>
    <w:rPr>
      <w:rFonts w:ascii="Times New Roman" w:hAnsi="Times New Roman" w:cs="Times New Roman"/>
      <w:color w:val="000000"/>
      <w:sz w:val="28"/>
      <w:szCs w:val="28"/>
      <w:shd w:val="clear" w:color="auto" w:fill="FFFFFF"/>
    </w:rPr>
  </w:style>
  <w:style w:type="character" w:styleId="af4">
    <w:name w:val="page number"/>
    <w:uiPriority w:val="99"/>
    <w:rsid w:val="00BE3DDB"/>
    <w:rPr>
      <w:rFonts w:cs="Times New Roman"/>
    </w:rPr>
  </w:style>
  <w:style w:type="character" w:customStyle="1" w:styleId="3">
    <w:name w:val="Знак Знак3"/>
    <w:uiPriority w:val="99"/>
    <w:rsid w:val="00BB3646"/>
    <w:rPr>
      <w:b/>
      <w:kern w:val="36"/>
      <w:sz w:val="48"/>
      <w:lang w:val="ru-RU" w:eastAsia="ru-RU"/>
    </w:rPr>
  </w:style>
  <w:style w:type="character" w:customStyle="1" w:styleId="20">
    <w:name w:val="Знак Знак2"/>
    <w:uiPriority w:val="99"/>
    <w:rsid w:val="00BB3646"/>
    <w:rPr>
      <w:rFonts w:ascii="Calibri" w:eastAsia="Times New Roman" w:hAnsi="Calibri"/>
      <w:sz w:val="22"/>
      <w:lang w:val="ru-RU" w:eastAsia="ru-RU"/>
    </w:rPr>
  </w:style>
  <w:style w:type="character" w:customStyle="1" w:styleId="13">
    <w:name w:val="Знак Знак1"/>
    <w:uiPriority w:val="99"/>
    <w:rsid w:val="00BB3646"/>
    <w:rPr>
      <w:rFonts w:ascii="Calibri" w:eastAsia="Times New Roman" w:hAnsi="Calibri"/>
      <w:sz w:val="22"/>
      <w:lang w:val="ru-RU" w:eastAsia="ru-RU"/>
    </w:rPr>
  </w:style>
  <w:style w:type="character" w:customStyle="1" w:styleId="af5">
    <w:name w:val="Знак Знак"/>
    <w:uiPriority w:val="99"/>
    <w:semiHidden/>
    <w:rsid w:val="00BB3646"/>
    <w:rPr>
      <w:rFonts w:ascii="Tahoma" w:eastAsia="Times New Roman" w:hAnsi="Tahoma"/>
      <w:sz w:val="16"/>
      <w:lang w:val="ru-RU" w:eastAsia="ru-RU"/>
    </w:rPr>
  </w:style>
  <w:style w:type="paragraph" w:customStyle="1" w:styleId="14">
    <w:name w:val="Абзац списка1"/>
    <w:basedOn w:val="a"/>
    <w:uiPriority w:val="99"/>
    <w:rsid w:val="00BB3646"/>
    <w:pPr>
      <w:ind w:left="720"/>
      <w:contextualSpacing/>
    </w:pPr>
  </w:style>
  <w:style w:type="character" w:customStyle="1" w:styleId="15">
    <w:name w:val="Замещающий текст1"/>
    <w:uiPriority w:val="99"/>
    <w:semiHidden/>
    <w:rsid w:val="00BB364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743882">
      <w:marLeft w:val="0"/>
      <w:marRight w:val="0"/>
      <w:marTop w:val="0"/>
      <w:marBottom w:val="0"/>
      <w:divBdr>
        <w:top w:val="none" w:sz="0" w:space="0" w:color="auto"/>
        <w:left w:val="none" w:sz="0" w:space="0" w:color="auto"/>
        <w:bottom w:val="none" w:sz="0" w:space="0" w:color="auto"/>
        <w:right w:val="none" w:sz="0" w:space="0" w:color="auto"/>
      </w:divBdr>
    </w:div>
    <w:div w:id="1363743883">
      <w:marLeft w:val="0"/>
      <w:marRight w:val="0"/>
      <w:marTop w:val="0"/>
      <w:marBottom w:val="0"/>
      <w:divBdr>
        <w:top w:val="none" w:sz="0" w:space="0" w:color="auto"/>
        <w:left w:val="none" w:sz="0" w:space="0" w:color="auto"/>
        <w:bottom w:val="none" w:sz="0" w:space="0" w:color="auto"/>
        <w:right w:val="none" w:sz="0" w:space="0" w:color="auto"/>
      </w:divBdr>
    </w:div>
    <w:div w:id="1363743884">
      <w:marLeft w:val="0"/>
      <w:marRight w:val="0"/>
      <w:marTop w:val="0"/>
      <w:marBottom w:val="0"/>
      <w:divBdr>
        <w:top w:val="none" w:sz="0" w:space="0" w:color="auto"/>
        <w:left w:val="none" w:sz="0" w:space="0" w:color="auto"/>
        <w:bottom w:val="none" w:sz="0" w:space="0" w:color="auto"/>
        <w:right w:val="none" w:sz="0" w:space="0" w:color="auto"/>
      </w:divBdr>
    </w:div>
    <w:div w:id="1363743885">
      <w:marLeft w:val="0"/>
      <w:marRight w:val="0"/>
      <w:marTop w:val="0"/>
      <w:marBottom w:val="0"/>
      <w:divBdr>
        <w:top w:val="none" w:sz="0" w:space="0" w:color="auto"/>
        <w:left w:val="none" w:sz="0" w:space="0" w:color="auto"/>
        <w:bottom w:val="none" w:sz="0" w:space="0" w:color="auto"/>
        <w:right w:val="none" w:sz="0" w:space="0" w:color="auto"/>
      </w:divBdr>
    </w:div>
    <w:div w:id="1363743886">
      <w:marLeft w:val="0"/>
      <w:marRight w:val="0"/>
      <w:marTop w:val="0"/>
      <w:marBottom w:val="0"/>
      <w:divBdr>
        <w:top w:val="none" w:sz="0" w:space="0" w:color="auto"/>
        <w:left w:val="none" w:sz="0" w:space="0" w:color="auto"/>
        <w:bottom w:val="none" w:sz="0" w:space="0" w:color="auto"/>
        <w:right w:val="none" w:sz="0" w:space="0" w:color="auto"/>
      </w:divBdr>
    </w:div>
    <w:div w:id="1363743888">
      <w:marLeft w:val="0"/>
      <w:marRight w:val="0"/>
      <w:marTop w:val="0"/>
      <w:marBottom w:val="0"/>
      <w:divBdr>
        <w:top w:val="none" w:sz="0" w:space="0" w:color="auto"/>
        <w:left w:val="none" w:sz="0" w:space="0" w:color="auto"/>
        <w:bottom w:val="none" w:sz="0" w:space="0" w:color="auto"/>
        <w:right w:val="none" w:sz="0" w:space="0" w:color="auto"/>
      </w:divBdr>
      <w:divsChild>
        <w:div w:id="1363743887">
          <w:marLeft w:val="0"/>
          <w:marRight w:val="0"/>
          <w:marTop w:val="0"/>
          <w:marBottom w:val="720"/>
          <w:divBdr>
            <w:top w:val="single" w:sz="6" w:space="5" w:color="E1E1E1"/>
            <w:left w:val="single" w:sz="6" w:space="16" w:color="E1E1E1"/>
            <w:bottom w:val="single" w:sz="6" w:space="7" w:color="E1E1E1"/>
            <w:right w:val="single" w:sz="6" w:space="31" w:color="E1E1E1"/>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1.xml"/><Relationship Id="rId39" Type="http://schemas.openxmlformats.org/officeDocument/2006/relationships/image" Target="media/image3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hyperlink" Target="http://www.aup.ru/books/m88/" TargetMode="External"/><Relationship Id="rId50"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hyperlink" Target="http://elibrary.ru/contents.asp?issueid=1375377&amp;selid=23092154" TargetMode="Externa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hyperlink" Target="http://elibrary.ru/contents.asp?issueid=1375377"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oter" Target="footer1.xml"/><Relationship Id="rId36" Type="http://schemas.openxmlformats.org/officeDocument/2006/relationships/image" Target="media/image27.png"/><Relationship Id="rId49"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2.png"/><Relationship Id="rId44" Type="http://schemas.openxmlformats.org/officeDocument/2006/relationships/image" Target="media/image3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2.xml"/><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hyperlink" Target="http://elibrary.ru/item.asp?id=24154013" TargetMode="Externa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1475</TotalTime>
  <Pages>26</Pages>
  <Words>7376</Words>
  <Characters>42047</Characters>
  <Application>Microsoft Office Word</Application>
  <DocSecurity>0</DocSecurity>
  <Lines>350</Lines>
  <Paragraphs>98</Paragraphs>
  <ScaleCrop>false</ScaleCrop>
  <Company/>
  <LinksUpToDate>false</LinksUpToDate>
  <CharactersWithSpaces>49325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67</cp:revision>
  <dcterms:created xsi:type="dcterms:W3CDTF">2016-04-25T12:25:00Z</dcterms:created>
  <dcterms:modified xsi:type="dcterms:W3CDTF">2017-01-05T21:47:00Z</dcterms:modified>
</cp:coreProperties>
</file>