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</w:tblBorders>
        <w:tblLook w:val="00A0"/>
      </w:tblPr>
      <w:tblGrid>
        <w:gridCol w:w="4644"/>
        <w:gridCol w:w="4534"/>
      </w:tblGrid>
      <w:tr w:rsidR="00922C52" w:rsidRPr="00E72168" w:rsidTr="00542FDB">
        <w:tc>
          <w:tcPr>
            <w:tcW w:w="4644" w:type="dxa"/>
            <w:shd w:val="clear" w:color="auto" w:fill="FFFFFF"/>
          </w:tcPr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УДК 316.4</w:t>
            </w: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22.00.00 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Социологические науки</w:t>
            </w: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22C52" w:rsidRPr="00B22C22" w:rsidRDefault="00922C52" w:rsidP="008C7F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2C22">
              <w:rPr>
                <w:rFonts w:ascii="Times New Roman" w:hAnsi="Times New Roman"/>
                <w:b/>
                <w:sz w:val="20"/>
                <w:szCs w:val="20"/>
              </w:rPr>
              <w:t>СОЦИАЛЬНЫЕ ДЕТЕРМИНАНТЫ РУССКО-БЕЛОРУССКИХ ОТНОШЕНИЙ</w:t>
            </w: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Тужба Эмир Нодариевич</w:t>
            </w: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д. соц. н., доцент</w:t>
            </w:r>
          </w:p>
          <w:p w:rsidR="00922C52" w:rsidRPr="00C8019E" w:rsidRDefault="00922C52" w:rsidP="00E553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SPIN-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=</w:t>
            </w:r>
            <w:r w:rsidRPr="00C8019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5856-1501</w:t>
            </w:r>
          </w:p>
          <w:p w:rsidR="00922C52" w:rsidRPr="00C8019E" w:rsidRDefault="00922C52" w:rsidP="00E553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Author ID=</w:t>
            </w:r>
            <w:r w:rsidRPr="00C8019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454985</w:t>
            </w:r>
          </w:p>
          <w:p w:rsidR="00922C52" w:rsidRPr="00601A5B" w:rsidRDefault="00922C52" w:rsidP="00E553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emirtu@yandex.ru</w:t>
            </w:r>
          </w:p>
          <w:p w:rsidR="00922C52" w:rsidRPr="00601A5B" w:rsidRDefault="00922C52" w:rsidP="00E553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Пчегатлук Светлана Калачериевна</w:t>
            </w: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к.и.н., доцент кафедры социологии, правоведения</w:t>
            </w: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 xml:space="preserve">и работы с персоналом </w:t>
            </w:r>
          </w:p>
          <w:p w:rsidR="00922C52" w:rsidRPr="00E72168" w:rsidRDefault="00922C52" w:rsidP="00E553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E721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BBB">
              <w:rPr>
                <w:rFonts w:ascii="Times New Roman" w:hAnsi="Times New Roman"/>
                <w:sz w:val="20"/>
                <w:szCs w:val="20"/>
                <w:lang w:val="en-US"/>
              </w:rPr>
              <w:t>Author</w:t>
            </w:r>
            <w:r w:rsidRPr="00E721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BBB">
              <w:rPr>
                <w:rFonts w:ascii="Times New Roman" w:hAnsi="Times New Roman"/>
                <w:sz w:val="20"/>
                <w:szCs w:val="20"/>
                <w:lang w:val="en-US"/>
              </w:rPr>
              <w:t>ID</w:t>
            </w:r>
            <w:r w:rsidRPr="00E72168">
              <w:rPr>
                <w:rFonts w:ascii="Times New Roman" w:hAnsi="Times New Roman"/>
                <w:sz w:val="20"/>
                <w:szCs w:val="20"/>
              </w:rPr>
              <w:t>= 786508</w:t>
            </w:r>
          </w:p>
          <w:p w:rsidR="00922C52" w:rsidRPr="00601A5B" w:rsidRDefault="00922C52" w:rsidP="00E553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psvetlanak@mail.ru</w:t>
            </w:r>
          </w:p>
          <w:p w:rsidR="00922C52" w:rsidRPr="00E20C9D" w:rsidRDefault="00922C52" w:rsidP="00E553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20C9D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</w:t>
            </w:r>
            <w:r w:rsidRPr="00E20C9D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E20C9D">
              <w:rPr>
                <w:rFonts w:ascii="Times New Roman" w:hAnsi="Times New Roman"/>
                <w:i/>
                <w:sz w:val="20"/>
                <w:szCs w:val="20"/>
              </w:rPr>
              <w:t>верситет</w:t>
            </w:r>
          </w:p>
          <w:p w:rsidR="00922C52" w:rsidRPr="00601A5B" w:rsidRDefault="00922C52" w:rsidP="00E553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Цель статьи состоит в анализе факторов, оказ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ы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вающих влияние на процесс взаимодействия, х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а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рактер отношений и повседневность русской и б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е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лорусской общностей. Использованы идеи систе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м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ного, интеракционистского, феноменологического и социопсихологического подходов. Эмпирич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е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скую базу составили данные анкетного опроса ру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с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ского населения Краснодарского края; вторичный анализ социологических данных российских и б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е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лорусских научных коллективов. Знание факторов и содержания взаимного влияния этнокультурных практик русской и белорусской национальных общностей поможет прогнозировать процессы взаимодействия, содействова</w:t>
            </w:r>
            <w:r>
              <w:rPr>
                <w:rFonts w:ascii="Times New Roman" w:hAnsi="Times New Roman"/>
                <w:sz w:val="20"/>
                <w:szCs w:val="20"/>
              </w:rPr>
              <w:t>ть их консолидации и интеграции</w:t>
            </w: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1A5B">
              <w:rPr>
                <w:rFonts w:ascii="Times New Roman" w:hAnsi="Times New Roman"/>
                <w:sz w:val="20"/>
                <w:szCs w:val="20"/>
              </w:rPr>
              <w:t>Ключевые слова: КУЛЬТУРНАЯ ГЛОБАЛИЗ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А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ЦИЯ; СОЦИАЛЬНОЕ САМОЧУВСТВИЕ; МЕ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Н</w:t>
            </w:r>
            <w:r w:rsidRPr="00601A5B">
              <w:rPr>
                <w:rFonts w:ascii="Times New Roman" w:hAnsi="Times New Roman"/>
                <w:sz w:val="20"/>
                <w:szCs w:val="20"/>
              </w:rPr>
              <w:t>ТАЛИТЕТ; ИДЕНТИЧНОСТЬ; ПОВСЕДНЕВНАЯ КУЛЬТУРА; ЦЕННОСТНАЯ СИСТЕ</w:t>
            </w:r>
            <w:r>
              <w:rPr>
                <w:rFonts w:ascii="Times New Roman" w:hAnsi="Times New Roman"/>
                <w:sz w:val="20"/>
                <w:szCs w:val="20"/>
              </w:rPr>
              <w:t>МА</w:t>
            </w:r>
          </w:p>
          <w:p w:rsidR="00922C52" w:rsidRPr="00601A5B" w:rsidRDefault="00922C52" w:rsidP="008C7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22C52" w:rsidRPr="00E72168" w:rsidRDefault="00922C52" w:rsidP="008C7F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F3EC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530415">
              <w:rPr>
                <w:rFonts w:ascii="Arial" w:hAnsi="Arial" w:cs="Arial"/>
                <w:b/>
                <w:sz w:val="20"/>
                <w:szCs w:val="20"/>
              </w:rPr>
              <w:t>10.21515/1990-4665-124-058</w:t>
            </w:r>
          </w:p>
        </w:tc>
        <w:tc>
          <w:tcPr>
            <w:tcW w:w="4534" w:type="dxa"/>
            <w:shd w:val="clear" w:color="auto" w:fill="FFFFFF"/>
          </w:tcPr>
          <w:p w:rsidR="00922C52" w:rsidRPr="00E20C9D" w:rsidRDefault="00922C52" w:rsidP="00E703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UDC 316.4</w:t>
            </w:r>
          </w:p>
          <w:p w:rsidR="00922C52" w:rsidRPr="00E20C9D" w:rsidRDefault="00922C52" w:rsidP="00E703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22C52" w:rsidRPr="00E20C9D" w:rsidRDefault="00922C52" w:rsidP="00E703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Social sciences</w:t>
            </w:r>
          </w:p>
          <w:p w:rsidR="00922C52" w:rsidRPr="00E20C9D" w:rsidRDefault="00922C52" w:rsidP="00E703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22C52" w:rsidRPr="00E20C9D" w:rsidRDefault="00922C52" w:rsidP="009D10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01A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SOCIAL</w:t>
            </w:r>
            <w:r w:rsidRPr="00E20C9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601A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DETERMINANTS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601A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RUSSIAN-BELARUS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601A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RELATIONS</w:t>
            </w:r>
          </w:p>
          <w:p w:rsidR="00922C52" w:rsidRPr="00E20C9D" w:rsidRDefault="00922C52" w:rsidP="009D10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922C52" w:rsidRPr="00E20C9D" w:rsidRDefault="00922C52" w:rsidP="009D10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Tuzhba Emir Nodarievich</w:t>
            </w:r>
          </w:p>
          <w:p w:rsidR="00922C52" w:rsidRPr="00601A5B" w:rsidRDefault="00922C52" w:rsidP="009D10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20C9D">
              <w:rPr>
                <w:rFonts w:ascii="Times New Roman" w:hAnsi="Times New Roman"/>
                <w:sz w:val="20"/>
                <w:szCs w:val="20"/>
                <w:lang w:val="en-US" w:eastAsia="ru-RU"/>
              </w:rPr>
              <w:t>Dr.Sci.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Soc</w:t>
            </w:r>
            <w:r w:rsidRPr="00E20C9D">
              <w:rPr>
                <w:rFonts w:ascii="Times New Roman" w:hAnsi="Times New Roman"/>
                <w:sz w:val="20"/>
                <w:szCs w:val="20"/>
                <w:lang w:val="en-US" w:eastAsia="ru-RU"/>
              </w:rPr>
              <w:t>.,</w:t>
            </w:r>
            <w:r w:rsidRPr="00601A5B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F63EC">
              <w:rPr>
                <w:rFonts w:ascii="Times New Roman" w:hAnsi="Times New Roman"/>
                <w:sz w:val="20"/>
                <w:szCs w:val="20"/>
                <w:lang w:val="en-US" w:eastAsia="ru-RU"/>
              </w:rPr>
              <w:t>Assistant</w:t>
            </w:r>
            <w:r w:rsidRPr="00601A5B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Professor</w:t>
            </w:r>
          </w:p>
          <w:p w:rsidR="00922C52" w:rsidRPr="00C8019E" w:rsidRDefault="00922C52" w:rsidP="009D10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SPIN-Code= </w:t>
            </w:r>
            <w:r w:rsidRPr="00C8019E">
              <w:rPr>
                <w:rFonts w:ascii="Times New Roman" w:hAnsi="Times New Roman"/>
                <w:sz w:val="20"/>
                <w:szCs w:val="20"/>
                <w:lang w:val="en-US"/>
              </w:rPr>
              <w:t>5856-1501</w:t>
            </w:r>
          </w:p>
          <w:p w:rsidR="00922C52" w:rsidRPr="00C8019E" w:rsidRDefault="00922C52" w:rsidP="009D10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Author ID=</w:t>
            </w:r>
            <w:r w:rsidRPr="00C8019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454985</w:t>
            </w:r>
          </w:p>
          <w:p w:rsidR="00922C52" w:rsidRPr="00601A5B" w:rsidRDefault="00922C52" w:rsidP="009D10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emirtu@yandex.ru </w:t>
            </w:r>
          </w:p>
          <w:p w:rsidR="00922C52" w:rsidRPr="00601A5B" w:rsidRDefault="00922C52" w:rsidP="009D10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922C52" w:rsidRPr="00AF63EC" w:rsidRDefault="00922C52" w:rsidP="00601A5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01A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Pchegatluk Svetlana</w:t>
            </w:r>
            <w:r w:rsidRPr="00AF63E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Kalacherievna</w:t>
            </w:r>
          </w:p>
          <w:p w:rsidR="00922C52" w:rsidRPr="00AF63EC" w:rsidRDefault="00922C52" w:rsidP="00601A5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20C9D"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Cand . Sci . Hist.,</w:t>
            </w:r>
            <w:r w:rsidRPr="00AF63E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Assistant Professor of the Socio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ogy, Jurisprudence and Human Resources Depar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ment</w:t>
            </w:r>
          </w:p>
          <w:p w:rsidR="00922C52" w:rsidRPr="00E20C9D" w:rsidRDefault="00922C52" w:rsidP="009D10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01A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Author ID=</w:t>
            </w:r>
            <w:r w:rsidRPr="00E20C9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786508</w:t>
            </w:r>
          </w:p>
          <w:p w:rsidR="00922C52" w:rsidRPr="00601A5B" w:rsidRDefault="00922C52" w:rsidP="009D10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01A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psvetlanak@mail.ru</w:t>
            </w:r>
          </w:p>
          <w:p w:rsidR="00922C52" w:rsidRPr="00164C99" w:rsidRDefault="00922C52" w:rsidP="00695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country-region">
              <w:smartTag w:uri="urn:schemas-microsoft-com:office:smarttags" w:element="PlaceName">
                <w:r w:rsidRPr="00164C99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Kuban</w:t>
                </w:r>
              </w:smartTag>
              <w:r w:rsidRPr="00164C99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country-region">
                <w:r w:rsidRPr="00164C99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State</w:t>
                </w:r>
              </w:smartTag>
              <w:r w:rsidRPr="00164C99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country-region">
                <w:r w:rsidRPr="00164C99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University</w:t>
                </w:r>
              </w:smartTag>
            </w:smartTag>
            <w:r w:rsidRPr="00164C99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of Technology</w:t>
            </w:r>
          </w:p>
          <w:p w:rsidR="00922C52" w:rsidRDefault="00922C52" w:rsidP="009D1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22C52" w:rsidRPr="00601A5B" w:rsidRDefault="00922C52" w:rsidP="009D10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The purpose of the article is to analyze the factors affecting the process of interaction, the nature of rel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tionships and everyday life of the Russian and Bel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rusian communities. Use the ideas of the system, i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teractionist, phenomenological and socio-psychological approaches. The empirical base totaled questionnaire data of the Russian population of the Krasnodar Region; secondary analysis of sociological data of Russian and Belarusian research teams. Knowledge of the factors and content of the mutual influence of ethno-cultural practices of Russian and Belarusian ethnic communities will help to predict the interactions and facilitate their cons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olidation and integration</w:t>
            </w:r>
          </w:p>
          <w:p w:rsidR="00922C52" w:rsidRPr="00601A5B" w:rsidRDefault="00922C52" w:rsidP="009D10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22C52" w:rsidRPr="00601A5B" w:rsidRDefault="00922C52" w:rsidP="009D10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22C52" w:rsidRPr="00E20C9D" w:rsidRDefault="00922C52" w:rsidP="009D1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words: CULTURAL GLOBALIZATION;</w:t>
            </w:r>
          </w:p>
          <w:p w:rsidR="00922C52" w:rsidRPr="00601A5B" w:rsidRDefault="00922C52" w:rsidP="009D1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SOCIAL WELL-BEING; MENTALITY; IDE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601A5B">
              <w:rPr>
                <w:rFonts w:ascii="Times New Roman" w:hAnsi="Times New Roman"/>
                <w:sz w:val="20"/>
                <w:szCs w:val="20"/>
                <w:lang w:val="en-US"/>
              </w:rPr>
              <w:t>TITY; EVERYDAY CULTURE; VALUE SYS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TEM</w:t>
            </w:r>
          </w:p>
        </w:tc>
      </w:tr>
    </w:tbl>
    <w:p w:rsidR="00922C52" w:rsidRDefault="00922C52" w:rsidP="00601A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22C52" w:rsidRPr="00601A5B" w:rsidRDefault="00922C52" w:rsidP="00601A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Осознание того, что называется диалогом культур, предполагает н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обходимость различия двух уровней идентичности социально-групповой и глобальной. Социально-групповая идентичность предполагает самоопр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деление в социальном пространстве, в ходе которого человек определяет круг и то культурное пространство, с которым он себя идентифицирует (национальная идентичность). Глобальная идентичность универсальна и связана с обособлением индивида в качестве личности, индивидуальности. В этом случае самоопределение человека как свободного существа выр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жается значительно больше, чем в случае социально-групповой иденти</w:t>
      </w:r>
      <w:r w:rsidRPr="00601A5B">
        <w:rPr>
          <w:rFonts w:ascii="Times New Roman" w:hAnsi="Times New Roman"/>
          <w:sz w:val="28"/>
          <w:szCs w:val="28"/>
        </w:rPr>
        <w:t>ч</w:t>
      </w:r>
      <w:r w:rsidRPr="00601A5B">
        <w:rPr>
          <w:rFonts w:ascii="Times New Roman" w:hAnsi="Times New Roman"/>
          <w:sz w:val="28"/>
          <w:szCs w:val="28"/>
        </w:rPr>
        <w:t>ности. Культурная специфика в условиях современной глобализации с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храняется при всех существующих формах взаимодействиях, путем сохр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нения локальных культур и культурных предпочтений.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Рассмотрение культуры в условиях современной глобализации, многообразия форм ее проявления предполагает обращение к обыденности каждодневного сущ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ствования людей. Обыденную культуру мы будем рассматривать как сов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купность процессов и явлений культуры, связанных с повседневной жи</w:t>
      </w:r>
      <w:r w:rsidRPr="00601A5B">
        <w:rPr>
          <w:rFonts w:ascii="Times New Roman" w:hAnsi="Times New Roman"/>
          <w:sz w:val="28"/>
          <w:szCs w:val="28"/>
        </w:rPr>
        <w:t>з</w:t>
      </w:r>
      <w:r w:rsidRPr="00601A5B">
        <w:rPr>
          <w:rFonts w:ascii="Times New Roman" w:hAnsi="Times New Roman"/>
          <w:sz w:val="28"/>
          <w:szCs w:val="28"/>
        </w:rPr>
        <w:t>нью людей, в нашем случае белорусов и россиян.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Современность создает условия для восприятия повседневных практик как ментальных структур, внутри которых разворачиваются конструируемые самим человеком жи</w:t>
      </w:r>
      <w:r w:rsidRPr="00601A5B">
        <w:rPr>
          <w:rFonts w:ascii="Times New Roman" w:hAnsi="Times New Roman"/>
          <w:sz w:val="28"/>
          <w:szCs w:val="28"/>
        </w:rPr>
        <w:t>з</w:t>
      </w:r>
      <w:r w:rsidRPr="00601A5B">
        <w:rPr>
          <w:rFonts w:ascii="Times New Roman" w:hAnsi="Times New Roman"/>
          <w:sz w:val="28"/>
          <w:szCs w:val="28"/>
        </w:rPr>
        <w:t>ненные стратегии. Культура повседневности это отображение материал</w:t>
      </w:r>
      <w:r w:rsidRPr="00601A5B">
        <w:rPr>
          <w:rFonts w:ascii="Times New Roman" w:hAnsi="Times New Roman"/>
          <w:sz w:val="28"/>
          <w:szCs w:val="28"/>
        </w:rPr>
        <w:t>ь</w:t>
      </w:r>
      <w:r w:rsidRPr="00601A5B">
        <w:rPr>
          <w:rFonts w:ascii="Times New Roman" w:hAnsi="Times New Roman"/>
          <w:sz w:val="28"/>
          <w:szCs w:val="28"/>
        </w:rPr>
        <w:t>ного, ценностного, эмоционального и социального измерения.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Одним из факторов формирования культуры повседневности выст</w:t>
      </w:r>
      <w:r w:rsidRPr="00601A5B">
        <w:rPr>
          <w:rFonts w:ascii="Times New Roman" w:hAnsi="Times New Roman"/>
          <w:sz w:val="28"/>
          <w:szCs w:val="28"/>
        </w:rPr>
        <w:t>у</w:t>
      </w:r>
      <w:r w:rsidRPr="00601A5B">
        <w:rPr>
          <w:rFonts w:ascii="Times New Roman" w:hAnsi="Times New Roman"/>
          <w:sz w:val="28"/>
          <w:szCs w:val="28"/>
        </w:rPr>
        <w:t>пают экономические отношения оказывающие влияние на уклад жизни н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селения, разнообразие повседневных культурных практик, на уровне кот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 xml:space="preserve">рых отражается социальная структура общества. 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Постсоветская Россия пошла по пути «шоковых» реформ, которые привели к падению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уровня жизни населения, полярному расслоению о</w:t>
      </w:r>
      <w:r w:rsidRPr="00601A5B">
        <w:rPr>
          <w:rFonts w:ascii="Times New Roman" w:hAnsi="Times New Roman"/>
          <w:sz w:val="28"/>
          <w:szCs w:val="28"/>
        </w:rPr>
        <w:t>б</w:t>
      </w:r>
      <w:r w:rsidRPr="00601A5B">
        <w:rPr>
          <w:rFonts w:ascii="Times New Roman" w:hAnsi="Times New Roman"/>
          <w:sz w:val="28"/>
          <w:szCs w:val="28"/>
        </w:rPr>
        <w:t>щества по имущественным и другим признакам, напряженности в соц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ально-экономической жизни страны.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Белоруссия нашла возможность ос</w:t>
      </w:r>
      <w:r w:rsidRPr="00601A5B">
        <w:rPr>
          <w:rFonts w:ascii="Times New Roman" w:hAnsi="Times New Roman"/>
          <w:sz w:val="28"/>
          <w:szCs w:val="28"/>
        </w:rPr>
        <w:t>у</w:t>
      </w:r>
      <w:r w:rsidRPr="00601A5B">
        <w:rPr>
          <w:rFonts w:ascii="Times New Roman" w:hAnsi="Times New Roman"/>
          <w:sz w:val="28"/>
          <w:szCs w:val="28"/>
        </w:rPr>
        <w:t>ществить более мягкие и взвешенные преобразования, что позволило ей, избежать большого социального расслоения, отстоять регулирующую роль государства в экономике, обеспечить приемлемый уровень жизни насел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ния.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социальной сфере Белоруссия на фоне России выглядит лучше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[2].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Сравнение профиля экономической стратификации российского и белорусского  общества показало, что в российском и белорусском общ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ствах происходят диаметрально противоположные процессы: в России н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блюдается тенденция к увеличению высоты экономической пирамиды, т.е. увеличение социальной дифференциации вследствие разницы в денежных доходах различных социальных групп; в Беларуси – тенденция уменьш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ния этой высоты в процессе выравнивания денежных доходов разных с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циальных групп населения [11, с. 200-206]. Разница в доходах 10% наиб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лее богатых граждан Беларуси и 10% наиболее бедных составляет 6 раз. В России по официальным данным наиболее обеспеченные граждане в 16,8 раз богаче малоимущих, по неофициальным в 35 раз.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Россия и  Беларусь имеют несколько форм экономической интегр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ции, которые характеризуются секторальной направленностью. Россия главный поставщик энергетического сырья (порядка 85%), и потребитель белорусской продукции. Беларусь лидер во внешнеторговом обороте Ро</w:t>
      </w:r>
      <w:r w:rsidRPr="00601A5B">
        <w:rPr>
          <w:rFonts w:ascii="Times New Roman" w:hAnsi="Times New Roman"/>
          <w:sz w:val="28"/>
          <w:szCs w:val="28"/>
        </w:rPr>
        <w:t>с</w:t>
      </w:r>
      <w:r w:rsidRPr="00601A5B">
        <w:rPr>
          <w:rFonts w:ascii="Times New Roman" w:hAnsi="Times New Roman"/>
          <w:sz w:val="28"/>
          <w:szCs w:val="28"/>
        </w:rPr>
        <w:t>сии со странами СНГ. Основные противоречия в российско-белорусских отношениях имеют различные подходы к их разрешению, которые в о</w:t>
      </w:r>
      <w:r w:rsidRPr="00601A5B">
        <w:rPr>
          <w:rFonts w:ascii="Times New Roman" w:hAnsi="Times New Roman"/>
          <w:sz w:val="28"/>
          <w:szCs w:val="28"/>
        </w:rPr>
        <w:t>с</w:t>
      </w:r>
      <w:r w:rsidRPr="00601A5B">
        <w:rPr>
          <w:rFonts w:ascii="Times New Roman" w:hAnsi="Times New Roman"/>
          <w:sz w:val="28"/>
          <w:szCs w:val="28"/>
        </w:rPr>
        <w:t>новном экономического характера, но требуют решения политическими  методами.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Политические отношения детерминируют культуру повседневности различных социальных групп, повседневный уклад жизни населения.   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российско-белорусских взаимоотношениях значимое значение приобрел личностный «президентский» фактор.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При обострении отношений,   для А.Г. Лукашенко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стало характерным переводить экономические проблемы в плоскость политических противоречий. Очевидно, что российско-белорусские отношения развиваются достаточно сложно. Тем не менее, ни Россия, ни Беларусь не отказались от своих союзнических обязательств, прежде всего в оборонной сфере и даже в самые трудные времена росси</w:t>
      </w:r>
      <w:r w:rsidRPr="00601A5B">
        <w:rPr>
          <w:rFonts w:ascii="Times New Roman" w:hAnsi="Times New Roman"/>
          <w:sz w:val="28"/>
          <w:szCs w:val="28"/>
        </w:rPr>
        <w:t>й</w:t>
      </w:r>
      <w:r w:rsidRPr="00601A5B">
        <w:rPr>
          <w:rFonts w:ascii="Times New Roman" w:hAnsi="Times New Roman"/>
          <w:sz w:val="28"/>
          <w:szCs w:val="28"/>
        </w:rPr>
        <w:t>ско-белорусских отношений, ни одно соглашение не было пересмотрено. Геополитические и геостратегические интересы России и Белоруссии в принципе совпадают. Менталитет выступает важнейшим фактором фо</w:t>
      </w:r>
      <w:r w:rsidRPr="00601A5B">
        <w:rPr>
          <w:rFonts w:ascii="Times New Roman" w:hAnsi="Times New Roman"/>
          <w:sz w:val="28"/>
          <w:szCs w:val="28"/>
        </w:rPr>
        <w:t>р</w:t>
      </w:r>
      <w:r w:rsidRPr="00601A5B">
        <w:rPr>
          <w:rFonts w:ascii="Times New Roman" w:hAnsi="Times New Roman"/>
          <w:sz w:val="28"/>
          <w:szCs w:val="28"/>
        </w:rPr>
        <w:t xml:space="preserve">мирования повседневности, оказывает влияния на уклад жизни населения его повседневную культуру. 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По мнению В.В. Кириенко: «полиэтнические города Беларуси явл</w:t>
      </w:r>
      <w:r w:rsidRPr="00601A5B">
        <w:rPr>
          <w:rFonts w:ascii="Times New Roman" w:hAnsi="Times New Roman"/>
          <w:sz w:val="28"/>
          <w:szCs w:val="28"/>
        </w:rPr>
        <w:t>я</w:t>
      </w:r>
      <w:r w:rsidRPr="00601A5B">
        <w:rPr>
          <w:rFonts w:ascii="Times New Roman" w:hAnsi="Times New Roman"/>
          <w:sz w:val="28"/>
          <w:szCs w:val="28"/>
        </w:rPr>
        <w:t>лись своеобразными «котлами», «переплавившими» славянские этносы в новое этнонациональное социальное образование. Значительная часть с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временного городского населения представляет собой полиэтническую и поликультурную конструкцию с переплетениями белорусских, русских, украинских и польских генеалогических и социокультурных корней» [12, с. 3-7].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При официальном двуязычии в Республике Беларусь активно пол</w:t>
      </w:r>
      <w:r w:rsidRPr="00601A5B">
        <w:rPr>
          <w:rFonts w:ascii="Times New Roman" w:hAnsi="Times New Roman"/>
          <w:sz w:val="28"/>
          <w:szCs w:val="28"/>
        </w:rPr>
        <w:t>ь</w:t>
      </w:r>
      <w:r w:rsidRPr="00601A5B">
        <w:rPr>
          <w:rFonts w:ascii="Times New Roman" w:hAnsi="Times New Roman"/>
          <w:sz w:val="28"/>
          <w:szCs w:val="28"/>
        </w:rPr>
        <w:t>зуется языком русским, а не белорусским более 80 % населения; на ру</w:t>
      </w:r>
      <w:r w:rsidRPr="00601A5B">
        <w:rPr>
          <w:rFonts w:ascii="Times New Roman" w:hAnsi="Times New Roman"/>
          <w:sz w:val="28"/>
          <w:szCs w:val="28"/>
        </w:rPr>
        <w:t>с</w:t>
      </w:r>
      <w:r w:rsidRPr="00601A5B">
        <w:rPr>
          <w:rFonts w:ascii="Times New Roman" w:hAnsi="Times New Roman"/>
          <w:sz w:val="28"/>
          <w:szCs w:val="28"/>
        </w:rPr>
        <w:t>ском языке ведется делопроизводство [7, с. 69].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Ментальный автопортрет современных белорусов определяется в первую очередь социально-духовными и патриархально-традиционными, коллективистскими характ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ристиками, в меньшей степени – рационально-деятельными, индивидуал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стическими ментальными [3, с. 305].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Своеобразие белорусского менталитета проявляется в основательн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сти, расчетливости, осторожности и конкретности его мышления; в ист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рических традициях, сформировавших у белорусского населения эмоци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нальную потребность в коллективном осуществлении труда и отрицающие индивидуалистические настроения; в доминировании в трудовом повед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нии белорусского народа фактора обстоятельств, нежели рационализма и практицизма; в преобладании в сознании белорусов подозрительного о</w:t>
      </w:r>
      <w:r w:rsidRPr="00601A5B">
        <w:rPr>
          <w:rFonts w:ascii="Times New Roman" w:hAnsi="Times New Roman"/>
          <w:sz w:val="28"/>
          <w:szCs w:val="28"/>
        </w:rPr>
        <w:t>т</w:t>
      </w:r>
      <w:r w:rsidRPr="00601A5B">
        <w:rPr>
          <w:rFonts w:ascii="Times New Roman" w:hAnsi="Times New Roman"/>
          <w:sz w:val="28"/>
          <w:szCs w:val="28"/>
        </w:rPr>
        <w:t>ношения к богатству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[1, с. 107-109].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Распространенным является представление о том, что для белорусов особенно характерно терпение, можно сказать, оно является доминантой белорусской ментальности. Это действительно так, если терпение поним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ется как стойкость, твердость и т.д. К сожалению, встречаются и такие и</w:t>
      </w:r>
      <w:r w:rsidRPr="00601A5B">
        <w:rPr>
          <w:rFonts w:ascii="Times New Roman" w:hAnsi="Times New Roman"/>
          <w:sz w:val="28"/>
          <w:szCs w:val="28"/>
        </w:rPr>
        <w:t>н</w:t>
      </w:r>
      <w:r w:rsidRPr="00601A5B">
        <w:rPr>
          <w:rFonts w:ascii="Times New Roman" w:hAnsi="Times New Roman"/>
          <w:sz w:val="28"/>
          <w:szCs w:val="28"/>
        </w:rPr>
        <w:t>терпретаторы, которые это качество толкуют как покорность, смирение, равнодушие и т.п. [9, с. 91].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И.Е. Шершов о белорусах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[10],«От метропольных русских и украи</w:t>
      </w:r>
      <w:r w:rsidRPr="00601A5B">
        <w:rPr>
          <w:rFonts w:ascii="Times New Roman" w:hAnsi="Times New Roman"/>
          <w:sz w:val="28"/>
          <w:szCs w:val="28"/>
        </w:rPr>
        <w:t>н</w:t>
      </w:r>
      <w:r w:rsidRPr="00601A5B">
        <w:rPr>
          <w:rFonts w:ascii="Times New Roman" w:hAnsi="Times New Roman"/>
          <w:sz w:val="28"/>
          <w:szCs w:val="28"/>
        </w:rPr>
        <w:t>цев их выгодно отличают эмоциональная сдержанность, внутреннее сп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койствие, завидное хладнокровие, психическая стойкость… склонность к мере, золотой середине…. Среди отрицательных черт автор выделяет: инертность, нерешительность, недостаточную волевую целеустремле</w:t>
      </w:r>
      <w:r w:rsidRPr="00601A5B">
        <w:rPr>
          <w:rFonts w:ascii="Times New Roman" w:hAnsi="Times New Roman"/>
          <w:sz w:val="28"/>
          <w:szCs w:val="28"/>
        </w:rPr>
        <w:t>н</w:t>
      </w:r>
      <w:r w:rsidRPr="00601A5B">
        <w:rPr>
          <w:rFonts w:ascii="Times New Roman" w:hAnsi="Times New Roman"/>
          <w:sz w:val="28"/>
          <w:szCs w:val="28"/>
        </w:rPr>
        <w:t>ность, боязнь нового, которые являются оборотными сторонами, «антип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дами» извечной осмотрительности, осторожности, ретроспективой огля</w:t>
      </w:r>
      <w:r w:rsidRPr="00601A5B">
        <w:rPr>
          <w:rFonts w:ascii="Times New Roman" w:hAnsi="Times New Roman"/>
          <w:sz w:val="28"/>
          <w:szCs w:val="28"/>
        </w:rPr>
        <w:t>д</w:t>
      </w:r>
      <w:r w:rsidRPr="00601A5B">
        <w:rPr>
          <w:rFonts w:ascii="Times New Roman" w:hAnsi="Times New Roman"/>
          <w:sz w:val="28"/>
          <w:szCs w:val="28"/>
        </w:rPr>
        <w:t>ки.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Различия в менталитете белорусской и российской наций С. Казима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[4]   связывает с традициями самостоятельной государственности. Россия обладает огромным опытом тесных культурных взаимодействий с Западом на равных, Белорусская же впервые получила самостоятельную государс</w:t>
      </w:r>
      <w:r w:rsidRPr="00601A5B">
        <w:rPr>
          <w:rFonts w:ascii="Times New Roman" w:hAnsi="Times New Roman"/>
          <w:sz w:val="28"/>
          <w:szCs w:val="28"/>
        </w:rPr>
        <w:t>т</w:t>
      </w:r>
      <w:r w:rsidRPr="00601A5B">
        <w:rPr>
          <w:rFonts w:ascii="Times New Roman" w:hAnsi="Times New Roman"/>
          <w:sz w:val="28"/>
          <w:szCs w:val="28"/>
        </w:rPr>
        <w:t xml:space="preserve">венность лишь в </w:t>
      </w:r>
      <w:r w:rsidRPr="00601A5B">
        <w:rPr>
          <w:rFonts w:ascii="Times New Roman" w:hAnsi="Times New Roman"/>
          <w:sz w:val="28"/>
          <w:szCs w:val="28"/>
          <w:lang w:val="en-US"/>
        </w:rPr>
        <w:t>XX</w:t>
      </w:r>
      <w:r w:rsidRPr="00601A5B">
        <w:rPr>
          <w:rFonts w:ascii="Times New Roman" w:hAnsi="Times New Roman"/>
          <w:sz w:val="28"/>
          <w:szCs w:val="28"/>
        </w:rPr>
        <w:t xml:space="preserve"> веке. Нахождение под мощным воздействием сове</w:t>
      </w:r>
      <w:r w:rsidRPr="00601A5B">
        <w:rPr>
          <w:rFonts w:ascii="Times New Roman" w:hAnsi="Times New Roman"/>
          <w:sz w:val="28"/>
          <w:szCs w:val="28"/>
        </w:rPr>
        <w:t>т</w:t>
      </w:r>
      <w:r w:rsidRPr="00601A5B">
        <w:rPr>
          <w:rFonts w:ascii="Times New Roman" w:hAnsi="Times New Roman"/>
          <w:sz w:val="28"/>
          <w:szCs w:val="28"/>
        </w:rPr>
        <w:t>ской культуры со свойственными ей чертами (эгалитаризм; аскетизм; о</w:t>
      </w:r>
      <w:r w:rsidRPr="00601A5B">
        <w:rPr>
          <w:rFonts w:ascii="Times New Roman" w:hAnsi="Times New Roman"/>
          <w:sz w:val="28"/>
          <w:szCs w:val="28"/>
        </w:rPr>
        <w:t>т</w:t>
      </w:r>
      <w:r w:rsidRPr="00601A5B">
        <w:rPr>
          <w:rFonts w:ascii="Times New Roman" w:hAnsi="Times New Roman"/>
          <w:sz w:val="28"/>
          <w:szCs w:val="28"/>
        </w:rPr>
        <w:t>рицание материальных ценностей и благ; конформизм; интернационализм; коллективизм; консерватизм; идеологизированность; стремление к спр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ведливости; патернализм; жертвенность) отвечало ментальным потребн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стям белорусской нации, поскольку все указанные компоненты уже явл</w:t>
      </w:r>
      <w:r w:rsidRPr="00601A5B">
        <w:rPr>
          <w:rFonts w:ascii="Times New Roman" w:hAnsi="Times New Roman"/>
          <w:sz w:val="28"/>
          <w:szCs w:val="28"/>
        </w:rPr>
        <w:t>я</w:t>
      </w:r>
      <w:r w:rsidRPr="00601A5B">
        <w:rPr>
          <w:rFonts w:ascii="Times New Roman" w:hAnsi="Times New Roman"/>
          <w:sz w:val="28"/>
          <w:szCs w:val="28"/>
        </w:rPr>
        <w:t>лись органичной частью белорусской культуры…. Особую ценность и важность для белорусов имела справедливость … Роль лидера (советский период П.М. Машеров, постсоветский А.Г. Лукашенко) в справедливом распределении плодов труда каждого имеет неоценимое для белорусского народа значение. Следует согласиться с автором, что многие из этих аспе</w:t>
      </w:r>
      <w:r w:rsidRPr="00601A5B">
        <w:rPr>
          <w:rFonts w:ascii="Times New Roman" w:hAnsi="Times New Roman"/>
          <w:sz w:val="28"/>
          <w:szCs w:val="28"/>
        </w:rPr>
        <w:t>к</w:t>
      </w:r>
      <w:r w:rsidRPr="00601A5B">
        <w:rPr>
          <w:rFonts w:ascii="Times New Roman" w:hAnsi="Times New Roman"/>
          <w:sz w:val="28"/>
          <w:szCs w:val="28"/>
        </w:rPr>
        <w:t>тов еще присущи и русским, только этим и можно объяснить популярность А.Г. Лукашенко в российской глубинке в 1990-х годах, когда о нем загов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рили как о реальном претенденте на российское президентство. Президент Беларуси будит в россиянах ностальгические воспоминания о братстве с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ветских народов, находится в выгодно разительном контрасте с росси</w:t>
      </w:r>
      <w:r w:rsidRPr="00601A5B">
        <w:rPr>
          <w:rFonts w:ascii="Times New Roman" w:hAnsi="Times New Roman"/>
          <w:sz w:val="28"/>
          <w:szCs w:val="28"/>
        </w:rPr>
        <w:t>й</w:t>
      </w:r>
      <w:r w:rsidRPr="00601A5B">
        <w:rPr>
          <w:rFonts w:ascii="Times New Roman" w:hAnsi="Times New Roman"/>
          <w:sz w:val="28"/>
          <w:szCs w:val="28"/>
        </w:rPr>
        <w:t xml:space="preserve">ской элитой, резко оторвавшейся от простых людей. 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В качестве интегрального показателя степени адаптированности, в</w:t>
      </w:r>
      <w:r w:rsidRPr="00601A5B">
        <w:rPr>
          <w:rFonts w:ascii="Times New Roman" w:hAnsi="Times New Roman"/>
          <w:sz w:val="28"/>
          <w:szCs w:val="28"/>
        </w:rPr>
        <w:t>ы</w:t>
      </w:r>
      <w:r w:rsidRPr="00601A5B">
        <w:rPr>
          <w:rFonts w:ascii="Times New Roman" w:hAnsi="Times New Roman"/>
          <w:sz w:val="28"/>
          <w:szCs w:val="28"/>
        </w:rPr>
        <w:t>ступает социальное самочувствие характеризующее общее внутреннее с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стояние индивида и социальных групп. Оно формируется в повседневной жизни, и включает отношение к окружающей действительности, оценку условий жизнедеятельности и жизненных перспектив, своего положения в обществе, степень удовлетворенности жизнью.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Ранжирование респондентами наиболее актуальных проблем выд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ленных С.А. Шавель и Л.П. Галич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в своем исследовании выглядит сл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дующим образом. Сопоставление оценок по странам (Россия и Беларусь) показывает, что общественное мнение Беларуси отличается большей н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пряженностью и экспрессивностью, что влечет за собой преувеличение рисков и опасностей некоторых проблем (алкоголизм, безработица, соц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альное расслоение, безнравственность, коррупция, плохая экология и т.д.). Россияне же недооценивают опасности ряда проблем. Авторы полагают, что это связано с тем, что меньшие масштабы и численность населения Б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ларуси повышают плотность связи, социально-психологическую эмпатию, а вместе с тем и восприятие вероятности превращения эвентуальной (абс</w:t>
      </w:r>
      <w:r w:rsidRPr="00601A5B">
        <w:rPr>
          <w:rFonts w:ascii="Times New Roman" w:hAnsi="Times New Roman"/>
          <w:sz w:val="28"/>
          <w:szCs w:val="28"/>
        </w:rPr>
        <w:t>т</w:t>
      </w:r>
      <w:r w:rsidRPr="00601A5B">
        <w:rPr>
          <w:rFonts w:ascii="Times New Roman" w:hAnsi="Times New Roman"/>
          <w:sz w:val="28"/>
          <w:szCs w:val="28"/>
        </w:rPr>
        <w:t>рактной) возможности в реальную, и как следствие превышение некоторых потенциальных угроз как превентивная мера с психологической точки зр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ния. Оценки тех же  проблем для собственных семей у белорусов ниже в разы. На семейном уровне обоих массивов просматривается тот же пер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чень актуальных проблем и с той же количественной оценкой их остроты – именно эти проблемы больше всего сказываются на настроении и самочу</w:t>
      </w:r>
      <w:r w:rsidRPr="00601A5B">
        <w:rPr>
          <w:rFonts w:ascii="Times New Roman" w:hAnsi="Times New Roman"/>
          <w:sz w:val="28"/>
          <w:szCs w:val="28"/>
        </w:rPr>
        <w:t>в</w:t>
      </w:r>
      <w:r w:rsidRPr="00601A5B">
        <w:rPr>
          <w:rFonts w:ascii="Times New Roman" w:hAnsi="Times New Roman"/>
          <w:sz w:val="28"/>
          <w:szCs w:val="28"/>
        </w:rPr>
        <w:t>ствии людей.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Социальное самочувствие населения Беларуси и России весьма чувствительно к изменениям социально-экономических условий жизнедеятельности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[9, с. 76-95].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Представляет интерес в данной связи исследования М.А. Одинцовой и Е.М. Семеновой, в котором рассмотрены преодолевающие стратегии п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ведения белорусов и россиян [5, с. 75-81]. Большинство респондентов, сталкиваясь с проблемой, ориентируются на задачу,  проводят  анализ и разрабатывают различные варианты ее решения. Вместе с тем, белорусы чаще россиян в стрессовых ситуациях прибегают к копинг стрессовой п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веденческой стратегии избегания, отвлечение от проблем; склонны погр</w:t>
      </w:r>
      <w:r w:rsidRPr="00601A5B">
        <w:rPr>
          <w:rFonts w:ascii="Times New Roman" w:hAnsi="Times New Roman"/>
          <w:sz w:val="28"/>
          <w:szCs w:val="28"/>
        </w:rPr>
        <w:t>у</w:t>
      </w:r>
      <w:r w:rsidRPr="00601A5B">
        <w:rPr>
          <w:rFonts w:ascii="Times New Roman" w:hAnsi="Times New Roman"/>
          <w:sz w:val="28"/>
          <w:szCs w:val="28"/>
        </w:rPr>
        <w:t>жаться в свою боль, испытывать нервное напряжение и раздражение… Эмоционально когнитивный процесс идентификации себя с жертвой, и</w:t>
      </w:r>
      <w:r w:rsidRPr="00601A5B">
        <w:rPr>
          <w:rFonts w:ascii="Times New Roman" w:hAnsi="Times New Roman"/>
          <w:sz w:val="28"/>
          <w:szCs w:val="28"/>
        </w:rPr>
        <w:t>г</w:t>
      </w:r>
      <w:r w:rsidRPr="00601A5B">
        <w:rPr>
          <w:rFonts w:ascii="Times New Roman" w:hAnsi="Times New Roman"/>
          <w:sz w:val="28"/>
          <w:szCs w:val="28"/>
        </w:rPr>
        <w:t>ровая роль жертвы позволяет белорусам использовать внешние ресурсы и получить определенную материальную либо моральную поддержку со стороны окружения. В поведении белорусов просматриваются рентные у</w:t>
      </w:r>
      <w:r w:rsidRPr="00601A5B">
        <w:rPr>
          <w:rFonts w:ascii="Times New Roman" w:hAnsi="Times New Roman"/>
          <w:sz w:val="28"/>
          <w:szCs w:val="28"/>
        </w:rPr>
        <w:t>с</w:t>
      </w:r>
      <w:r w:rsidRPr="00601A5B">
        <w:rPr>
          <w:rFonts w:ascii="Times New Roman" w:hAnsi="Times New Roman"/>
          <w:sz w:val="28"/>
          <w:szCs w:val="28"/>
        </w:rPr>
        <w:t>тановки, которые выражаются в утилитарном подходе к своему бедстве</w:t>
      </w:r>
      <w:r w:rsidRPr="00601A5B">
        <w:rPr>
          <w:rFonts w:ascii="Times New Roman" w:hAnsi="Times New Roman"/>
          <w:sz w:val="28"/>
          <w:szCs w:val="28"/>
        </w:rPr>
        <w:t>н</w:t>
      </w:r>
      <w:r w:rsidRPr="00601A5B">
        <w:rPr>
          <w:rFonts w:ascii="Times New Roman" w:hAnsi="Times New Roman"/>
          <w:sz w:val="28"/>
          <w:szCs w:val="28"/>
        </w:rPr>
        <w:t>ному положению, в ощущении себя пострадавшими и беспомощными, н</w:t>
      </w:r>
      <w:r w:rsidRPr="00601A5B">
        <w:rPr>
          <w:rFonts w:ascii="Times New Roman" w:hAnsi="Times New Roman"/>
          <w:sz w:val="28"/>
          <w:szCs w:val="28"/>
        </w:rPr>
        <w:t>у</w:t>
      </w:r>
      <w:r w:rsidRPr="00601A5B">
        <w:rPr>
          <w:rFonts w:ascii="Times New Roman" w:hAnsi="Times New Roman"/>
          <w:sz w:val="28"/>
          <w:szCs w:val="28"/>
        </w:rPr>
        <w:t>ждающимися в поддержке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[6, с. 192-196].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В поведении белорусов игровая роль жертвы выражена ярче, чем у россиян, а у белорусских женщин она закрепляется в модели поведения, образе жизни, в котором они себя довольно комфортно чувствуют, получая внимание, сочувствие, поддержку… По показателям теста жизнестойкости (вовлеченность, контроль, принятие риска) и смысложизненных ориент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ций белорусы от россиян значимо не отличаются, у белорусского и ро</w:t>
      </w:r>
      <w:r w:rsidRPr="00601A5B">
        <w:rPr>
          <w:rFonts w:ascii="Times New Roman" w:hAnsi="Times New Roman"/>
          <w:sz w:val="28"/>
          <w:szCs w:val="28"/>
        </w:rPr>
        <w:t>с</w:t>
      </w:r>
      <w:r w:rsidRPr="00601A5B">
        <w:rPr>
          <w:rFonts w:ascii="Times New Roman" w:hAnsi="Times New Roman"/>
          <w:sz w:val="28"/>
          <w:szCs w:val="28"/>
        </w:rPr>
        <w:t>сийского народов сформированы определенные цели в жизни, ориентир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ванные на будущее [5, с. 75-81].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Анализ Ю. Чернявской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[8]  относительно образа России и русских, Беларуси и белорусов в Интернет блогах (сетевых дневников) российских и белорусских авторов (возраст от 18 до 30 лет)показал, что белорусы для российских авторов не представляют проблемы или отдельного предмета рефлексии, что нельзя сказать о белорусах, в самосознании которых Ро</w:t>
      </w:r>
      <w:r w:rsidRPr="00601A5B">
        <w:rPr>
          <w:rFonts w:ascii="Times New Roman" w:hAnsi="Times New Roman"/>
          <w:sz w:val="28"/>
          <w:szCs w:val="28"/>
        </w:rPr>
        <w:t>с</w:t>
      </w:r>
      <w:r w:rsidRPr="00601A5B">
        <w:rPr>
          <w:rFonts w:ascii="Times New Roman" w:hAnsi="Times New Roman"/>
          <w:sz w:val="28"/>
          <w:szCs w:val="28"/>
        </w:rPr>
        <w:t>сии уделено гораздо большее значение.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Образом «Они», на противопо</w:t>
      </w:r>
      <w:r w:rsidRPr="00601A5B">
        <w:rPr>
          <w:rFonts w:ascii="Times New Roman" w:hAnsi="Times New Roman"/>
          <w:sz w:val="28"/>
          <w:szCs w:val="28"/>
        </w:rPr>
        <w:t>с</w:t>
      </w:r>
      <w:r w:rsidRPr="00601A5B">
        <w:rPr>
          <w:rFonts w:ascii="Times New Roman" w:hAnsi="Times New Roman"/>
          <w:sz w:val="28"/>
          <w:szCs w:val="28"/>
        </w:rPr>
        <w:t>тавлении и (реже) сопоставлении с которым базируется идентичность с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временного белоруса, являются россияне;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образ России устойчиво хара</w:t>
      </w:r>
      <w:r w:rsidRPr="00601A5B">
        <w:rPr>
          <w:rFonts w:ascii="Times New Roman" w:hAnsi="Times New Roman"/>
          <w:sz w:val="28"/>
          <w:szCs w:val="28"/>
        </w:rPr>
        <w:t>к</w:t>
      </w:r>
      <w:r w:rsidRPr="00601A5B">
        <w:rPr>
          <w:rFonts w:ascii="Times New Roman" w:hAnsi="Times New Roman"/>
          <w:sz w:val="28"/>
          <w:szCs w:val="28"/>
        </w:rPr>
        <w:t>теризуется как «имперский»; в сознании молодых белорусов популярно мнение о преимуществе европейской ориентации, что предполагает отказ от всего славянского, тем самым сложились предпосылки для деславян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зации в определении ориентиров; европейский путь воспринимается бел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русской аудиторией как будущее, а пророссийский – как прошлое.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Акцент на позитивных аспектах общего сосуществования, братства, взаимопом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щи и солидарности, характерен для российской аудитории. Россия белор</w:t>
      </w:r>
      <w:r w:rsidRPr="00601A5B">
        <w:rPr>
          <w:rFonts w:ascii="Times New Roman" w:hAnsi="Times New Roman"/>
          <w:sz w:val="28"/>
          <w:szCs w:val="28"/>
        </w:rPr>
        <w:t>у</w:t>
      </w:r>
      <w:r w:rsidRPr="00601A5B">
        <w:rPr>
          <w:rFonts w:ascii="Times New Roman" w:hAnsi="Times New Roman"/>
          <w:sz w:val="28"/>
          <w:szCs w:val="28"/>
        </w:rPr>
        <w:t>сами воспринимается как тяжелый груз, придавивший историю, культуру и повседневность белорусов. Чаще негативные стереотипы относятся к М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скве и москвичам, которым противопоставляется Петербург, опознаваем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му как европейский город, более близкий ценностям, менталитету совр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менного белоруса. Белорусы наиболее доброжелательны к полякам и л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товцам, которые воспринимаются как посредники между Белоруссией и Западом, а также как пример успешной интеграции в европейское пр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странство [8].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Приведенный анализ полностью корреспондирует с утверждениями И.А. Чароты, который пишет: «Под воздействием антирусских концепций выросло и воспиталось целое поколение граждан Беларуси, для которых неприемлемыми являются понятия «общерусские корни», «белорусский народ как ветвь русской общности», что стало почти безапелляционно и</w:t>
      </w:r>
      <w:r w:rsidRPr="00601A5B">
        <w:rPr>
          <w:rFonts w:ascii="Times New Roman" w:hAnsi="Times New Roman"/>
          <w:sz w:val="28"/>
          <w:szCs w:val="28"/>
        </w:rPr>
        <w:t>н</w:t>
      </w:r>
      <w:r w:rsidRPr="00601A5B">
        <w:rPr>
          <w:rFonts w:ascii="Times New Roman" w:hAnsi="Times New Roman"/>
          <w:sz w:val="28"/>
          <w:szCs w:val="28"/>
        </w:rPr>
        <w:t>терпретироваться как свидетельства утраты собственного национального сознания…. Большинство устремлений глобализаторов-европеизаторов как правило, сводится к дискредитации русскости и православия и проп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ганде полонизации вкупе с католизацией, что приводит к деформации с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мосознания белорусов оборачивающейся тотальной дерусификацией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[7, с. 69-81].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Согласно данным нашего опроса[13]  русского населения Красн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дарского края, объединяет русский народ с белорусским историческое прошлое – 64%; культура (ценности, традиции, обычаи) – 45%; общность языка и религии 40 и 38%; родственные связи 38%;  безопасность и вне</w:t>
      </w:r>
      <w:r w:rsidRPr="00601A5B">
        <w:rPr>
          <w:rFonts w:ascii="Times New Roman" w:hAnsi="Times New Roman"/>
          <w:sz w:val="28"/>
          <w:szCs w:val="28"/>
        </w:rPr>
        <w:t>ш</w:t>
      </w:r>
      <w:r w:rsidRPr="00601A5B">
        <w:rPr>
          <w:rFonts w:ascii="Times New Roman" w:hAnsi="Times New Roman"/>
          <w:sz w:val="28"/>
          <w:szCs w:val="28"/>
        </w:rPr>
        <w:t>ние угрозы – 28%; славянский характер, менталитет 27%;  экономические и политические интересы 17%.В целом,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основным позициям данные по всем категориям (возраст, город/село, пол) идентичны, а наблюдающиеся различия в процентном отношении не значительны. Полностью поддерж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вают процесс сближения, единения с Белоруссией 60%, частично 24%, скорее не поддерживают 7%, затруднились с ответом 9% респондентов. Можно сказать, в большинстве своем респонденты признают общность славянской линии этногенеза, корней, культуры и традиций русских, бел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 xml:space="preserve">русов и украинцев. 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Процесс интеграции России, Белоруссии, Казахстана в рамках Евр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зийского экономического Совета поддерживает полностью 43%, частично 28%, не поддерживают 15%, затруднились с ответом 14%; со странами СНГ поддерживают полностью 35%, частично 31%, не поддерживают 20%, затруднились с ответом 14%. Иначе выглядит ситуация в вопросе об интеграции с Евросоюзом,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которую поддерживает лишь 23% опрошенных.</w:t>
      </w:r>
    </w:p>
    <w:p w:rsidR="00922C52" w:rsidRPr="00601A5B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Россия обладает огромным опытом культурных взаимоотношений с народами постсоветского пространства, которые находились под мощным воздействием советской культуры со свойственными ей чертами интерн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ционализма, коллективизма и т.д. Парадокс состоит в том, что хотя пол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тическое руководство в 1991 году выступило инициатором раздела СССР, граждане России в большинстве своем этот шаг не поддерживали. Общая ориентация на интеграцию в том или ином виде оказалась очевидной и д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 xml:space="preserve">минирующей в ответах респондентов. </w:t>
      </w:r>
    </w:p>
    <w:p w:rsidR="00922C52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Итак, экономические и политические отношения выступают важн</w:t>
      </w:r>
      <w:r w:rsidRPr="00601A5B">
        <w:rPr>
          <w:rFonts w:ascii="Times New Roman" w:hAnsi="Times New Roman"/>
          <w:sz w:val="28"/>
          <w:szCs w:val="28"/>
        </w:rPr>
        <w:t>ы</w:t>
      </w:r>
      <w:r w:rsidRPr="00601A5B">
        <w:rPr>
          <w:rFonts w:ascii="Times New Roman" w:hAnsi="Times New Roman"/>
          <w:sz w:val="28"/>
          <w:szCs w:val="28"/>
        </w:rPr>
        <w:t>ми факторами формирования повседневности русских и белорусов, дете</w:t>
      </w:r>
      <w:r w:rsidRPr="00601A5B">
        <w:rPr>
          <w:rFonts w:ascii="Times New Roman" w:hAnsi="Times New Roman"/>
          <w:sz w:val="28"/>
          <w:szCs w:val="28"/>
        </w:rPr>
        <w:t>р</w:t>
      </w:r>
      <w:r w:rsidRPr="00601A5B">
        <w:rPr>
          <w:rFonts w:ascii="Times New Roman" w:hAnsi="Times New Roman"/>
          <w:sz w:val="28"/>
          <w:szCs w:val="28"/>
        </w:rPr>
        <w:t>минируют культуру повседневности различных социальных групп. Осно</w:t>
      </w:r>
      <w:r w:rsidRPr="00601A5B">
        <w:rPr>
          <w:rFonts w:ascii="Times New Roman" w:hAnsi="Times New Roman"/>
          <w:sz w:val="28"/>
          <w:szCs w:val="28"/>
        </w:rPr>
        <w:t>в</w:t>
      </w:r>
      <w:r w:rsidRPr="00601A5B">
        <w:rPr>
          <w:rFonts w:ascii="Times New Roman" w:hAnsi="Times New Roman"/>
          <w:sz w:val="28"/>
          <w:szCs w:val="28"/>
        </w:rPr>
        <w:t>ные вопросы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в современных российско-белорусских отношениях имеют различные подходы к их разрешению, которые в основном экономического характера, но требуют решения политическими  методами.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Эти отношения должны носить прогнозно-поисковый характер, при выработке сбаланс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рованной модели поведения устраивающей обе стороны.</w:t>
      </w:r>
    </w:p>
    <w:p w:rsidR="00922C52" w:rsidRDefault="00922C52" w:rsidP="001559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Другим важным фактором оказывающим влияние на уклад жизни населения выступает менталитет.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Ментальный автопортрет современных белорусов определяется в первую очередь социально-духовными и патр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архально-традиционными, коллективистскими характеристиками. Разл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 xml:space="preserve">чия в менталитете российской и белорусской наций связаны с традицией самостоятельной государственности. Россия обладает огромным опытом, Белорусская же впервые получила самостоятельную государственность лишь в </w:t>
      </w:r>
      <w:r w:rsidRPr="00601A5B">
        <w:rPr>
          <w:rFonts w:ascii="Times New Roman" w:hAnsi="Times New Roman"/>
          <w:sz w:val="28"/>
          <w:szCs w:val="28"/>
          <w:lang w:val="en-US"/>
        </w:rPr>
        <w:t>XX</w:t>
      </w:r>
      <w:r w:rsidRPr="00601A5B">
        <w:rPr>
          <w:rFonts w:ascii="Times New Roman" w:hAnsi="Times New Roman"/>
          <w:sz w:val="28"/>
          <w:szCs w:val="28"/>
        </w:rPr>
        <w:t xml:space="preserve"> веке. В годы пребывания в рамках СССР оба народа наход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лись под мощным воздействием советской культуры со свойственными ей чертами, которые отвечали ментальным потребностям белорусского и ру</w:t>
      </w:r>
      <w:r w:rsidRPr="00601A5B">
        <w:rPr>
          <w:rFonts w:ascii="Times New Roman" w:hAnsi="Times New Roman"/>
          <w:sz w:val="28"/>
          <w:szCs w:val="28"/>
        </w:rPr>
        <w:t>с</w:t>
      </w:r>
      <w:r w:rsidRPr="00601A5B">
        <w:rPr>
          <w:rFonts w:ascii="Times New Roman" w:hAnsi="Times New Roman"/>
          <w:sz w:val="28"/>
          <w:szCs w:val="28"/>
        </w:rPr>
        <w:t>ского народов, поскольку все указанные компоненты уже являлись орг</w:t>
      </w:r>
      <w:r w:rsidRPr="00601A5B">
        <w:rPr>
          <w:rFonts w:ascii="Times New Roman" w:hAnsi="Times New Roman"/>
          <w:sz w:val="28"/>
          <w:szCs w:val="28"/>
        </w:rPr>
        <w:t>а</w:t>
      </w:r>
      <w:r w:rsidRPr="00601A5B">
        <w:rPr>
          <w:rFonts w:ascii="Times New Roman" w:hAnsi="Times New Roman"/>
          <w:sz w:val="28"/>
          <w:szCs w:val="28"/>
        </w:rPr>
        <w:t>ничной частью их ментальности. Общественное мнение белорусов в сра</w:t>
      </w:r>
      <w:r w:rsidRPr="00601A5B">
        <w:rPr>
          <w:rFonts w:ascii="Times New Roman" w:hAnsi="Times New Roman"/>
          <w:sz w:val="28"/>
          <w:szCs w:val="28"/>
        </w:rPr>
        <w:t>в</w:t>
      </w:r>
      <w:r w:rsidRPr="00601A5B">
        <w:rPr>
          <w:rFonts w:ascii="Times New Roman" w:hAnsi="Times New Roman"/>
          <w:sz w:val="28"/>
          <w:szCs w:val="28"/>
        </w:rPr>
        <w:t>нении с русскими отличается большей напряженностью и экспрессивн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стью, преувеличением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рисков и опасностей большинства проблем. Мен</w:t>
      </w:r>
      <w:r w:rsidRPr="00601A5B">
        <w:rPr>
          <w:rFonts w:ascii="Times New Roman" w:hAnsi="Times New Roman"/>
          <w:sz w:val="28"/>
          <w:szCs w:val="28"/>
        </w:rPr>
        <w:t>ь</w:t>
      </w:r>
      <w:r w:rsidRPr="00601A5B">
        <w:rPr>
          <w:rFonts w:ascii="Times New Roman" w:hAnsi="Times New Roman"/>
          <w:sz w:val="28"/>
          <w:szCs w:val="28"/>
        </w:rPr>
        <w:t>шие масштабы и численность населения Беларуси повышают плотность связи, социально-психологическую эмпатию, а вместе с тем и восприятие вероятности превращения абстрактной возможности в реальную. Социал</w:t>
      </w:r>
      <w:r w:rsidRPr="00601A5B">
        <w:rPr>
          <w:rFonts w:ascii="Times New Roman" w:hAnsi="Times New Roman"/>
          <w:sz w:val="28"/>
          <w:szCs w:val="28"/>
        </w:rPr>
        <w:t>ь</w:t>
      </w:r>
      <w:r w:rsidRPr="00601A5B">
        <w:rPr>
          <w:rFonts w:ascii="Times New Roman" w:hAnsi="Times New Roman"/>
          <w:sz w:val="28"/>
          <w:szCs w:val="28"/>
        </w:rPr>
        <w:t>ное самочувствие исследуемого населения чувствительно к изменениям социально-экономических условий жизнедеятельности.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Смысложизненные ориентации белорусов и русских значимо не отличаются, сформированы определенные цели, ориентированные на будущее. Белорусы для русских</w:t>
      </w:r>
    </w:p>
    <w:p w:rsidR="00922C52" w:rsidRDefault="00922C52" w:rsidP="00155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01A5B">
        <w:rPr>
          <w:rFonts w:ascii="Times New Roman" w:hAnsi="Times New Roman"/>
          <w:sz w:val="28"/>
          <w:szCs w:val="28"/>
        </w:rPr>
        <w:t>не представляют проблемы или отдельного предмета рефлексии, что нел</w:t>
      </w:r>
      <w:r w:rsidRPr="00601A5B">
        <w:rPr>
          <w:rFonts w:ascii="Times New Roman" w:hAnsi="Times New Roman"/>
          <w:sz w:val="28"/>
          <w:szCs w:val="28"/>
        </w:rPr>
        <w:t>ь</w:t>
      </w:r>
      <w:r w:rsidRPr="00601A5B">
        <w:rPr>
          <w:rFonts w:ascii="Times New Roman" w:hAnsi="Times New Roman"/>
          <w:sz w:val="28"/>
          <w:szCs w:val="28"/>
        </w:rPr>
        <w:t>зя сказать о белорусах, в самосознании которых России уделено гораздо большее значение. Образом «Они», на противопоставлении и (реже) с</w:t>
      </w:r>
      <w:r w:rsidRPr="00601A5B">
        <w:rPr>
          <w:rFonts w:ascii="Times New Roman" w:hAnsi="Times New Roman"/>
          <w:sz w:val="28"/>
          <w:szCs w:val="28"/>
        </w:rPr>
        <w:t>о</w:t>
      </w:r>
      <w:r w:rsidRPr="00601A5B">
        <w:rPr>
          <w:rFonts w:ascii="Times New Roman" w:hAnsi="Times New Roman"/>
          <w:sz w:val="28"/>
          <w:szCs w:val="28"/>
        </w:rPr>
        <w:t>поставлении с которым базируется идентичность большинства совреме</w:t>
      </w:r>
      <w:r w:rsidRPr="00601A5B">
        <w:rPr>
          <w:rFonts w:ascii="Times New Roman" w:hAnsi="Times New Roman"/>
          <w:sz w:val="28"/>
          <w:szCs w:val="28"/>
        </w:rPr>
        <w:t>н</w:t>
      </w:r>
      <w:r w:rsidRPr="00601A5B">
        <w:rPr>
          <w:rFonts w:ascii="Times New Roman" w:hAnsi="Times New Roman"/>
          <w:sz w:val="28"/>
          <w:szCs w:val="28"/>
        </w:rPr>
        <w:t>ных молодых белорусов, являются россияне;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в сознании молодых белор</w:t>
      </w:r>
      <w:r w:rsidRPr="00601A5B">
        <w:rPr>
          <w:rFonts w:ascii="Times New Roman" w:hAnsi="Times New Roman"/>
          <w:sz w:val="28"/>
          <w:szCs w:val="28"/>
        </w:rPr>
        <w:t>у</w:t>
      </w:r>
      <w:r w:rsidRPr="00601A5B">
        <w:rPr>
          <w:rFonts w:ascii="Times New Roman" w:hAnsi="Times New Roman"/>
          <w:sz w:val="28"/>
          <w:szCs w:val="28"/>
        </w:rPr>
        <w:t>сов популярно мнение о преимуществе европейской ориентации, что пре</w:t>
      </w:r>
      <w:r w:rsidRPr="00601A5B">
        <w:rPr>
          <w:rFonts w:ascii="Times New Roman" w:hAnsi="Times New Roman"/>
          <w:sz w:val="28"/>
          <w:szCs w:val="28"/>
        </w:rPr>
        <w:t>д</w:t>
      </w:r>
      <w:r w:rsidRPr="00601A5B">
        <w:rPr>
          <w:rFonts w:ascii="Times New Roman" w:hAnsi="Times New Roman"/>
          <w:sz w:val="28"/>
          <w:szCs w:val="28"/>
        </w:rPr>
        <w:t>полагает отказ от всего славянского; акцент на позитивных аспектах общ</w:t>
      </w:r>
      <w:r w:rsidRPr="00601A5B">
        <w:rPr>
          <w:rFonts w:ascii="Times New Roman" w:hAnsi="Times New Roman"/>
          <w:sz w:val="28"/>
          <w:szCs w:val="28"/>
        </w:rPr>
        <w:t>е</w:t>
      </w:r>
      <w:r w:rsidRPr="00601A5B">
        <w:rPr>
          <w:rFonts w:ascii="Times New Roman" w:hAnsi="Times New Roman"/>
          <w:sz w:val="28"/>
          <w:szCs w:val="28"/>
        </w:rPr>
        <w:t>го сосуществования,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A5B">
        <w:rPr>
          <w:rFonts w:ascii="Times New Roman" w:hAnsi="Times New Roman"/>
          <w:sz w:val="28"/>
          <w:szCs w:val="28"/>
        </w:rPr>
        <w:t>характерен для российской аудитории, которая пр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знает общность славянской линии этногенеза, корней, культуры и трад</w:t>
      </w:r>
      <w:r w:rsidRPr="00601A5B">
        <w:rPr>
          <w:rFonts w:ascii="Times New Roman" w:hAnsi="Times New Roman"/>
          <w:sz w:val="28"/>
          <w:szCs w:val="28"/>
        </w:rPr>
        <w:t>и</w:t>
      </w:r>
      <w:r w:rsidRPr="00601A5B">
        <w:rPr>
          <w:rFonts w:ascii="Times New Roman" w:hAnsi="Times New Roman"/>
          <w:sz w:val="28"/>
          <w:szCs w:val="28"/>
        </w:rPr>
        <w:t>ций русских и белорусов.</w:t>
      </w:r>
    </w:p>
    <w:p w:rsidR="00922C52" w:rsidRDefault="00922C52" w:rsidP="00155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2C52" w:rsidRPr="00963F05" w:rsidRDefault="00922C52" w:rsidP="00B21DC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63F05">
        <w:rPr>
          <w:rFonts w:ascii="Times New Roman" w:hAnsi="Times New Roman"/>
          <w:i/>
          <w:sz w:val="24"/>
          <w:szCs w:val="24"/>
        </w:rPr>
        <w:t xml:space="preserve">Исследование выполнено при финансовой поддержке РГНФ, проект № </w:t>
      </w:r>
      <w:r w:rsidRPr="00963F05">
        <w:rPr>
          <w:rFonts w:ascii="Times New Roman" w:hAnsi="Times New Roman"/>
          <w:sz w:val="24"/>
          <w:szCs w:val="24"/>
        </w:rPr>
        <w:t xml:space="preserve"> </w:t>
      </w:r>
      <w:r w:rsidRPr="00963F05">
        <w:rPr>
          <w:rFonts w:ascii="Times New Roman" w:hAnsi="Times New Roman"/>
          <w:i/>
          <w:sz w:val="24"/>
          <w:szCs w:val="24"/>
        </w:rPr>
        <w:t>15-23-01005 а (м) «</w:t>
      </w:r>
      <w:r w:rsidRPr="00963F05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Этнокультурные практики в структуре повседневности</w:t>
      </w:r>
      <w:r w:rsidRPr="00963F05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963F05">
        <w:rPr>
          <w:rFonts w:ascii="Times New Roman" w:hAnsi="Times New Roman"/>
          <w:i/>
          <w:color w:val="000000"/>
          <w:sz w:val="24"/>
          <w:szCs w:val="24"/>
          <w:lang w:eastAsia="ru-RU"/>
        </w:rPr>
        <w:t>белорусов и ро</w:t>
      </w:r>
      <w:r w:rsidRPr="00963F05">
        <w:rPr>
          <w:rFonts w:ascii="Times New Roman" w:hAnsi="Times New Roman"/>
          <w:i/>
          <w:color w:val="000000"/>
          <w:sz w:val="24"/>
          <w:szCs w:val="24"/>
          <w:lang w:eastAsia="ru-RU"/>
        </w:rPr>
        <w:t>с</w:t>
      </w:r>
      <w:r w:rsidRPr="00963F05">
        <w:rPr>
          <w:rFonts w:ascii="Times New Roman" w:hAnsi="Times New Roman"/>
          <w:i/>
          <w:color w:val="000000"/>
          <w:sz w:val="24"/>
          <w:szCs w:val="24"/>
          <w:lang w:eastAsia="ru-RU"/>
        </w:rPr>
        <w:t>сиян».</w:t>
      </w:r>
    </w:p>
    <w:p w:rsidR="00922C52" w:rsidRPr="00601A5B" w:rsidRDefault="00922C52" w:rsidP="00601A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22C52" w:rsidRPr="00E72168" w:rsidRDefault="00922C52" w:rsidP="0015592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3D79AF">
        <w:rPr>
          <w:rFonts w:ascii="Times New Roman" w:hAnsi="Times New Roman"/>
          <w:b/>
          <w:sz w:val="24"/>
          <w:szCs w:val="28"/>
        </w:rPr>
        <w:t>Список литературы</w:t>
      </w:r>
    </w:p>
    <w:p w:rsidR="00922C52" w:rsidRPr="00E72168" w:rsidRDefault="00922C52" w:rsidP="0015592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922C52" w:rsidRPr="00155920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1. Злотников А.Г. Менталитет как социальный механизм // Менталитет восточных славян: история, современность, перспективы: материалы межд. науч. конф., Гомель, 27-28 окт. 1999 г. / под ред. В.В. Кириенко. Гомель : ГГТУ им. П.О. Сухого, 1999. С. 107-109.</w:t>
      </w:r>
    </w:p>
    <w:p w:rsidR="00922C52" w:rsidRPr="00155920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2. Ковалева Э.В. Российско-белорусские отношения: тенденции развития  // авт</w:t>
      </w:r>
      <w:r w:rsidRPr="00155920">
        <w:rPr>
          <w:rFonts w:ascii="Times New Roman" w:hAnsi="Times New Roman"/>
          <w:sz w:val="24"/>
          <w:szCs w:val="28"/>
        </w:rPr>
        <w:t>о</w:t>
      </w:r>
      <w:r w:rsidRPr="00155920">
        <w:rPr>
          <w:rFonts w:ascii="Times New Roman" w:hAnsi="Times New Roman"/>
          <w:sz w:val="24"/>
          <w:szCs w:val="28"/>
        </w:rPr>
        <w:t>реф. дисс. к.п.н. М., 2010.</w:t>
      </w:r>
    </w:p>
    <w:p w:rsidR="00922C52" w:rsidRPr="00E20C9D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3. Кириенко В.В. Белорусская ментальность: истоки, современность, перспект</w:t>
      </w:r>
      <w:r w:rsidRPr="00155920">
        <w:rPr>
          <w:rFonts w:ascii="Times New Roman" w:hAnsi="Times New Roman"/>
          <w:sz w:val="24"/>
          <w:szCs w:val="28"/>
        </w:rPr>
        <w:t>и</w:t>
      </w:r>
      <w:r w:rsidRPr="00155920">
        <w:rPr>
          <w:rFonts w:ascii="Times New Roman" w:hAnsi="Times New Roman"/>
          <w:sz w:val="24"/>
          <w:szCs w:val="28"/>
        </w:rPr>
        <w:t xml:space="preserve">вы. </w:t>
      </w:r>
      <w:r w:rsidRPr="00E20C9D">
        <w:rPr>
          <w:rFonts w:ascii="Times New Roman" w:hAnsi="Times New Roman"/>
          <w:sz w:val="24"/>
          <w:szCs w:val="28"/>
        </w:rPr>
        <w:t>Гомель : ГГТУ им. П.О. Сухого. 2009. 305 с.</w:t>
      </w:r>
    </w:p>
    <w:p w:rsidR="00922C52" w:rsidRPr="00155920" w:rsidRDefault="00922C52" w:rsidP="00AF63EC">
      <w:pPr>
        <w:spacing w:after="0" w:line="240" w:lineRule="auto"/>
        <w:ind w:firstLine="567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4. Казима С. Белорусский менталитет в российско-белорусских отношен</w:t>
      </w:r>
      <w:r w:rsidRPr="00155920">
        <w:rPr>
          <w:rFonts w:ascii="Times New Roman" w:hAnsi="Times New Roman"/>
          <w:sz w:val="24"/>
          <w:szCs w:val="28"/>
        </w:rPr>
        <w:t>и</w:t>
      </w:r>
      <w:r w:rsidRPr="00155920">
        <w:rPr>
          <w:rFonts w:ascii="Times New Roman" w:hAnsi="Times New Roman"/>
          <w:sz w:val="24"/>
          <w:szCs w:val="28"/>
        </w:rPr>
        <w:t>ях//</w:t>
      </w:r>
      <w:r w:rsidRPr="00155920">
        <w:rPr>
          <w:rFonts w:ascii="Times New Roman" w:hAnsi="Times New Roman"/>
          <w:sz w:val="24"/>
          <w:szCs w:val="28"/>
          <w:lang w:val="en-US"/>
        </w:rPr>
        <w:t>http</w:t>
      </w:r>
      <w:r w:rsidRPr="00155920">
        <w:rPr>
          <w:rFonts w:ascii="Times New Roman" w:hAnsi="Times New Roman"/>
          <w:sz w:val="24"/>
          <w:szCs w:val="28"/>
        </w:rPr>
        <w:t>://</w:t>
      </w:r>
      <w:r w:rsidRPr="00155920">
        <w:rPr>
          <w:rFonts w:ascii="Times New Roman" w:hAnsi="Times New Roman"/>
          <w:sz w:val="24"/>
          <w:szCs w:val="28"/>
          <w:lang w:val="en-US"/>
        </w:rPr>
        <w:t>www</w:t>
      </w:r>
      <w:r w:rsidRPr="00155920">
        <w:rPr>
          <w:rFonts w:ascii="Times New Roman" w:hAnsi="Times New Roman"/>
          <w:sz w:val="24"/>
          <w:szCs w:val="28"/>
        </w:rPr>
        <w:t>.</w:t>
      </w:r>
      <w:r w:rsidRPr="00155920">
        <w:rPr>
          <w:rFonts w:ascii="Times New Roman" w:hAnsi="Times New Roman"/>
          <w:sz w:val="24"/>
          <w:szCs w:val="28"/>
          <w:lang w:val="en-US"/>
        </w:rPr>
        <w:t>promreview</w:t>
      </w:r>
      <w:r w:rsidRPr="00155920">
        <w:rPr>
          <w:rFonts w:ascii="Times New Roman" w:hAnsi="Times New Roman"/>
          <w:sz w:val="24"/>
          <w:szCs w:val="28"/>
        </w:rPr>
        <w:t>.</w:t>
      </w:r>
      <w:r w:rsidRPr="00155920">
        <w:rPr>
          <w:rFonts w:ascii="Times New Roman" w:hAnsi="Times New Roman"/>
          <w:sz w:val="24"/>
          <w:szCs w:val="28"/>
          <w:lang w:val="en-US"/>
        </w:rPr>
        <w:t>net</w:t>
      </w:r>
      <w:r w:rsidRPr="00155920">
        <w:rPr>
          <w:rFonts w:ascii="Times New Roman" w:hAnsi="Times New Roman"/>
          <w:sz w:val="24"/>
          <w:szCs w:val="28"/>
        </w:rPr>
        <w:t>/</w:t>
      </w:r>
      <w:r w:rsidRPr="00155920">
        <w:rPr>
          <w:rFonts w:ascii="Times New Roman" w:hAnsi="Times New Roman"/>
          <w:sz w:val="24"/>
          <w:szCs w:val="28"/>
          <w:lang w:val="en-US"/>
        </w:rPr>
        <w:t>moskva</w:t>
      </w:r>
      <w:r w:rsidRPr="00155920">
        <w:rPr>
          <w:rFonts w:ascii="Times New Roman" w:hAnsi="Times New Roman"/>
          <w:sz w:val="24"/>
          <w:szCs w:val="28"/>
        </w:rPr>
        <w:t>/</w:t>
      </w:r>
      <w:r w:rsidRPr="00155920">
        <w:rPr>
          <w:rFonts w:ascii="Times New Roman" w:hAnsi="Times New Roman"/>
          <w:sz w:val="24"/>
          <w:szCs w:val="28"/>
          <w:lang w:val="en-US"/>
        </w:rPr>
        <w:t>belorusskii</w:t>
      </w:r>
      <w:r w:rsidRPr="00155920">
        <w:rPr>
          <w:rFonts w:ascii="Times New Roman" w:hAnsi="Times New Roman"/>
          <w:sz w:val="24"/>
          <w:szCs w:val="28"/>
        </w:rPr>
        <w:t>-</w:t>
      </w:r>
      <w:r w:rsidRPr="00155920">
        <w:rPr>
          <w:rFonts w:ascii="Times New Roman" w:hAnsi="Times New Roman"/>
          <w:sz w:val="24"/>
          <w:szCs w:val="28"/>
          <w:lang w:val="en-US"/>
        </w:rPr>
        <w:t>mentalitet</w:t>
      </w:r>
      <w:r w:rsidRPr="00155920">
        <w:rPr>
          <w:rFonts w:ascii="Times New Roman" w:hAnsi="Times New Roman"/>
          <w:sz w:val="24"/>
          <w:szCs w:val="28"/>
        </w:rPr>
        <w:t>-</w:t>
      </w:r>
      <w:r w:rsidRPr="00155920">
        <w:rPr>
          <w:rFonts w:ascii="Times New Roman" w:hAnsi="Times New Roman"/>
          <w:sz w:val="24"/>
          <w:szCs w:val="28"/>
          <w:lang w:val="en-US"/>
        </w:rPr>
        <w:t>vrossiisko</w:t>
      </w:r>
      <w:r w:rsidRPr="00155920">
        <w:rPr>
          <w:rFonts w:ascii="Times New Roman" w:hAnsi="Times New Roman"/>
          <w:sz w:val="24"/>
          <w:szCs w:val="28"/>
        </w:rPr>
        <w:t xml:space="preserve"> </w:t>
      </w:r>
      <w:r w:rsidRPr="00155920">
        <w:rPr>
          <w:rFonts w:ascii="Times New Roman" w:hAnsi="Times New Roman"/>
          <w:sz w:val="24"/>
          <w:szCs w:val="28"/>
          <w:lang w:val="en-US"/>
        </w:rPr>
        <w:t>belorusskikh</w:t>
      </w:r>
      <w:r w:rsidRPr="00155920">
        <w:rPr>
          <w:rFonts w:ascii="Times New Roman" w:hAnsi="Times New Roman"/>
          <w:sz w:val="24"/>
          <w:szCs w:val="28"/>
        </w:rPr>
        <w:t>-</w:t>
      </w:r>
      <w:r w:rsidRPr="00155920">
        <w:rPr>
          <w:rFonts w:ascii="Times New Roman" w:hAnsi="Times New Roman"/>
          <w:sz w:val="24"/>
          <w:szCs w:val="28"/>
          <w:lang w:val="en-US"/>
        </w:rPr>
        <w:t>otnosheniyakh</w:t>
      </w:r>
      <w:r w:rsidRPr="00155920">
        <w:rPr>
          <w:rFonts w:ascii="Times New Roman" w:hAnsi="Times New Roman"/>
          <w:sz w:val="24"/>
          <w:szCs w:val="28"/>
        </w:rPr>
        <w:t xml:space="preserve"> (дата обращения 25.10.2016).] </w:t>
      </w:r>
    </w:p>
    <w:p w:rsidR="00922C52" w:rsidRPr="00AF63EC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5. Одинцова М.А., Е.М. Семенова. Преодолевающие стратегии поведения белор</w:t>
      </w:r>
      <w:r w:rsidRPr="00155920">
        <w:rPr>
          <w:rFonts w:ascii="Times New Roman" w:hAnsi="Times New Roman"/>
          <w:sz w:val="24"/>
          <w:szCs w:val="28"/>
        </w:rPr>
        <w:t>у</w:t>
      </w:r>
      <w:r w:rsidRPr="00155920">
        <w:rPr>
          <w:rFonts w:ascii="Times New Roman" w:hAnsi="Times New Roman"/>
          <w:sz w:val="24"/>
          <w:szCs w:val="28"/>
        </w:rPr>
        <w:t xml:space="preserve">сов и россиян//Культурно-историческая психология. </w:t>
      </w:r>
      <w:r w:rsidRPr="00AF63EC">
        <w:rPr>
          <w:rFonts w:ascii="Times New Roman" w:hAnsi="Times New Roman"/>
          <w:sz w:val="24"/>
          <w:szCs w:val="28"/>
        </w:rPr>
        <w:t xml:space="preserve">2011. №3. С. 75-81. </w:t>
      </w:r>
    </w:p>
    <w:p w:rsidR="00922C52" w:rsidRPr="00155920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6. Одинцова М.А. Специфика проявления рентной установки в поведении чело</w:t>
      </w:r>
      <w:r>
        <w:rPr>
          <w:rFonts w:ascii="Times New Roman" w:hAnsi="Times New Roman"/>
          <w:sz w:val="24"/>
          <w:szCs w:val="28"/>
        </w:rPr>
        <w:t>в</w:t>
      </w:r>
      <w:r>
        <w:rPr>
          <w:rFonts w:ascii="Times New Roman" w:hAnsi="Times New Roman"/>
          <w:sz w:val="24"/>
          <w:szCs w:val="28"/>
        </w:rPr>
        <w:t>е</w:t>
      </w:r>
      <w:r>
        <w:rPr>
          <w:rFonts w:ascii="Times New Roman" w:hAnsi="Times New Roman"/>
          <w:sz w:val="24"/>
          <w:szCs w:val="28"/>
        </w:rPr>
        <w:t>ка // Ярославский педагогиче</w:t>
      </w:r>
      <w:r w:rsidRPr="00155920">
        <w:rPr>
          <w:rFonts w:ascii="Times New Roman" w:hAnsi="Times New Roman"/>
          <w:sz w:val="24"/>
          <w:szCs w:val="28"/>
        </w:rPr>
        <w:t>ский вестник. 2010. № 2. С. 192-196.</w:t>
      </w:r>
    </w:p>
    <w:p w:rsidR="00922C52" w:rsidRPr="00AF63EC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7. Чарота И.А. Дерусификация как деформация самосознания белорусов// Соци</w:t>
      </w:r>
      <w:r w:rsidRPr="00155920">
        <w:rPr>
          <w:rFonts w:ascii="Times New Roman" w:hAnsi="Times New Roman"/>
          <w:sz w:val="24"/>
          <w:szCs w:val="28"/>
        </w:rPr>
        <w:t>о</w:t>
      </w:r>
      <w:r w:rsidRPr="00155920">
        <w:rPr>
          <w:rFonts w:ascii="Times New Roman" w:hAnsi="Times New Roman"/>
          <w:sz w:val="24"/>
          <w:szCs w:val="28"/>
        </w:rPr>
        <w:t xml:space="preserve">логия. </w:t>
      </w:r>
      <w:r w:rsidRPr="00AF63EC">
        <w:rPr>
          <w:rFonts w:ascii="Times New Roman" w:hAnsi="Times New Roman"/>
          <w:sz w:val="24"/>
          <w:szCs w:val="28"/>
        </w:rPr>
        <w:t>2015. №1. С. 69–81.</w:t>
      </w:r>
    </w:p>
    <w:p w:rsidR="00922C52" w:rsidRPr="00155920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8. Чернявская Ю. «Заклятые друзья»: к проблеме репрезентации отношений бел</w:t>
      </w:r>
      <w:r w:rsidRPr="00155920">
        <w:rPr>
          <w:rFonts w:ascii="Times New Roman" w:hAnsi="Times New Roman"/>
          <w:sz w:val="24"/>
          <w:szCs w:val="28"/>
        </w:rPr>
        <w:t>о</w:t>
      </w:r>
      <w:r w:rsidRPr="00155920">
        <w:rPr>
          <w:rFonts w:ascii="Times New Roman" w:hAnsi="Times New Roman"/>
          <w:sz w:val="24"/>
          <w:szCs w:val="28"/>
        </w:rPr>
        <w:t>русов и россиян в белорусской блогосфере</w:t>
      </w:r>
      <w:r>
        <w:rPr>
          <w:rFonts w:ascii="Times New Roman" w:hAnsi="Times New Roman"/>
          <w:sz w:val="24"/>
          <w:szCs w:val="28"/>
        </w:rPr>
        <w:t xml:space="preserve"> </w:t>
      </w:r>
      <w:r w:rsidRPr="00155920">
        <w:rPr>
          <w:rFonts w:ascii="Times New Roman" w:hAnsi="Times New Roman"/>
          <w:sz w:val="24"/>
          <w:szCs w:val="28"/>
        </w:rPr>
        <w:t>// Неприкосновенный запас. 2010. №3 (71).</w:t>
      </w:r>
    </w:p>
    <w:p w:rsidR="00922C52" w:rsidRPr="00E20C9D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9. Шавель С.А., Галич Л.П. Социальное самочувствие населения Беларуси и Ро</w:t>
      </w:r>
      <w:r w:rsidRPr="00155920">
        <w:rPr>
          <w:rFonts w:ascii="Times New Roman" w:hAnsi="Times New Roman"/>
          <w:sz w:val="24"/>
          <w:szCs w:val="28"/>
        </w:rPr>
        <w:t>с</w:t>
      </w:r>
      <w:r w:rsidRPr="00155920">
        <w:rPr>
          <w:rFonts w:ascii="Times New Roman" w:hAnsi="Times New Roman"/>
          <w:sz w:val="24"/>
          <w:szCs w:val="28"/>
        </w:rPr>
        <w:t xml:space="preserve">сии: компаративный социологический анализ// Социология (Минск). </w:t>
      </w:r>
      <w:r w:rsidRPr="00E20C9D">
        <w:rPr>
          <w:rFonts w:ascii="Times New Roman" w:hAnsi="Times New Roman"/>
          <w:sz w:val="24"/>
          <w:szCs w:val="28"/>
        </w:rPr>
        <w:t>2012. №1. С. 76-95.</w:t>
      </w:r>
    </w:p>
    <w:p w:rsidR="00922C52" w:rsidRPr="00155920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10. Шершов И.Е. О белорусском национальном характ</w:t>
      </w:r>
      <w:r w:rsidRPr="00155920">
        <w:rPr>
          <w:rFonts w:ascii="Times New Roman" w:hAnsi="Times New Roman"/>
          <w:sz w:val="24"/>
          <w:szCs w:val="28"/>
        </w:rPr>
        <w:t>е</w:t>
      </w:r>
      <w:r w:rsidRPr="00155920">
        <w:rPr>
          <w:rFonts w:ascii="Times New Roman" w:hAnsi="Times New Roman"/>
          <w:sz w:val="24"/>
          <w:szCs w:val="28"/>
        </w:rPr>
        <w:t>ре//</w:t>
      </w:r>
      <w:r w:rsidRPr="00155920">
        <w:rPr>
          <w:rFonts w:ascii="Times New Roman" w:hAnsi="Times New Roman"/>
          <w:sz w:val="24"/>
          <w:szCs w:val="28"/>
          <w:lang w:val="en-US"/>
        </w:rPr>
        <w:t>http</w:t>
      </w:r>
      <w:r w:rsidRPr="00155920">
        <w:rPr>
          <w:rFonts w:ascii="Times New Roman" w:hAnsi="Times New Roman"/>
          <w:sz w:val="24"/>
          <w:szCs w:val="28"/>
        </w:rPr>
        <w:t>://</w:t>
      </w:r>
      <w:r w:rsidRPr="00155920">
        <w:rPr>
          <w:rFonts w:ascii="Times New Roman" w:hAnsi="Times New Roman"/>
          <w:sz w:val="24"/>
          <w:szCs w:val="28"/>
          <w:lang w:val="en-US"/>
        </w:rPr>
        <w:t>repository</w:t>
      </w:r>
      <w:r w:rsidRPr="00155920">
        <w:rPr>
          <w:rFonts w:ascii="Times New Roman" w:hAnsi="Times New Roman"/>
          <w:sz w:val="24"/>
          <w:szCs w:val="28"/>
        </w:rPr>
        <w:t>.</w:t>
      </w:r>
      <w:r w:rsidRPr="00155920">
        <w:rPr>
          <w:rFonts w:ascii="Times New Roman" w:hAnsi="Times New Roman"/>
          <w:sz w:val="24"/>
          <w:szCs w:val="28"/>
          <w:lang w:val="en-US"/>
        </w:rPr>
        <w:t>buk</w:t>
      </w:r>
      <w:r w:rsidRPr="00155920">
        <w:rPr>
          <w:rFonts w:ascii="Times New Roman" w:hAnsi="Times New Roman"/>
          <w:sz w:val="24"/>
          <w:szCs w:val="28"/>
        </w:rPr>
        <w:t>.</w:t>
      </w:r>
      <w:r w:rsidRPr="00155920">
        <w:rPr>
          <w:rFonts w:ascii="Times New Roman" w:hAnsi="Times New Roman"/>
          <w:sz w:val="24"/>
          <w:szCs w:val="28"/>
          <w:lang w:val="en-US"/>
        </w:rPr>
        <w:t>by</w:t>
      </w:r>
      <w:r w:rsidRPr="00155920">
        <w:rPr>
          <w:rFonts w:ascii="Times New Roman" w:hAnsi="Times New Roman"/>
          <w:sz w:val="24"/>
          <w:szCs w:val="28"/>
        </w:rPr>
        <w:t>:8080/</w:t>
      </w:r>
      <w:r w:rsidRPr="00155920">
        <w:rPr>
          <w:rFonts w:ascii="Times New Roman" w:hAnsi="Times New Roman"/>
          <w:sz w:val="24"/>
          <w:szCs w:val="28"/>
          <w:lang w:val="en-US"/>
        </w:rPr>
        <w:t>jspui</w:t>
      </w:r>
      <w:r w:rsidRPr="00155920">
        <w:rPr>
          <w:rFonts w:ascii="Times New Roman" w:hAnsi="Times New Roman"/>
          <w:sz w:val="24"/>
          <w:szCs w:val="28"/>
        </w:rPr>
        <w:t>/</w:t>
      </w:r>
      <w:r w:rsidRPr="00155920">
        <w:rPr>
          <w:rFonts w:ascii="Times New Roman" w:hAnsi="Times New Roman"/>
          <w:sz w:val="24"/>
          <w:szCs w:val="28"/>
          <w:lang w:val="en-US"/>
        </w:rPr>
        <w:t>bitstream</w:t>
      </w:r>
      <w:r w:rsidRPr="00155920">
        <w:rPr>
          <w:rFonts w:ascii="Times New Roman" w:hAnsi="Times New Roman"/>
          <w:sz w:val="24"/>
          <w:szCs w:val="28"/>
        </w:rPr>
        <w:t>/123456789/584/1/</w:t>
      </w:r>
      <w:r w:rsidRPr="00155920">
        <w:rPr>
          <w:rFonts w:ascii="Times New Roman" w:hAnsi="Times New Roman"/>
          <w:sz w:val="24"/>
          <w:szCs w:val="28"/>
          <w:lang w:val="en-US"/>
        </w:rPr>
        <w:t>O</w:t>
      </w:r>
      <w:r w:rsidRPr="00155920">
        <w:rPr>
          <w:rFonts w:ascii="Times New Roman" w:hAnsi="Times New Roman"/>
          <w:sz w:val="24"/>
          <w:szCs w:val="28"/>
        </w:rPr>
        <w:t>%20</w:t>
      </w:r>
      <w:r w:rsidRPr="00155920">
        <w:rPr>
          <w:rFonts w:ascii="Times New Roman" w:hAnsi="Times New Roman"/>
          <w:sz w:val="24"/>
          <w:szCs w:val="28"/>
          <w:lang w:val="en-US"/>
        </w:rPr>
        <w:t>belorusskom</w:t>
      </w:r>
      <w:r w:rsidRPr="00155920">
        <w:rPr>
          <w:rFonts w:ascii="Times New Roman" w:hAnsi="Times New Roman"/>
          <w:sz w:val="24"/>
          <w:szCs w:val="28"/>
        </w:rPr>
        <w:t>%20</w:t>
      </w:r>
      <w:r w:rsidRPr="00155920">
        <w:rPr>
          <w:rFonts w:ascii="Times New Roman" w:hAnsi="Times New Roman"/>
          <w:sz w:val="24"/>
          <w:szCs w:val="28"/>
          <w:lang w:val="en-US"/>
        </w:rPr>
        <w:t>nacional</w:t>
      </w:r>
      <w:r w:rsidRPr="00155920">
        <w:rPr>
          <w:rFonts w:ascii="Times New Roman" w:hAnsi="Times New Roman"/>
          <w:sz w:val="24"/>
          <w:szCs w:val="28"/>
        </w:rPr>
        <w:t>'</w:t>
      </w:r>
      <w:r w:rsidRPr="00155920">
        <w:rPr>
          <w:rFonts w:ascii="Times New Roman" w:hAnsi="Times New Roman"/>
          <w:sz w:val="24"/>
          <w:szCs w:val="28"/>
          <w:lang w:val="en-US"/>
        </w:rPr>
        <w:t>nom</w:t>
      </w:r>
      <w:r w:rsidRPr="00155920">
        <w:rPr>
          <w:rFonts w:ascii="Times New Roman" w:hAnsi="Times New Roman"/>
          <w:sz w:val="24"/>
          <w:szCs w:val="28"/>
        </w:rPr>
        <w:t>%20</w:t>
      </w:r>
      <w:r w:rsidRPr="00155920">
        <w:rPr>
          <w:rFonts w:ascii="Times New Roman" w:hAnsi="Times New Roman"/>
          <w:sz w:val="24"/>
          <w:szCs w:val="28"/>
          <w:lang w:val="en-US"/>
        </w:rPr>
        <w:t>haraktere</w:t>
      </w:r>
      <w:r w:rsidRPr="00155920">
        <w:rPr>
          <w:rFonts w:ascii="Times New Roman" w:hAnsi="Times New Roman"/>
          <w:sz w:val="24"/>
          <w:szCs w:val="28"/>
        </w:rPr>
        <w:t>.</w:t>
      </w:r>
      <w:r w:rsidRPr="00155920">
        <w:rPr>
          <w:rFonts w:ascii="Times New Roman" w:hAnsi="Times New Roman"/>
          <w:sz w:val="24"/>
          <w:szCs w:val="28"/>
          <w:lang w:val="en-US"/>
        </w:rPr>
        <w:t>pdf</w:t>
      </w:r>
      <w:r w:rsidRPr="00155920">
        <w:rPr>
          <w:rFonts w:ascii="Times New Roman" w:hAnsi="Times New Roman"/>
          <w:sz w:val="24"/>
          <w:szCs w:val="28"/>
        </w:rPr>
        <w:t xml:space="preserve"> (дата обращения 25.10.2016).</w:t>
      </w:r>
    </w:p>
    <w:p w:rsidR="00922C52" w:rsidRPr="00155920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11. Шмаков В.С. Социальные проблемы развития трансформационных процессов в контексте глобализации: Россия – Беларусь // Вестник Томского государственного университета. Философия. Социология. Политология. 2008.  №2. С. 200-206.</w:t>
      </w:r>
    </w:p>
    <w:p w:rsidR="00922C52" w:rsidRPr="00AF63EC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12. Яскевич Я.С. Ценностные ориентиры в университетской среде// Народная а</w:t>
      </w:r>
      <w:r w:rsidRPr="00155920">
        <w:rPr>
          <w:rFonts w:ascii="Times New Roman" w:hAnsi="Times New Roman"/>
          <w:sz w:val="24"/>
          <w:szCs w:val="28"/>
        </w:rPr>
        <w:t>с</w:t>
      </w:r>
      <w:r w:rsidRPr="00155920">
        <w:rPr>
          <w:rFonts w:ascii="Times New Roman" w:hAnsi="Times New Roman"/>
          <w:sz w:val="24"/>
          <w:szCs w:val="28"/>
        </w:rPr>
        <w:t xml:space="preserve">вета. </w:t>
      </w:r>
      <w:r w:rsidRPr="00AF63EC">
        <w:rPr>
          <w:rFonts w:ascii="Times New Roman" w:hAnsi="Times New Roman"/>
          <w:sz w:val="24"/>
          <w:szCs w:val="28"/>
        </w:rPr>
        <w:t xml:space="preserve">2014. №2. С.3-7. </w:t>
      </w:r>
    </w:p>
    <w:p w:rsidR="00922C52" w:rsidRPr="00E20C9D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55920">
        <w:rPr>
          <w:rFonts w:ascii="Times New Roman" w:hAnsi="Times New Roman"/>
          <w:sz w:val="24"/>
          <w:szCs w:val="28"/>
        </w:rPr>
        <w:t>13. Исследование русского населения Краснодарского края</w:t>
      </w:r>
      <w:r>
        <w:rPr>
          <w:rFonts w:ascii="Times New Roman" w:hAnsi="Times New Roman"/>
          <w:sz w:val="24"/>
          <w:szCs w:val="28"/>
        </w:rPr>
        <w:t xml:space="preserve"> </w:t>
      </w:r>
      <w:r w:rsidRPr="00155920">
        <w:rPr>
          <w:rFonts w:ascii="Times New Roman" w:hAnsi="Times New Roman"/>
          <w:sz w:val="24"/>
          <w:szCs w:val="28"/>
        </w:rPr>
        <w:t>проводилось в период с июня по сентябрь 2016 года, методом анкетирования (</w:t>
      </w:r>
      <w:r w:rsidRPr="00155920">
        <w:rPr>
          <w:rFonts w:ascii="Times New Roman" w:hAnsi="Times New Roman"/>
          <w:sz w:val="24"/>
          <w:szCs w:val="28"/>
          <w:lang w:val="en-US"/>
        </w:rPr>
        <w:t>N</w:t>
      </w:r>
      <w:r w:rsidRPr="00155920">
        <w:rPr>
          <w:rFonts w:ascii="Times New Roman" w:hAnsi="Times New Roman"/>
          <w:sz w:val="24"/>
          <w:szCs w:val="28"/>
        </w:rPr>
        <w:t>–1300).</w:t>
      </w:r>
    </w:p>
    <w:p w:rsidR="00922C52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</w:p>
    <w:p w:rsidR="00922C52" w:rsidRPr="00E72168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</w:rPr>
      </w:pPr>
      <w:r w:rsidRPr="00AE5890">
        <w:rPr>
          <w:rFonts w:ascii="Times New Roman" w:hAnsi="Times New Roman"/>
          <w:b/>
          <w:sz w:val="24"/>
          <w:szCs w:val="28"/>
          <w:lang w:val="en-US"/>
        </w:rPr>
        <w:t>References</w:t>
      </w:r>
    </w:p>
    <w:p w:rsidR="00922C52" w:rsidRPr="00E72168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8"/>
        </w:rPr>
      </w:pP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E72168">
        <w:rPr>
          <w:rFonts w:ascii="Times New Roman" w:hAnsi="Times New Roman"/>
          <w:sz w:val="24"/>
          <w:szCs w:val="28"/>
        </w:rPr>
        <w:t xml:space="preserve">1. </w:t>
      </w:r>
      <w:r w:rsidRPr="003D79AF">
        <w:rPr>
          <w:rFonts w:ascii="Times New Roman" w:hAnsi="Times New Roman"/>
          <w:sz w:val="24"/>
          <w:szCs w:val="28"/>
          <w:lang w:val="en-US"/>
        </w:rPr>
        <w:t>Zlotnikov</w:t>
      </w:r>
      <w:r w:rsidRPr="00E72168">
        <w:rPr>
          <w:rFonts w:ascii="Times New Roman" w:hAnsi="Times New Roman"/>
          <w:sz w:val="24"/>
          <w:szCs w:val="28"/>
        </w:rPr>
        <w:t xml:space="preserve"> </w:t>
      </w:r>
      <w:r w:rsidRPr="003D79AF">
        <w:rPr>
          <w:rFonts w:ascii="Times New Roman" w:hAnsi="Times New Roman"/>
          <w:sz w:val="24"/>
          <w:szCs w:val="28"/>
          <w:lang w:val="en-US"/>
        </w:rPr>
        <w:t>A</w:t>
      </w:r>
      <w:r w:rsidRPr="00E72168">
        <w:rPr>
          <w:rFonts w:ascii="Times New Roman" w:hAnsi="Times New Roman"/>
          <w:sz w:val="24"/>
          <w:szCs w:val="28"/>
        </w:rPr>
        <w:t>.</w:t>
      </w:r>
      <w:r w:rsidRPr="003D79AF">
        <w:rPr>
          <w:rFonts w:ascii="Times New Roman" w:hAnsi="Times New Roman"/>
          <w:sz w:val="24"/>
          <w:szCs w:val="28"/>
          <w:lang w:val="en-US"/>
        </w:rPr>
        <w:t>G</w:t>
      </w:r>
      <w:r w:rsidRPr="00E72168">
        <w:rPr>
          <w:rFonts w:ascii="Times New Roman" w:hAnsi="Times New Roman"/>
          <w:sz w:val="24"/>
          <w:szCs w:val="28"/>
        </w:rPr>
        <w:t xml:space="preserve">. </w:t>
      </w:r>
      <w:r w:rsidRPr="003D79AF">
        <w:rPr>
          <w:rFonts w:ascii="Times New Roman" w:hAnsi="Times New Roman"/>
          <w:sz w:val="24"/>
          <w:szCs w:val="28"/>
          <w:lang w:val="en-US"/>
        </w:rPr>
        <w:t>Mentalitet</w:t>
      </w:r>
      <w:r w:rsidRPr="00E72168">
        <w:rPr>
          <w:rFonts w:ascii="Times New Roman" w:hAnsi="Times New Roman"/>
          <w:sz w:val="24"/>
          <w:szCs w:val="28"/>
        </w:rPr>
        <w:t xml:space="preserve"> </w:t>
      </w:r>
      <w:r w:rsidRPr="003D79AF">
        <w:rPr>
          <w:rFonts w:ascii="Times New Roman" w:hAnsi="Times New Roman"/>
          <w:sz w:val="24"/>
          <w:szCs w:val="28"/>
          <w:lang w:val="en-US"/>
        </w:rPr>
        <w:t>kak</w:t>
      </w:r>
      <w:r w:rsidRPr="00E72168">
        <w:rPr>
          <w:rFonts w:ascii="Times New Roman" w:hAnsi="Times New Roman"/>
          <w:sz w:val="24"/>
          <w:szCs w:val="28"/>
        </w:rPr>
        <w:t xml:space="preserve"> </w:t>
      </w:r>
      <w:r w:rsidRPr="003D79AF">
        <w:rPr>
          <w:rFonts w:ascii="Times New Roman" w:hAnsi="Times New Roman"/>
          <w:sz w:val="24"/>
          <w:szCs w:val="28"/>
          <w:lang w:val="en-US"/>
        </w:rPr>
        <w:t>social</w:t>
      </w:r>
      <w:r w:rsidRPr="00E72168">
        <w:rPr>
          <w:rFonts w:ascii="Times New Roman" w:hAnsi="Times New Roman"/>
          <w:sz w:val="24"/>
          <w:szCs w:val="28"/>
        </w:rPr>
        <w:t>'</w:t>
      </w:r>
      <w:r w:rsidRPr="003D79AF">
        <w:rPr>
          <w:rFonts w:ascii="Times New Roman" w:hAnsi="Times New Roman"/>
          <w:sz w:val="24"/>
          <w:szCs w:val="28"/>
          <w:lang w:val="en-US"/>
        </w:rPr>
        <w:t>nyj</w:t>
      </w:r>
      <w:r w:rsidRPr="00E72168">
        <w:rPr>
          <w:rFonts w:ascii="Times New Roman" w:hAnsi="Times New Roman"/>
          <w:sz w:val="24"/>
          <w:szCs w:val="28"/>
        </w:rPr>
        <w:t xml:space="preserve"> </w:t>
      </w:r>
      <w:r w:rsidRPr="003D79AF">
        <w:rPr>
          <w:rFonts w:ascii="Times New Roman" w:hAnsi="Times New Roman"/>
          <w:sz w:val="24"/>
          <w:szCs w:val="28"/>
          <w:lang w:val="en-US"/>
        </w:rPr>
        <w:t>mehanizm</w:t>
      </w:r>
      <w:r w:rsidRPr="00E72168">
        <w:rPr>
          <w:rFonts w:ascii="Times New Roman" w:hAnsi="Times New Roman"/>
          <w:sz w:val="24"/>
          <w:szCs w:val="28"/>
        </w:rPr>
        <w:t xml:space="preserve"> // </w:t>
      </w:r>
      <w:r w:rsidRPr="003D79AF">
        <w:rPr>
          <w:rFonts w:ascii="Times New Roman" w:hAnsi="Times New Roman"/>
          <w:sz w:val="24"/>
          <w:szCs w:val="28"/>
          <w:lang w:val="en-US"/>
        </w:rPr>
        <w:t>Mentalitet</w:t>
      </w:r>
      <w:r w:rsidRPr="00E72168">
        <w:rPr>
          <w:rFonts w:ascii="Times New Roman" w:hAnsi="Times New Roman"/>
          <w:sz w:val="24"/>
          <w:szCs w:val="28"/>
        </w:rPr>
        <w:t xml:space="preserve"> </w:t>
      </w:r>
      <w:r w:rsidRPr="003D79AF">
        <w:rPr>
          <w:rFonts w:ascii="Times New Roman" w:hAnsi="Times New Roman"/>
          <w:sz w:val="24"/>
          <w:szCs w:val="28"/>
          <w:lang w:val="en-US"/>
        </w:rPr>
        <w:t>vostochnyh</w:t>
      </w:r>
      <w:r w:rsidRPr="00E72168">
        <w:rPr>
          <w:rFonts w:ascii="Times New Roman" w:hAnsi="Times New Roman"/>
          <w:sz w:val="24"/>
          <w:szCs w:val="28"/>
        </w:rPr>
        <w:t xml:space="preserve"> </w:t>
      </w:r>
      <w:r w:rsidRPr="003D79AF">
        <w:rPr>
          <w:rFonts w:ascii="Times New Roman" w:hAnsi="Times New Roman"/>
          <w:sz w:val="24"/>
          <w:szCs w:val="28"/>
          <w:lang w:val="en-US"/>
        </w:rPr>
        <w:t>slavjan</w:t>
      </w:r>
      <w:r w:rsidRPr="00E72168">
        <w:rPr>
          <w:rFonts w:ascii="Times New Roman" w:hAnsi="Times New Roman"/>
          <w:sz w:val="24"/>
          <w:szCs w:val="28"/>
        </w:rPr>
        <w:t xml:space="preserve">: </w:t>
      </w:r>
      <w:r w:rsidRPr="003D79AF">
        <w:rPr>
          <w:rFonts w:ascii="Times New Roman" w:hAnsi="Times New Roman"/>
          <w:sz w:val="24"/>
          <w:szCs w:val="28"/>
          <w:lang w:val="en-US"/>
        </w:rPr>
        <w:t>istorija</w:t>
      </w:r>
      <w:r w:rsidRPr="00E72168">
        <w:rPr>
          <w:rFonts w:ascii="Times New Roman" w:hAnsi="Times New Roman"/>
          <w:sz w:val="24"/>
          <w:szCs w:val="28"/>
        </w:rPr>
        <w:t xml:space="preserve">, </w:t>
      </w:r>
      <w:r w:rsidRPr="003D79AF">
        <w:rPr>
          <w:rFonts w:ascii="Times New Roman" w:hAnsi="Times New Roman"/>
          <w:sz w:val="24"/>
          <w:szCs w:val="28"/>
          <w:lang w:val="en-US"/>
        </w:rPr>
        <w:t>sovremennost</w:t>
      </w:r>
      <w:r w:rsidRPr="00E72168">
        <w:rPr>
          <w:rFonts w:ascii="Times New Roman" w:hAnsi="Times New Roman"/>
          <w:sz w:val="24"/>
          <w:szCs w:val="28"/>
        </w:rPr>
        <w:t xml:space="preserve">', </w:t>
      </w:r>
      <w:r w:rsidRPr="003D79AF">
        <w:rPr>
          <w:rFonts w:ascii="Times New Roman" w:hAnsi="Times New Roman"/>
          <w:sz w:val="24"/>
          <w:szCs w:val="28"/>
          <w:lang w:val="en-US"/>
        </w:rPr>
        <w:t>perspektivy</w:t>
      </w:r>
      <w:r w:rsidRPr="00E72168">
        <w:rPr>
          <w:rFonts w:ascii="Times New Roman" w:hAnsi="Times New Roman"/>
          <w:sz w:val="24"/>
          <w:szCs w:val="28"/>
        </w:rPr>
        <w:t xml:space="preserve">: </w:t>
      </w:r>
      <w:r w:rsidRPr="003D79AF">
        <w:rPr>
          <w:rFonts w:ascii="Times New Roman" w:hAnsi="Times New Roman"/>
          <w:sz w:val="24"/>
          <w:szCs w:val="28"/>
          <w:lang w:val="en-US"/>
        </w:rPr>
        <w:t>materialy</w:t>
      </w:r>
      <w:r w:rsidRPr="00E72168">
        <w:rPr>
          <w:rFonts w:ascii="Times New Roman" w:hAnsi="Times New Roman"/>
          <w:sz w:val="24"/>
          <w:szCs w:val="28"/>
        </w:rPr>
        <w:t xml:space="preserve"> </w:t>
      </w:r>
      <w:r w:rsidRPr="003D79AF">
        <w:rPr>
          <w:rFonts w:ascii="Times New Roman" w:hAnsi="Times New Roman"/>
          <w:sz w:val="24"/>
          <w:szCs w:val="28"/>
          <w:lang w:val="en-US"/>
        </w:rPr>
        <w:t>mezhd</w:t>
      </w:r>
      <w:r w:rsidRPr="00E72168">
        <w:rPr>
          <w:rFonts w:ascii="Times New Roman" w:hAnsi="Times New Roman"/>
          <w:sz w:val="24"/>
          <w:szCs w:val="28"/>
        </w:rPr>
        <w:t xml:space="preserve">. </w:t>
      </w:r>
      <w:r w:rsidRPr="003D79AF">
        <w:rPr>
          <w:rFonts w:ascii="Times New Roman" w:hAnsi="Times New Roman"/>
          <w:sz w:val="24"/>
          <w:szCs w:val="28"/>
          <w:lang w:val="en-US"/>
        </w:rPr>
        <w:t>nauch</w:t>
      </w:r>
      <w:r w:rsidRPr="00E72168">
        <w:rPr>
          <w:rFonts w:ascii="Times New Roman" w:hAnsi="Times New Roman"/>
          <w:sz w:val="24"/>
          <w:szCs w:val="28"/>
        </w:rPr>
        <w:t xml:space="preserve">. </w:t>
      </w:r>
      <w:r w:rsidRPr="003D79AF">
        <w:rPr>
          <w:rFonts w:ascii="Times New Roman" w:hAnsi="Times New Roman"/>
          <w:sz w:val="24"/>
          <w:szCs w:val="28"/>
          <w:lang w:val="en-US"/>
        </w:rPr>
        <w:t>konf</w:t>
      </w:r>
      <w:r w:rsidRPr="00E72168">
        <w:rPr>
          <w:rFonts w:ascii="Times New Roman" w:hAnsi="Times New Roman"/>
          <w:sz w:val="24"/>
          <w:szCs w:val="28"/>
        </w:rPr>
        <w:t xml:space="preserve">., </w:t>
      </w:r>
      <w:r w:rsidRPr="003D79AF">
        <w:rPr>
          <w:rFonts w:ascii="Times New Roman" w:hAnsi="Times New Roman"/>
          <w:sz w:val="24"/>
          <w:szCs w:val="28"/>
          <w:lang w:val="en-US"/>
        </w:rPr>
        <w:t>Gomel</w:t>
      </w:r>
      <w:r w:rsidRPr="00E72168">
        <w:rPr>
          <w:rFonts w:ascii="Times New Roman" w:hAnsi="Times New Roman"/>
          <w:sz w:val="24"/>
          <w:szCs w:val="28"/>
        </w:rPr>
        <w:t xml:space="preserve">', 27-28 </w:t>
      </w:r>
      <w:r w:rsidRPr="003D79AF">
        <w:rPr>
          <w:rFonts w:ascii="Times New Roman" w:hAnsi="Times New Roman"/>
          <w:sz w:val="24"/>
          <w:szCs w:val="28"/>
          <w:lang w:val="en-US"/>
        </w:rPr>
        <w:t>okt</w:t>
      </w:r>
      <w:r w:rsidRPr="00E72168">
        <w:rPr>
          <w:rFonts w:ascii="Times New Roman" w:hAnsi="Times New Roman"/>
          <w:sz w:val="24"/>
          <w:szCs w:val="28"/>
        </w:rPr>
        <w:t xml:space="preserve">. 1999 </w:t>
      </w:r>
      <w:r w:rsidRPr="003D79AF">
        <w:rPr>
          <w:rFonts w:ascii="Times New Roman" w:hAnsi="Times New Roman"/>
          <w:sz w:val="24"/>
          <w:szCs w:val="28"/>
          <w:lang w:val="en-US"/>
        </w:rPr>
        <w:t>g</w:t>
      </w:r>
      <w:r w:rsidRPr="00E72168">
        <w:rPr>
          <w:rFonts w:ascii="Times New Roman" w:hAnsi="Times New Roman"/>
          <w:sz w:val="24"/>
          <w:szCs w:val="28"/>
        </w:rPr>
        <w:t xml:space="preserve">. / </w:t>
      </w:r>
      <w:r w:rsidRPr="003D79AF">
        <w:rPr>
          <w:rFonts w:ascii="Times New Roman" w:hAnsi="Times New Roman"/>
          <w:sz w:val="24"/>
          <w:szCs w:val="28"/>
          <w:lang w:val="en-US"/>
        </w:rPr>
        <w:t>pod</w:t>
      </w:r>
      <w:r w:rsidRPr="00E72168">
        <w:rPr>
          <w:rFonts w:ascii="Times New Roman" w:hAnsi="Times New Roman"/>
          <w:sz w:val="24"/>
          <w:szCs w:val="28"/>
        </w:rPr>
        <w:t xml:space="preserve"> </w:t>
      </w:r>
      <w:r w:rsidRPr="003D79AF">
        <w:rPr>
          <w:rFonts w:ascii="Times New Roman" w:hAnsi="Times New Roman"/>
          <w:sz w:val="24"/>
          <w:szCs w:val="28"/>
          <w:lang w:val="en-US"/>
        </w:rPr>
        <w:t>red</w:t>
      </w:r>
      <w:r w:rsidRPr="00E72168">
        <w:rPr>
          <w:rFonts w:ascii="Times New Roman" w:hAnsi="Times New Roman"/>
          <w:sz w:val="24"/>
          <w:szCs w:val="28"/>
        </w:rPr>
        <w:t xml:space="preserve">. </w:t>
      </w:r>
      <w:r w:rsidRPr="003D79AF">
        <w:rPr>
          <w:rFonts w:ascii="Times New Roman" w:hAnsi="Times New Roman"/>
          <w:sz w:val="24"/>
          <w:szCs w:val="28"/>
          <w:lang w:val="en-US"/>
        </w:rPr>
        <w:t>V.V. Kirienko. Gomel' : GGTU im. P.O. Suhogo, 1999. S. 107-109.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>2. Kovaleva Je.V. Rossijsko-belorusskie otnoshenija: tendencii razvitija  // avtoref. diss. k.p.n. M., 2010.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>3. Kirienko V.V. Belorusskaja mental'nost': istoki, sovremennost', perspektivy. Gomel' : GGTU im. P.O. Suhogo. 2009. 305 s.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>4. Kazima S. Belorusskij mentalitet v rossijsko-belorusskih otnoshen</w:t>
      </w:r>
      <w:r w:rsidRPr="003D79AF">
        <w:rPr>
          <w:rFonts w:ascii="Times New Roman" w:hAnsi="Times New Roman"/>
          <w:sz w:val="24"/>
          <w:szCs w:val="28"/>
          <w:lang w:val="en-US"/>
        </w:rPr>
        <w:t>i</w:t>
      </w:r>
      <w:r w:rsidRPr="003D79AF">
        <w:rPr>
          <w:rFonts w:ascii="Times New Roman" w:hAnsi="Times New Roman"/>
          <w:sz w:val="24"/>
          <w:szCs w:val="28"/>
          <w:lang w:val="en-US"/>
        </w:rPr>
        <w:t xml:space="preserve">jah//http://www.promreview.net/moskva/belorusskii-mentalitet-vrossiisko belorusskikh-otnosheniyakh (data obrashhenija 25.10.2016).] 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 xml:space="preserve">5. Odincova M.A., E.M. Semenova. Preodolevajushhie strategii povedenija belorusov i rossijan//Kul'turno-istoricheskaja psihologija. 2011. №3. S. 75-81. 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>6. Odincova M.A. Specifika projavlenija rentnoj ustanovki v povedenii cheloveka // Jaroslavskij pedagogicheskij vestnik. 2010. № 2. S. 192-196.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>7. Charota I.A. Derusifikacija kak deformacija samosoznanija belorusov// Sociologija. 2015. №1. S. 69–81.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>8. Chernjavskaja Ju. «Zakljatye druz'ja»: k probleme reprezentacii otnoshenij belorusov i rossijan v belorusskoj blogosfere // Neprikosnovennyj zapas. 2010. №3 (71).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>9. Shavel' S.A., Galich L.P. Social'noe samochuvstvie naselenija Belarusi i Rossii: komparativnyj sociologicheskij analiz// Sociologija (Minsk). 2012. №1. S. 76-95.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>10. Shershov I.E. O belorusskom nacional'nom hara</w:t>
      </w:r>
      <w:r w:rsidRPr="003D79AF">
        <w:rPr>
          <w:rFonts w:ascii="Times New Roman" w:hAnsi="Times New Roman"/>
          <w:sz w:val="24"/>
          <w:szCs w:val="28"/>
          <w:lang w:val="en-US"/>
        </w:rPr>
        <w:t>k</w:t>
      </w:r>
      <w:r w:rsidRPr="003D79AF">
        <w:rPr>
          <w:rFonts w:ascii="Times New Roman" w:hAnsi="Times New Roman"/>
          <w:sz w:val="24"/>
          <w:szCs w:val="28"/>
          <w:lang w:val="en-US"/>
        </w:rPr>
        <w:t>tere//http://repository.buk.by:8080/jspui/bitstream/123456789/584/1/O%20belorusskom%20nacional'nom%20haraktere.pdf (data obrashhenija 25.10.2016).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>11. Shmakov V.S. Social'nye problemy razvitija transformacionnyh processov v ko</w:t>
      </w:r>
      <w:r w:rsidRPr="003D79AF">
        <w:rPr>
          <w:rFonts w:ascii="Times New Roman" w:hAnsi="Times New Roman"/>
          <w:sz w:val="24"/>
          <w:szCs w:val="28"/>
          <w:lang w:val="en-US"/>
        </w:rPr>
        <w:t>n</w:t>
      </w:r>
      <w:r w:rsidRPr="003D79AF">
        <w:rPr>
          <w:rFonts w:ascii="Times New Roman" w:hAnsi="Times New Roman"/>
          <w:sz w:val="24"/>
          <w:szCs w:val="28"/>
          <w:lang w:val="en-US"/>
        </w:rPr>
        <w:t>tekste globalizacii: Rossija – Belarus' // Vestnik Tomskogo gosudarstvennogo universiteta. Filosofija. Sociologija. Politologija. 2008.  №2. S. 200-206.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 xml:space="preserve">12. Jaskevich Ja.S. Cennostnye orientiry v universitetskoj srede// Narodnaja asveta. 2014. №2. S.3-7. </w:t>
      </w:r>
    </w:p>
    <w:p w:rsidR="00922C52" w:rsidRPr="003D79AF" w:rsidRDefault="00922C52" w:rsidP="003D79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en-US"/>
        </w:rPr>
      </w:pPr>
      <w:r w:rsidRPr="003D79AF">
        <w:rPr>
          <w:rFonts w:ascii="Times New Roman" w:hAnsi="Times New Roman"/>
          <w:sz w:val="24"/>
          <w:szCs w:val="28"/>
          <w:lang w:val="en-US"/>
        </w:rPr>
        <w:t>13. Issledovanie russkogo naselenija Krasnodarskogo kraja provodilos' v period s ijunja po sentjabr' 2016 goda, metodom anketirovanija (N–1300).</w:t>
      </w:r>
    </w:p>
    <w:p w:rsidR="00922C52" w:rsidRPr="003D79AF" w:rsidRDefault="00922C52" w:rsidP="00155920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8"/>
          <w:lang w:val="en-US"/>
        </w:rPr>
      </w:pPr>
    </w:p>
    <w:sectPr w:rsidR="00922C52" w:rsidRPr="003D79AF" w:rsidSect="009D107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C52" w:rsidRDefault="00922C52" w:rsidP="00EB0FD7">
      <w:pPr>
        <w:spacing w:after="0" w:line="240" w:lineRule="auto"/>
      </w:pPr>
      <w:r>
        <w:separator/>
      </w:r>
    </w:p>
  </w:endnote>
  <w:endnote w:type="continuationSeparator" w:id="0">
    <w:p w:rsidR="00922C52" w:rsidRDefault="00922C52" w:rsidP="00EB0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C52" w:rsidRDefault="00922C52">
    <w:pPr>
      <w:pStyle w:val="Footer"/>
    </w:pPr>
    <w:bookmarkStart w:id="1" w:name="OLE_LINK1"/>
    <w:bookmarkStart w:id="2" w:name="OLE_LINK2"/>
    <w:bookmarkStart w:id="3" w:name="_Hlk398489015"/>
    <w:r w:rsidRPr="00003589">
      <w:rPr>
        <w:rFonts w:ascii="Times New Roman" w:hAnsi="Times New Roman"/>
        <w:sz w:val="24"/>
        <w:szCs w:val="24"/>
      </w:rPr>
      <w:t>http://ej.kubagro.ru/201</w:t>
    </w:r>
    <w:r w:rsidRPr="00003589">
      <w:rPr>
        <w:rFonts w:ascii="Times New Roman" w:hAnsi="Times New Roman"/>
        <w:sz w:val="24"/>
        <w:szCs w:val="24"/>
        <w:lang w:val="en-US"/>
      </w:rPr>
      <w:t>6</w:t>
    </w:r>
    <w:r w:rsidRPr="00003589"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1</w:t>
    </w:r>
    <w:r w:rsidRPr="00003589">
      <w:rPr>
        <w:rFonts w:ascii="Times New Roman" w:hAnsi="Times New Roman"/>
        <w:sz w:val="24"/>
        <w:szCs w:val="24"/>
      </w:rPr>
      <w:t>0/pdf/</w:t>
    </w:r>
    <w:r>
      <w:rPr>
        <w:rFonts w:ascii="Times New Roman" w:hAnsi="Times New Roman"/>
        <w:sz w:val="24"/>
        <w:szCs w:val="24"/>
        <w:lang w:val="en-US"/>
      </w:rPr>
      <w:t>58</w:t>
    </w:r>
    <w:r w:rsidRPr="00003589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C52" w:rsidRDefault="00922C52" w:rsidP="00EB0FD7">
      <w:pPr>
        <w:spacing w:after="0" w:line="240" w:lineRule="auto"/>
      </w:pPr>
      <w:r>
        <w:separator/>
      </w:r>
    </w:p>
  </w:footnote>
  <w:footnote w:type="continuationSeparator" w:id="0">
    <w:p w:rsidR="00922C52" w:rsidRDefault="00922C52" w:rsidP="00EB0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C52" w:rsidRDefault="00922C52" w:rsidP="002E7A9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2C52" w:rsidRDefault="00922C52" w:rsidP="009D107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C52" w:rsidRPr="009D107C" w:rsidRDefault="00922C52" w:rsidP="002E7A9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D107C">
      <w:rPr>
        <w:rStyle w:val="PageNumber"/>
        <w:rFonts w:ascii="Times New Roman" w:hAnsi="Times New Roman"/>
        <w:sz w:val="28"/>
        <w:szCs w:val="28"/>
      </w:rPr>
      <w:fldChar w:fldCharType="begin"/>
    </w:r>
    <w:r w:rsidRPr="009D107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D107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9D107C">
      <w:rPr>
        <w:rStyle w:val="PageNumber"/>
        <w:rFonts w:ascii="Times New Roman" w:hAnsi="Times New Roman"/>
        <w:sz w:val="28"/>
        <w:szCs w:val="28"/>
      </w:rPr>
      <w:fldChar w:fldCharType="end"/>
    </w:r>
  </w:p>
  <w:p w:rsidR="00922C52" w:rsidRDefault="00922C52">
    <w:pPr>
      <w:pStyle w:val="Header"/>
    </w:pPr>
    <w:r w:rsidRPr="00003589">
      <w:rPr>
        <w:rFonts w:ascii="Times New Roman" w:hAnsi="Times New Roman"/>
        <w:sz w:val="24"/>
        <w:szCs w:val="24"/>
      </w:rPr>
      <w:t>Научный журнал КубГАУ, №1</w:t>
    </w:r>
    <w:r w:rsidRPr="00003589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4</w:t>
    </w:r>
    <w:r w:rsidRPr="00003589"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</w:rPr>
      <w:t>1</w:t>
    </w:r>
    <w:r w:rsidRPr="00003589">
      <w:rPr>
        <w:rFonts w:ascii="Times New Roman" w:hAnsi="Times New Roman"/>
        <w:sz w:val="24"/>
        <w:szCs w:val="24"/>
      </w:rPr>
      <w:t>0), 201</w:t>
    </w:r>
    <w:r w:rsidRPr="00003589">
      <w:rPr>
        <w:rFonts w:ascii="Times New Roman" w:hAnsi="Times New Roman"/>
        <w:sz w:val="24"/>
        <w:szCs w:val="24"/>
        <w:lang w:val="en-US"/>
      </w:rPr>
      <w:t>6</w:t>
    </w:r>
    <w:r w:rsidRPr="00003589">
      <w:rPr>
        <w:rFonts w:ascii="Times New Roman" w:hAnsi="Times New Roman"/>
        <w:sz w:val="24"/>
        <w:szCs w:val="24"/>
      </w:rPr>
      <w:t xml:space="preserve">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C52" w:rsidRDefault="00922C52" w:rsidP="002E7A9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22C52" w:rsidRPr="009D107C" w:rsidRDefault="00922C52" w:rsidP="009D107C">
    <w:pPr>
      <w:pStyle w:val="Header"/>
      <w:ind w:right="360"/>
      <w:rPr>
        <w:lang w:val="en-US"/>
      </w:rPr>
    </w:pPr>
    <w:r w:rsidRPr="008D710D">
      <w:rPr>
        <w:rFonts w:ascii="Times New Roman" w:hAnsi="Times New Roman"/>
        <w:sz w:val="24"/>
        <w:szCs w:val="24"/>
      </w:rPr>
      <w:t>Научный журнал КубГАУ, №121</w:t>
    </w:r>
    <w:r w:rsidRPr="008D710D">
      <w:rPr>
        <w:rFonts w:ascii="Times New Roman" w:hAnsi="Times New Roman"/>
        <w:sz w:val="24"/>
        <w:szCs w:val="24"/>
        <w:lang w:val="en-US"/>
      </w:rPr>
      <w:t>(0</w:t>
    </w:r>
    <w:r w:rsidRPr="008D710D">
      <w:rPr>
        <w:rFonts w:ascii="Times New Roman" w:hAnsi="Times New Roman"/>
        <w:sz w:val="24"/>
        <w:szCs w:val="24"/>
      </w:rPr>
      <w:t>7), 201</w:t>
    </w:r>
    <w:r w:rsidRPr="008D710D">
      <w:rPr>
        <w:rFonts w:ascii="Times New Roman" w:hAnsi="Times New Roman"/>
        <w:sz w:val="24"/>
        <w:szCs w:val="24"/>
        <w:lang w:val="en-US"/>
      </w:rPr>
      <w:t>6</w:t>
    </w:r>
    <w:r w:rsidRPr="008D710D">
      <w:rPr>
        <w:rFonts w:ascii="Times New Roman" w:hAnsi="Times New Roman"/>
        <w:sz w:val="24"/>
        <w:szCs w:val="24"/>
      </w:rPr>
      <w:t xml:space="preserve"> года</w:t>
    </w:r>
  </w:p>
  <w:p w:rsidR="00922C52" w:rsidRDefault="00922C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42A1D"/>
    <w:multiLevelType w:val="multilevel"/>
    <w:tmpl w:val="C4326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1B20DC9"/>
    <w:multiLevelType w:val="hybridMultilevel"/>
    <w:tmpl w:val="9B128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6E4992"/>
    <w:multiLevelType w:val="multilevel"/>
    <w:tmpl w:val="32A4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4383F34"/>
    <w:multiLevelType w:val="multilevel"/>
    <w:tmpl w:val="F2DC7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DC2291C"/>
    <w:multiLevelType w:val="hybridMultilevel"/>
    <w:tmpl w:val="9B128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1A4"/>
    <w:rsid w:val="00003589"/>
    <w:rsid w:val="00083372"/>
    <w:rsid w:val="00087B2E"/>
    <w:rsid w:val="000A5BBB"/>
    <w:rsid w:val="000F0B6C"/>
    <w:rsid w:val="00111DF8"/>
    <w:rsid w:val="001132E6"/>
    <w:rsid w:val="00135781"/>
    <w:rsid w:val="00137C25"/>
    <w:rsid w:val="00155920"/>
    <w:rsid w:val="00164C99"/>
    <w:rsid w:val="00192003"/>
    <w:rsid w:val="001D18A4"/>
    <w:rsid w:val="001E05A7"/>
    <w:rsid w:val="001E1A14"/>
    <w:rsid w:val="002E7A9D"/>
    <w:rsid w:val="003D4314"/>
    <w:rsid w:val="003D79AF"/>
    <w:rsid w:val="003E4902"/>
    <w:rsid w:val="003F3ECE"/>
    <w:rsid w:val="003F7C0F"/>
    <w:rsid w:val="00401188"/>
    <w:rsid w:val="00421BDD"/>
    <w:rsid w:val="00457A52"/>
    <w:rsid w:val="00475483"/>
    <w:rsid w:val="0048675B"/>
    <w:rsid w:val="00513125"/>
    <w:rsid w:val="00530415"/>
    <w:rsid w:val="005373C2"/>
    <w:rsid w:val="00542FDB"/>
    <w:rsid w:val="00546A54"/>
    <w:rsid w:val="00601A5B"/>
    <w:rsid w:val="00626186"/>
    <w:rsid w:val="006561E5"/>
    <w:rsid w:val="00695424"/>
    <w:rsid w:val="006C0B3F"/>
    <w:rsid w:val="006D4FEA"/>
    <w:rsid w:val="00723E58"/>
    <w:rsid w:val="00755935"/>
    <w:rsid w:val="0076106E"/>
    <w:rsid w:val="007B300E"/>
    <w:rsid w:val="007C1877"/>
    <w:rsid w:val="007F1DD5"/>
    <w:rsid w:val="00821D55"/>
    <w:rsid w:val="00840CA4"/>
    <w:rsid w:val="008C2E4E"/>
    <w:rsid w:val="008C7F84"/>
    <w:rsid w:val="008D710D"/>
    <w:rsid w:val="008E01A4"/>
    <w:rsid w:val="00922C52"/>
    <w:rsid w:val="00963F05"/>
    <w:rsid w:val="0098242C"/>
    <w:rsid w:val="009A1C9B"/>
    <w:rsid w:val="009D107C"/>
    <w:rsid w:val="009E343B"/>
    <w:rsid w:val="00A249E1"/>
    <w:rsid w:val="00A4778A"/>
    <w:rsid w:val="00A678C4"/>
    <w:rsid w:val="00A768B3"/>
    <w:rsid w:val="00A91455"/>
    <w:rsid w:val="00AA6D06"/>
    <w:rsid w:val="00AA732F"/>
    <w:rsid w:val="00AC46A1"/>
    <w:rsid w:val="00AC6B02"/>
    <w:rsid w:val="00AE5890"/>
    <w:rsid w:val="00AF63EC"/>
    <w:rsid w:val="00B179DF"/>
    <w:rsid w:val="00B21DCC"/>
    <w:rsid w:val="00B22C22"/>
    <w:rsid w:val="00B26032"/>
    <w:rsid w:val="00B81C04"/>
    <w:rsid w:val="00BB2B44"/>
    <w:rsid w:val="00C06594"/>
    <w:rsid w:val="00C20676"/>
    <w:rsid w:val="00C52099"/>
    <w:rsid w:val="00C8019E"/>
    <w:rsid w:val="00C86660"/>
    <w:rsid w:val="00C96C94"/>
    <w:rsid w:val="00CA2C11"/>
    <w:rsid w:val="00CB6A57"/>
    <w:rsid w:val="00CE1B26"/>
    <w:rsid w:val="00D2445F"/>
    <w:rsid w:val="00D35608"/>
    <w:rsid w:val="00D37F0E"/>
    <w:rsid w:val="00D425B2"/>
    <w:rsid w:val="00D700FF"/>
    <w:rsid w:val="00D92356"/>
    <w:rsid w:val="00DD4E17"/>
    <w:rsid w:val="00DD6191"/>
    <w:rsid w:val="00E20C9D"/>
    <w:rsid w:val="00E25C3D"/>
    <w:rsid w:val="00E41CFE"/>
    <w:rsid w:val="00E553F9"/>
    <w:rsid w:val="00E703CF"/>
    <w:rsid w:val="00E72168"/>
    <w:rsid w:val="00EB0FD7"/>
    <w:rsid w:val="00F05733"/>
    <w:rsid w:val="00F93B75"/>
    <w:rsid w:val="00FE4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455"/>
    <w:pPr>
      <w:spacing w:after="160" w:line="259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AC46A1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C46A1"/>
    <w:rPr>
      <w:rFonts w:ascii="Times New Roman" w:hAnsi="Times New Roman" w:cs="Times New Roman"/>
      <w:b/>
      <w:sz w:val="36"/>
      <w:lang w:eastAsia="ru-RU"/>
    </w:rPr>
  </w:style>
  <w:style w:type="character" w:customStyle="1" w:styleId="apple-converted-space">
    <w:name w:val="apple-converted-space"/>
    <w:uiPriority w:val="99"/>
    <w:rsid w:val="008E01A4"/>
  </w:style>
  <w:style w:type="character" w:styleId="Hyperlink">
    <w:name w:val="Hyperlink"/>
    <w:basedOn w:val="DefaultParagraphFont"/>
    <w:uiPriority w:val="99"/>
    <w:rsid w:val="008E01A4"/>
    <w:rPr>
      <w:rFonts w:cs="Times New Roman"/>
      <w:color w:val="0000FF"/>
      <w:u w:val="single"/>
    </w:rPr>
  </w:style>
  <w:style w:type="character" w:customStyle="1" w:styleId="translation-chunk">
    <w:name w:val="translation-chunk"/>
    <w:uiPriority w:val="99"/>
    <w:rsid w:val="0076106E"/>
  </w:style>
  <w:style w:type="paragraph" w:styleId="BalloonText">
    <w:name w:val="Balloon Text"/>
    <w:basedOn w:val="Normal"/>
    <w:link w:val="BalloonTextChar"/>
    <w:uiPriority w:val="99"/>
    <w:semiHidden/>
    <w:rsid w:val="00F93B75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3B75"/>
    <w:rPr>
      <w:rFonts w:ascii="Segoe UI" w:hAnsi="Segoe UI" w:cs="Times New Roman"/>
      <w:sz w:val="18"/>
    </w:rPr>
  </w:style>
  <w:style w:type="character" w:styleId="Strong">
    <w:name w:val="Strong"/>
    <w:basedOn w:val="DefaultParagraphFont"/>
    <w:uiPriority w:val="99"/>
    <w:qFormat/>
    <w:rsid w:val="00AC46A1"/>
    <w:rPr>
      <w:rFonts w:cs="Times New Roman"/>
      <w:b/>
    </w:rPr>
  </w:style>
  <w:style w:type="paragraph" w:styleId="NormalWeb">
    <w:name w:val="Normal (Web)"/>
    <w:basedOn w:val="Normal"/>
    <w:uiPriority w:val="99"/>
    <w:rsid w:val="00AC46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700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700FF"/>
    <w:rPr>
      <w:rFonts w:ascii="Courier New" w:hAnsi="Courier New" w:cs="Times New Roman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723E58"/>
    <w:pPr>
      <w:ind w:left="720"/>
      <w:contextualSpacing/>
    </w:pPr>
  </w:style>
  <w:style w:type="table" w:styleId="TableGrid">
    <w:name w:val="Table Grid"/>
    <w:basedOn w:val="TableNormal"/>
    <w:uiPriority w:val="99"/>
    <w:rsid w:val="00D356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1"/>
    <w:uiPriority w:val="99"/>
    <w:qFormat/>
    <w:rsid w:val="00A249E1"/>
    <w:pPr>
      <w:spacing w:after="0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TitleChar1">
    <w:name w:val="Title Char1"/>
    <w:link w:val="Title"/>
    <w:uiPriority w:val="99"/>
    <w:locked/>
    <w:rsid w:val="00A249E1"/>
    <w:rPr>
      <w:rFonts w:ascii="Times New Roman" w:hAnsi="Times New Roman"/>
      <w:sz w:val="20"/>
      <w:lang w:eastAsia="ru-RU"/>
    </w:rPr>
  </w:style>
  <w:style w:type="paragraph" w:styleId="Header">
    <w:name w:val="header"/>
    <w:basedOn w:val="Normal"/>
    <w:link w:val="HeaderChar"/>
    <w:uiPriority w:val="99"/>
    <w:rsid w:val="00EB0FD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B0FD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0FD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B0FD7"/>
    <w:rPr>
      <w:rFonts w:cs="Times New Roman"/>
    </w:rPr>
  </w:style>
  <w:style w:type="character" w:styleId="PageNumber">
    <w:name w:val="page number"/>
    <w:basedOn w:val="DefaultParagraphFont"/>
    <w:uiPriority w:val="99"/>
    <w:rsid w:val="009D107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8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8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924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8924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12</Pages>
  <Words>3619</Words>
  <Characters>20633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Sergey</cp:lastModifiedBy>
  <cp:revision>12</cp:revision>
  <cp:lastPrinted>2016-06-21T14:57:00Z</cp:lastPrinted>
  <dcterms:created xsi:type="dcterms:W3CDTF">2016-12-21T19:43:00Z</dcterms:created>
  <dcterms:modified xsi:type="dcterms:W3CDTF">2017-01-05T17:11:00Z</dcterms:modified>
</cp:coreProperties>
</file>