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43"/>
        <w:gridCol w:w="4643"/>
      </w:tblGrid>
      <w:tr w:rsidR="00304FDD" w:rsidRPr="00CA4378" w:rsidTr="0048770A">
        <w:tc>
          <w:tcPr>
            <w:tcW w:w="4643" w:type="dxa"/>
          </w:tcPr>
          <w:p w:rsidR="00304FDD" w:rsidRDefault="00304FDD" w:rsidP="00B800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bookmarkStart w:id="0" w:name="OLE_LINK41"/>
            <w:bookmarkStart w:id="1" w:name="OLE_LINK42"/>
            <w:bookmarkStart w:id="2" w:name="OLE_LINK43"/>
            <w:r w:rsidRPr="00CA4378">
              <w:rPr>
                <w:sz w:val="20"/>
                <w:szCs w:val="20"/>
              </w:rPr>
              <w:t>УДК 67.05</w:t>
            </w:r>
          </w:p>
          <w:p w:rsidR="00304FDD" w:rsidRPr="005C4541" w:rsidRDefault="00304FDD" w:rsidP="00B800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  <w:bookmarkEnd w:id="0"/>
          <w:bookmarkEnd w:id="1"/>
          <w:bookmarkEnd w:id="2"/>
          <w:p w:rsidR="00304FDD" w:rsidRDefault="00304FDD" w:rsidP="005C45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05.00.00 Технические науки</w:t>
            </w:r>
          </w:p>
          <w:p w:rsidR="00304FDD" w:rsidRPr="00CA4378" w:rsidRDefault="00304FDD" w:rsidP="00B800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304FDD" w:rsidRDefault="00304FDD" w:rsidP="00B800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CA4378">
              <w:rPr>
                <w:sz w:val="20"/>
                <w:szCs w:val="20"/>
                <w:lang w:val="en-US"/>
              </w:rPr>
              <w:t>UDC</w:t>
            </w:r>
            <w:r w:rsidRPr="00CA4378">
              <w:rPr>
                <w:sz w:val="20"/>
                <w:szCs w:val="20"/>
              </w:rPr>
              <w:t xml:space="preserve"> </w:t>
            </w:r>
            <w:r w:rsidRPr="00CA4378">
              <w:rPr>
                <w:sz w:val="20"/>
                <w:szCs w:val="20"/>
                <w:lang w:val="en-US"/>
              </w:rPr>
              <w:t>67.05</w:t>
            </w:r>
          </w:p>
          <w:p w:rsidR="00304FDD" w:rsidRDefault="00304FDD" w:rsidP="00B800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  <w:p w:rsidR="00304FDD" w:rsidRPr="00CA4378" w:rsidRDefault="00304FDD" w:rsidP="00B800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Engineering sciences </w:t>
            </w:r>
          </w:p>
        </w:tc>
      </w:tr>
      <w:tr w:rsidR="00304FDD" w:rsidRPr="00CA7232" w:rsidTr="0048770A">
        <w:tc>
          <w:tcPr>
            <w:tcW w:w="4643" w:type="dxa"/>
          </w:tcPr>
          <w:p w:rsidR="00304FDD" w:rsidRPr="00CA4378" w:rsidRDefault="00304FDD" w:rsidP="00B8006A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A4378">
              <w:rPr>
                <w:b/>
                <w:sz w:val="20"/>
                <w:szCs w:val="20"/>
              </w:rPr>
              <w:t>ИССЛЕДОВАНИЕ ДЕФОРМАЦИИ И ПОТЕРИ УСТОЙЧИВОСТИ ЛЕНТОЧНОЙ ПИЛЫ В ЗОНЕ РЕЗАНИЯ ПРИ РАБОТЕ НА ЛЕНТОЧНОПИЛЬНЫХ МЕТАЛЛОРЕЖУЩИХ СТАНКАХ</w:t>
            </w:r>
          </w:p>
          <w:p w:rsidR="00304FDD" w:rsidRPr="00CA4378" w:rsidRDefault="00304FDD" w:rsidP="00B8006A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4643" w:type="dxa"/>
          </w:tcPr>
          <w:p w:rsidR="00304FDD" w:rsidRPr="00CA4378" w:rsidRDefault="00304FDD" w:rsidP="00B8006A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  <w:lang w:val="en-US"/>
              </w:rPr>
            </w:pPr>
            <w:r w:rsidRPr="00CA4378">
              <w:rPr>
                <w:b/>
                <w:sz w:val="20"/>
                <w:szCs w:val="20"/>
                <w:lang w:val="en-US"/>
              </w:rPr>
              <w:t>RESEARCH OF DEFORMATION AND LOSS OF STABILITY OF THE BAND SAW IN THE CUTTING ZONE DURING THE WORK ON METAL-CUTTING BANDSAW MACHINES</w:t>
            </w:r>
          </w:p>
        </w:tc>
      </w:tr>
      <w:tr w:rsidR="00304FDD" w:rsidRPr="00CE6813" w:rsidTr="0048770A">
        <w:trPr>
          <w:trHeight w:val="946"/>
        </w:trPr>
        <w:tc>
          <w:tcPr>
            <w:tcW w:w="4643" w:type="dxa"/>
          </w:tcPr>
          <w:p w:rsidR="00304FDD" w:rsidRPr="00CA4378" w:rsidRDefault="00304FDD" w:rsidP="00B800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378">
              <w:rPr>
                <w:sz w:val="20"/>
                <w:szCs w:val="20"/>
              </w:rPr>
              <w:t>Литвинов Артем Евгеньевич</w:t>
            </w:r>
          </w:p>
          <w:p w:rsidR="00304FDD" w:rsidRPr="00CA4378" w:rsidRDefault="00304FDD" w:rsidP="00B800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378">
              <w:rPr>
                <w:sz w:val="20"/>
                <w:szCs w:val="20"/>
              </w:rPr>
              <w:t>к.т.н., доцент</w:t>
            </w:r>
          </w:p>
          <w:p w:rsidR="00304FDD" w:rsidRPr="00CA4378" w:rsidRDefault="00304FDD" w:rsidP="00B8006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CA4378">
              <w:rPr>
                <w:i/>
                <w:sz w:val="20"/>
                <w:szCs w:val="20"/>
              </w:rPr>
              <w:t xml:space="preserve">Кубанский </w:t>
            </w:r>
            <w:r>
              <w:rPr>
                <w:i/>
                <w:sz w:val="20"/>
                <w:szCs w:val="20"/>
              </w:rPr>
              <w:t>Государственный Технологический</w:t>
            </w:r>
            <w:r w:rsidRPr="005C4541">
              <w:rPr>
                <w:i/>
                <w:sz w:val="20"/>
                <w:szCs w:val="20"/>
              </w:rPr>
              <w:t xml:space="preserve"> </w:t>
            </w:r>
            <w:r w:rsidRPr="00CA4378">
              <w:rPr>
                <w:i/>
                <w:sz w:val="20"/>
                <w:szCs w:val="20"/>
              </w:rPr>
              <w:t>Университет, Краснодар, Россия</w:t>
            </w:r>
          </w:p>
          <w:p w:rsidR="00304FDD" w:rsidRPr="00CA4378" w:rsidRDefault="00304FDD" w:rsidP="00B800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CA4378">
              <w:rPr>
                <w:sz w:val="20"/>
                <w:szCs w:val="20"/>
                <w:lang w:val="en-US"/>
              </w:rPr>
              <w:t>SPIN-</w:t>
            </w:r>
            <w:r w:rsidRPr="00CA4378">
              <w:rPr>
                <w:sz w:val="20"/>
                <w:szCs w:val="20"/>
              </w:rPr>
              <w:t>код</w:t>
            </w:r>
            <w:r w:rsidRPr="00CA4378">
              <w:rPr>
                <w:sz w:val="20"/>
                <w:szCs w:val="20"/>
                <w:lang w:val="en-US"/>
              </w:rPr>
              <w:t>:9345-4185</w:t>
            </w:r>
          </w:p>
          <w:p w:rsidR="00304FDD" w:rsidRPr="00CA4378" w:rsidRDefault="00304FDD" w:rsidP="00B8006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  <w:lang w:val="en-US"/>
              </w:rPr>
            </w:pPr>
            <w:r w:rsidRPr="00CA4378">
              <w:rPr>
                <w:sz w:val="20"/>
                <w:szCs w:val="20"/>
              </w:rPr>
              <w:t>Скопус</w:t>
            </w:r>
            <w:r w:rsidRPr="00CA4378">
              <w:rPr>
                <w:sz w:val="20"/>
                <w:szCs w:val="20"/>
                <w:lang w:val="en-US"/>
              </w:rPr>
              <w:t xml:space="preserve"> author Id=36988041300</w:t>
            </w:r>
          </w:p>
        </w:tc>
        <w:tc>
          <w:tcPr>
            <w:tcW w:w="4643" w:type="dxa"/>
          </w:tcPr>
          <w:p w:rsidR="00304FDD" w:rsidRPr="00CA4378" w:rsidRDefault="00304FDD" w:rsidP="00B800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CA4378">
              <w:rPr>
                <w:sz w:val="20"/>
                <w:szCs w:val="20"/>
                <w:lang w:val="en-US"/>
              </w:rPr>
              <w:t>Litvinov Artem Evgenevich</w:t>
            </w:r>
          </w:p>
          <w:p w:rsidR="00304FDD" w:rsidRPr="00CA4378" w:rsidRDefault="00304FDD" w:rsidP="00B800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CA4378">
              <w:rPr>
                <w:sz w:val="20"/>
                <w:szCs w:val="20"/>
                <w:lang w:val="en-US"/>
              </w:rPr>
              <w:t>Cand.Tech.Sci., associate professor</w:t>
            </w:r>
          </w:p>
          <w:p w:rsidR="00304FDD" w:rsidRPr="00CA4378" w:rsidRDefault="00304FDD" w:rsidP="00B800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CA4378">
                <w:rPr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CA4378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CA4378">
                <w:rPr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CA4378">
              <w:rPr>
                <w:i/>
                <w:sz w:val="20"/>
                <w:szCs w:val="20"/>
                <w:lang w:val="en-US"/>
              </w:rPr>
              <w:t xml:space="preserve"> Technological University, </w:t>
            </w:r>
            <w:smartTag w:uri="urn:schemas-microsoft-com:office:smarttags" w:element="City">
              <w:smartTag w:uri="urn:schemas-microsoft-com:office:smarttags" w:element="place">
                <w:r w:rsidRPr="00CA4378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CA4378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CA4378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304FDD" w:rsidRPr="00CA4378" w:rsidRDefault="00304FDD" w:rsidP="00B800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CA4378">
              <w:rPr>
                <w:sz w:val="20"/>
                <w:szCs w:val="20"/>
                <w:lang w:val="en-US"/>
              </w:rPr>
              <w:t>SPIN-code:9345-4185</w:t>
            </w:r>
          </w:p>
          <w:p w:rsidR="00304FDD" w:rsidRPr="00CA4378" w:rsidRDefault="00304FDD" w:rsidP="00B8006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  <w:lang w:val="en-US"/>
              </w:rPr>
            </w:pPr>
            <w:r w:rsidRPr="00CA4378">
              <w:rPr>
                <w:sz w:val="20"/>
                <w:szCs w:val="20"/>
                <w:lang w:val="en-US"/>
              </w:rPr>
              <w:t>Scopus author ID: 36988041300</w:t>
            </w:r>
          </w:p>
        </w:tc>
      </w:tr>
      <w:tr w:rsidR="00304FDD" w:rsidRPr="00CE6813" w:rsidTr="0048770A">
        <w:trPr>
          <w:trHeight w:val="352"/>
        </w:trPr>
        <w:tc>
          <w:tcPr>
            <w:tcW w:w="4643" w:type="dxa"/>
          </w:tcPr>
          <w:p w:rsidR="00304FDD" w:rsidRPr="00CA4378" w:rsidRDefault="00304FDD" w:rsidP="00B800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304FDD" w:rsidRPr="00CA4378" w:rsidRDefault="00304FDD" w:rsidP="00B800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</w:tr>
      <w:tr w:rsidR="00304FDD" w:rsidRPr="00CA4378" w:rsidTr="0048770A">
        <w:trPr>
          <w:trHeight w:val="918"/>
        </w:trPr>
        <w:tc>
          <w:tcPr>
            <w:tcW w:w="4643" w:type="dxa"/>
          </w:tcPr>
          <w:p w:rsidR="00304FDD" w:rsidRPr="00CA4378" w:rsidRDefault="00304FDD" w:rsidP="00B800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378">
              <w:rPr>
                <w:sz w:val="20"/>
                <w:szCs w:val="20"/>
              </w:rPr>
              <w:t>Чукарин Александр Николаевич</w:t>
            </w:r>
          </w:p>
          <w:p w:rsidR="00304FDD" w:rsidRPr="00CA4378" w:rsidRDefault="00304FDD" w:rsidP="00B800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378">
              <w:rPr>
                <w:sz w:val="20"/>
                <w:szCs w:val="20"/>
              </w:rPr>
              <w:t>д.т.н, профессор</w:t>
            </w:r>
          </w:p>
          <w:p w:rsidR="00304FDD" w:rsidRPr="00CA4378" w:rsidRDefault="00304FDD" w:rsidP="00B8006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CA4378">
              <w:rPr>
                <w:i/>
                <w:sz w:val="20"/>
                <w:szCs w:val="20"/>
              </w:rPr>
              <w:t>Донской Государственный Технический Университет, Ростов-на-Дону, Россия</w:t>
            </w:r>
          </w:p>
          <w:p w:rsidR="00304FDD" w:rsidRPr="00CA4378" w:rsidRDefault="00304FDD" w:rsidP="00B8006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CA4378">
              <w:rPr>
                <w:sz w:val="20"/>
                <w:szCs w:val="20"/>
              </w:rPr>
              <w:t>SPIN-код: 5881-9764</w:t>
            </w:r>
          </w:p>
        </w:tc>
        <w:tc>
          <w:tcPr>
            <w:tcW w:w="4643" w:type="dxa"/>
          </w:tcPr>
          <w:p w:rsidR="00304FDD" w:rsidRPr="00CA4378" w:rsidRDefault="00304FDD" w:rsidP="00B800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CA4378">
              <w:rPr>
                <w:sz w:val="20"/>
                <w:szCs w:val="20"/>
                <w:lang w:val="en-US"/>
              </w:rPr>
              <w:t>Chukarin Alexander Nikolaevich</w:t>
            </w:r>
          </w:p>
          <w:p w:rsidR="00304FDD" w:rsidRPr="00CA4378" w:rsidRDefault="00304FDD" w:rsidP="00B800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CA4378">
              <w:rPr>
                <w:sz w:val="20"/>
                <w:szCs w:val="20"/>
                <w:lang w:val="en-US"/>
              </w:rPr>
              <w:t>Dr.Sci.Tech., professor</w:t>
            </w:r>
          </w:p>
          <w:p w:rsidR="00304FDD" w:rsidRPr="00CA4378" w:rsidRDefault="00304FDD" w:rsidP="00B800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CA4378">
                <w:rPr>
                  <w:i/>
                  <w:sz w:val="20"/>
                  <w:szCs w:val="20"/>
                  <w:lang w:val="en-US"/>
                </w:rPr>
                <w:t>Rostov</w:t>
              </w:r>
            </w:smartTag>
            <w:r w:rsidRPr="00CA4378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CA4378">
                <w:rPr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CA4378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CA4378">
                <w:rPr>
                  <w:i/>
                  <w:sz w:val="20"/>
                  <w:szCs w:val="20"/>
                  <w:lang w:val="en-US"/>
                </w:rPr>
                <w:t>Transport</w:t>
              </w:r>
            </w:smartTag>
            <w:r w:rsidRPr="00CA4378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CA4378">
                <w:rPr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CA4378">
              <w:rPr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13 g"/>
              </w:smartTagPr>
              <w:smartTag w:uri="urn:schemas-microsoft-com:office:smarttags" w:element="City">
                <w:smartTag w:uri="urn:schemas-microsoft-com:office:smarttags" w:element="place">
                  <w:smartTag w:uri="urn:schemas-microsoft-com:office:smarttags" w:element="City">
                    <w:r w:rsidRPr="00CA4378">
                      <w:rPr>
                        <w:i/>
                        <w:sz w:val="20"/>
                        <w:szCs w:val="20"/>
                        <w:lang w:val="en-US"/>
                      </w:rPr>
                      <w:t>Rostov-on-Don</w:t>
                    </w:r>
                  </w:smartTag>
                </w:smartTag>
                <w:r w:rsidRPr="00CA4378">
                  <w:rPr>
                    <w:i/>
                    <w:sz w:val="20"/>
                    <w:szCs w:val="20"/>
                    <w:lang w:val="en-US"/>
                  </w:rPr>
                  <w:t xml:space="preserve">, </w:t>
                </w:r>
                <w:smartTag w:uri="urn:schemas-microsoft-com:office:smarttags" w:element="metricconverter">
                  <w:smartTagPr>
                    <w:attr w:name="ProductID" w:val="2013 g"/>
                  </w:smartTagPr>
                  <w:smartTag w:uri="urn:schemas-microsoft-com:office:smarttags" w:element="country-region">
                    <w:r w:rsidRPr="00CA4378">
                      <w:rPr>
                        <w:i/>
                        <w:sz w:val="20"/>
                        <w:szCs w:val="20"/>
                        <w:lang w:val="en-US"/>
                      </w:rPr>
                      <w:t>Russia</w:t>
                    </w:r>
                  </w:smartTag>
                </w:smartTag>
              </w:smartTag>
            </w:smartTag>
            <w:r w:rsidRPr="00CA4378">
              <w:rPr>
                <w:sz w:val="20"/>
                <w:szCs w:val="20"/>
                <w:lang w:val="en-US"/>
              </w:rPr>
              <w:t xml:space="preserve"> </w:t>
            </w:r>
          </w:p>
          <w:p w:rsidR="00304FDD" w:rsidRPr="00CA4378" w:rsidRDefault="00304FDD" w:rsidP="00B8006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CA4378">
              <w:rPr>
                <w:sz w:val="20"/>
                <w:szCs w:val="20"/>
                <w:lang w:val="en-US"/>
              </w:rPr>
              <w:t>SPIN-code:</w:t>
            </w:r>
            <w:r w:rsidRPr="00CA4378">
              <w:rPr>
                <w:sz w:val="20"/>
                <w:szCs w:val="20"/>
              </w:rPr>
              <w:t xml:space="preserve"> 5881-9764</w:t>
            </w:r>
          </w:p>
        </w:tc>
      </w:tr>
      <w:tr w:rsidR="00304FDD" w:rsidRPr="00CA4378" w:rsidTr="0048770A">
        <w:trPr>
          <w:trHeight w:val="295"/>
        </w:trPr>
        <w:tc>
          <w:tcPr>
            <w:tcW w:w="4643" w:type="dxa"/>
          </w:tcPr>
          <w:p w:rsidR="00304FDD" w:rsidRPr="00CA4378" w:rsidRDefault="00304FDD" w:rsidP="00B800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304FDD" w:rsidRPr="00CA4378" w:rsidRDefault="00304FDD" w:rsidP="00B800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</w:tr>
      <w:tr w:rsidR="00304FDD" w:rsidRPr="00CE6813" w:rsidTr="0048770A">
        <w:tc>
          <w:tcPr>
            <w:tcW w:w="4643" w:type="dxa"/>
          </w:tcPr>
          <w:p w:rsidR="00304FDD" w:rsidRPr="005C4541" w:rsidRDefault="00304FDD" w:rsidP="00B800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bookmarkStart w:id="3" w:name="OLE_LINK49"/>
            <w:bookmarkStart w:id="4" w:name="OLE_LINK50"/>
            <w:r w:rsidRPr="00CA4378">
              <w:rPr>
                <w:sz w:val="20"/>
                <w:szCs w:val="20"/>
              </w:rPr>
              <w:t>В статье представлены результаты моделирования деформации ленточной пилы в зоне резания. Так же был проведен эксперимент по определению деформации пилы и потере ее устойчивости</w:t>
            </w:r>
          </w:p>
          <w:bookmarkEnd w:id="3"/>
          <w:bookmarkEnd w:id="4"/>
          <w:p w:rsidR="00304FDD" w:rsidRPr="00CA4378" w:rsidRDefault="00304FDD" w:rsidP="00B800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304FDD" w:rsidRPr="00CA4378" w:rsidRDefault="00304FDD" w:rsidP="00B800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CA4378">
              <w:rPr>
                <w:sz w:val="20"/>
                <w:szCs w:val="20"/>
                <w:lang w:val="en-US"/>
              </w:rPr>
              <w:t>Results of modeling of deformation of a band saw in a cutting zone are presented in article. Also the experiment by definition of deformation of a saw and loss of her stability has been made</w:t>
            </w:r>
          </w:p>
        </w:tc>
      </w:tr>
      <w:tr w:rsidR="00304FDD" w:rsidRPr="00CE6813" w:rsidTr="0048770A">
        <w:tc>
          <w:tcPr>
            <w:tcW w:w="4643" w:type="dxa"/>
          </w:tcPr>
          <w:p w:rsidR="00304FDD" w:rsidRPr="00CA4378" w:rsidRDefault="00304FDD" w:rsidP="00B800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378">
              <w:rPr>
                <w:sz w:val="20"/>
                <w:szCs w:val="20"/>
              </w:rPr>
              <w:t>Ключевые слова: ЛЕНТОЧНОПИЛЬНЫЙ СТАНОК, ПИЛА, ДЕФОРМАЦИЯ, УСТОЙЧИВОСТЬ</w:t>
            </w:r>
          </w:p>
          <w:p w:rsidR="00304FDD" w:rsidRPr="00CA4378" w:rsidRDefault="00304FDD" w:rsidP="00B800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04FDD" w:rsidRPr="00CE6813" w:rsidRDefault="00304FDD" w:rsidP="00B8006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bookmarkStart w:id="5" w:name="_GoBack"/>
            <w:r w:rsidRPr="00CE6813">
              <w:rPr>
                <w:rFonts w:ascii="Arial" w:hAnsi="Arial" w:cs="Arial"/>
                <w:b/>
                <w:sz w:val="20"/>
                <w:szCs w:val="20"/>
                <w:lang w:val="en-US"/>
              </w:rPr>
              <w:t>Doi: 10.21515/1990-4665-124-046</w:t>
            </w:r>
            <w:bookmarkEnd w:id="5"/>
          </w:p>
        </w:tc>
        <w:tc>
          <w:tcPr>
            <w:tcW w:w="4643" w:type="dxa"/>
          </w:tcPr>
          <w:p w:rsidR="00304FDD" w:rsidRPr="00CA4378" w:rsidRDefault="00304FDD" w:rsidP="00B800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CA4378">
              <w:rPr>
                <w:sz w:val="20"/>
                <w:szCs w:val="20"/>
                <w:lang w:val="en-US"/>
              </w:rPr>
              <w:t>Keywords: BAND-SAW MACHINE, SAW, DEFORMATION, STABILITY</w:t>
            </w:r>
          </w:p>
        </w:tc>
      </w:tr>
    </w:tbl>
    <w:p w:rsidR="00304FDD" w:rsidRPr="00B8006A" w:rsidRDefault="00304FDD" w:rsidP="00DC0043">
      <w:pPr>
        <w:spacing w:line="360" w:lineRule="auto"/>
        <w:ind w:firstLine="708"/>
        <w:jc w:val="both"/>
        <w:rPr>
          <w:sz w:val="28"/>
          <w:szCs w:val="28"/>
          <w:lang w:val="en-US"/>
        </w:rPr>
      </w:pP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>1. Определение прогиба пилы в вертикальной плоскости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>Деформация пилы в зоне резания оказывает большое влияние на эффективность процесса резан</w:t>
      </w:r>
      <w:r>
        <w:rPr>
          <w:sz w:val="28"/>
          <w:szCs w:val="28"/>
        </w:rPr>
        <w:t>ия ленточнопильных</w:t>
      </w:r>
      <w:r w:rsidRPr="00B8006A">
        <w:rPr>
          <w:sz w:val="28"/>
          <w:szCs w:val="28"/>
        </w:rPr>
        <w:t xml:space="preserve"> станков и износ пилы.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>Деформация ленточной пилы ленточнопильных станков для распиловки леса исследовалась в работах, посвященных деревообрабатывающим станкам ленточнопильного типа. Результаты этих исследований нельзя применить к ленточнопильным станкам в машиностроении вследствие  различных схем нагружения полотна пилы.</w:t>
      </w:r>
    </w:p>
    <w:p w:rsidR="00304FDD" w:rsidRPr="008425D4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>Ленточная пила представляет собой тонкостенный стержень открытого профиля с очень простыми геометрическими характеристиками. Все секториальные моменты её профиля равны нулю, а центр изгиба совпадает с центром тяжести сечения. В схеме нагруже</w:t>
      </w:r>
      <w:r>
        <w:rPr>
          <w:sz w:val="28"/>
          <w:szCs w:val="28"/>
        </w:rPr>
        <w:t xml:space="preserve">ния ленточной пилы на рисунке </w:t>
      </w:r>
      <w:r w:rsidRPr="00B8006A">
        <w:rPr>
          <w:sz w:val="28"/>
          <w:szCs w:val="28"/>
        </w:rPr>
        <w:t xml:space="preserve">1 </w:t>
      </w:r>
      <w:r>
        <w:rPr>
          <w:sz w:val="28"/>
          <w:szCs w:val="28"/>
        </w:rPr>
        <w:t>л</w:t>
      </w:r>
      <w:r w:rsidRPr="00B8006A">
        <w:rPr>
          <w:sz w:val="28"/>
          <w:szCs w:val="28"/>
        </w:rPr>
        <w:t xml:space="preserve">енточная пила опирается на две направляющие и удерживается ними в направлении прогиба по оси y и кручения вокруг оси z. Направляющие обладают заметными и равными по величине осевыми </w:t>
      </w:r>
      <w:r w:rsidRPr="00B8006A">
        <w:rPr>
          <w:sz w:val="28"/>
          <w:szCs w:val="28"/>
        </w:rPr>
        <w:object w:dxaOrig="30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21pt" o:ole="">
            <v:imagedata r:id="rId7" o:title=""/>
          </v:shape>
          <o:OLEObject Type="Embed" ProgID="Equation.3" ShapeID="_x0000_i1025" DrawAspect="Content" ObjectID="_1545151578" r:id="rId8"/>
        </w:object>
      </w:r>
      <w:r w:rsidRPr="00B8006A">
        <w:rPr>
          <w:sz w:val="28"/>
          <w:szCs w:val="28"/>
        </w:rPr>
        <w:t xml:space="preserve">, угловыми </w:t>
      </w:r>
      <w:r w:rsidRPr="00B8006A">
        <w:rPr>
          <w:sz w:val="28"/>
          <w:szCs w:val="28"/>
        </w:rPr>
        <w:object w:dxaOrig="380" w:dyaOrig="420">
          <v:shape id="_x0000_i1026" type="#_x0000_t75" style="width:18.6pt;height:21pt" o:ole="">
            <v:imagedata r:id="rId9" o:title=""/>
          </v:shape>
          <o:OLEObject Type="Embed" ProgID="Equation.3" ShapeID="_x0000_i1026" DrawAspect="Content" ObjectID="_1545151579" r:id="rId10"/>
        </w:object>
      </w:r>
      <w:r w:rsidRPr="00B8006A">
        <w:rPr>
          <w:sz w:val="28"/>
          <w:szCs w:val="28"/>
        </w:rPr>
        <w:t xml:space="preserve"> и крутильными </w:t>
      </w:r>
      <w:r w:rsidRPr="00B8006A">
        <w:rPr>
          <w:sz w:val="28"/>
          <w:szCs w:val="28"/>
        </w:rPr>
        <w:object w:dxaOrig="380" w:dyaOrig="420">
          <v:shape id="_x0000_i1027" type="#_x0000_t75" style="width:18.6pt;height:21pt" o:ole="">
            <v:imagedata r:id="rId11" o:title=""/>
          </v:shape>
          <o:OLEObject Type="Embed" ProgID="Equation.3" ShapeID="_x0000_i1027" DrawAspect="Content" ObjectID="_1545151580" r:id="rId12"/>
        </w:object>
      </w:r>
      <w:r w:rsidRPr="00B8006A">
        <w:rPr>
          <w:sz w:val="28"/>
          <w:szCs w:val="28"/>
        </w:rPr>
        <w:t xml:space="preserve"> податливостями.</w:t>
      </w:r>
      <w:r w:rsidRPr="008425D4">
        <w:rPr>
          <w:sz w:val="28"/>
          <w:szCs w:val="28"/>
        </w:rPr>
        <w:t>[1]</w:t>
      </w:r>
    </w:p>
    <w:p w:rsidR="00304FDD" w:rsidRPr="008425D4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 xml:space="preserve">Рассмотрим участок пилы между направляющими длиной L. На линии реза длиной l к пиле приложена распределенная вертикальная нагрузка q постоянная по величине по линии реза. Это предположение основано на том, что производительность резания в первом приближении линейно зависит от величины распределенной нагрузки. Поэтому в процессе резания происходит самовыравнивание распределенной нагрузки, которая определяется через известное значение удельной силы на один зуб </w:t>
      </w:r>
      <w:r w:rsidRPr="00B8006A">
        <w:rPr>
          <w:sz w:val="28"/>
          <w:szCs w:val="28"/>
        </w:rPr>
        <w:object w:dxaOrig="320" w:dyaOrig="420">
          <v:shape id="_x0000_i1028" type="#_x0000_t75" style="width:15.6pt;height:21pt" o:ole="">
            <v:imagedata r:id="rId13" o:title=""/>
          </v:shape>
          <o:OLEObject Type="Embed" ProgID="Equation.3" ShapeID="_x0000_i1028" DrawAspect="Content" ObjectID="_1545151581" r:id="rId14"/>
        </w:object>
      </w:r>
      <w:r w:rsidRPr="00B8006A">
        <w:rPr>
          <w:sz w:val="28"/>
          <w:szCs w:val="28"/>
        </w:rPr>
        <w:t xml:space="preserve"> по формуле </w:t>
      </w:r>
      <w:r w:rsidRPr="00B8006A">
        <w:rPr>
          <w:sz w:val="28"/>
          <w:szCs w:val="28"/>
        </w:rPr>
        <w:object w:dxaOrig="1100" w:dyaOrig="420">
          <v:shape id="_x0000_i1029" type="#_x0000_t75" style="width:54.6pt;height:21pt" o:ole="">
            <v:imagedata r:id="rId15" o:title=""/>
          </v:shape>
          <o:OLEObject Type="Embed" ProgID="Equation.3" ShapeID="_x0000_i1029" DrawAspect="Content" ObjectID="_1545151582" r:id="rId16"/>
        </w:object>
      </w:r>
      <w:r w:rsidRPr="00B8006A">
        <w:rPr>
          <w:sz w:val="28"/>
          <w:szCs w:val="28"/>
        </w:rPr>
        <w:t xml:space="preserve"> где </w:t>
      </w:r>
      <w:r w:rsidRPr="00B8006A">
        <w:rPr>
          <w:sz w:val="28"/>
          <w:szCs w:val="28"/>
        </w:rPr>
        <w:object w:dxaOrig="200" w:dyaOrig="240">
          <v:shape id="_x0000_i1030" type="#_x0000_t75" style="width:9.6pt;height:12pt" o:ole="">
            <v:imagedata r:id="rId17" o:title=""/>
          </v:shape>
          <o:OLEObject Type="Embed" ProgID="Equation.3" ShapeID="_x0000_i1030" DrawAspect="Content" ObjectID="_1545151583" r:id="rId18"/>
        </w:object>
      </w:r>
      <w:r w:rsidRPr="00B8006A">
        <w:rPr>
          <w:sz w:val="28"/>
          <w:szCs w:val="28"/>
        </w:rPr>
        <w:t xml:space="preserve"> - шаг пилы в м. В результате действия распределенной нагрузки в направляющих возникают вертикальные силы </w:t>
      </w:r>
      <w:r w:rsidRPr="00B8006A">
        <w:rPr>
          <w:sz w:val="28"/>
          <w:szCs w:val="28"/>
        </w:rPr>
        <w:object w:dxaOrig="279" w:dyaOrig="380">
          <v:shape id="_x0000_i1031" type="#_x0000_t75" style="width:14.4pt;height:18.6pt" o:ole="">
            <v:imagedata r:id="rId19" o:title=""/>
          </v:shape>
          <o:OLEObject Type="Embed" ProgID="Equation.3" ShapeID="_x0000_i1031" DrawAspect="Content" ObjectID="_1545151584" r:id="rId20"/>
        </w:object>
      </w:r>
      <w:r w:rsidRPr="00B8006A">
        <w:rPr>
          <w:sz w:val="28"/>
          <w:szCs w:val="28"/>
        </w:rPr>
        <w:t xml:space="preserve"> и </w:t>
      </w:r>
      <w:r w:rsidRPr="00B8006A">
        <w:rPr>
          <w:sz w:val="28"/>
          <w:szCs w:val="28"/>
        </w:rPr>
        <w:object w:dxaOrig="320" w:dyaOrig="380">
          <v:shape id="_x0000_i1032" type="#_x0000_t75" style="width:15.6pt;height:18.6pt" o:ole="">
            <v:imagedata r:id="rId21" o:title=""/>
          </v:shape>
          <o:OLEObject Type="Embed" ProgID="Equation.3" ShapeID="_x0000_i1032" DrawAspect="Content" ObjectID="_1545151585" r:id="rId22"/>
        </w:object>
      </w:r>
      <w:r w:rsidRPr="00B8006A">
        <w:rPr>
          <w:sz w:val="28"/>
          <w:szCs w:val="28"/>
        </w:rPr>
        <w:t xml:space="preserve"> как показано на рисунке 1.</w:t>
      </w:r>
      <w:r w:rsidRPr="008425D4">
        <w:rPr>
          <w:sz w:val="28"/>
          <w:szCs w:val="28"/>
        </w:rPr>
        <w:t>[1-3]</w:t>
      </w:r>
    </w:p>
    <w:p w:rsidR="00304FDD" w:rsidRPr="00B8006A" w:rsidRDefault="00304FDD" w:rsidP="009E7D22">
      <w:pPr>
        <w:spacing w:line="360" w:lineRule="auto"/>
        <w:ind w:firstLine="720"/>
        <w:jc w:val="center"/>
        <w:rPr>
          <w:sz w:val="28"/>
          <w:szCs w:val="28"/>
        </w:rPr>
      </w:pPr>
      <w:r w:rsidRPr="009B28BA">
        <w:rPr>
          <w:sz w:val="28"/>
          <w:szCs w:val="28"/>
        </w:rPr>
        <w:pict>
          <v:shape id="_x0000_i1033" type="#_x0000_t75" style="width:270pt;height:162.6pt">
            <v:imagedata r:id="rId23" o:title=""/>
          </v:shape>
        </w:pic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>Рисунок 1 - Схема нагружения пилы в вертикальной плоскости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>Положение осей: z- вдоль пилы, y- перпендикулярно плоскости пилы, x- в плоскости пилы перпендикулярно оси z.</w:t>
      </w:r>
      <w:r>
        <w:rPr>
          <w:sz w:val="28"/>
          <w:szCs w:val="28"/>
        </w:rPr>
        <w:t xml:space="preserve"> </w:t>
      </w:r>
      <w:r w:rsidRPr="00B8006A">
        <w:rPr>
          <w:sz w:val="28"/>
          <w:szCs w:val="28"/>
        </w:rPr>
        <w:t>К пиле вдоль оси z приложена растягивающая сила N и распределенная сила резания, которую вначале не будем учитывать. Сила резания делает непостоянной растягивающую силу.</w:t>
      </w:r>
      <w:r>
        <w:rPr>
          <w:sz w:val="28"/>
          <w:szCs w:val="28"/>
        </w:rPr>
        <w:t xml:space="preserve"> </w:t>
      </w:r>
      <w:r w:rsidRPr="00B8006A">
        <w:rPr>
          <w:sz w:val="28"/>
          <w:szCs w:val="28"/>
        </w:rPr>
        <w:t xml:space="preserve">Необходимо получить боковую (изгибную) деформацию пилы </w:t>
      </w:r>
      <w:r w:rsidRPr="00B8006A">
        <w:rPr>
          <w:sz w:val="28"/>
          <w:szCs w:val="28"/>
        </w:rPr>
        <w:object w:dxaOrig="600" w:dyaOrig="360">
          <v:shape id="_x0000_i1034" type="#_x0000_t75" style="width:30pt;height:18pt" o:ole="">
            <v:imagedata r:id="rId24" o:title=""/>
          </v:shape>
          <o:OLEObject Type="Embed" ProgID="Equation.3" ShapeID="_x0000_i1034" DrawAspect="Content" ObjectID="_1545151586" r:id="rId25"/>
        </w:object>
      </w:r>
      <w:r w:rsidRPr="00B8006A">
        <w:rPr>
          <w:sz w:val="28"/>
          <w:szCs w:val="28"/>
        </w:rPr>
        <w:t xml:space="preserve"> по оси </w:t>
      </w:r>
      <w:r w:rsidRPr="00B8006A">
        <w:rPr>
          <w:sz w:val="28"/>
          <w:szCs w:val="28"/>
        </w:rPr>
        <w:object w:dxaOrig="240" w:dyaOrig="300">
          <v:shape id="_x0000_i1035" type="#_x0000_t75" style="width:12pt;height:15pt" o:ole="">
            <v:imagedata r:id="rId26" o:title=""/>
          </v:shape>
          <o:OLEObject Type="Embed" ProgID="Equation.3" ShapeID="_x0000_i1035" DrawAspect="Content" ObjectID="_1545151587" r:id="rId27"/>
        </w:object>
      </w:r>
      <w:r w:rsidRPr="00B8006A">
        <w:rPr>
          <w:sz w:val="28"/>
          <w:szCs w:val="28"/>
        </w:rPr>
        <w:t xml:space="preserve"> и крутильную деформацию пилы </w:t>
      </w:r>
      <w:r w:rsidRPr="00B8006A">
        <w:rPr>
          <w:sz w:val="28"/>
          <w:szCs w:val="28"/>
        </w:rPr>
        <w:object w:dxaOrig="639" w:dyaOrig="360">
          <v:shape id="_x0000_i1036" type="#_x0000_t75" style="width:31.8pt;height:18pt" o:ole="">
            <v:imagedata r:id="rId28" o:title=""/>
          </v:shape>
          <o:OLEObject Type="Embed" ProgID="Equation.3" ShapeID="_x0000_i1036" DrawAspect="Content" ObjectID="_1545151588" r:id="rId29"/>
        </w:object>
      </w:r>
      <w:r w:rsidRPr="00B8006A">
        <w:rPr>
          <w:sz w:val="28"/>
          <w:szCs w:val="28"/>
        </w:rPr>
        <w:t xml:space="preserve">. Распределенная сила </w:t>
      </w:r>
      <w:r w:rsidRPr="00B8006A">
        <w:rPr>
          <w:sz w:val="28"/>
          <w:szCs w:val="28"/>
        </w:rPr>
        <w:object w:dxaOrig="639" w:dyaOrig="360">
          <v:shape id="_x0000_i1037" type="#_x0000_t75" style="width:31.8pt;height:18pt" o:ole="">
            <v:imagedata r:id="rId30" o:title=""/>
          </v:shape>
          <o:OLEObject Type="Embed" ProgID="Equation.3" ShapeID="_x0000_i1037" DrawAspect="Content" ObjectID="_1545151589" r:id="rId31"/>
        </w:object>
      </w:r>
      <w:r w:rsidRPr="00B8006A">
        <w:rPr>
          <w:sz w:val="28"/>
          <w:szCs w:val="28"/>
        </w:rPr>
        <w:t xml:space="preserve"> имеет постоянное значение и определяется через заданное значение удельной силы на один зуб </w:t>
      </w:r>
      <w:r w:rsidRPr="00B8006A">
        <w:rPr>
          <w:sz w:val="28"/>
          <w:szCs w:val="28"/>
        </w:rPr>
        <w:object w:dxaOrig="320" w:dyaOrig="380">
          <v:shape id="_x0000_i1038" type="#_x0000_t75" style="width:15.6pt;height:18.6pt" o:ole="">
            <v:imagedata r:id="rId32" o:title=""/>
          </v:shape>
          <o:OLEObject Type="Embed" ProgID="Equation.3" ShapeID="_x0000_i1038" DrawAspect="Content" ObjectID="_1545151590" r:id="rId33"/>
        </w:object>
      </w:r>
      <w:r w:rsidRPr="00B8006A">
        <w:rPr>
          <w:sz w:val="28"/>
          <w:szCs w:val="28"/>
        </w:rPr>
        <w:t xml:space="preserve"> следующим образом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object w:dxaOrig="2100" w:dyaOrig="999">
          <v:shape id="_x0000_i1039" type="#_x0000_t75" style="width:88.2pt;height:42pt" o:ole="">
            <v:imagedata r:id="rId34" o:title=""/>
          </v:shape>
          <o:OLEObject Type="Embed" ProgID="Equation.DSMT4" ShapeID="_x0000_i1039" DrawAspect="Content" ObjectID="_1545151591" r:id="rId35"/>
        </w:object>
      </w:r>
      <w:r w:rsidRPr="00B8006A">
        <w:rPr>
          <w:sz w:val="28"/>
          <w:szCs w:val="28"/>
        </w:rPr>
        <w:t>.</w:t>
      </w:r>
      <w:r w:rsidRPr="00B8006A">
        <w:rPr>
          <w:sz w:val="28"/>
          <w:szCs w:val="28"/>
        </w:rPr>
        <w:tab/>
      </w:r>
      <w:r w:rsidRPr="00B8006A">
        <w:rPr>
          <w:sz w:val="28"/>
          <w:szCs w:val="28"/>
        </w:rPr>
        <w:tab/>
      </w:r>
      <w:r w:rsidRPr="00B8006A">
        <w:rPr>
          <w:sz w:val="28"/>
          <w:szCs w:val="28"/>
        </w:rPr>
        <w:tab/>
      </w:r>
      <w:r w:rsidRPr="00B8006A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Pr="00B8006A">
        <w:rPr>
          <w:sz w:val="28"/>
          <w:szCs w:val="28"/>
        </w:rPr>
        <w:tab/>
      </w:r>
      <w:r w:rsidRPr="00B8006A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8006A">
        <w:rPr>
          <w:sz w:val="28"/>
          <w:szCs w:val="28"/>
        </w:rPr>
        <w:tab/>
      </w:r>
      <w:r w:rsidRPr="00B8006A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Pr="00B8006A">
        <w:rPr>
          <w:sz w:val="28"/>
          <w:szCs w:val="28"/>
        </w:rPr>
        <w:t>(1)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 xml:space="preserve">где </w:t>
      </w:r>
      <w:r w:rsidRPr="00B8006A">
        <w:rPr>
          <w:sz w:val="28"/>
          <w:szCs w:val="28"/>
        </w:rPr>
        <w:object w:dxaOrig="200" w:dyaOrig="240">
          <v:shape id="_x0000_i1040" type="#_x0000_t75" style="width:9.6pt;height:12pt" o:ole="">
            <v:imagedata r:id="rId36" o:title=""/>
          </v:shape>
          <o:OLEObject Type="Embed" ProgID="Equation.DSMT4" ShapeID="_x0000_i1040" DrawAspect="Content" ObjectID="_1545151592" r:id="rId37"/>
        </w:object>
      </w:r>
      <w:r w:rsidRPr="00B8006A">
        <w:rPr>
          <w:sz w:val="28"/>
          <w:szCs w:val="28"/>
        </w:rPr>
        <w:t>- шаг пилы, м.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 xml:space="preserve">Поскольку форма сечения стержня не влияет на расчетную схему, то далее используем классический подход. Реакции </w:t>
      </w:r>
      <w:r w:rsidRPr="00B8006A">
        <w:rPr>
          <w:sz w:val="28"/>
          <w:szCs w:val="28"/>
        </w:rPr>
        <w:object w:dxaOrig="279" w:dyaOrig="380">
          <v:shape id="_x0000_i1041" type="#_x0000_t75" style="width:14.4pt;height:18.6pt" o:ole="">
            <v:imagedata r:id="rId38" o:title=""/>
          </v:shape>
          <o:OLEObject Type="Embed" ProgID="Equation.3" ShapeID="_x0000_i1041" DrawAspect="Content" ObjectID="_1545151593" r:id="rId39"/>
        </w:object>
      </w:r>
      <w:r w:rsidRPr="00B8006A">
        <w:rPr>
          <w:sz w:val="28"/>
          <w:szCs w:val="28"/>
        </w:rPr>
        <w:t xml:space="preserve"> и </w:t>
      </w:r>
      <w:r w:rsidRPr="00B8006A">
        <w:rPr>
          <w:sz w:val="28"/>
          <w:szCs w:val="28"/>
        </w:rPr>
        <w:object w:dxaOrig="320" w:dyaOrig="380">
          <v:shape id="_x0000_i1042" type="#_x0000_t75" style="width:15.6pt;height:18.6pt" o:ole="">
            <v:imagedata r:id="rId40" o:title=""/>
          </v:shape>
          <o:OLEObject Type="Embed" ProgID="Equation.3" ShapeID="_x0000_i1042" DrawAspect="Content" ObjectID="_1545151594" r:id="rId41"/>
        </w:object>
      </w:r>
      <w:r w:rsidRPr="00B8006A">
        <w:rPr>
          <w:sz w:val="28"/>
          <w:szCs w:val="28"/>
        </w:rPr>
        <w:t xml:space="preserve"> заранее неизвестны и определяются из условия равновесия стержня, то есть  путем баланса сил и моментов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object w:dxaOrig="2000" w:dyaOrig="380">
          <v:shape id="_x0000_i1043" type="#_x0000_t75" style="width:99pt;height:18.6pt" o:ole="">
            <v:imagedata r:id="rId42" o:title=""/>
          </v:shape>
          <o:OLEObject Type="Embed" ProgID="Equation.DSMT4" ShapeID="_x0000_i1043" DrawAspect="Content" ObjectID="_1545151595" r:id="rId43"/>
        </w:objec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 w:rsidRPr="00B8006A">
        <w:rPr>
          <w:sz w:val="28"/>
          <w:szCs w:val="28"/>
        </w:rPr>
        <w:t>(2)</w:t>
      </w:r>
    </w:p>
    <w:p w:rsidR="00304FDD" w:rsidRPr="00B8006A" w:rsidRDefault="00304FDD" w:rsidP="006611FE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>Баланс моментов сил относительно левого конца пилы</w:t>
      </w:r>
    </w:p>
    <w:p w:rsidR="00304FDD" w:rsidRPr="00B8006A" w:rsidRDefault="00304FDD" w:rsidP="006611FE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object w:dxaOrig="3400" w:dyaOrig="900">
          <v:shape id="_x0000_i1044" type="#_x0000_t75" style="width:134.4pt;height:36pt" o:ole="">
            <v:imagedata r:id="rId44" o:title=""/>
          </v:shape>
          <o:OLEObject Type="Embed" ProgID="Equation.DSMT4" ShapeID="_x0000_i1044" DrawAspect="Content" ObjectID="_1545151596" r:id="rId45"/>
        </w:object>
      </w:r>
      <w:r w:rsidRPr="00B8006A">
        <w:rPr>
          <w:sz w:val="28"/>
          <w:szCs w:val="28"/>
        </w:rPr>
        <w:tab/>
      </w:r>
      <w:r w:rsidRPr="00B8006A">
        <w:rPr>
          <w:sz w:val="28"/>
          <w:szCs w:val="28"/>
        </w:rPr>
        <w:tab/>
      </w:r>
      <w:r w:rsidRPr="00B8006A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8006A">
        <w:rPr>
          <w:sz w:val="28"/>
          <w:szCs w:val="28"/>
        </w:rPr>
        <w:tab/>
      </w:r>
      <w:r w:rsidRPr="00B8006A">
        <w:rPr>
          <w:sz w:val="28"/>
          <w:szCs w:val="28"/>
        </w:rPr>
        <w:tab/>
      </w:r>
      <w:r w:rsidRPr="00B8006A">
        <w:rPr>
          <w:sz w:val="28"/>
          <w:szCs w:val="28"/>
        </w:rPr>
        <w:tab/>
      </w:r>
      <w:r w:rsidRPr="00B8006A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Pr="00B8006A">
        <w:rPr>
          <w:sz w:val="28"/>
          <w:szCs w:val="28"/>
        </w:rPr>
        <w:t xml:space="preserve"> (3) После преобразования (3) с учетом </w:t>
      </w:r>
      <w:r w:rsidRPr="00B8006A">
        <w:rPr>
          <w:sz w:val="28"/>
          <w:szCs w:val="28"/>
        </w:rPr>
        <w:object w:dxaOrig="1460" w:dyaOrig="380">
          <v:shape id="_x0000_i1045" type="#_x0000_t75" style="width:70.8pt;height:18.6pt" o:ole="">
            <v:imagedata r:id="rId46" o:title=""/>
          </v:shape>
          <o:OLEObject Type="Embed" ProgID="Equation.DSMT4" ShapeID="_x0000_i1045" DrawAspect="Content" ObjectID="_1545151597" r:id="rId47"/>
        </w:object>
      </w:r>
      <w:r w:rsidRPr="00B8006A">
        <w:rPr>
          <w:sz w:val="28"/>
          <w:szCs w:val="28"/>
        </w:rPr>
        <w:t xml:space="preserve"> получим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object w:dxaOrig="4120" w:dyaOrig="900">
          <v:shape id="_x0000_i1046" type="#_x0000_t75" style="width:172.8pt;height:38.4pt" o:ole="">
            <v:imagedata r:id="rId48" o:title=""/>
          </v:shape>
          <o:OLEObject Type="Embed" ProgID="Equation.DSMT4" ShapeID="_x0000_i1046" DrawAspect="Content" ObjectID="_1545151598" r:id="rId49"/>
        </w:object>
      </w:r>
      <w:r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B8006A">
        <w:rPr>
          <w:sz w:val="28"/>
          <w:szCs w:val="28"/>
        </w:rPr>
        <w:t>(4)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object w:dxaOrig="2760" w:dyaOrig="740">
          <v:shape id="_x0000_i1047" type="#_x0000_t75" style="width:111.6pt;height:29.4pt" o:ole="">
            <v:imagedata r:id="rId50" o:title=""/>
          </v:shape>
          <o:OLEObject Type="Embed" ProgID="Equation.DSMT4" ShapeID="_x0000_i1047" DrawAspect="Content" ObjectID="_1545151599" r:id="rId51"/>
        </w:objec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B8006A">
        <w:rPr>
          <w:sz w:val="28"/>
          <w:szCs w:val="28"/>
        </w:rPr>
        <w:t>(5)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>Откуда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object w:dxaOrig="1420" w:dyaOrig="380">
          <v:shape id="_x0000_i1048" type="#_x0000_t75" style="width:70.8pt;height:18.6pt" o:ole="">
            <v:imagedata r:id="rId52" o:title=""/>
          </v:shape>
          <o:OLEObject Type="Embed" ProgID="Equation.DSMT4" ShapeID="_x0000_i1048" DrawAspect="Content" ObjectID="_1545151600" r:id="rId53"/>
        </w:objec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Pr="00B8006A">
        <w:rPr>
          <w:sz w:val="28"/>
          <w:szCs w:val="28"/>
        </w:rPr>
        <w:t xml:space="preserve"> (6)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 xml:space="preserve">Система сил </w:t>
      </w:r>
      <w:r w:rsidRPr="00B8006A">
        <w:rPr>
          <w:sz w:val="28"/>
          <w:szCs w:val="28"/>
        </w:rPr>
        <w:object w:dxaOrig="920" w:dyaOrig="380">
          <v:shape id="_x0000_i1049" type="#_x0000_t75" style="width:45.6pt;height:18.6pt" o:ole="">
            <v:imagedata r:id="rId54" o:title=""/>
          </v:shape>
          <o:OLEObject Type="Embed" ProgID="Equation.DSMT4" ShapeID="_x0000_i1049" DrawAspect="Content" ObjectID="_1545151601" r:id="rId55"/>
        </w:object>
      </w:r>
      <w:r w:rsidRPr="00B8006A">
        <w:rPr>
          <w:sz w:val="28"/>
          <w:szCs w:val="28"/>
        </w:rPr>
        <w:t xml:space="preserve"> вызывает в балке (стержне) поперечную силу, которая представляет собой функцию от координаты длины. Причем поперечная сила не зависит от формы поперечного сечения балки.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object w:dxaOrig="4680" w:dyaOrig="1300">
          <v:shape id="_x0000_i1050" type="#_x0000_t75" style="width:177.6pt;height:51pt" o:ole="">
            <v:imagedata r:id="rId56" o:title=""/>
          </v:shape>
          <o:OLEObject Type="Embed" ProgID="Equation.DSMT4" ShapeID="_x0000_i1050" DrawAspect="Content" ObjectID="_1545151602" r:id="rId57"/>
        </w:objec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B8006A">
        <w:rPr>
          <w:sz w:val="28"/>
          <w:szCs w:val="28"/>
        </w:rPr>
        <w:t>(7)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>Поперечная сила вызывает в балке (стержне) изгибающий момент, который равен интегралу поперечной силы</w:t>
      </w:r>
    </w:p>
    <w:p w:rsidR="00304FDD" w:rsidRPr="00B8006A" w:rsidRDefault="00304FDD" w:rsidP="00B43B81">
      <w:pPr>
        <w:spacing w:line="360" w:lineRule="auto"/>
        <w:jc w:val="both"/>
        <w:rPr>
          <w:sz w:val="28"/>
          <w:szCs w:val="28"/>
        </w:rPr>
      </w:pPr>
      <w:r w:rsidRPr="00B8006A">
        <w:rPr>
          <w:sz w:val="28"/>
          <w:szCs w:val="28"/>
        </w:rPr>
        <w:object w:dxaOrig="8779" w:dyaOrig="2220">
          <v:shape id="_x0000_i1051" type="#_x0000_t75" style="width:355.8pt;height:90pt" o:ole="">
            <v:imagedata r:id="rId58" o:title=""/>
          </v:shape>
          <o:OLEObject Type="Embed" ProgID="Equation.DSMT4" ShapeID="_x0000_i1051" DrawAspect="Content" ObjectID="_1545151603" r:id="rId59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8006A">
        <w:rPr>
          <w:sz w:val="28"/>
          <w:szCs w:val="28"/>
        </w:rPr>
        <w:t>(8)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>Изгибающий момент не зависит от формы сечения балки</w:t>
      </w:r>
      <w:r>
        <w:rPr>
          <w:sz w:val="28"/>
          <w:szCs w:val="28"/>
        </w:rPr>
        <w:t xml:space="preserve">. </w:t>
      </w:r>
      <w:r w:rsidRPr="00B8006A">
        <w:rPr>
          <w:sz w:val="28"/>
          <w:szCs w:val="28"/>
        </w:rPr>
        <w:t xml:space="preserve">Закрепление стержня в вертикальной плоскости близко к шарнирному, в результате чего моменты реакций равны нулю. Значения реакций </w:t>
      </w:r>
      <w:r w:rsidRPr="00B8006A">
        <w:rPr>
          <w:sz w:val="28"/>
          <w:szCs w:val="28"/>
        </w:rPr>
        <w:object w:dxaOrig="260" w:dyaOrig="380">
          <v:shape id="_x0000_i1052" type="#_x0000_t75" style="width:12.6pt;height:18.6pt" o:ole="">
            <v:imagedata r:id="rId60" o:title=""/>
          </v:shape>
          <o:OLEObject Type="Embed" ProgID="Equation.DSMT4" ShapeID="_x0000_i1052" DrawAspect="Content" ObjectID="_1545151604" r:id="rId61"/>
        </w:object>
      </w:r>
      <w:r w:rsidRPr="00B8006A">
        <w:rPr>
          <w:sz w:val="28"/>
          <w:szCs w:val="28"/>
        </w:rPr>
        <w:t xml:space="preserve"> и </w:t>
      </w:r>
      <w:r w:rsidRPr="00B8006A">
        <w:rPr>
          <w:sz w:val="28"/>
          <w:szCs w:val="28"/>
        </w:rPr>
        <w:object w:dxaOrig="300" w:dyaOrig="380">
          <v:shape id="_x0000_i1053" type="#_x0000_t75" style="width:15pt;height:18.6pt" o:ole="">
            <v:imagedata r:id="rId62" o:title=""/>
          </v:shape>
          <o:OLEObject Type="Embed" ProgID="Equation.DSMT4" ShapeID="_x0000_i1053" DrawAspect="Content" ObjectID="_1545151605" r:id="rId63"/>
        </w:object>
      </w:r>
      <w:r w:rsidRPr="00B8006A">
        <w:rPr>
          <w:sz w:val="28"/>
          <w:szCs w:val="28"/>
        </w:rPr>
        <w:t xml:space="preserve"> определяются из уравнений равновесия стержня, что позволяет получить изгибающий момент в вертикальной плоскости </w:t>
      </w:r>
      <w:r w:rsidRPr="00B8006A">
        <w:rPr>
          <w:sz w:val="28"/>
          <w:szCs w:val="28"/>
        </w:rPr>
        <w:object w:dxaOrig="780" w:dyaOrig="380">
          <v:shape id="_x0000_i1054" type="#_x0000_t75" style="width:37.2pt;height:18.6pt" o:ole="">
            <v:imagedata r:id="rId64" o:title=""/>
          </v:shape>
          <o:OLEObject Type="Embed" ProgID="Equation.DSMT4" ShapeID="_x0000_i1054" DrawAspect="Content" ObjectID="_1545151606" r:id="rId65"/>
        </w:object>
      </w:r>
      <w:r w:rsidRPr="00B8006A">
        <w:rPr>
          <w:sz w:val="28"/>
          <w:szCs w:val="28"/>
        </w:rPr>
        <w:t xml:space="preserve">. 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>Уравнения деформации средней линии пилы в вертикальном и горизонтальном направлениях с учетом приведенных выше её характеристик как тонкостенного стержня, а так же крутильной деформации имеют вид.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object w:dxaOrig="5300" w:dyaOrig="760">
          <v:shape id="_x0000_i1055" type="#_x0000_t75" style="width:217.2pt;height:31.2pt" o:ole="">
            <v:imagedata r:id="rId66" o:title=""/>
          </v:shape>
          <o:OLEObject Type="Embed" ProgID="Equation.DSMT4" ShapeID="_x0000_i1055" DrawAspect="Content" ObjectID="_1545151607" r:id="rId67"/>
        </w:object>
      </w:r>
      <w:r w:rsidRPr="00B8006A">
        <w:rPr>
          <w:sz w:val="28"/>
          <w:szCs w:val="28"/>
        </w:rPr>
        <w:t>,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object w:dxaOrig="5420" w:dyaOrig="760">
          <v:shape id="_x0000_i1056" type="#_x0000_t75" style="width:225pt;height:31.2pt" o:ole="">
            <v:imagedata r:id="rId68" o:title=""/>
          </v:shape>
          <o:OLEObject Type="Embed" ProgID="Equation.DSMT4" ShapeID="_x0000_i1056" DrawAspect="Content" ObjectID="_1545151608" r:id="rId69"/>
        </w:object>
      </w:r>
      <w:r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8006A">
        <w:rPr>
          <w:sz w:val="28"/>
          <w:szCs w:val="28"/>
        </w:rPr>
        <w:t xml:space="preserve"> (9)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object w:dxaOrig="6240" w:dyaOrig="720">
          <v:shape id="_x0000_i1057" type="#_x0000_t75" style="width:255.6pt;height:30pt" o:ole="">
            <v:imagedata r:id="rId70" o:title=""/>
          </v:shape>
          <o:OLEObject Type="Embed" ProgID="Equation.DSMT4" ShapeID="_x0000_i1057" DrawAspect="Content" ObjectID="_1545151609" r:id="rId71"/>
        </w:object>
      </w:r>
      <w:r w:rsidRPr="00B8006A">
        <w:rPr>
          <w:sz w:val="28"/>
          <w:szCs w:val="28"/>
        </w:rPr>
        <w:t>.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 xml:space="preserve">где </w:t>
      </w:r>
      <w:r w:rsidRPr="00B8006A">
        <w:rPr>
          <w:sz w:val="28"/>
          <w:szCs w:val="28"/>
        </w:rPr>
        <w:object w:dxaOrig="680" w:dyaOrig="320">
          <v:shape id="_x0000_i1058" type="#_x0000_t75" style="width:33pt;height:15.6pt" o:ole="">
            <v:imagedata r:id="rId72" o:title=""/>
          </v:shape>
          <o:OLEObject Type="Embed" ProgID="Equation.3" ShapeID="_x0000_i1058" DrawAspect="Content" ObjectID="_1545151610" r:id="rId73"/>
        </w:object>
      </w:r>
      <w:r w:rsidRPr="00B8006A">
        <w:rPr>
          <w:sz w:val="28"/>
          <w:szCs w:val="28"/>
        </w:rPr>
        <w:t xml:space="preserve"> - вертикальная и горизонтальная деформация средней линии и угол поворота пилы; </w:t>
      </w:r>
      <w:r w:rsidRPr="00B8006A">
        <w:rPr>
          <w:sz w:val="28"/>
          <w:szCs w:val="28"/>
        </w:rPr>
        <w:object w:dxaOrig="499" w:dyaOrig="320">
          <v:shape id="_x0000_i1059" type="#_x0000_t75" style="width:24.6pt;height:15.6pt" o:ole="">
            <v:imagedata r:id="rId74" o:title=""/>
          </v:shape>
          <o:OLEObject Type="Embed" ProgID="Equation.3" ShapeID="_x0000_i1059" DrawAspect="Content" ObjectID="_1545151611" r:id="rId75"/>
        </w:object>
      </w:r>
      <w:r w:rsidRPr="00B8006A">
        <w:rPr>
          <w:sz w:val="28"/>
          <w:szCs w:val="28"/>
        </w:rPr>
        <w:t xml:space="preserve">- модули упругости Юнга первого и второго рода; </w:t>
      </w:r>
      <w:r w:rsidRPr="00B8006A">
        <w:rPr>
          <w:sz w:val="28"/>
          <w:szCs w:val="28"/>
        </w:rPr>
        <w:object w:dxaOrig="1040" w:dyaOrig="380">
          <v:shape id="_x0000_i1060" type="#_x0000_t75" style="width:51.6pt;height:18.6pt" o:ole="">
            <v:imagedata r:id="rId76" o:title=""/>
          </v:shape>
          <o:OLEObject Type="Embed" ProgID="Equation.3" ShapeID="_x0000_i1060" DrawAspect="Content" ObjectID="_1545151612" r:id="rId77"/>
        </w:object>
      </w:r>
      <w:r w:rsidRPr="00B8006A">
        <w:rPr>
          <w:sz w:val="28"/>
          <w:szCs w:val="28"/>
        </w:rPr>
        <w:t xml:space="preserve"> - моменты инерций сечения для прогибов и кручения соответственно в вертикальной и в горизонтальной плоскости; N- сила натяжения пилы; </w:t>
      </w:r>
      <w:r w:rsidRPr="00B8006A">
        <w:rPr>
          <w:sz w:val="28"/>
          <w:szCs w:val="28"/>
        </w:rPr>
        <w:object w:dxaOrig="400" w:dyaOrig="380">
          <v:shape id="_x0000_i1061" type="#_x0000_t75" style="width:20.4pt;height:18.6pt" o:ole="">
            <v:imagedata r:id="rId78" o:title=""/>
          </v:shape>
          <o:OLEObject Type="Embed" ProgID="Equation.3" ShapeID="_x0000_i1061" DrawAspect="Content" ObjectID="_1545151613" r:id="rId79"/>
        </w:object>
      </w:r>
      <w:r w:rsidRPr="00B8006A">
        <w:rPr>
          <w:sz w:val="28"/>
          <w:szCs w:val="28"/>
        </w:rPr>
        <w:t xml:space="preserve">- изг бающий момент в горизонтальной плоскости; </w:t>
      </w:r>
      <w:r w:rsidRPr="00B8006A">
        <w:rPr>
          <w:sz w:val="28"/>
          <w:szCs w:val="28"/>
        </w:rPr>
        <w:object w:dxaOrig="460" w:dyaOrig="380">
          <v:shape id="_x0000_i1062" type="#_x0000_t75" style="width:23.4pt;height:18.6pt" o:ole="">
            <v:imagedata r:id="rId80" o:title=""/>
          </v:shape>
          <o:OLEObject Type="Embed" ProgID="Equation.3" ShapeID="_x0000_i1062" DrawAspect="Content" ObjectID="_1545151614" r:id="rId81"/>
        </w:object>
      </w:r>
      <w:r w:rsidRPr="00B8006A">
        <w:rPr>
          <w:sz w:val="28"/>
          <w:szCs w:val="28"/>
        </w:rPr>
        <w:t xml:space="preserve"> - крутящий момент; 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object w:dxaOrig="1939" w:dyaOrig="460">
          <v:shape id="_x0000_i1063" type="#_x0000_t75" style="width:96pt;height:23.4pt" o:ole="">
            <v:imagedata r:id="rId82" o:title=""/>
          </v:shape>
          <o:OLEObject Type="Embed" ProgID="Equation.DSMT4" ShapeID="_x0000_i1063" DrawAspect="Content" ObjectID="_1545151615" r:id="rId83"/>
        </w:object>
      </w:r>
      <w:r w:rsidRPr="00B8006A"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8006A">
        <w:rPr>
          <w:sz w:val="28"/>
          <w:szCs w:val="28"/>
        </w:rPr>
        <w:t>(10)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>Изгиб достаточно длинной балки, как установлено в теории упругости, вызывает в основном изгибающий момент, а действием поперечной силы можно пренебречь. Классическое дифференциальное уравнение изгиба толстой балки имеет вид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object w:dxaOrig="2240" w:dyaOrig="760">
          <v:shape id="_x0000_i1064" type="#_x0000_t75" style="width:84pt;height:29.4pt" o:ole="">
            <v:imagedata r:id="rId84" o:title=""/>
          </v:shape>
          <o:OLEObject Type="Embed" ProgID="Equation.DSMT4" ShapeID="_x0000_i1064" DrawAspect="Content" ObjectID="_1545151616" r:id="rId85"/>
        </w:object>
      </w:r>
      <w:r w:rsidRPr="00B8006A">
        <w:rPr>
          <w:sz w:val="28"/>
          <w:szCs w:val="28"/>
        </w:rPr>
        <w:tab/>
      </w:r>
      <w:r w:rsidRPr="00B8006A">
        <w:rPr>
          <w:sz w:val="28"/>
          <w:szCs w:val="28"/>
        </w:rPr>
        <w:tab/>
      </w:r>
      <w:r w:rsidRPr="00B8006A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8006A">
        <w:rPr>
          <w:sz w:val="28"/>
          <w:szCs w:val="28"/>
        </w:rPr>
        <w:t>(11)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 xml:space="preserve">где </w:t>
      </w:r>
      <w:r w:rsidRPr="00B8006A">
        <w:rPr>
          <w:sz w:val="28"/>
          <w:szCs w:val="28"/>
        </w:rPr>
        <w:object w:dxaOrig="220" w:dyaOrig="240">
          <v:shape id="_x0000_i1065" type="#_x0000_t75" style="width:10.8pt;height:12pt" o:ole="">
            <v:imagedata r:id="rId86" o:title=""/>
          </v:shape>
          <o:OLEObject Type="Embed" ProgID="Equation.DSMT4" ShapeID="_x0000_i1065" DrawAspect="Content" ObjectID="_1545151617" r:id="rId87"/>
        </w:object>
      </w:r>
      <w:r w:rsidRPr="00B8006A">
        <w:rPr>
          <w:sz w:val="28"/>
          <w:szCs w:val="28"/>
        </w:rPr>
        <w:t xml:space="preserve">- прогиб пилы по оси </w:t>
      </w:r>
      <w:r w:rsidRPr="00B8006A">
        <w:rPr>
          <w:sz w:val="28"/>
          <w:szCs w:val="28"/>
        </w:rPr>
        <w:object w:dxaOrig="220" w:dyaOrig="240">
          <v:shape id="_x0000_i1066" type="#_x0000_t75" style="width:10.8pt;height:12pt" o:ole="">
            <v:imagedata r:id="rId88" o:title=""/>
          </v:shape>
          <o:OLEObject Type="Embed" ProgID="Equation.DSMT4" ShapeID="_x0000_i1066" DrawAspect="Content" ObjectID="_1545151618" r:id="rId89"/>
        </w:object>
      </w:r>
      <w:r w:rsidRPr="00B8006A">
        <w:rPr>
          <w:sz w:val="28"/>
          <w:szCs w:val="28"/>
        </w:rPr>
        <w:t>.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 xml:space="preserve">Вектор изгибающего момента перпендикулярен плоскости </w:t>
      </w:r>
      <w:r w:rsidRPr="00B8006A">
        <w:rPr>
          <w:sz w:val="28"/>
          <w:szCs w:val="28"/>
        </w:rPr>
        <w:object w:dxaOrig="540" w:dyaOrig="300">
          <v:shape id="_x0000_i1067" type="#_x0000_t75" style="width:27pt;height:15pt" o:ole="">
            <v:imagedata r:id="rId90" o:title=""/>
          </v:shape>
          <o:OLEObject Type="Embed" ProgID="Equation.DSMT4" ShapeID="_x0000_i1067" DrawAspect="Content" ObjectID="_1545151619" r:id="rId91"/>
        </w:object>
      </w:r>
      <w:r w:rsidRPr="00B8006A">
        <w:rPr>
          <w:sz w:val="28"/>
          <w:szCs w:val="28"/>
        </w:rPr>
        <w:t xml:space="preserve">. Из теории тонкостенных стержней открытого профиля известно, что форма сечения при деформации не изменяется. Одним из факторов, вызывающий изгиб пилы, является проекция вектора изгибающего момента на нормаль к касательной плоскости равная 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object w:dxaOrig="3680" w:dyaOrig="380">
          <v:shape id="_x0000_i1068" type="#_x0000_t75" style="width:182.4pt;height:18.6pt" o:ole="">
            <v:imagedata r:id="rId92" o:title=""/>
          </v:shape>
          <o:OLEObject Type="Embed" ProgID="Equation.DSMT4" ShapeID="_x0000_i1068" DrawAspect="Content" ObjectID="_1545151620" r:id="rId93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8006A">
        <w:rPr>
          <w:sz w:val="28"/>
          <w:szCs w:val="28"/>
        </w:rPr>
        <w:t>(12)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>Крутильная деформация пилы возникает вследствие крутящего момента, представляющего собой проекцию вектора изгибающего момента на среднюю линию сечения, которая  равна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object w:dxaOrig="2480" w:dyaOrig="380">
          <v:shape id="_x0000_i1069" type="#_x0000_t75" style="width:123pt;height:18.6pt" o:ole="">
            <v:imagedata r:id="rId94" o:title=""/>
          </v:shape>
          <o:OLEObject Type="Embed" ProgID="Equation.DSMT4" ShapeID="_x0000_i1069" DrawAspect="Content" ObjectID="_1545151621" r:id="rId95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8006A">
        <w:rPr>
          <w:sz w:val="28"/>
          <w:szCs w:val="28"/>
        </w:rPr>
        <w:t>(13)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 xml:space="preserve">где </w:t>
      </w:r>
      <w:r w:rsidRPr="00B8006A">
        <w:rPr>
          <w:sz w:val="28"/>
          <w:szCs w:val="28"/>
        </w:rPr>
        <w:object w:dxaOrig="200" w:dyaOrig="240">
          <v:shape id="_x0000_i1070" type="#_x0000_t75" style="width:9.6pt;height:12pt" o:ole="">
            <v:imagedata r:id="rId96" o:title=""/>
          </v:shape>
          <o:OLEObject Type="Embed" ProgID="Equation.DSMT4" ShapeID="_x0000_i1070" DrawAspect="Content" ObjectID="_1545151622" r:id="rId97"/>
        </w:object>
      </w:r>
      <w:r w:rsidRPr="00B8006A">
        <w:rPr>
          <w:sz w:val="28"/>
          <w:szCs w:val="28"/>
        </w:rPr>
        <w:t xml:space="preserve">- прогиб пилы по оси </w:t>
      </w:r>
      <w:r w:rsidRPr="00B8006A">
        <w:rPr>
          <w:sz w:val="28"/>
          <w:szCs w:val="28"/>
        </w:rPr>
        <w:object w:dxaOrig="240" w:dyaOrig="300">
          <v:shape id="_x0000_i1071" type="#_x0000_t75" style="width:12pt;height:15pt" o:ole="">
            <v:imagedata r:id="rId98" o:title=""/>
          </v:shape>
          <o:OLEObject Type="Embed" ProgID="Equation.DSMT4" ShapeID="_x0000_i1071" DrawAspect="Content" ObjectID="_1545151623" r:id="rId99"/>
        </w:object>
      </w:r>
      <w:r w:rsidRPr="00B8006A">
        <w:rPr>
          <w:sz w:val="28"/>
          <w:szCs w:val="28"/>
        </w:rPr>
        <w:t>.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 xml:space="preserve">Натяжение пилы силой </w:t>
      </w:r>
      <w:r w:rsidRPr="00B8006A">
        <w:rPr>
          <w:sz w:val="28"/>
          <w:szCs w:val="28"/>
        </w:rPr>
        <w:object w:dxaOrig="300" w:dyaOrig="300">
          <v:shape id="_x0000_i1072" type="#_x0000_t75" style="width:15pt;height:15pt" o:ole="">
            <v:imagedata r:id="rId100" o:title=""/>
          </v:shape>
          <o:OLEObject Type="Embed" ProgID="Equation.DSMT4" ShapeID="_x0000_i1072" DrawAspect="Content" ObjectID="_1545151624" r:id="rId101"/>
        </w:object>
      </w:r>
      <w:r w:rsidRPr="00B8006A">
        <w:rPr>
          <w:sz w:val="28"/>
          <w:szCs w:val="28"/>
        </w:rPr>
        <w:t xml:space="preserve"> приводит к распределенному моменту (внешнему) равному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object w:dxaOrig="1280" w:dyaOrig="380">
          <v:shape id="_x0000_i1073" type="#_x0000_t75" style="width:63pt;height:18.6pt" o:ole="">
            <v:imagedata r:id="rId102" o:title=""/>
          </v:shape>
          <o:OLEObject Type="Embed" ProgID="Equation.DSMT4" ShapeID="_x0000_i1073" DrawAspect="Content" ObjectID="_1545151625" r:id="rId103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8006A">
        <w:rPr>
          <w:sz w:val="28"/>
          <w:szCs w:val="28"/>
        </w:rPr>
        <w:t>(14)</w:t>
      </w:r>
      <w:r>
        <w:rPr>
          <w:sz w:val="28"/>
          <w:szCs w:val="28"/>
        </w:rPr>
        <w:t xml:space="preserve">    </w:t>
      </w:r>
      <w:r w:rsidRPr="00B8006A">
        <w:rPr>
          <w:sz w:val="28"/>
          <w:szCs w:val="28"/>
        </w:rPr>
        <w:t xml:space="preserve">результате которого в стержне возникает составляющая изгибающего момента с противоположным знаком, чем у изгибающего момента </w:t>
      </w:r>
      <w:r w:rsidRPr="00B8006A">
        <w:rPr>
          <w:sz w:val="28"/>
          <w:szCs w:val="28"/>
        </w:rPr>
        <w:object w:dxaOrig="560" w:dyaOrig="380">
          <v:shape id="_x0000_i1074" type="#_x0000_t75" style="width:27.6pt;height:18.6pt" o:ole="">
            <v:imagedata r:id="rId104" o:title=""/>
          </v:shape>
          <o:OLEObject Type="Embed" ProgID="Equation.DSMT4" ShapeID="_x0000_i1074" DrawAspect="Content" ObjectID="_1545151626" r:id="rId105"/>
        </w:objec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object w:dxaOrig="3320" w:dyaOrig="760">
          <v:shape id="_x0000_i1075" type="#_x0000_t75" style="width:138pt;height:31.2pt" o:ole="">
            <v:imagedata r:id="rId106" o:title=""/>
          </v:shape>
          <o:OLEObject Type="Embed" ProgID="Equation.DSMT4" ShapeID="_x0000_i1075" DrawAspect="Content" ObjectID="_1545151627" r:id="rId107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8006A">
        <w:rPr>
          <w:sz w:val="28"/>
          <w:szCs w:val="28"/>
        </w:rPr>
        <w:t>(15)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>или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object w:dxaOrig="3320" w:dyaOrig="760">
          <v:shape id="_x0000_i1076" type="#_x0000_t75" style="width:129.6pt;height:29.4pt" o:ole="">
            <v:imagedata r:id="rId108" o:title=""/>
          </v:shape>
          <o:OLEObject Type="Embed" ProgID="Equation.DSMT4" ShapeID="_x0000_i1076" DrawAspect="Content" ObjectID="_1545151628" r:id="rId109"/>
        </w:object>
      </w:r>
    </w:p>
    <w:p w:rsidR="00304FDD" w:rsidRPr="008425D4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>Рассматриваемая задача находится в области упругих деформаций, а потому является линейной. Поэтому рассмотрим изгиб пилы с учетом закрепления граничных точек в направляющих.</w:t>
      </w:r>
      <w:r w:rsidRPr="008425D4">
        <w:rPr>
          <w:sz w:val="28"/>
          <w:szCs w:val="28"/>
        </w:rPr>
        <w:t>[2-6]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bookmarkStart w:id="6" w:name="_Toc294071353"/>
      <w:bookmarkStart w:id="7" w:name="_Toc327437373"/>
      <w:r w:rsidRPr="00B8006A">
        <w:rPr>
          <w:sz w:val="28"/>
          <w:szCs w:val="28"/>
        </w:rPr>
        <w:t>2. Определение прогиба пилы в горизонтальной плоскости</w:t>
      </w:r>
      <w:bookmarkEnd w:id="6"/>
      <w:bookmarkEnd w:id="7"/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 xml:space="preserve">На зубья пилы действует небольшая горизонтальная составляющая распределенной силы резания </w:t>
      </w:r>
      <w:r w:rsidRPr="00B8006A">
        <w:rPr>
          <w:sz w:val="28"/>
          <w:szCs w:val="28"/>
        </w:rPr>
        <w:object w:dxaOrig="300" w:dyaOrig="380">
          <v:shape id="_x0000_i1077" type="#_x0000_t75" style="width:15pt;height:18.6pt" o:ole="">
            <v:imagedata r:id="rId110" o:title=""/>
          </v:shape>
          <o:OLEObject Type="Embed" ProgID="Equation.3" ShapeID="_x0000_i1077" DrawAspect="Content" ObjectID="_1545151629" r:id="rId111"/>
        </w:object>
      </w:r>
      <w:r w:rsidRPr="00B8006A">
        <w:rPr>
          <w:sz w:val="28"/>
          <w:szCs w:val="28"/>
        </w:rPr>
        <w:t xml:space="preserve">, которая, скорее всего, пропорциональна  вертикальной составляющей </w:t>
      </w:r>
      <w:r w:rsidRPr="00B8006A">
        <w:rPr>
          <w:sz w:val="28"/>
          <w:szCs w:val="28"/>
        </w:rPr>
        <w:object w:dxaOrig="1100" w:dyaOrig="380">
          <v:shape id="_x0000_i1078" type="#_x0000_t75" style="width:54.6pt;height:18.6pt" o:ole="">
            <v:imagedata r:id="rId112" o:title=""/>
          </v:shape>
          <o:OLEObject Type="Embed" ProgID="Equation.3" ShapeID="_x0000_i1078" DrawAspect="Content" ObjectID="_1545151630" r:id="rId113"/>
        </w:object>
      </w:r>
      <w:r w:rsidRPr="00B8006A">
        <w:rPr>
          <w:sz w:val="28"/>
          <w:szCs w:val="28"/>
        </w:rPr>
        <w:t xml:space="preserve">. Так как направляющие обладают осевыми и угловыми податливостями, то в них возникают силы реакций </w:t>
      </w:r>
      <w:r w:rsidRPr="00B8006A">
        <w:rPr>
          <w:sz w:val="28"/>
          <w:szCs w:val="28"/>
        </w:rPr>
        <w:object w:dxaOrig="859" w:dyaOrig="420">
          <v:shape id="_x0000_i1079" type="#_x0000_t75" style="width:42.6pt;height:21pt" o:ole="">
            <v:imagedata r:id="rId114" o:title=""/>
          </v:shape>
          <o:OLEObject Type="Embed" ProgID="Equation.3" ShapeID="_x0000_i1079" DrawAspect="Content" ObjectID="_1545151631" r:id="rId115"/>
        </w:object>
      </w:r>
      <w:r w:rsidRPr="00B8006A">
        <w:rPr>
          <w:sz w:val="28"/>
          <w:szCs w:val="28"/>
        </w:rPr>
        <w:t xml:space="preserve"> и моменты реакций </w:t>
      </w:r>
      <w:r w:rsidRPr="00B8006A">
        <w:rPr>
          <w:sz w:val="28"/>
          <w:szCs w:val="28"/>
        </w:rPr>
        <w:object w:dxaOrig="1100" w:dyaOrig="380">
          <v:shape id="_x0000_i1080" type="#_x0000_t75" style="width:54.6pt;height:18.6pt" o:ole="">
            <v:imagedata r:id="rId116" o:title=""/>
          </v:shape>
          <o:OLEObject Type="Embed" ProgID="Equation.3" ShapeID="_x0000_i1080" DrawAspect="Content" ObjectID="_1545151632" r:id="rId117"/>
        </w:object>
      </w:r>
      <w:r w:rsidRPr="00B8006A">
        <w:rPr>
          <w:sz w:val="28"/>
          <w:szCs w:val="28"/>
        </w:rPr>
        <w:t>, как показано на рисунке 2. Уравнения равновесия полотна пилы в горизонтальной плоскости имеют вид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object w:dxaOrig="7320" w:dyaOrig="700">
          <v:shape id="_x0000_i1081" type="#_x0000_t75" style="width:329.4pt;height:31.8pt" o:ole="">
            <v:imagedata r:id="rId118" o:title=""/>
          </v:shape>
          <o:OLEObject Type="Embed" ProgID="Equation.DSMT4" ShapeID="_x0000_i1081" DrawAspect="Content" ObjectID="_1545151633" r:id="rId119"/>
        </w:object>
      </w:r>
      <w:r w:rsidRPr="00B8006A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8006A">
        <w:rPr>
          <w:sz w:val="28"/>
          <w:szCs w:val="28"/>
        </w:rPr>
        <w:t>(16)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>Изгибающий момент  в горизонтальной плоскости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object w:dxaOrig="7020" w:dyaOrig="2220">
          <v:shape id="_x0000_i1082" type="#_x0000_t75" style="width:284.4pt;height:90pt" o:ole="">
            <v:imagedata r:id="rId120" o:title=""/>
          </v:shape>
          <o:OLEObject Type="Embed" ProgID="Equation.DSMT4" ShapeID="_x0000_i1082" DrawAspect="Content" ObjectID="_1545151634" r:id="rId121"/>
        </w:object>
      </w:r>
      <w:r w:rsidRPr="00B8006A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8006A">
        <w:rPr>
          <w:sz w:val="28"/>
          <w:szCs w:val="28"/>
        </w:rPr>
        <w:t>(17)</w:t>
      </w:r>
    </w:p>
    <w:p w:rsidR="00304FDD" w:rsidRPr="00B8006A" w:rsidRDefault="00304FDD" w:rsidP="009E7D22">
      <w:pPr>
        <w:spacing w:line="360" w:lineRule="auto"/>
        <w:ind w:firstLine="720"/>
        <w:jc w:val="center"/>
        <w:rPr>
          <w:sz w:val="28"/>
          <w:szCs w:val="28"/>
        </w:rPr>
      </w:pPr>
      <w:r w:rsidRPr="009B28BA">
        <w:rPr>
          <w:sz w:val="28"/>
          <w:szCs w:val="28"/>
        </w:rPr>
        <w:pict>
          <v:shape id="_x0000_i1083" type="#_x0000_t75" style="width:243.6pt;height:114.6pt">
            <v:imagedata r:id="rId122" o:title=""/>
          </v:shape>
        </w:pic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 xml:space="preserve">2 - </w:t>
      </w:r>
      <w:r w:rsidRPr="00B8006A">
        <w:rPr>
          <w:sz w:val="28"/>
          <w:szCs w:val="28"/>
        </w:rPr>
        <w:t>Схема нагружения пилы в горизонтальной плоскости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>Задача определения реакций относится к статически неопределимым задачам и может быть решена совместно с уравнениями деформаций. Так</w:t>
      </w:r>
      <w:r>
        <w:rPr>
          <w:sz w:val="28"/>
          <w:szCs w:val="28"/>
        </w:rPr>
        <w:t xml:space="preserve"> </w:t>
      </w:r>
      <w:r w:rsidRPr="00B8006A">
        <w:rPr>
          <w:sz w:val="28"/>
          <w:szCs w:val="28"/>
        </w:rPr>
        <w:t>как направляющие обладают конечными податливостями,</w:t>
      </w:r>
      <w:r>
        <w:rPr>
          <w:sz w:val="28"/>
          <w:szCs w:val="28"/>
        </w:rPr>
        <w:t xml:space="preserve"> то граничные условия задачи (</w:t>
      </w:r>
      <w:r w:rsidRPr="00B8006A">
        <w:rPr>
          <w:sz w:val="28"/>
          <w:szCs w:val="28"/>
        </w:rPr>
        <w:t>17) имеют вид</w:t>
      </w:r>
    </w:p>
    <w:p w:rsidR="00304FDD" w:rsidRPr="00B8006A" w:rsidRDefault="00304FDD" w:rsidP="00B43B81">
      <w:pPr>
        <w:spacing w:line="360" w:lineRule="auto"/>
        <w:jc w:val="both"/>
        <w:rPr>
          <w:sz w:val="28"/>
          <w:szCs w:val="28"/>
        </w:rPr>
      </w:pPr>
      <w:r w:rsidRPr="00B8006A">
        <w:rPr>
          <w:sz w:val="28"/>
          <w:szCs w:val="28"/>
        </w:rPr>
        <w:object w:dxaOrig="1700" w:dyaOrig="420">
          <v:shape id="_x0000_i1084" type="#_x0000_t75" style="width:82.2pt;height:21pt" o:ole="">
            <v:imagedata r:id="rId123" o:title=""/>
          </v:shape>
          <o:OLEObject Type="Embed" ProgID="Equation.DSMT4" ShapeID="_x0000_i1084" DrawAspect="Content" ObjectID="_1545151635" r:id="rId124"/>
        </w:object>
      </w:r>
      <w:r w:rsidRPr="00B8006A">
        <w:rPr>
          <w:sz w:val="28"/>
          <w:szCs w:val="28"/>
        </w:rPr>
        <w:t xml:space="preserve">, </w:t>
      </w:r>
      <w:r w:rsidRPr="00B8006A">
        <w:rPr>
          <w:sz w:val="28"/>
          <w:szCs w:val="28"/>
        </w:rPr>
        <w:object w:dxaOrig="1780" w:dyaOrig="420">
          <v:shape id="_x0000_i1085" type="#_x0000_t75" style="width:88.8pt;height:21pt" o:ole="">
            <v:imagedata r:id="rId125" o:title=""/>
          </v:shape>
          <o:OLEObject Type="Embed" ProgID="Equation.DSMT4" ShapeID="_x0000_i1085" DrawAspect="Content" ObjectID="_1545151636" r:id="rId126"/>
        </w:object>
      </w:r>
      <w:r w:rsidRPr="00B8006A">
        <w:rPr>
          <w:sz w:val="28"/>
          <w:szCs w:val="28"/>
        </w:rPr>
        <w:t xml:space="preserve">, </w:t>
      </w:r>
      <w:r w:rsidRPr="00B8006A">
        <w:rPr>
          <w:sz w:val="28"/>
          <w:szCs w:val="28"/>
        </w:rPr>
        <w:object w:dxaOrig="2040" w:dyaOrig="720">
          <v:shape id="_x0000_i1086" type="#_x0000_t75" style="width:102pt;height:36pt" o:ole="">
            <v:imagedata r:id="rId127" o:title=""/>
          </v:shape>
          <o:OLEObject Type="Embed" ProgID="Equation.DSMT4" ShapeID="_x0000_i1086" DrawAspect="Content" ObjectID="_1545151637" r:id="rId128"/>
        </w:object>
      </w:r>
      <w:r w:rsidRPr="00B8006A">
        <w:rPr>
          <w:sz w:val="28"/>
          <w:szCs w:val="28"/>
        </w:rPr>
        <w:t xml:space="preserve">,  </w:t>
      </w:r>
      <w:r w:rsidRPr="00B8006A">
        <w:rPr>
          <w:sz w:val="28"/>
          <w:szCs w:val="28"/>
        </w:rPr>
        <w:object w:dxaOrig="1920" w:dyaOrig="720">
          <v:shape id="_x0000_i1087" type="#_x0000_t75" style="width:94.8pt;height:36pt" o:ole="">
            <v:imagedata r:id="rId129" o:title=""/>
          </v:shape>
          <o:OLEObject Type="Embed" ProgID="Equation.DSMT4" ShapeID="_x0000_i1087" DrawAspect="Content" ObjectID="_1545151638" r:id="rId130"/>
        </w:object>
      </w:r>
      <w:r w:rsidRPr="00B8006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B8006A">
        <w:rPr>
          <w:sz w:val="28"/>
          <w:szCs w:val="28"/>
        </w:rPr>
        <w:t>(18)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>Для кручения уравнение равновесия полотна пилы выглядит следующим образом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object w:dxaOrig="5679" w:dyaOrig="900">
          <v:shape id="_x0000_i1088" type="#_x0000_t75" style="width:249.6pt;height:39.6pt" o:ole="">
            <v:imagedata r:id="rId131" o:title=""/>
          </v:shape>
          <o:OLEObject Type="Embed" ProgID="Equation.DSMT4" ShapeID="_x0000_i1088" DrawAspect="Content" ObjectID="_1545151639" r:id="rId132"/>
        </w:object>
      </w:r>
      <w:r w:rsidRPr="00B8006A">
        <w:rPr>
          <w:sz w:val="28"/>
          <w:szCs w:val="28"/>
        </w:rPr>
        <w:tab/>
      </w:r>
      <w:r w:rsidRPr="00B8006A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B8006A">
        <w:rPr>
          <w:sz w:val="28"/>
          <w:szCs w:val="28"/>
        </w:rPr>
        <w:t>(19)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 xml:space="preserve">Крутящий момент </w:t>
      </w:r>
      <w:r w:rsidRPr="00B8006A">
        <w:rPr>
          <w:sz w:val="28"/>
          <w:szCs w:val="28"/>
        </w:rPr>
        <w:object w:dxaOrig="859" w:dyaOrig="420">
          <v:shape id="_x0000_i1089" type="#_x0000_t75" style="width:42.6pt;height:21pt" o:ole="">
            <v:imagedata r:id="rId133" o:title=""/>
          </v:shape>
          <o:OLEObject Type="Embed" ProgID="Equation.DSMT4" ShapeID="_x0000_i1089" DrawAspect="Content" ObjectID="_1545151640" r:id="rId134"/>
        </w:object>
      </w:r>
      <w:r w:rsidRPr="00B8006A">
        <w:rPr>
          <w:sz w:val="28"/>
          <w:szCs w:val="28"/>
        </w:rPr>
        <w:t xml:space="preserve"> пилы вокруг оси </w:t>
      </w:r>
      <w:r w:rsidRPr="00B8006A">
        <w:rPr>
          <w:sz w:val="28"/>
          <w:szCs w:val="28"/>
        </w:rPr>
        <w:object w:dxaOrig="200" w:dyaOrig="220">
          <v:shape id="_x0000_i1090" type="#_x0000_t75" style="width:9.6pt;height:10.8pt" o:ole="">
            <v:imagedata r:id="rId135" o:title=""/>
          </v:shape>
          <o:OLEObject Type="Embed" ProgID="Equation.DSMT4" ShapeID="_x0000_i1090" DrawAspect="Content" ObjectID="_1545151641" r:id="rId136"/>
        </w:object>
      </w:r>
      <w:r w:rsidRPr="00B8006A">
        <w:rPr>
          <w:sz w:val="28"/>
          <w:szCs w:val="28"/>
        </w:rPr>
        <w:t xml:space="preserve"> по схеме нагружения на рисунке 3 равен</w:t>
      </w:r>
    </w:p>
    <w:p w:rsidR="00304FDD" w:rsidRPr="00B8006A" w:rsidRDefault="00304FDD" w:rsidP="00B43B81">
      <w:pPr>
        <w:spacing w:line="360" w:lineRule="auto"/>
        <w:jc w:val="both"/>
        <w:rPr>
          <w:sz w:val="28"/>
          <w:szCs w:val="28"/>
        </w:rPr>
      </w:pPr>
      <w:r w:rsidRPr="00B8006A">
        <w:rPr>
          <w:sz w:val="28"/>
          <w:szCs w:val="28"/>
        </w:rPr>
        <w:object w:dxaOrig="8020" w:dyaOrig="2860">
          <v:shape id="_x0000_i1091" type="#_x0000_t75" style="width:348.6pt;height:124.2pt" o:ole="">
            <v:imagedata r:id="rId137" o:title=""/>
          </v:shape>
          <o:OLEObject Type="Embed" ProgID="Equation.DSMT4" ShapeID="_x0000_i1091" DrawAspect="Content" ObjectID="_1545151642" r:id="rId138"/>
        </w:object>
      </w:r>
      <w:r w:rsidRPr="00B8006A"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8006A">
        <w:rPr>
          <w:sz w:val="28"/>
          <w:szCs w:val="28"/>
        </w:rPr>
        <w:t xml:space="preserve"> (20)</w:t>
      </w:r>
    </w:p>
    <w:p w:rsidR="00304FDD" w:rsidRPr="00B8006A" w:rsidRDefault="00304FDD" w:rsidP="009E7D22">
      <w:pPr>
        <w:spacing w:line="360" w:lineRule="auto"/>
        <w:ind w:firstLine="720"/>
        <w:jc w:val="center"/>
        <w:rPr>
          <w:sz w:val="28"/>
          <w:szCs w:val="28"/>
        </w:rPr>
      </w:pPr>
      <w:r w:rsidRPr="009B28BA">
        <w:rPr>
          <w:sz w:val="28"/>
          <w:szCs w:val="28"/>
        </w:rPr>
        <w:pict>
          <v:shape id="_x0000_i1092" type="#_x0000_t75" style="width:135pt;height:154.8pt">
            <v:imagedata r:id="rId139" o:title=""/>
          </v:shape>
        </w:pic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 xml:space="preserve">3 - </w:t>
      </w:r>
      <w:r w:rsidRPr="00B8006A">
        <w:rPr>
          <w:sz w:val="28"/>
          <w:szCs w:val="28"/>
        </w:rPr>
        <w:t>Схема нагружения пилы на кручение</w:t>
      </w:r>
    </w:p>
    <w:p w:rsidR="00304FDD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 xml:space="preserve">Граничные условия для кручения имеют вид </w:t>
      </w:r>
    </w:p>
    <w:p w:rsidR="00304FDD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object w:dxaOrig="4220" w:dyaOrig="820">
          <v:shape id="_x0000_i1093" type="#_x0000_t75" style="width:208.8pt;height:40.8pt" o:ole="">
            <v:imagedata r:id="rId140" o:title=""/>
          </v:shape>
          <o:OLEObject Type="Embed" ProgID="Equation.DSMT4" ShapeID="_x0000_i1093" DrawAspect="Content" ObjectID="_1545151643" r:id="rId141"/>
        </w:object>
      </w:r>
      <w:r w:rsidRPr="00B8006A">
        <w:rPr>
          <w:sz w:val="28"/>
          <w:szCs w:val="28"/>
        </w:rPr>
        <w:t>.</w:t>
      </w:r>
      <w:r w:rsidRPr="00B8006A">
        <w:rPr>
          <w:sz w:val="28"/>
          <w:szCs w:val="28"/>
        </w:rPr>
        <w:tab/>
      </w:r>
      <w:r w:rsidRPr="00B8006A">
        <w:rPr>
          <w:sz w:val="28"/>
          <w:szCs w:val="28"/>
        </w:rPr>
        <w:tab/>
      </w:r>
      <w:r w:rsidRPr="00B8006A">
        <w:rPr>
          <w:sz w:val="28"/>
          <w:szCs w:val="28"/>
        </w:rPr>
        <w:tab/>
        <w:t xml:space="preserve">             </w:t>
      </w:r>
      <w:r>
        <w:rPr>
          <w:sz w:val="28"/>
          <w:szCs w:val="28"/>
        </w:rPr>
        <w:t xml:space="preserve">       </w:t>
      </w:r>
      <w:r w:rsidRPr="00B8006A">
        <w:rPr>
          <w:sz w:val="28"/>
          <w:szCs w:val="28"/>
        </w:rPr>
        <w:t>(21)</w:t>
      </w:r>
    </w:p>
    <w:p w:rsidR="00304FDD" w:rsidRPr="008425D4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>Таким образом, деформация пилы определяется совместным решением системы дифференциальных уравнений (9) и уравнений равновесия (16), (18) с граничными условиями (17) и (20).</w:t>
      </w:r>
      <w:r w:rsidRPr="008425D4">
        <w:rPr>
          <w:sz w:val="28"/>
          <w:szCs w:val="28"/>
        </w:rPr>
        <w:t>[5-7]</w:t>
      </w:r>
    </w:p>
    <w:p w:rsidR="00304FDD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bookmarkStart w:id="8" w:name="_Toc327437378"/>
    </w:p>
    <w:p w:rsidR="00304FDD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>3. Экспериментальный раздел</w:t>
      </w:r>
      <w:bookmarkEnd w:id="8"/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bookmarkStart w:id="9" w:name="_Toc327437379"/>
      <w:r w:rsidRPr="00B8006A">
        <w:rPr>
          <w:sz w:val="28"/>
          <w:szCs w:val="28"/>
        </w:rPr>
        <w:t>Осевая податливость пилы</w:t>
      </w:r>
      <w:bookmarkEnd w:id="9"/>
    </w:p>
    <w:p w:rsidR="00304FDD" w:rsidRPr="00B8006A" w:rsidRDefault="00304FDD" w:rsidP="009E7D22">
      <w:pPr>
        <w:spacing w:line="360" w:lineRule="auto"/>
        <w:ind w:firstLine="720"/>
        <w:jc w:val="center"/>
        <w:rPr>
          <w:sz w:val="28"/>
          <w:szCs w:val="28"/>
        </w:rPr>
      </w:pPr>
      <w:r w:rsidRPr="009B28BA">
        <w:rPr>
          <w:sz w:val="28"/>
          <w:szCs w:val="28"/>
        </w:rPr>
        <w:pict>
          <v:shape id="_x0000_i1094" type="#_x0000_t75" style="width:252pt;height:187.8pt">
            <v:imagedata r:id="rId142" o:title=""/>
          </v:shape>
        </w:pic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Рисунок 4-</w:t>
      </w:r>
      <w:r w:rsidRPr="00B8006A">
        <w:rPr>
          <w:sz w:val="28"/>
          <w:szCs w:val="28"/>
        </w:rPr>
        <w:t>Опыт по определению осевой податливости</w:t>
      </w:r>
    </w:p>
    <w:p w:rsidR="00304FDD" w:rsidRPr="00B8006A" w:rsidRDefault="00304FDD" w:rsidP="009E7D22">
      <w:pPr>
        <w:spacing w:line="360" w:lineRule="auto"/>
        <w:ind w:firstLine="720"/>
        <w:jc w:val="center"/>
        <w:rPr>
          <w:sz w:val="28"/>
          <w:szCs w:val="28"/>
        </w:rPr>
      </w:pPr>
      <w:r w:rsidRPr="00B8006A">
        <w:rPr>
          <w:sz w:val="28"/>
          <w:szCs w:val="28"/>
        </w:rPr>
        <w:object w:dxaOrig="4254" w:dyaOrig="4320">
          <v:shape id="_x0000_i1095" type="#_x0000_t75" style="width:238.2pt;height:134.4pt" o:ole="">
            <v:imagedata r:id="rId143" o:title="" croptop="7418f" cropbottom="30583f" cropleft="27515f" cropright="21152f"/>
          </v:shape>
          <o:OLEObject Type="Embed" ProgID="AutoCAD.Drawing.18" ShapeID="_x0000_i1095" DrawAspect="Content" ObjectID="_1545151644" r:id="rId144"/>
        </w:objec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>Рисунок</w:t>
      </w:r>
      <w:r>
        <w:rPr>
          <w:sz w:val="28"/>
          <w:szCs w:val="28"/>
        </w:rPr>
        <w:t xml:space="preserve"> 5 - </w:t>
      </w:r>
      <w:r w:rsidRPr="00B8006A">
        <w:rPr>
          <w:sz w:val="28"/>
          <w:szCs w:val="28"/>
        </w:rPr>
        <w:t>Схема определения осевой податливости пилы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 xml:space="preserve">В опыте нагружали силой </w:t>
      </w:r>
      <w:r w:rsidRPr="00B8006A">
        <w:rPr>
          <w:sz w:val="28"/>
          <w:szCs w:val="28"/>
        </w:rPr>
        <w:object w:dxaOrig="300" w:dyaOrig="380">
          <v:shape id="_x0000_i1096" type="#_x0000_t75" style="width:15pt;height:18.6pt" o:ole="">
            <v:imagedata r:id="rId145" o:title=""/>
          </v:shape>
          <o:OLEObject Type="Embed" ProgID="Equation.3" ShapeID="_x0000_i1096" DrawAspect="Content" ObjectID="_1545151645" r:id="rId146"/>
        </w:object>
      </w:r>
      <w:r w:rsidRPr="00B8006A">
        <w:rPr>
          <w:sz w:val="28"/>
          <w:szCs w:val="28"/>
        </w:rPr>
        <w:t xml:space="preserve"> равной 100 Н. Деформация пилы определяется по формуле: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object w:dxaOrig="1200" w:dyaOrig="340">
          <v:shape id="_x0000_i1097" type="#_x0000_t75" style="width:60pt;height:16.8pt" o:ole="">
            <v:imagedata r:id="rId147" o:title=""/>
          </v:shape>
          <o:OLEObject Type="Embed" ProgID="Equation.3" ShapeID="_x0000_i1097" DrawAspect="Content" ObjectID="_1545151646" r:id="rId148"/>
        </w:object>
      </w:r>
      <w:r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8006A">
        <w:rPr>
          <w:sz w:val="28"/>
          <w:szCs w:val="28"/>
        </w:rPr>
        <w:t>(22)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 xml:space="preserve">где </w:t>
      </w:r>
      <w:r w:rsidRPr="00B8006A">
        <w:rPr>
          <w:sz w:val="28"/>
          <w:szCs w:val="28"/>
        </w:rPr>
        <w:object w:dxaOrig="240" w:dyaOrig="340">
          <v:shape id="_x0000_i1098" type="#_x0000_t75" style="width:12pt;height:16.8pt" o:ole="">
            <v:imagedata r:id="rId149" o:title=""/>
          </v:shape>
          <o:OLEObject Type="Embed" ProgID="Equation.3" ShapeID="_x0000_i1098" DrawAspect="Content" ObjectID="_1545151647" r:id="rId150"/>
        </w:object>
      </w:r>
      <w:r w:rsidRPr="00B8006A">
        <w:rPr>
          <w:sz w:val="28"/>
          <w:szCs w:val="28"/>
        </w:rPr>
        <w:t xml:space="preserve"> и </w:t>
      </w:r>
      <w:r w:rsidRPr="00B8006A">
        <w:rPr>
          <w:sz w:val="28"/>
          <w:szCs w:val="28"/>
        </w:rPr>
        <w:object w:dxaOrig="279" w:dyaOrig="340">
          <v:shape id="_x0000_i1099" type="#_x0000_t75" style="width:14.4pt;height:16.8pt" o:ole="">
            <v:imagedata r:id="rId151" o:title=""/>
          </v:shape>
          <o:OLEObject Type="Embed" ProgID="Equation.3" ShapeID="_x0000_i1099" DrawAspect="Content" ObjectID="_1545151648" r:id="rId152"/>
        </w:object>
      </w:r>
      <w:r w:rsidRPr="00B8006A">
        <w:rPr>
          <w:sz w:val="28"/>
          <w:szCs w:val="28"/>
        </w:rPr>
        <w:t xml:space="preserve"> - показания индикаторов.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>Податливость пилы определяется по формуле: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object w:dxaOrig="3140" w:dyaOrig="740">
          <v:shape id="_x0000_i1100" type="#_x0000_t75" style="width:152.4pt;height:36.6pt" o:ole="">
            <v:imagedata r:id="rId153" o:title=""/>
          </v:shape>
          <o:OLEObject Type="Embed" ProgID="Equation.3" ShapeID="_x0000_i1100" DrawAspect="Content" ObjectID="_1545151649" r:id="rId154"/>
        </w:objec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8006A">
        <w:rPr>
          <w:sz w:val="28"/>
          <w:szCs w:val="28"/>
        </w:rPr>
        <w:t>(23)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bookmarkStart w:id="10" w:name="_Toc327437380"/>
      <w:r w:rsidRPr="00B8006A">
        <w:rPr>
          <w:sz w:val="28"/>
          <w:szCs w:val="28"/>
        </w:rPr>
        <w:t>Крутильная податливость пилы</w:t>
      </w:r>
      <w:bookmarkEnd w:id="10"/>
    </w:p>
    <w:p w:rsidR="00304FDD" w:rsidRPr="00B8006A" w:rsidRDefault="00304FDD" w:rsidP="009E7D22">
      <w:pPr>
        <w:spacing w:line="360" w:lineRule="auto"/>
        <w:ind w:firstLine="720"/>
        <w:jc w:val="center"/>
        <w:rPr>
          <w:sz w:val="28"/>
          <w:szCs w:val="28"/>
        </w:rPr>
      </w:pPr>
      <w:r w:rsidRPr="009B28BA">
        <w:rPr>
          <w:sz w:val="28"/>
          <w:szCs w:val="28"/>
        </w:rPr>
        <w:pict>
          <v:shape id="_x0000_i1101" type="#_x0000_t75" style="width:247.8pt;height:191.4pt">
            <v:imagedata r:id="rId155" o:title=""/>
          </v:shape>
        </w:pic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>Рисунок 6 Опыт по определению крутильной податливости пилы</w:t>
      </w:r>
    </w:p>
    <w:p w:rsidR="00304FDD" w:rsidRPr="00B8006A" w:rsidRDefault="00304FDD" w:rsidP="009E7D22">
      <w:pPr>
        <w:spacing w:line="360" w:lineRule="auto"/>
        <w:ind w:firstLine="720"/>
        <w:jc w:val="center"/>
        <w:rPr>
          <w:sz w:val="28"/>
          <w:szCs w:val="28"/>
        </w:rPr>
      </w:pPr>
      <w:r w:rsidRPr="00B8006A">
        <w:rPr>
          <w:sz w:val="28"/>
          <w:szCs w:val="28"/>
        </w:rPr>
        <w:object w:dxaOrig="1680" w:dyaOrig="225">
          <v:shape id="_x0000_i1102" type="#_x0000_t75" style="width:231pt;height:11.4pt" o:ole="">
            <v:imagedata r:id="rId156" o:title="" croptop="21263f" cropbottom="16311f" cropleft="7958f" cropright="51766f"/>
          </v:shape>
          <o:OLEObject Type="Embed" ProgID="AutoCAD.Drawing.18" ShapeID="_x0000_i1102" DrawAspect="Content" ObjectID="_1545151650" r:id="rId157"/>
        </w:objec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>Рисунок 7 Схема определения крутильной податливости пилы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>Деформация при кручении определяется по формуле: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object w:dxaOrig="1340" w:dyaOrig="700">
          <v:shape id="_x0000_i1103" type="#_x0000_t75" style="width:65.4pt;height:34.8pt" o:ole="">
            <v:imagedata r:id="rId158" o:title=""/>
          </v:shape>
          <o:OLEObject Type="Embed" ProgID="Equation.3" ShapeID="_x0000_i1103" DrawAspect="Content" ObjectID="_1545151651" r:id="rId159"/>
        </w:object>
      </w:r>
      <w:r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8006A">
        <w:rPr>
          <w:sz w:val="28"/>
          <w:szCs w:val="28"/>
        </w:rPr>
        <w:t>(24)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 xml:space="preserve">где </w:t>
      </w:r>
      <w:r w:rsidRPr="00B8006A">
        <w:rPr>
          <w:sz w:val="28"/>
          <w:szCs w:val="28"/>
        </w:rPr>
        <w:object w:dxaOrig="240" w:dyaOrig="340">
          <v:shape id="_x0000_i1104" type="#_x0000_t75" style="width:12pt;height:16.8pt" o:ole="">
            <v:imagedata r:id="rId149" o:title=""/>
          </v:shape>
          <o:OLEObject Type="Embed" ProgID="Equation.3" ShapeID="_x0000_i1104" DrawAspect="Content" ObjectID="_1545151652" r:id="rId160"/>
        </w:object>
      </w:r>
      <w:r w:rsidRPr="00B8006A">
        <w:rPr>
          <w:sz w:val="28"/>
          <w:szCs w:val="28"/>
        </w:rPr>
        <w:t xml:space="preserve"> и </w:t>
      </w:r>
      <w:r w:rsidRPr="00B8006A">
        <w:rPr>
          <w:sz w:val="28"/>
          <w:szCs w:val="28"/>
        </w:rPr>
        <w:object w:dxaOrig="279" w:dyaOrig="340">
          <v:shape id="_x0000_i1105" type="#_x0000_t75" style="width:14.4pt;height:16.8pt" o:ole="">
            <v:imagedata r:id="rId151" o:title=""/>
          </v:shape>
          <o:OLEObject Type="Embed" ProgID="Equation.3" ShapeID="_x0000_i1105" DrawAspect="Content" ObjectID="_1545151653" r:id="rId161"/>
        </w:object>
      </w:r>
      <w:r w:rsidRPr="00B8006A">
        <w:rPr>
          <w:sz w:val="28"/>
          <w:szCs w:val="28"/>
        </w:rPr>
        <w:t xml:space="preserve"> - показания индикаторов,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 xml:space="preserve">       </w:t>
      </w:r>
      <w:r w:rsidRPr="00B8006A">
        <w:rPr>
          <w:sz w:val="28"/>
          <w:szCs w:val="28"/>
        </w:rPr>
        <w:object w:dxaOrig="200" w:dyaOrig="340">
          <v:shape id="_x0000_i1106" type="#_x0000_t75" style="width:9.6pt;height:16.8pt" o:ole="">
            <v:imagedata r:id="rId162" o:title=""/>
          </v:shape>
          <o:OLEObject Type="Embed" ProgID="Equation.3" ShapeID="_x0000_i1106" DrawAspect="Content" ObjectID="_1545151654" r:id="rId163"/>
        </w:object>
      </w:r>
      <w:r w:rsidRPr="00B8006A">
        <w:rPr>
          <w:sz w:val="28"/>
          <w:szCs w:val="28"/>
        </w:rPr>
        <w:t xml:space="preserve"> - плечо приложения силы, мм.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>Податливость пилы определяется по формуле: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object w:dxaOrig="960" w:dyaOrig="620">
          <v:shape id="_x0000_i1107" type="#_x0000_t75" style="width:48pt;height:30.6pt" o:ole="">
            <v:imagedata r:id="rId164" o:title=""/>
          </v:shape>
          <o:OLEObject Type="Embed" ProgID="Equation.3" ShapeID="_x0000_i1107" DrawAspect="Content" ObjectID="_1545151655" r:id="rId165"/>
        </w:objec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8006A">
        <w:rPr>
          <w:sz w:val="28"/>
          <w:szCs w:val="28"/>
        </w:rPr>
        <w:t>(25)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bookmarkStart w:id="11" w:name="_Toc327437381"/>
      <w:r w:rsidRPr="00B8006A">
        <w:rPr>
          <w:sz w:val="28"/>
          <w:szCs w:val="28"/>
        </w:rPr>
        <w:t>Угловая податливость пилы</w:t>
      </w:r>
      <w:bookmarkEnd w:id="11"/>
    </w:p>
    <w:p w:rsidR="00304FDD" w:rsidRPr="00B8006A" w:rsidRDefault="00304FDD" w:rsidP="009E7D22">
      <w:pPr>
        <w:spacing w:line="360" w:lineRule="auto"/>
        <w:ind w:firstLine="720"/>
        <w:jc w:val="center"/>
        <w:rPr>
          <w:sz w:val="28"/>
          <w:szCs w:val="28"/>
        </w:rPr>
      </w:pPr>
      <w:r w:rsidRPr="009B28BA">
        <w:rPr>
          <w:sz w:val="28"/>
          <w:szCs w:val="28"/>
        </w:rPr>
        <w:pict>
          <v:shape id="_x0000_i1108" type="#_x0000_t75" style="width:248.4pt;height:184.2pt">
            <v:imagedata r:id="rId166" o:title=""/>
          </v:shape>
        </w:pic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Рисунок 7-</w:t>
      </w:r>
      <w:r w:rsidRPr="00B8006A">
        <w:rPr>
          <w:sz w:val="28"/>
          <w:szCs w:val="28"/>
        </w:rPr>
        <w:t>Опыт по определению угловой податливости пилы</w:t>
      </w:r>
    </w:p>
    <w:p w:rsidR="00304FDD" w:rsidRPr="00B8006A" w:rsidRDefault="00304FDD" w:rsidP="009E7D22">
      <w:pPr>
        <w:spacing w:line="360" w:lineRule="auto"/>
        <w:ind w:firstLine="720"/>
        <w:jc w:val="center"/>
        <w:rPr>
          <w:sz w:val="28"/>
          <w:szCs w:val="28"/>
        </w:rPr>
      </w:pPr>
      <w:r w:rsidRPr="00B8006A">
        <w:rPr>
          <w:sz w:val="28"/>
          <w:szCs w:val="28"/>
        </w:rPr>
        <w:object w:dxaOrig="4254" w:dyaOrig="4320">
          <v:shape id="_x0000_i1109" type="#_x0000_t75" style="width:262.2pt;height:151.2pt" o:ole="">
            <v:imagedata r:id="rId167" o:title="" croptop="21087f" cropbottom="10968f" cropleft="29980f" cropright="15775f"/>
          </v:shape>
          <o:OLEObject Type="Embed" ProgID="AutoCAD.Drawing.18" ShapeID="_x0000_i1109" DrawAspect="Content" ObjectID="_1545151656" r:id="rId168"/>
        </w:objec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>Рисунок 8</w:t>
      </w:r>
      <w:r>
        <w:rPr>
          <w:sz w:val="28"/>
          <w:szCs w:val="28"/>
        </w:rPr>
        <w:t>-</w:t>
      </w:r>
      <w:r w:rsidRPr="00B8006A">
        <w:rPr>
          <w:sz w:val="28"/>
          <w:szCs w:val="28"/>
        </w:rPr>
        <w:t xml:space="preserve"> Схема определения угловой податливости пилы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>Деформация при повороте определяется по формуле: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object w:dxaOrig="1320" w:dyaOrig="700">
          <v:shape id="_x0000_i1110" type="#_x0000_t75" style="width:64.2pt;height:34.8pt" o:ole="">
            <v:imagedata r:id="rId169" o:title=""/>
          </v:shape>
          <o:OLEObject Type="Embed" ProgID="Equation.3" ShapeID="_x0000_i1110" DrawAspect="Content" ObjectID="_1545151657" r:id="rId170"/>
        </w:object>
      </w:r>
      <w:r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8006A">
        <w:rPr>
          <w:sz w:val="28"/>
          <w:szCs w:val="28"/>
        </w:rPr>
        <w:t>(26)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 xml:space="preserve">где </w:t>
      </w:r>
      <w:r w:rsidRPr="00B8006A">
        <w:rPr>
          <w:sz w:val="28"/>
          <w:szCs w:val="28"/>
        </w:rPr>
        <w:object w:dxaOrig="240" w:dyaOrig="340">
          <v:shape id="_x0000_i1111" type="#_x0000_t75" style="width:12pt;height:16.8pt" o:ole="">
            <v:imagedata r:id="rId149" o:title=""/>
          </v:shape>
          <o:OLEObject Type="Embed" ProgID="Equation.3" ShapeID="_x0000_i1111" DrawAspect="Content" ObjectID="_1545151658" r:id="rId171"/>
        </w:object>
      </w:r>
      <w:r w:rsidRPr="00B8006A">
        <w:rPr>
          <w:sz w:val="28"/>
          <w:szCs w:val="28"/>
        </w:rPr>
        <w:t xml:space="preserve"> и </w:t>
      </w:r>
      <w:r w:rsidRPr="00B8006A">
        <w:rPr>
          <w:sz w:val="28"/>
          <w:szCs w:val="28"/>
        </w:rPr>
        <w:object w:dxaOrig="279" w:dyaOrig="340">
          <v:shape id="_x0000_i1112" type="#_x0000_t75" style="width:14.4pt;height:16.8pt" o:ole="">
            <v:imagedata r:id="rId151" o:title=""/>
          </v:shape>
          <o:OLEObject Type="Embed" ProgID="Equation.3" ShapeID="_x0000_i1112" DrawAspect="Content" ObjectID="_1545151659" r:id="rId172"/>
        </w:object>
      </w:r>
      <w:r w:rsidRPr="00B8006A">
        <w:rPr>
          <w:sz w:val="28"/>
          <w:szCs w:val="28"/>
        </w:rPr>
        <w:t xml:space="preserve"> - показания индикаторов,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 xml:space="preserve">       </w:t>
      </w:r>
      <w:r w:rsidRPr="00B8006A">
        <w:rPr>
          <w:sz w:val="28"/>
          <w:szCs w:val="28"/>
        </w:rPr>
        <w:object w:dxaOrig="220" w:dyaOrig="340">
          <v:shape id="_x0000_i1113" type="#_x0000_t75" style="width:10.8pt;height:16.8pt" o:ole="">
            <v:imagedata r:id="rId173" o:title=""/>
          </v:shape>
          <o:OLEObject Type="Embed" ProgID="Equation.3" ShapeID="_x0000_i1113" DrawAspect="Content" ObjectID="_1545151660" r:id="rId174"/>
        </w:object>
      </w:r>
      <w:r w:rsidRPr="00B8006A">
        <w:rPr>
          <w:sz w:val="28"/>
          <w:szCs w:val="28"/>
        </w:rPr>
        <w:t xml:space="preserve"> - плечо приложения силы, мм.</w:t>
      </w:r>
    </w:p>
    <w:p w:rsidR="00304FDD" w:rsidRPr="00B8006A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object w:dxaOrig="1020" w:dyaOrig="620">
          <v:shape id="_x0000_i1114" type="#_x0000_t75" style="width:49.8pt;height:30.6pt" o:ole="">
            <v:imagedata r:id="rId175" o:title=""/>
          </v:shape>
          <o:OLEObject Type="Embed" ProgID="Equation.3" ShapeID="_x0000_i1114" DrawAspect="Content" ObjectID="_1545151661" r:id="rId176"/>
        </w:object>
      </w:r>
      <w:r w:rsidRPr="00B8006A">
        <w:rPr>
          <w:sz w:val="28"/>
          <w:szCs w:val="28"/>
        </w:rPr>
        <w:t>.</w:t>
      </w:r>
    </w:p>
    <w:p w:rsidR="00304FDD" w:rsidRPr="008425D4" w:rsidRDefault="00304FDD" w:rsidP="00B8006A">
      <w:pPr>
        <w:spacing w:line="360" w:lineRule="auto"/>
        <w:ind w:firstLine="720"/>
        <w:jc w:val="both"/>
        <w:rPr>
          <w:sz w:val="28"/>
          <w:szCs w:val="28"/>
        </w:rPr>
      </w:pPr>
      <w:r w:rsidRPr="00B8006A">
        <w:rPr>
          <w:sz w:val="28"/>
          <w:szCs w:val="28"/>
        </w:rPr>
        <w:t xml:space="preserve">В результате </w:t>
      </w:r>
      <w:r>
        <w:rPr>
          <w:sz w:val="28"/>
          <w:szCs w:val="28"/>
        </w:rPr>
        <w:t>исследований была</w:t>
      </w:r>
      <w:r w:rsidRPr="00B8006A">
        <w:rPr>
          <w:sz w:val="28"/>
          <w:szCs w:val="28"/>
        </w:rPr>
        <w:t xml:space="preserve"> разработана </w:t>
      </w:r>
      <w:bookmarkStart w:id="12" w:name="_Toc263277244"/>
      <w:bookmarkStart w:id="13" w:name="_Toc327437396"/>
      <w:r w:rsidRPr="00B8006A">
        <w:rPr>
          <w:sz w:val="28"/>
          <w:szCs w:val="28"/>
        </w:rPr>
        <w:t xml:space="preserve">схема нагружения и получена математическая модель деформации ленточного полотна. Определены параметры математической модели. Подобран численный метод для решения задачи деформации ленточного полотна. Кроме этого проведен эксперимент по определению деформации пилы и потери устойчивости </w:t>
      </w:r>
      <w:r>
        <w:rPr>
          <w:sz w:val="28"/>
          <w:szCs w:val="28"/>
        </w:rPr>
        <w:t>ленточной пилы, показавший необходимость дальнейших разработок технического решений, при которых</w:t>
      </w:r>
      <w:r w:rsidRPr="00B8006A">
        <w:rPr>
          <w:sz w:val="28"/>
          <w:szCs w:val="28"/>
        </w:rPr>
        <w:t xml:space="preserve"> пила </w:t>
      </w:r>
      <w:r>
        <w:rPr>
          <w:sz w:val="28"/>
          <w:szCs w:val="28"/>
        </w:rPr>
        <w:t>будет терять</w:t>
      </w:r>
      <w:r w:rsidRPr="00B8006A">
        <w:rPr>
          <w:sz w:val="28"/>
          <w:szCs w:val="28"/>
        </w:rPr>
        <w:t xml:space="preserve"> устойчивость значительно позже.</w:t>
      </w:r>
      <w:r w:rsidRPr="008425D4">
        <w:rPr>
          <w:sz w:val="28"/>
          <w:szCs w:val="28"/>
        </w:rPr>
        <w:t>[</w:t>
      </w:r>
      <w:r w:rsidRPr="00112B34">
        <w:rPr>
          <w:sz w:val="28"/>
          <w:szCs w:val="28"/>
        </w:rPr>
        <w:t>5</w:t>
      </w:r>
      <w:r>
        <w:rPr>
          <w:sz w:val="28"/>
          <w:szCs w:val="28"/>
        </w:rPr>
        <w:t>-</w:t>
      </w:r>
      <w:r w:rsidRPr="00112B34">
        <w:rPr>
          <w:sz w:val="28"/>
          <w:szCs w:val="28"/>
        </w:rPr>
        <w:t>8</w:t>
      </w:r>
      <w:r w:rsidRPr="008425D4">
        <w:rPr>
          <w:sz w:val="28"/>
          <w:szCs w:val="28"/>
        </w:rPr>
        <w:t>]</w:t>
      </w:r>
    </w:p>
    <w:bookmarkEnd w:id="12"/>
    <w:bookmarkEnd w:id="13"/>
    <w:p w:rsidR="00304FDD" w:rsidRPr="00B2312B" w:rsidRDefault="00304FDD" w:rsidP="00B8006A">
      <w:pPr>
        <w:tabs>
          <w:tab w:val="left" w:pos="3390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04FDD" w:rsidRPr="00E6694E" w:rsidRDefault="00304FDD" w:rsidP="0048770A">
      <w:pPr>
        <w:tabs>
          <w:tab w:val="left" w:pos="851"/>
        </w:tabs>
        <w:ind w:firstLine="567"/>
        <w:jc w:val="both"/>
        <w:rPr>
          <w:b/>
        </w:rPr>
      </w:pPr>
      <w:r w:rsidRPr="00E6694E">
        <w:rPr>
          <w:b/>
        </w:rPr>
        <w:t>Список литературы</w:t>
      </w:r>
    </w:p>
    <w:p w:rsidR="00304FDD" w:rsidRPr="00A835FB" w:rsidRDefault="00304FDD" w:rsidP="0048770A">
      <w:pPr>
        <w:numPr>
          <w:ilvl w:val="0"/>
          <w:numId w:val="2"/>
        </w:numPr>
        <w:tabs>
          <w:tab w:val="clear" w:pos="540"/>
          <w:tab w:val="left" w:pos="851"/>
        </w:tabs>
        <w:ind w:left="0" w:firstLine="567"/>
        <w:jc w:val="both"/>
        <w:rPr>
          <w:lang w:val="de-DE"/>
        </w:rPr>
      </w:pPr>
      <w:hyperlink r:id="rId177" w:history="1">
        <w:r w:rsidRPr="00A835FB">
          <w:rPr>
            <w:lang w:val="de-DE"/>
          </w:rPr>
          <w:t>Литвинов А.Е.</w:t>
        </w:r>
      </w:hyperlink>
      <w:r w:rsidRPr="00A835FB">
        <w:rPr>
          <w:lang w:val="de-DE"/>
        </w:rPr>
        <w:t>, Кичкарь. Ю.Е., Пикторинский А.П.Моделирование деформации пилы ленточноотрезного станка в зоне резания//Машиностроение: межвузовский сборник научных статей/КубГТУ. -Краснодар: Изд. дом. Юг. Вып. 4, 2011.-169с.</w:t>
      </w:r>
    </w:p>
    <w:p w:rsidR="00304FDD" w:rsidRPr="00A835FB" w:rsidRDefault="00304FDD" w:rsidP="0048770A">
      <w:pPr>
        <w:numPr>
          <w:ilvl w:val="0"/>
          <w:numId w:val="2"/>
        </w:numPr>
        <w:tabs>
          <w:tab w:val="clear" w:pos="540"/>
          <w:tab w:val="left" w:pos="851"/>
        </w:tabs>
        <w:ind w:left="0" w:firstLine="567"/>
        <w:jc w:val="both"/>
        <w:rPr>
          <w:lang w:val="de-DE"/>
        </w:rPr>
      </w:pPr>
      <w:r w:rsidRPr="00A835FB">
        <w:rPr>
          <w:lang w:val="de-DE"/>
        </w:rPr>
        <w:t>Литвинов А.Е., Сухоносов Н.И.,  Корниенко В.Г. Ленточно-отрезной станок (патент) № 2548853  МПК B23D 55/08 (2006.01)   по заявке № 2013154955/02 от 10.12.2013.</w:t>
      </w:r>
    </w:p>
    <w:p w:rsidR="00304FDD" w:rsidRPr="00A835FB" w:rsidRDefault="00304FDD" w:rsidP="0048770A">
      <w:pPr>
        <w:numPr>
          <w:ilvl w:val="0"/>
          <w:numId w:val="2"/>
        </w:numPr>
        <w:tabs>
          <w:tab w:val="clear" w:pos="540"/>
          <w:tab w:val="left" w:pos="851"/>
        </w:tabs>
        <w:ind w:left="0" w:firstLine="567"/>
        <w:jc w:val="both"/>
        <w:rPr>
          <w:lang w:val="de-DE"/>
        </w:rPr>
      </w:pPr>
      <w:r w:rsidRPr="00A835FB">
        <w:rPr>
          <w:lang w:val="de-DE"/>
        </w:rPr>
        <w:t>Litvinov A.E. Improving tool life and machining precision in band saws. Russian engineering research 2016 г. № 9 с.761-760</w:t>
      </w:r>
    </w:p>
    <w:p w:rsidR="00304FDD" w:rsidRPr="00A835FB" w:rsidRDefault="00304FDD" w:rsidP="0048770A">
      <w:pPr>
        <w:numPr>
          <w:ilvl w:val="0"/>
          <w:numId w:val="2"/>
        </w:numPr>
        <w:tabs>
          <w:tab w:val="clear" w:pos="540"/>
          <w:tab w:val="left" w:pos="851"/>
        </w:tabs>
        <w:ind w:left="0" w:firstLine="567"/>
        <w:jc w:val="both"/>
        <w:rPr>
          <w:lang w:val="de-DE"/>
        </w:rPr>
      </w:pPr>
      <w:hyperlink r:id="rId178" w:history="1">
        <w:r w:rsidRPr="00A835FB">
          <w:rPr>
            <w:lang w:val="de-DE"/>
          </w:rPr>
          <w:t>Литвинов А.Е.</w:t>
        </w:r>
      </w:hyperlink>
      <w:r w:rsidRPr="00A835FB">
        <w:rPr>
          <w:lang w:val="de-DE"/>
        </w:rPr>
        <w:t> Некоторые аспекты шумообразования отрезных ленточнопильных станков. Сборник статей студентов, аспирантов, молодых ученых и преподавателей международной конференции "Векторы развития науки" 2015 г. с 74-75 </w:t>
      </w:r>
    </w:p>
    <w:p w:rsidR="00304FDD" w:rsidRPr="00A835FB" w:rsidRDefault="00304FDD" w:rsidP="0048770A">
      <w:pPr>
        <w:numPr>
          <w:ilvl w:val="0"/>
          <w:numId w:val="2"/>
        </w:numPr>
        <w:tabs>
          <w:tab w:val="clear" w:pos="540"/>
          <w:tab w:val="left" w:pos="851"/>
        </w:tabs>
        <w:ind w:left="0" w:firstLine="567"/>
        <w:jc w:val="both"/>
        <w:rPr>
          <w:lang w:val="de-DE"/>
        </w:rPr>
      </w:pPr>
      <w:hyperlink r:id="rId179" w:history="1">
        <w:r w:rsidRPr="00A835FB">
          <w:rPr>
            <w:lang w:val="de-DE"/>
          </w:rPr>
          <w:t>Литвинов А.Е.</w:t>
        </w:r>
      </w:hyperlink>
      <w:r w:rsidRPr="00A835FB">
        <w:rPr>
          <w:lang w:val="de-DE"/>
        </w:rPr>
        <w:t> Методика расчета ленточной пилы на прочность и усилия натяжения для обеспечения устойчивости резания//</w:t>
      </w:r>
      <w:hyperlink r:id="rId180" w:tooltip="Политематический сетевой электронный научный журнал Кубанского государственного аграрного университета" w:history="1">
        <w:r w:rsidRPr="00A835FB">
          <w:rPr>
            <w:lang w:val="de-DE"/>
          </w:rPr>
          <w:t>Политематический сетевой электронный научный журнал Кубанского государственного аграрного университета (Научный журнал КубГАУ)</w:t>
        </w:r>
      </w:hyperlink>
      <w:r w:rsidRPr="00A835FB">
        <w:rPr>
          <w:lang w:val="de-DE"/>
        </w:rPr>
        <w:t> №9(113)2015 г </w:t>
      </w:r>
    </w:p>
    <w:p w:rsidR="00304FDD" w:rsidRPr="00A835FB" w:rsidRDefault="00304FDD" w:rsidP="0048770A">
      <w:pPr>
        <w:numPr>
          <w:ilvl w:val="0"/>
          <w:numId w:val="2"/>
        </w:numPr>
        <w:tabs>
          <w:tab w:val="clear" w:pos="540"/>
          <w:tab w:val="left" w:pos="851"/>
        </w:tabs>
        <w:ind w:left="0" w:firstLine="567"/>
        <w:jc w:val="both"/>
        <w:rPr>
          <w:lang w:val="de-DE"/>
        </w:rPr>
      </w:pPr>
      <w:hyperlink r:id="rId181" w:history="1">
        <w:r w:rsidRPr="00A835FB">
          <w:rPr>
            <w:lang w:val="de-DE"/>
          </w:rPr>
          <w:t>Литвинов А.Е.</w:t>
        </w:r>
      </w:hyperlink>
      <w:r w:rsidRPr="00A835FB">
        <w:rPr>
          <w:lang w:val="de-DE"/>
        </w:rPr>
        <w:t> Оценка влияния резонансной частоты колебаний системы “пила-направляющая пилы” на процесс резания ленточными пилами//</w:t>
      </w:r>
      <w:hyperlink r:id="rId182" w:tooltip="Политематический сетевой электронный научный журнал Кубанского государственного аграрного университета" w:history="1">
        <w:r w:rsidRPr="00A835FB">
          <w:rPr>
            <w:lang w:val="de-DE"/>
          </w:rPr>
          <w:t>Политематический сетевой электронный научный журнал Кубанского государственного аграрного университета (Научный журнал КубГАУ)</w:t>
        </w:r>
      </w:hyperlink>
      <w:r w:rsidRPr="00A835FB">
        <w:rPr>
          <w:lang w:val="de-DE"/>
        </w:rPr>
        <w:t>№2(96)2014 г .</w:t>
      </w:r>
    </w:p>
    <w:p w:rsidR="00304FDD" w:rsidRPr="00A835FB" w:rsidRDefault="00304FDD" w:rsidP="0048770A">
      <w:pPr>
        <w:numPr>
          <w:ilvl w:val="0"/>
          <w:numId w:val="2"/>
        </w:numPr>
        <w:tabs>
          <w:tab w:val="clear" w:pos="540"/>
          <w:tab w:val="left" w:pos="851"/>
        </w:tabs>
        <w:ind w:left="0" w:firstLine="567"/>
        <w:jc w:val="both"/>
        <w:rPr>
          <w:lang w:val="de-DE"/>
        </w:rPr>
      </w:pPr>
      <w:r w:rsidRPr="00A835FB">
        <w:rPr>
          <w:lang w:val="de-DE"/>
        </w:rPr>
        <w:t>Литвинов А.Е. Технические решения по повышению стойкости режущего инструмента и улучшению эксплуатационных свойств ленточнопильных металлорежущих станков/</w:t>
      </w:r>
      <w:hyperlink r:id="rId183" w:history="1">
        <w:r w:rsidRPr="00A835FB">
          <w:rPr>
            <w:lang w:val="de-DE"/>
          </w:rPr>
          <w:t>А.Е. Литвинов</w:t>
        </w:r>
      </w:hyperlink>
      <w:r w:rsidRPr="00A835FB">
        <w:rPr>
          <w:lang w:val="de-DE"/>
        </w:rPr>
        <w:t>, В.Г, Корниенко//Сборник международной конференции "Современное состояние и перспективы развития технических наук" 2014 г. с 49-51</w:t>
      </w:r>
    </w:p>
    <w:p w:rsidR="00304FDD" w:rsidRPr="00A835FB" w:rsidRDefault="00304FDD" w:rsidP="0048770A">
      <w:pPr>
        <w:numPr>
          <w:ilvl w:val="0"/>
          <w:numId w:val="2"/>
        </w:numPr>
        <w:tabs>
          <w:tab w:val="clear" w:pos="540"/>
          <w:tab w:val="left" w:pos="851"/>
        </w:tabs>
        <w:ind w:left="0" w:firstLine="567"/>
        <w:jc w:val="both"/>
        <w:rPr>
          <w:lang w:val="de-DE"/>
        </w:rPr>
      </w:pPr>
      <w:hyperlink r:id="rId184" w:history="1">
        <w:r w:rsidRPr="00A835FB">
          <w:rPr>
            <w:lang w:val="de-DE"/>
          </w:rPr>
          <w:t>Литвинов А.Е.</w:t>
        </w:r>
      </w:hyperlink>
      <w:r w:rsidRPr="00A835FB">
        <w:rPr>
          <w:lang w:val="de-DE"/>
        </w:rPr>
        <w:t> Износ и производительность, как основные факторы, влияющие на процесс резания на ленточнопильных станках//</w:t>
      </w:r>
      <w:hyperlink r:id="rId185" w:tooltip="Современные проблемы науки и образования" w:history="1">
        <w:r w:rsidRPr="00A835FB">
          <w:rPr>
            <w:lang w:val="de-DE"/>
          </w:rPr>
          <w:t>Современные проблемы науки и образования</w:t>
        </w:r>
      </w:hyperlink>
      <w:r w:rsidRPr="00A835FB">
        <w:rPr>
          <w:lang w:val="de-DE"/>
        </w:rPr>
        <w:t> № 6, 2013 г. С. 42</w:t>
      </w:r>
    </w:p>
    <w:p w:rsidR="00304FDD" w:rsidRDefault="00304FDD" w:rsidP="0048770A">
      <w:pPr>
        <w:tabs>
          <w:tab w:val="left" w:pos="851"/>
        </w:tabs>
        <w:ind w:firstLine="567"/>
        <w:jc w:val="both"/>
        <w:rPr>
          <w:b/>
          <w:lang w:val="de-DE"/>
        </w:rPr>
      </w:pPr>
    </w:p>
    <w:p w:rsidR="00304FDD" w:rsidRDefault="00304FDD" w:rsidP="0048770A">
      <w:pPr>
        <w:tabs>
          <w:tab w:val="left" w:pos="851"/>
        </w:tabs>
        <w:ind w:firstLine="567"/>
        <w:jc w:val="both"/>
        <w:rPr>
          <w:b/>
          <w:lang w:val="de-DE"/>
        </w:rPr>
      </w:pPr>
    </w:p>
    <w:p w:rsidR="00304FDD" w:rsidRDefault="00304FDD" w:rsidP="0048770A">
      <w:pPr>
        <w:tabs>
          <w:tab w:val="left" w:pos="851"/>
        </w:tabs>
        <w:ind w:firstLine="567"/>
        <w:jc w:val="both"/>
        <w:rPr>
          <w:b/>
          <w:lang w:val="de-DE"/>
        </w:rPr>
      </w:pPr>
    </w:p>
    <w:p w:rsidR="00304FDD" w:rsidRDefault="00304FDD" w:rsidP="0048770A">
      <w:pPr>
        <w:tabs>
          <w:tab w:val="left" w:pos="851"/>
        </w:tabs>
        <w:ind w:firstLine="567"/>
        <w:jc w:val="both"/>
        <w:rPr>
          <w:b/>
          <w:lang w:val="de-DE"/>
        </w:rPr>
      </w:pPr>
    </w:p>
    <w:p w:rsidR="00304FDD" w:rsidRPr="00A835FB" w:rsidRDefault="00304FDD" w:rsidP="0048770A">
      <w:pPr>
        <w:tabs>
          <w:tab w:val="left" w:pos="851"/>
        </w:tabs>
        <w:ind w:firstLine="567"/>
        <w:jc w:val="both"/>
        <w:rPr>
          <w:lang w:val="de-DE"/>
        </w:rPr>
      </w:pPr>
      <w:r w:rsidRPr="00E6694E">
        <w:rPr>
          <w:b/>
          <w:lang w:val="de-DE"/>
        </w:rPr>
        <w:t>References</w:t>
      </w:r>
    </w:p>
    <w:p w:rsidR="00304FDD" w:rsidRDefault="00304FDD" w:rsidP="0048770A">
      <w:pPr>
        <w:tabs>
          <w:tab w:val="left" w:pos="851"/>
        </w:tabs>
        <w:ind w:firstLine="567"/>
        <w:jc w:val="both"/>
        <w:rPr>
          <w:lang w:val="de-DE"/>
        </w:rPr>
      </w:pPr>
    </w:p>
    <w:p w:rsidR="00304FDD" w:rsidRPr="00A835FB" w:rsidRDefault="00304FDD" w:rsidP="0048770A">
      <w:pPr>
        <w:tabs>
          <w:tab w:val="left" w:pos="851"/>
        </w:tabs>
        <w:ind w:firstLine="567"/>
        <w:jc w:val="both"/>
        <w:rPr>
          <w:lang w:val="de-DE"/>
        </w:rPr>
      </w:pPr>
      <w:r w:rsidRPr="00A835FB">
        <w:rPr>
          <w:lang w:val="de-DE"/>
        </w:rPr>
        <w:t>1.</w:t>
      </w:r>
      <w:r w:rsidRPr="00A835FB">
        <w:rPr>
          <w:lang w:val="de-DE"/>
        </w:rPr>
        <w:tab/>
        <w:t>Litvinov A.E., Kichkar'. Ju.E., Piktorinskij A.P.Modelirovanie deformacii pily lentochnootreznogo stanka v zone rezanija//Mashinostroenie: mezhvuzovskij sbornik nauchnyh statej/KubGTU. -Krasnodar: Izd. dom. Jug. Vyp. 4, 2011.-169s.</w:t>
      </w:r>
    </w:p>
    <w:p w:rsidR="00304FDD" w:rsidRPr="00A835FB" w:rsidRDefault="00304FDD" w:rsidP="0048770A">
      <w:pPr>
        <w:tabs>
          <w:tab w:val="left" w:pos="851"/>
        </w:tabs>
        <w:ind w:firstLine="567"/>
        <w:jc w:val="both"/>
        <w:rPr>
          <w:lang w:val="de-DE"/>
        </w:rPr>
      </w:pPr>
      <w:r w:rsidRPr="00A835FB">
        <w:rPr>
          <w:lang w:val="de-DE"/>
        </w:rPr>
        <w:t>2.</w:t>
      </w:r>
      <w:r w:rsidRPr="00A835FB">
        <w:rPr>
          <w:lang w:val="de-DE"/>
        </w:rPr>
        <w:tab/>
        <w:t>Litvinov A.E., Suhonosov N.I.,  Kornienko V.G. Lentochno-otreznoj stanok (patent) № 2548853  MPK B23D 55/08 (2006.01)   po zajavke № 2013154955/02 ot 10.12.2013.</w:t>
      </w:r>
    </w:p>
    <w:p w:rsidR="00304FDD" w:rsidRPr="00A835FB" w:rsidRDefault="00304FDD" w:rsidP="0048770A">
      <w:pPr>
        <w:tabs>
          <w:tab w:val="left" w:pos="851"/>
        </w:tabs>
        <w:ind w:firstLine="567"/>
        <w:jc w:val="both"/>
        <w:rPr>
          <w:lang w:val="de-DE"/>
        </w:rPr>
      </w:pPr>
      <w:r w:rsidRPr="00A835FB">
        <w:rPr>
          <w:lang w:val="de-DE"/>
        </w:rPr>
        <w:t>3.</w:t>
      </w:r>
      <w:r w:rsidRPr="00A835FB">
        <w:rPr>
          <w:lang w:val="de-DE"/>
        </w:rPr>
        <w:tab/>
        <w:t>Litvinov A.E. Improving tool life and machining precision in band saws. Russian engineering research 2016 g. № 9 s.761-760</w:t>
      </w:r>
    </w:p>
    <w:p w:rsidR="00304FDD" w:rsidRPr="00A835FB" w:rsidRDefault="00304FDD" w:rsidP="0048770A">
      <w:pPr>
        <w:tabs>
          <w:tab w:val="left" w:pos="851"/>
        </w:tabs>
        <w:ind w:firstLine="567"/>
        <w:jc w:val="both"/>
        <w:rPr>
          <w:lang w:val="de-DE"/>
        </w:rPr>
      </w:pPr>
      <w:r w:rsidRPr="00A835FB">
        <w:rPr>
          <w:lang w:val="de-DE"/>
        </w:rPr>
        <w:t>4.</w:t>
      </w:r>
      <w:r w:rsidRPr="00A835FB">
        <w:rPr>
          <w:lang w:val="de-DE"/>
        </w:rPr>
        <w:tab/>
        <w:t xml:space="preserve">Litvinov A.E. Nekotorye aspekty shumoobrazovanija otreznyh lentochnopil'nyh stankov. Sbornik statej studentov, aspirantov, molodyh uchenyh i prepodavatelej mezhdunarodnoj konferencii "Vektory razvitija nauki" 2015 g. s 74-75 </w:t>
      </w:r>
    </w:p>
    <w:p w:rsidR="00304FDD" w:rsidRPr="00A835FB" w:rsidRDefault="00304FDD" w:rsidP="0048770A">
      <w:pPr>
        <w:tabs>
          <w:tab w:val="left" w:pos="851"/>
        </w:tabs>
        <w:ind w:firstLine="567"/>
        <w:jc w:val="both"/>
        <w:rPr>
          <w:lang w:val="de-DE"/>
        </w:rPr>
      </w:pPr>
      <w:r w:rsidRPr="00A835FB">
        <w:rPr>
          <w:lang w:val="de-DE"/>
        </w:rPr>
        <w:t>5.</w:t>
      </w:r>
      <w:r w:rsidRPr="00A835FB">
        <w:rPr>
          <w:lang w:val="de-DE"/>
        </w:rPr>
        <w:tab/>
        <w:t xml:space="preserve">Litvinov A.E. Metodika rascheta lentochnoj pily na prochnost' i usilija natjazhenija dlja obespechenija ustojchivosti rezanija//Politematicheskij setevoj jelektronnyj nauchnyj zhurnal Kubanskogo gosudarstvennogo agrarnogo universiteta (Nauchnyj zhurnal KubGAU) №9(113)2015 g </w:t>
      </w:r>
    </w:p>
    <w:p w:rsidR="00304FDD" w:rsidRPr="00A835FB" w:rsidRDefault="00304FDD" w:rsidP="0048770A">
      <w:pPr>
        <w:tabs>
          <w:tab w:val="left" w:pos="851"/>
        </w:tabs>
        <w:ind w:firstLine="567"/>
        <w:jc w:val="both"/>
        <w:rPr>
          <w:lang w:val="de-DE"/>
        </w:rPr>
      </w:pPr>
      <w:r w:rsidRPr="00A835FB">
        <w:rPr>
          <w:lang w:val="de-DE"/>
        </w:rPr>
        <w:t>6.</w:t>
      </w:r>
      <w:r w:rsidRPr="00A835FB">
        <w:rPr>
          <w:lang w:val="de-DE"/>
        </w:rPr>
        <w:tab/>
        <w:t>Litvinov A.E. Ocenka vlijanija rezonansnoj chastoty kolebanij sistemy “pila-napravljajushhaja pily” na process rezanija lentochnymi pilami//Politematicheskij setevoj jelektronnyj nauchnyj zhurnal Kubanskogo gosudarstvennogo agrarnogo universiteta (Nauchnyj zhurnal KubGAU)№2(96)2014 g .</w:t>
      </w:r>
    </w:p>
    <w:p w:rsidR="00304FDD" w:rsidRPr="00A835FB" w:rsidRDefault="00304FDD" w:rsidP="0048770A">
      <w:pPr>
        <w:tabs>
          <w:tab w:val="left" w:pos="851"/>
        </w:tabs>
        <w:ind w:firstLine="567"/>
        <w:jc w:val="both"/>
        <w:rPr>
          <w:lang w:val="de-DE"/>
        </w:rPr>
      </w:pPr>
      <w:r w:rsidRPr="00A835FB">
        <w:rPr>
          <w:lang w:val="de-DE"/>
        </w:rPr>
        <w:t>7.</w:t>
      </w:r>
      <w:r w:rsidRPr="00A835FB">
        <w:rPr>
          <w:lang w:val="de-DE"/>
        </w:rPr>
        <w:tab/>
        <w:t>Litvinov A.E. Tehnicheskie reshenija po povysheniju stojkosti rezhushhego instrumenta i uluchsheniju jekspluatacionnyh svojstv lentochnopil'nyh metallorezhushhih stankov/A.E. Litvinov, V.G, Kornienko//Sbornik mezhdunarodnoj konferencii "Sovremennoe sostojanie i perspektivy razvitija tehnicheskih nauk" 2014 g. s 49-51</w:t>
      </w:r>
    </w:p>
    <w:p w:rsidR="00304FDD" w:rsidRPr="00A835FB" w:rsidRDefault="00304FDD" w:rsidP="0048770A">
      <w:pPr>
        <w:tabs>
          <w:tab w:val="left" w:pos="851"/>
        </w:tabs>
        <w:ind w:firstLine="567"/>
        <w:jc w:val="both"/>
        <w:rPr>
          <w:lang w:val="de-DE"/>
        </w:rPr>
      </w:pPr>
      <w:r w:rsidRPr="00A835FB">
        <w:rPr>
          <w:lang w:val="de-DE"/>
        </w:rPr>
        <w:t>8.</w:t>
      </w:r>
      <w:r w:rsidRPr="00A835FB">
        <w:rPr>
          <w:lang w:val="de-DE"/>
        </w:rPr>
        <w:tab/>
        <w:t>Litvinov A.E. Iznos i proizvoditel'nost', kak osnovnye faktory, vlijajushhie na process rezanija na lentochnopil'nyh stankah//Sovremennye problemy nauki i obrazovanija № 6, 2013 g. S. 42</w:t>
      </w:r>
    </w:p>
    <w:sectPr w:rsidR="00304FDD" w:rsidRPr="00A835FB" w:rsidSect="00BB4DAA">
      <w:headerReference w:type="even" r:id="rId186"/>
      <w:headerReference w:type="default" r:id="rId187"/>
      <w:footerReference w:type="even" r:id="rId188"/>
      <w:footerReference w:type="default" r:id="rId18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FDD" w:rsidRDefault="00304FDD">
      <w:r>
        <w:separator/>
      </w:r>
    </w:p>
  </w:endnote>
  <w:endnote w:type="continuationSeparator" w:id="0">
    <w:p w:rsidR="00304FDD" w:rsidRDefault="00304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FDD" w:rsidRDefault="00304FDD" w:rsidP="001704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4FDD" w:rsidRDefault="00304FDD" w:rsidP="0017040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FDD" w:rsidRDefault="00304FDD" w:rsidP="0017040B">
    <w:pPr>
      <w:pStyle w:val="Footer"/>
      <w:ind w:right="360"/>
    </w:pPr>
    <w:bookmarkStart w:id="14" w:name="OLE_LINK1"/>
    <w:bookmarkStart w:id="15" w:name="OLE_LINK2"/>
    <w:bookmarkStart w:id="16" w:name="_Hlk398489015"/>
    <w:r w:rsidRPr="00003589">
      <w:t>http://ej.kubagro.ru/201</w:t>
    </w:r>
    <w:r w:rsidRPr="00003589">
      <w:rPr>
        <w:lang w:val="en-US"/>
      </w:rPr>
      <w:t>6</w:t>
    </w:r>
    <w:r w:rsidRPr="00003589">
      <w:t>/</w:t>
    </w:r>
    <w:r>
      <w:rPr>
        <w:lang w:val="en-US"/>
      </w:rPr>
      <w:t>1</w:t>
    </w:r>
    <w:r w:rsidRPr="00003589">
      <w:t>0/pdf/</w:t>
    </w:r>
    <w:r>
      <w:rPr>
        <w:lang w:val="en-US"/>
      </w:rPr>
      <w:t>46</w:t>
    </w:r>
    <w:r w:rsidRPr="00003589">
      <w:t>.pdf</w:t>
    </w:r>
    <w:bookmarkEnd w:id="14"/>
    <w:bookmarkEnd w:id="15"/>
    <w:bookmarkEnd w:id="16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FDD" w:rsidRDefault="00304FDD">
      <w:r>
        <w:separator/>
      </w:r>
    </w:p>
  </w:footnote>
  <w:footnote w:type="continuationSeparator" w:id="0">
    <w:p w:rsidR="00304FDD" w:rsidRDefault="00304F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FDD" w:rsidRDefault="00304FDD" w:rsidP="00F91FC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4FDD" w:rsidRDefault="00304FDD" w:rsidP="00683DDB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FDD" w:rsidRPr="00551F84" w:rsidRDefault="00304FDD" w:rsidP="00F91FC4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551F84">
      <w:rPr>
        <w:rStyle w:val="PageNumber"/>
        <w:sz w:val="28"/>
        <w:szCs w:val="28"/>
      </w:rPr>
      <w:fldChar w:fldCharType="begin"/>
    </w:r>
    <w:r w:rsidRPr="00551F84">
      <w:rPr>
        <w:rStyle w:val="PageNumber"/>
        <w:sz w:val="28"/>
        <w:szCs w:val="28"/>
      </w:rPr>
      <w:instrText xml:space="preserve">PAGE  </w:instrText>
    </w:r>
    <w:r w:rsidRPr="00551F84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</w:t>
    </w:r>
    <w:r w:rsidRPr="00551F84">
      <w:rPr>
        <w:rStyle w:val="PageNumber"/>
        <w:sz w:val="28"/>
        <w:szCs w:val="28"/>
      </w:rPr>
      <w:fldChar w:fldCharType="end"/>
    </w:r>
  </w:p>
  <w:p w:rsidR="00304FDD" w:rsidRDefault="00304FDD" w:rsidP="00082479">
    <w:pPr>
      <w:pStyle w:val="Header"/>
      <w:ind w:right="360"/>
    </w:pPr>
    <w:r w:rsidRPr="00003589">
      <w:t>Научный журнал КубГАУ, №1</w:t>
    </w:r>
    <w:r w:rsidRPr="00003589">
      <w:rPr>
        <w:lang w:val="en-US"/>
      </w:rPr>
      <w:t>2</w:t>
    </w:r>
    <w:r>
      <w:rPr>
        <w:lang w:val="en-US"/>
      </w:rPr>
      <w:t>4</w:t>
    </w:r>
    <w:r w:rsidRPr="00003589">
      <w:t>(</w:t>
    </w:r>
    <w:r>
      <w:t>1</w:t>
    </w:r>
    <w:r w:rsidRPr="00003589">
      <w:t>0), 201</w:t>
    </w:r>
    <w:r w:rsidRPr="00003589">
      <w:rPr>
        <w:lang w:val="en-US"/>
      </w:rPr>
      <w:t>6</w:t>
    </w:r>
    <w:r w:rsidRPr="00003589"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BD65A1"/>
    <w:multiLevelType w:val="hybridMultilevel"/>
    <w:tmpl w:val="E6588022"/>
    <w:lvl w:ilvl="0" w:tplc="E012BFA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5E6929FD"/>
    <w:multiLevelType w:val="hybridMultilevel"/>
    <w:tmpl w:val="5EA448C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534B"/>
    <w:rsid w:val="00003589"/>
    <w:rsid w:val="00006BE2"/>
    <w:rsid w:val="000246BF"/>
    <w:rsid w:val="00035779"/>
    <w:rsid w:val="00036BAD"/>
    <w:rsid w:val="00044A44"/>
    <w:rsid w:val="000560DA"/>
    <w:rsid w:val="00057FC2"/>
    <w:rsid w:val="0008024A"/>
    <w:rsid w:val="00082479"/>
    <w:rsid w:val="000927D6"/>
    <w:rsid w:val="000A1A3C"/>
    <w:rsid w:val="000A226C"/>
    <w:rsid w:val="000D7DDD"/>
    <w:rsid w:val="000F4589"/>
    <w:rsid w:val="00112B34"/>
    <w:rsid w:val="00154E8D"/>
    <w:rsid w:val="001638E9"/>
    <w:rsid w:val="0017040B"/>
    <w:rsid w:val="001B48C0"/>
    <w:rsid w:val="001C4E78"/>
    <w:rsid w:val="001F0B16"/>
    <w:rsid w:val="002055DE"/>
    <w:rsid w:val="00215A4F"/>
    <w:rsid w:val="00260A7E"/>
    <w:rsid w:val="00267A97"/>
    <w:rsid w:val="00274652"/>
    <w:rsid w:val="0027534B"/>
    <w:rsid w:val="002A7737"/>
    <w:rsid w:val="002B2C50"/>
    <w:rsid w:val="002B4FA7"/>
    <w:rsid w:val="002C3617"/>
    <w:rsid w:val="002C423F"/>
    <w:rsid w:val="002C6BB6"/>
    <w:rsid w:val="00304FDD"/>
    <w:rsid w:val="003448C6"/>
    <w:rsid w:val="003570CB"/>
    <w:rsid w:val="0036386E"/>
    <w:rsid w:val="0037551F"/>
    <w:rsid w:val="003B3222"/>
    <w:rsid w:val="003C4ACF"/>
    <w:rsid w:val="003D115C"/>
    <w:rsid w:val="003E01F5"/>
    <w:rsid w:val="003F4049"/>
    <w:rsid w:val="00436873"/>
    <w:rsid w:val="00441CD5"/>
    <w:rsid w:val="00454E4D"/>
    <w:rsid w:val="0046776A"/>
    <w:rsid w:val="00473D59"/>
    <w:rsid w:val="0048770A"/>
    <w:rsid w:val="004B4E55"/>
    <w:rsid w:val="005002F2"/>
    <w:rsid w:val="005031D2"/>
    <w:rsid w:val="00511414"/>
    <w:rsid w:val="00515909"/>
    <w:rsid w:val="00531584"/>
    <w:rsid w:val="00536011"/>
    <w:rsid w:val="00547051"/>
    <w:rsid w:val="00551F84"/>
    <w:rsid w:val="00566CB7"/>
    <w:rsid w:val="005C4541"/>
    <w:rsid w:val="005D2547"/>
    <w:rsid w:val="005D3EF4"/>
    <w:rsid w:val="005E04BB"/>
    <w:rsid w:val="006128BB"/>
    <w:rsid w:val="00615CB6"/>
    <w:rsid w:val="006215B4"/>
    <w:rsid w:val="00634DAF"/>
    <w:rsid w:val="006372D7"/>
    <w:rsid w:val="00645671"/>
    <w:rsid w:val="0064701F"/>
    <w:rsid w:val="00655E35"/>
    <w:rsid w:val="006611FE"/>
    <w:rsid w:val="0066563C"/>
    <w:rsid w:val="006830BC"/>
    <w:rsid w:val="00683DDB"/>
    <w:rsid w:val="006D3841"/>
    <w:rsid w:val="006F7C5F"/>
    <w:rsid w:val="00705150"/>
    <w:rsid w:val="00705A7C"/>
    <w:rsid w:val="007076C1"/>
    <w:rsid w:val="00716490"/>
    <w:rsid w:val="00741E15"/>
    <w:rsid w:val="00764186"/>
    <w:rsid w:val="007C20A8"/>
    <w:rsid w:val="007C65D5"/>
    <w:rsid w:val="007D2C8B"/>
    <w:rsid w:val="007F22B4"/>
    <w:rsid w:val="008172E5"/>
    <w:rsid w:val="0082706F"/>
    <w:rsid w:val="0082751A"/>
    <w:rsid w:val="00835DCB"/>
    <w:rsid w:val="008425D4"/>
    <w:rsid w:val="00872443"/>
    <w:rsid w:val="008919C0"/>
    <w:rsid w:val="008B263E"/>
    <w:rsid w:val="008B6761"/>
    <w:rsid w:val="00902234"/>
    <w:rsid w:val="00905DEE"/>
    <w:rsid w:val="009106F3"/>
    <w:rsid w:val="00924870"/>
    <w:rsid w:val="00941F62"/>
    <w:rsid w:val="0095624E"/>
    <w:rsid w:val="0096164C"/>
    <w:rsid w:val="00985D10"/>
    <w:rsid w:val="009910B6"/>
    <w:rsid w:val="00993BB0"/>
    <w:rsid w:val="009B28BA"/>
    <w:rsid w:val="009B2AB1"/>
    <w:rsid w:val="009B3846"/>
    <w:rsid w:val="009C5F5C"/>
    <w:rsid w:val="009C61F8"/>
    <w:rsid w:val="009E7D22"/>
    <w:rsid w:val="009F61E5"/>
    <w:rsid w:val="00A447B9"/>
    <w:rsid w:val="00A46B81"/>
    <w:rsid w:val="00A61F56"/>
    <w:rsid w:val="00A835FB"/>
    <w:rsid w:val="00B22DA4"/>
    <w:rsid w:val="00B2312B"/>
    <w:rsid w:val="00B41D12"/>
    <w:rsid w:val="00B432F9"/>
    <w:rsid w:val="00B43B81"/>
    <w:rsid w:val="00B8006A"/>
    <w:rsid w:val="00B80977"/>
    <w:rsid w:val="00BB13CA"/>
    <w:rsid w:val="00BB1B03"/>
    <w:rsid w:val="00BB4DAA"/>
    <w:rsid w:val="00BC6A36"/>
    <w:rsid w:val="00BD7A2C"/>
    <w:rsid w:val="00C15118"/>
    <w:rsid w:val="00C16FCA"/>
    <w:rsid w:val="00C92F78"/>
    <w:rsid w:val="00C956EE"/>
    <w:rsid w:val="00C97FBB"/>
    <w:rsid w:val="00CA4378"/>
    <w:rsid w:val="00CA7232"/>
    <w:rsid w:val="00CB6828"/>
    <w:rsid w:val="00CB6FF3"/>
    <w:rsid w:val="00CC7F74"/>
    <w:rsid w:val="00CE6813"/>
    <w:rsid w:val="00CF5AED"/>
    <w:rsid w:val="00D023DD"/>
    <w:rsid w:val="00D2311A"/>
    <w:rsid w:val="00D36544"/>
    <w:rsid w:val="00D42557"/>
    <w:rsid w:val="00D47BA5"/>
    <w:rsid w:val="00D9170E"/>
    <w:rsid w:val="00DC0043"/>
    <w:rsid w:val="00DE062B"/>
    <w:rsid w:val="00DF4D9F"/>
    <w:rsid w:val="00E11B29"/>
    <w:rsid w:val="00E20188"/>
    <w:rsid w:val="00E44507"/>
    <w:rsid w:val="00E6356E"/>
    <w:rsid w:val="00E6694E"/>
    <w:rsid w:val="00E7336D"/>
    <w:rsid w:val="00E83C96"/>
    <w:rsid w:val="00EB49D0"/>
    <w:rsid w:val="00EE4ED2"/>
    <w:rsid w:val="00EF2D55"/>
    <w:rsid w:val="00EF50BB"/>
    <w:rsid w:val="00F032F3"/>
    <w:rsid w:val="00F11637"/>
    <w:rsid w:val="00F25268"/>
    <w:rsid w:val="00F43C0E"/>
    <w:rsid w:val="00F6656C"/>
    <w:rsid w:val="00F673EE"/>
    <w:rsid w:val="00F73B25"/>
    <w:rsid w:val="00F91FC4"/>
    <w:rsid w:val="00FA78C8"/>
    <w:rsid w:val="00FB6055"/>
    <w:rsid w:val="00FF01A2"/>
    <w:rsid w:val="00FF5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B16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F57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28BA"/>
    <w:rPr>
      <w:rFonts w:cs="Times New Roman"/>
      <w:sz w:val="2"/>
    </w:rPr>
  </w:style>
  <w:style w:type="paragraph" w:customStyle="1" w:styleId="2">
    <w:name w:val="Знак2"/>
    <w:basedOn w:val="Normal"/>
    <w:uiPriority w:val="99"/>
    <w:rsid w:val="00DC004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511414"/>
    <w:pPr>
      <w:widowControl w:val="0"/>
      <w:autoSpaceDE w:val="0"/>
      <w:autoSpaceDN w:val="0"/>
      <w:adjustRightInd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17040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28BA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17040B"/>
    <w:rPr>
      <w:rFonts w:cs="Times New Roman"/>
    </w:rPr>
  </w:style>
  <w:style w:type="paragraph" w:customStyle="1" w:styleId="a">
    <w:name w:val="Знак"/>
    <w:basedOn w:val="Normal"/>
    <w:uiPriority w:val="99"/>
    <w:rsid w:val="002C6BB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rsid w:val="00683DD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28BA"/>
    <w:rPr>
      <w:rFonts w:cs="Times New Roman"/>
      <w:sz w:val="24"/>
      <w:szCs w:val="24"/>
    </w:rPr>
  </w:style>
  <w:style w:type="paragraph" w:customStyle="1" w:styleId="1">
    <w:name w:val="Стиль1"/>
    <w:basedOn w:val="Normal"/>
    <w:uiPriority w:val="99"/>
    <w:rsid w:val="00D47BA5"/>
    <w:pPr>
      <w:spacing w:line="360" w:lineRule="auto"/>
      <w:ind w:firstLine="709"/>
      <w:jc w:val="center"/>
    </w:pPr>
    <w:rPr>
      <w:bCs/>
      <w:color w:val="000000"/>
      <w:sz w:val="28"/>
      <w:szCs w:val="28"/>
    </w:rPr>
  </w:style>
  <w:style w:type="paragraph" w:styleId="ListParagraph">
    <w:name w:val="List Paragraph"/>
    <w:basedOn w:val="Normal"/>
    <w:uiPriority w:val="99"/>
    <w:qFormat/>
    <w:rsid w:val="00B8006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B8006A"/>
    <w:rPr>
      <w:rFonts w:cs="Times New Roman"/>
    </w:rPr>
  </w:style>
  <w:style w:type="character" w:styleId="Hyperlink">
    <w:name w:val="Hyperlink"/>
    <w:basedOn w:val="DefaultParagraphFont"/>
    <w:uiPriority w:val="99"/>
    <w:rsid w:val="00A835F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683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3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3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5.bin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image" Target="media/image65.wmf"/><Relationship Id="rId138" Type="http://schemas.openxmlformats.org/officeDocument/2006/relationships/oleObject" Target="embeddings/oleObject65.bin"/><Relationship Id="rId154" Type="http://schemas.openxmlformats.org/officeDocument/2006/relationships/oleObject" Target="embeddings/oleObject72.bin"/><Relationship Id="rId159" Type="http://schemas.openxmlformats.org/officeDocument/2006/relationships/oleObject" Target="embeddings/oleObject74.bin"/><Relationship Id="rId175" Type="http://schemas.openxmlformats.org/officeDocument/2006/relationships/image" Target="media/image86.wmf"/><Relationship Id="rId170" Type="http://schemas.openxmlformats.org/officeDocument/2006/relationships/oleObject" Target="embeddings/oleObject80.bin"/><Relationship Id="rId191" Type="http://schemas.openxmlformats.org/officeDocument/2006/relationships/theme" Target="theme/theme1.xml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image" Target="media/image60.wmf"/><Relationship Id="rId128" Type="http://schemas.openxmlformats.org/officeDocument/2006/relationships/oleObject" Target="embeddings/oleObject60.bin"/><Relationship Id="rId144" Type="http://schemas.openxmlformats.org/officeDocument/2006/relationships/oleObject" Target="embeddings/oleObject67.bin"/><Relationship Id="rId149" Type="http://schemas.openxmlformats.org/officeDocument/2006/relationships/image" Target="media/image74.wmf"/><Relationship Id="rId5" Type="http://schemas.openxmlformats.org/officeDocument/2006/relationships/footnotes" Target="footnote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5.bin"/><Relationship Id="rId165" Type="http://schemas.openxmlformats.org/officeDocument/2006/relationships/oleObject" Target="embeddings/oleObject78.bin"/><Relationship Id="rId181" Type="http://schemas.openxmlformats.org/officeDocument/2006/relationships/hyperlink" Target="http://elibrary.ru/author_items.asp?refid=328872052&amp;fam=%D0%9B%D0%B8%D1%82%D0%B2%D0%B8%D0%BD%D0%BE%D0%B2&amp;init=%D0%90+%D0%95" TargetMode="External"/><Relationship Id="rId186" Type="http://schemas.openxmlformats.org/officeDocument/2006/relationships/header" Target="header1.xml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7.wmf"/><Relationship Id="rId134" Type="http://schemas.openxmlformats.org/officeDocument/2006/relationships/oleObject" Target="embeddings/oleObject63.bin"/><Relationship Id="rId139" Type="http://schemas.openxmlformats.org/officeDocument/2006/relationships/image" Target="media/image68.png"/><Relationship Id="rId80" Type="http://schemas.openxmlformats.org/officeDocument/2006/relationships/image" Target="media/image38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0.bin"/><Relationship Id="rId155" Type="http://schemas.openxmlformats.org/officeDocument/2006/relationships/image" Target="media/image77.jpeg"/><Relationship Id="rId171" Type="http://schemas.openxmlformats.org/officeDocument/2006/relationships/oleObject" Target="embeddings/oleObject81.bin"/><Relationship Id="rId176" Type="http://schemas.openxmlformats.org/officeDocument/2006/relationships/oleObject" Target="embeddings/oleObject84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2.wmf"/><Relationship Id="rId124" Type="http://schemas.openxmlformats.org/officeDocument/2006/relationships/oleObject" Target="embeddings/oleObject58.bin"/><Relationship Id="rId129" Type="http://schemas.openxmlformats.org/officeDocument/2006/relationships/image" Target="media/image63.wmf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6.wmf"/><Relationship Id="rId140" Type="http://schemas.openxmlformats.org/officeDocument/2006/relationships/image" Target="media/image69.wmf"/><Relationship Id="rId145" Type="http://schemas.openxmlformats.org/officeDocument/2006/relationships/image" Target="media/image72.wmf"/><Relationship Id="rId161" Type="http://schemas.openxmlformats.org/officeDocument/2006/relationships/oleObject" Target="embeddings/oleObject76.bin"/><Relationship Id="rId166" Type="http://schemas.openxmlformats.org/officeDocument/2006/relationships/image" Target="media/image82.jpeg"/><Relationship Id="rId182" Type="http://schemas.openxmlformats.org/officeDocument/2006/relationships/hyperlink" Target="http://elibrary.ru/contents.asp?titleid=9177" TargetMode="External"/><Relationship Id="rId187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png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1.bin"/><Relationship Id="rId135" Type="http://schemas.openxmlformats.org/officeDocument/2006/relationships/image" Target="media/image66.wmf"/><Relationship Id="rId151" Type="http://schemas.openxmlformats.org/officeDocument/2006/relationships/image" Target="media/image75.wmf"/><Relationship Id="rId156" Type="http://schemas.openxmlformats.org/officeDocument/2006/relationships/image" Target="media/image78.wmf"/><Relationship Id="rId177" Type="http://schemas.openxmlformats.org/officeDocument/2006/relationships/hyperlink" Target="http://elibrary.ru/author_items.asp?refid=347137970&amp;fam=%D0%9B%D0%B8%D1%82%D0%B2%D0%B8%D0%BD%D0%BE%D0%B2&amp;init=%D0%90+%D0%95" TargetMode="External"/><Relationship Id="rId172" Type="http://schemas.openxmlformats.org/officeDocument/2006/relationships/oleObject" Target="embeddings/oleObject82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image" Target="media/image61.wmf"/><Relationship Id="rId141" Type="http://schemas.openxmlformats.org/officeDocument/2006/relationships/oleObject" Target="embeddings/oleObject66.bin"/><Relationship Id="rId146" Type="http://schemas.openxmlformats.org/officeDocument/2006/relationships/oleObject" Target="embeddings/oleObject68.bin"/><Relationship Id="rId167" Type="http://schemas.openxmlformats.org/officeDocument/2006/relationships/image" Target="media/image83.wmf"/><Relationship Id="rId188" Type="http://schemas.openxmlformats.org/officeDocument/2006/relationships/footer" Target="footer1.xml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162" Type="http://schemas.openxmlformats.org/officeDocument/2006/relationships/image" Target="media/image80.wmf"/><Relationship Id="rId183" Type="http://schemas.openxmlformats.org/officeDocument/2006/relationships/hyperlink" Target="http://elibrary.ru/author_items.asp?refid=328872054&amp;fam=%D0%9B%D0%B8%D1%82%D0%B2%D0%B8%D0%BD%D0%BE%D0%B2&amp;init=%D0%90+%D0%95" TargetMode="External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4.bin"/><Relationship Id="rId131" Type="http://schemas.openxmlformats.org/officeDocument/2006/relationships/image" Target="media/image64.wmf"/><Relationship Id="rId136" Type="http://schemas.openxmlformats.org/officeDocument/2006/relationships/oleObject" Target="embeddings/oleObject64.bin"/><Relationship Id="rId157" Type="http://schemas.openxmlformats.org/officeDocument/2006/relationships/oleObject" Target="embeddings/oleObject73.bin"/><Relationship Id="rId178" Type="http://schemas.openxmlformats.org/officeDocument/2006/relationships/hyperlink" Target="http://elibrary.ru/author_items.asp?refid=344492504&amp;fam=%D0%9B%D0%B8%D1%82%D0%B2%D0%B8%D0%BD%D0%BE%D0%B2&amp;init=%D0%90+%D0%95" TargetMode="External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52" Type="http://schemas.openxmlformats.org/officeDocument/2006/relationships/oleObject" Target="embeddings/oleObject71.bin"/><Relationship Id="rId173" Type="http://schemas.openxmlformats.org/officeDocument/2006/relationships/image" Target="media/image85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59.bin"/><Relationship Id="rId147" Type="http://schemas.openxmlformats.org/officeDocument/2006/relationships/image" Target="media/image73.wmf"/><Relationship Id="rId168" Type="http://schemas.openxmlformats.org/officeDocument/2006/relationships/oleObject" Target="embeddings/oleObject79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70.jpeg"/><Relationship Id="rId163" Type="http://schemas.openxmlformats.org/officeDocument/2006/relationships/oleObject" Target="embeddings/oleObject77.bin"/><Relationship Id="rId184" Type="http://schemas.openxmlformats.org/officeDocument/2006/relationships/hyperlink" Target="http://elibrary.ru/author_items.asp?refid=346708016&amp;fam=%D0%9B%D0%B8%D1%82%D0%B2%D0%B8%D0%BD%D0%BE%D0%B2&amp;init=%D0%90+%D0%95" TargetMode="External"/><Relationship Id="rId189" Type="http://schemas.openxmlformats.org/officeDocument/2006/relationships/footer" Target="footer2.xml"/><Relationship Id="rId3" Type="http://schemas.openxmlformats.org/officeDocument/2006/relationships/settings" Target="setting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6.wmf"/><Relationship Id="rId137" Type="http://schemas.openxmlformats.org/officeDocument/2006/relationships/image" Target="media/image67.wmf"/><Relationship Id="rId158" Type="http://schemas.openxmlformats.org/officeDocument/2006/relationships/image" Target="media/image79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2.bin"/><Relationship Id="rId153" Type="http://schemas.openxmlformats.org/officeDocument/2006/relationships/image" Target="media/image76.wmf"/><Relationship Id="rId174" Type="http://schemas.openxmlformats.org/officeDocument/2006/relationships/oleObject" Target="embeddings/oleObject83.bin"/><Relationship Id="rId179" Type="http://schemas.openxmlformats.org/officeDocument/2006/relationships/hyperlink" Target="http://elibrary.ru/author_items.asp?refid=328872055&amp;fam=%D0%9B%D0%B8%D1%82%D0%B2%D0%B8%D0%BD%D0%BE%D0%B2&amp;init=%D0%90+%D0%95" TargetMode="External"/><Relationship Id="rId190" Type="http://schemas.openxmlformats.org/officeDocument/2006/relationships/fontTable" Target="fontTable.xml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1.wmf"/><Relationship Id="rId127" Type="http://schemas.openxmlformats.org/officeDocument/2006/relationships/image" Target="media/image62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png"/><Relationship Id="rId143" Type="http://schemas.openxmlformats.org/officeDocument/2006/relationships/image" Target="media/image71.wmf"/><Relationship Id="rId148" Type="http://schemas.openxmlformats.org/officeDocument/2006/relationships/oleObject" Target="embeddings/oleObject69.bin"/><Relationship Id="rId164" Type="http://schemas.openxmlformats.org/officeDocument/2006/relationships/image" Target="media/image81.wmf"/><Relationship Id="rId169" Type="http://schemas.openxmlformats.org/officeDocument/2006/relationships/image" Target="media/image84.wmf"/><Relationship Id="rId185" Type="http://schemas.openxmlformats.org/officeDocument/2006/relationships/hyperlink" Target="http://elibrary.ru/contents.asp?titleid=1194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hyperlink" Target="http://elibrary.ru/contents.asp?titleid=917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87</TotalTime>
  <Pages>12</Pages>
  <Words>2380</Words>
  <Characters>13568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Уровень звука базового станка составляет 89 дБа, что на 9 дБа превышает предельно допустимое значение</dc:title>
  <dc:subject/>
  <dc:creator>А</dc:creator>
  <cp:keywords/>
  <dc:description/>
  <cp:lastModifiedBy>Sergey</cp:lastModifiedBy>
  <cp:revision>14</cp:revision>
  <cp:lastPrinted>2011-05-04T11:57:00Z</cp:lastPrinted>
  <dcterms:created xsi:type="dcterms:W3CDTF">2016-10-04T08:06:00Z</dcterms:created>
  <dcterms:modified xsi:type="dcterms:W3CDTF">2017-01-05T16:59:00Z</dcterms:modified>
</cp:coreProperties>
</file>