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0" w:type="dxa"/>
        <w:tblLook w:val="00A0" w:firstRow="1" w:lastRow="0" w:firstColumn="1" w:lastColumn="0" w:noHBand="0" w:noVBand="0"/>
      </w:tblPr>
      <w:tblGrid>
        <w:gridCol w:w="4745"/>
        <w:gridCol w:w="4745"/>
      </w:tblGrid>
      <w:tr w:rsidR="002A6386" w:rsidRPr="00F519E5" w:rsidTr="00A97EA5">
        <w:trPr>
          <w:trHeight w:val="7051"/>
        </w:trPr>
        <w:tc>
          <w:tcPr>
            <w:tcW w:w="4745" w:type="dxa"/>
          </w:tcPr>
          <w:p w:rsidR="002A6386" w:rsidRPr="00A97EA5" w:rsidRDefault="002A6386" w:rsidP="00A97EA5">
            <w:pPr>
              <w:spacing w:after="0" w:line="240" w:lineRule="auto"/>
              <w:rPr>
                <w:rFonts w:ascii="Times New Roman" w:hAnsi="Times New Roman"/>
                <w:sz w:val="20"/>
                <w:szCs w:val="20"/>
              </w:rPr>
            </w:pPr>
            <w:r w:rsidRPr="00A97EA5">
              <w:rPr>
                <w:rFonts w:ascii="Times New Roman" w:hAnsi="Times New Roman"/>
                <w:sz w:val="20"/>
                <w:szCs w:val="20"/>
              </w:rPr>
              <w:t>УДК 338.2; 339.9</w:t>
            </w:r>
          </w:p>
          <w:p w:rsidR="002A6386" w:rsidRPr="00A97EA5" w:rsidRDefault="002A6386" w:rsidP="00A97EA5">
            <w:pPr>
              <w:spacing w:after="0" w:line="240" w:lineRule="auto"/>
              <w:rPr>
                <w:rFonts w:ascii="Times New Roman" w:hAnsi="Times New Roman"/>
                <w:sz w:val="20"/>
                <w:szCs w:val="20"/>
              </w:rPr>
            </w:pPr>
          </w:p>
          <w:p w:rsidR="002A6386" w:rsidRPr="00A97EA5" w:rsidRDefault="002A6386" w:rsidP="00A97EA5">
            <w:pPr>
              <w:spacing w:after="0" w:line="240" w:lineRule="auto"/>
              <w:rPr>
                <w:rFonts w:ascii="Times New Roman" w:hAnsi="Times New Roman"/>
                <w:color w:val="FF0000"/>
                <w:sz w:val="20"/>
                <w:szCs w:val="20"/>
              </w:rPr>
            </w:pPr>
            <w:r w:rsidRPr="00A97EA5">
              <w:rPr>
                <w:rFonts w:ascii="Times New Roman" w:hAnsi="Times New Roman"/>
                <w:sz w:val="20"/>
                <w:szCs w:val="20"/>
              </w:rPr>
              <w:t>08.00.00 Экономика и управление народным хозя</w:t>
            </w:r>
            <w:r w:rsidRPr="00A97EA5">
              <w:rPr>
                <w:rFonts w:ascii="Times New Roman" w:hAnsi="Times New Roman"/>
                <w:sz w:val="20"/>
                <w:szCs w:val="20"/>
              </w:rPr>
              <w:t>й</w:t>
            </w:r>
            <w:r w:rsidRPr="00A97EA5">
              <w:rPr>
                <w:rFonts w:ascii="Times New Roman" w:hAnsi="Times New Roman"/>
                <w:sz w:val="20"/>
                <w:szCs w:val="20"/>
              </w:rPr>
              <w:t>ством</w:t>
            </w:r>
            <w:r w:rsidRPr="00A97EA5">
              <w:rPr>
                <w:rFonts w:ascii="Times New Roman" w:hAnsi="Times New Roman"/>
                <w:color w:val="FF0000"/>
                <w:sz w:val="20"/>
                <w:szCs w:val="20"/>
              </w:rPr>
              <w:t xml:space="preserve"> </w:t>
            </w:r>
          </w:p>
          <w:p w:rsidR="002A6386" w:rsidRPr="00A97EA5" w:rsidRDefault="002A6386" w:rsidP="00A97EA5">
            <w:pPr>
              <w:spacing w:after="0" w:line="240" w:lineRule="auto"/>
              <w:rPr>
                <w:rFonts w:ascii="Times New Roman" w:hAnsi="Times New Roman"/>
                <w:bCs/>
                <w:color w:val="000000"/>
                <w:sz w:val="20"/>
                <w:szCs w:val="20"/>
                <w:highlight w:val="yellow"/>
              </w:rPr>
            </w:pPr>
          </w:p>
          <w:p w:rsidR="002A6386" w:rsidRPr="00A97EA5" w:rsidRDefault="002A6386" w:rsidP="00A97EA5">
            <w:pPr>
              <w:spacing w:after="0" w:line="240" w:lineRule="auto"/>
              <w:rPr>
                <w:rFonts w:ascii="Times New Roman" w:hAnsi="Times New Roman"/>
                <w:b/>
                <w:bCs/>
                <w:color w:val="FF0000"/>
                <w:sz w:val="20"/>
                <w:szCs w:val="20"/>
              </w:rPr>
            </w:pPr>
            <w:r w:rsidRPr="00A97EA5">
              <w:rPr>
                <w:rFonts w:ascii="Times New Roman" w:hAnsi="Times New Roman"/>
                <w:b/>
                <w:bCs/>
                <w:color w:val="000000"/>
                <w:sz w:val="20"/>
                <w:szCs w:val="20"/>
              </w:rPr>
              <w:t>ПОВЫШЕНИЕ КОНКУРЕНТОСПОСОБН</w:t>
            </w:r>
            <w:r w:rsidRPr="00A97EA5">
              <w:rPr>
                <w:rFonts w:ascii="Times New Roman" w:hAnsi="Times New Roman"/>
                <w:b/>
                <w:bCs/>
                <w:color w:val="000000"/>
                <w:sz w:val="20"/>
                <w:szCs w:val="20"/>
              </w:rPr>
              <w:t>О</w:t>
            </w:r>
            <w:r w:rsidRPr="00A97EA5">
              <w:rPr>
                <w:rFonts w:ascii="Times New Roman" w:hAnsi="Times New Roman"/>
                <w:b/>
                <w:bCs/>
                <w:color w:val="000000"/>
                <w:sz w:val="20"/>
                <w:szCs w:val="20"/>
              </w:rPr>
              <w:t>СТИ КОМПАНИЙ НЕФТЕГАЗОВОЙ ОТРА</w:t>
            </w:r>
            <w:r w:rsidRPr="00A97EA5">
              <w:rPr>
                <w:rFonts w:ascii="Times New Roman" w:hAnsi="Times New Roman"/>
                <w:b/>
                <w:bCs/>
                <w:color w:val="000000"/>
                <w:sz w:val="20"/>
                <w:szCs w:val="20"/>
              </w:rPr>
              <w:t>С</w:t>
            </w:r>
            <w:r w:rsidRPr="00A97EA5">
              <w:rPr>
                <w:rFonts w:ascii="Times New Roman" w:hAnsi="Times New Roman"/>
                <w:b/>
                <w:bCs/>
                <w:color w:val="000000"/>
                <w:sz w:val="20"/>
                <w:szCs w:val="20"/>
              </w:rPr>
              <w:t>ЛИ НА ОСНОВЕ ИННОВАЦИЙ</w:t>
            </w:r>
          </w:p>
          <w:p w:rsidR="002A6386" w:rsidRPr="00A97EA5" w:rsidRDefault="002A6386" w:rsidP="00A97EA5">
            <w:pPr>
              <w:spacing w:after="0" w:line="240" w:lineRule="auto"/>
              <w:rPr>
                <w:rFonts w:ascii="Times New Roman" w:hAnsi="Times New Roman"/>
                <w:bCs/>
                <w:color w:val="000000"/>
                <w:sz w:val="20"/>
                <w:szCs w:val="20"/>
              </w:rPr>
            </w:pPr>
          </w:p>
          <w:p w:rsidR="002A6386" w:rsidRPr="00A97EA5" w:rsidRDefault="002A6386" w:rsidP="00A97EA5">
            <w:pPr>
              <w:spacing w:after="0" w:line="240" w:lineRule="auto"/>
              <w:rPr>
                <w:rFonts w:ascii="Times New Roman" w:hAnsi="Times New Roman"/>
                <w:bCs/>
                <w:color w:val="000000"/>
                <w:sz w:val="20"/>
                <w:szCs w:val="20"/>
              </w:rPr>
            </w:pPr>
            <w:r w:rsidRPr="00A97EA5">
              <w:rPr>
                <w:rFonts w:ascii="Times New Roman" w:hAnsi="Times New Roman"/>
                <w:bCs/>
                <w:color w:val="000000"/>
                <w:sz w:val="20"/>
                <w:szCs w:val="20"/>
              </w:rPr>
              <w:t>Климова Наталья Владимировна</w:t>
            </w:r>
          </w:p>
          <w:p w:rsidR="002A6386" w:rsidRPr="00A97EA5" w:rsidRDefault="002A6386" w:rsidP="00A97EA5">
            <w:pPr>
              <w:spacing w:after="0" w:line="240" w:lineRule="auto"/>
              <w:rPr>
                <w:rFonts w:ascii="Times New Roman" w:hAnsi="Times New Roman"/>
                <w:bCs/>
                <w:color w:val="000000"/>
                <w:sz w:val="20"/>
                <w:szCs w:val="20"/>
              </w:rPr>
            </w:pPr>
            <w:r w:rsidRPr="00A97EA5">
              <w:rPr>
                <w:rFonts w:ascii="Times New Roman" w:hAnsi="Times New Roman"/>
                <w:bCs/>
                <w:color w:val="000000"/>
                <w:sz w:val="20"/>
                <w:szCs w:val="20"/>
              </w:rPr>
              <w:t>д. э. н., профессор</w:t>
            </w:r>
          </w:p>
          <w:p w:rsidR="002A6386" w:rsidRPr="00A97EA5" w:rsidRDefault="002A6386" w:rsidP="00A97EA5">
            <w:pPr>
              <w:spacing w:after="0" w:line="240" w:lineRule="auto"/>
              <w:rPr>
                <w:rFonts w:ascii="Times New Roman" w:hAnsi="Times New Roman"/>
                <w:bCs/>
                <w:color w:val="000000"/>
                <w:sz w:val="20"/>
                <w:szCs w:val="20"/>
              </w:rPr>
            </w:pPr>
            <w:r w:rsidRPr="00A97EA5">
              <w:rPr>
                <w:rFonts w:ascii="Times New Roman" w:hAnsi="Times New Roman"/>
                <w:bCs/>
                <w:color w:val="000000"/>
                <w:sz w:val="20"/>
                <w:szCs w:val="20"/>
              </w:rPr>
              <w:t xml:space="preserve">РИНЦ </w:t>
            </w:r>
            <w:r w:rsidRPr="00A97EA5">
              <w:rPr>
                <w:rFonts w:ascii="Times New Roman" w:hAnsi="Times New Roman"/>
                <w:bCs/>
                <w:color w:val="000000"/>
                <w:sz w:val="20"/>
                <w:szCs w:val="20"/>
                <w:lang w:val="en-US"/>
              </w:rPr>
              <w:t>SPIN</w:t>
            </w:r>
            <w:r w:rsidRPr="00A97EA5">
              <w:rPr>
                <w:rFonts w:ascii="Times New Roman" w:hAnsi="Times New Roman"/>
                <w:bCs/>
                <w:color w:val="000000"/>
                <w:sz w:val="20"/>
                <w:szCs w:val="20"/>
              </w:rPr>
              <w:t>-код: 5831-7540</w:t>
            </w:r>
          </w:p>
          <w:p w:rsidR="002A6386" w:rsidRPr="00A97EA5" w:rsidRDefault="002A6386" w:rsidP="00A97EA5">
            <w:pPr>
              <w:spacing w:after="0" w:line="240" w:lineRule="auto"/>
              <w:rPr>
                <w:rFonts w:ascii="Times New Roman" w:hAnsi="Times New Roman"/>
                <w:bCs/>
                <w:color w:val="000000"/>
                <w:sz w:val="20"/>
                <w:szCs w:val="20"/>
              </w:rPr>
            </w:pPr>
          </w:p>
          <w:p w:rsidR="002A6386" w:rsidRPr="00A97EA5" w:rsidRDefault="002A6386" w:rsidP="00A97EA5">
            <w:pPr>
              <w:spacing w:after="0" w:line="240" w:lineRule="auto"/>
              <w:rPr>
                <w:rFonts w:ascii="Times New Roman" w:hAnsi="Times New Roman"/>
                <w:bCs/>
                <w:color w:val="000000"/>
                <w:sz w:val="20"/>
                <w:szCs w:val="20"/>
              </w:rPr>
            </w:pPr>
            <w:r w:rsidRPr="00A97EA5">
              <w:rPr>
                <w:rFonts w:ascii="Times New Roman" w:hAnsi="Times New Roman"/>
                <w:bCs/>
                <w:color w:val="000000"/>
                <w:sz w:val="20"/>
                <w:szCs w:val="20"/>
              </w:rPr>
              <w:t>Брылякова Ольга Александровна</w:t>
            </w:r>
          </w:p>
          <w:p w:rsidR="002A6386" w:rsidRPr="00A97EA5" w:rsidRDefault="002A6386" w:rsidP="00A97EA5">
            <w:pPr>
              <w:spacing w:after="0" w:line="240" w:lineRule="auto"/>
              <w:rPr>
                <w:rFonts w:ascii="Times New Roman" w:hAnsi="Times New Roman"/>
                <w:bCs/>
                <w:color w:val="000000"/>
                <w:sz w:val="20"/>
                <w:szCs w:val="20"/>
              </w:rPr>
            </w:pPr>
            <w:r w:rsidRPr="00A97EA5">
              <w:rPr>
                <w:rFonts w:ascii="Times New Roman" w:hAnsi="Times New Roman"/>
                <w:bCs/>
                <w:color w:val="000000"/>
                <w:sz w:val="20"/>
                <w:szCs w:val="20"/>
              </w:rPr>
              <w:t xml:space="preserve">магистрант </w:t>
            </w:r>
          </w:p>
          <w:p w:rsidR="002A6386" w:rsidRPr="00A97EA5" w:rsidRDefault="002A6386" w:rsidP="00A97EA5">
            <w:pPr>
              <w:spacing w:after="0" w:line="240" w:lineRule="auto"/>
              <w:rPr>
                <w:rFonts w:ascii="Times New Roman" w:hAnsi="Times New Roman"/>
                <w:i/>
                <w:sz w:val="20"/>
                <w:szCs w:val="20"/>
              </w:rPr>
            </w:pPr>
            <w:r w:rsidRPr="00A97EA5">
              <w:rPr>
                <w:rFonts w:ascii="Times New Roman" w:hAnsi="Times New Roman"/>
                <w:i/>
                <w:sz w:val="20"/>
                <w:szCs w:val="20"/>
              </w:rPr>
              <w:t>Кубанский государственный аграрный университет им. И.Т. Трубилина, Краснодар, Россия</w:t>
            </w:r>
          </w:p>
          <w:p w:rsidR="002A6386" w:rsidRPr="00A97EA5" w:rsidRDefault="002A6386" w:rsidP="00A97EA5">
            <w:pPr>
              <w:spacing w:after="0" w:line="240" w:lineRule="auto"/>
              <w:rPr>
                <w:rFonts w:ascii="Times New Roman" w:hAnsi="Times New Roman"/>
                <w:sz w:val="20"/>
                <w:szCs w:val="20"/>
              </w:rPr>
            </w:pPr>
          </w:p>
          <w:p w:rsidR="002A6386" w:rsidRPr="00A97EA5" w:rsidRDefault="002A6386" w:rsidP="00A97EA5">
            <w:pPr>
              <w:spacing w:after="0" w:line="240" w:lineRule="auto"/>
              <w:rPr>
                <w:rFonts w:ascii="Times New Roman" w:hAnsi="Times New Roman"/>
                <w:sz w:val="20"/>
                <w:szCs w:val="20"/>
              </w:rPr>
            </w:pPr>
            <w:r w:rsidRPr="00A97EA5">
              <w:rPr>
                <w:rFonts w:ascii="Times New Roman" w:hAnsi="Times New Roman"/>
                <w:sz w:val="20"/>
                <w:szCs w:val="20"/>
              </w:rPr>
              <w:t>В настоящее время конкурентные преимущества нефтяных компаний во многом определяются гл</w:t>
            </w:r>
            <w:r w:rsidRPr="00A97EA5">
              <w:rPr>
                <w:rFonts w:ascii="Times New Roman" w:hAnsi="Times New Roman"/>
                <w:sz w:val="20"/>
                <w:szCs w:val="20"/>
              </w:rPr>
              <w:t>о</w:t>
            </w:r>
            <w:r w:rsidRPr="00A97EA5">
              <w:rPr>
                <w:rFonts w:ascii="Times New Roman" w:hAnsi="Times New Roman"/>
                <w:sz w:val="20"/>
                <w:szCs w:val="20"/>
              </w:rPr>
              <w:t>бализацией хозяйственной жизни. Для крупных нефтяных компаний процесс глобализации делает актуальным повышение их конкурентоспособности за счет диверсификации, привлечения финансовых средств снижения издержек производства за счет выпуска стандартизированной продукции и экон</w:t>
            </w:r>
            <w:r w:rsidRPr="00A97EA5">
              <w:rPr>
                <w:rFonts w:ascii="Times New Roman" w:hAnsi="Times New Roman"/>
                <w:sz w:val="20"/>
                <w:szCs w:val="20"/>
              </w:rPr>
              <w:t>о</w:t>
            </w:r>
            <w:r w:rsidRPr="00A97EA5">
              <w:rPr>
                <w:rFonts w:ascii="Times New Roman" w:hAnsi="Times New Roman"/>
                <w:sz w:val="20"/>
                <w:szCs w:val="20"/>
              </w:rPr>
              <w:t>мии на масштабе, использования более тесных д</w:t>
            </w:r>
            <w:r w:rsidRPr="00A97EA5">
              <w:rPr>
                <w:rFonts w:ascii="Times New Roman" w:hAnsi="Times New Roman"/>
                <w:sz w:val="20"/>
                <w:szCs w:val="20"/>
              </w:rPr>
              <w:t>е</w:t>
            </w:r>
            <w:r w:rsidRPr="00A97EA5">
              <w:rPr>
                <w:rFonts w:ascii="Times New Roman" w:hAnsi="Times New Roman"/>
                <w:sz w:val="20"/>
                <w:szCs w:val="20"/>
              </w:rPr>
              <w:t>ловых связей с другими предприятиями, банками для создания предпринимательских сетей и т.д.</w:t>
            </w:r>
          </w:p>
          <w:p w:rsidR="002A6386" w:rsidRPr="00F519E5" w:rsidRDefault="002A6386" w:rsidP="00A97EA5">
            <w:pPr>
              <w:spacing w:after="0" w:line="240" w:lineRule="auto"/>
              <w:rPr>
                <w:rFonts w:ascii="Times New Roman" w:hAnsi="Times New Roman"/>
                <w:sz w:val="20"/>
                <w:szCs w:val="20"/>
              </w:rPr>
            </w:pPr>
            <w:r w:rsidRPr="00A97EA5">
              <w:rPr>
                <w:rFonts w:ascii="Times New Roman" w:hAnsi="Times New Roman"/>
                <w:sz w:val="20"/>
                <w:szCs w:val="20"/>
              </w:rPr>
              <w:t>В статье раскрыты основные факторы, которые вл</w:t>
            </w:r>
            <w:r w:rsidRPr="00A97EA5">
              <w:rPr>
                <w:rFonts w:ascii="Times New Roman" w:hAnsi="Times New Roman"/>
                <w:sz w:val="20"/>
                <w:szCs w:val="20"/>
              </w:rPr>
              <w:t>и</w:t>
            </w:r>
            <w:r w:rsidRPr="00A97EA5">
              <w:rPr>
                <w:rFonts w:ascii="Times New Roman" w:hAnsi="Times New Roman"/>
                <w:sz w:val="20"/>
                <w:szCs w:val="20"/>
              </w:rPr>
              <w:t>яют на конкурентоспособность международных компаний нефтегазовой отрасли, представлены их особенности и приведен анализ практического оп</w:t>
            </w:r>
            <w:r w:rsidRPr="00A97EA5">
              <w:rPr>
                <w:rFonts w:ascii="Times New Roman" w:hAnsi="Times New Roman"/>
                <w:sz w:val="20"/>
                <w:szCs w:val="20"/>
              </w:rPr>
              <w:t>ы</w:t>
            </w:r>
            <w:r w:rsidRPr="00A97EA5">
              <w:rPr>
                <w:rFonts w:ascii="Times New Roman" w:hAnsi="Times New Roman"/>
                <w:sz w:val="20"/>
                <w:szCs w:val="20"/>
              </w:rPr>
              <w:t xml:space="preserve">та российской компании ПАО «ЛУКОЙЛ», в том числе </w:t>
            </w:r>
            <w:r w:rsidRPr="00A97EA5">
              <w:rPr>
                <w:rFonts w:ascii="Times New Roman" w:hAnsi="Times New Roman"/>
                <w:sz w:val="20"/>
                <w:szCs w:val="20"/>
                <w:lang w:val="en-US"/>
              </w:rPr>
              <w:t>SWOT</w:t>
            </w:r>
            <w:r w:rsidRPr="00A97EA5">
              <w:rPr>
                <w:rFonts w:ascii="Times New Roman" w:hAnsi="Times New Roman"/>
                <w:sz w:val="20"/>
                <w:szCs w:val="20"/>
              </w:rPr>
              <w:t xml:space="preserve"> – анализ сильных и слабых сторон компании. Проанализированы методы управления конкурентоспособностью зарубежных компаний «</w:t>
            </w:r>
            <w:r w:rsidRPr="00A97EA5">
              <w:rPr>
                <w:rFonts w:ascii="Times New Roman" w:hAnsi="Times New Roman"/>
                <w:sz w:val="20"/>
                <w:szCs w:val="20"/>
                <w:lang w:val="en-US"/>
              </w:rPr>
              <w:t>R</w:t>
            </w:r>
            <w:r w:rsidRPr="00A97EA5">
              <w:rPr>
                <w:rFonts w:ascii="Times New Roman" w:hAnsi="Times New Roman"/>
                <w:sz w:val="20"/>
                <w:szCs w:val="20"/>
              </w:rPr>
              <w:t xml:space="preserve">oyal </w:t>
            </w:r>
            <w:r w:rsidRPr="00A97EA5">
              <w:rPr>
                <w:rFonts w:ascii="Times New Roman" w:hAnsi="Times New Roman"/>
                <w:sz w:val="20"/>
                <w:szCs w:val="20"/>
                <w:lang w:val="en-US"/>
              </w:rPr>
              <w:t>D</w:t>
            </w:r>
            <w:r w:rsidRPr="00A97EA5">
              <w:rPr>
                <w:rFonts w:ascii="Times New Roman" w:hAnsi="Times New Roman"/>
                <w:sz w:val="20"/>
                <w:szCs w:val="20"/>
              </w:rPr>
              <w:t xml:space="preserve">utch </w:t>
            </w:r>
            <w:r w:rsidRPr="00A97EA5">
              <w:rPr>
                <w:rFonts w:ascii="Times New Roman" w:hAnsi="Times New Roman"/>
                <w:sz w:val="20"/>
                <w:szCs w:val="20"/>
                <w:lang w:val="en-US"/>
              </w:rPr>
              <w:t>S</w:t>
            </w:r>
            <w:r w:rsidRPr="00A97EA5">
              <w:rPr>
                <w:rFonts w:ascii="Times New Roman" w:hAnsi="Times New Roman"/>
                <w:sz w:val="20"/>
                <w:szCs w:val="20"/>
              </w:rPr>
              <w:t>hell» и Exxon Mobil, а также их д</w:t>
            </w:r>
            <w:r w:rsidRPr="00A97EA5">
              <w:rPr>
                <w:rFonts w:ascii="Times New Roman" w:hAnsi="Times New Roman"/>
                <w:sz w:val="20"/>
                <w:szCs w:val="20"/>
              </w:rPr>
              <w:t>о</w:t>
            </w:r>
            <w:r w:rsidRPr="00A97EA5">
              <w:rPr>
                <w:rFonts w:ascii="Times New Roman" w:hAnsi="Times New Roman"/>
                <w:sz w:val="20"/>
                <w:szCs w:val="20"/>
              </w:rPr>
              <w:t>стижения за последние годы. Сделан вывод о том, что современная ситуация на рынке диктует треб</w:t>
            </w:r>
            <w:r w:rsidRPr="00A97EA5">
              <w:rPr>
                <w:rFonts w:ascii="Times New Roman" w:hAnsi="Times New Roman"/>
                <w:sz w:val="20"/>
                <w:szCs w:val="20"/>
              </w:rPr>
              <w:t>о</w:t>
            </w:r>
            <w:r w:rsidRPr="00A97EA5">
              <w:rPr>
                <w:rFonts w:ascii="Times New Roman" w:hAnsi="Times New Roman"/>
                <w:sz w:val="20"/>
                <w:szCs w:val="20"/>
              </w:rPr>
              <w:t>вание по увеличению инновационной активности компании в качестве основного инструмента обе</w:t>
            </w:r>
            <w:r w:rsidRPr="00A97EA5">
              <w:rPr>
                <w:rFonts w:ascii="Times New Roman" w:hAnsi="Times New Roman"/>
                <w:sz w:val="20"/>
                <w:szCs w:val="20"/>
              </w:rPr>
              <w:t>с</w:t>
            </w:r>
            <w:r w:rsidRPr="00A97EA5">
              <w:rPr>
                <w:rFonts w:ascii="Times New Roman" w:hAnsi="Times New Roman"/>
                <w:sz w:val="20"/>
                <w:szCs w:val="20"/>
              </w:rPr>
              <w:t>печения высокого уровня конкурентоспособности и порождает необходимость решения ряда новых з</w:t>
            </w:r>
            <w:r w:rsidRPr="00A97EA5">
              <w:rPr>
                <w:rFonts w:ascii="Times New Roman" w:hAnsi="Times New Roman"/>
                <w:sz w:val="20"/>
                <w:szCs w:val="20"/>
              </w:rPr>
              <w:t>а</w:t>
            </w:r>
            <w:r w:rsidRPr="00A97EA5">
              <w:rPr>
                <w:rFonts w:ascii="Times New Roman" w:hAnsi="Times New Roman"/>
                <w:sz w:val="20"/>
                <w:szCs w:val="20"/>
              </w:rPr>
              <w:t>дач в организации и управления инновационной деятельностью российских к</w:t>
            </w:r>
            <w:r>
              <w:rPr>
                <w:rFonts w:ascii="Times New Roman" w:hAnsi="Times New Roman"/>
                <w:sz w:val="20"/>
                <w:szCs w:val="20"/>
              </w:rPr>
              <w:t>омпаний на примере ПАО «ЛУКОЙЛ»</w:t>
            </w:r>
          </w:p>
          <w:p w:rsidR="002A6386" w:rsidRPr="00A97EA5" w:rsidRDefault="002A6386" w:rsidP="00A97EA5">
            <w:pPr>
              <w:tabs>
                <w:tab w:val="left" w:pos="3375"/>
              </w:tabs>
              <w:spacing w:after="0" w:line="240" w:lineRule="auto"/>
              <w:rPr>
                <w:rFonts w:ascii="Times New Roman" w:hAnsi="Times New Roman"/>
                <w:bCs/>
                <w:color w:val="FF0000"/>
                <w:sz w:val="20"/>
                <w:szCs w:val="20"/>
              </w:rPr>
            </w:pPr>
          </w:p>
          <w:p w:rsidR="002A6386" w:rsidRPr="00A97EA5" w:rsidRDefault="002A6386" w:rsidP="00A97EA5">
            <w:pPr>
              <w:spacing w:after="0" w:line="240" w:lineRule="auto"/>
              <w:rPr>
                <w:rFonts w:ascii="Times New Roman" w:eastAsia="MS Mincho" w:hAnsi="Times New Roman"/>
                <w:color w:val="000000"/>
                <w:sz w:val="20"/>
                <w:szCs w:val="18"/>
              </w:rPr>
            </w:pPr>
            <w:r w:rsidRPr="00A97EA5">
              <w:rPr>
                <w:rFonts w:ascii="Times New Roman" w:hAnsi="Times New Roman"/>
                <w:bCs/>
                <w:sz w:val="20"/>
                <w:szCs w:val="20"/>
              </w:rPr>
              <w:t xml:space="preserve">Ключевые слова: </w:t>
            </w:r>
            <w:r w:rsidRPr="00A97EA5">
              <w:rPr>
                <w:rFonts w:ascii="Times New Roman" w:eastAsia="MS Mincho" w:hAnsi="Times New Roman"/>
                <w:color w:val="000000"/>
                <w:sz w:val="20"/>
                <w:szCs w:val="18"/>
              </w:rPr>
              <w:t>МЕЖДУНАРОДНЫЕ КОМП</w:t>
            </w:r>
            <w:r w:rsidRPr="00A97EA5">
              <w:rPr>
                <w:rFonts w:ascii="Times New Roman" w:eastAsia="MS Mincho" w:hAnsi="Times New Roman"/>
                <w:color w:val="000000"/>
                <w:sz w:val="20"/>
                <w:szCs w:val="18"/>
              </w:rPr>
              <w:t>А</w:t>
            </w:r>
            <w:r w:rsidRPr="00A97EA5">
              <w:rPr>
                <w:rFonts w:ascii="Times New Roman" w:eastAsia="MS Mincho" w:hAnsi="Times New Roman"/>
                <w:color w:val="000000"/>
                <w:sz w:val="20"/>
                <w:szCs w:val="18"/>
              </w:rPr>
              <w:t>НИИ, НЕФТЕГАЗОВАЯ ОТРАСЛЬ, КОНКУРЕ</w:t>
            </w:r>
            <w:r w:rsidRPr="00A97EA5">
              <w:rPr>
                <w:rFonts w:ascii="Times New Roman" w:eastAsia="MS Mincho" w:hAnsi="Times New Roman"/>
                <w:color w:val="000000"/>
                <w:sz w:val="20"/>
                <w:szCs w:val="18"/>
              </w:rPr>
              <w:t>Н</w:t>
            </w:r>
            <w:r w:rsidRPr="00A97EA5">
              <w:rPr>
                <w:rFonts w:ascii="Times New Roman" w:eastAsia="MS Mincho" w:hAnsi="Times New Roman"/>
                <w:color w:val="000000"/>
                <w:sz w:val="20"/>
                <w:szCs w:val="18"/>
              </w:rPr>
              <w:t>ТОСПОСОБНОСТЬ, СТРАТЕГИЯ, ИННОВАЦ</w:t>
            </w:r>
            <w:r w:rsidRPr="00A97EA5">
              <w:rPr>
                <w:rFonts w:ascii="Times New Roman" w:eastAsia="MS Mincho" w:hAnsi="Times New Roman"/>
                <w:color w:val="000000"/>
                <w:sz w:val="20"/>
                <w:szCs w:val="18"/>
              </w:rPr>
              <w:t>И</w:t>
            </w:r>
            <w:r w:rsidRPr="00A97EA5">
              <w:rPr>
                <w:rFonts w:ascii="Times New Roman" w:eastAsia="MS Mincho" w:hAnsi="Times New Roman"/>
                <w:color w:val="000000"/>
                <w:sz w:val="20"/>
                <w:szCs w:val="18"/>
              </w:rPr>
              <w:t>ОННЫЕ ТЕХНОЛОГИИ, ФИНАНСИРОВАНИЕ</w:t>
            </w:r>
          </w:p>
          <w:p w:rsidR="002A6386" w:rsidRPr="00A97EA5" w:rsidRDefault="002A6386" w:rsidP="00A97EA5">
            <w:pPr>
              <w:spacing w:after="0" w:line="240" w:lineRule="auto"/>
              <w:rPr>
                <w:rFonts w:ascii="Times New Roman" w:eastAsia="MS Mincho" w:hAnsi="Times New Roman"/>
                <w:color w:val="000000"/>
                <w:sz w:val="20"/>
                <w:szCs w:val="18"/>
              </w:rPr>
            </w:pPr>
          </w:p>
          <w:p w:rsidR="002A6386" w:rsidRPr="00F519E5" w:rsidRDefault="002A6386" w:rsidP="00A97EA5">
            <w:pPr>
              <w:spacing w:after="0" w:line="240" w:lineRule="auto"/>
              <w:rPr>
                <w:rFonts w:ascii="Arial" w:hAnsi="Arial" w:cs="Arial"/>
                <w:b/>
                <w:sz w:val="20"/>
                <w:szCs w:val="20"/>
                <w:lang w:val="en-US"/>
              </w:rPr>
            </w:pPr>
            <w:r w:rsidRPr="00A97EA5">
              <w:rPr>
                <w:rFonts w:ascii="Arial" w:eastAsia="MS Mincho" w:hAnsi="Arial" w:cs="Arial"/>
                <w:b/>
                <w:color w:val="000000"/>
                <w:sz w:val="20"/>
                <w:szCs w:val="20"/>
                <w:lang w:val="en-US"/>
              </w:rPr>
              <w:t xml:space="preserve">Doi: </w:t>
            </w:r>
            <w:r w:rsidRPr="00A97EA5">
              <w:rPr>
                <w:rFonts w:ascii="Arial" w:hAnsi="Arial" w:cs="Arial"/>
                <w:b/>
                <w:sz w:val="20"/>
                <w:szCs w:val="20"/>
              </w:rPr>
              <w:t>10.21515/1990-4665-124-035</w:t>
            </w:r>
          </w:p>
        </w:tc>
        <w:tc>
          <w:tcPr>
            <w:tcW w:w="4745" w:type="dxa"/>
          </w:tcPr>
          <w:p w:rsidR="002A6386" w:rsidRPr="00A97EA5" w:rsidRDefault="002A6386" w:rsidP="00A97EA5">
            <w:pPr>
              <w:spacing w:after="0" w:line="240" w:lineRule="auto"/>
              <w:rPr>
                <w:rFonts w:ascii="Times New Roman" w:hAnsi="Times New Roman"/>
                <w:sz w:val="20"/>
                <w:szCs w:val="20"/>
                <w:shd w:val="clear" w:color="auto" w:fill="FFFFFF"/>
                <w:lang w:val="en-US"/>
              </w:rPr>
            </w:pPr>
            <w:r w:rsidRPr="00A97EA5">
              <w:rPr>
                <w:rFonts w:ascii="Times New Roman" w:hAnsi="Times New Roman"/>
                <w:sz w:val="20"/>
                <w:szCs w:val="20"/>
                <w:shd w:val="clear" w:color="auto" w:fill="FFFFFF"/>
                <w:lang w:val="en-US"/>
              </w:rPr>
              <w:t>UD</w:t>
            </w:r>
            <w:r>
              <w:rPr>
                <w:rFonts w:ascii="Times New Roman" w:hAnsi="Times New Roman"/>
                <w:sz w:val="20"/>
                <w:szCs w:val="20"/>
                <w:shd w:val="clear" w:color="auto" w:fill="FFFFFF"/>
                <w:lang w:val="en-US"/>
              </w:rPr>
              <w:t>C</w:t>
            </w:r>
            <w:r w:rsidRPr="00A97EA5">
              <w:rPr>
                <w:rFonts w:ascii="Times New Roman" w:hAnsi="Times New Roman"/>
                <w:sz w:val="20"/>
                <w:szCs w:val="20"/>
                <w:shd w:val="clear" w:color="auto" w:fill="FFFFFF"/>
                <w:lang w:val="en-US"/>
              </w:rPr>
              <w:t xml:space="preserve"> 338.2; 339.9</w:t>
            </w:r>
          </w:p>
          <w:p w:rsidR="002A6386" w:rsidRPr="00A97EA5" w:rsidRDefault="002A6386" w:rsidP="00A97EA5">
            <w:pPr>
              <w:spacing w:after="0" w:line="240" w:lineRule="auto"/>
              <w:rPr>
                <w:rFonts w:ascii="Times New Roman" w:hAnsi="Times New Roman"/>
                <w:sz w:val="20"/>
                <w:szCs w:val="20"/>
                <w:highlight w:val="yellow"/>
                <w:shd w:val="clear" w:color="auto" w:fill="FFFFFF"/>
                <w:lang w:val="en-US"/>
              </w:rPr>
            </w:pPr>
          </w:p>
          <w:p w:rsidR="002A6386" w:rsidRPr="00A97EA5" w:rsidRDefault="002A6386" w:rsidP="00A97EA5">
            <w:pPr>
              <w:spacing w:after="0" w:line="240" w:lineRule="auto"/>
              <w:rPr>
                <w:rFonts w:ascii="Times New Roman" w:hAnsi="Times New Roman"/>
                <w:sz w:val="20"/>
                <w:szCs w:val="20"/>
                <w:shd w:val="clear" w:color="auto" w:fill="FFFFFF"/>
                <w:lang w:val="en-US"/>
              </w:rPr>
            </w:pPr>
            <w:r w:rsidRPr="00A97EA5">
              <w:rPr>
                <w:rFonts w:ascii="Times New Roman" w:hAnsi="Times New Roman"/>
                <w:sz w:val="20"/>
                <w:szCs w:val="20"/>
                <w:shd w:val="clear" w:color="auto" w:fill="FFFFFF"/>
                <w:lang w:val="en-US"/>
              </w:rPr>
              <w:t>Economics</w:t>
            </w:r>
          </w:p>
          <w:p w:rsidR="002A6386" w:rsidRPr="00A97EA5" w:rsidRDefault="002A6386" w:rsidP="00A97EA5">
            <w:pPr>
              <w:spacing w:after="0" w:line="240" w:lineRule="auto"/>
              <w:rPr>
                <w:rFonts w:ascii="Times New Roman" w:hAnsi="Times New Roman"/>
                <w:sz w:val="20"/>
                <w:szCs w:val="20"/>
                <w:highlight w:val="yellow"/>
                <w:shd w:val="clear" w:color="auto" w:fill="FFFFFF"/>
                <w:lang w:val="en-US"/>
              </w:rPr>
            </w:pPr>
          </w:p>
          <w:p w:rsidR="002A6386" w:rsidRPr="00A97EA5" w:rsidRDefault="002A6386" w:rsidP="00A97EA5">
            <w:pPr>
              <w:spacing w:after="0" w:line="240" w:lineRule="auto"/>
              <w:rPr>
                <w:rFonts w:ascii="Times New Roman" w:hAnsi="Times New Roman"/>
                <w:sz w:val="20"/>
                <w:szCs w:val="20"/>
                <w:highlight w:val="yellow"/>
                <w:shd w:val="clear" w:color="auto" w:fill="FFFFFF"/>
                <w:lang w:val="en-US"/>
              </w:rPr>
            </w:pPr>
          </w:p>
          <w:p w:rsidR="002A6386" w:rsidRPr="00A97EA5" w:rsidRDefault="002A6386" w:rsidP="00A97EA5">
            <w:pPr>
              <w:spacing w:after="0" w:line="240" w:lineRule="auto"/>
              <w:rPr>
                <w:rFonts w:ascii="Times New Roman" w:hAnsi="Times New Roman"/>
                <w:b/>
                <w:sz w:val="20"/>
                <w:szCs w:val="20"/>
                <w:shd w:val="clear" w:color="auto" w:fill="FFFFFF"/>
                <w:lang w:val="en-US"/>
              </w:rPr>
            </w:pPr>
            <w:r w:rsidRPr="00A97EA5">
              <w:rPr>
                <w:rFonts w:ascii="Times New Roman" w:hAnsi="Times New Roman"/>
                <w:b/>
                <w:sz w:val="20"/>
                <w:szCs w:val="20"/>
                <w:shd w:val="clear" w:color="auto" w:fill="FFFFFF"/>
                <w:lang w:val="en-US"/>
              </w:rPr>
              <w:t>INCREASE IN COMPETITIVENESS OF CO</w:t>
            </w:r>
            <w:r w:rsidRPr="00A97EA5">
              <w:rPr>
                <w:rFonts w:ascii="Times New Roman" w:hAnsi="Times New Roman"/>
                <w:b/>
                <w:sz w:val="20"/>
                <w:szCs w:val="20"/>
                <w:shd w:val="clear" w:color="auto" w:fill="FFFFFF"/>
                <w:lang w:val="en-US"/>
              </w:rPr>
              <w:t>M</w:t>
            </w:r>
            <w:r w:rsidRPr="00A97EA5">
              <w:rPr>
                <w:rFonts w:ascii="Times New Roman" w:hAnsi="Times New Roman"/>
                <w:b/>
                <w:sz w:val="20"/>
                <w:szCs w:val="20"/>
                <w:shd w:val="clear" w:color="auto" w:fill="FFFFFF"/>
                <w:lang w:val="en-US"/>
              </w:rPr>
              <w:t xml:space="preserve">PANIES IN THE OIL AND GAS INDUSTRY </w:t>
            </w:r>
            <w:r w:rsidRPr="00A97EA5">
              <w:rPr>
                <w:lang w:val="en-US"/>
              </w:rPr>
              <w:t xml:space="preserve"> </w:t>
            </w:r>
            <w:r w:rsidRPr="00A97EA5">
              <w:rPr>
                <w:rFonts w:ascii="Times New Roman" w:hAnsi="Times New Roman"/>
                <w:b/>
                <w:sz w:val="20"/>
                <w:szCs w:val="20"/>
                <w:shd w:val="clear" w:color="auto" w:fill="FFFFFF"/>
                <w:lang w:val="en-US"/>
              </w:rPr>
              <w:t>ON THE BASIS OF INNOVATIONS</w:t>
            </w:r>
          </w:p>
          <w:p w:rsidR="002A6386" w:rsidRPr="00A97EA5" w:rsidRDefault="002A6386" w:rsidP="00A97EA5">
            <w:pPr>
              <w:spacing w:after="0" w:line="240" w:lineRule="auto"/>
              <w:rPr>
                <w:rFonts w:ascii="Times New Roman" w:hAnsi="Times New Roman"/>
                <w:sz w:val="20"/>
                <w:szCs w:val="20"/>
                <w:shd w:val="clear" w:color="auto" w:fill="FFFFFF"/>
                <w:lang w:val="en-US"/>
              </w:rPr>
            </w:pPr>
          </w:p>
          <w:p w:rsidR="002A6386" w:rsidRPr="00A97EA5" w:rsidRDefault="002A6386" w:rsidP="00A97EA5">
            <w:pPr>
              <w:spacing w:after="0" w:line="240" w:lineRule="auto"/>
              <w:rPr>
                <w:rFonts w:ascii="Times New Roman" w:hAnsi="Times New Roman"/>
                <w:sz w:val="20"/>
                <w:szCs w:val="20"/>
                <w:shd w:val="clear" w:color="auto" w:fill="FFFFFF"/>
                <w:lang w:val="en-US"/>
              </w:rPr>
            </w:pPr>
            <w:r w:rsidRPr="00A97EA5">
              <w:rPr>
                <w:rFonts w:ascii="Times New Roman" w:hAnsi="Times New Roman"/>
                <w:sz w:val="20"/>
                <w:szCs w:val="20"/>
                <w:shd w:val="clear" w:color="auto" w:fill="FFFFFF"/>
                <w:lang w:val="en-US"/>
              </w:rPr>
              <w:t>Klimova Natalia Vladimirovna</w:t>
            </w:r>
          </w:p>
          <w:p w:rsidR="002A6386" w:rsidRPr="00A97EA5" w:rsidRDefault="002A6386" w:rsidP="00A97EA5">
            <w:pPr>
              <w:spacing w:after="0" w:line="240" w:lineRule="auto"/>
              <w:rPr>
                <w:rFonts w:ascii="Times New Roman" w:hAnsi="Times New Roman"/>
                <w:sz w:val="20"/>
                <w:szCs w:val="20"/>
                <w:shd w:val="clear" w:color="auto" w:fill="FFFFFF"/>
                <w:lang w:val="en-US"/>
              </w:rPr>
            </w:pPr>
            <w:r w:rsidRPr="00A97EA5">
              <w:rPr>
                <w:rFonts w:ascii="Times New Roman" w:hAnsi="Times New Roman"/>
                <w:sz w:val="20"/>
                <w:szCs w:val="20"/>
                <w:shd w:val="clear" w:color="auto" w:fill="FFFFFF"/>
                <w:lang w:val="en-US"/>
              </w:rPr>
              <w:t>Doctor of Economic science</w:t>
            </w:r>
            <w:r>
              <w:rPr>
                <w:rFonts w:ascii="Times New Roman" w:hAnsi="Times New Roman"/>
                <w:sz w:val="20"/>
                <w:szCs w:val="20"/>
                <w:shd w:val="clear" w:color="auto" w:fill="FFFFFF"/>
                <w:lang w:val="en-US"/>
              </w:rPr>
              <w:t>s</w:t>
            </w:r>
            <w:r w:rsidRPr="00A97EA5">
              <w:rPr>
                <w:rFonts w:ascii="Times New Roman" w:hAnsi="Times New Roman"/>
                <w:sz w:val="20"/>
                <w:szCs w:val="20"/>
                <w:shd w:val="clear" w:color="auto" w:fill="FFFFFF"/>
                <w:lang w:val="en-US"/>
              </w:rPr>
              <w:t>, professor</w:t>
            </w:r>
          </w:p>
          <w:p w:rsidR="002A6386" w:rsidRPr="00A97EA5" w:rsidRDefault="002A6386" w:rsidP="00A97EA5">
            <w:pPr>
              <w:spacing w:after="0" w:line="240" w:lineRule="auto"/>
              <w:rPr>
                <w:rFonts w:ascii="Times New Roman" w:hAnsi="Times New Roman"/>
                <w:bCs/>
                <w:sz w:val="20"/>
                <w:szCs w:val="20"/>
                <w:shd w:val="clear" w:color="auto" w:fill="FFFFFF"/>
                <w:lang w:val="en-US"/>
              </w:rPr>
            </w:pPr>
            <w:r w:rsidRPr="00A97EA5">
              <w:rPr>
                <w:rFonts w:ascii="Times New Roman" w:hAnsi="Times New Roman"/>
                <w:sz w:val="20"/>
                <w:szCs w:val="20"/>
                <w:shd w:val="clear" w:color="auto" w:fill="FFFFFF"/>
                <w:lang w:val="en-US"/>
              </w:rPr>
              <w:t xml:space="preserve">RSCI SPIN-code: </w:t>
            </w:r>
            <w:r w:rsidRPr="00A97EA5">
              <w:rPr>
                <w:rFonts w:ascii="Times New Roman" w:hAnsi="Times New Roman"/>
                <w:bCs/>
                <w:sz w:val="20"/>
                <w:szCs w:val="20"/>
                <w:shd w:val="clear" w:color="auto" w:fill="FFFFFF"/>
                <w:lang w:val="en-US"/>
              </w:rPr>
              <w:t>5831-7540</w:t>
            </w:r>
          </w:p>
          <w:p w:rsidR="002A6386" w:rsidRPr="00A97EA5" w:rsidRDefault="002A6386" w:rsidP="00A97EA5">
            <w:pPr>
              <w:spacing w:after="0" w:line="240" w:lineRule="auto"/>
              <w:rPr>
                <w:rFonts w:ascii="Times New Roman" w:hAnsi="Times New Roman"/>
                <w:sz w:val="20"/>
                <w:szCs w:val="20"/>
                <w:shd w:val="clear" w:color="auto" w:fill="FFFFFF"/>
                <w:lang w:val="en-US"/>
              </w:rPr>
            </w:pPr>
          </w:p>
          <w:p w:rsidR="002A6386" w:rsidRPr="00A97EA5" w:rsidRDefault="002A6386" w:rsidP="00A97EA5">
            <w:pPr>
              <w:spacing w:after="0" w:line="240" w:lineRule="auto"/>
              <w:rPr>
                <w:rFonts w:ascii="Times New Roman" w:hAnsi="Times New Roman"/>
                <w:sz w:val="20"/>
                <w:szCs w:val="20"/>
                <w:shd w:val="clear" w:color="auto" w:fill="FFFFFF"/>
                <w:lang w:val="en-US"/>
              </w:rPr>
            </w:pPr>
            <w:r w:rsidRPr="00A97EA5">
              <w:rPr>
                <w:rFonts w:ascii="Times New Roman" w:hAnsi="Times New Roman"/>
                <w:sz w:val="20"/>
                <w:szCs w:val="20"/>
                <w:shd w:val="clear" w:color="auto" w:fill="FFFFFF"/>
                <w:lang w:val="en-US"/>
              </w:rPr>
              <w:t>Brylyakova Olga Alexandrovna</w:t>
            </w:r>
          </w:p>
          <w:p w:rsidR="002A6386" w:rsidRPr="00A97EA5" w:rsidRDefault="002A6386" w:rsidP="00A97EA5">
            <w:pPr>
              <w:spacing w:after="0" w:line="240" w:lineRule="auto"/>
              <w:rPr>
                <w:rFonts w:ascii="Times New Roman" w:hAnsi="Times New Roman"/>
                <w:sz w:val="20"/>
                <w:szCs w:val="20"/>
                <w:shd w:val="clear" w:color="auto" w:fill="FFFFFF"/>
                <w:lang w:val="en-US"/>
              </w:rPr>
            </w:pPr>
            <w:r w:rsidRPr="00A97EA5">
              <w:rPr>
                <w:rFonts w:ascii="Times New Roman" w:hAnsi="Times New Roman"/>
                <w:sz w:val="20"/>
                <w:szCs w:val="20"/>
                <w:shd w:val="clear" w:color="auto" w:fill="FFFFFF"/>
                <w:lang w:val="en-US"/>
              </w:rPr>
              <w:t>Master of Science</w:t>
            </w:r>
          </w:p>
          <w:p w:rsidR="002A6386" w:rsidRPr="00A97EA5" w:rsidRDefault="002A6386" w:rsidP="00A97EA5">
            <w:pPr>
              <w:spacing w:after="0" w:line="240" w:lineRule="auto"/>
              <w:rPr>
                <w:rFonts w:ascii="Times New Roman" w:hAnsi="Times New Roman"/>
                <w:i/>
                <w:sz w:val="20"/>
                <w:szCs w:val="20"/>
                <w:shd w:val="clear" w:color="auto" w:fill="FFFFFF"/>
                <w:lang w:val="en-US"/>
              </w:rPr>
            </w:pPr>
            <w:r w:rsidRPr="00A97EA5">
              <w:rPr>
                <w:rFonts w:ascii="Times New Roman" w:hAnsi="Times New Roman"/>
                <w:i/>
                <w:sz w:val="20"/>
                <w:szCs w:val="20"/>
                <w:shd w:val="clear" w:color="auto" w:fill="FFFFFF"/>
                <w:lang w:val="en-US"/>
              </w:rPr>
              <w:t xml:space="preserve">Kuban State Agrarian University </w:t>
            </w:r>
            <w:r>
              <w:rPr>
                <w:rFonts w:ascii="Times New Roman" w:hAnsi="Times New Roman"/>
                <w:i/>
                <w:sz w:val="20"/>
                <w:szCs w:val="20"/>
                <w:shd w:val="clear" w:color="auto" w:fill="FFFFFF"/>
                <w:lang w:val="en-US"/>
              </w:rPr>
              <w:t>named after</w:t>
            </w:r>
            <w:r w:rsidRPr="00A97EA5">
              <w:rPr>
                <w:rFonts w:ascii="Times New Roman" w:hAnsi="Times New Roman"/>
                <w:i/>
                <w:sz w:val="20"/>
                <w:szCs w:val="20"/>
                <w:shd w:val="clear" w:color="auto" w:fill="FFFFFF"/>
                <w:lang w:val="en-US"/>
              </w:rPr>
              <w:t xml:space="preserve"> </w:t>
            </w:r>
            <w:r w:rsidRPr="00F519E5">
              <w:rPr>
                <w:rFonts w:ascii="Times New Roman" w:hAnsi="Times New Roman"/>
                <w:i/>
                <w:sz w:val="20"/>
                <w:szCs w:val="20"/>
                <w:shd w:val="clear" w:color="auto" w:fill="FFFFFF"/>
                <w:lang w:val="en-US"/>
              </w:rPr>
              <w:t>I. T. Tr</w:t>
            </w:r>
            <w:r w:rsidRPr="00F519E5">
              <w:rPr>
                <w:rFonts w:ascii="Times New Roman" w:hAnsi="Times New Roman"/>
                <w:i/>
                <w:sz w:val="20"/>
                <w:szCs w:val="20"/>
                <w:shd w:val="clear" w:color="auto" w:fill="FFFFFF"/>
                <w:lang w:val="en-US"/>
              </w:rPr>
              <w:t>u</w:t>
            </w:r>
            <w:r w:rsidRPr="00F519E5">
              <w:rPr>
                <w:rFonts w:ascii="Times New Roman" w:hAnsi="Times New Roman"/>
                <w:i/>
                <w:sz w:val="20"/>
                <w:szCs w:val="20"/>
                <w:shd w:val="clear" w:color="auto" w:fill="FFFFFF"/>
                <w:lang w:val="en-US"/>
              </w:rPr>
              <w:t>bilin</w:t>
            </w:r>
            <w:r w:rsidRPr="00A97EA5">
              <w:rPr>
                <w:rFonts w:ascii="Times New Roman" w:hAnsi="Times New Roman"/>
                <w:i/>
                <w:sz w:val="20"/>
                <w:szCs w:val="20"/>
                <w:shd w:val="clear" w:color="auto" w:fill="FFFFFF"/>
                <w:lang w:val="en-US"/>
              </w:rPr>
              <w:t xml:space="preserve">, </w:t>
            </w:r>
            <w:smartTag w:uri="urn:schemas-microsoft-com:office:smarttags" w:element="City">
              <w:r w:rsidRPr="00A97EA5">
                <w:rPr>
                  <w:rFonts w:ascii="Times New Roman" w:hAnsi="Times New Roman"/>
                  <w:i/>
                  <w:sz w:val="20"/>
                  <w:szCs w:val="20"/>
                  <w:shd w:val="clear" w:color="auto" w:fill="FFFFFF"/>
                  <w:lang w:val="en-US"/>
                </w:rPr>
                <w:t>Krasnodar</w:t>
              </w:r>
            </w:smartTag>
            <w:r w:rsidRPr="00A97EA5">
              <w:rPr>
                <w:rFonts w:ascii="Times New Roman" w:hAnsi="Times New Roman"/>
                <w:i/>
                <w:sz w:val="20"/>
                <w:szCs w:val="20"/>
                <w:shd w:val="clear" w:color="auto" w:fill="FFFFFF"/>
                <w:lang w:val="en-US"/>
              </w:rPr>
              <w:t xml:space="preserve">, </w:t>
            </w:r>
            <w:smartTag w:uri="urn:schemas-microsoft-com:office:smarttags" w:element="country-region">
              <w:smartTag w:uri="urn:schemas-microsoft-com:office:smarttags" w:element="place">
                <w:r w:rsidRPr="00A97EA5">
                  <w:rPr>
                    <w:rFonts w:ascii="Times New Roman" w:hAnsi="Times New Roman"/>
                    <w:i/>
                    <w:sz w:val="20"/>
                    <w:szCs w:val="20"/>
                    <w:shd w:val="clear" w:color="auto" w:fill="FFFFFF"/>
                    <w:lang w:val="en-US"/>
                  </w:rPr>
                  <w:t>Russia</w:t>
                </w:r>
              </w:smartTag>
            </w:smartTag>
          </w:p>
          <w:p w:rsidR="002A6386" w:rsidRPr="00A97EA5" w:rsidRDefault="002A6386" w:rsidP="00A97EA5">
            <w:pPr>
              <w:spacing w:after="0" w:line="240" w:lineRule="auto"/>
              <w:rPr>
                <w:rFonts w:ascii="Times New Roman" w:hAnsi="Times New Roman"/>
                <w:sz w:val="20"/>
                <w:szCs w:val="20"/>
                <w:shd w:val="clear" w:color="auto" w:fill="FFFFFF"/>
                <w:lang w:val="en-US"/>
              </w:rPr>
            </w:pPr>
          </w:p>
          <w:p w:rsidR="002A6386" w:rsidRPr="00A97EA5" w:rsidRDefault="002A6386" w:rsidP="00A97EA5">
            <w:pPr>
              <w:spacing w:after="0" w:line="240" w:lineRule="auto"/>
              <w:rPr>
                <w:rFonts w:ascii="Times New Roman" w:hAnsi="Times New Roman"/>
                <w:sz w:val="20"/>
                <w:szCs w:val="20"/>
                <w:shd w:val="clear" w:color="auto" w:fill="FFFFFF"/>
                <w:lang w:val="en-US"/>
              </w:rPr>
            </w:pPr>
            <w:r w:rsidRPr="00A97EA5">
              <w:rPr>
                <w:rFonts w:ascii="Times New Roman" w:hAnsi="Times New Roman"/>
                <w:sz w:val="20"/>
                <w:szCs w:val="20"/>
                <w:shd w:val="clear" w:color="auto" w:fill="FFFFFF"/>
                <w:lang w:val="en-US"/>
              </w:rPr>
              <w:t>Now</w:t>
            </w:r>
            <w:r>
              <w:rPr>
                <w:rFonts w:ascii="Times New Roman" w:hAnsi="Times New Roman"/>
                <w:sz w:val="20"/>
                <w:szCs w:val="20"/>
                <w:shd w:val="clear" w:color="auto" w:fill="FFFFFF"/>
                <w:lang w:val="en-US"/>
              </w:rPr>
              <w:t>adays,</w:t>
            </w:r>
            <w:r w:rsidRPr="00A97EA5">
              <w:rPr>
                <w:rFonts w:ascii="Times New Roman" w:hAnsi="Times New Roman"/>
                <w:sz w:val="20"/>
                <w:szCs w:val="20"/>
                <w:shd w:val="clear" w:color="auto" w:fill="FFFFFF"/>
                <w:lang w:val="en-US"/>
              </w:rPr>
              <w:t xml:space="preserve"> competitive advantages of oil companies are in many respects determined by globalization of </w:t>
            </w:r>
            <w:r>
              <w:rPr>
                <w:rFonts w:ascii="Times New Roman" w:hAnsi="Times New Roman"/>
                <w:sz w:val="20"/>
                <w:szCs w:val="20"/>
                <w:shd w:val="clear" w:color="auto" w:fill="FFFFFF"/>
                <w:lang w:val="en-US"/>
              </w:rPr>
              <w:t xml:space="preserve">the </w:t>
            </w:r>
            <w:r w:rsidRPr="00A97EA5">
              <w:rPr>
                <w:rFonts w:ascii="Times New Roman" w:hAnsi="Times New Roman"/>
                <w:sz w:val="20"/>
                <w:szCs w:val="20"/>
                <w:shd w:val="clear" w:color="auto" w:fill="FFFFFF"/>
                <w:lang w:val="en-US"/>
              </w:rPr>
              <w:t>economic life. For large oil companies</w:t>
            </w:r>
            <w:r>
              <w:rPr>
                <w:rFonts w:ascii="Times New Roman" w:hAnsi="Times New Roman"/>
                <w:sz w:val="20"/>
                <w:szCs w:val="20"/>
                <w:shd w:val="clear" w:color="auto" w:fill="FFFFFF"/>
                <w:lang w:val="en-US"/>
              </w:rPr>
              <w:t>,</w:t>
            </w:r>
            <w:r w:rsidRPr="00A97EA5">
              <w:rPr>
                <w:rFonts w:ascii="Times New Roman" w:hAnsi="Times New Roman"/>
                <w:sz w:val="20"/>
                <w:szCs w:val="20"/>
                <w:shd w:val="clear" w:color="auto" w:fill="FFFFFF"/>
                <w:lang w:val="en-US"/>
              </w:rPr>
              <w:t xml:space="preserve"> </w:t>
            </w:r>
            <w:r>
              <w:rPr>
                <w:rFonts w:ascii="Times New Roman" w:hAnsi="Times New Roman"/>
                <w:sz w:val="20"/>
                <w:szCs w:val="20"/>
                <w:shd w:val="clear" w:color="auto" w:fill="FFFFFF"/>
                <w:lang w:val="en-US"/>
              </w:rPr>
              <w:t xml:space="preserve">the </w:t>
            </w:r>
            <w:r w:rsidRPr="00A97EA5">
              <w:rPr>
                <w:rFonts w:ascii="Times New Roman" w:hAnsi="Times New Roman"/>
                <w:sz w:val="20"/>
                <w:szCs w:val="20"/>
                <w:shd w:val="clear" w:color="auto" w:fill="FFFFFF"/>
                <w:lang w:val="en-US"/>
              </w:rPr>
              <w:t>process of globalization does urgent increase in their competitiv</w:t>
            </w:r>
            <w:r w:rsidRPr="00A97EA5">
              <w:rPr>
                <w:rFonts w:ascii="Times New Roman" w:hAnsi="Times New Roman"/>
                <w:sz w:val="20"/>
                <w:szCs w:val="20"/>
                <w:shd w:val="clear" w:color="auto" w:fill="FFFFFF"/>
                <w:lang w:val="en-US"/>
              </w:rPr>
              <w:t>e</w:t>
            </w:r>
            <w:r w:rsidRPr="00A97EA5">
              <w:rPr>
                <w:rFonts w:ascii="Times New Roman" w:hAnsi="Times New Roman"/>
                <w:sz w:val="20"/>
                <w:szCs w:val="20"/>
                <w:shd w:val="clear" w:color="auto" w:fill="FFFFFF"/>
                <w:lang w:val="en-US"/>
              </w:rPr>
              <w:t>ness due to diversification, attraction of financial r</w:t>
            </w:r>
            <w:r w:rsidRPr="00A97EA5">
              <w:rPr>
                <w:rFonts w:ascii="Times New Roman" w:hAnsi="Times New Roman"/>
                <w:sz w:val="20"/>
                <w:szCs w:val="20"/>
                <w:shd w:val="clear" w:color="auto" w:fill="FFFFFF"/>
                <w:lang w:val="en-US"/>
              </w:rPr>
              <w:t>e</w:t>
            </w:r>
            <w:r w:rsidRPr="00A97EA5">
              <w:rPr>
                <w:rFonts w:ascii="Times New Roman" w:hAnsi="Times New Roman"/>
                <w:sz w:val="20"/>
                <w:szCs w:val="20"/>
                <w:shd w:val="clear" w:color="auto" w:fill="FFFFFF"/>
                <w:lang w:val="en-US"/>
              </w:rPr>
              <w:t>sources of cost reduction of production due to release of the standardized products and economy at a scale</w:t>
            </w:r>
            <w:r>
              <w:rPr>
                <w:rFonts w:ascii="Times New Roman" w:hAnsi="Times New Roman"/>
                <w:sz w:val="20"/>
                <w:szCs w:val="20"/>
                <w:shd w:val="clear" w:color="auto" w:fill="FFFFFF"/>
                <w:lang w:val="en-US"/>
              </w:rPr>
              <w:t>; by using</w:t>
            </w:r>
            <w:r w:rsidRPr="00A97EA5">
              <w:rPr>
                <w:rFonts w:ascii="Times New Roman" w:hAnsi="Times New Roman"/>
                <w:sz w:val="20"/>
                <w:szCs w:val="20"/>
                <w:shd w:val="clear" w:color="auto" w:fill="FFFFFF"/>
                <w:lang w:val="en-US"/>
              </w:rPr>
              <w:t xml:space="preserve"> more close business connections with other ent</w:t>
            </w:r>
            <w:r w:rsidRPr="00A97EA5">
              <w:rPr>
                <w:rFonts w:ascii="Times New Roman" w:hAnsi="Times New Roman"/>
                <w:sz w:val="20"/>
                <w:szCs w:val="20"/>
                <w:shd w:val="clear" w:color="auto" w:fill="FFFFFF"/>
                <w:lang w:val="en-US"/>
              </w:rPr>
              <w:t>i</w:t>
            </w:r>
            <w:r w:rsidRPr="00A97EA5">
              <w:rPr>
                <w:rFonts w:ascii="Times New Roman" w:hAnsi="Times New Roman"/>
                <w:sz w:val="20"/>
                <w:szCs w:val="20"/>
                <w:shd w:val="clear" w:color="auto" w:fill="FFFFFF"/>
                <w:lang w:val="en-US"/>
              </w:rPr>
              <w:t xml:space="preserve">ties, </w:t>
            </w:r>
            <w:r>
              <w:rPr>
                <w:rFonts w:ascii="Times New Roman" w:hAnsi="Times New Roman"/>
                <w:sz w:val="20"/>
                <w:szCs w:val="20"/>
                <w:shd w:val="clear" w:color="auto" w:fill="FFFFFF"/>
                <w:lang w:val="en-US"/>
              </w:rPr>
              <w:t xml:space="preserve">with </w:t>
            </w:r>
            <w:r w:rsidRPr="00A97EA5">
              <w:rPr>
                <w:rFonts w:ascii="Times New Roman" w:hAnsi="Times New Roman"/>
                <w:sz w:val="20"/>
                <w:szCs w:val="20"/>
                <w:shd w:val="clear" w:color="auto" w:fill="FFFFFF"/>
                <w:lang w:val="en-US"/>
              </w:rPr>
              <w:t>banks for creation of entrepreneurial ne</w:t>
            </w:r>
            <w:r w:rsidRPr="00A97EA5">
              <w:rPr>
                <w:rFonts w:ascii="Times New Roman" w:hAnsi="Times New Roman"/>
                <w:sz w:val="20"/>
                <w:szCs w:val="20"/>
                <w:shd w:val="clear" w:color="auto" w:fill="FFFFFF"/>
                <w:lang w:val="en-US"/>
              </w:rPr>
              <w:t>t</w:t>
            </w:r>
            <w:r w:rsidRPr="00A97EA5">
              <w:rPr>
                <w:rFonts w:ascii="Times New Roman" w:hAnsi="Times New Roman"/>
                <w:sz w:val="20"/>
                <w:szCs w:val="20"/>
                <w:shd w:val="clear" w:color="auto" w:fill="FFFFFF"/>
                <w:lang w:val="en-US"/>
              </w:rPr>
              <w:t xml:space="preserve">works, etc. In </w:t>
            </w:r>
            <w:r>
              <w:rPr>
                <w:rFonts w:ascii="Times New Roman" w:hAnsi="Times New Roman"/>
                <w:sz w:val="20"/>
                <w:szCs w:val="20"/>
                <w:shd w:val="clear" w:color="auto" w:fill="FFFFFF"/>
                <w:lang w:val="en-US"/>
              </w:rPr>
              <w:t xml:space="preserve">the </w:t>
            </w:r>
            <w:r w:rsidRPr="00A97EA5">
              <w:rPr>
                <w:rFonts w:ascii="Times New Roman" w:hAnsi="Times New Roman"/>
                <w:sz w:val="20"/>
                <w:szCs w:val="20"/>
                <w:shd w:val="clear" w:color="auto" w:fill="FFFFFF"/>
                <w:lang w:val="en-US"/>
              </w:rPr>
              <w:t>article</w:t>
            </w:r>
            <w:r>
              <w:rPr>
                <w:rFonts w:ascii="Times New Roman" w:hAnsi="Times New Roman"/>
                <w:sz w:val="20"/>
                <w:szCs w:val="20"/>
                <w:shd w:val="clear" w:color="auto" w:fill="FFFFFF"/>
                <w:lang w:val="en-US"/>
              </w:rPr>
              <w:t>,</w:t>
            </w:r>
            <w:r w:rsidRPr="00A97EA5">
              <w:rPr>
                <w:rFonts w:ascii="Times New Roman" w:hAnsi="Times New Roman"/>
                <w:sz w:val="20"/>
                <w:szCs w:val="20"/>
                <w:shd w:val="clear" w:color="auto" w:fill="FFFFFF"/>
                <w:lang w:val="en-US"/>
              </w:rPr>
              <w:t xml:space="preserve"> the major factors which infl</w:t>
            </w:r>
            <w:r w:rsidRPr="00A97EA5">
              <w:rPr>
                <w:rFonts w:ascii="Times New Roman" w:hAnsi="Times New Roman"/>
                <w:sz w:val="20"/>
                <w:szCs w:val="20"/>
                <w:shd w:val="clear" w:color="auto" w:fill="FFFFFF"/>
                <w:lang w:val="en-US"/>
              </w:rPr>
              <w:t>u</w:t>
            </w:r>
            <w:r w:rsidRPr="00A97EA5">
              <w:rPr>
                <w:rFonts w:ascii="Times New Roman" w:hAnsi="Times New Roman"/>
                <w:sz w:val="20"/>
                <w:szCs w:val="20"/>
                <w:shd w:val="clear" w:color="auto" w:fill="FFFFFF"/>
                <w:lang w:val="en-US"/>
              </w:rPr>
              <w:t xml:space="preserve">ence competitiveness of the international companies of an oil and gas industry are </w:t>
            </w:r>
            <w:r>
              <w:rPr>
                <w:rFonts w:ascii="Times New Roman" w:hAnsi="Times New Roman"/>
                <w:sz w:val="20"/>
                <w:szCs w:val="20"/>
                <w:shd w:val="clear" w:color="auto" w:fill="FFFFFF"/>
                <w:lang w:val="en-US"/>
              </w:rPr>
              <w:t>revealed</w:t>
            </w:r>
            <w:r w:rsidRPr="00A97EA5">
              <w:rPr>
                <w:rFonts w:ascii="Times New Roman" w:hAnsi="Times New Roman"/>
                <w:sz w:val="20"/>
                <w:szCs w:val="20"/>
                <w:shd w:val="clear" w:color="auto" w:fill="FFFFFF"/>
                <w:lang w:val="en-US"/>
              </w:rPr>
              <w:t>, their features are provided, and also the analysis of practical Russian company experience of PJSC «LUKOIL»</w:t>
            </w:r>
            <w:r w:rsidRPr="00A97EA5">
              <w:rPr>
                <w:lang w:val="en-US"/>
              </w:rPr>
              <w:t xml:space="preserve"> </w:t>
            </w:r>
            <w:r w:rsidRPr="00A97EA5">
              <w:rPr>
                <w:rFonts w:ascii="Times New Roman" w:hAnsi="Times New Roman"/>
                <w:sz w:val="20"/>
                <w:szCs w:val="20"/>
                <w:shd w:val="clear" w:color="auto" w:fill="FFFFFF"/>
                <w:lang w:val="en-US"/>
              </w:rPr>
              <w:t xml:space="preserve">including SWOT – analysis </w:t>
            </w:r>
            <w:r>
              <w:rPr>
                <w:rFonts w:ascii="Times New Roman" w:hAnsi="Times New Roman"/>
                <w:sz w:val="20"/>
                <w:szCs w:val="20"/>
                <w:shd w:val="clear" w:color="auto" w:fill="FFFFFF"/>
                <w:lang w:val="en-US"/>
              </w:rPr>
              <w:t xml:space="preserve">of </w:t>
            </w:r>
            <w:r w:rsidRPr="00A97EA5">
              <w:rPr>
                <w:rFonts w:ascii="Times New Roman" w:hAnsi="Times New Roman"/>
                <w:sz w:val="20"/>
                <w:szCs w:val="20"/>
                <w:shd w:val="clear" w:color="auto" w:fill="FFFFFF"/>
                <w:lang w:val="en-US"/>
              </w:rPr>
              <w:t xml:space="preserve">strong and weak </w:t>
            </w:r>
            <w:r>
              <w:rPr>
                <w:rFonts w:ascii="Times New Roman" w:hAnsi="Times New Roman"/>
                <w:sz w:val="20"/>
                <w:szCs w:val="20"/>
                <w:shd w:val="clear" w:color="auto" w:fill="FFFFFF"/>
                <w:lang w:val="en-US"/>
              </w:rPr>
              <w:t xml:space="preserve">points </w:t>
            </w:r>
            <w:r w:rsidRPr="00A97EA5">
              <w:rPr>
                <w:rFonts w:ascii="Times New Roman" w:hAnsi="Times New Roman"/>
                <w:sz w:val="20"/>
                <w:szCs w:val="20"/>
                <w:shd w:val="clear" w:color="auto" w:fill="FFFFFF"/>
                <w:lang w:val="en-US"/>
              </w:rPr>
              <w:t>of the company is provided.  Methods of management of co</w:t>
            </w:r>
            <w:r w:rsidRPr="00A97EA5">
              <w:rPr>
                <w:rFonts w:ascii="Times New Roman" w:hAnsi="Times New Roman"/>
                <w:sz w:val="20"/>
                <w:szCs w:val="20"/>
                <w:shd w:val="clear" w:color="auto" w:fill="FFFFFF"/>
                <w:lang w:val="en-US"/>
              </w:rPr>
              <w:t>m</w:t>
            </w:r>
            <w:r w:rsidRPr="00A97EA5">
              <w:rPr>
                <w:rFonts w:ascii="Times New Roman" w:hAnsi="Times New Roman"/>
                <w:sz w:val="20"/>
                <w:szCs w:val="20"/>
                <w:shd w:val="clear" w:color="auto" w:fill="FFFFFF"/>
                <w:lang w:val="en-US"/>
              </w:rPr>
              <w:t>petitiveness of the foreign companies "Royal Dutch Shell" and Exxon Mobil, and also their achievements for the last years are analysed. The conclusion is drawn that the modern situation in the market dictates the r</w:t>
            </w:r>
            <w:r w:rsidRPr="00A97EA5">
              <w:rPr>
                <w:rFonts w:ascii="Times New Roman" w:hAnsi="Times New Roman"/>
                <w:sz w:val="20"/>
                <w:szCs w:val="20"/>
                <w:shd w:val="clear" w:color="auto" w:fill="FFFFFF"/>
                <w:lang w:val="en-US"/>
              </w:rPr>
              <w:t>e</w:t>
            </w:r>
            <w:r w:rsidRPr="00A97EA5">
              <w:rPr>
                <w:rFonts w:ascii="Times New Roman" w:hAnsi="Times New Roman"/>
                <w:sz w:val="20"/>
                <w:szCs w:val="20"/>
                <w:shd w:val="clear" w:color="auto" w:fill="FFFFFF"/>
                <w:lang w:val="en-US"/>
              </w:rPr>
              <w:t>quirement for increase in innovative activity of the company as the main instrument of ensuring high level of competitiveness and generates need of the solution of a number of new tasks for the organization and ma</w:t>
            </w:r>
            <w:r w:rsidRPr="00A97EA5">
              <w:rPr>
                <w:rFonts w:ascii="Times New Roman" w:hAnsi="Times New Roman"/>
                <w:sz w:val="20"/>
                <w:szCs w:val="20"/>
                <w:shd w:val="clear" w:color="auto" w:fill="FFFFFF"/>
                <w:lang w:val="en-US"/>
              </w:rPr>
              <w:t>n</w:t>
            </w:r>
            <w:r w:rsidRPr="00A97EA5">
              <w:rPr>
                <w:rFonts w:ascii="Times New Roman" w:hAnsi="Times New Roman"/>
                <w:sz w:val="20"/>
                <w:szCs w:val="20"/>
                <w:shd w:val="clear" w:color="auto" w:fill="FFFFFF"/>
                <w:lang w:val="en-US"/>
              </w:rPr>
              <w:t>agements of innovative activities of the Russian comp</w:t>
            </w:r>
            <w:r w:rsidRPr="00A97EA5">
              <w:rPr>
                <w:rFonts w:ascii="Times New Roman" w:hAnsi="Times New Roman"/>
                <w:sz w:val="20"/>
                <w:szCs w:val="20"/>
                <w:shd w:val="clear" w:color="auto" w:fill="FFFFFF"/>
                <w:lang w:val="en-US"/>
              </w:rPr>
              <w:t>a</w:t>
            </w:r>
            <w:r w:rsidRPr="00A97EA5">
              <w:rPr>
                <w:rFonts w:ascii="Times New Roman" w:hAnsi="Times New Roman"/>
                <w:sz w:val="20"/>
                <w:szCs w:val="20"/>
                <w:shd w:val="clear" w:color="auto" w:fill="FFFFFF"/>
                <w:lang w:val="en-US"/>
              </w:rPr>
              <w:t xml:space="preserve">nies </w:t>
            </w:r>
            <w:r>
              <w:rPr>
                <w:rFonts w:ascii="Times New Roman" w:hAnsi="Times New Roman"/>
                <w:sz w:val="20"/>
                <w:szCs w:val="20"/>
                <w:shd w:val="clear" w:color="auto" w:fill="FFFFFF"/>
                <w:lang w:val="en-US"/>
              </w:rPr>
              <w:t>on the example of PJSC «LUKOIL»</w:t>
            </w:r>
          </w:p>
          <w:p w:rsidR="002A6386" w:rsidRPr="00A97EA5" w:rsidRDefault="002A6386" w:rsidP="00A97EA5">
            <w:pPr>
              <w:spacing w:after="0" w:line="240" w:lineRule="auto"/>
              <w:rPr>
                <w:rFonts w:ascii="Times New Roman" w:hAnsi="Times New Roman"/>
                <w:sz w:val="20"/>
                <w:szCs w:val="20"/>
                <w:shd w:val="clear" w:color="auto" w:fill="FFFFFF"/>
                <w:lang w:val="en-US"/>
              </w:rPr>
            </w:pPr>
          </w:p>
          <w:p w:rsidR="002A6386" w:rsidRPr="00A97EA5" w:rsidRDefault="002A6386" w:rsidP="00A97EA5">
            <w:pPr>
              <w:spacing w:after="0" w:line="240" w:lineRule="auto"/>
              <w:rPr>
                <w:rFonts w:ascii="Times New Roman" w:hAnsi="Times New Roman"/>
                <w:sz w:val="20"/>
                <w:szCs w:val="20"/>
                <w:shd w:val="clear" w:color="auto" w:fill="FFFFFF"/>
                <w:lang w:val="en-US"/>
              </w:rPr>
            </w:pPr>
          </w:p>
          <w:p w:rsidR="002A6386" w:rsidRDefault="002A6386" w:rsidP="00A97EA5">
            <w:pPr>
              <w:spacing w:after="0" w:line="240" w:lineRule="auto"/>
              <w:rPr>
                <w:rFonts w:ascii="Times New Roman" w:hAnsi="Times New Roman"/>
                <w:sz w:val="20"/>
                <w:szCs w:val="20"/>
                <w:shd w:val="clear" w:color="auto" w:fill="FFFFFF"/>
                <w:lang w:val="en-US"/>
              </w:rPr>
            </w:pPr>
          </w:p>
          <w:p w:rsidR="002A6386" w:rsidRPr="00A97EA5" w:rsidRDefault="002A6386" w:rsidP="00A97EA5">
            <w:pPr>
              <w:spacing w:after="0" w:line="240" w:lineRule="auto"/>
              <w:rPr>
                <w:rFonts w:ascii="Times New Roman" w:hAnsi="Times New Roman"/>
                <w:sz w:val="20"/>
                <w:szCs w:val="20"/>
                <w:shd w:val="clear" w:color="auto" w:fill="FFFFFF"/>
                <w:lang w:val="en-US"/>
              </w:rPr>
            </w:pPr>
          </w:p>
          <w:p w:rsidR="002A6386" w:rsidRPr="00F519E5" w:rsidRDefault="002A6386" w:rsidP="00A97EA5">
            <w:pPr>
              <w:spacing w:after="0" w:line="240" w:lineRule="auto"/>
              <w:rPr>
                <w:rFonts w:ascii="Times New Roman" w:hAnsi="Times New Roman"/>
                <w:sz w:val="20"/>
                <w:szCs w:val="20"/>
                <w:shd w:val="clear" w:color="auto" w:fill="FFFFFF"/>
                <w:lang w:val="en-US"/>
              </w:rPr>
            </w:pPr>
            <w:r w:rsidRPr="00F519E5">
              <w:rPr>
                <w:rFonts w:ascii="Times New Roman" w:hAnsi="Times New Roman"/>
                <w:sz w:val="20"/>
                <w:szCs w:val="20"/>
                <w:shd w:val="clear" w:color="auto" w:fill="FFFFFF"/>
                <w:lang w:val="en-US"/>
              </w:rPr>
              <w:t>Keywords: INTERNATIONAL COMPANIES, OIL AND GAS INDUSTRY, COMPETITIVENESS, STRATEGY, INNOVATIVE TECHNOLOGIES, F</w:t>
            </w:r>
            <w:r w:rsidRPr="00F519E5">
              <w:rPr>
                <w:rFonts w:ascii="Times New Roman" w:hAnsi="Times New Roman"/>
                <w:sz w:val="20"/>
                <w:szCs w:val="20"/>
                <w:shd w:val="clear" w:color="auto" w:fill="FFFFFF"/>
                <w:lang w:val="en-US"/>
              </w:rPr>
              <w:t>I</w:t>
            </w:r>
            <w:r w:rsidRPr="00F519E5">
              <w:rPr>
                <w:rFonts w:ascii="Times New Roman" w:hAnsi="Times New Roman"/>
                <w:sz w:val="20"/>
                <w:szCs w:val="20"/>
                <w:shd w:val="clear" w:color="auto" w:fill="FFFFFF"/>
                <w:lang w:val="en-US"/>
              </w:rPr>
              <w:t>NANCING</w:t>
            </w:r>
          </w:p>
          <w:p w:rsidR="002A6386" w:rsidRPr="00A97EA5" w:rsidRDefault="002A6386" w:rsidP="00A97EA5">
            <w:pPr>
              <w:spacing w:after="0" w:line="240" w:lineRule="auto"/>
              <w:rPr>
                <w:rFonts w:ascii="Arial" w:hAnsi="Arial" w:cs="Arial"/>
                <w:sz w:val="20"/>
                <w:szCs w:val="20"/>
                <w:shd w:val="clear" w:color="auto" w:fill="FFFFFF"/>
                <w:lang w:val="en-US"/>
              </w:rPr>
            </w:pPr>
          </w:p>
        </w:tc>
      </w:tr>
    </w:tbl>
    <w:p w:rsidR="002A6386" w:rsidRDefault="002A6386" w:rsidP="007066EA">
      <w:pPr>
        <w:spacing w:after="0" w:line="360" w:lineRule="auto"/>
        <w:ind w:firstLine="709"/>
        <w:jc w:val="both"/>
        <w:rPr>
          <w:rFonts w:ascii="Times New Roman" w:eastAsia="MS Mincho" w:hAnsi="Times New Roman"/>
          <w:sz w:val="28"/>
          <w:szCs w:val="28"/>
          <w:lang w:val="en-US"/>
        </w:rPr>
      </w:pPr>
    </w:p>
    <w:p w:rsidR="002A6386" w:rsidRDefault="002A6386" w:rsidP="007066EA">
      <w:pPr>
        <w:spacing w:after="0" w:line="360" w:lineRule="auto"/>
        <w:ind w:firstLine="709"/>
        <w:jc w:val="both"/>
        <w:rPr>
          <w:rFonts w:ascii="Times New Roman" w:eastAsia="MS Mincho" w:hAnsi="Times New Roman"/>
          <w:sz w:val="28"/>
          <w:szCs w:val="28"/>
        </w:rPr>
      </w:pPr>
      <w:r>
        <w:rPr>
          <w:rFonts w:ascii="Times New Roman" w:eastAsia="MS Mincho" w:hAnsi="Times New Roman"/>
          <w:sz w:val="28"/>
          <w:szCs w:val="28"/>
        </w:rPr>
        <w:t>С</w:t>
      </w:r>
      <w:r w:rsidRPr="007066EA">
        <w:rPr>
          <w:rFonts w:ascii="Times New Roman" w:eastAsia="MS Mincho" w:hAnsi="Times New Roman"/>
          <w:sz w:val="28"/>
          <w:szCs w:val="28"/>
        </w:rPr>
        <w:t>овременные компании нефтегазовой отрасли в условиях глобализ</w:t>
      </w:r>
      <w:r w:rsidRPr="007066EA">
        <w:rPr>
          <w:rFonts w:ascii="Times New Roman" w:eastAsia="MS Mincho" w:hAnsi="Times New Roman"/>
          <w:sz w:val="28"/>
          <w:szCs w:val="28"/>
        </w:rPr>
        <w:t>а</w:t>
      </w:r>
      <w:r w:rsidRPr="007066EA">
        <w:rPr>
          <w:rFonts w:ascii="Times New Roman" w:eastAsia="MS Mincho" w:hAnsi="Times New Roman"/>
          <w:sz w:val="28"/>
          <w:szCs w:val="28"/>
        </w:rPr>
        <w:t xml:space="preserve">ции мировой экономики активно конкурируют на рынке, осваивая новые </w:t>
      </w:r>
      <w:r w:rsidRPr="007066EA">
        <w:rPr>
          <w:rFonts w:ascii="Times New Roman" w:eastAsia="MS Mincho" w:hAnsi="Times New Roman"/>
          <w:sz w:val="28"/>
          <w:szCs w:val="28"/>
        </w:rPr>
        <w:lastRenderedPageBreak/>
        <w:t xml:space="preserve">технологии, однако сложившаяся кризисная ситуация и падение цен на нефть на мировом рынке заставляет </w:t>
      </w:r>
      <w:r>
        <w:rPr>
          <w:rFonts w:ascii="Times New Roman" w:eastAsia="MS Mincho" w:hAnsi="Times New Roman"/>
          <w:sz w:val="28"/>
          <w:szCs w:val="28"/>
        </w:rPr>
        <w:t>их более активно искать</w:t>
      </w:r>
      <w:r w:rsidRPr="007066EA">
        <w:rPr>
          <w:rFonts w:ascii="Times New Roman" w:eastAsia="MS Mincho" w:hAnsi="Times New Roman"/>
          <w:sz w:val="28"/>
          <w:szCs w:val="28"/>
        </w:rPr>
        <w:t xml:space="preserve"> новые и</w:t>
      </w:r>
      <w:r w:rsidRPr="007066EA">
        <w:rPr>
          <w:rFonts w:ascii="Times New Roman" w:eastAsia="MS Mincho" w:hAnsi="Times New Roman"/>
          <w:sz w:val="28"/>
          <w:szCs w:val="28"/>
        </w:rPr>
        <w:t>н</w:t>
      </w:r>
      <w:r w:rsidRPr="007066EA">
        <w:rPr>
          <w:rFonts w:ascii="Times New Roman" w:eastAsia="MS Mincho" w:hAnsi="Times New Roman"/>
          <w:sz w:val="28"/>
          <w:szCs w:val="28"/>
        </w:rPr>
        <w:t>струменты управления своей конкурентоспособностью. В связи с этим в условиях мирового экономического кризиса особую актуальность прио</w:t>
      </w:r>
      <w:r w:rsidRPr="007066EA">
        <w:rPr>
          <w:rFonts w:ascii="Times New Roman" w:eastAsia="MS Mincho" w:hAnsi="Times New Roman"/>
          <w:sz w:val="28"/>
          <w:szCs w:val="28"/>
        </w:rPr>
        <w:t>б</w:t>
      </w:r>
      <w:r w:rsidRPr="007066EA">
        <w:rPr>
          <w:rFonts w:ascii="Times New Roman" w:eastAsia="MS Mincho" w:hAnsi="Times New Roman"/>
          <w:sz w:val="28"/>
          <w:szCs w:val="28"/>
        </w:rPr>
        <w:t>ретает решение проблемы формирования эффективного механизма уп</w:t>
      </w:r>
      <w:r>
        <w:rPr>
          <w:rFonts w:ascii="Times New Roman" w:eastAsia="MS Mincho" w:hAnsi="Times New Roman"/>
          <w:sz w:val="28"/>
          <w:szCs w:val="28"/>
        </w:rPr>
        <w:t>ра</w:t>
      </w:r>
      <w:r>
        <w:rPr>
          <w:rFonts w:ascii="Times New Roman" w:eastAsia="MS Mincho" w:hAnsi="Times New Roman"/>
          <w:sz w:val="28"/>
          <w:szCs w:val="28"/>
        </w:rPr>
        <w:t>в</w:t>
      </w:r>
      <w:r>
        <w:rPr>
          <w:rFonts w:ascii="Times New Roman" w:eastAsia="MS Mincho" w:hAnsi="Times New Roman"/>
          <w:sz w:val="28"/>
          <w:szCs w:val="28"/>
        </w:rPr>
        <w:t xml:space="preserve">ления конкурентоспособностью </w:t>
      </w:r>
      <w:r w:rsidRPr="007066EA">
        <w:rPr>
          <w:rFonts w:ascii="Times New Roman" w:eastAsia="MS Mincho" w:hAnsi="Times New Roman"/>
          <w:sz w:val="28"/>
          <w:szCs w:val="28"/>
        </w:rPr>
        <w:t>компаний нефтегазового комплекса. Для решения данной проблемы необходимо не только модернизировать техн</w:t>
      </w:r>
      <w:r w:rsidRPr="007066EA">
        <w:rPr>
          <w:rFonts w:ascii="Times New Roman" w:eastAsia="MS Mincho" w:hAnsi="Times New Roman"/>
          <w:sz w:val="28"/>
          <w:szCs w:val="28"/>
        </w:rPr>
        <w:t>о</w:t>
      </w:r>
      <w:r w:rsidRPr="007066EA">
        <w:rPr>
          <w:rFonts w:ascii="Times New Roman" w:eastAsia="MS Mincho" w:hAnsi="Times New Roman"/>
          <w:sz w:val="28"/>
          <w:szCs w:val="28"/>
        </w:rPr>
        <w:t>логию добычи и производства нефти, нефтепродуктов, газа, но и изменить концепцию управления предприятием на основе применения системного подхода и внедрения инновационных методов управления.</w:t>
      </w:r>
    </w:p>
    <w:p w:rsidR="002A6386" w:rsidRPr="007066EA" w:rsidRDefault="002A6386" w:rsidP="007066EA">
      <w:pPr>
        <w:spacing w:after="0" w:line="360" w:lineRule="auto"/>
        <w:ind w:firstLine="709"/>
        <w:jc w:val="both"/>
        <w:rPr>
          <w:rFonts w:ascii="Times New Roman" w:eastAsia="MS Mincho" w:hAnsi="Times New Roman"/>
          <w:sz w:val="28"/>
          <w:szCs w:val="28"/>
        </w:rPr>
      </w:pPr>
      <w:r w:rsidRPr="007066EA">
        <w:rPr>
          <w:rFonts w:ascii="Times New Roman" w:eastAsia="MS Mincho" w:hAnsi="Times New Roman"/>
          <w:sz w:val="28"/>
          <w:szCs w:val="28"/>
        </w:rPr>
        <w:t>Конкурентоспособность международных компаний нефтегазового комплекса следует рассматривать как комплексное понятие, включающее в себя три аспекта:</w:t>
      </w:r>
    </w:p>
    <w:p w:rsidR="002A6386" w:rsidRDefault="002A6386" w:rsidP="00D66DC4">
      <w:pPr>
        <w:tabs>
          <w:tab w:val="left" w:pos="1276"/>
        </w:tabs>
        <w:spacing w:after="0" w:line="360" w:lineRule="auto"/>
        <w:ind w:firstLine="709"/>
        <w:jc w:val="both"/>
        <w:rPr>
          <w:rFonts w:ascii="Times New Roman" w:eastAsia="MS Mincho" w:hAnsi="Times New Roman"/>
          <w:sz w:val="28"/>
          <w:szCs w:val="28"/>
        </w:rPr>
      </w:pPr>
      <w:r w:rsidRPr="007066EA">
        <w:rPr>
          <w:rFonts w:ascii="Times New Roman" w:eastAsia="MS Mincho" w:hAnsi="Times New Roman"/>
          <w:sz w:val="28"/>
          <w:szCs w:val="28"/>
        </w:rPr>
        <w:t>1.</w:t>
      </w:r>
      <w:r w:rsidRPr="007066EA">
        <w:rPr>
          <w:rFonts w:ascii="Times New Roman" w:eastAsia="MS Mincho" w:hAnsi="Times New Roman"/>
          <w:sz w:val="28"/>
          <w:szCs w:val="28"/>
        </w:rPr>
        <w:tab/>
        <w:t>Конкурентоспособность характеризует эффективность деятел</w:t>
      </w:r>
      <w:r w:rsidRPr="007066EA">
        <w:rPr>
          <w:rFonts w:ascii="Times New Roman" w:eastAsia="MS Mincho" w:hAnsi="Times New Roman"/>
          <w:sz w:val="28"/>
          <w:szCs w:val="28"/>
        </w:rPr>
        <w:t>ь</w:t>
      </w:r>
      <w:r w:rsidRPr="007066EA">
        <w:rPr>
          <w:rFonts w:ascii="Times New Roman" w:eastAsia="MS Mincho" w:hAnsi="Times New Roman"/>
          <w:sz w:val="28"/>
          <w:szCs w:val="28"/>
        </w:rPr>
        <w:t xml:space="preserve">ности нефтегазовой компании на конкурентном рынке, описывает своего рода ее успешность, позволяет оценить сильные стороны и имеющиеся ключевые компетенции компании по сравнению с ее конкурентами. </w:t>
      </w:r>
    </w:p>
    <w:p w:rsidR="002A6386" w:rsidRPr="007066EA" w:rsidRDefault="002A6386" w:rsidP="00D66DC4">
      <w:pPr>
        <w:tabs>
          <w:tab w:val="left" w:pos="1276"/>
        </w:tabs>
        <w:spacing w:after="0" w:line="360" w:lineRule="auto"/>
        <w:ind w:firstLine="709"/>
        <w:jc w:val="both"/>
        <w:rPr>
          <w:rFonts w:ascii="Times New Roman" w:eastAsia="MS Mincho" w:hAnsi="Times New Roman"/>
          <w:sz w:val="28"/>
          <w:szCs w:val="28"/>
        </w:rPr>
      </w:pPr>
      <w:r w:rsidRPr="007066EA">
        <w:rPr>
          <w:rFonts w:ascii="Times New Roman" w:eastAsia="MS Mincho" w:hAnsi="Times New Roman"/>
          <w:sz w:val="28"/>
          <w:szCs w:val="28"/>
        </w:rPr>
        <w:t>2.</w:t>
      </w:r>
      <w:r w:rsidRPr="007066EA">
        <w:rPr>
          <w:rFonts w:ascii="Times New Roman" w:eastAsia="MS Mincho" w:hAnsi="Times New Roman"/>
          <w:sz w:val="28"/>
          <w:szCs w:val="28"/>
        </w:rPr>
        <w:tab/>
        <w:t>Конкурентоспособность нефтегазовой компании необходимо оценивать в сравнении с остальными предприятиями нефтегазовой отрасли на внутреннем и внешнем рынках. Деятельность компании на внешних рынках требует более тщательной и напряженной работы по разработке новых методов и инструментов управления конкурентоспособностью, что связано с большим количеством конкурентов, спецификой деятельности на новом рынке, необходимостью дополнительного проведения исследований и формирования на перманентной основе адаптационных механизмов.</w:t>
      </w:r>
    </w:p>
    <w:p w:rsidR="002A6386" w:rsidRDefault="002A6386" w:rsidP="00D66DC4">
      <w:pPr>
        <w:tabs>
          <w:tab w:val="left" w:pos="1276"/>
        </w:tabs>
        <w:spacing w:after="0" w:line="360" w:lineRule="auto"/>
        <w:ind w:firstLine="709"/>
        <w:jc w:val="both"/>
        <w:rPr>
          <w:rFonts w:ascii="Times New Roman" w:eastAsia="MS Mincho" w:hAnsi="Times New Roman"/>
          <w:sz w:val="28"/>
          <w:szCs w:val="28"/>
        </w:rPr>
      </w:pPr>
      <w:r w:rsidRPr="007066EA">
        <w:rPr>
          <w:rFonts w:ascii="Times New Roman" w:eastAsia="MS Mincho" w:hAnsi="Times New Roman"/>
          <w:sz w:val="28"/>
          <w:szCs w:val="28"/>
        </w:rPr>
        <w:t>3.</w:t>
      </w:r>
      <w:r w:rsidRPr="007066EA">
        <w:rPr>
          <w:rFonts w:ascii="Times New Roman" w:eastAsia="MS Mincho" w:hAnsi="Times New Roman"/>
          <w:sz w:val="28"/>
          <w:szCs w:val="28"/>
        </w:rPr>
        <w:tab/>
        <w:t>Конкурентоспособность не является постоянной и неотъемл</w:t>
      </w:r>
      <w:r w:rsidRPr="007066EA">
        <w:rPr>
          <w:rFonts w:ascii="Times New Roman" w:eastAsia="MS Mincho" w:hAnsi="Times New Roman"/>
          <w:sz w:val="28"/>
          <w:szCs w:val="28"/>
        </w:rPr>
        <w:t>е</w:t>
      </w:r>
      <w:r w:rsidRPr="007066EA">
        <w:rPr>
          <w:rFonts w:ascii="Times New Roman" w:eastAsia="MS Mincho" w:hAnsi="Times New Roman"/>
          <w:sz w:val="28"/>
          <w:szCs w:val="28"/>
        </w:rPr>
        <w:t>мой характеристикой нефтегазовой компании, что связано с постоянным совершенствованием механизма управления конкурентоспособностью на основе поиска и внедрения новых инновационных технологий на всех ст</w:t>
      </w:r>
      <w:r w:rsidRPr="007066EA">
        <w:rPr>
          <w:rFonts w:ascii="Times New Roman" w:eastAsia="MS Mincho" w:hAnsi="Times New Roman"/>
          <w:sz w:val="28"/>
          <w:szCs w:val="28"/>
        </w:rPr>
        <w:t>а</w:t>
      </w:r>
      <w:r w:rsidRPr="007066EA">
        <w:rPr>
          <w:rFonts w:ascii="Times New Roman" w:eastAsia="MS Mincho" w:hAnsi="Times New Roman"/>
          <w:sz w:val="28"/>
          <w:szCs w:val="28"/>
        </w:rPr>
        <w:lastRenderedPageBreak/>
        <w:t>диях технологического процесса добычи и переработки нефти, газа и нефтепродуктов.</w:t>
      </w:r>
    </w:p>
    <w:p w:rsidR="002A6386" w:rsidRPr="004557F5" w:rsidRDefault="002A6386" w:rsidP="004557F5">
      <w:pPr>
        <w:spacing w:after="0" w:line="360" w:lineRule="auto"/>
        <w:ind w:firstLine="709"/>
        <w:jc w:val="both"/>
        <w:rPr>
          <w:rFonts w:ascii="Times New Roman" w:eastAsia="MS Mincho" w:hAnsi="Times New Roman"/>
          <w:spacing w:val="2"/>
          <w:sz w:val="28"/>
          <w:szCs w:val="28"/>
        </w:rPr>
      </w:pPr>
      <w:r w:rsidRPr="007066EA">
        <w:rPr>
          <w:rFonts w:ascii="Times New Roman" w:eastAsia="MS Mincho" w:hAnsi="Times New Roman"/>
          <w:spacing w:val="2"/>
          <w:sz w:val="28"/>
          <w:szCs w:val="28"/>
        </w:rPr>
        <w:t>Конкурентоспособность между</w:t>
      </w:r>
      <w:r>
        <w:rPr>
          <w:rFonts w:ascii="Times New Roman" w:eastAsia="MS Mincho" w:hAnsi="Times New Roman"/>
          <w:spacing w:val="2"/>
          <w:sz w:val="28"/>
          <w:szCs w:val="28"/>
        </w:rPr>
        <w:t xml:space="preserve">народных нефтегазовых компаний </w:t>
      </w:r>
      <w:r w:rsidRPr="007066EA">
        <w:rPr>
          <w:rFonts w:ascii="Times New Roman" w:eastAsia="MS Mincho" w:hAnsi="Times New Roman"/>
          <w:spacing w:val="2"/>
          <w:sz w:val="28"/>
          <w:szCs w:val="28"/>
        </w:rPr>
        <w:t>не только сложно определить, но и чрезвычайно трудно измерить. Мет</w:t>
      </w:r>
      <w:r w:rsidRPr="007066EA">
        <w:rPr>
          <w:rFonts w:ascii="Times New Roman" w:eastAsia="MS Mincho" w:hAnsi="Times New Roman"/>
          <w:spacing w:val="2"/>
          <w:sz w:val="28"/>
          <w:szCs w:val="28"/>
        </w:rPr>
        <w:t>о</w:t>
      </w:r>
      <w:r w:rsidRPr="007066EA">
        <w:rPr>
          <w:rFonts w:ascii="Times New Roman" w:eastAsia="MS Mincho" w:hAnsi="Times New Roman"/>
          <w:spacing w:val="2"/>
          <w:sz w:val="28"/>
          <w:szCs w:val="28"/>
        </w:rPr>
        <w:t xml:space="preserve">ды </w:t>
      </w:r>
      <w:r>
        <w:rPr>
          <w:rFonts w:ascii="Times New Roman" w:eastAsia="MS Mincho" w:hAnsi="Times New Roman"/>
          <w:spacing w:val="2"/>
          <w:sz w:val="28"/>
          <w:szCs w:val="28"/>
        </w:rPr>
        <w:t xml:space="preserve">и </w:t>
      </w:r>
      <w:r w:rsidRPr="007066EA">
        <w:rPr>
          <w:rFonts w:ascii="Times New Roman" w:eastAsia="MS Mincho" w:hAnsi="Times New Roman"/>
          <w:spacing w:val="2"/>
          <w:sz w:val="28"/>
          <w:szCs w:val="28"/>
        </w:rPr>
        <w:t>инструменты управления, которые успешно использует одна комп</w:t>
      </w:r>
      <w:r w:rsidRPr="007066EA">
        <w:rPr>
          <w:rFonts w:ascii="Times New Roman" w:eastAsia="MS Mincho" w:hAnsi="Times New Roman"/>
          <w:spacing w:val="2"/>
          <w:sz w:val="28"/>
          <w:szCs w:val="28"/>
        </w:rPr>
        <w:t>а</w:t>
      </w:r>
      <w:r w:rsidRPr="007066EA">
        <w:rPr>
          <w:rFonts w:ascii="Times New Roman" w:eastAsia="MS Mincho" w:hAnsi="Times New Roman"/>
          <w:spacing w:val="2"/>
          <w:sz w:val="28"/>
          <w:szCs w:val="28"/>
        </w:rPr>
        <w:t xml:space="preserve">ния, могут привести к дестабилизации деятельности другой компании. В современных условиях </w:t>
      </w:r>
      <w:r w:rsidRPr="004557F5">
        <w:rPr>
          <w:rFonts w:ascii="Times New Roman" w:eastAsia="MS Mincho" w:hAnsi="Times New Roman"/>
          <w:spacing w:val="2"/>
          <w:sz w:val="28"/>
          <w:szCs w:val="28"/>
        </w:rPr>
        <w:t>конкурентоспособность международных нефтег</w:t>
      </w:r>
      <w:r w:rsidRPr="004557F5">
        <w:rPr>
          <w:rFonts w:ascii="Times New Roman" w:eastAsia="MS Mincho" w:hAnsi="Times New Roman"/>
          <w:spacing w:val="2"/>
          <w:sz w:val="28"/>
          <w:szCs w:val="28"/>
        </w:rPr>
        <w:t>а</w:t>
      </w:r>
      <w:r w:rsidRPr="004557F5">
        <w:rPr>
          <w:rFonts w:ascii="Times New Roman" w:eastAsia="MS Mincho" w:hAnsi="Times New Roman"/>
          <w:spacing w:val="2"/>
          <w:sz w:val="28"/>
          <w:szCs w:val="28"/>
        </w:rPr>
        <w:t>зовых компаний формируется под воздействием различных факторов:</w:t>
      </w:r>
    </w:p>
    <w:p w:rsidR="002A6386" w:rsidRPr="004557F5" w:rsidRDefault="002A6386" w:rsidP="004557F5">
      <w:pPr>
        <w:pStyle w:val="a5"/>
        <w:numPr>
          <w:ilvl w:val="0"/>
          <w:numId w:val="9"/>
        </w:numPr>
        <w:tabs>
          <w:tab w:val="left" w:pos="1134"/>
          <w:tab w:val="left" w:pos="1276"/>
        </w:tabs>
        <w:spacing w:line="360" w:lineRule="auto"/>
        <w:ind w:left="0" w:firstLine="709"/>
        <w:jc w:val="both"/>
        <w:rPr>
          <w:rFonts w:eastAsia="MS Mincho"/>
          <w:spacing w:val="2"/>
          <w:sz w:val="28"/>
          <w:szCs w:val="28"/>
        </w:rPr>
      </w:pPr>
      <w:r w:rsidRPr="004557F5">
        <w:rPr>
          <w:rFonts w:eastAsia="MS Mincho"/>
          <w:spacing w:val="2"/>
          <w:sz w:val="28"/>
          <w:szCs w:val="28"/>
        </w:rPr>
        <w:t>внешняя среда, которая включает в себя рынок, конкурентов и покупателей;</w:t>
      </w:r>
    </w:p>
    <w:p w:rsidR="002A6386" w:rsidRPr="004557F5" w:rsidRDefault="002A6386" w:rsidP="00733FE5">
      <w:pPr>
        <w:spacing w:after="0" w:line="360" w:lineRule="auto"/>
        <w:ind w:firstLine="709"/>
        <w:jc w:val="both"/>
        <w:rPr>
          <w:rFonts w:ascii="Times New Roman" w:eastAsia="MS Mincho" w:hAnsi="Times New Roman"/>
          <w:spacing w:val="2"/>
          <w:sz w:val="28"/>
          <w:szCs w:val="28"/>
        </w:rPr>
      </w:pPr>
      <w:r w:rsidRPr="004557F5">
        <w:rPr>
          <w:rFonts w:ascii="Times New Roman" w:eastAsia="MS Mincho" w:hAnsi="Times New Roman"/>
          <w:spacing w:val="2"/>
          <w:sz w:val="28"/>
          <w:szCs w:val="28"/>
        </w:rPr>
        <w:t>2) использование коммуникационных сетей;</w:t>
      </w:r>
    </w:p>
    <w:p w:rsidR="002A6386" w:rsidRPr="004557F5" w:rsidRDefault="002A6386" w:rsidP="00733FE5">
      <w:pPr>
        <w:spacing w:after="0" w:line="360" w:lineRule="auto"/>
        <w:ind w:firstLine="709"/>
        <w:jc w:val="both"/>
        <w:rPr>
          <w:rFonts w:ascii="Times New Roman" w:eastAsia="MS Mincho" w:hAnsi="Times New Roman"/>
          <w:spacing w:val="2"/>
          <w:sz w:val="28"/>
          <w:szCs w:val="28"/>
        </w:rPr>
      </w:pPr>
      <w:r w:rsidRPr="004557F5">
        <w:rPr>
          <w:rFonts w:ascii="Times New Roman" w:eastAsia="MS Mincho" w:hAnsi="Times New Roman"/>
          <w:spacing w:val="2"/>
          <w:sz w:val="28"/>
          <w:szCs w:val="28"/>
        </w:rPr>
        <w:t>3) финансовая устойчивость</w:t>
      </w:r>
      <w:r>
        <w:rPr>
          <w:rFonts w:ascii="Times New Roman" w:eastAsia="MS Mincho" w:hAnsi="Times New Roman"/>
          <w:spacing w:val="2"/>
          <w:sz w:val="28"/>
          <w:szCs w:val="28"/>
        </w:rPr>
        <w:t xml:space="preserve"> организаций</w:t>
      </w:r>
      <w:r w:rsidRPr="004557F5">
        <w:rPr>
          <w:rFonts w:ascii="Times New Roman" w:eastAsia="MS Mincho" w:hAnsi="Times New Roman"/>
          <w:spacing w:val="2"/>
          <w:sz w:val="28"/>
          <w:szCs w:val="28"/>
        </w:rPr>
        <w:t>;</w:t>
      </w:r>
    </w:p>
    <w:p w:rsidR="002A6386" w:rsidRPr="004557F5" w:rsidRDefault="002A6386" w:rsidP="00733FE5">
      <w:pPr>
        <w:spacing w:after="0" w:line="360" w:lineRule="auto"/>
        <w:ind w:firstLine="709"/>
        <w:jc w:val="both"/>
        <w:rPr>
          <w:rFonts w:ascii="Times New Roman" w:eastAsia="MS Mincho" w:hAnsi="Times New Roman"/>
          <w:spacing w:val="2"/>
          <w:sz w:val="28"/>
          <w:szCs w:val="28"/>
        </w:rPr>
      </w:pPr>
      <w:r w:rsidRPr="004557F5">
        <w:rPr>
          <w:rFonts w:ascii="Times New Roman" w:eastAsia="MS Mincho" w:hAnsi="Times New Roman"/>
          <w:spacing w:val="2"/>
          <w:sz w:val="28"/>
          <w:szCs w:val="28"/>
        </w:rPr>
        <w:t>4) эффективность использования человеческих и материальных р</w:t>
      </w:r>
      <w:r w:rsidRPr="004557F5">
        <w:rPr>
          <w:rFonts w:ascii="Times New Roman" w:eastAsia="MS Mincho" w:hAnsi="Times New Roman"/>
          <w:spacing w:val="2"/>
          <w:sz w:val="28"/>
          <w:szCs w:val="28"/>
        </w:rPr>
        <w:t>е</w:t>
      </w:r>
      <w:r w:rsidRPr="004557F5">
        <w:rPr>
          <w:rFonts w:ascii="Times New Roman" w:eastAsia="MS Mincho" w:hAnsi="Times New Roman"/>
          <w:spacing w:val="2"/>
          <w:sz w:val="28"/>
          <w:szCs w:val="28"/>
        </w:rPr>
        <w:t>сурсов;</w:t>
      </w:r>
    </w:p>
    <w:p w:rsidR="002A6386" w:rsidRPr="004557F5" w:rsidRDefault="002A6386" w:rsidP="00733FE5">
      <w:pPr>
        <w:spacing w:after="0" w:line="360" w:lineRule="auto"/>
        <w:ind w:firstLine="709"/>
        <w:jc w:val="both"/>
        <w:rPr>
          <w:rFonts w:ascii="Times New Roman" w:eastAsia="MS Mincho" w:hAnsi="Times New Roman"/>
          <w:spacing w:val="2"/>
          <w:sz w:val="28"/>
          <w:szCs w:val="28"/>
        </w:rPr>
      </w:pPr>
      <w:r w:rsidRPr="004557F5">
        <w:rPr>
          <w:rFonts w:ascii="Times New Roman" w:eastAsia="MS Mincho" w:hAnsi="Times New Roman"/>
          <w:spacing w:val="2"/>
          <w:sz w:val="28"/>
          <w:szCs w:val="28"/>
        </w:rPr>
        <w:t>5) корпоративная стратегия;</w:t>
      </w:r>
    </w:p>
    <w:p w:rsidR="002A6386" w:rsidRPr="004557F5" w:rsidRDefault="002A6386" w:rsidP="00733FE5">
      <w:pPr>
        <w:spacing w:after="0" w:line="360" w:lineRule="auto"/>
        <w:ind w:firstLine="709"/>
        <w:jc w:val="both"/>
        <w:rPr>
          <w:rFonts w:ascii="Times New Roman" w:eastAsia="MS Mincho" w:hAnsi="Times New Roman"/>
          <w:spacing w:val="2"/>
          <w:sz w:val="28"/>
          <w:szCs w:val="28"/>
        </w:rPr>
      </w:pPr>
      <w:r w:rsidRPr="004557F5">
        <w:rPr>
          <w:rFonts w:ascii="Times New Roman" w:eastAsia="MS Mincho" w:hAnsi="Times New Roman"/>
          <w:spacing w:val="2"/>
          <w:sz w:val="28"/>
          <w:szCs w:val="28"/>
        </w:rPr>
        <w:t>6) демографический фактор;</w:t>
      </w:r>
    </w:p>
    <w:p w:rsidR="002A6386" w:rsidRDefault="002A6386" w:rsidP="00733FE5">
      <w:pPr>
        <w:spacing w:after="0" w:line="360" w:lineRule="auto"/>
        <w:ind w:firstLine="709"/>
        <w:jc w:val="both"/>
        <w:rPr>
          <w:rFonts w:ascii="Times New Roman" w:eastAsia="MS Mincho" w:hAnsi="Times New Roman"/>
          <w:color w:val="FF0000"/>
          <w:spacing w:val="2"/>
          <w:sz w:val="28"/>
          <w:szCs w:val="28"/>
        </w:rPr>
      </w:pPr>
      <w:r>
        <w:rPr>
          <w:rFonts w:ascii="Times New Roman" w:eastAsia="MS Mincho" w:hAnsi="Times New Roman"/>
          <w:spacing w:val="2"/>
          <w:sz w:val="28"/>
          <w:szCs w:val="28"/>
        </w:rPr>
        <w:t xml:space="preserve">7) тренд спроса на нефть, то есть </w:t>
      </w:r>
      <w:r w:rsidRPr="00B9614F">
        <w:rPr>
          <w:rFonts w:ascii="Times New Roman" w:eastAsia="MS Mincho" w:hAnsi="Times New Roman"/>
          <w:spacing w:val="2"/>
          <w:sz w:val="28"/>
          <w:szCs w:val="28"/>
        </w:rPr>
        <w:t>положительная динамика спроса на авто</w:t>
      </w:r>
      <w:r>
        <w:rPr>
          <w:rFonts w:ascii="Times New Roman" w:eastAsia="MS Mincho" w:hAnsi="Times New Roman"/>
          <w:spacing w:val="2"/>
          <w:sz w:val="28"/>
          <w:szCs w:val="28"/>
        </w:rPr>
        <w:t>мобили сохраняется</w:t>
      </w:r>
      <w:r w:rsidRPr="00B9614F">
        <w:rPr>
          <w:rFonts w:ascii="Times New Roman" w:eastAsia="MS Mincho" w:hAnsi="Times New Roman"/>
          <w:spacing w:val="2"/>
          <w:sz w:val="28"/>
          <w:szCs w:val="28"/>
        </w:rPr>
        <w:t xml:space="preserve"> за счет роста транспортного сектора, в кот</w:t>
      </w:r>
      <w:r w:rsidRPr="00B9614F">
        <w:rPr>
          <w:rFonts w:ascii="Times New Roman" w:eastAsia="MS Mincho" w:hAnsi="Times New Roman"/>
          <w:spacing w:val="2"/>
          <w:sz w:val="28"/>
          <w:szCs w:val="28"/>
        </w:rPr>
        <w:t>о</w:t>
      </w:r>
      <w:r w:rsidRPr="00B9614F">
        <w:rPr>
          <w:rFonts w:ascii="Times New Roman" w:eastAsia="MS Mincho" w:hAnsi="Times New Roman"/>
          <w:spacing w:val="2"/>
          <w:sz w:val="28"/>
          <w:szCs w:val="28"/>
        </w:rPr>
        <w:t>ром нефть все еще ос</w:t>
      </w:r>
      <w:r>
        <w:rPr>
          <w:rFonts w:ascii="Times New Roman" w:eastAsia="MS Mincho" w:hAnsi="Times New Roman"/>
          <w:spacing w:val="2"/>
          <w:sz w:val="28"/>
          <w:szCs w:val="28"/>
        </w:rPr>
        <w:t>тается основным энергоносителем;</w:t>
      </w:r>
    </w:p>
    <w:p w:rsidR="002A6386" w:rsidRPr="00733FE5" w:rsidRDefault="002A6386" w:rsidP="004557F5">
      <w:pPr>
        <w:spacing w:after="0" w:line="360" w:lineRule="auto"/>
        <w:ind w:firstLine="709"/>
        <w:jc w:val="both"/>
        <w:rPr>
          <w:rFonts w:ascii="Times New Roman" w:eastAsia="MS Mincho" w:hAnsi="Times New Roman"/>
          <w:spacing w:val="2"/>
          <w:sz w:val="28"/>
          <w:szCs w:val="28"/>
        </w:rPr>
      </w:pPr>
      <w:r>
        <w:rPr>
          <w:rFonts w:ascii="Times New Roman" w:eastAsia="MS Mincho" w:hAnsi="Times New Roman"/>
          <w:spacing w:val="2"/>
          <w:sz w:val="28"/>
          <w:szCs w:val="28"/>
        </w:rPr>
        <w:t>8) рост затрат в нефтедобыче; в</w:t>
      </w:r>
      <w:r w:rsidRPr="00BE3EA8">
        <w:rPr>
          <w:rFonts w:ascii="Times New Roman" w:eastAsia="MS Mincho" w:hAnsi="Times New Roman"/>
          <w:spacing w:val="2"/>
          <w:sz w:val="28"/>
          <w:szCs w:val="28"/>
        </w:rPr>
        <w:t xml:space="preserve"> большинстве случаев, рост затрат связан с истощением ресурсной базы традиционной нефти. Растущий спрос на углеводороды заставляет компании вовлекать все более дорог</w:t>
      </w:r>
      <w:r w:rsidRPr="00BE3EA8">
        <w:rPr>
          <w:rFonts w:ascii="Times New Roman" w:eastAsia="MS Mincho" w:hAnsi="Times New Roman"/>
          <w:spacing w:val="2"/>
          <w:sz w:val="28"/>
          <w:szCs w:val="28"/>
        </w:rPr>
        <w:t>о</w:t>
      </w:r>
      <w:r w:rsidRPr="00BE3EA8">
        <w:rPr>
          <w:rFonts w:ascii="Times New Roman" w:eastAsia="MS Mincho" w:hAnsi="Times New Roman"/>
          <w:spacing w:val="2"/>
          <w:sz w:val="28"/>
          <w:szCs w:val="28"/>
        </w:rPr>
        <w:t>стоящие нетрадиционные запасы в разработку.</w:t>
      </w:r>
    </w:p>
    <w:p w:rsidR="002A6386" w:rsidRDefault="002A6386" w:rsidP="0091548B">
      <w:pPr>
        <w:spacing w:after="0" w:line="360" w:lineRule="auto"/>
        <w:ind w:firstLine="709"/>
        <w:jc w:val="both"/>
        <w:rPr>
          <w:rFonts w:ascii="Times New Roman" w:eastAsia="MS Mincho" w:hAnsi="Times New Roman"/>
          <w:spacing w:val="2"/>
          <w:sz w:val="28"/>
          <w:szCs w:val="28"/>
        </w:rPr>
      </w:pPr>
      <w:r w:rsidRPr="00B05149">
        <w:rPr>
          <w:rFonts w:ascii="Times New Roman" w:eastAsia="MS Mincho" w:hAnsi="Times New Roman"/>
          <w:spacing w:val="2"/>
          <w:sz w:val="28"/>
          <w:szCs w:val="28"/>
        </w:rPr>
        <w:t>Все вышеперечисленные факторы, влияющие на конкурентосп</w:t>
      </w:r>
      <w:r w:rsidRPr="00B05149">
        <w:rPr>
          <w:rFonts w:ascii="Times New Roman" w:eastAsia="MS Mincho" w:hAnsi="Times New Roman"/>
          <w:spacing w:val="2"/>
          <w:sz w:val="28"/>
          <w:szCs w:val="28"/>
        </w:rPr>
        <w:t>о</w:t>
      </w:r>
      <w:r w:rsidRPr="00B05149">
        <w:rPr>
          <w:rFonts w:ascii="Times New Roman" w:eastAsia="MS Mincho" w:hAnsi="Times New Roman"/>
          <w:spacing w:val="2"/>
          <w:sz w:val="28"/>
          <w:szCs w:val="28"/>
        </w:rPr>
        <w:t>собность международных компаний нефтегазовой отрасли, должны ра</w:t>
      </w:r>
      <w:r w:rsidRPr="00B05149">
        <w:rPr>
          <w:rFonts w:ascii="Times New Roman" w:eastAsia="MS Mincho" w:hAnsi="Times New Roman"/>
          <w:spacing w:val="2"/>
          <w:sz w:val="28"/>
          <w:szCs w:val="28"/>
        </w:rPr>
        <w:t>с</w:t>
      </w:r>
      <w:r w:rsidRPr="00B05149">
        <w:rPr>
          <w:rFonts w:ascii="Times New Roman" w:eastAsia="MS Mincho" w:hAnsi="Times New Roman"/>
          <w:spacing w:val="2"/>
          <w:sz w:val="28"/>
          <w:szCs w:val="28"/>
        </w:rPr>
        <w:t>сматриваться и оцениваться с учетом их взаимосвязи и взаимовлияния. Только в этом случае может быть получена объективная информация о месте компании на рынке присутствия, а также выработана стратегия п</w:t>
      </w:r>
      <w:r w:rsidRPr="00B05149">
        <w:rPr>
          <w:rFonts w:ascii="Times New Roman" w:eastAsia="MS Mincho" w:hAnsi="Times New Roman"/>
          <w:spacing w:val="2"/>
          <w:sz w:val="28"/>
          <w:szCs w:val="28"/>
        </w:rPr>
        <w:t>о</w:t>
      </w:r>
      <w:r w:rsidRPr="00B05149">
        <w:rPr>
          <w:rFonts w:ascii="Times New Roman" w:eastAsia="MS Mincho" w:hAnsi="Times New Roman"/>
          <w:spacing w:val="2"/>
          <w:sz w:val="28"/>
          <w:szCs w:val="28"/>
        </w:rPr>
        <w:t>вышения конкурентоспособности на перспективу [1].</w:t>
      </w:r>
    </w:p>
    <w:p w:rsidR="002A6386" w:rsidRPr="007667FF" w:rsidRDefault="002A6386" w:rsidP="00012E68">
      <w:pPr>
        <w:spacing w:after="0" w:line="360" w:lineRule="auto"/>
        <w:ind w:firstLine="709"/>
        <w:jc w:val="both"/>
        <w:rPr>
          <w:rFonts w:ascii="Times New Roman" w:eastAsia="MS Mincho" w:hAnsi="Times New Roman"/>
          <w:sz w:val="24"/>
          <w:szCs w:val="24"/>
          <w:lang w:eastAsia="ru-RU"/>
        </w:rPr>
      </w:pPr>
      <w:r w:rsidRPr="007667FF">
        <w:rPr>
          <w:rFonts w:ascii="Times New Roman" w:eastAsia="MS Mincho" w:hAnsi="Times New Roman"/>
          <w:sz w:val="28"/>
          <w:szCs w:val="28"/>
          <w:lang w:eastAsia="ru-RU"/>
        </w:rPr>
        <w:lastRenderedPageBreak/>
        <w:t>Формирование конкурентоспособности международных компаний нефтегазовой отрасли осуществляется в условиях жесткой конкуренции на мировом рынке. Конкурентное соперничество представляет собой набор определенных действий и реакций компаний-конкурентов в процессе борьбы з</w:t>
      </w:r>
      <w:r>
        <w:rPr>
          <w:rFonts w:ascii="Times New Roman" w:eastAsia="MS Mincho" w:hAnsi="Times New Roman"/>
          <w:sz w:val="28"/>
          <w:szCs w:val="28"/>
          <w:lang w:eastAsia="ru-RU"/>
        </w:rPr>
        <w:t xml:space="preserve">а выгодное положение на рынке [1]. </w:t>
      </w:r>
      <w:r w:rsidRPr="007667FF">
        <w:rPr>
          <w:rFonts w:ascii="Times New Roman" w:eastAsia="MS Mincho" w:hAnsi="Times New Roman"/>
          <w:sz w:val="28"/>
          <w:szCs w:val="28"/>
          <w:lang w:eastAsia="ru-RU"/>
        </w:rPr>
        <w:t>Через реализацию конк</w:t>
      </w:r>
      <w:r w:rsidRPr="007667FF">
        <w:rPr>
          <w:rFonts w:ascii="Times New Roman" w:eastAsia="MS Mincho" w:hAnsi="Times New Roman"/>
          <w:sz w:val="28"/>
          <w:szCs w:val="28"/>
          <w:lang w:eastAsia="ru-RU"/>
        </w:rPr>
        <w:t>у</w:t>
      </w:r>
      <w:r w:rsidRPr="007667FF">
        <w:rPr>
          <w:rFonts w:ascii="Times New Roman" w:eastAsia="MS Mincho" w:hAnsi="Times New Roman"/>
          <w:sz w:val="28"/>
          <w:szCs w:val="28"/>
          <w:lang w:eastAsia="ru-RU"/>
        </w:rPr>
        <w:t>рентной стратегии поведения международная нефтегазовая компания п</w:t>
      </w:r>
      <w:r w:rsidRPr="007667FF">
        <w:rPr>
          <w:rFonts w:ascii="Times New Roman" w:eastAsia="MS Mincho" w:hAnsi="Times New Roman"/>
          <w:sz w:val="28"/>
          <w:szCs w:val="28"/>
          <w:lang w:eastAsia="ru-RU"/>
        </w:rPr>
        <w:t>ы</w:t>
      </w:r>
      <w:r w:rsidRPr="007667FF">
        <w:rPr>
          <w:rFonts w:ascii="Times New Roman" w:eastAsia="MS Mincho" w:hAnsi="Times New Roman"/>
          <w:sz w:val="28"/>
          <w:szCs w:val="28"/>
          <w:lang w:eastAsia="ru-RU"/>
        </w:rPr>
        <w:t>тается успешно позиционировать себя, а также защищать имеющиеся ко</w:t>
      </w:r>
      <w:r w:rsidRPr="007667FF">
        <w:rPr>
          <w:rFonts w:ascii="Times New Roman" w:eastAsia="MS Mincho" w:hAnsi="Times New Roman"/>
          <w:sz w:val="28"/>
          <w:szCs w:val="28"/>
          <w:lang w:eastAsia="ru-RU"/>
        </w:rPr>
        <w:t>н</w:t>
      </w:r>
      <w:r w:rsidRPr="007667FF">
        <w:rPr>
          <w:rFonts w:ascii="Times New Roman" w:eastAsia="MS Mincho" w:hAnsi="Times New Roman"/>
          <w:sz w:val="28"/>
          <w:szCs w:val="28"/>
          <w:lang w:eastAsia="ru-RU"/>
        </w:rPr>
        <w:t>курентные преимущества в будущем. Конкурентное соперничество разв</w:t>
      </w:r>
      <w:r w:rsidRPr="007667FF">
        <w:rPr>
          <w:rFonts w:ascii="Times New Roman" w:eastAsia="MS Mincho" w:hAnsi="Times New Roman"/>
          <w:sz w:val="28"/>
          <w:szCs w:val="28"/>
          <w:lang w:eastAsia="ru-RU"/>
        </w:rPr>
        <w:t>и</w:t>
      </w:r>
      <w:r w:rsidRPr="007667FF">
        <w:rPr>
          <w:rFonts w:ascii="Times New Roman" w:eastAsia="MS Mincho" w:hAnsi="Times New Roman"/>
          <w:sz w:val="28"/>
          <w:szCs w:val="28"/>
          <w:lang w:eastAsia="ru-RU"/>
        </w:rPr>
        <w:t xml:space="preserve">вается вследствие непрерывного взаимного влияния решений и действий различных компаний, функционирующих в пределах одной нефтегазовой отрасли. </w:t>
      </w:r>
    </w:p>
    <w:p w:rsidR="002A6386" w:rsidRDefault="002A6386" w:rsidP="00C11808">
      <w:pPr>
        <w:spacing w:after="0" w:line="360" w:lineRule="auto"/>
        <w:ind w:firstLine="709"/>
        <w:jc w:val="both"/>
        <w:rPr>
          <w:rFonts w:ascii="Times New Roman" w:eastAsia="MS Mincho" w:hAnsi="Times New Roman"/>
          <w:sz w:val="28"/>
          <w:szCs w:val="28"/>
        </w:rPr>
      </w:pPr>
      <w:r w:rsidRPr="00C11808">
        <w:rPr>
          <w:rFonts w:ascii="Times New Roman" w:eastAsia="MS Mincho" w:hAnsi="Times New Roman"/>
          <w:sz w:val="28"/>
          <w:szCs w:val="28"/>
        </w:rPr>
        <w:t>В современном мире усиливается конкуренция среди междунаро</w:t>
      </w:r>
      <w:r w:rsidRPr="00C11808">
        <w:rPr>
          <w:rFonts w:ascii="Times New Roman" w:eastAsia="MS Mincho" w:hAnsi="Times New Roman"/>
          <w:sz w:val="28"/>
          <w:szCs w:val="28"/>
        </w:rPr>
        <w:t>д</w:t>
      </w:r>
      <w:r w:rsidRPr="00C11808">
        <w:rPr>
          <w:rFonts w:ascii="Times New Roman" w:eastAsia="MS Mincho" w:hAnsi="Times New Roman"/>
          <w:sz w:val="28"/>
          <w:szCs w:val="28"/>
        </w:rPr>
        <w:t xml:space="preserve">ных нефтегазовых компаний, особенно обостряется их технологическое соперничество [1]. Им постоянно необходимо обновлять свою ресурсную базу, осваивать новые месторождения с труднодоступными горно-геологическими условиями, а также расположенными на арктическом шельфе, что, соответственно, предъявляет все более высокие требования к используемой технике и технологии, вынуждает нефтегазовые компании разрабатывать </w:t>
      </w:r>
      <w:r>
        <w:rPr>
          <w:rFonts w:ascii="Times New Roman" w:eastAsia="MS Mincho" w:hAnsi="Times New Roman"/>
          <w:sz w:val="28"/>
          <w:szCs w:val="28"/>
        </w:rPr>
        <w:t xml:space="preserve">и внедрять </w:t>
      </w:r>
      <w:r w:rsidRPr="00C11808">
        <w:rPr>
          <w:rFonts w:ascii="Times New Roman" w:eastAsia="MS Mincho" w:hAnsi="Times New Roman"/>
          <w:sz w:val="28"/>
          <w:szCs w:val="28"/>
        </w:rPr>
        <w:t>принципиально новые технологии</w:t>
      </w:r>
      <w:r>
        <w:rPr>
          <w:rFonts w:ascii="Times New Roman" w:eastAsia="MS Mincho" w:hAnsi="Times New Roman"/>
          <w:sz w:val="28"/>
          <w:szCs w:val="28"/>
        </w:rPr>
        <w:t>, а также</w:t>
      </w:r>
      <w:r w:rsidRPr="00C11808">
        <w:rPr>
          <w:rFonts w:ascii="Times New Roman" w:eastAsia="MS Mincho" w:hAnsi="Times New Roman"/>
          <w:sz w:val="28"/>
          <w:szCs w:val="28"/>
        </w:rPr>
        <w:t xml:space="preserve"> ст</w:t>
      </w:r>
      <w:r w:rsidRPr="00C11808">
        <w:rPr>
          <w:rFonts w:ascii="Times New Roman" w:eastAsia="MS Mincho" w:hAnsi="Times New Roman"/>
          <w:sz w:val="28"/>
          <w:szCs w:val="28"/>
        </w:rPr>
        <w:t>и</w:t>
      </w:r>
      <w:r w:rsidRPr="00C11808">
        <w:rPr>
          <w:rFonts w:ascii="Times New Roman" w:eastAsia="MS Mincho" w:hAnsi="Times New Roman"/>
          <w:sz w:val="28"/>
          <w:szCs w:val="28"/>
        </w:rPr>
        <w:t>мулировать развит</w:t>
      </w:r>
      <w:r>
        <w:rPr>
          <w:rFonts w:ascii="Times New Roman" w:eastAsia="MS Mincho" w:hAnsi="Times New Roman"/>
          <w:sz w:val="28"/>
          <w:szCs w:val="28"/>
        </w:rPr>
        <w:t>ие инновационной деятельности [2</w:t>
      </w:r>
      <w:r w:rsidRPr="00C11808">
        <w:rPr>
          <w:rFonts w:ascii="Times New Roman" w:eastAsia="MS Mincho" w:hAnsi="Times New Roman"/>
          <w:sz w:val="28"/>
          <w:szCs w:val="28"/>
        </w:rPr>
        <w:t>].</w:t>
      </w:r>
    </w:p>
    <w:p w:rsidR="002A6386" w:rsidRPr="00C11808" w:rsidRDefault="002A6386" w:rsidP="00C11808">
      <w:pPr>
        <w:spacing w:after="0" w:line="360" w:lineRule="auto"/>
        <w:ind w:firstLine="709"/>
        <w:jc w:val="both"/>
        <w:rPr>
          <w:rFonts w:ascii="Times New Roman" w:eastAsia="MS Mincho" w:hAnsi="Times New Roman"/>
          <w:sz w:val="28"/>
          <w:szCs w:val="28"/>
        </w:rPr>
      </w:pPr>
      <w:r w:rsidRPr="00C11808">
        <w:rPr>
          <w:rFonts w:ascii="Times New Roman" w:eastAsia="MS Mincho" w:hAnsi="Times New Roman"/>
          <w:sz w:val="28"/>
          <w:szCs w:val="28"/>
        </w:rPr>
        <w:t>Ведущими международными компаниями нефтегазовой отрасли сформированы ключевые компетенции в сфере разработки и внедрения инновационных технологий во все стадии технологического процесса д</w:t>
      </w:r>
      <w:r w:rsidRPr="00C11808">
        <w:rPr>
          <w:rFonts w:ascii="Times New Roman" w:eastAsia="MS Mincho" w:hAnsi="Times New Roman"/>
          <w:sz w:val="28"/>
          <w:szCs w:val="28"/>
        </w:rPr>
        <w:t>о</w:t>
      </w:r>
      <w:r w:rsidRPr="00C11808">
        <w:rPr>
          <w:rFonts w:ascii="Times New Roman" w:eastAsia="MS Mincho" w:hAnsi="Times New Roman"/>
          <w:sz w:val="28"/>
          <w:szCs w:val="28"/>
        </w:rPr>
        <w:t>бычи и переработки нефти, газа и нефтепродуктов. Так британско-голландский нефтегазовый концерн «</w:t>
      </w:r>
      <w:r>
        <w:rPr>
          <w:rFonts w:ascii="Times New Roman" w:eastAsia="MS Mincho" w:hAnsi="Times New Roman"/>
          <w:sz w:val="28"/>
          <w:szCs w:val="28"/>
          <w:lang w:val="en-US"/>
        </w:rPr>
        <w:t>R</w:t>
      </w:r>
      <w:r>
        <w:rPr>
          <w:rFonts w:ascii="Times New Roman" w:eastAsia="MS Mincho" w:hAnsi="Times New Roman"/>
          <w:sz w:val="28"/>
          <w:szCs w:val="28"/>
        </w:rPr>
        <w:t xml:space="preserve">oyal </w:t>
      </w:r>
      <w:r>
        <w:rPr>
          <w:rFonts w:ascii="Times New Roman" w:eastAsia="MS Mincho" w:hAnsi="Times New Roman"/>
          <w:sz w:val="28"/>
          <w:szCs w:val="28"/>
          <w:lang w:val="en-US"/>
        </w:rPr>
        <w:t>D</w:t>
      </w:r>
      <w:r>
        <w:rPr>
          <w:rFonts w:ascii="Times New Roman" w:eastAsia="MS Mincho" w:hAnsi="Times New Roman"/>
          <w:sz w:val="28"/>
          <w:szCs w:val="28"/>
        </w:rPr>
        <w:t xml:space="preserve">utch </w:t>
      </w:r>
      <w:r>
        <w:rPr>
          <w:rFonts w:ascii="Times New Roman" w:eastAsia="MS Mincho" w:hAnsi="Times New Roman"/>
          <w:sz w:val="28"/>
          <w:szCs w:val="28"/>
          <w:lang w:val="en-US"/>
        </w:rPr>
        <w:t>S</w:t>
      </w:r>
      <w:r w:rsidRPr="00C11808">
        <w:rPr>
          <w:rFonts w:ascii="Times New Roman" w:eastAsia="MS Mincho" w:hAnsi="Times New Roman"/>
          <w:sz w:val="28"/>
          <w:szCs w:val="28"/>
        </w:rPr>
        <w:t>hell» и американская транснациональная нефтегазовая корпорация Exxon Mobil Corporation (или ExxonMobil) (США, Техас) накопили существенный опыт в развитии и</w:t>
      </w:r>
      <w:r w:rsidRPr="00C11808">
        <w:rPr>
          <w:rFonts w:ascii="Times New Roman" w:eastAsia="MS Mincho" w:hAnsi="Times New Roman"/>
          <w:sz w:val="28"/>
          <w:szCs w:val="28"/>
        </w:rPr>
        <w:t>н</w:t>
      </w:r>
      <w:r w:rsidRPr="00C11808">
        <w:rPr>
          <w:rFonts w:ascii="Times New Roman" w:eastAsia="MS Mincho" w:hAnsi="Times New Roman"/>
          <w:sz w:val="28"/>
          <w:szCs w:val="28"/>
        </w:rPr>
        <w:t>новаций на основе применения стратегического подхода к управлению своей конкурентоспособностью.</w:t>
      </w:r>
    </w:p>
    <w:p w:rsidR="002A6386" w:rsidRDefault="002A6386" w:rsidP="00950B61">
      <w:pPr>
        <w:shd w:val="clear" w:color="auto" w:fill="FFFFFF"/>
        <w:spacing w:after="0" w:line="360" w:lineRule="auto"/>
        <w:ind w:firstLine="709"/>
        <w:jc w:val="both"/>
        <w:rPr>
          <w:rFonts w:ascii="Times New Roman" w:eastAsia="MS Mincho" w:hAnsi="Times New Roman"/>
          <w:sz w:val="28"/>
          <w:szCs w:val="28"/>
          <w:lang w:eastAsia="ru-RU"/>
        </w:rPr>
      </w:pPr>
      <w:r w:rsidRPr="00733FE5">
        <w:rPr>
          <w:rFonts w:ascii="Times New Roman" w:eastAsia="MS Mincho" w:hAnsi="Times New Roman"/>
          <w:sz w:val="28"/>
          <w:szCs w:val="28"/>
          <w:lang w:eastAsia="ru-RU"/>
        </w:rPr>
        <w:lastRenderedPageBreak/>
        <w:t xml:space="preserve">Компания </w:t>
      </w:r>
      <w:r w:rsidRPr="005564BD">
        <w:rPr>
          <w:rFonts w:ascii="Times New Roman" w:eastAsia="MS Mincho" w:hAnsi="Times New Roman"/>
          <w:bCs/>
          <w:sz w:val="28"/>
          <w:szCs w:val="28"/>
          <w:lang w:val="en-US" w:eastAsia="ru-RU"/>
        </w:rPr>
        <w:t>Shell</w:t>
      </w:r>
      <w:r>
        <w:rPr>
          <w:rFonts w:ascii="Times New Roman" w:eastAsia="MS Mincho" w:hAnsi="Times New Roman"/>
          <w:bCs/>
          <w:color w:val="FF0000"/>
          <w:sz w:val="28"/>
          <w:szCs w:val="28"/>
          <w:lang w:eastAsia="ru-RU"/>
        </w:rPr>
        <w:t xml:space="preserve"> </w:t>
      </w:r>
      <w:r w:rsidRPr="00733FE5">
        <w:rPr>
          <w:rFonts w:ascii="Times New Roman" w:eastAsia="MS Mincho" w:hAnsi="Times New Roman"/>
          <w:sz w:val="28"/>
          <w:szCs w:val="28"/>
          <w:lang w:eastAsia="ru-RU"/>
        </w:rPr>
        <w:t xml:space="preserve">разрабатывает легковесные буровые установки для морских месторождений. Научные исследования и опытно-конструкторские разработки имеют решающее значение для дальнейшей успешной деятельности компании </w:t>
      </w:r>
      <w:r w:rsidRPr="00733FE5">
        <w:rPr>
          <w:rFonts w:ascii="Times New Roman" w:eastAsia="MS Mincho" w:hAnsi="Times New Roman"/>
          <w:bCs/>
          <w:sz w:val="28"/>
          <w:szCs w:val="28"/>
          <w:lang w:val="en-US" w:eastAsia="ru-RU"/>
        </w:rPr>
        <w:t>Shell</w:t>
      </w:r>
      <w:r w:rsidRPr="00733FE5">
        <w:rPr>
          <w:rFonts w:ascii="Times New Roman" w:eastAsia="MS Mincho" w:hAnsi="Times New Roman"/>
          <w:bCs/>
          <w:sz w:val="28"/>
          <w:szCs w:val="28"/>
          <w:lang w:eastAsia="ru-RU"/>
        </w:rPr>
        <w:t xml:space="preserve">, которая </w:t>
      </w:r>
      <w:r w:rsidRPr="00733FE5">
        <w:rPr>
          <w:rFonts w:ascii="Times New Roman" w:eastAsia="MS Mincho" w:hAnsi="Times New Roman"/>
          <w:sz w:val="28"/>
          <w:szCs w:val="28"/>
          <w:lang w:eastAsia="ru-RU"/>
        </w:rPr>
        <w:t>располагает крупными научными центрами в Великобритании и США, а также рядом д</w:t>
      </w:r>
      <w:r>
        <w:rPr>
          <w:rFonts w:ascii="Times New Roman" w:eastAsia="MS Mincho" w:hAnsi="Times New Roman"/>
          <w:sz w:val="28"/>
          <w:szCs w:val="28"/>
          <w:lang w:eastAsia="ru-RU"/>
        </w:rPr>
        <w:t>ругих б</w:t>
      </w:r>
      <w:r>
        <w:rPr>
          <w:rFonts w:ascii="Times New Roman" w:eastAsia="MS Mincho" w:hAnsi="Times New Roman"/>
          <w:sz w:val="28"/>
          <w:szCs w:val="28"/>
          <w:lang w:eastAsia="ru-RU"/>
        </w:rPr>
        <w:t>о</w:t>
      </w:r>
      <w:r>
        <w:rPr>
          <w:rFonts w:ascii="Times New Roman" w:eastAsia="MS Mincho" w:hAnsi="Times New Roman"/>
          <w:sz w:val="28"/>
          <w:szCs w:val="28"/>
          <w:lang w:eastAsia="ru-RU"/>
        </w:rPr>
        <w:t>лее мелких лабораторий</w:t>
      </w:r>
      <w:r w:rsidRPr="005564BD">
        <w:rPr>
          <w:rFonts w:ascii="Times New Roman" w:eastAsia="MS Mincho" w:hAnsi="Times New Roman"/>
          <w:sz w:val="28"/>
          <w:szCs w:val="28"/>
          <w:lang w:eastAsia="ru-RU"/>
        </w:rPr>
        <w:t xml:space="preserve"> </w:t>
      </w:r>
      <w:r w:rsidRPr="00733FE5">
        <w:rPr>
          <w:rFonts w:ascii="Times New Roman" w:eastAsia="MS Mincho" w:hAnsi="Times New Roman"/>
          <w:sz w:val="28"/>
          <w:szCs w:val="28"/>
          <w:lang w:eastAsia="ru-RU"/>
        </w:rPr>
        <w:t>[5].</w:t>
      </w:r>
    </w:p>
    <w:p w:rsidR="002A6386" w:rsidRPr="00FC4BF6" w:rsidRDefault="002A6386" w:rsidP="00950B61">
      <w:pPr>
        <w:shd w:val="clear" w:color="auto" w:fill="FFFFFF"/>
        <w:spacing w:after="0" w:line="360" w:lineRule="auto"/>
        <w:ind w:firstLine="709"/>
        <w:jc w:val="both"/>
        <w:textAlignment w:val="bottom"/>
        <w:rPr>
          <w:rFonts w:ascii="Times New Roman" w:eastAsia="MS Mincho" w:hAnsi="Times New Roman"/>
          <w:color w:val="FF0000"/>
          <w:sz w:val="28"/>
          <w:szCs w:val="28"/>
          <w:lang w:eastAsia="ru-RU"/>
        </w:rPr>
      </w:pPr>
      <w:r w:rsidRPr="00950B61">
        <w:rPr>
          <w:rFonts w:ascii="Times New Roman" w:eastAsia="MS Mincho" w:hAnsi="Times New Roman"/>
          <w:sz w:val="28"/>
          <w:szCs w:val="28"/>
          <w:lang w:eastAsia="ru-RU"/>
        </w:rPr>
        <w:t xml:space="preserve">В настоящее время компания </w:t>
      </w:r>
      <w:r w:rsidRPr="00950B61">
        <w:rPr>
          <w:rFonts w:ascii="Times New Roman" w:eastAsia="MS Mincho" w:hAnsi="Times New Roman"/>
          <w:sz w:val="28"/>
          <w:szCs w:val="28"/>
          <w:lang w:val="en-US" w:eastAsia="ru-RU"/>
        </w:rPr>
        <w:t>Shell</w:t>
      </w:r>
      <w:r w:rsidRPr="00950B61">
        <w:rPr>
          <w:rFonts w:ascii="Times New Roman" w:eastAsia="MS Mincho" w:hAnsi="Times New Roman"/>
          <w:sz w:val="28"/>
          <w:szCs w:val="28"/>
          <w:lang w:eastAsia="ru-RU"/>
        </w:rPr>
        <w:t xml:space="preserve"> приняла концепцию «корпор</w:t>
      </w:r>
      <w:r w:rsidRPr="00950B61">
        <w:rPr>
          <w:rFonts w:ascii="Times New Roman" w:eastAsia="MS Mincho" w:hAnsi="Times New Roman"/>
          <w:sz w:val="28"/>
          <w:szCs w:val="28"/>
          <w:lang w:eastAsia="ru-RU"/>
        </w:rPr>
        <w:t>а</w:t>
      </w:r>
      <w:r w:rsidRPr="00950B61">
        <w:rPr>
          <w:rFonts w:ascii="Times New Roman" w:eastAsia="MS Mincho" w:hAnsi="Times New Roman"/>
          <w:sz w:val="28"/>
          <w:szCs w:val="28"/>
          <w:lang w:eastAsia="ru-RU"/>
        </w:rPr>
        <w:t>тивного венчурного финансирования», бюджет которой составил 125 млн. долл. США на инвестиции в течение последних пяти лет. Сегодня комп</w:t>
      </w:r>
      <w:r w:rsidRPr="00950B61">
        <w:rPr>
          <w:rFonts w:ascii="Times New Roman" w:eastAsia="MS Mincho" w:hAnsi="Times New Roman"/>
          <w:sz w:val="28"/>
          <w:szCs w:val="28"/>
          <w:lang w:eastAsia="ru-RU"/>
        </w:rPr>
        <w:t>а</w:t>
      </w:r>
      <w:r w:rsidRPr="00950B61">
        <w:rPr>
          <w:rFonts w:ascii="Times New Roman" w:eastAsia="MS Mincho" w:hAnsi="Times New Roman"/>
          <w:sz w:val="28"/>
          <w:szCs w:val="28"/>
          <w:lang w:eastAsia="ru-RU"/>
        </w:rPr>
        <w:t>ния применяет данную концепцию как основную возможность для вкл</w:t>
      </w:r>
      <w:r w:rsidRPr="00950B61">
        <w:rPr>
          <w:rFonts w:ascii="Times New Roman" w:eastAsia="MS Mincho" w:hAnsi="Times New Roman"/>
          <w:sz w:val="28"/>
          <w:szCs w:val="28"/>
          <w:lang w:eastAsia="ru-RU"/>
        </w:rPr>
        <w:t>ю</w:t>
      </w:r>
      <w:r w:rsidRPr="00950B61">
        <w:rPr>
          <w:rFonts w:ascii="Times New Roman" w:eastAsia="MS Mincho" w:hAnsi="Times New Roman"/>
          <w:sz w:val="28"/>
          <w:szCs w:val="28"/>
          <w:lang w:eastAsia="ru-RU"/>
        </w:rPr>
        <w:t>чения в инновации через полный спектр финансовых операций, действуя в качестве катализатора изменений для формирования своей будущей стр</w:t>
      </w:r>
      <w:r w:rsidRPr="00950B61">
        <w:rPr>
          <w:rFonts w:ascii="Times New Roman" w:eastAsia="MS Mincho" w:hAnsi="Times New Roman"/>
          <w:sz w:val="28"/>
          <w:szCs w:val="28"/>
          <w:lang w:eastAsia="ru-RU"/>
        </w:rPr>
        <w:t>а</w:t>
      </w:r>
      <w:r w:rsidRPr="00950B61">
        <w:rPr>
          <w:rFonts w:ascii="Times New Roman" w:eastAsia="MS Mincho" w:hAnsi="Times New Roman"/>
          <w:sz w:val="28"/>
          <w:szCs w:val="28"/>
          <w:lang w:eastAsia="ru-RU"/>
        </w:rPr>
        <w:t>тегии инновационного лидера в сфере нефтегазовой отрасли. Концепция корпоративного венчурного финансирования позволяет нефтегазовой ко</w:t>
      </w:r>
      <w:r w:rsidRPr="00950B61">
        <w:rPr>
          <w:rFonts w:ascii="Times New Roman" w:eastAsia="MS Mincho" w:hAnsi="Times New Roman"/>
          <w:sz w:val="28"/>
          <w:szCs w:val="28"/>
          <w:lang w:eastAsia="ru-RU"/>
        </w:rPr>
        <w:t>м</w:t>
      </w:r>
      <w:r w:rsidRPr="00950B61">
        <w:rPr>
          <w:rFonts w:ascii="Times New Roman" w:eastAsia="MS Mincho" w:hAnsi="Times New Roman"/>
          <w:sz w:val="28"/>
          <w:szCs w:val="28"/>
          <w:lang w:eastAsia="ru-RU"/>
        </w:rPr>
        <w:t xml:space="preserve">пании </w:t>
      </w:r>
      <w:r w:rsidRPr="00950B61">
        <w:rPr>
          <w:rFonts w:ascii="Times New Roman" w:eastAsia="MS Mincho" w:hAnsi="Times New Roman"/>
          <w:sz w:val="28"/>
          <w:szCs w:val="28"/>
          <w:lang w:val="en-US" w:eastAsia="ru-RU"/>
        </w:rPr>
        <w:t>Shell</w:t>
      </w:r>
      <w:r w:rsidRPr="00950B61">
        <w:rPr>
          <w:rFonts w:ascii="Times New Roman" w:eastAsia="MS Mincho" w:hAnsi="Times New Roman"/>
          <w:sz w:val="28"/>
          <w:szCs w:val="28"/>
          <w:lang w:eastAsia="ru-RU"/>
        </w:rPr>
        <w:t xml:space="preserve"> разработать и реализовать перспективные инновационные пр</w:t>
      </w:r>
      <w:r w:rsidRPr="00950B61">
        <w:rPr>
          <w:rFonts w:ascii="Times New Roman" w:eastAsia="MS Mincho" w:hAnsi="Times New Roman"/>
          <w:sz w:val="28"/>
          <w:szCs w:val="28"/>
          <w:lang w:eastAsia="ru-RU"/>
        </w:rPr>
        <w:t>о</w:t>
      </w:r>
      <w:r w:rsidRPr="00950B61">
        <w:rPr>
          <w:rFonts w:ascii="Times New Roman" w:eastAsia="MS Mincho" w:hAnsi="Times New Roman"/>
          <w:sz w:val="28"/>
          <w:szCs w:val="28"/>
          <w:lang w:eastAsia="ru-RU"/>
        </w:rPr>
        <w:t xml:space="preserve">екты, </w:t>
      </w:r>
      <w:r w:rsidRPr="006B3B89">
        <w:rPr>
          <w:rFonts w:ascii="Times New Roman" w:eastAsia="MS Mincho" w:hAnsi="Times New Roman"/>
          <w:sz w:val="28"/>
          <w:szCs w:val="28"/>
          <w:lang w:eastAsia="ru-RU"/>
        </w:rPr>
        <w:t>обеспечивающие компании конкурентные преимущества на глобал</w:t>
      </w:r>
      <w:r w:rsidRPr="006B3B89">
        <w:rPr>
          <w:rFonts w:ascii="Times New Roman" w:eastAsia="MS Mincho" w:hAnsi="Times New Roman"/>
          <w:sz w:val="28"/>
          <w:szCs w:val="28"/>
          <w:lang w:eastAsia="ru-RU"/>
        </w:rPr>
        <w:t>ь</w:t>
      </w:r>
      <w:r w:rsidRPr="006B3B89">
        <w:rPr>
          <w:rFonts w:ascii="Times New Roman" w:eastAsia="MS Mincho" w:hAnsi="Times New Roman"/>
          <w:sz w:val="28"/>
          <w:szCs w:val="28"/>
          <w:lang w:eastAsia="ru-RU"/>
        </w:rPr>
        <w:t>ном рынке.</w:t>
      </w:r>
      <w:r w:rsidRPr="00950B61">
        <w:rPr>
          <w:rFonts w:ascii="Times New Roman" w:eastAsia="MS Mincho" w:hAnsi="Times New Roman"/>
          <w:sz w:val="28"/>
          <w:szCs w:val="28"/>
          <w:lang w:eastAsia="ru-RU"/>
        </w:rPr>
        <w:t xml:space="preserve"> Все эти достижения компании в сфере нефтегазовой отрасли являются результатом функционирования эффективного механизма упра</w:t>
      </w:r>
      <w:r w:rsidRPr="00950B61">
        <w:rPr>
          <w:rFonts w:ascii="Times New Roman" w:eastAsia="MS Mincho" w:hAnsi="Times New Roman"/>
          <w:sz w:val="28"/>
          <w:szCs w:val="28"/>
          <w:lang w:eastAsia="ru-RU"/>
        </w:rPr>
        <w:t>в</w:t>
      </w:r>
      <w:r w:rsidRPr="00950B61">
        <w:rPr>
          <w:rFonts w:ascii="Times New Roman" w:eastAsia="MS Mincho" w:hAnsi="Times New Roman"/>
          <w:sz w:val="28"/>
          <w:szCs w:val="28"/>
          <w:lang w:eastAsia="ru-RU"/>
        </w:rPr>
        <w:t>ления конкурентоспособностью с использованием стратегического подх</w:t>
      </w:r>
      <w:r w:rsidRPr="00950B61">
        <w:rPr>
          <w:rFonts w:ascii="Times New Roman" w:eastAsia="MS Mincho" w:hAnsi="Times New Roman"/>
          <w:sz w:val="28"/>
          <w:szCs w:val="28"/>
          <w:lang w:eastAsia="ru-RU"/>
        </w:rPr>
        <w:t>о</w:t>
      </w:r>
      <w:r w:rsidRPr="00950B61">
        <w:rPr>
          <w:rFonts w:ascii="Times New Roman" w:eastAsia="MS Mincho" w:hAnsi="Times New Roman"/>
          <w:sz w:val="28"/>
          <w:szCs w:val="28"/>
          <w:lang w:eastAsia="ru-RU"/>
        </w:rPr>
        <w:t>да, позволяющего комплексно развивать инновации</w:t>
      </w:r>
      <w:r>
        <w:rPr>
          <w:rFonts w:ascii="Times New Roman" w:eastAsia="MS Mincho" w:hAnsi="Times New Roman"/>
          <w:sz w:val="28"/>
          <w:szCs w:val="28"/>
          <w:lang w:eastAsia="ru-RU"/>
        </w:rPr>
        <w:t>.</w:t>
      </w:r>
    </w:p>
    <w:p w:rsidR="002A6386" w:rsidRDefault="002A6386" w:rsidP="00C11808">
      <w:pPr>
        <w:shd w:val="clear" w:color="auto" w:fill="FFFFFF"/>
        <w:spacing w:after="0" w:line="360" w:lineRule="auto"/>
        <w:ind w:firstLine="709"/>
        <w:jc w:val="both"/>
        <w:textAlignment w:val="bottom"/>
        <w:rPr>
          <w:rFonts w:ascii="Times New Roman" w:eastAsia="MS Mincho" w:hAnsi="Times New Roman"/>
          <w:sz w:val="28"/>
          <w:szCs w:val="28"/>
          <w:lang w:eastAsia="ru-RU"/>
        </w:rPr>
      </w:pPr>
      <w:r>
        <w:rPr>
          <w:rFonts w:ascii="Times New Roman" w:eastAsia="MS Mincho" w:hAnsi="Times New Roman"/>
          <w:sz w:val="28"/>
          <w:szCs w:val="28"/>
          <w:lang w:eastAsia="ru-RU"/>
        </w:rPr>
        <w:t>Также, о</w:t>
      </w:r>
      <w:r w:rsidRPr="00C11808">
        <w:rPr>
          <w:rFonts w:ascii="Times New Roman" w:eastAsia="MS Mincho" w:hAnsi="Times New Roman"/>
          <w:sz w:val="28"/>
          <w:szCs w:val="28"/>
          <w:lang w:eastAsia="ru-RU"/>
        </w:rPr>
        <w:t>дним из эффективных инструментов управления конкуре</w:t>
      </w:r>
      <w:r w:rsidRPr="00C11808">
        <w:rPr>
          <w:rFonts w:ascii="Times New Roman" w:eastAsia="MS Mincho" w:hAnsi="Times New Roman"/>
          <w:sz w:val="28"/>
          <w:szCs w:val="28"/>
          <w:lang w:eastAsia="ru-RU"/>
        </w:rPr>
        <w:t>н</w:t>
      </w:r>
      <w:r w:rsidRPr="00C11808">
        <w:rPr>
          <w:rFonts w:ascii="Times New Roman" w:eastAsia="MS Mincho" w:hAnsi="Times New Roman"/>
          <w:sz w:val="28"/>
          <w:szCs w:val="28"/>
          <w:lang w:eastAsia="ru-RU"/>
        </w:rPr>
        <w:t>тоспо</w:t>
      </w:r>
      <w:r>
        <w:rPr>
          <w:rFonts w:ascii="Times New Roman" w:eastAsia="MS Mincho" w:hAnsi="Times New Roman"/>
          <w:sz w:val="28"/>
          <w:szCs w:val="28"/>
          <w:lang w:eastAsia="ru-RU"/>
        </w:rPr>
        <w:t xml:space="preserve">собностью </w:t>
      </w:r>
      <w:r w:rsidRPr="00C11808">
        <w:rPr>
          <w:rFonts w:ascii="Times New Roman" w:eastAsia="MS Mincho" w:hAnsi="Times New Roman"/>
          <w:sz w:val="28"/>
          <w:szCs w:val="28"/>
          <w:lang w:eastAsia="ru-RU"/>
        </w:rPr>
        <w:t xml:space="preserve">нефтегазовой компании </w:t>
      </w:r>
      <w:r w:rsidRPr="00C11808">
        <w:rPr>
          <w:rFonts w:ascii="Times New Roman" w:eastAsia="MS Mincho" w:hAnsi="Times New Roman"/>
          <w:sz w:val="28"/>
          <w:szCs w:val="28"/>
          <w:lang w:val="en-US" w:eastAsia="ru-RU"/>
        </w:rPr>
        <w:t>Shell</w:t>
      </w:r>
      <w:r w:rsidRPr="00C11808">
        <w:rPr>
          <w:rFonts w:ascii="Times New Roman" w:eastAsia="MS Mincho" w:hAnsi="Times New Roman"/>
          <w:sz w:val="28"/>
          <w:szCs w:val="28"/>
          <w:lang w:eastAsia="ru-RU"/>
        </w:rPr>
        <w:t xml:space="preserve"> является диверсификация ее деятельности, в результате которой компания успешно осваивает мест</w:t>
      </w:r>
      <w:r w:rsidRPr="00C11808">
        <w:rPr>
          <w:rFonts w:ascii="Times New Roman" w:eastAsia="MS Mincho" w:hAnsi="Times New Roman"/>
          <w:sz w:val="28"/>
          <w:szCs w:val="28"/>
          <w:lang w:eastAsia="ru-RU"/>
        </w:rPr>
        <w:t>о</w:t>
      </w:r>
      <w:r w:rsidRPr="00C11808">
        <w:rPr>
          <w:rFonts w:ascii="Times New Roman" w:eastAsia="MS Mincho" w:hAnsi="Times New Roman"/>
          <w:sz w:val="28"/>
          <w:szCs w:val="28"/>
          <w:lang w:eastAsia="ru-RU"/>
        </w:rPr>
        <w:t xml:space="preserve">рождения руд цветных металлов и урана в Австралии, Канаде, ФРГ, руд цветных металлов в </w:t>
      </w:r>
      <w:r>
        <w:rPr>
          <w:rFonts w:ascii="Times New Roman" w:eastAsia="MS Mincho" w:hAnsi="Times New Roman"/>
          <w:sz w:val="28"/>
          <w:szCs w:val="28"/>
          <w:lang w:eastAsia="ru-RU"/>
        </w:rPr>
        <w:t xml:space="preserve">Новой Зеландии, Великобритании, </w:t>
      </w:r>
      <w:hyperlink r:id="rId8" w:history="1">
        <w:r w:rsidRPr="00C11808">
          <w:rPr>
            <w:rFonts w:ascii="Times New Roman" w:eastAsia="MS Mincho" w:hAnsi="Times New Roman"/>
            <w:sz w:val="28"/>
            <w:szCs w:val="28"/>
            <w:lang w:eastAsia="ru-RU"/>
          </w:rPr>
          <w:t>Марокко</w:t>
        </w:r>
      </w:hyperlink>
      <w:r w:rsidRPr="00C11808">
        <w:rPr>
          <w:rFonts w:ascii="Times New Roman" w:eastAsia="MS Mincho" w:hAnsi="Times New Roman"/>
          <w:sz w:val="28"/>
          <w:szCs w:val="28"/>
          <w:lang w:eastAsia="ru-RU"/>
        </w:rPr>
        <w:t xml:space="preserve">, урана в США и Испании. Компании </w:t>
      </w:r>
      <w:r w:rsidRPr="00C11808">
        <w:rPr>
          <w:rFonts w:ascii="Times New Roman" w:eastAsia="MS Mincho" w:hAnsi="Times New Roman"/>
          <w:sz w:val="28"/>
          <w:szCs w:val="28"/>
          <w:lang w:val="en-US" w:eastAsia="ru-RU"/>
        </w:rPr>
        <w:t>Shell</w:t>
      </w:r>
      <w:r w:rsidRPr="00C11808">
        <w:rPr>
          <w:rFonts w:ascii="Times New Roman" w:eastAsia="MS Mincho" w:hAnsi="Times New Roman"/>
          <w:sz w:val="28"/>
          <w:szCs w:val="28"/>
          <w:lang w:eastAsia="ru-RU"/>
        </w:rPr>
        <w:t xml:space="preserve"> принадлежит 41 нефтеперерабатыва</w:t>
      </w:r>
      <w:r w:rsidRPr="00C11808">
        <w:rPr>
          <w:rFonts w:ascii="Times New Roman" w:eastAsia="MS Mincho" w:hAnsi="Times New Roman"/>
          <w:sz w:val="28"/>
          <w:szCs w:val="28"/>
          <w:lang w:eastAsia="ru-RU"/>
        </w:rPr>
        <w:t>ю</w:t>
      </w:r>
      <w:r w:rsidRPr="00C11808">
        <w:rPr>
          <w:rFonts w:ascii="Times New Roman" w:eastAsia="MS Mincho" w:hAnsi="Times New Roman"/>
          <w:sz w:val="28"/>
          <w:szCs w:val="28"/>
          <w:lang w:eastAsia="ru-RU"/>
        </w:rPr>
        <w:t xml:space="preserve">щее предприятие в 25 странах с суммарной производственной мощностью 120 млн. т в год. В странах Западной Европы и США перерабатывается свыше 87% нефти </w:t>
      </w:r>
      <w:r w:rsidRPr="00C11808">
        <w:rPr>
          <w:rFonts w:ascii="Times New Roman" w:eastAsia="MS Mincho" w:hAnsi="Times New Roman"/>
          <w:sz w:val="28"/>
          <w:szCs w:val="28"/>
          <w:lang w:val="en-US" w:eastAsia="ru-RU"/>
        </w:rPr>
        <w:t>Shell</w:t>
      </w:r>
      <w:r w:rsidRPr="00C11808">
        <w:rPr>
          <w:rFonts w:ascii="Times New Roman" w:eastAsia="MS Mincho" w:hAnsi="Times New Roman"/>
          <w:sz w:val="28"/>
          <w:szCs w:val="28"/>
          <w:lang w:eastAsia="ru-RU"/>
        </w:rPr>
        <w:t>. Более 50% производимых нефтепродуктов реал</w:t>
      </w:r>
      <w:r w:rsidRPr="00C11808">
        <w:rPr>
          <w:rFonts w:ascii="Times New Roman" w:eastAsia="MS Mincho" w:hAnsi="Times New Roman"/>
          <w:sz w:val="28"/>
          <w:szCs w:val="28"/>
          <w:lang w:eastAsia="ru-RU"/>
        </w:rPr>
        <w:t>и</w:t>
      </w:r>
      <w:r w:rsidRPr="00C11808">
        <w:rPr>
          <w:rFonts w:ascii="Times New Roman" w:eastAsia="MS Mincho" w:hAnsi="Times New Roman"/>
          <w:sz w:val="28"/>
          <w:szCs w:val="28"/>
          <w:lang w:eastAsia="ru-RU"/>
        </w:rPr>
        <w:lastRenderedPageBreak/>
        <w:t>зуется в странах Западной Европы. Продажа химикатов компании соста</w:t>
      </w:r>
      <w:r w:rsidRPr="00C11808">
        <w:rPr>
          <w:rFonts w:ascii="Times New Roman" w:eastAsia="MS Mincho" w:hAnsi="Times New Roman"/>
          <w:sz w:val="28"/>
          <w:szCs w:val="28"/>
          <w:lang w:eastAsia="ru-RU"/>
        </w:rPr>
        <w:t>в</w:t>
      </w:r>
      <w:r w:rsidRPr="00C11808">
        <w:rPr>
          <w:rFonts w:ascii="Times New Roman" w:eastAsia="MS Mincho" w:hAnsi="Times New Roman"/>
          <w:sz w:val="28"/>
          <w:szCs w:val="28"/>
          <w:lang w:eastAsia="ru-RU"/>
        </w:rPr>
        <w:t>ляет 1,6 млрд. фунтов стерлингов. Компания имеет собственный нефтен</w:t>
      </w:r>
      <w:r w:rsidRPr="00C11808">
        <w:rPr>
          <w:rFonts w:ascii="Times New Roman" w:eastAsia="MS Mincho" w:hAnsi="Times New Roman"/>
          <w:sz w:val="28"/>
          <w:szCs w:val="28"/>
          <w:lang w:eastAsia="ru-RU"/>
        </w:rPr>
        <w:t>а</w:t>
      </w:r>
      <w:r w:rsidRPr="00C11808">
        <w:rPr>
          <w:rFonts w:ascii="Times New Roman" w:eastAsia="MS Mincho" w:hAnsi="Times New Roman"/>
          <w:sz w:val="28"/>
          <w:szCs w:val="28"/>
          <w:lang w:eastAsia="ru-RU"/>
        </w:rPr>
        <w:t>ливной флот в составе 66 танкеров общей грузоподъёмностью 7,1 млн. дедвейт/т. Кроме того, она эксплуатирует 45 зафрахтованных судов общей грузоподъёмностью 6,8 млн. дедвейт/т. Ей принадлежат также (полностью или частично) нефтепроводы в Великобритании, ФРГ, Нидерлан</w:t>
      </w:r>
      <w:r>
        <w:rPr>
          <w:rFonts w:ascii="Times New Roman" w:eastAsia="MS Mincho" w:hAnsi="Times New Roman"/>
          <w:sz w:val="28"/>
          <w:szCs w:val="28"/>
          <w:lang w:eastAsia="ru-RU"/>
        </w:rPr>
        <w:t>дах, Швейцарии, Австрии и США [5</w:t>
      </w:r>
      <w:r w:rsidRPr="00C11808">
        <w:rPr>
          <w:rFonts w:ascii="Times New Roman" w:eastAsia="MS Mincho" w:hAnsi="Times New Roman"/>
          <w:sz w:val="28"/>
          <w:szCs w:val="28"/>
          <w:lang w:eastAsia="ru-RU"/>
        </w:rPr>
        <w:t xml:space="preserve">]. </w:t>
      </w:r>
    </w:p>
    <w:p w:rsidR="002A6386" w:rsidRPr="00C11808" w:rsidRDefault="002A6386" w:rsidP="00C11808">
      <w:pPr>
        <w:shd w:val="clear" w:color="auto" w:fill="FFFFFF"/>
        <w:spacing w:after="0" w:line="360" w:lineRule="auto"/>
        <w:ind w:firstLine="709"/>
        <w:jc w:val="both"/>
        <w:textAlignment w:val="bottom"/>
        <w:rPr>
          <w:rFonts w:ascii="Times New Roman" w:eastAsia="MS Mincho" w:hAnsi="Times New Roman"/>
          <w:sz w:val="28"/>
          <w:szCs w:val="28"/>
          <w:lang w:eastAsia="ru-RU"/>
        </w:rPr>
      </w:pPr>
      <w:r w:rsidRPr="00D96779">
        <w:rPr>
          <w:rFonts w:ascii="Times New Roman" w:eastAsia="MS Mincho" w:hAnsi="Times New Roman"/>
          <w:sz w:val="28"/>
          <w:szCs w:val="28"/>
        </w:rPr>
        <w:t>Одной из крупнейших нефтегазовых компаний, применяющих инн</w:t>
      </w:r>
      <w:r w:rsidRPr="00D96779">
        <w:rPr>
          <w:rFonts w:ascii="Times New Roman" w:eastAsia="MS Mincho" w:hAnsi="Times New Roman"/>
          <w:sz w:val="28"/>
          <w:szCs w:val="28"/>
        </w:rPr>
        <w:t>о</w:t>
      </w:r>
      <w:r w:rsidRPr="00D96779">
        <w:rPr>
          <w:rFonts w:ascii="Times New Roman" w:eastAsia="MS Mincho" w:hAnsi="Times New Roman"/>
          <w:sz w:val="28"/>
          <w:szCs w:val="28"/>
        </w:rPr>
        <w:t>вационные разработки в качестве основного инструмента управления св</w:t>
      </w:r>
      <w:r w:rsidRPr="00D96779">
        <w:rPr>
          <w:rFonts w:ascii="Times New Roman" w:eastAsia="MS Mincho" w:hAnsi="Times New Roman"/>
          <w:sz w:val="28"/>
          <w:szCs w:val="28"/>
        </w:rPr>
        <w:t>о</w:t>
      </w:r>
      <w:r w:rsidRPr="00D96779">
        <w:rPr>
          <w:rFonts w:ascii="Times New Roman" w:eastAsia="MS Mincho" w:hAnsi="Times New Roman"/>
          <w:sz w:val="28"/>
          <w:szCs w:val="28"/>
        </w:rPr>
        <w:t xml:space="preserve">ей конкурентоспособностью, является американская компания Exxon Mobil Corporation – одна из крупнейших корпораций в мире по размеру рыночной </w:t>
      </w:r>
      <w:hyperlink r:id="rId9" w:tooltip="Рыночная капитализация" w:history="1">
        <w:r w:rsidRPr="00D96779">
          <w:rPr>
            <w:rFonts w:ascii="Times New Roman" w:eastAsia="MS Mincho" w:hAnsi="Times New Roman"/>
            <w:sz w:val="28"/>
            <w:szCs w:val="28"/>
          </w:rPr>
          <w:t>капитализации</w:t>
        </w:r>
      </w:hyperlink>
      <w:r w:rsidRPr="00D96779">
        <w:rPr>
          <w:rFonts w:ascii="Times New Roman" w:eastAsia="MS Mincho" w:hAnsi="Times New Roman"/>
          <w:sz w:val="28"/>
          <w:szCs w:val="28"/>
        </w:rPr>
        <w:t xml:space="preserve"> </w:t>
      </w:r>
      <w:r>
        <w:rPr>
          <w:rFonts w:ascii="Times New Roman" w:eastAsia="MS Mincho" w:hAnsi="Times New Roman"/>
          <w:sz w:val="28"/>
          <w:szCs w:val="28"/>
        </w:rPr>
        <w:t xml:space="preserve">(по состоянию на 01 декабря 2016г. </w:t>
      </w:r>
      <w:r w:rsidRPr="00DB59E5">
        <w:rPr>
          <w:rFonts w:ascii="Times New Roman" w:eastAsia="MS Mincho" w:hAnsi="Times New Roman"/>
          <w:sz w:val="28"/>
          <w:szCs w:val="28"/>
        </w:rPr>
        <w:t xml:space="preserve"> 370,20 млрд</w:t>
      </w:r>
      <w:r>
        <w:rPr>
          <w:rFonts w:ascii="Times New Roman" w:eastAsia="MS Mincho" w:hAnsi="Times New Roman"/>
          <w:sz w:val="28"/>
          <w:szCs w:val="28"/>
        </w:rPr>
        <w:t>. долл. США</w:t>
      </w:r>
      <w:r w:rsidRPr="00DB59E5">
        <w:rPr>
          <w:rFonts w:ascii="Times New Roman" w:eastAsia="MS Mincho" w:hAnsi="Times New Roman"/>
          <w:sz w:val="28"/>
          <w:szCs w:val="28"/>
        </w:rPr>
        <w:t xml:space="preserve"> </w:t>
      </w:r>
      <w:r>
        <w:rPr>
          <w:rFonts w:ascii="Times New Roman" w:eastAsia="MS Mincho" w:hAnsi="Times New Roman"/>
          <w:sz w:val="28"/>
          <w:szCs w:val="28"/>
        </w:rPr>
        <w:t xml:space="preserve"> ) [4</w:t>
      </w:r>
      <w:r w:rsidRPr="00D96779">
        <w:rPr>
          <w:rFonts w:ascii="Times New Roman" w:eastAsia="MS Mincho" w:hAnsi="Times New Roman"/>
          <w:sz w:val="28"/>
          <w:szCs w:val="28"/>
        </w:rPr>
        <w:t>]. Программа инновационного развития Exxon Mobil направлена на создание и внедрение новых технологий для решения кл</w:t>
      </w:r>
      <w:r w:rsidRPr="00D96779">
        <w:rPr>
          <w:rFonts w:ascii="Times New Roman" w:eastAsia="MS Mincho" w:hAnsi="Times New Roman"/>
          <w:sz w:val="28"/>
          <w:szCs w:val="28"/>
        </w:rPr>
        <w:t>ю</w:t>
      </w:r>
      <w:r w:rsidRPr="00D96779">
        <w:rPr>
          <w:rFonts w:ascii="Times New Roman" w:eastAsia="MS Mincho" w:hAnsi="Times New Roman"/>
          <w:sz w:val="28"/>
          <w:szCs w:val="28"/>
        </w:rPr>
        <w:t>чевых производственных за</w:t>
      </w:r>
      <w:r>
        <w:rPr>
          <w:rFonts w:ascii="Times New Roman" w:eastAsia="MS Mincho" w:hAnsi="Times New Roman"/>
          <w:sz w:val="28"/>
          <w:szCs w:val="28"/>
        </w:rPr>
        <w:t>дач. В 2015</w:t>
      </w:r>
      <w:r w:rsidRPr="00D96779">
        <w:rPr>
          <w:rFonts w:ascii="Times New Roman" w:eastAsia="MS Mincho" w:hAnsi="Times New Roman"/>
          <w:sz w:val="28"/>
          <w:szCs w:val="28"/>
        </w:rPr>
        <w:t xml:space="preserve"> году объем финансирования инн</w:t>
      </w:r>
      <w:r w:rsidRPr="00D96779">
        <w:rPr>
          <w:rFonts w:ascii="Times New Roman" w:eastAsia="MS Mincho" w:hAnsi="Times New Roman"/>
          <w:sz w:val="28"/>
          <w:szCs w:val="28"/>
        </w:rPr>
        <w:t>о</w:t>
      </w:r>
      <w:r w:rsidRPr="00D96779">
        <w:rPr>
          <w:rFonts w:ascii="Times New Roman" w:eastAsia="MS Mincho" w:hAnsi="Times New Roman"/>
          <w:sz w:val="28"/>
          <w:szCs w:val="28"/>
        </w:rPr>
        <w:t>вационной деятельности, направленной на освоение и разработку новых технологий производства и управления, соста</w:t>
      </w:r>
      <w:r>
        <w:rPr>
          <w:rFonts w:ascii="Times New Roman" w:eastAsia="MS Mincho" w:hAnsi="Times New Roman"/>
          <w:sz w:val="28"/>
          <w:szCs w:val="28"/>
        </w:rPr>
        <w:t>вил 2,2 млрд. долл. США. В 2016</w:t>
      </w:r>
      <w:r w:rsidRPr="00D96779">
        <w:rPr>
          <w:rFonts w:ascii="Times New Roman" w:eastAsia="MS Mincho" w:hAnsi="Times New Roman"/>
          <w:sz w:val="28"/>
          <w:szCs w:val="28"/>
        </w:rPr>
        <w:t xml:space="preserve"> году на финансирование инновационной деятельности вы</w:t>
      </w:r>
      <w:r>
        <w:rPr>
          <w:rFonts w:ascii="Times New Roman" w:eastAsia="MS Mincho" w:hAnsi="Times New Roman"/>
          <w:sz w:val="28"/>
          <w:szCs w:val="28"/>
        </w:rPr>
        <w:t>делено 0,67</w:t>
      </w:r>
      <w:r w:rsidRPr="00D96779">
        <w:rPr>
          <w:rFonts w:ascii="Times New Roman" w:eastAsia="MS Mincho" w:hAnsi="Times New Roman"/>
          <w:sz w:val="28"/>
          <w:szCs w:val="28"/>
        </w:rPr>
        <w:t>% от выручки компании Exxon Mobil  (в рублевом эквиваленте это с</w:t>
      </w:r>
      <w:r w:rsidRPr="00D96779">
        <w:rPr>
          <w:rFonts w:ascii="Times New Roman" w:eastAsia="MS Mincho" w:hAnsi="Times New Roman"/>
          <w:sz w:val="28"/>
          <w:szCs w:val="28"/>
        </w:rPr>
        <w:t>о</w:t>
      </w:r>
      <w:r w:rsidRPr="00D96779">
        <w:rPr>
          <w:rFonts w:ascii="Times New Roman" w:eastAsia="MS Mincho" w:hAnsi="Times New Roman"/>
          <w:sz w:val="28"/>
          <w:szCs w:val="28"/>
        </w:rPr>
        <w:t>став</w:t>
      </w:r>
      <w:r>
        <w:rPr>
          <w:rFonts w:ascii="Times New Roman" w:eastAsia="MS Mincho" w:hAnsi="Times New Roman"/>
          <w:sz w:val="28"/>
          <w:szCs w:val="28"/>
        </w:rPr>
        <w:t>ляет около 9</w:t>
      </w:r>
      <w:r w:rsidRPr="00D96779">
        <w:rPr>
          <w:rFonts w:ascii="Times New Roman" w:eastAsia="MS Mincho" w:hAnsi="Times New Roman"/>
          <w:sz w:val="28"/>
          <w:szCs w:val="28"/>
        </w:rPr>
        <w:t>,4 млрд. рублей),</w:t>
      </w:r>
      <w:r>
        <w:rPr>
          <w:rFonts w:ascii="Times New Roman" w:eastAsia="MS Mincho" w:hAnsi="Times New Roman"/>
          <w:sz w:val="28"/>
          <w:szCs w:val="28"/>
        </w:rPr>
        <w:t xml:space="preserve"> что в 1,9</w:t>
      </w:r>
      <w:r w:rsidRPr="00D96779">
        <w:rPr>
          <w:rFonts w:ascii="Times New Roman" w:eastAsia="MS Mincho" w:hAnsi="Times New Roman"/>
          <w:sz w:val="28"/>
          <w:szCs w:val="28"/>
        </w:rPr>
        <w:t xml:space="preserve"> раза больше рекомендуемого Минэкономразвития соотношения (0,3%). Работа по созданию и внедр</w:t>
      </w:r>
      <w:r w:rsidRPr="00D96779">
        <w:rPr>
          <w:rFonts w:ascii="Times New Roman" w:eastAsia="MS Mincho" w:hAnsi="Times New Roman"/>
          <w:sz w:val="28"/>
          <w:szCs w:val="28"/>
        </w:rPr>
        <w:t>е</w:t>
      </w:r>
      <w:r w:rsidRPr="00D96779">
        <w:rPr>
          <w:rFonts w:ascii="Times New Roman" w:eastAsia="MS Mincho" w:hAnsi="Times New Roman"/>
          <w:sz w:val="28"/>
          <w:szCs w:val="28"/>
        </w:rPr>
        <w:t>нию новых технологий в Exxon Mobil осуществляется на базе ведущих профильных предприятий и вузов, которые обладают необходимым нау</w:t>
      </w:r>
      <w:r w:rsidRPr="00D96779">
        <w:rPr>
          <w:rFonts w:ascii="Times New Roman" w:eastAsia="MS Mincho" w:hAnsi="Times New Roman"/>
          <w:sz w:val="28"/>
          <w:szCs w:val="28"/>
        </w:rPr>
        <w:t>ч</w:t>
      </w:r>
      <w:r w:rsidRPr="00D96779">
        <w:rPr>
          <w:rFonts w:ascii="Times New Roman" w:eastAsia="MS Mincho" w:hAnsi="Times New Roman"/>
          <w:sz w:val="28"/>
          <w:szCs w:val="28"/>
        </w:rPr>
        <w:t>но-техническим потенциалом для решения поставленных задач</w:t>
      </w:r>
      <w:r>
        <w:rPr>
          <w:rFonts w:ascii="Times New Roman" w:eastAsia="MS Mincho" w:hAnsi="Times New Roman"/>
          <w:sz w:val="28"/>
          <w:szCs w:val="28"/>
        </w:rPr>
        <w:t xml:space="preserve"> </w:t>
      </w:r>
      <w:r w:rsidRPr="009904BE">
        <w:rPr>
          <w:rFonts w:ascii="Times New Roman" w:eastAsia="MS Mincho" w:hAnsi="Times New Roman"/>
          <w:sz w:val="28"/>
          <w:szCs w:val="28"/>
        </w:rPr>
        <w:t>[4]</w:t>
      </w:r>
      <w:r w:rsidRPr="00D96779">
        <w:rPr>
          <w:rFonts w:ascii="Times New Roman" w:eastAsia="MS Mincho" w:hAnsi="Times New Roman"/>
          <w:sz w:val="28"/>
          <w:szCs w:val="28"/>
        </w:rPr>
        <w:t>.</w:t>
      </w:r>
    </w:p>
    <w:p w:rsidR="002A6386" w:rsidRPr="00C11808" w:rsidRDefault="002A6386" w:rsidP="00C11808">
      <w:pPr>
        <w:spacing w:after="0" w:line="360" w:lineRule="auto"/>
        <w:ind w:firstLine="709"/>
        <w:jc w:val="both"/>
        <w:rPr>
          <w:rFonts w:ascii="Times New Roman" w:eastAsia="MS Mincho" w:hAnsi="Times New Roman"/>
          <w:sz w:val="28"/>
          <w:szCs w:val="28"/>
        </w:rPr>
      </w:pPr>
      <w:r w:rsidRPr="00C11808">
        <w:rPr>
          <w:rFonts w:ascii="Times New Roman" w:eastAsia="MS Mincho" w:hAnsi="Times New Roman"/>
          <w:sz w:val="28"/>
          <w:szCs w:val="28"/>
        </w:rPr>
        <w:t>Российский нефтегазовый комплекс, в свою очередь, по уровню св</w:t>
      </w:r>
      <w:r w:rsidRPr="00C11808">
        <w:rPr>
          <w:rFonts w:ascii="Times New Roman" w:eastAsia="MS Mincho" w:hAnsi="Times New Roman"/>
          <w:sz w:val="28"/>
          <w:szCs w:val="28"/>
        </w:rPr>
        <w:t>о</w:t>
      </w:r>
      <w:r w:rsidRPr="00C11808">
        <w:rPr>
          <w:rFonts w:ascii="Times New Roman" w:eastAsia="MS Mincho" w:hAnsi="Times New Roman"/>
          <w:sz w:val="28"/>
          <w:szCs w:val="28"/>
        </w:rPr>
        <w:t>его инновационного потенциала существенно отстает от зарубежных ко</w:t>
      </w:r>
      <w:r w:rsidRPr="00C11808">
        <w:rPr>
          <w:rFonts w:ascii="Times New Roman" w:eastAsia="MS Mincho" w:hAnsi="Times New Roman"/>
          <w:sz w:val="28"/>
          <w:szCs w:val="28"/>
        </w:rPr>
        <w:t>м</w:t>
      </w:r>
      <w:r w:rsidRPr="00C11808">
        <w:rPr>
          <w:rFonts w:ascii="Times New Roman" w:eastAsia="MS Mincho" w:hAnsi="Times New Roman"/>
          <w:sz w:val="28"/>
          <w:szCs w:val="28"/>
        </w:rPr>
        <w:t xml:space="preserve">паний данной отрасли, при этом характеризуется высокой степенью износа основных фондов и зависимостью от импортного оборудования, потому что в большей мере нефтегазовые компании России, ограничивая спрос на </w:t>
      </w:r>
      <w:r w:rsidRPr="00C11808">
        <w:rPr>
          <w:rFonts w:ascii="Times New Roman" w:eastAsia="MS Mincho" w:hAnsi="Times New Roman"/>
          <w:sz w:val="28"/>
          <w:szCs w:val="28"/>
        </w:rPr>
        <w:lastRenderedPageBreak/>
        <w:t xml:space="preserve">отечественные НИОКР, предпочитают приобретать новую технологию и оборудование у иностранных транснациональных нефтяных корпораций, что также является одной из основных проблем развития нефтегазового комплекса и </w:t>
      </w:r>
      <w:r>
        <w:rPr>
          <w:rFonts w:ascii="Times New Roman" w:eastAsia="MS Mincho" w:hAnsi="Times New Roman"/>
          <w:sz w:val="28"/>
          <w:szCs w:val="28"/>
        </w:rPr>
        <w:t>страны в целом [</w:t>
      </w:r>
      <w:r w:rsidRPr="009904BE">
        <w:rPr>
          <w:rFonts w:ascii="Times New Roman" w:eastAsia="MS Mincho" w:hAnsi="Times New Roman"/>
          <w:sz w:val="28"/>
          <w:szCs w:val="28"/>
        </w:rPr>
        <w:t>3</w:t>
      </w:r>
      <w:r w:rsidRPr="00C11808">
        <w:rPr>
          <w:rFonts w:ascii="Times New Roman" w:eastAsia="MS Mincho" w:hAnsi="Times New Roman"/>
          <w:sz w:val="28"/>
          <w:szCs w:val="28"/>
        </w:rPr>
        <w:t xml:space="preserve">].  </w:t>
      </w:r>
    </w:p>
    <w:p w:rsidR="002A6386" w:rsidRPr="00C11808" w:rsidRDefault="002A6386" w:rsidP="00C11808">
      <w:pPr>
        <w:spacing w:after="0" w:line="360" w:lineRule="auto"/>
        <w:ind w:firstLine="708"/>
        <w:jc w:val="both"/>
        <w:rPr>
          <w:rFonts w:ascii="Times New Roman" w:eastAsia="MS Mincho" w:hAnsi="Times New Roman"/>
          <w:sz w:val="28"/>
          <w:szCs w:val="28"/>
        </w:rPr>
      </w:pPr>
      <w:r w:rsidRPr="00C11808">
        <w:rPr>
          <w:rFonts w:ascii="Times New Roman" w:eastAsia="MS Mincho" w:hAnsi="Times New Roman"/>
          <w:sz w:val="28"/>
          <w:szCs w:val="28"/>
        </w:rPr>
        <w:t>При этом данную проблему обострили в настоящее время введенные санкции со стороны США и Европейского Союза, которые ограничили д</w:t>
      </w:r>
      <w:r w:rsidRPr="00C11808">
        <w:rPr>
          <w:rFonts w:ascii="Times New Roman" w:eastAsia="MS Mincho" w:hAnsi="Times New Roman"/>
          <w:sz w:val="28"/>
          <w:szCs w:val="28"/>
        </w:rPr>
        <w:t>о</w:t>
      </w:r>
      <w:r w:rsidRPr="00C11808">
        <w:rPr>
          <w:rFonts w:ascii="Times New Roman" w:eastAsia="MS Mincho" w:hAnsi="Times New Roman"/>
          <w:sz w:val="28"/>
          <w:szCs w:val="28"/>
        </w:rPr>
        <w:t>ступ российских нефтегазовых компаний к иностранным технологиям и рынкам капитала для глубоководного бурения, освоения Арктического шельфа и добычи сланцевой нефти и газа, в то время как все шельфовые проекты на 90% используют импорт</w:t>
      </w:r>
      <w:r>
        <w:rPr>
          <w:rFonts w:ascii="Times New Roman" w:eastAsia="MS Mincho" w:hAnsi="Times New Roman"/>
          <w:sz w:val="28"/>
          <w:szCs w:val="28"/>
        </w:rPr>
        <w:t>ное оборудование и технологии [</w:t>
      </w:r>
      <w:r w:rsidRPr="009904BE">
        <w:rPr>
          <w:rFonts w:ascii="Times New Roman" w:eastAsia="MS Mincho" w:hAnsi="Times New Roman"/>
          <w:sz w:val="28"/>
          <w:szCs w:val="28"/>
        </w:rPr>
        <w:t>2</w:t>
      </w:r>
      <w:r w:rsidRPr="00C11808">
        <w:rPr>
          <w:rFonts w:ascii="Times New Roman" w:eastAsia="MS Mincho" w:hAnsi="Times New Roman"/>
          <w:sz w:val="28"/>
          <w:szCs w:val="28"/>
        </w:rPr>
        <w:t xml:space="preserve">]. </w:t>
      </w:r>
    </w:p>
    <w:p w:rsidR="002A6386" w:rsidRPr="00C11808" w:rsidRDefault="002A6386" w:rsidP="00C11808">
      <w:pPr>
        <w:spacing w:after="0" w:line="360" w:lineRule="auto"/>
        <w:ind w:firstLine="708"/>
        <w:jc w:val="both"/>
        <w:rPr>
          <w:rFonts w:ascii="Times New Roman" w:eastAsia="MS Mincho" w:hAnsi="Times New Roman"/>
          <w:sz w:val="28"/>
          <w:szCs w:val="28"/>
        </w:rPr>
      </w:pPr>
      <w:r w:rsidRPr="00C11808">
        <w:rPr>
          <w:rFonts w:ascii="Times New Roman" w:eastAsia="MS Mincho" w:hAnsi="Times New Roman"/>
          <w:sz w:val="28"/>
          <w:szCs w:val="28"/>
        </w:rPr>
        <w:t>Поэтому для сохранения конкурентоспособности российской экон</w:t>
      </w:r>
      <w:r w:rsidRPr="00C11808">
        <w:rPr>
          <w:rFonts w:ascii="Times New Roman" w:eastAsia="MS Mincho" w:hAnsi="Times New Roman"/>
          <w:sz w:val="28"/>
          <w:szCs w:val="28"/>
        </w:rPr>
        <w:t>о</w:t>
      </w:r>
      <w:r w:rsidRPr="00C11808">
        <w:rPr>
          <w:rFonts w:ascii="Times New Roman" w:eastAsia="MS Mincho" w:hAnsi="Times New Roman"/>
          <w:sz w:val="28"/>
          <w:szCs w:val="28"/>
        </w:rPr>
        <w:t>мики и создания прочной основы динамичного экономического роста необходима новая стратегия развития нефтегазового сектора, а именно путь инновационного развития, современного высокотехнологичного недропользования и импортозамещения, так как от стратегического разв</w:t>
      </w:r>
      <w:r w:rsidRPr="00C11808">
        <w:rPr>
          <w:rFonts w:ascii="Times New Roman" w:eastAsia="MS Mincho" w:hAnsi="Times New Roman"/>
          <w:sz w:val="28"/>
          <w:szCs w:val="28"/>
        </w:rPr>
        <w:t>и</w:t>
      </w:r>
      <w:r w:rsidRPr="00C11808">
        <w:rPr>
          <w:rFonts w:ascii="Times New Roman" w:eastAsia="MS Mincho" w:hAnsi="Times New Roman"/>
          <w:sz w:val="28"/>
          <w:szCs w:val="28"/>
        </w:rPr>
        <w:t>тия нефтегазового комплекса зависит социально-экономическое развитие и геополитическая стратегия, а также энергетическая и экологическа</w:t>
      </w:r>
      <w:r>
        <w:rPr>
          <w:rFonts w:ascii="Times New Roman" w:eastAsia="MS Mincho" w:hAnsi="Times New Roman"/>
          <w:sz w:val="28"/>
          <w:szCs w:val="28"/>
        </w:rPr>
        <w:t>я бе</w:t>
      </w:r>
      <w:r>
        <w:rPr>
          <w:rFonts w:ascii="Times New Roman" w:eastAsia="MS Mincho" w:hAnsi="Times New Roman"/>
          <w:sz w:val="28"/>
          <w:szCs w:val="28"/>
        </w:rPr>
        <w:t>з</w:t>
      </w:r>
      <w:r>
        <w:rPr>
          <w:rFonts w:ascii="Times New Roman" w:eastAsia="MS Mincho" w:hAnsi="Times New Roman"/>
          <w:sz w:val="28"/>
          <w:szCs w:val="28"/>
        </w:rPr>
        <w:t>опасность страны в целом [</w:t>
      </w:r>
      <w:r w:rsidRPr="009904BE">
        <w:rPr>
          <w:rFonts w:ascii="Times New Roman" w:eastAsia="MS Mincho" w:hAnsi="Times New Roman"/>
          <w:sz w:val="28"/>
          <w:szCs w:val="28"/>
        </w:rPr>
        <w:t>1</w:t>
      </w:r>
      <w:r w:rsidRPr="00C11808">
        <w:rPr>
          <w:rFonts w:ascii="Times New Roman" w:eastAsia="MS Mincho" w:hAnsi="Times New Roman"/>
          <w:sz w:val="28"/>
          <w:szCs w:val="28"/>
        </w:rPr>
        <w:t>].</w:t>
      </w:r>
    </w:p>
    <w:p w:rsidR="002A6386" w:rsidRPr="00C11808" w:rsidRDefault="002A6386" w:rsidP="00C11808">
      <w:pPr>
        <w:spacing w:after="0" w:line="360" w:lineRule="auto"/>
        <w:ind w:firstLine="709"/>
        <w:jc w:val="both"/>
        <w:rPr>
          <w:rFonts w:ascii="Times New Roman" w:eastAsia="MS Mincho" w:hAnsi="Times New Roman"/>
          <w:sz w:val="28"/>
          <w:szCs w:val="28"/>
        </w:rPr>
      </w:pPr>
      <w:r w:rsidRPr="00C11808">
        <w:rPr>
          <w:rFonts w:ascii="Times New Roman" w:eastAsia="MS Mincho" w:hAnsi="Times New Roman"/>
          <w:sz w:val="28"/>
          <w:szCs w:val="28"/>
        </w:rPr>
        <w:t>Одной из ведущих российских нефтегазовых компани</w:t>
      </w:r>
      <w:r>
        <w:rPr>
          <w:rFonts w:ascii="Times New Roman" w:eastAsia="MS Mincho" w:hAnsi="Times New Roman"/>
          <w:sz w:val="28"/>
          <w:szCs w:val="28"/>
        </w:rPr>
        <w:t xml:space="preserve">й является ПАО «ЛУКОЙЛ», </w:t>
      </w:r>
      <w:r w:rsidRPr="00C11808">
        <w:rPr>
          <w:rFonts w:ascii="Times New Roman" w:eastAsia="MS Mincho" w:hAnsi="Times New Roman"/>
          <w:sz w:val="28"/>
          <w:szCs w:val="28"/>
        </w:rPr>
        <w:t>активно разрабатыва</w:t>
      </w:r>
      <w:r>
        <w:rPr>
          <w:rFonts w:ascii="Times New Roman" w:eastAsia="MS Mincho" w:hAnsi="Times New Roman"/>
          <w:sz w:val="28"/>
          <w:szCs w:val="28"/>
        </w:rPr>
        <w:t>ющее</w:t>
      </w:r>
      <w:r w:rsidRPr="00C11808">
        <w:rPr>
          <w:rFonts w:ascii="Times New Roman" w:eastAsia="MS Mincho" w:hAnsi="Times New Roman"/>
          <w:sz w:val="28"/>
          <w:szCs w:val="28"/>
        </w:rPr>
        <w:t xml:space="preserve"> новые методы и инструме</w:t>
      </w:r>
      <w:r w:rsidRPr="00C11808">
        <w:rPr>
          <w:rFonts w:ascii="Times New Roman" w:eastAsia="MS Mincho" w:hAnsi="Times New Roman"/>
          <w:sz w:val="28"/>
          <w:szCs w:val="28"/>
        </w:rPr>
        <w:t>н</w:t>
      </w:r>
      <w:r w:rsidRPr="00C11808">
        <w:rPr>
          <w:rFonts w:ascii="Times New Roman" w:eastAsia="MS Mincho" w:hAnsi="Times New Roman"/>
          <w:sz w:val="28"/>
          <w:szCs w:val="28"/>
        </w:rPr>
        <w:t xml:space="preserve">ты </w:t>
      </w:r>
      <w:r>
        <w:rPr>
          <w:rFonts w:ascii="Times New Roman" w:eastAsia="MS Mincho" w:hAnsi="Times New Roman"/>
          <w:sz w:val="28"/>
          <w:szCs w:val="28"/>
        </w:rPr>
        <w:t>повышения своей</w:t>
      </w:r>
      <w:r w:rsidRPr="00C11808">
        <w:rPr>
          <w:rFonts w:ascii="Times New Roman" w:eastAsia="MS Mincho" w:hAnsi="Times New Roman"/>
          <w:sz w:val="28"/>
          <w:szCs w:val="28"/>
        </w:rPr>
        <w:t xml:space="preserve"> конкурентоспос</w:t>
      </w:r>
      <w:r>
        <w:rPr>
          <w:rFonts w:ascii="Times New Roman" w:eastAsia="MS Mincho" w:hAnsi="Times New Roman"/>
          <w:sz w:val="28"/>
          <w:szCs w:val="28"/>
        </w:rPr>
        <w:t>о</w:t>
      </w:r>
      <w:r w:rsidRPr="00C11808">
        <w:rPr>
          <w:rFonts w:ascii="Times New Roman" w:eastAsia="MS Mincho" w:hAnsi="Times New Roman"/>
          <w:sz w:val="28"/>
          <w:szCs w:val="28"/>
        </w:rPr>
        <w:t>бност</w:t>
      </w:r>
      <w:r>
        <w:rPr>
          <w:rFonts w:ascii="Times New Roman" w:eastAsia="MS Mincho" w:hAnsi="Times New Roman"/>
          <w:sz w:val="28"/>
          <w:szCs w:val="28"/>
        </w:rPr>
        <w:t>и</w:t>
      </w:r>
      <w:r w:rsidRPr="00C11808">
        <w:rPr>
          <w:rFonts w:ascii="Times New Roman" w:eastAsia="MS Mincho" w:hAnsi="Times New Roman"/>
          <w:sz w:val="28"/>
          <w:szCs w:val="28"/>
        </w:rPr>
        <w:t xml:space="preserve"> в период глобального экон</w:t>
      </w:r>
      <w:r w:rsidRPr="00C11808">
        <w:rPr>
          <w:rFonts w:ascii="Times New Roman" w:eastAsia="MS Mincho" w:hAnsi="Times New Roman"/>
          <w:sz w:val="28"/>
          <w:szCs w:val="28"/>
        </w:rPr>
        <w:t>о</w:t>
      </w:r>
      <w:r w:rsidRPr="00C11808">
        <w:rPr>
          <w:rFonts w:ascii="Times New Roman" w:eastAsia="MS Mincho" w:hAnsi="Times New Roman"/>
          <w:sz w:val="28"/>
          <w:szCs w:val="28"/>
        </w:rPr>
        <w:t>мического кризиса, который характеризуется снижением цен на нефть на мировом рынке, нестабильностью мировых валют, сокращением объемов добычи и производства нефти и нефтепродуктов</w:t>
      </w:r>
      <w:r w:rsidRPr="009904BE">
        <w:rPr>
          <w:rFonts w:ascii="Times New Roman" w:eastAsia="MS Mincho" w:hAnsi="Times New Roman"/>
          <w:sz w:val="28"/>
          <w:szCs w:val="28"/>
        </w:rPr>
        <w:t xml:space="preserve"> [3]</w:t>
      </w:r>
      <w:r w:rsidRPr="00C11808">
        <w:rPr>
          <w:rFonts w:ascii="Times New Roman" w:eastAsia="MS Mincho" w:hAnsi="Times New Roman"/>
          <w:sz w:val="28"/>
          <w:szCs w:val="28"/>
        </w:rPr>
        <w:t xml:space="preserve">. </w:t>
      </w:r>
    </w:p>
    <w:p w:rsidR="002A6386" w:rsidRDefault="002A6386" w:rsidP="00D96779">
      <w:pPr>
        <w:tabs>
          <w:tab w:val="left" w:pos="993"/>
        </w:tabs>
        <w:spacing w:after="0" w:line="360" w:lineRule="auto"/>
        <w:ind w:firstLine="709"/>
        <w:jc w:val="both"/>
        <w:rPr>
          <w:rFonts w:ascii="Times New Roman" w:eastAsia="MS Mincho" w:hAnsi="Times New Roman"/>
          <w:sz w:val="28"/>
          <w:szCs w:val="28"/>
        </w:rPr>
      </w:pPr>
      <w:r>
        <w:rPr>
          <w:rFonts w:ascii="Times New Roman" w:eastAsia="MS Mincho" w:hAnsi="Times New Roman"/>
          <w:sz w:val="28"/>
          <w:szCs w:val="28"/>
        </w:rPr>
        <w:t xml:space="preserve">В течение 9 месяцев 2016 </w:t>
      </w:r>
      <w:r w:rsidRPr="00C11808">
        <w:rPr>
          <w:rFonts w:ascii="Times New Roman" w:eastAsia="MS Mincho" w:hAnsi="Times New Roman"/>
          <w:sz w:val="28"/>
          <w:szCs w:val="28"/>
        </w:rPr>
        <w:t>г. чистая прибыль ПАО «ЛУКОЙЛ» сн</w:t>
      </w:r>
      <w:r w:rsidRPr="00C11808">
        <w:rPr>
          <w:rFonts w:ascii="Times New Roman" w:eastAsia="MS Mincho" w:hAnsi="Times New Roman"/>
          <w:sz w:val="28"/>
          <w:szCs w:val="28"/>
        </w:rPr>
        <w:t>и</w:t>
      </w:r>
      <w:r w:rsidRPr="00C11808">
        <w:rPr>
          <w:rFonts w:ascii="Times New Roman" w:eastAsia="MS Mincho" w:hAnsi="Times New Roman"/>
          <w:sz w:val="28"/>
          <w:szCs w:val="28"/>
        </w:rPr>
        <w:t>зилась на 3424 млн</w:t>
      </w:r>
      <w:r>
        <w:rPr>
          <w:rFonts w:ascii="Times New Roman" w:eastAsia="MS Mincho" w:hAnsi="Times New Roman"/>
          <w:sz w:val="28"/>
          <w:szCs w:val="28"/>
        </w:rPr>
        <w:t>.</w:t>
      </w:r>
      <w:r w:rsidRPr="00C11808">
        <w:rPr>
          <w:rFonts w:ascii="Times New Roman" w:eastAsia="MS Mincho" w:hAnsi="Times New Roman"/>
          <w:sz w:val="28"/>
          <w:szCs w:val="28"/>
        </w:rPr>
        <w:t xml:space="preserve"> долл. США, или на 59,6% по с</w:t>
      </w:r>
      <w:r>
        <w:rPr>
          <w:rFonts w:ascii="Times New Roman" w:eastAsia="MS Mincho" w:hAnsi="Times New Roman"/>
          <w:sz w:val="28"/>
          <w:szCs w:val="28"/>
        </w:rPr>
        <w:t>равнению с девятью м</w:t>
      </w:r>
      <w:r>
        <w:rPr>
          <w:rFonts w:ascii="Times New Roman" w:eastAsia="MS Mincho" w:hAnsi="Times New Roman"/>
          <w:sz w:val="28"/>
          <w:szCs w:val="28"/>
        </w:rPr>
        <w:t>е</w:t>
      </w:r>
      <w:r>
        <w:rPr>
          <w:rFonts w:ascii="Times New Roman" w:eastAsia="MS Mincho" w:hAnsi="Times New Roman"/>
          <w:sz w:val="28"/>
          <w:szCs w:val="28"/>
        </w:rPr>
        <w:t>сяцами 2015</w:t>
      </w:r>
      <w:r w:rsidRPr="00C11808">
        <w:rPr>
          <w:rFonts w:ascii="Times New Roman" w:eastAsia="MS Mincho" w:hAnsi="Times New Roman"/>
          <w:sz w:val="28"/>
          <w:szCs w:val="28"/>
        </w:rPr>
        <w:t xml:space="preserve">г. Негативное влияние на чистую прибыль ПАО «ЛУКОЙЛ» оказало двукратное падение мировых цен на углеводороды. Кроме того, была списана на расходы стоимость сухих скважин в Румынии в сумме 371 </w:t>
      </w:r>
      <w:r w:rsidRPr="00C11808">
        <w:rPr>
          <w:rFonts w:ascii="Times New Roman" w:eastAsia="MS Mincho" w:hAnsi="Times New Roman"/>
          <w:sz w:val="28"/>
          <w:szCs w:val="28"/>
        </w:rPr>
        <w:lastRenderedPageBreak/>
        <w:t>млн</w:t>
      </w:r>
      <w:r>
        <w:rPr>
          <w:rFonts w:ascii="Times New Roman" w:eastAsia="MS Mincho" w:hAnsi="Times New Roman"/>
          <w:sz w:val="28"/>
          <w:szCs w:val="28"/>
        </w:rPr>
        <w:t>.</w:t>
      </w:r>
      <w:r w:rsidRPr="00C11808">
        <w:rPr>
          <w:rFonts w:ascii="Times New Roman" w:eastAsia="MS Mincho" w:hAnsi="Times New Roman"/>
          <w:sz w:val="28"/>
          <w:szCs w:val="28"/>
        </w:rPr>
        <w:t xml:space="preserve"> долл. США, а также признан убыток от выбытия доли в Caspian Investment Resources Ltd. в сумме 80 млн</w:t>
      </w:r>
      <w:r>
        <w:rPr>
          <w:rFonts w:ascii="Times New Roman" w:eastAsia="MS Mincho" w:hAnsi="Times New Roman"/>
          <w:sz w:val="28"/>
          <w:szCs w:val="28"/>
        </w:rPr>
        <w:t>.</w:t>
      </w:r>
      <w:r w:rsidRPr="00C11808">
        <w:rPr>
          <w:rFonts w:ascii="Times New Roman" w:eastAsia="MS Mincho" w:hAnsi="Times New Roman"/>
          <w:sz w:val="28"/>
          <w:szCs w:val="28"/>
        </w:rPr>
        <w:t xml:space="preserve"> дол</w:t>
      </w:r>
      <w:r>
        <w:rPr>
          <w:rFonts w:ascii="Times New Roman" w:eastAsia="MS Mincho" w:hAnsi="Times New Roman"/>
          <w:sz w:val="28"/>
          <w:szCs w:val="28"/>
        </w:rPr>
        <w:t>л. США. В течение 9 месяцев 2015</w:t>
      </w:r>
      <w:r w:rsidRPr="00C11808">
        <w:rPr>
          <w:rFonts w:ascii="Times New Roman" w:eastAsia="MS Mincho" w:hAnsi="Times New Roman"/>
          <w:sz w:val="28"/>
          <w:szCs w:val="28"/>
        </w:rPr>
        <w:t>г. негативное влияние на чистую прибыль ПАО «ЛУКОЙЛ» оказали убытки от планируемого выбытия активов в сумме 358 млн</w:t>
      </w:r>
      <w:r>
        <w:rPr>
          <w:rFonts w:ascii="Times New Roman" w:eastAsia="MS Mincho" w:hAnsi="Times New Roman"/>
          <w:sz w:val="28"/>
          <w:szCs w:val="28"/>
        </w:rPr>
        <w:t>.</w:t>
      </w:r>
      <w:r w:rsidRPr="00C11808">
        <w:rPr>
          <w:rFonts w:ascii="Times New Roman" w:eastAsia="MS Mincho" w:hAnsi="Times New Roman"/>
          <w:sz w:val="28"/>
          <w:szCs w:val="28"/>
        </w:rPr>
        <w:t xml:space="preserve"> долл. США и списания расходов, относящихся к геолого-разведочным проектам в З</w:t>
      </w:r>
      <w:r w:rsidRPr="00C11808">
        <w:rPr>
          <w:rFonts w:ascii="Times New Roman" w:eastAsia="MS Mincho" w:hAnsi="Times New Roman"/>
          <w:sz w:val="28"/>
          <w:szCs w:val="28"/>
        </w:rPr>
        <w:t>а</w:t>
      </w:r>
      <w:r w:rsidRPr="00C11808">
        <w:rPr>
          <w:rFonts w:ascii="Times New Roman" w:eastAsia="MS Mincho" w:hAnsi="Times New Roman"/>
          <w:sz w:val="28"/>
          <w:szCs w:val="28"/>
        </w:rPr>
        <w:t>падной Африке, в сумме 347 млн</w:t>
      </w:r>
      <w:r>
        <w:rPr>
          <w:rFonts w:ascii="Times New Roman" w:eastAsia="MS Mincho" w:hAnsi="Times New Roman"/>
          <w:sz w:val="28"/>
          <w:szCs w:val="28"/>
        </w:rPr>
        <w:t>. долл. США [</w:t>
      </w:r>
      <w:r w:rsidRPr="009904BE">
        <w:rPr>
          <w:rFonts w:ascii="Times New Roman" w:eastAsia="MS Mincho" w:hAnsi="Times New Roman"/>
          <w:sz w:val="28"/>
          <w:szCs w:val="28"/>
        </w:rPr>
        <w:t>3</w:t>
      </w:r>
      <w:r w:rsidRPr="00C11808">
        <w:rPr>
          <w:rFonts w:ascii="Times New Roman" w:eastAsia="MS Mincho" w:hAnsi="Times New Roman"/>
          <w:sz w:val="28"/>
          <w:szCs w:val="28"/>
        </w:rPr>
        <w:t xml:space="preserve">]. </w:t>
      </w:r>
    </w:p>
    <w:p w:rsidR="002A6386" w:rsidRDefault="002A6386" w:rsidP="00EE77DC">
      <w:pPr>
        <w:spacing w:after="0" w:line="360" w:lineRule="auto"/>
        <w:ind w:firstLine="709"/>
        <w:jc w:val="both"/>
        <w:rPr>
          <w:rFonts w:ascii="Times New Roman" w:eastAsia="MS Mincho" w:hAnsi="Times New Roman"/>
          <w:sz w:val="28"/>
          <w:szCs w:val="28"/>
        </w:rPr>
      </w:pPr>
      <w:r w:rsidRPr="009B7A09">
        <w:rPr>
          <w:rFonts w:ascii="Times New Roman" w:eastAsia="MS Mincho" w:hAnsi="Times New Roman"/>
          <w:sz w:val="28"/>
          <w:szCs w:val="28"/>
        </w:rPr>
        <w:t xml:space="preserve">Несмотря на снижение финансовых показателей, компания </w:t>
      </w:r>
      <w:r>
        <w:rPr>
          <w:rFonts w:ascii="Times New Roman" w:eastAsia="MS Mincho" w:hAnsi="Times New Roman"/>
          <w:sz w:val="28"/>
          <w:szCs w:val="28"/>
        </w:rPr>
        <w:t xml:space="preserve">         </w:t>
      </w:r>
      <w:r w:rsidRPr="009B7A09">
        <w:rPr>
          <w:rFonts w:ascii="Times New Roman" w:eastAsia="MS Mincho" w:hAnsi="Times New Roman"/>
          <w:sz w:val="28"/>
          <w:szCs w:val="28"/>
        </w:rPr>
        <w:t>ПАО «ЛУКОЙЛ» продолжает развивать свою деятельность на внутреннем и внешнем рынках</w:t>
      </w:r>
      <w:r>
        <w:rPr>
          <w:rFonts w:ascii="Times New Roman" w:eastAsia="MS Mincho" w:hAnsi="Times New Roman"/>
          <w:sz w:val="28"/>
          <w:szCs w:val="28"/>
        </w:rPr>
        <w:t xml:space="preserve">. </w:t>
      </w:r>
    </w:p>
    <w:p w:rsidR="002A6386" w:rsidRDefault="002A6386" w:rsidP="00EE77DC">
      <w:pPr>
        <w:spacing w:after="0" w:line="360" w:lineRule="auto"/>
        <w:ind w:firstLine="709"/>
        <w:jc w:val="both"/>
        <w:rPr>
          <w:rFonts w:ascii="Times New Roman" w:hAnsi="Times New Roman"/>
          <w:kern w:val="1"/>
          <w:sz w:val="28"/>
          <w:szCs w:val="28"/>
        </w:rPr>
      </w:pPr>
      <w:r w:rsidRPr="002F4B3F">
        <w:rPr>
          <w:rFonts w:ascii="Times New Roman" w:hAnsi="Times New Roman"/>
          <w:kern w:val="1"/>
          <w:sz w:val="28"/>
          <w:szCs w:val="28"/>
        </w:rPr>
        <w:t>Чтобы определить сильные и слабые стороны компании, а так же ее воз</w:t>
      </w:r>
      <w:r>
        <w:rPr>
          <w:rFonts w:ascii="Times New Roman" w:hAnsi="Times New Roman"/>
          <w:kern w:val="1"/>
          <w:sz w:val="28"/>
          <w:szCs w:val="28"/>
        </w:rPr>
        <w:t xml:space="preserve">можности и угрозы, проведем </w:t>
      </w:r>
      <w:r>
        <w:rPr>
          <w:rFonts w:ascii="Times New Roman" w:hAnsi="Times New Roman"/>
          <w:kern w:val="1"/>
          <w:sz w:val="28"/>
          <w:szCs w:val="28"/>
          <w:lang w:val="en-US"/>
        </w:rPr>
        <w:t>SWOT</w:t>
      </w:r>
      <w:r>
        <w:rPr>
          <w:rFonts w:ascii="Times New Roman" w:hAnsi="Times New Roman"/>
          <w:kern w:val="1"/>
          <w:sz w:val="28"/>
          <w:szCs w:val="28"/>
        </w:rPr>
        <w:t xml:space="preserve"> – анализ, представленный в та</w:t>
      </w:r>
      <w:r>
        <w:rPr>
          <w:rFonts w:ascii="Times New Roman" w:hAnsi="Times New Roman"/>
          <w:kern w:val="1"/>
          <w:sz w:val="28"/>
          <w:szCs w:val="28"/>
        </w:rPr>
        <w:t>б</w:t>
      </w:r>
      <w:r>
        <w:rPr>
          <w:rFonts w:ascii="Times New Roman" w:hAnsi="Times New Roman"/>
          <w:kern w:val="1"/>
          <w:sz w:val="28"/>
          <w:szCs w:val="28"/>
        </w:rPr>
        <w:t>лице 1.</w:t>
      </w:r>
    </w:p>
    <w:p w:rsidR="002A6386" w:rsidRPr="0037598E" w:rsidRDefault="002A6386" w:rsidP="00EE77DC">
      <w:pPr>
        <w:spacing w:after="0" w:line="360" w:lineRule="auto"/>
        <w:ind w:firstLine="709"/>
        <w:jc w:val="both"/>
        <w:rPr>
          <w:rFonts w:ascii="Times New Roman" w:eastAsia="MS Mincho" w:hAnsi="Times New Roman"/>
          <w:sz w:val="32"/>
          <w:szCs w:val="28"/>
          <w:lang w:val="en-US"/>
        </w:rPr>
      </w:pPr>
      <w:bookmarkStart w:id="0" w:name="_GoBack"/>
      <w:bookmarkEnd w:id="0"/>
    </w:p>
    <w:p w:rsidR="002A6386" w:rsidRPr="0061172F" w:rsidRDefault="002A6386" w:rsidP="0061172F">
      <w:pPr>
        <w:autoSpaceDE w:val="0"/>
        <w:spacing w:after="0" w:line="360" w:lineRule="auto"/>
        <w:jc w:val="both"/>
        <w:rPr>
          <w:rFonts w:ascii="Times New Roman" w:hAnsi="Times New Roman"/>
          <w:kern w:val="1"/>
          <w:sz w:val="32"/>
          <w:szCs w:val="28"/>
        </w:rPr>
      </w:pPr>
      <w:r w:rsidRPr="0061172F">
        <w:rPr>
          <w:rFonts w:ascii="Times New Roman" w:hAnsi="Times New Roman"/>
          <w:kern w:val="1"/>
          <w:sz w:val="28"/>
          <w:szCs w:val="28"/>
        </w:rPr>
        <w:t>Таблица 1 –  S</w:t>
      </w:r>
      <w:r w:rsidRPr="0061172F">
        <w:rPr>
          <w:rFonts w:ascii="Times New Roman" w:hAnsi="Times New Roman"/>
          <w:kern w:val="1"/>
          <w:sz w:val="28"/>
          <w:szCs w:val="28"/>
          <w:lang w:val="en-US"/>
        </w:rPr>
        <w:t>WOT</w:t>
      </w:r>
      <w:r w:rsidRPr="0061172F">
        <w:rPr>
          <w:rFonts w:ascii="Times New Roman" w:hAnsi="Times New Roman"/>
          <w:kern w:val="1"/>
          <w:sz w:val="28"/>
          <w:szCs w:val="28"/>
        </w:rPr>
        <w:t xml:space="preserve"> – анализ ПАО «ЛУКОЙЛ»</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280"/>
        <w:gridCol w:w="4074"/>
      </w:tblGrid>
      <w:tr w:rsidR="002A6386" w:rsidRPr="00A97EA5" w:rsidTr="00012E68">
        <w:trPr>
          <w:trHeight w:val="323"/>
          <w:jc w:val="center"/>
        </w:trPr>
        <w:tc>
          <w:tcPr>
            <w:tcW w:w="5280" w:type="dxa"/>
          </w:tcPr>
          <w:p w:rsidR="002A6386" w:rsidRPr="002F4B3F" w:rsidRDefault="002A6386" w:rsidP="00012E68">
            <w:pPr>
              <w:widowControl w:val="0"/>
              <w:snapToGrid w:val="0"/>
              <w:spacing w:after="0" w:line="360" w:lineRule="auto"/>
              <w:jc w:val="center"/>
              <w:rPr>
                <w:rFonts w:ascii="Times New Roman" w:hAnsi="Times New Roman"/>
                <w:sz w:val="24"/>
                <w:szCs w:val="24"/>
                <w:lang w:val="en-US"/>
              </w:rPr>
            </w:pPr>
            <w:r w:rsidRPr="002F4B3F">
              <w:rPr>
                <w:rFonts w:ascii="Times New Roman" w:eastAsia="Arial Unicode MS" w:hAnsi="Times New Roman"/>
                <w:sz w:val="24"/>
                <w:szCs w:val="24"/>
              </w:rPr>
              <w:t>Сила</w:t>
            </w:r>
            <w:r>
              <w:rPr>
                <w:rFonts w:ascii="Times New Roman" w:eastAsia="Arial Unicode MS" w:hAnsi="Times New Roman"/>
                <w:sz w:val="24"/>
                <w:szCs w:val="24"/>
              </w:rPr>
              <w:t xml:space="preserve"> (</w:t>
            </w:r>
            <w:r>
              <w:rPr>
                <w:rFonts w:ascii="Times New Roman" w:eastAsia="Arial Unicode MS" w:hAnsi="Times New Roman"/>
                <w:sz w:val="24"/>
                <w:szCs w:val="24"/>
                <w:lang w:val="en-US"/>
              </w:rPr>
              <w:t>S)</w:t>
            </w:r>
          </w:p>
        </w:tc>
        <w:tc>
          <w:tcPr>
            <w:tcW w:w="4074" w:type="dxa"/>
          </w:tcPr>
          <w:p w:rsidR="002A6386" w:rsidRPr="002F4B3F" w:rsidRDefault="002A6386" w:rsidP="00012E68">
            <w:pPr>
              <w:widowControl w:val="0"/>
              <w:snapToGrid w:val="0"/>
              <w:spacing w:after="0" w:line="360" w:lineRule="auto"/>
              <w:jc w:val="center"/>
              <w:rPr>
                <w:rFonts w:ascii="Times New Roman" w:hAnsi="Times New Roman"/>
                <w:sz w:val="24"/>
                <w:szCs w:val="24"/>
                <w:lang w:val="en-US"/>
              </w:rPr>
            </w:pPr>
            <w:r w:rsidRPr="002F4B3F">
              <w:rPr>
                <w:rFonts w:ascii="Times New Roman" w:eastAsia="Arial Unicode MS" w:hAnsi="Times New Roman"/>
                <w:sz w:val="24"/>
                <w:szCs w:val="24"/>
              </w:rPr>
              <w:t>Слабость</w:t>
            </w:r>
            <w:r>
              <w:rPr>
                <w:rFonts w:ascii="Times New Roman" w:eastAsia="Arial Unicode MS" w:hAnsi="Times New Roman"/>
                <w:sz w:val="24"/>
                <w:szCs w:val="24"/>
                <w:lang w:val="en-US"/>
              </w:rPr>
              <w:t xml:space="preserve"> (W)</w:t>
            </w:r>
          </w:p>
        </w:tc>
      </w:tr>
      <w:tr w:rsidR="002A6386" w:rsidRPr="00A97EA5" w:rsidTr="00012E68">
        <w:trPr>
          <w:trHeight w:val="5050"/>
          <w:jc w:val="center"/>
        </w:trPr>
        <w:tc>
          <w:tcPr>
            <w:tcW w:w="5280" w:type="dxa"/>
          </w:tcPr>
          <w:p w:rsidR="002A6386" w:rsidRPr="002F4B3F" w:rsidRDefault="002A6386" w:rsidP="00012E68">
            <w:pPr>
              <w:widowControl w:val="0"/>
              <w:spacing w:after="0" w:line="240" w:lineRule="auto"/>
              <w:rPr>
                <w:rFonts w:ascii="Times New Roman" w:eastAsia="Arial Unicode MS" w:hAnsi="Times New Roman"/>
                <w:sz w:val="24"/>
                <w:szCs w:val="24"/>
              </w:rPr>
            </w:pPr>
            <w:r w:rsidRPr="002F4B3F">
              <w:rPr>
                <w:rFonts w:ascii="Times New Roman" w:eastAsia="Arial Unicode MS" w:hAnsi="Times New Roman"/>
                <w:sz w:val="24"/>
                <w:szCs w:val="24"/>
              </w:rPr>
              <w:t>Высокая степень вертикальной интерации бизн</w:t>
            </w:r>
            <w:r w:rsidRPr="002F4B3F">
              <w:rPr>
                <w:rFonts w:ascii="Times New Roman" w:eastAsia="Arial Unicode MS" w:hAnsi="Times New Roman"/>
                <w:sz w:val="24"/>
                <w:szCs w:val="24"/>
              </w:rPr>
              <w:t>е</w:t>
            </w:r>
            <w:r w:rsidRPr="002F4B3F">
              <w:rPr>
                <w:rFonts w:ascii="Times New Roman" w:eastAsia="Arial Unicode MS" w:hAnsi="Times New Roman"/>
                <w:sz w:val="24"/>
                <w:szCs w:val="24"/>
              </w:rPr>
              <w:t>са</w:t>
            </w:r>
            <w:r>
              <w:rPr>
                <w:rFonts w:ascii="Times New Roman" w:eastAsia="Arial Unicode MS" w:hAnsi="Times New Roman"/>
                <w:sz w:val="24"/>
                <w:szCs w:val="24"/>
              </w:rPr>
              <w:t>;</w:t>
            </w:r>
          </w:p>
          <w:p w:rsidR="002A6386" w:rsidRPr="002F4B3F" w:rsidRDefault="002A6386" w:rsidP="00012E68">
            <w:pPr>
              <w:widowControl w:val="0"/>
              <w:spacing w:after="0" w:line="240" w:lineRule="auto"/>
              <w:rPr>
                <w:rFonts w:ascii="Times New Roman" w:eastAsia="Arial Unicode MS" w:hAnsi="Times New Roman"/>
                <w:sz w:val="24"/>
                <w:szCs w:val="24"/>
              </w:rPr>
            </w:pPr>
            <w:r w:rsidRPr="002F4B3F">
              <w:rPr>
                <w:rFonts w:ascii="Times New Roman" w:eastAsia="Arial Unicode MS" w:hAnsi="Times New Roman"/>
                <w:sz w:val="24"/>
                <w:szCs w:val="24"/>
              </w:rPr>
              <w:t>Высокие стандарты корпоративного управления</w:t>
            </w:r>
            <w:r>
              <w:rPr>
                <w:rFonts w:ascii="Times New Roman" w:eastAsia="Arial Unicode MS" w:hAnsi="Times New Roman"/>
                <w:sz w:val="24"/>
                <w:szCs w:val="24"/>
              </w:rPr>
              <w:t>;</w:t>
            </w:r>
          </w:p>
          <w:p w:rsidR="002A6386" w:rsidRPr="002F4B3F" w:rsidRDefault="002A6386" w:rsidP="00012E68">
            <w:pPr>
              <w:widowControl w:val="0"/>
              <w:spacing w:after="0" w:line="240" w:lineRule="auto"/>
              <w:rPr>
                <w:rFonts w:ascii="Times New Roman" w:eastAsia="Arial Unicode MS" w:hAnsi="Times New Roman"/>
                <w:sz w:val="24"/>
                <w:szCs w:val="24"/>
              </w:rPr>
            </w:pPr>
            <w:r w:rsidRPr="002F4B3F">
              <w:rPr>
                <w:rFonts w:ascii="Times New Roman" w:eastAsia="Arial Unicode MS" w:hAnsi="Times New Roman"/>
                <w:sz w:val="24"/>
                <w:szCs w:val="24"/>
              </w:rPr>
              <w:t>Компания находится в пятерке лидеров в нефт</w:t>
            </w:r>
            <w:r w:rsidRPr="002F4B3F">
              <w:rPr>
                <w:rFonts w:ascii="Times New Roman" w:eastAsia="Arial Unicode MS" w:hAnsi="Times New Roman"/>
                <w:sz w:val="24"/>
                <w:szCs w:val="24"/>
              </w:rPr>
              <w:t>я</w:t>
            </w:r>
            <w:r w:rsidRPr="002F4B3F">
              <w:rPr>
                <w:rFonts w:ascii="Times New Roman" w:eastAsia="Arial Unicode MS" w:hAnsi="Times New Roman"/>
                <w:sz w:val="24"/>
                <w:szCs w:val="24"/>
              </w:rPr>
              <w:t>ной отрасли</w:t>
            </w:r>
            <w:r>
              <w:rPr>
                <w:rFonts w:ascii="Times New Roman" w:eastAsia="Arial Unicode MS" w:hAnsi="Times New Roman"/>
                <w:sz w:val="24"/>
                <w:szCs w:val="24"/>
              </w:rPr>
              <w:t>;</w:t>
            </w:r>
          </w:p>
          <w:p w:rsidR="002A6386" w:rsidRPr="002F4B3F" w:rsidRDefault="002A6386" w:rsidP="00012E68">
            <w:pPr>
              <w:widowControl w:val="0"/>
              <w:spacing w:after="0" w:line="240" w:lineRule="auto"/>
              <w:rPr>
                <w:rFonts w:ascii="Times New Roman" w:eastAsia="Arial Unicode MS" w:hAnsi="Times New Roman"/>
                <w:sz w:val="24"/>
                <w:szCs w:val="24"/>
              </w:rPr>
            </w:pPr>
            <w:r w:rsidRPr="002F4B3F">
              <w:rPr>
                <w:rFonts w:ascii="Times New Roman" w:eastAsia="Arial Unicode MS" w:hAnsi="Times New Roman"/>
                <w:sz w:val="24"/>
                <w:szCs w:val="24"/>
              </w:rPr>
              <w:t>Использование передовых технологий в добыче и переработке</w:t>
            </w:r>
            <w:r>
              <w:rPr>
                <w:rFonts w:ascii="Times New Roman" w:eastAsia="Arial Unicode MS" w:hAnsi="Times New Roman"/>
                <w:sz w:val="24"/>
                <w:szCs w:val="24"/>
              </w:rPr>
              <w:t>;</w:t>
            </w:r>
          </w:p>
          <w:p w:rsidR="002A6386" w:rsidRPr="002F4B3F" w:rsidRDefault="002A6386" w:rsidP="00012E68">
            <w:pPr>
              <w:widowControl w:val="0"/>
              <w:spacing w:after="0" w:line="240" w:lineRule="auto"/>
              <w:rPr>
                <w:rFonts w:ascii="Times New Roman" w:eastAsia="Arial Unicode MS" w:hAnsi="Times New Roman"/>
                <w:sz w:val="24"/>
                <w:szCs w:val="24"/>
              </w:rPr>
            </w:pPr>
            <w:r w:rsidRPr="002F4B3F">
              <w:rPr>
                <w:rFonts w:ascii="Times New Roman" w:eastAsia="Arial Unicode MS" w:hAnsi="Times New Roman"/>
                <w:sz w:val="24"/>
                <w:szCs w:val="24"/>
              </w:rPr>
              <w:t>Высокий уровень запасов</w:t>
            </w:r>
            <w:r>
              <w:rPr>
                <w:rFonts w:ascii="Times New Roman" w:eastAsia="Arial Unicode MS" w:hAnsi="Times New Roman"/>
                <w:sz w:val="24"/>
                <w:szCs w:val="24"/>
              </w:rPr>
              <w:t>;</w:t>
            </w:r>
          </w:p>
          <w:p w:rsidR="002A6386" w:rsidRPr="002F4B3F" w:rsidRDefault="002A6386" w:rsidP="00012E68">
            <w:pPr>
              <w:widowControl w:val="0"/>
              <w:spacing w:after="0" w:line="240" w:lineRule="auto"/>
              <w:rPr>
                <w:rFonts w:ascii="Times New Roman" w:eastAsia="Arial Unicode MS" w:hAnsi="Times New Roman"/>
                <w:sz w:val="24"/>
                <w:szCs w:val="24"/>
              </w:rPr>
            </w:pPr>
            <w:r>
              <w:rPr>
                <w:rFonts w:ascii="Times New Roman" w:eastAsia="Arial Unicode MS" w:hAnsi="Times New Roman"/>
                <w:sz w:val="24"/>
                <w:szCs w:val="24"/>
              </w:rPr>
              <w:t>Качественная ресурсная база;</w:t>
            </w:r>
          </w:p>
          <w:p w:rsidR="002A6386" w:rsidRPr="002F4B3F" w:rsidRDefault="002A6386" w:rsidP="00012E68">
            <w:pPr>
              <w:widowControl w:val="0"/>
              <w:spacing w:after="0" w:line="240" w:lineRule="auto"/>
              <w:rPr>
                <w:rFonts w:ascii="Times New Roman" w:eastAsia="Arial Unicode MS" w:hAnsi="Times New Roman"/>
                <w:sz w:val="24"/>
                <w:szCs w:val="24"/>
              </w:rPr>
            </w:pPr>
            <w:r>
              <w:rPr>
                <w:rFonts w:ascii="Times New Roman" w:eastAsia="Arial Unicode MS" w:hAnsi="Times New Roman"/>
                <w:sz w:val="24"/>
                <w:szCs w:val="24"/>
              </w:rPr>
              <w:t>Сбалансированность;</w:t>
            </w:r>
          </w:p>
          <w:p w:rsidR="002A6386" w:rsidRPr="002F4B3F" w:rsidRDefault="002A6386" w:rsidP="00012E68">
            <w:pPr>
              <w:widowControl w:val="0"/>
              <w:spacing w:after="0" w:line="240" w:lineRule="auto"/>
              <w:rPr>
                <w:rFonts w:ascii="Times New Roman" w:eastAsia="Arial Unicode MS" w:hAnsi="Times New Roman"/>
                <w:sz w:val="24"/>
                <w:szCs w:val="24"/>
              </w:rPr>
            </w:pPr>
            <w:r w:rsidRPr="002F4B3F">
              <w:rPr>
                <w:rFonts w:ascii="Times New Roman" w:eastAsia="Arial Unicode MS" w:hAnsi="Times New Roman"/>
                <w:sz w:val="24"/>
                <w:szCs w:val="24"/>
              </w:rPr>
              <w:t>Партн</w:t>
            </w:r>
            <w:r>
              <w:rPr>
                <w:rFonts w:ascii="Times New Roman" w:eastAsia="Arial Unicode MS" w:hAnsi="Times New Roman"/>
                <w:sz w:val="24"/>
                <w:szCs w:val="24"/>
              </w:rPr>
              <w:t>ерские отношения с государством;</w:t>
            </w:r>
          </w:p>
          <w:p w:rsidR="002A6386" w:rsidRPr="002F4B3F" w:rsidRDefault="002A6386" w:rsidP="00012E68">
            <w:pPr>
              <w:widowControl w:val="0"/>
              <w:spacing w:after="0" w:line="240" w:lineRule="auto"/>
              <w:rPr>
                <w:rFonts w:ascii="Times New Roman" w:hAnsi="Times New Roman"/>
                <w:sz w:val="24"/>
                <w:szCs w:val="24"/>
              </w:rPr>
            </w:pPr>
            <w:r w:rsidRPr="002F4B3F">
              <w:rPr>
                <w:rFonts w:ascii="Times New Roman" w:hAnsi="Times New Roman"/>
                <w:sz w:val="24"/>
                <w:szCs w:val="24"/>
              </w:rPr>
              <w:t>Зарубежные активы</w:t>
            </w:r>
            <w:r>
              <w:rPr>
                <w:rFonts w:ascii="Times New Roman" w:hAnsi="Times New Roman"/>
                <w:sz w:val="24"/>
                <w:szCs w:val="24"/>
              </w:rPr>
              <w:t>;</w:t>
            </w:r>
          </w:p>
          <w:p w:rsidR="002A6386" w:rsidRPr="002F4B3F" w:rsidRDefault="002A6386" w:rsidP="00012E68">
            <w:pPr>
              <w:widowControl w:val="0"/>
              <w:autoSpaceDE w:val="0"/>
              <w:spacing w:after="0" w:line="240" w:lineRule="auto"/>
              <w:rPr>
                <w:rFonts w:ascii="Times New Roman" w:hAnsi="Times New Roman"/>
                <w:sz w:val="24"/>
                <w:szCs w:val="24"/>
              </w:rPr>
            </w:pPr>
            <w:r w:rsidRPr="002F4B3F">
              <w:rPr>
                <w:rFonts w:ascii="Times New Roman" w:hAnsi="Times New Roman"/>
                <w:sz w:val="24"/>
                <w:szCs w:val="24"/>
              </w:rPr>
              <w:t>Большая доля акций в свободном обращении</w:t>
            </w:r>
            <w:r>
              <w:rPr>
                <w:rFonts w:ascii="Times New Roman" w:hAnsi="Times New Roman"/>
                <w:sz w:val="24"/>
                <w:szCs w:val="24"/>
              </w:rPr>
              <w:t>;</w:t>
            </w:r>
          </w:p>
          <w:p w:rsidR="002A6386" w:rsidRPr="002F4B3F" w:rsidRDefault="002A6386" w:rsidP="00012E68">
            <w:pPr>
              <w:widowControl w:val="0"/>
              <w:autoSpaceDE w:val="0"/>
              <w:spacing w:after="0" w:line="240" w:lineRule="auto"/>
              <w:rPr>
                <w:rFonts w:ascii="Times New Roman" w:eastAsia="Arial Unicode MS" w:hAnsi="Times New Roman"/>
                <w:sz w:val="24"/>
                <w:szCs w:val="24"/>
              </w:rPr>
            </w:pPr>
            <w:r w:rsidRPr="002F4B3F">
              <w:rPr>
                <w:rFonts w:ascii="Times New Roman" w:hAnsi="Times New Roman"/>
                <w:sz w:val="24"/>
                <w:szCs w:val="24"/>
              </w:rPr>
              <w:t>На фондовом рынке обращается значительная д</w:t>
            </w:r>
            <w:r w:rsidRPr="002F4B3F">
              <w:rPr>
                <w:rFonts w:ascii="Times New Roman" w:hAnsi="Times New Roman"/>
                <w:sz w:val="24"/>
                <w:szCs w:val="24"/>
              </w:rPr>
              <w:t>о</w:t>
            </w:r>
            <w:r w:rsidRPr="002F4B3F">
              <w:rPr>
                <w:rFonts w:ascii="Times New Roman" w:hAnsi="Times New Roman"/>
                <w:sz w:val="24"/>
                <w:szCs w:val="24"/>
              </w:rPr>
              <w:t>ля акций ЛУКОЙЛа, по некоторым оценкам – близкая к контрольному пакету. Такие акции привлекают долгосрочных инвесторов.</w:t>
            </w:r>
          </w:p>
        </w:tc>
        <w:tc>
          <w:tcPr>
            <w:tcW w:w="4074" w:type="dxa"/>
          </w:tcPr>
          <w:p w:rsidR="002A6386" w:rsidRPr="002F4B3F" w:rsidRDefault="002A6386" w:rsidP="00012E68">
            <w:pPr>
              <w:widowControl w:val="0"/>
              <w:snapToGrid w:val="0"/>
              <w:spacing w:after="0" w:line="240" w:lineRule="auto"/>
              <w:jc w:val="both"/>
              <w:rPr>
                <w:rFonts w:ascii="Times New Roman" w:hAnsi="Times New Roman"/>
                <w:sz w:val="24"/>
                <w:szCs w:val="24"/>
              </w:rPr>
            </w:pPr>
            <w:r w:rsidRPr="002F4B3F">
              <w:rPr>
                <w:rFonts w:ascii="Times New Roman" w:hAnsi="Times New Roman"/>
                <w:sz w:val="24"/>
                <w:szCs w:val="24"/>
              </w:rPr>
              <w:t xml:space="preserve">Неясные перспективы зарубежных проектов. </w:t>
            </w:r>
          </w:p>
          <w:p w:rsidR="002A6386" w:rsidRPr="002F4B3F" w:rsidRDefault="002A6386" w:rsidP="00012E68">
            <w:pPr>
              <w:widowControl w:val="0"/>
              <w:snapToGrid w:val="0"/>
              <w:spacing w:after="0" w:line="240" w:lineRule="auto"/>
              <w:jc w:val="both"/>
              <w:rPr>
                <w:rFonts w:ascii="Times New Roman" w:hAnsi="Times New Roman"/>
                <w:sz w:val="24"/>
                <w:szCs w:val="24"/>
              </w:rPr>
            </w:pPr>
            <w:r w:rsidRPr="002F4B3F">
              <w:rPr>
                <w:rFonts w:ascii="Times New Roman" w:hAnsi="Times New Roman"/>
                <w:sz w:val="24"/>
                <w:szCs w:val="24"/>
              </w:rPr>
              <w:t>Нет уверенности в том, что крупные проекты, реализуемые компанией за пределами России, принесут ожида</w:t>
            </w:r>
            <w:r w:rsidRPr="002F4B3F">
              <w:rPr>
                <w:rFonts w:ascii="Times New Roman" w:hAnsi="Times New Roman"/>
                <w:sz w:val="24"/>
                <w:szCs w:val="24"/>
              </w:rPr>
              <w:t>е</w:t>
            </w:r>
            <w:r w:rsidRPr="002F4B3F">
              <w:rPr>
                <w:rFonts w:ascii="Times New Roman" w:hAnsi="Times New Roman"/>
                <w:sz w:val="24"/>
                <w:szCs w:val="24"/>
              </w:rPr>
              <w:t>мую прибыль. В частности, «Л</w:t>
            </w:r>
            <w:r w:rsidRPr="002F4B3F">
              <w:rPr>
                <w:rFonts w:ascii="Times New Roman" w:hAnsi="Times New Roman"/>
                <w:sz w:val="24"/>
                <w:szCs w:val="24"/>
              </w:rPr>
              <w:t>У</w:t>
            </w:r>
            <w:r w:rsidRPr="002F4B3F">
              <w:rPr>
                <w:rFonts w:ascii="Times New Roman" w:hAnsi="Times New Roman"/>
                <w:sz w:val="24"/>
                <w:szCs w:val="24"/>
              </w:rPr>
              <w:t>КОЙЛ» несколько лет назад приобрел крупную сбытовую сеть в США, о</w:t>
            </w:r>
            <w:r w:rsidRPr="002F4B3F">
              <w:rPr>
                <w:rFonts w:ascii="Times New Roman" w:hAnsi="Times New Roman"/>
                <w:sz w:val="24"/>
                <w:szCs w:val="24"/>
              </w:rPr>
              <w:t>д</w:t>
            </w:r>
            <w:r w:rsidRPr="002F4B3F">
              <w:rPr>
                <w:rFonts w:ascii="Times New Roman" w:hAnsi="Times New Roman"/>
                <w:sz w:val="24"/>
                <w:szCs w:val="24"/>
              </w:rPr>
              <w:t>нако у компании нет НПЗ на амер</w:t>
            </w:r>
            <w:r w:rsidRPr="002F4B3F">
              <w:rPr>
                <w:rFonts w:ascii="Times New Roman" w:hAnsi="Times New Roman"/>
                <w:sz w:val="24"/>
                <w:szCs w:val="24"/>
              </w:rPr>
              <w:t>и</w:t>
            </w:r>
            <w:r w:rsidRPr="002F4B3F">
              <w:rPr>
                <w:rFonts w:ascii="Times New Roman" w:hAnsi="Times New Roman"/>
                <w:sz w:val="24"/>
                <w:szCs w:val="24"/>
              </w:rPr>
              <w:t xml:space="preserve">канском континенте, а доставка нефтепродуктов из других регионов требует значительных материальных вложений. </w:t>
            </w:r>
          </w:p>
          <w:p w:rsidR="002A6386" w:rsidRPr="002F4B3F" w:rsidRDefault="002A6386" w:rsidP="00012E68">
            <w:pPr>
              <w:widowControl w:val="0"/>
              <w:snapToGrid w:val="0"/>
              <w:spacing w:after="0" w:line="240" w:lineRule="auto"/>
              <w:jc w:val="both"/>
              <w:rPr>
                <w:rFonts w:ascii="Times New Roman" w:hAnsi="Times New Roman"/>
                <w:sz w:val="24"/>
                <w:szCs w:val="24"/>
              </w:rPr>
            </w:pPr>
            <w:r w:rsidRPr="002F4B3F">
              <w:rPr>
                <w:rFonts w:ascii="Times New Roman" w:hAnsi="Times New Roman"/>
                <w:sz w:val="24"/>
                <w:szCs w:val="24"/>
              </w:rPr>
              <w:t>Ограниченный доступ к нераспред</w:t>
            </w:r>
            <w:r w:rsidRPr="002F4B3F">
              <w:rPr>
                <w:rFonts w:ascii="Times New Roman" w:hAnsi="Times New Roman"/>
                <w:sz w:val="24"/>
                <w:szCs w:val="24"/>
              </w:rPr>
              <w:t>е</w:t>
            </w:r>
            <w:r w:rsidRPr="002F4B3F">
              <w:rPr>
                <w:rFonts w:ascii="Times New Roman" w:hAnsi="Times New Roman"/>
                <w:sz w:val="24"/>
                <w:szCs w:val="24"/>
              </w:rPr>
              <w:t>ленному фонду стратегических м</w:t>
            </w:r>
            <w:r w:rsidRPr="002F4B3F">
              <w:rPr>
                <w:rFonts w:ascii="Times New Roman" w:hAnsi="Times New Roman"/>
                <w:sz w:val="24"/>
                <w:szCs w:val="24"/>
              </w:rPr>
              <w:t>е</w:t>
            </w:r>
            <w:r w:rsidRPr="002F4B3F">
              <w:rPr>
                <w:rFonts w:ascii="Times New Roman" w:hAnsi="Times New Roman"/>
                <w:sz w:val="24"/>
                <w:szCs w:val="24"/>
              </w:rPr>
              <w:t>сторождений</w:t>
            </w:r>
            <w:r>
              <w:rPr>
                <w:rFonts w:ascii="Times New Roman" w:hAnsi="Times New Roman"/>
                <w:sz w:val="24"/>
                <w:szCs w:val="24"/>
              </w:rPr>
              <w:t>;</w:t>
            </w:r>
          </w:p>
          <w:p w:rsidR="002A6386" w:rsidRDefault="002A6386" w:rsidP="00012E68">
            <w:pPr>
              <w:widowControl w:val="0"/>
              <w:snapToGrid w:val="0"/>
              <w:spacing w:after="0" w:line="240" w:lineRule="auto"/>
              <w:jc w:val="both"/>
              <w:rPr>
                <w:rFonts w:ascii="Times New Roman" w:hAnsi="Times New Roman"/>
                <w:sz w:val="24"/>
                <w:szCs w:val="24"/>
              </w:rPr>
            </w:pPr>
            <w:r w:rsidRPr="002F4B3F">
              <w:rPr>
                <w:rFonts w:ascii="Times New Roman" w:hAnsi="Times New Roman"/>
                <w:sz w:val="24"/>
                <w:szCs w:val="24"/>
              </w:rPr>
              <w:t>Подверженность негативному эффе</w:t>
            </w:r>
            <w:r w:rsidRPr="002F4B3F">
              <w:rPr>
                <w:rFonts w:ascii="Times New Roman" w:hAnsi="Times New Roman"/>
                <w:sz w:val="24"/>
                <w:szCs w:val="24"/>
              </w:rPr>
              <w:t>к</w:t>
            </w:r>
            <w:r w:rsidRPr="002F4B3F">
              <w:rPr>
                <w:rFonts w:ascii="Times New Roman" w:hAnsi="Times New Roman"/>
                <w:sz w:val="24"/>
                <w:szCs w:val="24"/>
              </w:rPr>
              <w:t>ту «ножниц Кудрина»</w:t>
            </w:r>
            <w:r>
              <w:rPr>
                <w:rFonts w:ascii="Times New Roman" w:hAnsi="Times New Roman"/>
                <w:sz w:val="24"/>
                <w:szCs w:val="24"/>
              </w:rPr>
              <w:t>.</w:t>
            </w:r>
          </w:p>
          <w:p w:rsidR="002A6386" w:rsidRPr="002F4B3F" w:rsidRDefault="002A6386" w:rsidP="00012E68">
            <w:pPr>
              <w:widowControl w:val="0"/>
              <w:snapToGrid w:val="0"/>
              <w:spacing w:after="0" w:line="240" w:lineRule="auto"/>
              <w:jc w:val="both"/>
              <w:rPr>
                <w:rFonts w:ascii="Times New Roman" w:eastAsia="Arial Unicode MS" w:hAnsi="Times New Roman"/>
                <w:sz w:val="24"/>
                <w:szCs w:val="24"/>
              </w:rPr>
            </w:pPr>
          </w:p>
        </w:tc>
      </w:tr>
      <w:tr w:rsidR="002A6386" w:rsidRPr="00A97EA5" w:rsidTr="00012E68">
        <w:trPr>
          <w:trHeight w:val="313"/>
          <w:jc w:val="center"/>
        </w:trPr>
        <w:tc>
          <w:tcPr>
            <w:tcW w:w="5280" w:type="dxa"/>
          </w:tcPr>
          <w:p w:rsidR="002A6386" w:rsidRPr="002F4B3F" w:rsidRDefault="002A6386" w:rsidP="00012E68">
            <w:pPr>
              <w:widowControl w:val="0"/>
              <w:snapToGrid w:val="0"/>
              <w:spacing w:after="0" w:line="240" w:lineRule="auto"/>
              <w:jc w:val="center"/>
              <w:rPr>
                <w:rFonts w:ascii="Times New Roman" w:eastAsia="Arial Unicode MS" w:hAnsi="Times New Roman"/>
                <w:sz w:val="24"/>
                <w:szCs w:val="24"/>
                <w:lang w:val="en-US"/>
              </w:rPr>
            </w:pPr>
            <w:r w:rsidRPr="002F4B3F">
              <w:rPr>
                <w:rFonts w:ascii="Times New Roman" w:eastAsia="Arial Unicode MS" w:hAnsi="Times New Roman"/>
                <w:sz w:val="24"/>
                <w:szCs w:val="24"/>
              </w:rPr>
              <w:t xml:space="preserve">Возможности </w:t>
            </w:r>
            <w:r>
              <w:rPr>
                <w:rFonts w:ascii="Times New Roman" w:eastAsia="Arial Unicode MS" w:hAnsi="Times New Roman"/>
                <w:sz w:val="24"/>
                <w:szCs w:val="24"/>
                <w:lang w:val="en-US"/>
              </w:rPr>
              <w:t>(O)</w:t>
            </w:r>
          </w:p>
        </w:tc>
        <w:tc>
          <w:tcPr>
            <w:tcW w:w="4074" w:type="dxa"/>
          </w:tcPr>
          <w:p w:rsidR="002A6386" w:rsidRPr="002F4B3F" w:rsidRDefault="002A6386" w:rsidP="00012E68">
            <w:pPr>
              <w:widowControl w:val="0"/>
              <w:snapToGrid w:val="0"/>
              <w:spacing w:after="0" w:line="240" w:lineRule="auto"/>
              <w:jc w:val="center"/>
              <w:rPr>
                <w:rFonts w:ascii="Times New Roman" w:eastAsia="Arial Unicode MS" w:hAnsi="Times New Roman"/>
                <w:sz w:val="24"/>
                <w:szCs w:val="24"/>
                <w:lang w:val="en-US"/>
              </w:rPr>
            </w:pPr>
            <w:r w:rsidRPr="002F4B3F">
              <w:rPr>
                <w:rFonts w:ascii="Times New Roman" w:eastAsia="Arial Unicode MS" w:hAnsi="Times New Roman"/>
                <w:sz w:val="24"/>
                <w:szCs w:val="24"/>
              </w:rPr>
              <w:t>Угрозы</w:t>
            </w:r>
            <w:r>
              <w:rPr>
                <w:rFonts w:ascii="Times New Roman" w:eastAsia="Arial Unicode MS" w:hAnsi="Times New Roman"/>
                <w:sz w:val="24"/>
                <w:szCs w:val="24"/>
                <w:lang w:val="en-US"/>
              </w:rPr>
              <w:t xml:space="preserve"> (T)</w:t>
            </w:r>
          </w:p>
        </w:tc>
      </w:tr>
      <w:tr w:rsidR="002A6386" w:rsidRPr="00A97EA5" w:rsidTr="00012E68">
        <w:trPr>
          <w:trHeight w:val="2911"/>
          <w:jc w:val="center"/>
        </w:trPr>
        <w:tc>
          <w:tcPr>
            <w:tcW w:w="5280" w:type="dxa"/>
          </w:tcPr>
          <w:p w:rsidR="002A6386" w:rsidRPr="002F4B3F" w:rsidRDefault="002A6386" w:rsidP="00012E68">
            <w:pPr>
              <w:widowControl w:val="0"/>
              <w:spacing w:after="0" w:line="240" w:lineRule="auto"/>
              <w:jc w:val="both"/>
              <w:rPr>
                <w:rFonts w:ascii="Times New Roman" w:eastAsia="Arial Unicode MS" w:hAnsi="Times New Roman"/>
                <w:sz w:val="24"/>
                <w:szCs w:val="24"/>
              </w:rPr>
            </w:pPr>
            <w:r w:rsidRPr="002F4B3F">
              <w:rPr>
                <w:rFonts w:ascii="Times New Roman" w:eastAsia="Arial Unicode MS" w:hAnsi="Times New Roman"/>
                <w:sz w:val="24"/>
                <w:szCs w:val="24"/>
              </w:rPr>
              <w:lastRenderedPageBreak/>
              <w:t>Разработка крупных месторождений совместно с ConocoPhillips в Ираке</w:t>
            </w:r>
            <w:r>
              <w:rPr>
                <w:rFonts w:ascii="Times New Roman" w:eastAsia="Arial Unicode MS" w:hAnsi="Times New Roman"/>
                <w:sz w:val="24"/>
                <w:szCs w:val="24"/>
              </w:rPr>
              <w:t>;</w:t>
            </w:r>
          </w:p>
          <w:p w:rsidR="002A6386" w:rsidRPr="002F4B3F" w:rsidRDefault="002A6386" w:rsidP="00012E68">
            <w:pPr>
              <w:widowControl w:val="0"/>
              <w:spacing w:after="0" w:line="240" w:lineRule="auto"/>
              <w:jc w:val="both"/>
              <w:rPr>
                <w:rFonts w:ascii="Times New Roman" w:eastAsia="Arial Unicode MS" w:hAnsi="Times New Roman"/>
                <w:sz w:val="24"/>
                <w:szCs w:val="24"/>
              </w:rPr>
            </w:pPr>
            <w:r w:rsidRPr="002F4B3F">
              <w:rPr>
                <w:rFonts w:ascii="Times New Roman" w:eastAsia="Arial Unicode MS" w:hAnsi="Times New Roman"/>
                <w:sz w:val="24"/>
                <w:szCs w:val="24"/>
              </w:rPr>
              <w:t>Приоритетный доступ к газотранспортной сист</w:t>
            </w:r>
            <w:r w:rsidRPr="002F4B3F">
              <w:rPr>
                <w:rFonts w:ascii="Times New Roman" w:eastAsia="Arial Unicode MS" w:hAnsi="Times New Roman"/>
                <w:sz w:val="24"/>
                <w:szCs w:val="24"/>
              </w:rPr>
              <w:t>е</w:t>
            </w:r>
            <w:r w:rsidRPr="002F4B3F">
              <w:rPr>
                <w:rFonts w:ascii="Times New Roman" w:eastAsia="Arial Unicode MS" w:hAnsi="Times New Roman"/>
                <w:sz w:val="24"/>
                <w:szCs w:val="24"/>
              </w:rPr>
              <w:t>ме Газпрома</w:t>
            </w:r>
            <w:r>
              <w:rPr>
                <w:rFonts w:ascii="Times New Roman" w:eastAsia="Arial Unicode MS" w:hAnsi="Times New Roman"/>
                <w:sz w:val="24"/>
                <w:szCs w:val="24"/>
              </w:rPr>
              <w:t>;</w:t>
            </w:r>
          </w:p>
          <w:p w:rsidR="002A6386" w:rsidRPr="002F4B3F" w:rsidRDefault="002A6386" w:rsidP="00012E68">
            <w:pPr>
              <w:widowControl w:val="0"/>
              <w:spacing w:after="0" w:line="240" w:lineRule="auto"/>
              <w:jc w:val="both"/>
              <w:rPr>
                <w:rFonts w:ascii="Times New Roman" w:eastAsia="Arial Unicode MS" w:hAnsi="Times New Roman"/>
                <w:sz w:val="24"/>
                <w:szCs w:val="24"/>
              </w:rPr>
            </w:pPr>
            <w:r w:rsidRPr="002F4B3F">
              <w:rPr>
                <w:rFonts w:ascii="Times New Roman" w:eastAsia="Arial Unicode MS" w:hAnsi="Times New Roman"/>
                <w:sz w:val="24"/>
                <w:szCs w:val="24"/>
              </w:rPr>
              <w:t>Покупка доли в компании Repsol для повышения перерабатывающих мощностей</w:t>
            </w:r>
            <w:r>
              <w:rPr>
                <w:rFonts w:ascii="Times New Roman" w:eastAsia="Arial Unicode MS" w:hAnsi="Times New Roman"/>
                <w:sz w:val="24"/>
                <w:szCs w:val="24"/>
              </w:rPr>
              <w:t>;</w:t>
            </w:r>
          </w:p>
          <w:p w:rsidR="002A6386" w:rsidRPr="002F4B3F" w:rsidRDefault="002A6386" w:rsidP="00012E68">
            <w:pPr>
              <w:widowControl w:val="0"/>
              <w:spacing w:after="0" w:line="240" w:lineRule="auto"/>
              <w:jc w:val="both"/>
              <w:rPr>
                <w:rFonts w:ascii="Times New Roman" w:eastAsia="Arial Unicode MS" w:hAnsi="Times New Roman"/>
                <w:sz w:val="24"/>
                <w:szCs w:val="24"/>
              </w:rPr>
            </w:pPr>
            <w:r w:rsidRPr="002F4B3F">
              <w:rPr>
                <w:rFonts w:ascii="Times New Roman" w:eastAsia="Arial Unicode MS" w:hAnsi="Times New Roman"/>
                <w:sz w:val="24"/>
                <w:szCs w:val="24"/>
              </w:rPr>
              <w:t>Ввод банка качества нефти в России</w:t>
            </w:r>
            <w:r>
              <w:rPr>
                <w:rFonts w:ascii="Times New Roman" w:eastAsia="Arial Unicode MS" w:hAnsi="Times New Roman"/>
                <w:sz w:val="24"/>
                <w:szCs w:val="24"/>
              </w:rPr>
              <w:t>;</w:t>
            </w:r>
          </w:p>
          <w:p w:rsidR="002A6386" w:rsidRPr="002F4B3F" w:rsidRDefault="002A6386" w:rsidP="00012E68">
            <w:pPr>
              <w:widowControl w:val="0"/>
              <w:spacing w:after="0" w:line="240" w:lineRule="auto"/>
              <w:jc w:val="both"/>
              <w:rPr>
                <w:rFonts w:ascii="Times New Roman" w:eastAsia="Arial Unicode MS" w:hAnsi="Times New Roman"/>
                <w:sz w:val="24"/>
                <w:szCs w:val="24"/>
              </w:rPr>
            </w:pPr>
            <w:r w:rsidRPr="002F4B3F">
              <w:rPr>
                <w:rFonts w:ascii="Times New Roman" w:eastAsia="Arial Unicode MS" w:hAnsi="Times New Roman"/>
                <w:sz w:val="24"/>
                <w:szCs w:val="24"/>
              </w:rPr>
              <w:t>Повышение доли в НПЗ ISAB до 75% либо до 100% по опциону</w:t>
            </w:r>
            <w:r>
              <w:rPr>
                <w:rFonts w:ascii="Times New Roman" w:eastAsia="Arial Unicode MS" w:hAnsi="Times New Roman"/>
                <w:sz w:val="24"/>
                <w:szCs w:val="24"/>
              </w:rPr>
              <w:t>.</w:t>
            </w:r>
          </w:p>
        </w:tc>
        <w:tc>
          <w:tcPr>
            <w:tcW w:w="4074" w:type="dxa"/>
          </w:tcPr>
          <w:p w:rsidR="002A6386" w:rsidRPr="002F4B3F" w:rsidRDefault="002A6386" w:rsidP="00012E68">
            <w:pPr>
              <w:widowControl w:val="0"/>
              <w:spacing w:after="0" w:line="240" w:lineRule="auto"/>
              <w:jc w:val="both"/>
              <w:rPr>
                <w:rFonts w:ascii="Times New Roman" w:eastAsia="Arial Unicode MS" w:hAnsi="Times New Roman"/>
                <w:sz w:val="24"/>
                <w:szCs w:val="24"/>
              </w:rPr>
            </w:pPr>
            <w:r w:rsidRPr="002F4B3F">
              <w:rPr>
                <w:rFonts w:ascii="Times New Roman" w:eastAsia="Arial Unicode MS" w:hAnsi="Times New Roman"/>
                <w:sz w:val="24"/>
                <w:szCs w:val="24"/>
              </w:rPr>
              <w:t>Падение добычи нефти в Западной Сибири</w:t>
            </w:r>
            <w:r>
              <w:rPr>
                <w:rFonts w:ascii="Times New Roman" w:eastAsia="Arial Unicode MS" w:hAnsi="Times New Roman"/>
                <w:sz w:val="24"/>
                <w:szCs w:val="24"/>
              </w:rPr>
              <w:t>;</w:t>
            </w:r>
          </w:p>
          <w:p w:rsidR="002A6386" w:rsidRPr="002F4B3F" w:rsidRDefault="002A6386" w:rsidP="00012E68">
            <w:pPr>
              <w:widowControl w:val="0"/>
              <w:spacing w:after="0" w:line="240" w:lineRule="auto"/>
              <w:jc w:val="both"/>
              <w:rPr>
                <w:rFonts w:ascii="Times New Roman" w:eastAsia="Arial Unicode MS" w:hAnsi="Times New Roman"/>
                <w:sz w:val="24"/>
                <w:szCs w:val="24"/>
              </w:rPr>
            </w:pPr>
            <w:r w:rsidRPr="002F4B3F">
              <w:rPr>
                <w:rFonts w:ascii="Times New Roman" w:eastAsia="Arial Unicode MS" w:hAnsi="Times New Roman"/>
                <w:sz w:val="24"/>
                <w:szCs w:val="24"/>
              </w:rPr>
              <w:t>Повышение влияния со стороны гос</w:t>
            </w:r>
            <w:r w:rsidRPr="002F4B3F">
              <w:rPr>
                <w:rFonts w:ascii="Times New Roman" w:eastAsia="Arial Unicode MS" w:hAnsi="Times New Roman"/>
                <w:sz w:val="24"/>
                <w:szCs w:val="24"/>
              </w:rPr>
              <w:t>у</w:t>
            </w:r>
            <w:r w:rsidRPr="002F4B3F">
              <w:rPr>
                <w:rFonts w:ascii="Times New Roman" w:eastAsia="Arial Unicode MS" w:hAnsi="Times New Roman"/>
                <w:sz w:val="24"/>
                <w:szCs w:val="24"/>
              </w:rPr>
              <w:t>дарства</w:t>
            </w:r>
            <w:r>
              <w:rPr>
                <w:rFonts w:ascii="Times New Roman" w:eastAsia="Arial Unicode MS" w:hAnsi="Times New Roman"/>
                <w:sz w:val="24"/>
                <w:szCs w:val="24"/>
              </w:rPr>
              <w:t>;</w:t>
            </w:r>
          </w:p>
          <w:p w:rsidR="002A6386" w:rsidRPr="002F4B3F" w:rsidRDefault="002A6386" w:rsidP="00012E68">
            <w:pPr>
              <w:widowControl w:val="0"/>
              <w:spacing w:after="0" w:line="240" w:lineRule="auto"/>
              <w:jc w:val="both"/>
              <w:rPr>
                <w:rFonts w:ascii="Times New Roman" w:eastAsia="Arial Unicode MS" w:hAnsi="Times New Roman"/>
                <w:sz w:val="24"/>
                <w:szCs w:val="24"/>
              </w:rPr>
            </w:pPr>
            <w:r w:rsidRPr="002F4B3F">
              <w:rPr>
                <w:rFonts w:ascii="Times New Roman" w:eastAsia="Arial Unicode MS" w:hAnsi="Times New Roman"/>
                <w:sz w:val="24"/>
                <w:szCs w:val="24"/>
              </w:rPr>
              <w:t>Внедрение чиновников в менеджмент и совет директоров</w:t>
            </w:r>
            <w:r>
              <w:rPr>
                <w:rFonts w:ascii="Times New Roman" w:eastAsia="Arial Unicode MS" w:hAnsi="Times New Roman"/>
                <w:sz w:val="24"/>
                <w:szCs w:val="24"/>
              </w:rPr>
              <w:t>;</w:t>
            </w:r>
          </w:p>
          <w:p w:rsidR="002A6386" w:rsidRPr="002F4B3F" w:rsidRDefault="002A6386" w:rsidP="00012E68">
            <w:pPr>
              <w:widowControl w:val="0"/>
              <w:spacing w:after="0" w:line="240" w:lineRule="auto"/>
              <w:jc w:val="both"/>
              <w:rPr>
                <w:rFonts w:ascii="Times New Roman" w:eastAsia="Arial Unicode MS" w:hAnsi="Times New Roman"/>
                <w:sz w:val="24"/>
                <w:szCs w:val="24"/>
              </w:rPr>
            </w:pPr>
            <w:r w:rsidRPr="002F4B3F">
              <w:rPr>
                <w:rFonts w:ascii="Times New Roman" w:eastAsia="Arial Unicode MS" w:hAnsi="Times New Roman"/>
                <w:sz w:val="24"/>
                <w:szCs w:val="24"/>
              </w:rPr>
              <w:t>Концентрация большого пакета акций в руках одного человека</w:t>
            </w:r>
            <w:r>
              <w:rPr>
                <w:rFonts w:ascii="Times New Roman" w:eastAsia="Arial Unicode MS" w:hAnsi="Times New Roman"/>
                <w:sz w:val="24"/>
                <w:szCs w:val="24"/>
              </w:rPr>
              <w:t>;</w:t>
            </w:r>
          </w:p>
          <w:p w:rsidR="002A6386" w:rsidRPr="002F4B3F" w:rsidRDefault="002A6386" w:rsidP="00012E68">
            <w:pPr>
              <w:widowControl w:val="0"/>
              <w:spacing w:after="0" w:line="240" w:lineRule="auto"/>
              <w:jc w:val="both"/>
              <w:rPr>
                <w:rFonts w:ascii="Times New Roman" w:eastAsia="Arial Unicode MS" w:hAnsi="Times New Roman"/>
                <w:sz w:val="24"/>
                <w:szCs w:val="24"/>
              </w:rPr>
            </w:pPr>
            <w:r w:rsidRPr="002F4B3F">
              <w:rPr>
                <w:rFonts w:ascii="Times New Roman" w:eastAsia="Arial Unicode MS" w:hAnsi="Times New Roman"/>
                <w:sz w:val="24"/>
                <w:szCs w:val="24"/>
              </w:rPr>
              <w:t>Закрытие доступа к нефтепроводу Одесса–Броды в будущем</w:t>
            </w:r>
            <w:r>
              <w:rPr>
                <w:rFonts w:ascii="Times New Roman" w:eastAsia="Arial Unicode MS" w:hAnsi="Times New Roman"/>
                <w:sz w:val="24"/>
                <w:szCs w:val="24"/>
              </w:rPr>
              <w:t>.</w:t>
            </w:r>
          </w:p>
        </w:tc>
      </w:tr>
    </w:tbl>
    <w:p w:rsidR="002A6386" w:rsidRDefault="002A6386" w:rsidP="00C77FE8">
      <w:pPr>
        <w:spacing w:after="0" w:line="360" w:lineRule="auto"/>
        <w:ind w:firstLine="709"/>
        <w:jc w:val="both"/>
        <w:rPr>
          <w:rFonts w:ascii="Times New Roman" w:eastAsia="MS Mincho" w:hAnsi="Times New Roman"/>
          <w:sz w:val="28"/>
          <w:szCs w:val="28"/>
        </w:rPr>
      </w:pPr>
    </w:p>
    <w:p w:rsidR="002A6386" w:rsidRPr="00C77FE8" w:rsidRDefault="002A6386" w:rsidP="00C77FE8">
      <w:pPr>
        <w:spacing w:after="0" w:line="360" w:lineRule="auto"/>
        <w:ind w:firstLine="709"/>
        <w:jc w:val="both"/>
        <w:rPr>
          <w:rFonts w:ascii="Times New Roman" w:eastAsia="MS Mincho" w:hAnsi="Times New Roman"/>
          <w:sz w:val="28"/>
          <w:szCs w:val="28"/>
        </w:rPr>
      </w:pPr>
      <w:r>
        <w:rPr>
          <w:rFonts w:ascii="Times New Roman" w:eastAsia="MS Mincho" w:hAnsi="Times New Roman"/>
          <w:sz w:val="28"/>
          <w:szCs w:val="28"/>
        </w:rPr>
        <w:t xml:space="preserve">Необходимо отметить, что ПАО </w:t>
      </w:r>
      <w:r w:rsidRPr="00C77FE8">
        <w:rPr>
          <w:rFonts w:ascii="Times New Roman" w:eastAsia="MS Mincho" w:hAnsi="Times New Roman"/>
          <w:sz w:val="28"/>
          <w:szCs w:val="28"/>
        </w:rPr>
        <w:t>«ЛУКОЙЛ» является компанией, зависимой от транспор</w:t>
      </w:r>
      <w:r>
        <w:rPr>
          <w:rFonts w:ascii="Times New Roman" w:eastAsia="MS Mincho" w:hAnsi="Times New Roman"/>
          <w:sz w:val="28"/>
          <w:szCs w:val="28"/>
        </w:rPr>
        <w:t>тной инфраструктуры «Транснефти</w:t>
      </w:r>
      <w:r w:rsidRPr="00C77FE8">
        <w:rPr>
          <w:rFonts w:ascii="Times New Roman" w:eastAsia="MS Mincho" w:hAnsi="Times New Roman"/>
          <w:sz w:val="28"/>
          <w:szCs w:val="28"/>
        </w:rPr>
        <w:t>»</w:t>
      </w:r>
      <w:r>
        <w:rPr>
          <w:rFonts w:ascii="Times New Roman" w:eastAsia="MS Mincho" w:hAnsi="Times New Roman"/>
          <w:sz w:val="28"/>
          <w:szCs w:val="28"/>
        </w:rPr>
        <w:t xml:space="preserve">, которой </w:t>
      </w:r>
      <w:r w:rsidRPr="00C77FE8">
        <w:rPr>
          <w:rFonts w:ascii="Times New Roman" w:eastAsia="MS Mincho" w:hAnsi="Times New Roman"/>
          <w:sz w:val="28"/>
          <w:szCs w:val="28"/>
        </w:rPr>
        <w:t>пр</w:t>
      </w:r>
      <w:r w:rsidRPr="00C77FE8">
        <w:rPr>
          <w:rFonts w:ascii="Times New Roman" w:eastAsia="MS Mincho" w:hAnsi="Times New Roman"/>
          <w:sz w:val="28"/>
          <w:szCs w:val="28"/>
        </w:rPr>
        <w:t>и</w:t>
      </w:r>
      <w:r w:rsidRPr="00C77FE8">
        <w:rPr>
          <w:rFonts w:ascii="Times New Roman" w:eastAsia="MS Mincho" w:hAnsi="Times New Roman"/>
          <w:sz w:val="28"/>
          <w:szCs w:val="28"/>
        </w:rPr>
        <w:t>надлежит свыше 70 тыс. км магистральных трубопроводов, более 500 насосных станций,</w:t>
      </w:r>
      <w:r>
        <w:rPr>
          <w:rFonts w:ascii="Times New Roman" w:eastAsia="MS Mincho" w:hAnsi="Times New Roman"/>
          <w:sz w:val="28"/>
          <w:szCs w:val="28"/>
        </w:rPr>
        <w:t xml:space="preserve"> </w:t>
      </w:r>
      <w:r w:rsidRPr="00C77FE8">
        <w:rPr>
          <w:rFonts w:ascii="Times New Roman" w:eastAsia="MS Mincho" w:hAnsi="Times New Roman"/>
          <w:sz w:val="28"/>
          <w:szCs w:val="28"/>
        </w:rPr>
        <w:t xml:space="preserve">она является </w:t>
      </w:r>
      <w:r>
        <w:rPr>
          <w:rFonts w:ascii="Times New Roman" w:eastAsia="MS Mincho" w:hAnsi="Times New Roman"/>
          <w:sz w:val="28"/>
          <w:szCs w:val="28"/>
        </w:rPr>
        <w:t>монопольной и транспортирует 93</w:t>
      </w:r>
      <w:r w:rsidRPr="00C77FE8">
        <w:rPr>
          <w:rFonts w:ascii="Times New Roman" w:eastAsia="MS Mincho" w:hAnsi="Times New Roman"/>
          <w:sz w:val="28"/>
          <w:szCs w:val="28"/>
        </w:rPr>
        <w:t>% д</w:t>
      </w:r>
      <w:r w:rsidRPr="00C77FE8">
        <w:rPr>
          <w:rFonts w:ascii="Times New Roman" w:eastAsia="MS Mincho" w:hAnsi="Times New Roman"/>
          <w:sz w:val="28"/>
          <w:szCs w:val="28"/>
        </w:rPr>
        <w:t>о</w:t>
      </w:r>
      <w:r w:rsidRPr="00C77FE8">
        <w:rPr>
          <w:rFonts w:ascii="Times New Roman" w:eastAsia="MS Mincho" w:hAnsi="Times New Roman"/>
          <w:sz w:val="28"/>
          <w:szCs w:val="28"/>
        </w:rPr>
        <w:t>бываемой в России нефти. Транспортировка нефти через посредника дел</w:t>
      </w:r>
      <w:r w:rsidRPr="00C77FE8">
        <w:rPr>
          <w:rFonts w:ascii="Times New Roman" w:eastAsia="MS Mincho" w:hAnsi="Times New Roman"/>
          <w:sz w:val="28"/>
          <w:szCs w:val="28"/>
        </w:rPr>
        <w:t>а</w:t>
      </w:r>
      <w:r w:rsidRPr="00C77FE8">
        <w:rPr>
          <w:rFonts w:ascii="Times New Roman" w:eastAsia="MS Mincho" w:hAnsi="Times New Roman"/>
          <w:sz w:val="28"/>
          <w:szCs w:val="28"/>
        </w:rPr>
        <w:t>ет «ЛУКОЙЛ» зависимой от тарифов «Транснефти». Например, в прошлом году эта посредническая компания предложила поднять ставку тарифа на прокачку н</w:t>
      </w:r>
      <w:r>
        <w:rPr>
          <w:rFonts w:ascii="Times New Roman" w:eastAsia="MS Mincho" w:hAnsi="Times New Roman"/>
          <w:sz w:val="28"/>
          <w:szCs w:val="28"/>
        </w:rPr>
        <w:t>ефти по трубопроводу ВСТО на 20</w:t>
      </w:r>
      <w:r w:rsidRPr="00C77FE8">
        <w:rPr>
          <w:rFonts w:ascii="Times New Roman" w:eastAsia="MS Mincho" w:hAnsi="Times New Roman"/>
          <w:sz w:val="28"/>
          <w:szCs w:val="28"/>
        </w:rPr>
        <w:t>% в связи с тем, что комп</w:t>
      </w:r>
      <w:r w:rsidRPr="00C77FE8">
        <w:rPr>
          <w:rFonts w:ascii="Times New Roman" w:eastAsia="MS Mincho" w:hAnsi="Times New Roman"/>
          <w:sz w:val="28"/>
          <w:szCs w:val="28"/>
        </w:rPr>
        <w:t>а</w:t>
      </w:r>
      <w:r w:rsidRPr="00C77FE8">
        <w:rPr>
          <w:rFonts w:ascii="Times New Roman" w:eastAsia="MS Mincho" w:hAnsi="Times New Roman"/>
          <w:sz w:val="28"/>
          <w:szCs w:val="28"/>
        </w:rPr>
        <w:t>нии хотят поставлять нефть преимущественно через восточное направл</w:t>
      </w:r>
      <w:r w:rsidRPr="00C77FE8">
        <w:rPr>
          <w:rFonts w:ascii="Times New Roman" w:eastAsia="MS Mincho" w:hAnsi="Times New Roman"/>
          <w:sz w:val="28"/>
          <w:szCs w:val="28"/>
        </w:rPr>
        <w:t>е</w:t>
      </w:r>
      <w:r w:rsidRPr="00C77FE8">
        <w:rPr>
          <w:rFonts w:ascii="Times New Roman" w:eastAsia="MS Mincho" w:hAnsi="Times New Roman"/>
          <w:sz w:val="28"/>
          <w:szCs w:val="28"/>
        </w:rPr>
        <w:t>ние</w:t>
      </w:r>
      <w:r>
        <w:rPr>
          <w:rFonts w:ascii="Times New Roman" w:eastAsia="MS Mincho" w:hAnsi="Times New Roman"/>
          <w:sz w:val="28"/>
          <w:szCs w:val="28"/>
        </w:rPr>
        <w:t xml:space="preserve">. </w:t>
      </w:r>
      <w:r w:rsidRPr="00C77FE8">
        <w:rPr>
          <w:rFonts w:ascii="Times New Roman" w:eastAsia="MS Mincho" w:hAnsi="Times New Roman"/>
          <w:sz w:val="28"/>
          <w:szCs w:val="28"/>
        </w:rPr>
        <w:t>Идея «Транснефти» состояла в том, чтобы не дать существенно сокр</w:t>
      </w:r>
      <w:r w:rsidRPr="00C77FE8">
        <w:rPr>
          <w:rFonts w:ascii="Times New Roman" w:eastAsia="MS Mincho" w:hAnsi="Times New Roman"/>
          <w:sz w:val="28"/>
          <w:szCs w:val="28"/>
        </w:rPr>
        <w:t>а</w:t>
      </w:r>
      <w:r w:rsidRPr="00C77FE8">
        <w:rPr>
          <w:rFonts w:ascii="Times New Roman" w:eastAsia="MS Mincho" w:hAnsi="Times New Roman"/>
          <w:sz w:val="28"/>
          <w:szCs w:val="28"/>
        </w:rPr>
        <w:t>титься экспорту нефти в Европу. Такие изменения не могут не повлиять на бюджет «ЛУКОЙЛА» за счет увеличения издержек на транспортировку. Не смотря на то, что в данное предложение «Транснефти» было отклонено Федеральной Службой по Тарифам, угроза увеличения издержек остается достаточно высокой. Из этого следует, что «ЛУКОЙЛ» следует вкладывать в создание собственной сети транспортировки и хранения нефти, а также развитию логистической инфраструктуры для хранения нефтепродуктов, авиатоплива и другой продукции, не смотря на то, что это требует знач</w:t>
      </w:r>
      <w:r w:rsidRPr="00C77FE8">
        <w:rPr>
          <w:rFonts w:ascii="Times New Roman" w:eastAsia="MS Mincho" w:hAnsi="Times New Roman"/>
          <w:sz w:val="28"/>
          <w:szCs w:val="28"/>
        </w:rPr>
        <w:t>и</w:t>
      </w:r>
      <w:r w:rsidRPr="00C77FE8">
        <w:rPr>
          <w:rFonts w:ascii="Times New Roman" w:eastAsia="MS Mincho" w:hAnsi="Times New Roman"/>
          <w:sz w:val="28"/>
          <w:szCs w:val="28"/>
        </w:rPr>
        <w:t>тельных вложений с длительным сроком окупаемости. Одним из способов реализации создания собственной сети является постройка не</w:t>
      </w:r>
      <w:r>
        <w:rPr>
          <w:rFonts w:ascii="Times New Roman" w:eastAsia="MS Mincho" w:hAnsi="Times New Roman"/>
          <w:sz w:val="28"/>
          <w:szCs w:val="28"/>
        </w:rPr>
        <w:t>фтепроду</w:t>
      </w:r>
      <w:r>
        <w:rPr>
          <w:rFonts w:ascii="Times New Roman" w:eastAsia="MS Mincho" w:hAnsi="Times New Roman"/>
          <w:sz w:val="28"/>
          <w:szCs w:val="28"/>
        </w:rPr>
        <w:t>к</w:t>
      </w:r>
      <w:r>
        <w:rPr>
          <w:rFonts w:ascii="Times New Roman" w:eastAsia="MS Mincho" w:hAnsi="Times New Roman"/>
          <w:sz w:val="28"/>
          <w:szCs w:val="28"/>
        </w:rPr>
        <w:t>топроводов от своих нефтеперерабатывающих заводов</w:t>
      </w:r>
      <w:r w:rsidRPr="00C77FE8">
        <w:rPr>
          <w:rFonts w:ascii="Times New Roman" w:eastAsia="MS Mincho" w:hAnsi="Times New Roman"/>
          <w:sz w:val="28"/>
          <w:szCs w:val="28"/>
        </w:rPr>
        <w:t xml:space="preserve">. </w:t>
      </w:r>
    </w:p>
    <w:p w:rsidR="002A6386" w:rsidRDefault="002A6386" w:rsidP="00BD1FF3">
      <w:pPr>
        <w:spacing w:after="0" w:line="360" w:lineRule="auto"/>
        <w:ind w:firstLine="709"/>
        <w:jc w:val="both"/>
        <w:rPr>
          <w:rFonts w:ascii="Times New Roman" w:eastAsia="MS Mincho" w:hAnsi="Times New Roman"/>
          <w:sz w:val="28"/>
          <w:szCs w:val="28"/>
        </w:rPr>
      </w:pPr>
      <w:r w:rsidRPr="00C503B2">
        <w:rPr>
          <w:rFonts w:ascii="Times New Roman" w:eastAsia="MS Mincho" w:hAnsi="Times New Roman"/>
          <w:sz w:val="28"/>
          <w:szCs w:val="28"/>
        </w:rPr>
        <w:lastRenderedPageBreak/>
        <w:t>Таким образом,</w:t>
      </w:r>
      <w:r>
        <w:rPr>
          <w:rFonts w:ascii="Times New Roman" w:eastAsia="MS Mincho" w:hAnsi="Times New Roman"/>
          <w:sz w:val="28"/>
          <w:szCs w:val="28"/>
        </w:rPr>
        <w:t xml:space="preserve"> можно сделать вывод о том, что</w:t>
      </w:r>
      <w:r w:rsidRPr="00C503B2">
        <w:rPr>
          <w:rFonts w:ascii="Times New Roman" w:eastAsia="MS Mincho" w:hAnsi="Times New Roman"/>
          <w:sz w:val="28"/>
          <w:szCs w:val="28"/>
        </w:rPr>
        <w:t xml:space="preserve"> большое значение</w:t>
      </w:r>
      <w:r>
        <w:rPr>
          <w:rFonts w:ascii="Times New Roman" w:eastAsia="MS Mincho" w:hAnsi="Times New Roman"/>
          <w:sz w:val="28"/>
          <w:szCs w:val="28"/>
        </w:rPr>
        <w:t xml:space="preserve"> </w:t>
      </w:r>
      <w:r w:rsidRPr="00C503B2">
        <w:rPr>
          <w:rFonts w:ascii="Times New Roman" w:eastAsia="MS Mincho" w:hAnsi="Times New Roman"/>
          <w:sz w:val="28"/>
          <w:szCs w:val="28"/>
        </w:rPr>
        <w:t>для конкурентоспособности нефтегазовых</w:t>
      </w:r>
      <w:r>
        <w:rPr>
          <w:rFonts w:ascii="Times New Roman" w:eastAsia="MS Mincho" w:hAnsi="Times New Roman"/>
          <w:sz w:val="28"/>
          <w:szCs w:val="28"/>
        </w:rPr>
        <w:t xml:space="preserve"> </w:t>
      </w:r>
      <w:r w:rsidRPr="00C503B2">
        <w:rPr>
          <w:rFonts w:ascii="Times New Roman" w:eastAsia="MS Mincho" w:hAnsi="Times New Roman"/>
          <w:sz w:val="28"/>
          <w:szCs w:val="28"/>
        </w:rPr>
        <w:t>компаний имеет разработка н</w:t>
      </w:r>
      <w:r w:rsidRPr="00C503B2">
        <w:rPr>
          <w:rFonts w:ascii="Times New Roman" w:eastAsia="MS Mincho" w:hAnsi="Times New Roman"/>
          <w:sz w:val="28"/>
          <w:szCs w:val="28"/>
        </w:rPr>
        <w:t>о</w:t>
      </w:r>
      <w:r w:rsidRPr="00C503B2">
        <w:rPr>
          <w:rFonts w:ascii="Times New Roman" w:eastAsia="MS Mincho" w:hAnsi="Times New Roman"/>
          <w:sz w:val="28"/>
          <w:szCs w:val="28"/>
        </w:rPr>
        <w:t xml:space="preserve">вых технологий. </w:t>
      </w:r>
      <w:r>
        <w:rPr>
          <w:rFonts w:ascii="Times New Roman" w:eastAsia="MS Mincho" w:hAnsi="Times New Roman"/>
          <w:sz w:val="28"/>
          <w:szCs w:val="28"/>
        </w:rPr>
        <w:t>Именно н</w:t>
      </w:r>
      <w:r w:rsidRPr="00BD1FF3">
        <w:rPr>
          <w:rFonts w:ascii="Times New Roman" w:eastAsia="MS Mincho" w:hAnsi="Times New Roman"/>
          <w:sz w:val="28"/>
          <w:szCs w:val="28"/>
        </w:rPr>
        <w:t>ововведения и способность к их внедрению ст</w:t>
      </w:r>
      <w:r w:rsidRPr="00BD1FF3">
        <w:rPr>
          <w:rFonts w:ascii="Times New Roman" w:eastAsia="MS Mincho" w:hAnsi="Times New Roman"/>
          <w:sz w:val="28"/>
          <w:szCs w:val="28"/>
        </w:rPr>
        <w:t>а</w:t>
      </w:r>
      <w:r w:rsidRPr="00BD1FF3">
        <w:rPr>
          <w:rFonts w:ascii="Times New Roman" w:eastAsia="MS Mincho" w:hAnsi="Times New Roman"/>
          <w:sz w:val="28"/>
          <w:szCs w:val="28"/>
        </w:rPr>
        <w:t>новятся важнейшим условием долгосрочной конкурентоспособности ме</w:t>
      </w:r>
      <w:r w:rsidRPr="00BD1FF3">
        <w:rPr>
          <w:rFonts w:ascii="Times New Roman" w:eastAsia="MS Mincho" w:hAnsi="Times New Roman"/>
          <w:sz w:val="28"/>
          <w:szCs w:val="28"/>
        </w:rPr>
        <w:t>ж</w:t>
      </w:r>
      <w:r w:rsidRPr="00BD1FF3">
        <w:rPr>
          <w:rFonts w:ascii="Times New Roman" w:eastAsia="MS Mincho" w:hAnsi="Times New Roman"/>
          <w:sz w:val="28"/>
          <w:szCs w:val="28"/>
        </w:rPr>
        <w:t xml:space="preserve">дународных </w:t>
      </w:r>
      <w:r>
        <w:rPr>
          <w:rFonts w:ascii="Times New Roman" w:eastAsia="MS Mincho" w:hAnsi="Times New Roman"/>
          <w:sz w:val="28"/>
          <w:szCs w:val="28"/>
        </w:rPr>
        <w:t xml:space="preserve">нефтяных </w:t>
      </w:r>
      <w:r w:rsidRPr="00BD1FF3">
        <w:rPr>
          <w:rFonts w:ascii="Times New Roman" w:eastAsia="MS Mincho" w:hAnsi="Times New Roman"/>
          <w:sz w:val="28"/>
          <w:szCs w:val="28"/>
        </w:rPr>
        <w:t>компаний.</w:t>
      </w:r>
      <w:r>
        <w:rPr>
          <w:rFonts w:ascii="Times New Roman" w:eastAsia="MS Mincho" w:hAnsi="Times New Roman"/>
          <w:sz w:val="28"/>
          <w:szCs w:val="28"/>
        </w:rPr>
        <w:t xml:space="preserve"> Необходимо также отметить, что к</w:t>
      </w:r>
      <w:r w:rsidRPr="00C503B2">
        <w:rPr>
          <w:rFonts w:ascii="Times New Roman" w:eastAsia="MS Mincho" w:hAnsi="Times New Roman"/>
          <w:sz w:val="28"/>
          <w:szCs w:val="28"/>
        </w:rPr>
        <w:t>ак на зарубежном, так и на отечественном рынке имеет место тенденция к пои</w:t>
      </w:r>
      <w:r w:rsidRPr="00C503B2">
        <w:rPr>
          <w:rFonts w:ascii="Times New Roman" w:eastAsia="MS Mincho" w:hAnsi="Times New Roman"/>
          <w:sz w:val="28"/>
          <w:szCs w:val="28"/>
        </w:rPr>
        <w:t>с</w:t>
      </w:r>
      <w:r w:rsidRPr="00C503B2">
        <w:rPr>
          <w:rFonts w:ascii="Times New Roman" w:eastAsia="MS Mincho" w:hAnsi="Times New Roman"/>
          <w:sz w:val="28"/>
          <w:szCs w:val="28"/>
        </w:rPr>
        <w:t>ку альтернативных источников энергии. Ведущие мировые компании уд</w:t>
      </w:r>
      <w:r w:rsidRPr="00C503B2">
        <w:rPr>
          <w:rFonts w:ascii="Times New Roman" w:eastAsia="MS Mincho" w:hAnsi="Times New Roman"/>
          <w:sz w:val="28"/>
          <w:szCs w:val="28"/>
        </w:rPr>
        <w:t>е</w:t>
      </w:r>
      <w:r w:rsidRPr="00C503B2">
        <w:rPr>
          <w:rFonts w:ascii="Times New Roman" w:eastAsia="MS Mincho" w:hAnsi="Times New Roman"/>
          <w:sz w:val="28"/>
          <w:szCs w:val="28"/>
        </w:rPr>
        <w:t>ляют этому направлению развития особое внимания, постоянно инвест</w:t>
      </w:r>
      <w:r w:rsidRPr="00C503B2">
        <w:rPr>
          <w:rFonts w:ascii="Times New Roman" w:eastAsia="MS Mincho" w:hAnsi="Times New Roman"/>
          <w:sz w:val="28"/>
          <w:szCs w:val="28"/>
        </w:rPr>
        <w:t>и</w:t>
      </w:r>
      <w:r w:rsidRPr="00C503B2">
        <w:rPr>
          <w:rFonts w:ascii="Times New Roman" w:eastAsia="MS Mincho" w:hAnsi="Times New Roman"/>
          <w:sz w:val="28"/>
          <w:szCs w:val="28"/>
        </w:rPr>
        <w:t>руя в поиск и развитие подобных исследова</w:t>
      </w:r>
      <w:r>
        <w:rPr>
          <w:rFonts w:ascii="Times New Roman" w:eastAsia="MS Mincho" w:hAnsi="Times New Roman"/>
          <w:sz w:val="28"/>
          <w:szCs w:val="28"/>
        </w:rPr>
        <w:t>ний</w:t>
      </w:r>
      <w:r w:rsidRPr="00C503B2">
        <w:rPr>
          <w:rFonts w:ascii="Times New Roman" w:eastAsia="MS Mincho" w:hAnsi="Times New Roman"/>
          <w:sz w:val="28"/>
          <w:szCs w:val="28"/>
        </w:rPr>
        <w:t>.</w:t>
      </w:r>
      <w:r>
        <w:rPr>
          <w:rFonts w:ascii="Times New Roman" w:eastAsia="MS Mincho" w:hAnsi="Times New Roman"/>
          <w:sz w:val="28"/>
          <w:szCs w:val="28"/>
        </w:rPr>
        <w:t xml:space="preserve"> Перечисленные факторы позволяют укрепить свои позиции на мировом рынке нефтегазовой отра</w:t>
      </w:r>
      <w:r>
        <w:rPr>
          <w:rFonts w:ascii="Times New Roman" w:eastAsia="MS Mincho" w:hAnsi="Times New Roman"/>
          <w:sz w:val="28"/>
          <w:szCs w:val="28"/>
        </w:rPr>
        <w:t>с</w:t>
      </w:r>
      <w:r>
        <w:rPr>
          <w:rFonts w:ascii="Times New Roman" w:eastAsia="MS Mincho" w:hAnsi="Times New Roman"/>
          <w:sz w:val="28"/>
          <w:szCs w:val="28"/>
        </w:rPr>
        <w:t>ли.</w:t>
      </w:r>
    </w:p>
    <w:p w:rsidR="002A6386" w:rsidRDefault="002A6386" w:rsidP="00DC7041">
      <w:pPr>
        <w:spacing w:after="0" w:line="240" w:lineRule="auto"/>
        <w:ind w:firstLine="709"/>
        <w:jc w:val="both"/>
        <w:rPr>
          <w:rFonts w:ascii="Times New Roman" w:eastAsia="MS Mincho" w:hAnsi="Times New Roman"/>
          <w:b/>
          <w:sz w:val="24"/>
          <w:szCs w:val="24"/>
          <w:lang w:val="en-US"/>
        </w:rPr>
      </w:pPr>
      <w:r w:rsidRPr="00DC7041">
        <w:rPr>
          <w:rFonts w:ascii="Times New Roman" w:eastAsia="MS Mincho" w:hAnsi="Times New Roman"/>
          <w:b/>
          <w:sz w:val="24"/>
          <w:szCs w:val="24"/>
        </w:rPr>
        <w:t>Литература</w:t>
      </w:r>
    </w:p>
    <w:p w:rsidR="002A6386" w:rsidRPr="0037598E" w:rsidRDefault="002A6386" w:rsidP="00DC7041">
      <w:pPr>
        <w:spacing w:after="0" w:line="240" w:lineRule="auto"/>
        <w:ind w:firstLine="709"/>
        <w:jc w:val="both"/>
        <w:rPr>
          <w:rFonts w:ascii="Times New Roman" w:eastAsia="MS Mincho" w:hAnsi="Times New Roman"/>
          <w:b/>
          <w:sz w:val="24"/>
          <w:szCs w:val="24"/>
          <w:lang w:val="en-US"/>
        </w:rPr>
      </w:pPr>
    </w:p>
    <w:p w:rsidR="002A6386" w:rsidRPr="00DC7041" w:rsidRDefault="002A6386" w:rsidP="00DC7041">
      <w:pPr>
        <w:widowControl w:val="0"/>
        <w:numPr>
          <w:ilvl w:val="0"/>
          <w:numId w:val="8"/>
        </w:numPr>
        <w:tabs>
          <w:tab w:val="left" w:pos="284"/>
          <w:tab w:val="left" w:pos="993"/>
        </w:tabs>
        <w:autoSpaceDE w:val="0"/>
        <w:autoSpaceDN w:val="0"/>
        <w:adjustRightInd w:val="0"/>
        <w:spacing w:after="0" w:line="240" w:lineRule="auto"/>
        <w:ind w:left="0" w:firstLine="709"/>
        <w:contextualSpacing/>
        <w:jc w:val="both"/>
        <w:rPr>
          <w:rFonts w:ascii="Times New Roman" w:eastAsia="MS Mincho" w:hAnsi="Times New Roman"/>
          <w:sz w:val="24"/>
          <w:szCs w:val="24"/>
        </w:rPr>
      </w:pPr>
      <w:r w:rsidRPr="00DC7041">
        <w:rPr>
          <w:rFonts w:ascii="Times New Roman" w:eastAsia="MS Mincho" w:hAnsi="Times New Roman"/>
          <w:sz w:val="24"/>
          <w:szCs w:val="24"/>
        </w:rPr>
        <w:t>Эдер Л.Н. Основные проблемы инновационного развития нефтегазовой о</w:t>
      </w:r>
      <w:r w:rsidRPr="00DC7041">
        <w:rPr>
          <w:rFonts w:ascii="Times New Roman" w:eastAsia="MS Mincho" w:hAnsi="Times New Roman"/>
          <w:sz w:val="24"/>
          <w:szCs w:val="24"/>
        </w:rPr>
        <w:t>т</w:t>
      </w:r>
      <w:r w:rsidRPr="00DC7041">
        <w:rPr>
          <w:rFonts w:ascii="Times New Roman" w:eastAsia="MS Mincho" w:hAnsi="Times New Roman"/>
          <w:sz w:val="24"/>
          <w:szCs w:val="24"/>
        </w:rPr>
        <w:t>расли в области добычи нефти и газа / Л.Н. Эдер, И. В. Филимонова // Бурение и нефть. 2014. №4. С. 165 – 184.</w:t>
      </w:r>
    </w:p>
    <w:p w:rsidR="002A6386" w:rsidRPr="0061172F" w:rsidRDefault="002A6386" w:rsidP="00DC7041">
      <w:pPr>
        <w:pStyle w:val="a7"/>
        <w:numPr>
          <w:ilvl w:val="0"/>
          <w:numId w:val="8"/>
        </w:numPr>
        <w:tabs>
          <w:tab w:val="left" w:pos="142"/>
          <w:tab w:val="left" w:pos="993"/>
        </w:tabs>
        <w:ind w:left="0" w:firstLine="709"/>
        <w:rPr>
          <w:sz w:val="24"/>
          <w:szCs w:val="24"/>
        </w:rPr>
      </w:pPr>
      <w:r w:rsidRPr="00DC7041">
        <w:rPr>
          <w:sz w:val="24"/>
          <w:szCs w:val="24"/>
        </w:rPr>
        <w:t xml:space="preserve">Горная энциклопедия [Электронный ресурс]. – Режим доступа: </w:t>
      </w:r>
      <w:r w:rsidRPr="0061172F">
        <w:rPr>
          <w:sz w:val="24"/>
          <w:szCs w:val="24"/>
        </w:rPr>
        <w:t>http://mining-enc.ru/b/quotbritish-petroleumquot/</w:t>
      </w:r>
    </w:p>
    <w:p w:rsidR="002A6386" w:rsidRPr="00DC7041" w:rsidRDefault="002A6386" w:rsidP="00DC7041">
      <w:pPr>
        <w:pStyle w:val="a5"/>
        <w:widowControl w:val="0"/>
        <w:numPr>
          <w:ilvl w:val="0"/>
          <w:numId w:val="8"/>
        </w:numPr>
        <w:tabs>
          <w:tab w:val="left" w:pos="284"/>
          <w:tab w:val="left" w:pos="993"/>
        </w:tabs>
        <w:autoSpaceDE w:val="0"/>
        <w:autoSpaceDN w:val="0"/>
        <w:adjustRightInd w:val="0"/>
        <w:ind w:left="0" w:firstLine="709"/>
        <w:jc w:val="both"/>
      </w:pPr>
      <w:r w:rsidRPr="00DC7041">
        <w:t xml:space="preserve">Официальный сайт компании ПАО «Лукойл». [Электронный ресурс]. Режим доступа: http://www.lukoil.ru/new/finreports/2015. </w:t>
      </w:r>
    </w:p>
    <w:p w:rsidR="002A6386" w:rsidRPr="00DC7041" w:rsidRDefault="002A6386" w:rsidP="00DC7041">
      <w:pPr>
        <w:pStyle w:val="a7"/>
        <w:numPr>
          <w:ilvl w:val="0"/>
          <w:numId w:val="8"/>
        </w:numPr>
        <w:tabs>
          <w:tab w:val="left" w:pos="993"/>
        </w:tabs>
        <w:ind w:left="0" w:firstLine="709"/>
        <w:rPr>
          <w:sz w:val="24"/>
          <w:szCs w:val="24"/>
        </w:rPr>
      </w:pPr>
      <w:r w:rsidRPr="00DC7041">
        <w:rPr>
          <w:sz w:val="24"/>
          <w:szCs w:val="24"/>
        </w:rPr>
        <w:t xml:space="preserve">Официальный сайт компании </w:t>
      </w:r>
      <w:r w:rsidRPr="00DC7041">
        <w:rPr>
          <w:sz w:val="24"/>
          <w:szCs w:val="24"/>
          <w:lang w:val="en-US"/>
        </w:rPr>
        <w:t>ExxonMobil</w:t>
      </w:r>
      <w:r w:rsidRPr="00DC7041">
        <w:rPr>
          <w:sz w:val="24"/>
          <w:szCs w:val="24"/>
        </w:rPr>
        <w:t xml:space="preserve"> [Электронный ресурс]. – Режим д</w:t>
      </w:r>
      <w:r w:rsidRPr="00DC7041">
        <w:rPr>
          <w:sz w:val="24"/>
          <w:szCs w:val="24"/>
        </w:rPr>
        <w:t>о</w:t>
      </w:r>
      <w:r w:rsidRPr="00DC7041">
        <w:rPr>
          <w:sz w:val="24"/>
          <w:szCs w:val="24"/>
        </w:rPr>
        <w:t xml:space="preserve">ступа: </w:t>
      </w:r>
      <w:hyperlink r:id="rId10" w:history="1">
        <w:r w:rsidRPr="00DC7041">
          <w:rPr>
            <w:rStyle w:val="a6"/>
            <w:color w:val="auto"/>
            <w:sz w:val="24"/>
            <w:szCs w:val="24"/>
            <w:u w:val="none"/>
            <w:lang w:val="en-US"/>
          </w:rPr>
          <w:t>http</w:t>
        </w:r>
        <w:r w:rsidRPr="00DC7041">
          <w:rPr>
            <w:rStyle w:val="a6"/>
            <w:color w:val="auto"/>
            <w:sz w:val="24"/>
            <w:szCs w:val="24"/>
            <w:u w:val="none"/>
          </w:rPr>
          <w:t>://</w:t>
        </w:r>
        <w:r w:rsidRPr="00DC7041">
          <w:rPr>
            <w:rStyle w:val="a6"/>
            <w:color w:val="auto"/>
            <w:sz w:val="24"/>
            <w:szCs w:val="24"/>
            <w:u w:val="none"/>
            <w:lang w:val="en-US"/>
          </w:rPr>
          <w:t>corporate</w:t>
        </w:r>
        <w:r w:rsidRPr="00DC7041">
          <w:rPr>
            <w:rStyle w:val="a6"/>
            <w:color w:val="auto"/>
            <w:sz w:val="24"/>
            <w:szCs w:val="24"/>
            <w:u w:val="none"/>
          </w:rPr>
          <w:t>.</w:t>
        </w:r>
        <w:r w:rsidRPr="00DC7041">
          <w:rPr>
            <w:rStyle w:val="a6"/>
            <w:color w:val="auto"/>
            <w:sz w:val="24"/>
            <w:szCs w:val="24"/>
            <w:u w:val="none"/>
            <w:lang w:val="en-US"/>
          </w:rPr>
          <w:t>exxonmobil</w:t>
        </w:r>
        <w:r w:rsidRPr="00DC7041">
          <w:rPr>
            <w:rStyle w:val="a6"/>
            <w:color w:val="auto"/>
            <w:sz w:val="24"/>
            <w:szCs w:val="24"/>
            <w:u w:val="none"/>
          </w:rPr>
          <w:t>.</w:t>
        </w:r>
        <w:r w:rsidRPr="00DC7041">
          <w:rPr>
            <w:rStyle w:val="a6"/>
            <w:color w:val="auto"/>
            <w:sz w:val="24"/>
            <w:szCs w:val="24"/>
            <w:u w:val="none"/>
            <w:lang w:val="en-US"/>
          </w:rPr>
          <w:t>com</w:t>
        </w:r>
        <w:r w:rsidRPr="00DC7041">
          <w:rPr>
            <w:rStyle w:val="a6"/>
            <w:color w:val="auto"/>
            <w:sz w:val="24"/>
            <w:szCs w:val="24"/>
            <w:u w:val="none"/>
          </w:rPr>
          <w:t>/</w:t>
        </w:r>
      </w:hyperlink>
      <w:r w:rsidRPr="00DC7041">
        <w:rPr>
          <w:sz w:val="24"/>
          <w:szCs w:val="24"/>
        </w:rPr>
        <w:t xml:space="preserve"> </w:t>
      </w:r>
    </w:p>
    <w:p w:rsidR="002A6386" w:rsidRPr="00DC7041" w:rsidRDefault="002A6386" w:rsidP="00DC7041">
      <w:pPr>
        <w:pStyle w:val="a7"/>
        <w:numPr>
          <w:ilvl w:val="0"/>
          <w:numId w:val="8"/>
        </w:numPr>
        <w:tabs>
          <w:tab w:val="left" w:pos="993"/>
        </w:tabs>
        <w:ind w:left="0" w:firstLine="709"/>
        <w:rPr>
          <w:sz w:val="24"/>
          <w:szCs w:val="24"/>
        </w:rPr>
      </w:pPr>
      <w:r w:rsidRPr="00DC7041">
        <w:rPr>
          <w:sz w:val="24"/>
          <w:szCs w:val="24"/>
        </w:rPr>
        <w:t xml:space="preserve">Официальный сайт компании </w:t>
      </w:r>
      <w:r w:rsidRPr="00DC7041">
        <w:rPr>
          <w:sz w:val="24"/>
          <w:szCs w:val="24"/>
          <w:lang w:val="en-US"/>
        </w:rPr>
        <w:t>Shell</w:t>
      </w:r>
      <w:r w:rsidRPr="00DC7041">
        <w:rPr>
          <w:sz w:val="24"/>
          <w:szCs w:val="24"/>
        </w:rPr>
        <w:t xml:space="preserve"> [Электронный ресурс]. – Режим доступа: </w:t>
      </w:r>
      <w:hyperlink r:id="rId11" w:history="1">
        <w:r w:rsidRPr="00DC7041">
          <w:rPr>
            <w:rStyle w:val="a6"/>
            <w:color w:val="auto"/>
            <w:sz w:val="24"/>
            <w:szCs w:val="24"/>
            <w:u w:val="none"/>
            <w:lang w:val="en-US"/>
          </w:rPr>
          <w:t>http</w:t>
        </w:r>
        <w:r w:rsidRPr="00DC7041">
          <w:rPr>
            <w:rStyle w:val="a6"/>
            <w:color w:val="auto"/>
            <w:sz w:val="24"/>
            <w:szCs w:val="24"/>
            <w:u w:val="none"/>
          </w:rPr>
          <w:t>://</w:t>
        </w:r>
        <w:r w:rsidRPr="00DC7041">
          <w:rPr>
            <w:rStyle w:val="a6"/>
            <w:color w:val="auto"/>
            <w:sz w:val="24"/>
            <w:szCs w:val="24"/>
            <w:u w:val="none"/>
            <w:lang w:val="en-US"/>
          </w:rPr>
          <w:t>www</w:t>
        </w:r>
        <w:r w:rsidRPr="00DC7041">
          <w:rPr>
            <w:rStyle w:val="a6"/>
            <w:color w:val="auto"/>
            <w:sz w:val="24"/>
            <w:szCs w:val="24"/>
            <w:u w:val="none"/>
          </w:rPr>
          <w:t>.</w:t>
        </w:r>
        <w:r w:rsidRPr="00DC7041">
          <w:rPr>
            <w:rStyle w:val="a6"/>
            <w:color w:val="auto"/>
            <w:sz w:val="24"/>
            <w:szCs w:val="24"/>
            <w:u w:val="none"/>
            <w:lang w:val="en-US"/>
          </w:rPr>
          <w:t>shell</w:t>
        </w:r>
        <w:r w:rsidRPr="00DC7041">
          <w:rPr>
            <w:rStyle w:val="a6"/>
            <w:color w:val="auto"/>
            <w:sz w:val="24"/>
            <w:szCs w:val="24"/>
            <w:u w:val="none"/>
          </w:rPr>
          <w:t>.</w:t>
        </w:r>
        <w:r w:rsidRPr="00DC7041">
          <w:rPr>
            <w:rStyle w:val="a6"/>
            <w:color w:val="auto"/>
            <w:sz w:val="24"/>
            <w:szCs w:val="24"/>
            <w:u w:val="none"/>
            <w:lang w:val="en-US"/>
          </w:rPr>
          <w:t>com</w:t>
        </w:r>
        <w:r w:rsidRPr="00DC7041">
          <w:rPr>
            <w:rStyle w:val="a6"/>
            <w:color w:val="auto"/>
            <w:sz w:val="24"/>
            <w:szCs w:val="24"/>
            <w:u w:val="none"/>
          </w:rPr>
          <w:t>/</w:t>
        </w:r>
      </w:hyperlink>
      <w:r w:rsidRPr="00DC7041">
        <w:rPr>
          <w:sz w:val="24"/>
          <w:szCs w:val="24"/>
        </w:rPr>
        <w:t xml:space="preserve"> </w:t>
      </w:r>
    </w:p>
    <w:p w:rsidR="002A6386" w:rsidRPr="00DC7041" w:rsidRDefault="002A6386" w:rsidP="00DC7041">
      <w:pPr>
        <w:pStyle w:val="a7"/>
        <w:ind w:left="709" w:firstLine="0"/>
        <w:rPr>
          <w:sz w:val="24"/>
          <w:szCs w:val="24"/>
        </w:rPr>
      </w:pPr>
    </w:p>
    <w:p w:rsidR="002A6386" w:rsidRPr="00DC7041" w:rsidRDefault="002A6386" w:rsidP="00DC7041">
      <w:pPr>
        <w:pStyle w:val="a7"/>
        <w:rPr>
          <w:b/>
          <w:sz w:val="24"/>
          <w:szCs w:val="24"/>
          <w:lang w:val="en-US"/>
        </w:rPr>
      </w:pPr>
      <w:r w:rsidRPr="00DC7041">
        <w:rPr>
          <w:b/>
          <w:sz w:val="24"/>
          <w:szCs w:val="24"/>
          <w:lang w:val="en-US"/>
        </w:rPr>
        <w:t>Reference</w:t>
      </w:r>
      <w:r>
        <w:rPr>
          <w:b/>
          <w:sz w:val="24"/>
          <w:szCs w:val="24"/>
          <w:lang w:val="en-US"/>
        </w:rPr>
        <w:t>s</w:t>
      </w:r>
    </w:p>
    <w:p w:rsidR="002A6386" w:rsidRDefault="002A6386" w:rsidP="00DC7041">
      <w:pPr>
        <w:pStyle w:val="a7"/>
        <w:tabs>
          <w:tab w:val="left" w:pos="1134"/>
        </w:tabs>
        <w:rPr>
          <w:sz w:val="24"/>
          <w:szCs w:val="24"/>
          <w:lang w:val="en-US"/>
        </w:rPr>
      </w:pPr>
    </w:p>
    <w:p w:rsidR="002A6386" w:rsidRPr="00DC7041" w:rsidRDefault="002A6386" w:rsidP="00DC7041">
      <w:pPr>
        <w:pStyle w:val="a7"/>
        <w:tabs>
          <w:tab w:val="left" w:pos="1134"/>
        </w:tabs>
        <w:rPr>
          <w:sz w:val="24"/>
          <w:szCs w:val="24"/>
          <w:lang w:val="en-US"/>
        </w:rPr>
      </w:pPr>
      <w:r w:rsidRPr="00DC7041">
        <w:rPr>
          <w:sz w:val="24"/>
          <w:szCs w:val="24"/>
          <w:lang w:val="en-US"/>
        </w:rPr>
        <w:t>1. EHder L.N. Osnovnye problemy innovacionnogo razvitiya neftegazovoj otrasli v oblasti dobychi nefti i gaza / L.N. EHder, I. V. Filimonova // Burenie i neft'. 2014. №4. S. 165 – 184.</w:t>
      </w:r>
    </w:p>
    <w:p w:rsidR="002A6386" w:rsidRPr="00DC7041" w:rsidRDefault="002A6386" w:rsidP="00DC7041">
      <w:pPr>
        <w:pStyle w:val="a7"/>
        <w:tabs>
          <w:tab w:val="left" w:pos="1134"/>
        </w:tabs>
        <w:rPr>
          <w:sz w:val="24"/>
          <w:szCs w:val="24"/>
          <w:lang w:val="en-US"/>
        </w:rPr>
      </w:pPr>
      <w:r w:rsidRPr="00DC7041">
        <w:rPr>
          <w:sz w:val="24"/>
          <w:szCs w:val="24"/>
          <w:lang w:val="en-US"/>
        </w:rPr>
        <w:t>2.</w:t>
      </w:r>
      <w:r w:rsidRPr="00DC7041">
        <w:rPr>
          <w:sz w:val="24"/>
          <w:szCs w:val="24"/>
          <w:lang w:val="en-US"/>
        </w:rPr>
        <w:tab/>
        <w:t>Gornaya ehnciklopediya [EHlektronnyj resurs]. – Rezhim dostupa: http://mining-enc.ru/b/quotbritish-petroleumquot/</w:t>
      </w:r>
    </w:p>
    <w:p w:rsidR="002A6386" w:rsidRPr="00DC7041" w:rsidRDefault="002A6386" w:rsidP="00DC7041">
      <w:pPr>
        <w:pStyle w:val="a7"/>
        <w:tabs>
          <w:tab w:val="left" w:pos="1134"/>
        </w:tabs>
        <w:rPr>
          <w:sz w:val="24"/>
          <w:szCs w:val="24"/>
          <w:lang w:val="en-US"/>
        </w:rPr>
      </w:pPr>
      <w:r w:rsidRPr="00DC7041">
        <w:rPr>
          <w:sz w:val="24"/>
          <w:szCs w:val="24"/>
          <w:lang w:val="en-US"/>
        </w:rPr>
        <w:t>3.</w:t>
      </w:r>
      <w:r w:rsidRPr="00DC7041">
        <w:rPr>
          <w:sz w:val="24"/>
          <w:szCs w:val="24"/>
          <w:lang w:val="en-US"/>
        </w:rPr>
        <w:tab/>
        <w:t xml:space="preserve">Oficial'nyj sajt kompanii PAO «Lukojl». [EHlektronnyj resurs]. Rezhim dostupa: http://www.lukoil.ru/new/finreports/2015. </w:t>
      </w:r>
    </w:p>
    <w:p w:rsidR="002A6386" w:rsidRPr="00DC7041" w:rsidRDefault="002A6386" w:rsidP="00DC7041">
      <w:pPr>
        <w:pStyle w:val="a7"/>
        <w:tabs>
          <w:tab w:val="left" w:pos="1134"/>
        </w:tabs>
        <w:rPr>
          <w:sz w:val="24"/>
          <w:szCs w:val="24"/>
          <w:lang w:val="en-US"/>
        </w:rPr>
      </w:pPr>
      <w:r w:rsidRPr="00DC7041">
        <w:rPr>
          <w:sz w:val="24"/>
          <w:szCs w:val="24"/>
          <w:lang w:val="en-US"/>
        </w:rPr>
        <w:t>4.</w:t>
      </w:r>
      <w:r w:rsidRPr="00DC7041">
        <w:rPr>
          <w:sz w:val="24"/>
          <w:szCs w:val="24"/>
          <w:lang w:val="en-US"/>
        </w:rPr>
        <w:tab/>
        <w:t xml:space="preserve">Oficial'nyj sajt kompanii ExxonMobil [EHlektronnyj resurs]. – Rezhim dostupa: http://corporate.exxonmobil.com/ </w:t>
      </w:r>
    </w:p>
    <w:p w:rsidR="002A6386" w:rsidRPr="00FD2382" w:rsidRDefault="002A6386" w:rsidP="00DC7041">
      <w:pPr>
        <w:pStyle w:val="a7"/>
        <w:tabs>
          <w:tab w:val="left" w:pos="1134"/>
        </w:tabs>
        <w:rPr>
          <w:sz w:val="24"/>
          <w:szCs w:val="24"/>
          <w:lang w:val="en-US"/>
        </w:rPr>
      </w:pPr>
      <w:r w:rsidRPr="00DC7041">
        <w:rPr>
          <w:sz w:val="24"/>
          <w:szCs w:val="24"/>
          <w:lang w:val="en-US"/>
        </w:rPr>
        <w:t>5.</w:t>
      </w:r>
      <w:r w:rsidRPr="00DC7041">
        <w:rPr>
          <w:sz w:val="24"/>
          <w:szCs w:val="24"/>
          <w:lang w:val="en-US"/>
        </w:rPr>
        <w:tab/>
        <w:t>Oficial'nyj sajt kompanii Shell [EHlektronnyj resurs]. – Rezhim dostupa: http://www.shell.com/</w:t>
      </w:r>
    </w:p>
    <w:p w:rsidR="002A6386" w:rsidRPr="00FD2382" w:rsidRDefault="002A6386" w:rsidP="00DC7041">
      <w:pPr>
        <w:pStyle w:val="a7"/>
        <w:tabs>
          <w:tab w:val="left" w:pos="1134"/>
        </w:tabs>
        <w:rPr>
          <w:sz w:val="24"/>
          <w:szCs w:val="24"/>
          <w:lang w:val="en-US"/>
        </w:rPr>
      </w:pPr>
    </w:p>
    <w:sectPr w:rsidR="002A6386" w:rsidRPr="00FD2382" w:rsidSect="00DC7041">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9EC" w:rsidRDefault="00C909EC" w:rsidP="001748E1">
      <w:pPr>
        <w:spacing w:after="0" w:line="240" w:lineRule="auto"/>
      </w:pPr>
      <w:r>
        <w:separator/>
      </w:r>
    </w:p>
  </w:endnote>
  <w:endnote w:type="continuationSeparator" w:id="0">
    <w:p w:rsidR="00C909EC" w:rsidRDefault="00C909EC" w:rsidP="00174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386" w:rsidRPr="00657719" w:rsidRDefault="002A6386">
    <w:pPr>
      <w:pStyle w:val="ac"/>
      <w:rPr>
        <w:rFonts w:ascii="Times New Roman" w:hAnsi="Times New Roman"/>
      </w:rPr>
    </w:pPr>
    <w:bookmarkStart w:id="1" w:name="OLE_LINK1"/>
    <w:bookmarkStart w:id="2" w:name="OLE_LINK2"/>
    <w:bookmarkStart w:id="3" w:name="_Hlk398489015"/>
    <w:r w:rsidRPr="00657719">
      <w:rPr>
        <w:rFonts w:ascii="Times New Roman" w:hAnsi="Times New Roman"/>
        <w:sz w:val="24"/>
        <w:szCs w:val="24"/>
      </w:rPr>
      <w:t>http://ej.kubagro.ru/201</w:t>
    </w:r>
    <w:r w:rsidRPr="00657719">
      <w:rPr>
        <w:rFonts w:ascii="Times New Roman" w:hAnsi="Times New Roman"/>
        <w:sz w:val="24"/>
        <w:szCs w:val="24"/>
        <w:lang w:val="en-US"/>
      </w:rPr>
      <w:t>6</w:t>
    </w:r>
    <w:r w:rsidRPr="00657719">
      <w:rPr>
        <w:rFonts w:ascii="Times New Roman" w:hAnsi="Times New Roman"/>
        <w:sz w:val="24"/>
        <w:szCs w:val="24"/>
      </w:rPr>
      <w:t>/</w:t>
    </w:r>
    <w:r w:rsidRPr="00657719">
      <w:rPr>
        <w:rFonts w:ascii="Times New Roman" w:hAnsi="Times New Roman"/>
        <w:sz w:val="24"/>
        <w:szCs w:val="24"/>
        <w:lang w:val="en-US"/>
      </w:rPr>
      <w:t>1</w:t>
    </w:r>
    <w:r w:rsidRPr="00657719">
      <w:rPr>
        <w:rFonts w:ascii="Times New Roman" w:hAnsi="Times New Roman"/>
        <w:sz w:val="24"/>
        <w:szCs w:val="24"/>
      </w:rPr>
      <w:t>0/pdf/</w:t>
    </w:r>
    <w:r>
      <w:rPr>
        <w:rFonts w:ascii="Times New Roman" w:hAnsi="Times New Roman"/>
        <w:sz w:val="24"/>
        <w:szCs w:val="24"/>
        <w:lang w:val="en-US"/>
      </w:rPr>
      <w:t>35</w:t>
    </w:r>
    <w:r w:rsidRPr="00657719">
      <w:rPr>
        <w:rFonts w:ascii="Times New Roman" w:hAnsi="Times New Roman"/>
        <w:sz w:val="24"/>
        <w:szCs w:val="24"/>
      </w:rPr>
      <w:t>.pdf</w:t>
    </w:r>
    <w:bookmarkEnd w:id="1"/>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9EC" w:rsidRDefault="00C909EC" w:rsidP="001748E1">
      <w:pPr>
        <w:spacing w:after="0" w:line="240" w:lineRule="auto"/>
      </w:pPr>
      <w:r>
        <w:separator/>
      </w:r>
    </w:p>
  </w:footnote>
  <w:footnote w:type="continuationSeparator" w:id="0">
    <w:p w:rsidR="00C909EC" w:rsidRDefault="00C909EC" w:rsidP="001748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386" w:rsidRDefault="002A6386" w:rsidP="0043000E">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2A6386" w:rsidRDefault="002A6386" w:rsidP="00657719">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386" w:rsidRPr="00657719" w:rsidRDefault="002A6386" w:rsidP="0043000E">
    <w:pPr>
      <w:pStyle w:val="aa"/>
      <w:framePr w:wrap="around" w:vAnchor="text" w:hAnchor="margin" w:xAlign="right" w:y="1"/>
      <w:rPr>
        <w:rStyle w:val="ae"/>
        <w:rFonts w:ascii="Times New Roman" w:hAnsi="Times New Roman"/>
        <w:sz w:val="28"/>
        <w:szCs w:val="28"/>
      </w:rPr>
    </w:pPr>
    <w:r w:rsidRPr="00657719">
      <w:rPr>
        <w:rStyle w:val="ae"/>
        <w:rFonts w:ascii="Times New Roman" w:hAnsi="Times New Roman"/>
        <w:sz w:val="28"/>
        <w:szCs w:val="28"/>
      </w:rPr>
      <w:fldChar w:fldCharType="begin"/>
    </w:r>
    <w:r w:rsidRPr="00657719">
      <w:rPr>
        <w:rStyle w:val="ae"/>
        <w:rFonts w:ascii="Times New Roman" w:hAnsi="Times New Roman"/>
        <w:sz w:val="28"/>
        <w:szCs w:val="28"/>
      </w:rPr>
      <w:instrText xml:space="preserve">PAGE  </w:instrText>
    </w:r>
    <w:r w:rsidRPr="00657719">
      <w:rPr>
        <w:rStyle w:val="ae"/>
        <w:rFonts w:ascii="Times New Roman" w:hAnsi="Times New Roman"/>
        <w:sz w:val="28"/>
        <w:szCs w:val="28"/>
      </w:rPr>
      <w:fldChar w:fldCharType="separate"/>
    </w:r>
    <w:r w:rsidR="005F1168">
      <w:rPr>
        <w:rStyle w:val="ae"/>
        <w:rFonts w:ascii="Times New Roman" w:hAnsi="Times New Roman"/>
        <w:noProof/>
        <w:sz w:val="28"/>
        <w:szCs w:val="28"/>
      </w:rPr>
      <w:t>10</w:t>
    </w:r>
    <w:r w:rsidRPr="00657719">
      <w:rPr>
        <w:rStyle w:val="ae"/>
        <w:rFonts w:ascii="Times New Roman" w:hAnsi="Times New Roman"/>
        <w:sz w:val="28"/>
        <w:szCs w:val="28"/>
      </w:rPr>
      <w:fldChar w:fldCharType="end"/>
    </w:r>
  </w:p>
  <w:p w:rsidR="002A6386" w:rsidRPr="00657719" w:rsidRDefault="002A6386" w:rsidP="00657719">
    <w:pPr>
      <w:pStyle w:val="aa"/>
      <w:ind w:right="360"/>
      <w:rPr>
        <w:rFonts w:ascii="Times New Roman" w:hAnsi="Times New Roman"/>
        <w:lang w:val="en-US"/>
      </w:rPr>
    </w:pPr>
    <w:r w:rsidRPr="00657719">
      <w:rPr>
        <w:rFonts w:ascii="Times New Roman" w:hAnsi="Times New Roman"/>
        <w:sz w:val="24"/>
        <w:szCs w:val="24"/>
      </w:rPr>
      <w:t>Научный журнал КубГАУ, №124(10), 2016 года</w:t>
    </w:r>
  </w:p>
  <w:p w:rsidR="002A6386" w:rsidRDefault="002A638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406EE"/>
    <w:multiLevelType w:val="hybridMultilevel"/>
    <w:tmpl w:val="97C6FEFC"/>
    <w:lvl w:ilvl="0" w:tplc="C45696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10E7D69"/>
    <w:multiLevelType w:val="hybridMultilevel"/>
    <w:tmpl w:val="3E2219C8"/>
    <w:lvl w:ilvl="0" w:tplc="7E46D3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29260C0"/>
    <w:multiLevelType w:val="hybridMultilevel"/>
    <w:tmpl w:val="F6048DA8"/>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8267683"/>
    <w:multiLevelType w:val="hybridMultilevel"/>
    <w:tmpl w:val="83F6EFF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C3F6B0D"/>
    <w:multiLevelType w:val="hybridMultilevel"/>
    <w:tmpl w:val="B488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63139D"/>
    <w:multiLevelType w:val="hybridMultilevel"/>
    <w:tmpl w:val="1EDC5C92"/>
    <w:lvl w:ilvl="0" w:tplc="B05C294C">
      <w:start w:val="1"/>
      <w:numFmt w:val="bullet"/>
      <w:lvlText w:val="•"/>
      <w:lvlJc w:val="left"/>
      <w:pPr>
        <w:tabs>
          <w:tab w:val="num" w:pos="720"/>
        </w:tabs>
        <w:ind w:left="720" w:hanging="360"/>
      </w:pPr>
      <w:rPr>
        <w:rFonts w:ascii="Times New Roman" w:hAnsi="Times New Roman" w:hint="default"/>
      </w:rPr>
    </w:lvl>
    <w:lvl w:ilvl="1" w:tplc="AED49476" w:tentative="1">
      <w:start w:val="1"/>
      <w:numFmt w:val="bullet"/>
      <w:lvlText w:val="•"/>
      <w:lvlJc w:val="left"/>
      <w:pPr>
        <w:tabs>
          <w:tab w:val="num" w:pos="1440"/>
        </w:tabs>
        <w:ind w:left="1440" w:hanging="360"/>
      </w:pPr>
      <w:rPr>
        <w:rFonts w:ascii="Times New Roman" w:hAnsi="Times New Roman" w:hint="default"/>
      </w:rPr>
    </w:lvl>
    <w:lvl w:ilvl="2" w:tplc="FD30AD80" w:tentative="1">
      <w:start w:val="1"/>
      <w:numFmt w:val="bullet"/>
      <w:lvlText w:val="•"/>
      <w:lvlJc w:val="left"/>
      <w:pPr>
        <w:tabs>
          <w:tab w:val="num" w:pos="2160"/>
        </w:tabs>
        <w:ind w:left="2160" w:hanging="360"/>
      </w:pPr>
      <w:rPr>
        <w:rFonts w:ascii="Times New Roman" w:hAnsi="Times New Roman" w:hint="default"/>
      </w:rPr>
    </w:lvl>
    <w:lvl w:ilvl="3" w:tplc="972274B2" w:tentative="1">
      <w:start w:val="1"/>
      <w:numFmt w:val="bullet"/>
      <w:lvlText w:val="•"/>
      <w:lvlJc w:val="left"/>
      <w:pPr>
        <w:tabs>
          <w:tab w:val="num" w:pos="2880"/>
        </w:tabs>
        <w:ind w:left="2880" w:hanging="360"/>
      </w:pPr>
      <w:rPr>
        <w:rFonts w:ascii="Times New Roman" w:hAnsi="Times New Roman" w:hint="default"/>
      </w:rPr>
    </w:lvl>
    <w:lvl w:ilvl="4" w:tplc="2E305A26" w:tentative="1">
      <w:start w:val="1"/>
      <w:numFmt w:val="bullet"/>
      <w:lvlText w:val="•"/>
      <w:lvlJc w:val="left"/>
      <w:pPr>
        <w:tabs>
          <w:tab w:val="num" w:pos="3600"/>
        </w:tabs>
        <w:ind w:left="3600" w:hanging="360"/>
      </w:pPr>
      <w:rPr>
        <w:rFonts w:ascii="Times New Roman" w:hAnsi="Times New Roman" w:hint="default"/>
      </w:rPr>
    </w:lvl>
    <w:lvl w:ilvl="5" w:tplc="F05C910C" w:tentative="1">
      <w:start w:val="1"/>
      <w:numFmt w:val="bullet"/>
      <w:lvlText w:val="•"/>
      <w:lvlJc w:val="left"/>
      <w:pPr>
        <w:tabs>
          <w:tab w:val="num" w:pos="4320"/>
        </w:tabs>
        <w:ind w:left="4320" w:hanging="360"/>
      </w:pPr>
      <w:rPr>
        <w:rFonts w:ascii="Times New Roman" w:hAnsi="Times New Roman" w:hint="default"/>
      </w:rPr>
    </w:lvl>
    <w:lvl w:ilvl="6" w:tplc="26BC79B8" w:tentative="1">
      <w:start w:val="1"/>
      <w:numFmt w:val="bullet"/>
      <w:lvlText w:val="•"/>
      <w:lvlJc w:val="left"/>
      <w:pPr>
        <w:tabs>
          <w:tab w:val="num" w:pos="5040"/>
        </w:tabs>
        <w:ind w:left="5040" w:hanging="360"/>
      </w:pPr>
      <w:rPr>
        <w:rFonts w:ascii="Times New Roman" w:hAnsi="Times New Roman" w:hint="default"/>
      </w:rPr>
    </w:lvl>
    <w:lvl w:ilvl="7" w:tplc="F31AB516" w:tentative="1">
      <w:start w:val="1"/>
      <w:numFmt w:val="bullet"/>
      <w:lvlText w:val="•"/>
      <w:lvlJc w:val="left"/>
      <w:pPr>
        <w:tabs>
          <w:tab w:val="num" w:pos="5760"/>
        </w:tabs>
        <w:ind w:left="5760" w:hanging="360"/>
      </w:pPr>
      <w:rPr>
        <w:rFonts w:ascii="Times New Roman" w:hAnsi="Times New Roman" w:hint="default"/>
      </w:rPr>
    </w:lvl>
    <w:lvl w:ilvl="8" w:tplc="A96C1A88" w:tentative="1">
      <w:start w:val="1"/>
      <w:numFmt w:val="bullet"/>
      <w:lvlText w:val="•"/>
      <w:lvlJc w:val="left"/>
      <w:pPr>
        <w:tabs>
          <w:tab w:val="num" w:pos="6480"/>
        </w:tabs>
        <w:ind w:left="6480" w:hanging="360"/>
      </w:pPr>
      <w:rPr>
        <w:rFonts w:ascii="Times New Roman" w:hAnsi="Times New Roman" w:hint="default"/>
      </w:rPr>
    </w:lvl>
  </w:abstractNum>
  <w:abstractNum w:abstractNumId="6">
    <w:nsid w:val="53872AA3"/>
    <w:multiLevelType w:val="hybridMultilevel"/>
    <w:tmpl w:val="CB4012CC"/>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7">
    <w:nsid w:val="5A8A263B"/>
    <w:multiLevelType w:val="hybridMultilevel"/>
    <w:tmpl w:val="D8BAF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7661B0"/>
    <w:multiLevelType w:val="hybridMultilevel"/>
    <w:tmpl w:val="22BCFADA"/>
    <w:lvl w:ilvl="0" w:tplc="0130CE70">
      <w:start w:val="1"/>
      <w:numFmt w:val="decimal"/>
      <w:lvlText w:val="%1."/>
      <w:lvlJc w:val="left"/>
      <w:pPr>
        <w:ind w:left="1809" w:hanging="1100"/>
      </w:pPr>
      <w:rPr>
        <w:rFonts w:cs="Times New Roman" w:hint="default"/>
        <w:sz w:val="24"/>
        <w:szCs w:val="24"/>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9">
    <w:nsid w:val="721C61C2"/>
    <w:multiLevelType w:val="hybridMultilevel"/>
    <w:tmpl w:val="8DF8E618"/>
    <w:lvl w:ilvl="0" w:tplc="5E428B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7"/>
  </w:num>
  <w:num w:numId="3">
    <w:abstractNumId w:val="6"/>
  </w:num>
  <w:num w:numId="4">
    <w:abstractNumId w:val="2"/>
  </w:num>
  <w:num w:numId="5">
    <w:abstractNumId w:val="4"/>
  </w:num>
  <w:num w:numId="6">
    <w:abstractNumId w:val="3"/>
  </w:num>
  <w:num w:numId="7">
    <w:abstractNumId w:val="0"/>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796D"/>
    <w:rsid w:val="00012E68"/>
    <w:rsid w:val="0001320B"/>
    <w:rsid w:val="00035F17"/>
    <w:rsid w:val="00052A8D"/>
    <w:rsid w:val="000637AA"/>
    <w:rsid w:val="00093304"/>
    <w:rsid w:val="000C7EF7"/>
    <w:rsid w:val="00102F12"/>
    <w:rsid w:val="001135A8"/>
    <w:rsid w:val="0011558A"/>
    <w:rsid w:val="00145C70"/>
    <w:rsid w:val="001748E1"/>
    <w:rsid w:val="001A5890"/>
    <w:rsid w:val="001B119C"/>
    <w:rsid w:val="001B6F8A"/>
    <w:rsid w:val="001D3F02"/>
    <w:rsid w:val="00233FFB"/>
    <w:rsid w:val="002439DA"/>
    <w:rsid w:val="00246F93"/>
    <w:rsid w:val="00265F35"/>
    <w:rsid w:val="00284BD4"/>
    <w:rsid w:val="002A6386"/>
    <w:rsid w:val="002F4B3F"/>
    <w:rsid w:val="0037598E"/>
    <w:rsid w:val="00391419"/>
    <w:rsid w:val="003B6D07"/>
    <w:rsid w:val="003C07F1"/>
    <w:rsid w:val="003C6D8F"/>
    <w:rsid w:val="003D7352"/>
    <w:rsid w:val="003F1509"/>
    <w:rsid w:val="0043000E"/>
    <w:rsid w:val="004557F5"/>
    <w:rsid w:val="004A1689"/>
    <w:rsid w:val="004A4873"/>
    <w:rsid w:val="004E2A24"/>
    <w:rsid w:val="004F34F0"/>
    <w:rsid w:val="005564BD"/>
    <w:rsid w:val="0057533A"/>
    <w:rsid w:val="00577E76"/>
    <w:rsid w:val="005841FB"/>
    <w:rsid w:val="00586397"/>
    <w:rsid w:val="005A3C04"/>
    <w:rsid w:val="005A551C"/>
    <w:rsid w:val="005C1F49"/>
    <w:rsid w:val="005C595C"/>
    <w:rsid w:val="005F1168"/>
    <w:rsid w:val="0061172F"/>
    <w:rsid w:val="00613427"/>
    <w:rsid w:val="00646C04"/>
    <w:rsid w:val="00657719"/>
    <w:rsid w:val="006945EC"/>
    <w:rsid w:val="006A22A7"/>
    <w:rsid w:val="006B3B89"/>
    <w:rsid w:val="006C2FBF"/>
    <w:rsid w:val="006E3030"/>
    <w:rsid w:val="006E6471"/>
    <w:rsid w:val="007066EA"/>
    <w:rsid w:val="007131DD"/>
    <w:rsid w:val="00733FE5"/>
    <w:rsid w:val="00742503"/>
    <w:rsid w:val="007515D2"/>
    <w:rsid w:val="007667FF"/>
    <w:rsid w:val="007B5FB8"/>
    <w:rsid w:val="007C1E62"/>
    <w:rsid w:val="007D2414"/>
    <w:rsid w:val="007F690C"/>
    <w:rsid w:val="008452E4"/>
    <w:rsid w:val="00852112"/>
    <w:rsid w:val="00855617"/>
    <w:rsid w:val="008731D5"/>
    <w:rsid w:val="00885256"/>
    <w:rsid w:val="008A5769"/>
    <w:rsid w:val="008A7DAD"/>
    <w:rsid w:val="008D189B"/>
    <w:rsid w:val="0091548B"/>
    <w:rsid w:val="00937FAC"/>
    <w:rsid w:val="00950B61"/>
    <w:rsid w:val="0095295F"/>
    <w:rsid w:val="009663BC"/>
    <w:rsid w:val="0097464D"/>
    <w:rsid w:val="009904BE"/>
    <w:rsid w:val="009B7A09"/>
    <w:rsid w:val="009D4E3A"/>
    <w:rsid w:val="00A309B4"/>
    <w:rsid w:val="00A80C49"/>
    <w:rsid w:val="00A8503D"/>
    <w:rsid w:val="00A97EA5"/>
    <w:rsid w:val="00AB4343"/>
    <w:rsid w:val="00AC7716"/>
    <w:rsid w:val="00B05149"/>
    <w:rsid w:val="00B0796D"/>
    <w:rsid w:val="00B76012"/>
    <w:rsid w:val="00B9614F"/>
    <w:rsid w:val="00BB0017"/>
    <w:rsid w:val="00BC5075"/>
    <w:rsid w:val="00BD1FF3"/>
    <w:rsid w:val="00BE3EA8"/>
    <w:rsid w:val="00C0615B"/>
    <w:rsid w:val="00C11808"/>
    <w:rsid w:val="00C12FBF"/>
    <w:rsid w:val="00C17153"/>
    <w:rsid w:val="00C1715B"/>
    <w:rsid w:val="00C33275"/>
    <w:rsid w:val="00C503B2"/>
    <w:rsid w:val="00C77FE8"/>
    <w:rsid w:val="00C909EC"/>
    <w:rsid w:val="00C952E1"/>
    <w:rsid w:val="00CC1DC3"/>
    <w:rsid w:val="00D308BE"/>
    <w:rsid w:val="00D66DC4"/>
    <w:rsid w:val="00D96779"/>
    <w:rsid w:val="00DA63D4"/>
    <w:rsid w:val="00DB03EF"/>
    <w:rsid w:val="00DB59E5"/>
    <w:rsid w:val="00DC7041"/>
    <w:rsid w:val="00DD0179"/>
    <w:rsid w:val="00E049DE"/>
    <w:rsid w:val="00E10DAD"/>
    <w:rsid w:val="00E13B15"/>
    <w:rsid w:val="00E158D2"/>
    <w:rsid w:val="00E2540A"/>
    <w:rsid w:val="00E70D1E"/>
    <w:rsid w:val="00EB12FD"/>
    <w:rsid w:val="00EE77DC"/>
    <w:rsid w:val="00F519E5"/>
    <w:rsid w:val="00F55263"/>
    <w:rsid w:val="00F737FC"/>
    <w:rsid w:val="00FC4BF6"/>
    <w:rsid w:val="00FD2382"/>
    <w:rsid w:val="00FF27FB"/>
    <w:rsid w:val="00FF34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D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066EA"/>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7066EA"/>
    <w:rPr>
      <w:rFonts w:ascii="Tahoma" w:hAnsi="Tahoma" w:cs="Tahoma"/>
      <w:sz w:val="16"/>
      <w:szCs w:val="16"/>
    </w:rPr>
  </w:style>
  <w:style w:type="paragraph" w:styleId="a5">
    <w:name w:val="List Paragraph"/>
    <w:basedOn w:val="a"/>
    <w:uiPriority w:val="99"/>
    <w:qFormat/>
    <w:rsid w:val="00246F93"/>
    <w:pPr>
      <w:spacing w:after="0" w:line="240" w:lineRule="auto"/>
      <w:ind w:left="720"/>
      <w:contextualSpacing/>
    </w:pPr>
    <w:rPr>
      <w:rFonts w:ascii="Times New Roman" w:eastAsia="Times New Roman" w:hAnsi="Times New Roman"/>
      <w:sz w:val="24"/>
      <w:szCs w:val="24"/>
      <w:lang w:eastAsia="ru-RU"/>
    </w:rPr>
  </w:style>
  <w:style w:type="character" w:styleId="a6">
    <w:name w:val="Hyperlink"/>
    <w:uiPriority w:val="99"/>
    <w:rsid w:val="00D96779"/>
    <w:rPr>
      <w:rFonts w:cs="Times New Roman"/>
      <w:color w:val="0563C1"/>
      <w:u w:val="single"/>
    </w:rPr>
  </w:style>
  <w:style w:type="paragraph" w:styleId="a7">
    <w:name w:val="footnote text"/>
    <w:basedOn w:val="a"/>
    <w:link w:val="a8"/>
    <w:uiPriority w:val="99"/>
    <w:rsid w:val="00D96779"/>
    <w:pPr>
      <w:spacing w:after="0" w:line="240" w:lineRule="auto"/>
      <w:ind w:firstLine="709"/>
      <w:jc w:val="both"/>
    </w:pPr>
    <w:rPr>
      <w:rFonts w:ascii="Times New Roman" w:hAnsi="Times New Roman"/>
      <w:sz w:val="20"/>
      <w:szCs w:val="20"/>
    </w:rPr>
  </w:style>
  <w:style w:type="character" w:customStyle="1" w:styleId="a8">
    <w:name w:val="Текст сноски Знак"/>
    <w:link w:val="a7"/>
    <w:uiPriority w:val="99"/>
    <w:locked/>
    <w:rsid w:val="00D96779"/>
    <w:rPr>
      <w:rFonts w:ascii="Times New Roman" w:hAnsi="Times New Roman" w:cs="Times New Roman"/>
      <w:sz w:val="20"/>
      <w:szCs w:val="20"/>
    </w:rPr>
  </w:style>
  <w:style w:type="table" w:styleId="a9">
    <w:name w:val="Table Grid"/>
    <w:basedOn w:val="a1"/>
    <w:uiPriority w:val="99"/>
    <w:rsid w:val="00AB43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1748E1"/>
    <w:pPr>
      <w:tabs>
        <w:tab w:val="center" w:pos="4677"/>
        <w:tab w:val="right" w:pos="9355"/>
      </w:tabs>
      <w:spacing w:after="0" w:line="240" w:lineRule="auto"/>
    </w:pPr>
  </w:style>
  <w:style w:type="character" w:customStyle="1" w:styleId="ab">
    <w:name w:val="Верхний колонтитул Знак"/>
    <w:link w:val="aa"/>
    <w:uiPriority w:val="99"/>
    <w:locked/>
    <w:rsid w:val="001748E1"/>
    <w:rPr>
      <w:rFonts w:cs="Times New Roman"/>
    </w:rPr>
  </w:style>
  <w:style w:type="paragraph" w:styleId="ac">
    <w:name w:val="footer"/>
    <w:basedOn w:val="a"/>
    <w:link w:val="ad"/>
    <w:uiPriority w:val="99"/>
    <w:rsid w:val="001748E1"/>
    <w:pPr>
      <w:tabs>
        <w:tab w:val="center" w:pos="4677"/>
        <w:tab w:val="right" w:pos="9355"/>
      </w:tabs>
      <w:spacing w:after="0" w:line="240" w:lineRule="auto"/>
    </w:pPr>
  </w:style>
  <w:style w:type="character" w:customStyle="1" w:styleId="ad">
    <w:name w:val="Нижний колонтитул Знак"/>
    <w:link w:val="ac"/>
    <w:uiPriority w:val="99"/>
    <w:locked/>
    <w:rsid w:val="001748E1"/>
    <w:rPr>
      <w:rFonts w:cs="Times New Roman"/>
    </w:rPr>
  </w:style>
  <w:style w:type="character" w:styleId="ae">
    <w:name w:val="page number"/>
    <w:uiPriority w:val="99"/>
    <w:rsid w:val="0065771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77497">
      <w:marLeft w:val="0"/>
      <w:marRight w:val="0"/>
      <w:marTop w:val="0"/>
      <w:marBottom w:val="0"/>
      <w:divBdr>
        <w:top w:val="none" w:sz="0" w:space="0" w:color="auto"/>
        <w:left w:val="none" w:sz="0" w:space="0" w:color="auto"/>
        <w:bottom w:val="none" w:sz="0" w:space="0" w:color="auto"/>
        <w:right w:val="none" w:sz="0" w:space="0" w:color="auto"/>
      </w:divBdr>
    </w:div>
    <w:div w:id="1998877498">
      <w:marLeft w:val="0"/>
      <w:marRight w:val="0"/>
      <w:marTop w:val="0"/>
      <w:marBottom w:val="0"/>
      <w:divBdr>
        <w:top w:val="none" w:sz="0" w:space="0" w:color="auto"/>
        <w:left w:val="none" w:sz="0" w:space="0" w:color="auto"/>
        <w:bottom w:val="none" w:sz="0" w:space="0" w:color="auto"/>
        <w:right w:val="none" w:sz="0" w:space="0" w:color="auto"/>
      </w:divBdr>
      <w:divsChild>
        <w:div w:id="1998877500">
          <w:marLeft w:val="547"/>
          <w:marRight w:val="0"/>
          <w:marTop w:val="0"/>
          <w:marBottom w:val="0"/>
          <w:divBdr>
            <w:top w:val="none" w:sz="0" w:space="0" w:color="auto"/>
            <w:left w:val="none" w:sz="0" w:space="0" w:color="auto"/>
            <w:bottom w:val="none" w:sz="0" w:space="0" w:color="auto"/>
            <w:right w:val="none" w:sz="0" w:space="0" w:color="auto"/>
          </w:divBdr>
        </w:div>
      </w:divsChild>
    </w:div>
    <w:div w:id="1998877501">
      <w:marLeft w:val="0"/>
      <w:marRight w:val="0"/>
      <w:marTop w:val="0"/>
      <w:marBottom w:val="0"/>
      <w:divBdr>
        <w:top w:val="none" w:sz="0" w:space="0" w:color="auto"/>
        <w:left w:val="none" w:sz="0" w:space="0" w:color="auto"/>
        <w:bottom w:val="none" w:sz="0" w:space="0" w:color="auto"/>
        <w:right w:val="none" w:sz="0" w:space="0" w:color="auto"/>
      </w:divBdr>
      <w:divsChild>
        <w:div w:id="199887749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ning-enc.ru/m/marokko/"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hel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orporate.exxonmobil.com/" TargetMode="External"/><Relationship Id="rId4" Type="http://schemas.openxmlformats.org/officeDocument/2006/relationships/settings" Target="settings.xml"/><Relationship Id="rId9" Type="http://schemas.openxmlformats.org/officeDocument/2006/relationships/hyperlink" Target="http://ru.wikipedia.org/wiki/%D0%A0%D1%8B%D0%BD%D0%BE%D1%87%D0%BD%D0%B0%D1%8F_%D0%BA%D0%B0%D0%BF%D0%B8%D1%82%D0%B0%D0%BB%D0%B8%D0%B7%D0%B0%D1%86%D0%B8%D1%8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851</TotalTime>
  <Pages>10</Pages>
  <Words>3080</Words>
  <Characters>17558</Characters>
  <Application>Microsoft Office Word</Application>
  <DocSecurity>0</DocSecurity>
  <Lines>146</Lines>
  <Paragraphs>41</Paragraphs>
  <ScaleCrop>false</ScaleCrop>
  <Company/>
  <LinksUpToDate>false</LinksUpToDate>
  <CharactersWithSpaces>20597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57</cp:revision>
  <cp:lastPrinted>2016-12-12T12:45:00Z</cp:lastPrinted>
  <dcterms:created xsi:type="dcterms:W3CDTF">2016-12-07T04:48:00Z</dcterms:created>
  <dcterms:modified xsi:type="dcterms:W3CDTF">2017-01-05T21:24:00Z</dcterms:modified>
</cp:coreProperties>
</file>