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9549B8" w:rsidRPr="00473BFD" w:rsidTr="00D453DA">
        <w:tc>
          <w:tcPr>
            <w:tcW w:w="4643" w:type="dxa"/>
          </w:tcPr>
          <w:p w:rsidR="009549B8" w:rsidRPr="00F17854" w:rsidRDefault="009549B8" w:rsidP="00055515">
            <w:pPr>
              <w:spacing w:after="0" w:line="240" w:lineRule="auto"/>
              <w:rPr>
                <w:rFonts w:ascii="Times New Roman" w:hAnsi="Times New Roman"/>
                <w:sz w:val="20"/>
                <w:szCs w:val="20"/>
              </w:rPr>
            </w:pPr>
            <w:r w:rsidRPr="00055515">
              <w:rPr>
                <w:rFonts w:ascii="Times New Roman" w:hAnsi="Times New Roman"/>
                <w:sz w:val="20"/>
                <w:szCs w:val="20"/>
              </w:rPr>
              <w:t>УДК 631.51</w:t>
            </w:r>
          </w:p>
          <w:p w:rsidR="009549B8" w:rsidRPr="00F17854" w:rsidRDefault="009549B8" w:rsidP="00055515">
            <w:pPr>
              <w:spacing w:after="0" w:line="240" w:lineRule="auto"/>
              <w:rPr>
                <w:rFonts w:ascii="Times New Roman" w:hAnsi="Times New Roman"/>
                <w:sz w:val="20"/>
                <w:szCs w:val="20"/>
              </w:rPr>
            </w:pPr>
          </w:p>
          <w:p w:rsidR="009549B8" w:rsidRPr="00055515" w:rsidRDefault="009549B8" w:rsidP="00055515">
            <w:pPr>
              <w:spacing w:after="0" w:line="240" w:lineRule="auto"/>
              <w:rPr>
                <w:rFonts w:ascii="Times New Roman" w:hAnsi="Times New Roman"/>
                <w:sz w:val="20"/>
                <w:szCs w:val="20"/>
              </w:rPr>
            </w:pPr>
            <w:r w:rsidRPr="00055515">
              <w:rPr>
                <w:rFonts w:ascii="Times New Roman" w:hAnsi="Times New Roman"/>
                <w:sz w:val="20"/>
                <w:szCs w:val="20"/>
              </w:rPr>
              <w:t>05.20.01 Технические науки</w:t>
            </w:r>
          </w:p>
          <w:p w:rsidR="009549B8" w:rsidRPr="00055515" w:rsidRDefault="009549B8" w:rsidP="00055515">
            <w:pPr>
              <w:spacing w:after="0" w:line="240" w:lineRule="auto"/>
              <w:rPr>
                <w:rFonts w:ascii="Times New Roman" w:hAnsi="Times New Roman"/>
                <w:sz w:val="20"/>
                <w:szCs w:val="20"/>
              </w:rPr>
            </w:pPr>
          </w:p>
          <w:p w:rsidR="009549B8" w:rsidRPr="00055515" w:rsidRDefault="009549B8" w:rsidP="00055515">
            <w:pPr>
              <w:spacing w:after="0" w:line="240" w:lineRule="auto"/>
              <w:rPr>
                <w:rFonts w:ascii="Times New Roman" w:hAnsi="Times New Roman"/>
                <w:b/>
                <w:sz w:val="20"/>
                <w:szCs w:val="20"/>
              </w:rPr>
            </w:pPr>
            <w:r w:rsidRPr="00055515">
              <w:rPr>
                <w:rFonts w:ascii="Times New Roman" w:hAnsi="Times New Roman"/>
                <w:b/>
                <w:sz w:val="20"/>
                <w:szCs w:val="20"/>
              </w:rPr>
              <w:t>ТЕХНИЧЕСКОЕ ОБЕСПЕЧЕНИЕ СИСТЕМЫ ОБРАБОТКИ ПОЧВЫ НА КУБАНИ</w:t>
            </w:r>
            <w:r>
              <w:rPr>
                <w:rStyle w:val="af"/>
                <w:rFonts w:ascii="Times New Roman" w:hAnsi="Times New Roman"/>
                <w:b/>
                <w:sz w:val="20"/>
                <w:szCs w:val="20"/>
              </w:rPr>
              <w:footnoteReference w:id="1"/>
            </w:r>
          </w:p>
          <w:p w:rsidR="009549B8" w:rsidRPr="00055515" w:rsidRDefault="009549B8" w:rsidP="00055515">
            <w:pPr>
              <w:spacing w:after="0" w:line="240" w:lineRule="auto"/>
              <w:rPr>
                <w:rFonts w:ascii="Times New Roman" w:hAnsi="Times New Roman"/>
                <w:b/>
                <w:sz w:val="20"/>
                <w:szCs w:val="20"/>
              </w:rPr>
            </w:pPr>
          </w:p>
          <w:p w:rsidR="009549B8" w:rsidRPr="00055515" w:rsidRDefault="009549B8" w:rsidP="00055515">
            <w:pPr>
              <w:spacing w:after="0" w:line="240" w:lineRule="auto"/>
              <w:rPr>
                <w:rFonts w:ascii="Times New Roman" w:hAnsi="Times New Roman"/>
                <w:sz w:val="20"/>
                <w:szCs w:val="20"/>
              </w:rPr>
            </w:pPr>
            <w:r w:rsidRPr="00055515">
              <w:rPr>
                <w:rFonts w:ascii="Times New Roman" w:hAnsi="Times New Roman"/>
                <w:sz w:val="20"/>
                <w:szCs w:val="20"/>
              </w:rPr>
              <w:t>Маслов Геннадий Георгиевич</w:t>
            </w:r>
          </w:p>
          <w:p w:rsidR="009549B8" w:rsidRPr="00055515" w:rsidRDefault="009549B8" w:rsidP="00055515">
            <w:pPr>
              <w:spacing w:after="0" w:line="240" w:lineRule="auto"/>
              <w:rPr>
                <w:rFonts w:ascii="Times New Roman" w:hAnsi="Times New Roman"/>
                <w:b/>
                <w:sz w:val="20"/>
                <w:szCs w:val="20"/>
              </w:rPr>
            </w:pPr>
            <w:r w:rsidRPr="00055515">
              <w:rPr>
                <w:rFonts w:ascii="Times New Roman" w:hAnsi="Times New Roman"/>
                <w:sz w:val="20"/>
                <w:szCs w:val="20"/>
              </w:rPr>
              <w:t>д-р техн. наук, профессор</w:t>
            </w:r>
          </w:p>
          <w:p w:rsidR="009549B8" w:rsidRPr="00055515" w:rsidRDefault="009549B8" w:rsidP="00055515">
            <w:pPr>
              <w:spacing w:after="0" w:line="240" w:lineRule="auto"/>
              <w:rPr>
                <w:rFonts w:ascii="Times New Roman" w:hAnsi="Times New Roman"/>
                <w:sz w:val="20"/>
                <w:szCs w:val="20"/>
              </w:rPr>
            </w:pPr>
            <w:r w:rsidRPr="00055515">
              <w:rPr>
                <w:rFonts w:ascii="Times New Roman" w:hAnsi="Times New Roman"/>
                <w:sz w:val="20"/>
                <w:szCs w:val="20"/>
                <w:lang w:val="en-US"/>
              </w:rPr>
              <w:t>SPIN</w:t>
            </w:r>
            <w:r w:rsidRPr="00055515">
              <w:rPr>
                <w:rFonts w:ascii="Times New Roman" w:hAnsi="Times New Roman"/>
                <w:sz w:val="20"/>
                <w:szCs w:val="20"/>
              </w:rPr>
              <w:t>–код автора: 7115–7421</w:t>
            </w:r>
          </w:p>
          <w:p w:rsidR="009549B8" w:rsidRPr="00055515" w:rsidRDefault="00D91D6C" w:rsidP="00055515">
            <w:pPr>
              <w:spacing w:after="0" w:line="240" w:lineRule="auto"/>
              <w:rPr>
                <w:rStyle w:val="a3"/>
                <w:rFonts w:ascii="Times New Roman" w:hAnsi="Times New Roman"/>
                <w:sz w:val="20"/>
                <w:szCs w:val="20"/>
              </w:rPr>
            </w:pPr>
            <w:hyperlink r:id="rId7" w:history="1">
              <w:r w:rsidR="009549B8" w:rsidRPr="00055515">
                <w:rPr>
                  <w:rStyle w:val="a3"/>
                  <w:rFonts w:ascii="Times New Roman" w:hAnsi="Times New Roman"/>
                  <w:sz w:val="20"/>
                  <w:szCs w:val="20"/>
                  <w:lang w:val="en-US"/>
                </w:rPr>
                <w:t>maslov</w:t>
              </w:r>
              <w:r w:rsidR="009549B8" w:rsidRPr="00055515">
                <w:rPr>
                  <w:rStyle w:val="a3"/>
                  <w:rFonts w:ascii="Times New Roman" w:hAnsi="Times New Roman"/>
                  <w:sz w:val="20"/>
                  <w:szCs w:val="20"/>
                </w:rPr>
                <w:t>–38@</w:t>
              </w:r>
              <w:r w:rsidR="009549B8" w:rsidRPr="00055515">
                <w:rPr>
                  <w:rStyle w:val="a3"/>
                  <w:rFonts w:ascii="Times New Roman" w:hAnsi="Times New Roman"/>
                  <w:sz w:val="20"/>
                  <w:szCs w:val="20"/>
                  <w:lang w:val="en-US"/>
                </w:rPr>
                <w:t>mail</w:t>
              </w:r>
              <w:r w:rsidR="009549B8" w:rsidRPr="00055515">
                <w:rPr>
                  <w:rStyle w:val="a3"/>
                  <w:rFonts w:ascii="Times New Roman" w:hAnsi="Times New Roman"/>
                  <w:sz w:val="20"/>
                  <w:szCs w:val="20"/>
                </w:rPr>
                <w:t>.</w:t>
              </w:r>
              <w:r w:rsidR="009549B8" w:rsidRPr="00055515">
                <w:rPr>
                  <w:rStyle w:val="a3"/>
                  <w:rFonts w:ascii="Times New Roman" w:hAnsi="Times New Roman"/>
                  <w:sz w:val="20"/>
                  <w:szCs w:val="20"/>
                  <w:lang w:val="en-US"/>
                </w:rPr>
                <w:t>ru</w:t>
              </w:r>
            </w:hyperlink>
          </w:p>
          <w:p w:rsidR="009549B8" w:rsidRPr="00055515" w:rsidRDefault="009549B8" w:rsidP="00055515">
            <w:pPr>
              <w:spacing w:after="0" w:line="240" w:lineRule="auto"/>
              <w:rPr>
                <w:rFonts w:ascii="Times New Roman" w:hAnsi="Times New Roman"/>
                <w:sz w:val="20"/>
                <w:szCs w:val="20"/>
              </w:rPr>
            </w:pPr>
          </w:p>
          <w:p w:rsidR="009549B8" w:rsidRPr="00055515" w:rsidRDefault="009549B8" w:rsidP="00055515">
            <w:pPr>
              <w:spacing w:after="0" w:line="240" w:lineRule="auto"/>
              <w:rPr>
                <w:rFonts w:ascii="Times New Roman" w:hAnsi="Times New Roman"/>
                <w:sz w:val="20"/>
                <w:szCs w:val="20"/>
              </w:rPr>
            </w:pPr>
            <w:r w:rsidRPr="00055515">
              <w:rPr>
                <w:rFonts w:ascii="Times New Roman" w:hAnsi="Times New Roman"/>
                <w:sz w:val="20"/>
                <w:szCs w:val="20"/>
              </w:rPr>
              <w:t>Журий Игорь Алексеевич</w:t>
            </w:r>
          </w:p>
          <w:p w:rsidR="009549B8" w:rsidRPr="00055515" w:rsidRDefault="009549B8" w:rsidP="00055515">
            <w:pPr>
              <w:spacing w:after="0" w:line="240" w:lineRule="auto"/>
              <w:rPr>
                <w:rFonts w:ascii="Times New Roman" w:hAnsi="Times New Roman"/>
                <w:sz w:val="20"/>
                <w:szCs w:val="20"/>
              </w:rPr>
            </w:pPr>
            <w:r w:rsidRPr="00055515">
              <w:rPr>
                <w:rFonts w:ascii="Times New Roman" w:hAnsi="Times New Roman"/>
                <w:sz w:val="20"/>
                <w:szCs w:val="20"/>
              </w:rPr>
              <w:t>студент факультета механизации</w:t>
            </w:r>
          </w:p>
          <w:p w:rsidR="009549B8" w:rsidRPr="00055515" w:rsidRDefault="009549B8" w:rsidP="00055515">
            <w:pPr>
              <w:spacing w:after="0" w:line="240" w:lineRule="auto"/>
              <w:rPr>
                <w:rFonts w:ascii="Times New Roman" w:hAnsi="Times New Roman"/>
                <w:i/>
                <w:sz w:val="20"/>
                <w:szCs w:val="20"/>
              </w:rPr>
            </w:pPr>
            <w:r w:rsidRPr="00055515">
              <w:rPr>
                <w:rFonts w:ascii="Times New Roman" w:hAnsi="Times New Roman"/>
                <w:i/>
                <w:sz w:val="20"/>
                <w:szCs w:val="20"/>
              </w:rPr>
              <w:t>ФГБОУ ВО «Кубанский государственный агра</w:t>
            </w:r>
            <w:r w:rsidRPr="00055515">
              <w:rPr>
                <w:rFonts w:ascii="Times New Roman" w:hAnsi="Times New Roman"/>
                <w:i/>
                <w:sz w:val="20"/>
                <w:szCs w:val="20"/>
              </w:rPr>
              <w:t>р</w:t>
            </w:r>
            <w:r w:rsidRPr="00055515">
              <w:rPr>
                <w:rFonts w:ascii="Times New Roman" w:hAnsi="Times New Roman"/>
                <w:i/>
                <w:sz w:val="20"/>
                <w:szCs w:val="20"/>
              </w:rPr>
              <w:t>ный университет имени И.Т. Трубилина»</w:t>
            </w:r>
          </w:p>
          <w:p w:rsidR="009549B8" w:rsidRPr="00055515" w:rsidRDefault="00D91D6C" w:rsidP="00055515">
            <w:pPr>
              <w:spacing w:after="0" w:line="240" w:lineRule="auto"/>
              <w:rPr>
                <w:rStyle w:val="a3"/>
                <w:rFonts w:ascii="Times New Roman" w:hAnsi="Times New Roman"/>
                <w:sz w:val="20"/>
                <w:szCs w:val="20"/>
              </w:rPr>
            </w:pPr>
            <w:hyperlink r:id="rId8" w:history="1">
              <w:r w:rsidR="009549B8" w:rsidRPr="00055515">
                <w:rPr>
                  <w:rStyle w:val="a3"/>
                  <w:rFonts w:ascii="Times New Roman" w:hAnsi="Times New Roman"/>
                  <w:sz w:val="20"/>
                  <w:szCs w:val="20"/>
                  <w:lang w:val="en-US"/>
                </w:rPr>
                <w:t>izhuriy</w:t>
              </w:r>
              <w:r w:rsidR="009549B8" w:rsidRPr="00055515">
                <w:rPr>
                  <w:rStyle w:val="a3"/>
                  <w:rFonts w:ascii="Times New Roman" w:hAnsi="Times New Roman"/>
                  <w:sz w:val="20"/>
                  <w:szCs w:val="20"/>
                </w:rPr>
                <w:t>@</w:t>
              </w:r>
              <w:r w:rsidR="009549B8" w:rsidRPr="00055515">
                <w:rPr>
                  <w:rStyle w:val="a3"/>
                  <w:rFonts w:ascii="Times New Roman" w:hAnsi="Times New Roman"/>
                  <w:sz w:val="20"/>
                  <w:szCs w:val="20"/>
                  <w:lang w:val="en-US"/>
                </w:rPr>
                <w:t>mail</w:t>
              </w:r>
              <w:r w:rsidR="009549B8" w:rsidRPr="00055515">
                <w:rPr>
                  <w:rStyle w:val="a3"/>
                  <w:rFonts w:ascii="Times New Roman" w:hAnsi="Times New Roman"/>
                  <w:sz w:val="20"/>
                  <w:szCs w:val="20"/>
                </w:rPr>
                <w:t>.</w:t>
              </w:r>
              <w:r w:rsidR="009549B8" w:rsidRPr="00055515">
                <w:rPr>
                  <w:rStyle w:val="a3"/>
                  <w:rFonts w:ascii="Times New Roman" w:hAnsi="Times New Roman"/>
                  <w:sz w:val="20"/>
                  <w:szCs w:val="20"/>
                  <w:lang w:val="en-US"/>
                </w:rPr>
                <w:t>ru</w:t>
              </w:r>
            </w:hyperlink>
          </w:p>
          <w:p w:rsidR="009549B8" w:rsidRPr="00055515" w:rsidRDefault="009549B8" w:rsidP="00055515">
            <w:pPr>
              <w:spacing w:after="0" w:line="240" w:lineRule="auto"/>
              <w:rPr>
                <w:rFonts w:ascii="Times New Roman" w:hAnsi="Times New Roman"/>
                <w:sz w:val="20"/>
                <w:szCs w:val="20"/>
              </w:rPr>
            </w:pPr>
          </w:p>
          <w:p w:rsidR="009549B8" w:rsidRPr="002F69CA" w:rsidRDefault="009549B8" w:rsidP="00055515">
            <w:pPr>
              <w:spacing w:after="0" w:line="240" w:lineRule="auto"/>
              <w:rPr>
                <w:rFonts w:ascii="Times New Roman" w:hAnsi="Times New Roman"/>
                <w:sz w:val="20"/>
                <w:szCs w:val="20"/>
              </w:rPr>
            </w:pPr>
            <w:r w:rsidRPr="00055515">
              <w:rPr>
                <w:rFonts w:ascii="Times New Roman" w:hAnsi="Times New Roman"/>
                <w:sz w:val="20"/>
                <w:szCs w:val="20"/>
              </w:rPr>
              <w:t>Проанализирована система основной обработки почвы на агроландшафтной основе в условиях К</w:t>
            </w:r>
            <w:r w:rsidRPr="00055515">
              <w:rPr>
                <w:rFonts w:ascii="Times New Roman" w:hAnsi="Times New Roman"/>
                <w:sz w:val="20"/>
                <w:szCs w:val="20"/>
              </w:rPr>
              <w:t>у</w:t>
            </w:r>
            <w:r w:rsidRPr="00055515">
              <w:rPr>
                <w:rFonts w:ascii="Times New Roman" w:hAnsi="Times New Roman"/>
                <w:sz w:val="20"/>
                <w:szCs w:val="20"/>
              </w:rPr>
              <w:t>бани и применительно к ней обосновано технич</w:t>
            </w:r>
            <w:r w:rsidRPr="00055515">
              <w:rPr>
                <w:rFonts w:ascii="Times New Roman" w:hAnsi="Times New Roman"/>
                <w:sz w:val="20"/>
                <w:szCs w:val="20"/>
              </w:rPr>
              <w:t>е</w:t>
            </w:r>
            <w:r w:rsidRPr="00055515">
              <w:rPr>
                <w:rFonts w:ascii="Times New Roman" w:hAnsi="Times New Roman"/>
                <w:sz w:val="20"/>
                <w:szCs w:val="20"/>
              </w:rPr>
              <w:t>ское обеспечение, способствующее конкурент</w:t>
            </w:r>
            <w:r w:rsidRPr="00055515">
              <w:rPr>
                <w:rFonts w:ascii="Times New Roman" w:hAnsi="Times New Roman"/>
                <w:sz w:val="20"/>
                <w:szCs w:val="20"/>
              </w:rPr>
              <w:t>о</w:t>
            </w:r>
            <w:r w:rsidRPr="00055515">
              <w:rPr>
                <w:rFonts w:ascii="Times New Roman" w:hAnsi="Times New Roman"/>
                <w:sz w:val="20"/>
                <w:szCs w:val="20"/>
              </w:rPr>
              <w:t>способному производству продукции растениево</w:t>
            </w:r>
            <w:r w:rsidRPr="00055515">
              <w:rPr>
                <w:rFonts w:ascii="Times New Roman" w:hAnsi="Times New Roman"/>
                <w:sz w:val="20"/>
                <w:szCs w:val="20"/>
              </w:rPr>
              <w:t>д</w:t>
            </w:r>
            <w:r w:rsidRPr="00055515">
              <w:rPr>
                <w:rFonts w:ascii="Times New Roman" w:hAnsi="Times New Roman"/>
                <w:sz w:val="20"/>
                <w:szCs w:val="20"/>
              </w:rPr>
              <w:t>ства. Сохранность и расширенное производство гумуса кубанских черноземов возможно только при соблюдении рекомендаций и сбалансирова</w:t>
            </w:r>
            <w:r w:rsidRPr="00055515">
              <w:rPr>
                <w:rFonts w:ascii="Times New Roman" w:hAnsi="Times New Roman"/>
                <w:sz w:val="20"/>
                <w:szCs w:val="20"/>
              </w:rPr>
              <w:t>н</w:t>
            </w:r>
            <w:r w:rsidRPr="00055515">
              <w:rPr>
                <w:rFonts w:ascii="Times New Roman" w:hAnsi="Times New Roman"/>
                <w:sz w:val="20"/>
                <w:szCs w:val="20"/>
              </w:rPr>
              <w:t>ной биологизированной системы земледелия, обеспечивающей улучшение водно-физических и химических свойств пахотной земли в различных агроландшафтах за счет соблюдения севооборотов, энергосберегающих технологий, безотвальных, поверхностных и «нулевых» обработок с создан</w:t>
            </w:r>
            <w:r w:rsidRPr="00055515">
              <w:rPr>
                <w:rFonts w:ascii="Times New Roman" w:hAnsi="Times New Roman"/>
                <w:sz w:val="20"/>
                <w:szCs w:val="20"/>
              </w:rPr>
              <w:t>и</w:t>
            </w:r>
            <w:r w:rsidRPr="00055515">
              <w:rPr>
                <w:rFonts w:ascii="Times New Roman" w:hAnsi="Times New Roman"/>
                <w:sz w:val="20"/>
                <w:szCs w:val="20"/>
              </w:rPr>
              <w:t>ем благоприятной фитосанитарной обстановки, использования пожнивных остатков, сидератов, дефеката, навоза и компостов. Обосновано прим</w:t>
            </w:r>
            <w:r w:rsidRPr="00055515">
              <w:rPr>
                <w:rFonts w:ascii="Times New Roman" w:hAnsi="Times New Roman"/>
                <w:sz w:val="20"/>
                <w:szCs w:val="20"/>
              </w:rPr>
              <w:t>е</w:t>
            </w:r>
            <w:r w:rsidRPr="00055515">
              <w:rPr>
                <w:rFonts w:ascii="Times New Roman" w:hAnsi="Times New Roman"/>
                <w:sz w:val="20"/>
                <w:szCs w:val="20"/>
              </w:rPr>
              <w:t>нение рекомендуемой в системе и техники нового поколения с автоматизированными системами управления и контроля качества работы, щадящ</w:t>
            </w:r>
            <w:r w:rsidRPr="00055515">
              <w:rPr>
                <w:rFonts w:ascii="Times New Roman" w:hAnsi="Times New Roman"/>
                <w:sz w:val="20"/>
                <w:szCs w:val="20"/>
              </w:rPr>
              <w:t>и</w:t>
            </w:r>
            <w:r w:rsidRPr="00055515">
              <w:rPr>
                <w:rFonts w:ascii="Times New Roman" w:hAnsi="Times New Roman"/>
                <w:sz w:val="20"/>
                <w:szCs w:val="20"/>
              </w:rPr>
              <w:t xml:space="preserve">ми ходовыми системами, допустимой массой с использованием средств навигации и </w:t>
            </w:r>
            <w:r w:rsidRPr="00055515">
              <w:rPr>
                <w:rFonts w:ascii="Times New Roman" w:hAnsi="Times New Roman"/>
                <w:sz w:val="20"/>
                <w:szCs w:val="20"/>
                <w:lang w:val="en-US"/>
              </w:rPr>
              <w:t>GPS</w:t>
            </w:r>
            <w:r w:rsidRPr="00055515">
              <w:rPr>
                <w:rFonts w:ascii="Times New Roman" w:hAnsi="Times New Roman"/>
                <w:sz w:val="20"/>
                <w:szCs w:val="20"/>
              </w:rPr>
              <w:t>. Пре</w:t>
            </w:r>
            <w:r w:rsidRPr="00055515">
              <w:rPr>
                <w:rFonts w:ascii="Times New Roman" w:hAnsi="Times New Roman"/>
                <w:sz w:val="20"/>
                <w:szCs w:val="20"/>
              </w:rPr>
              <w:t>д</w:t>
            </w:r>
            <w:r w:rsidRPr="00055515">
              <w:rPr>
                <w:rFonts w:ascii="Times New Roman" w:hAnsi="Times New Roman"/>
                <w:sz w:val="20"/>
                <w:szCs w:val="20"/>
              </w:rPr>
              <w:t>ложенная система машин для обработки почвы на Кубани коренным образом меняет технологии, снижает номенклатурный перечень применяемой техники, облегчает обслуживание и эксплуатацию машин, улучшает ритмичность, поточность прои</w:t>
            </w:r>
            <w:r w:rsidRPr="00055515">
              <w:rPr>
                <w:rFonts w:ascii="Times New Roman" w:hAnsi="Times New Roman"/>
                <w:sz w:val="20"/>
                <w:szCs w:val="20"/>
              </w:rPr>
              <w:t>з</w:t>
            </w:r>
            <w:r w:rsidRPr="00055515">
              <w:rPr>
                <w:rFonts w:ascii="Times New Roman" w:hAnsi="Times New Roman"/>
                <w:sz w:val="20"/>
                <w:szCs w:val="20"/>
              </w:rPr>
              <w:t>водственных процессов и комплексность выполн</w:t>
            </w:r>
            <w:r w:rsidRPr="00055515">
              <w:rPr>
                <w:rFonts w:ascii="Times New Roman" w:hAnsi="Times New Roman"/>
                <w:sz w:val="20"/>
                <w:szCs w:val="20"/>
              </w:rPr>
              <w:t>я</w:t>
            </w:r>
            <w:r w:rsidRPr="00055515">
              <w:rPr>
                <w:rFonts w:ascii="Times New Roman" w:hAnsi="Times New Roman"/>
                <w:sz w:val="20"/>
                <w:szCs w:val="20"/>
              </w:rPr>
              <w:t>емых работ. Все это способствует снижению кап</w:t>
            </w:r>
            <w:r w:rsidRPr="00055515">
              <w:rPr>
                <w:rFonts w:ascii="Times New Roman" w:hAnsi="Times New Roman"/>
                <w:sz w:val="20"/>
                <w:szCs w:val="20"/>
              </w:rPr>
              <w:t>и</w:t>
            </w:r>
            <w:r w:rsidRPr="00055515">
              <w:rPr>
                <w:rFonts w:ascii="Times New Roman" w:hAnsi="Times New Roman"/>
                <w:sz w:val="20"/>
                <w:szCs w:val="20"/>
              </w:rPr>
              <w:t>таловложений и росту производительности труда. Предложенное техническое обеспечение системы основной обработки почвы для условий Красн</w:t>
            </w:r>
            <w:r w:rsidRPr="00055515">
              <w:rPr>
                <w:rFonts w:ascii="Times New Roman" w:hAnsi="Times New Roman"/>
                <w:sz w:val="20"/>
                <w:szCs w:val="20"/>
              </w:rPr>
              <w:t>о</w:t>
            </w:r>
            <w:r w:rsidRPr="00055515">
              <w:rPr>
                <w:rFonts w:ascii="Times New Roman" w:hAnsi="Times New Roman"/>
                <w:sz w:val="20"/>
                <w:szCs w:val="20"/>
              </w:rPr>
              <w:t>дарского края обосновано с учетом агроландша</w:t>
            </w:r>
            <w:r w:rsidRPr="00055515">
              <w:rPr>
                <w:rFonts w:ascii="Times New Roman" w:hAnsi="Times New Roman"/>
                <w:sz w:val="20"/>
                <w:szCs w:val="20"/>
              </w:rPr>
              <w:t>ф</w:t>
            </w:r>
            <w:r w:rsidRPr="00055515">
              <w:rPr>
                <w:rFonts w:ascii="Times New Roman" w:hAnsi="Times New Roman"/>
                <w:sz w:val="20"/>
                <w:szCs w:val="20"/>
              </w:rPr>
              <w:t>тов и научно обоснованной системы земледелия, включающей главную составную часть – ресурс</w:t>
            </w:r>
            <w:r w:rsidRPr="00055515">
              <w:rPr>
                <w:rFonts w:ascii="Times New Roman" w:hAnsi="Times New Roman"/>
                <w:sz w:val="20"/>
                <w:szCs w:val="20"/>
              </w:rPr>
              <w:t>о</w:t>
            </w:r>
            <w:r w:rsidRPr="00055515">
              <w:rPr>
                <w:rFonts w:ascii="Times New Roman" w:hAnsi="Times New Roman"/>
                <w:sz w:val="20"/>
                <w:szCs w:val="20"/>
              </w:rPr>
              <w:t>сберегающую систему почвообрабатывающих м</w:t>
            </w:r>
            <w:r w:rsidRPr="00055515">
              <w:rPr>
                <w:rFonts w:ascii="Times New Roman" w:hAnsi="Times New Roman"/>
                <w:sz w:val="20"/>
                <w:szCs w:val="20"/>
              </w:rPr>
              <w:t>а</w:t>
            </w:r>
            <w:r w:rsidRPr="00055515">
              <w:rPr>
                <w:rFonts w:ascii="Times New Roman" w:hAnsi="Times New Roman"/>
                <w:sz w:val="20"/>
                <w:szCs w:val="20"/>
              </w:rPr>
              <w:t xml:space="preserve">шин, качественно выполняющих агротребования, </w:t>
            </w:r>
            <w:r w:rsidRPr="00055515">
              <w:rPr>
                <w:rFonts w:ascii="Times New Roman" w:hAnsi="Times New Roman"/>
                <w:sz w:val="20"/>
                <w:szCs w:val="20"/>
              </w:rPr>
              <w:lastRenderedPageBreak/>
              <w:t>снижающих затраты и способствующих повыш</w:t>
            </w:r>
            <w:r w:rsidRPr="00055515">
              <w:rPr>
                <w:rFonts w:ascii="Times New Roman" w:hAnsi="Times New Roman"/>
                <w:sz w:val="20"/>
                <w:szCs w:val="20"/>
              </w:rPr>
              <w:t>е</w:t>
            </w:r>
            <w:r w:rsidRPr="00055515">
              <w:rPr>
                <w:rFonts w:ascii="Times New Roman" w:hAnsi="Times New Roman"/>
                <w:sz w:val="20"/>
                <w:szCs w:val="20"/>
              </w:rPr>
              <w:t>нию конкурентоспособ</w:t>
            </w:r>
            <w:r>
              <w:rPr>
                <w:rFonts w:ascii="Times New Roman" w:hAnsi="Times New Roman"/>
                <w:sz w:val="20"/>
                <w:szCs w:val="20"/>
              </w:rPr>
              <w:t>ности продукции растени</w:t>
            </w:r>
            <w:r>
              <w:rPr>
                <w:rFonts w:ascii="Times New Roman" w:hAnsi="Times New Roman"/>
                <w:sz w:val="20"/>
                <w:szCs w:val="20"/>
              </w:rPr>
              <w:t>е</w:t>
            </w:r>
            <w:r>
              <w:rPr>
                <w:rFonts w:ascii="Times New Roman" w:hAnsi="Times New Roman"/>
                <w:sz w:val="20"/>
                <w:szCs w:val="20"/>
              </w:rPr>
              <w:t>водства</w:t>
            </w:r>
          </w:p>
          <w:p w:rsidR="009549B8" w:rsidRPr="002F69CA" w:rsidRDefault="009549B8" w:rsidP="00055515">
            <w:pPr>
              <w:spacing w:after="0" w:line="240" w:lineRule="auto"/>
              <w:rPr>
                <w:rFonts w:ascii="Times New Roman" w:hAnsi="Times New Roman"/>
                <w:sz w:val="20"/>
                <w:szCs w:val="20"/>
              </w:rPr>
            </w:pPr>
          </w:p>
          <w:p w:rsidR="009549B8" w:rsidRPr="00055515" w:rsidRDefault="009549B8" w:rsidP="00055515">
            <w:pPr>
              <w:spacing w:after="0" w:line="240" w:lineRule="auto"/>
              <w:rPr>
                <w:rFonts w:ascii="Times New Roman" w:hAnsi="Times New Roman"/>
                <w:sz w:val="20"/>
                <w:szCs w:val="20"/>
              </w:rPr>
            </w:pPr>
            <w:r w:rsidRPr="00055515">
              <w:rPr>
                <w:rFonts w:ascii="Times New Roman" w:hAnsi="Times New Roman"/>
                <w:sz w:val="20"/>
                <w:szCs w:val="20"/>
              </w:rPr>
              <w:t>Ключевые слова: ОБРАБОТКА ПОЧВЫ, ТЕХН</w:t>
            </w:r>
            <w:r w:rsidRPr="00055515">
              <w:rPr>
                <w:rFonts w:ascii="Times New Roman" w:hAnsi="Times New Roman"/>
                <w:sz w:val="20"/>
                <w:szCs w:val="20"/>
              </w:rPr>
              <w:t>И</w:t>
            </w:r>
            <w:r w:rsidRPr="00055515">
              <w:rPr>
                <w:rFonts w:ascii="Times New Roman" w:hAnsi="Times New Roman"/>
                <w:sz w:val="20"/>
                <w:szCs w:val="20"/>
              </w:rPr>
              <w:t>КА, КОМБИНИРОВАННЫЕ АГРЕГАТЫ, ПЛ</w:t>
            </w:r>
            <w:r w:rsidRPr="00055515">
              <w:rPr>
                <w:rFonts w:ascii="Times New Roman" w:hAnsi="Times New Roman"/>
                <w:sz w:val="20"/>
                <w:szCs w:val="20"/>
              </w:rPr>
              <w:t>О</w:t>
            </w:r>
            <w:r w:rsidRPr="00055515">
              <w:rPr>
                <w:rFonts w:ascii="Times New Roman" w:hAnsi="Times New Roman"/>
                <w:sz w:val="20"/>
                <w:szCs w:val="20"/>
              </w:rPr>
              <w:t>ДОРОДИЕ, УРОЖАЙ</w:t>
            </w:r>
          </w:p>
          <w:p w:rsidR="009549B8" w:rsidRPr="00055515" w:rsidRDefault="009549B8" w:rsidP="00055515">
            <w:pPr>
              <w:spacing w:after="0" w:line="240" w:lineRule="auto"/>
              <w:rPr>
                <w:rFonts w:ascii="Times New Roman" w:hAnsi="Times New Roman"/>
                <w:sz w:val="20"/>
                <w:szCs w:val="20"/>
              </w:rPr>
            </w:pPr>
          </w:p>
          <w:p w:rsidR="009549B8" w:rsidRPr="00F17854" w:rsidRDefault="009549B8" w:rsidP="00055515">
            <w:pPr>
              <w:spacing w:after="0" w:line="240" w:lineRule="auto"/>
              <w:rPr>
                <w:rFonts w:ascii="Arial" w:hAnsi="Arial" w:cs="Arial"/>
                <w:b/>
                <w:sz w:val="20"/>
                <w:szCs w:val="20"/>
                <w:lang w:val="en-US"/>
              </w:rPr>
            </w:pPr>
            <w:r w:rsidRPr="00F17854">
              <w:rPr>
                <w:rFonts w:ascii="Arial" w:hAnsi="Arial" w:cs="Arial"/>
                <w:b/>
                <w:sz w:val="20"/>
                <w:szCs w:val="20"/>
                <w:lang w:val="en-US"/>
              </w:rPr>
              <w:t xml:space="preserve">Doi: </w:t>
            </w:r>
            <w:r w:rsidRPr="00F17854">
              <w:rPr>
                <w:rFonts w:ascii="Arial" w:hAnsi="Arial" w:cs="Arial"/>
                <w:b/>
                <w:sz w:val="20"/>
                <w:szCs w:val="20"/>
              </w:rPr>
              <w:t>10.21515/1990-4665-124-020</w:t>
            </w:r>
          </w:p>
        </w:tc>
        <w:tc>
          <w:tcPr>
            <w:tcW w:w="4643" w:type="dxa"/>
          </w:tcPr>
          <w:p w:rsidR="009549B8" w:rsidRDefault="009549B8" w:rsidP="00055515">
            <w:pPr>
              <w:spacing w:after="0" w:line="240" w:lineRule="auto"/>
              <w:rPr>
                <w:rFonts w:ascii="Times New Roman" w:hAnsi="Times New Roman"/>
                <w:sz w:val="20"/>
                <w:szCs w:val="20"/>
                <w:lang w:val="en-US"/>
              </w:rPr>
            </w:pPr>
            <w:r w:rsidRPr="00055515">
              <w:rPr>
                <w:rFonts w:ascii="Times New Roman" w:hAnsi="Times New Roman"/>
                <w:sz w:val="20"/>
                <w:szCs w:val="20"/>
                <w:lang w:val="en-US"/>
              </w:rPr>
              <w:lastRenderedPageBreak/>
              <w:t>UDC 631.51</w:t>
            </w:r>
          </w:p>
          <w:p w:rsidR="009549B8" w:rsidRPr="00055515" w:rsidRDefault="009549B8" w:rsidP="00055515">
            <w:pPr>
              <w:spacing w:after="0" w:line="240" w:lineRule="auto"/>
              <w:rPr>
                <w:rFonts w:ascii="Times New Roman" w:hAnsi="Times New Roman"/>
                <w:sz w:val="20"/>
                <w:szCs w:val="20"/>
                <w:lang w:val="en-US"/>
              </w:rPr>
            </w:pPr>
          </w:p>
          <w:p w:rsidR="009549B8" w:rsidRPr="00055515" w:rsidRDefault="009549B8" w:rsidP="00055515">
            <w:pPr>
              <w:spacing w:after="0" w:line="240" w:lineRule="auto"/>
              <w:rPr>
                <w:rFonts w:ascii="Times New Roman" w:hAnsi="Times New Roman"/>
                <w:sz w:val="20"/>
                <w:szCs w:val="20"/>
                <w:lang w:val="en-US"/>
              </w:rPr>
            </w:pPr>
            <w:r w:rsidRPr="00055515">
              <w:rPr>
                <w:rFonts w:ascii="Times New Roman" w:hAnsi="Times New Roman"/>
                <w:sz w:val="20"/>
                <w:szCs w:val="20"/>
                <w:lang w:val="en-US"/>
              </w:rPr>
              <w:t>Engineering science</w:t>
            </w:r>
          </w:p>
          <w:p w:rsidR="009549B8" w:rsidRPr="00055515" w:rsidRDefault="009549B8" w:rsidP="00055515">
            <w:pPr>
              <w:spacing w:after="0" w:line="240" w:lineRule="auto"/>
              <w:rPr>
                <w:rFonts w:ascii="Times New Roman" w:hAnsi="Times New Roman"/>
                <w:sz w:val="20"/>
                <w:szCs w:val="20"/>
                <w:lang w:val="en-US"/>
              </w:rPr>
            </w:pPr>
          </w:p>
          <w:p w:rsidR="009549B8" w:rsidRDefault="009549B8" w:rsidP="00055515">
            <w:pPr>
              <w:spacing w:after="0" w:line="240" w:lineRule="auto"/>
              <w:rPr>
                <w:rFonts w:ascii="Times New Roman" w:hAnsi="Times New Roman"/>
                <w:b/>
                <w:sz w:val="20"/>
                <w:szCs w:val="20"/>
                <w:lang w:val="en-US"/>
              </w:rPr>
            </w:pPr>
            <w:r w:rsidRPr="00055515">
              <w:rPr>
                <w:rFonts w:ascii="Times New Roman" w:hAnsi="Times New Roman"/>
                <w:b/>
                <w:sz w:val="20"/>
                <w:szCs w:val="20"/>
                <w:lang w:val="en-US"/>
              </w:rPr>
              <w:t xml:space="preserve">TECHNICAL PROVIDING </w:t>
            </w:r>
            <w:r>
              <w:rPr>
                <w:rFonts w:ascii="Times New Roman" w:hAnsi="Times New Roman"/>
                <w:b/>
                <w:sz w:val="20"/>
                <w:szCs w:val="20"/>
                <w:lang w:val="en-US"/>
              </w:rPr>
              <w:t xml:space="preserve">FOR THE </w:t>
            </w:r>
            <w:r w:rsidRPr="00055515">
              <w:rPr>
                <w:rFonts w:ascii="Times New Roman" w:hAnsi="Times New Roman"/>
                <w:b/>
                <w:sz w:val="20"/>
                <w:szCs w:val="20"/>
                <w:lang w:val="en-US"/>
              </w:rPr>
              <w:t xml:space="preserve">SYSTEM OF PROCESSING </w:t>
            </w:r>
            <w:smartTag w:uri="urn:schemas-microsoft-com:office:smarttags" w:element="place">
              <w:r>
                <w:rPr>
                  <w:rFonts w:ascii="Times New Roman" w:hAnsi="Times New Roman"/>
                  <w:b/>
                  <w:sz w:val="20"/>
                  <w:szCs w:val="20"/>
                  <w:lang w:val="en-US"/>
                </w:rPr>
                <w:t>KUBAN</w:t>
              </w:r>
            </w:smartTag>
            <w:r>
              <w:rPr>
                <w:rFonts w:ascii="Times New Roman" w:hAnsi="Times New Roman"/>
                <w:b/>
                <w:sz w:val="20"/>
                <w:szCs w:val="20"/>
                <w:lang w:val="en-US"/>
              </w:rPr>
              <w:t xml:space="preserve"> </w:t>
            </w:r>
            <w:r w:rsidRPr="00055515">
              <w:rPr>
                <w:rFonts w:ascii="Times New Roman" w:hAnsi="Times New Roman"/>
                <w:b/>
                <w:sz w:val="20"/>
                <w:szCs w:val="20"/>
                <w:lang w:val="en-US"/>
              </w:rPr>
              <w:t>SOIL</w:t>
            </w:r>
          </w:p>
          <w:p w:rsidR="009549B8" w:rsidRPr="00055515" w:rsidRDefault="009549B8" w:rsidP="00055515">
            <w:pPr>
              <w:spacing w:after="0" w:line="240" w:lineRule="auto"/>
              <w:rPr>
                <w:rFonts w:ascii="Times New Roman" w:hAnsi="Times New Roman"/>
                <w:b/>
                <w:sz w:val="20"/>
                <w:szCs w:val="20"/>
                <w:lang w:val="en-US"/>
              </w:rPr>
            </w:pPr>
          </w:p>
          <w:p w:rsidR="009549B8" w:rsidRPr="00FF648E" w:rsidRDefault="009549B8" w:rsidP="00055515">
            <w:pPr>
              <w:pStyle w:val="20"/>
              <w:tabs>
                <w:tab w:val="left" w:pos="1311"/>
              </w:tabs>
              <w:spacing w:after="0" w:line="240" w:lineRule="auto"/>
              <w:jc w:val="left"/>
              <w:rPr>
                <w:sz w:val="20"/>
                <w:lang w:val="en-US" w:eastAsia="en-US"/>
              </w:rPr>
            </w:pPr>
            <w:r w:rsidRPr="00FF648E">
              <w:rPr>
                <w:sz w:val="20"/>
                <w:lang w:val="en-US" w:eastAsia="en-US"/>
              </w:rPr>
              <w:t xml:space="preserve">Maslov Gennady Georgiyevich </w:t>
            </w:r>
          </w:p>
          <w:p w:rsidR="009549B8" w:rsidRPr="00FF648E" w:rsidRDefault="009549B8" w:rsidP="00055515">
            <w:pPr>
              <w:pStyle w:val="20"/>
              <w:tabs>
                <w:tab w:val="left" w:pos="1311"/>
              </w:tabs>
              <w:spacing w:after="0" w:line="240" w:lineRule="auto"/>
              <w:jc w:val="left"/>
              <w:rPr>
                <w:sz w:val="20"/>
                <w:lang w:val="en-US" w:eastAsia="en-US"/>
              </w:rPr>
            </w:pPr>
            <w:r>
              <w:rPr>
                <w:sz w:val="20"/>
                <w:lang w:val="en-US" w:eastAsia="en-US"/>
              </w:rPr>
              <w:t>D</w:t>
            </w:r>
            <w:r w:rsidRPr="00FF648E">
              <w:rPr>
                <w:sz w:val="20"/>
                <w:lang w:val="en-US" w:eastAsia="en-US"/>
              </w:rPr>
              <w:t>octor of technical sciences, professor</w:t>
            </w:r>
          </w:p>
          <w:p w:rsidR="009549B8" w:rsidRPr="00FF648E" w:rsidRDefault="009549B8" w:rsidP="00055515">
            <w:pPr>
              <w:pStyle w:val="20"/>
              <w:tabs>
                <w:tab w:val="left" w:pos="1311"/>
              </w:tabs>
              <w:spacing w:after="0" w:line="240" w:lineRule="auto"/>
              <w:jc w:val="left"/>
              <w:rPr>
                <w:sz w:val="20"/>
                <w:lang w:val="en-US" w:eastAsia="en-US"/>
              </w:rPr>
            </w:pPr>
            <w:r w:rsidRPr="00FF648E">
              <w:rPr>
                <w:sz w:val="20"/>
                <w:lang w:val="en-US" w:eastAsia="en-US"/>
              </w:rPr>
              <w:t xml:space="preserve">SPIN-code of the author: 7115-7421 </w:t>
            </w:r>
          </w:p>
          <w:p w:rsidR="009549B8" w:rsidRPr="00FF648E" w:rsidRDefault="00D91D6C" w:rsidP="00055515">
            <w:pPr>
              <w:pStyle w:val="20"/>
              <w:tabs>
                <w:tab w:val="left" w:pos="1311"/>
              </w:tabs>
              <w:spacing w:after="0" w:line="240" w:lineRule="auto"/>
              <w:jc w:val="left"/>
              <w:rPr>
                <w:rStyle w:val="a3"/>
                <w:sz w:val="20"/>
                <w:lang w:val="en-US" w:eastAsia="en-US"/>
              </w:rPr>
            </w:pPr>
            <w:hyperlink r:id="rId9" w:history="1">
              <w:r w:rsidR="009549B8" w:rsidRPr="00FF648E">
                <w:rPr>
                  <w:rStyle w:val="a3"/>
                  <w:sz w:val="20"/>
                  <w:lang w:val="en-US" w:eastAsia="en-US"/>
                </w:rPr>
                <w:t>maslov-38@mail.ru</w:t>
              </w:r>
            </w:hyperlink>
          </w:p>
          <w:p w:rsidR="009549B8" w:rsidRPr="00FF648E" w:rsidRDefault="009549B8" w:rsidP="00055515">
            <w:pPr>
              <w:pStyle w:val="20"/>
              <w:tabs>
                <w:tab w:val="left" w:pos="1311"/>
              </w:tabs>
              <w:spacing w:after="0" w:line="240" w:lineRule="auto"/>
              <w:jc w:val="left"/>
              <w:rPr>
                <w:sz w:val="20"/>
                <w:lang w:val="en-US" w:eastAsia="en-US"/>
              </w:rPr>
            </w:pPr>
          </w:p>
          <w:p w:rsidR="009549B8" w:rsidRPr="00FF648E" w:rsidRDefault="009549B8" w:rsidP="00055515">
            <w:pPr>
              <w:pStyle w:val="20"/>
              <w:tabs>
                <w:tab w:val="left" w:pos="1311"/>
              </w:tabs>
              <w:spacing w:after="0" w:line="240" w:lineRule="auto"/>
              <w:jc w:val="left"/>
              <w:rPr>
                <w:sz w:val="20"/>
                <w:lang w:val="en-US" w:eastAsia="en-US"/>
              </w:rPr>
            </w:pPr>
            <w:r w:rsidRPr="00FF648E">
              <w:rPr>
                <w:sz w:val="20"/>
                <w:lang w:val="en-US" w:eastAsia="en-US"/>
              </w:rPr>
              <w:t>Zhury Igor Alekseevich</w:t>
            </w:r>
          </w:p>
          <w:p w:rsidR="009549B8" w:rsidRPr="00FF648E" w:rsidRDefault="009549B8" w:rsidP="00055515">
            <w:pPr>
              <w:pStyle w:val="20"/>
              <w:tabs>
                <w:tab w:val="left" w:pos="1311"/>
              </w:tabs>
              <w:spacing w:after="0" w:line="240" w:lineRule="auto"/>
              <w:jc w:val="left"/>
              <w:rPr>
                <w:sz w:val="20"/>
                <w:lang w:val="en-US" w:eastAsia="en-US"/>
              </w:rPr>
            </w:pPr>
            <w:r w:rsidRPr="00FF648E">
              <w:rPr>
                <w:sz w:val="20"/>
                <w:lang w:val="en-US" w:eastAsia="en-US"/>
              </w:rPr>
              <w:t>student of the Faculty of mehanization</w:t>
            </w:r>
          </w:p>
          <w:p w:rsidR="009549B8" w:rsidRPr="00FF648E" w:rsidRDefault="009549B8" w:rsidP="00055515">
            <w:pPr>
              <w:pStyle w:val="20"/>
              <w:shd w:val="clear" w:color="auto" w:fill="auto"/>
              <w:tabs>
                <w:tab w:val="left" w:pos="1311"/>
              </w:tabs>
              <w:spacing w:after="0" w:line="240" w:lineRule="auto"/>
              <w:jc w:val="left"/>
              <w:rPr>
                <w:i/>
                <w:sz w:val="20"/>
                <w:lang w:val="en-US" w:eastAsia="en-US"/>
              </w:rPr>
            </w:pPr>
            <w:r w:rsidRPr="00FF648E">
              <w:rPr>
                <w:i/>
                <w:sz w:val="20"/>
                <w:lang w:val="en-US" w:eastAsia="en-US"/>
              </w:rPr>
              <w:t xml:space="preserve">FSBEI HE Kuban state agrarian University named after I.T. Trubilin </w:t>
            </w:r>
          </w:p>
          <w:p w:rsidR="009549B8" w:rsidRPr="00FF648E" w:rsidRDefault="00D91D6C" w:rsidP="00055515">
            <w:pPr>
              <w:pStyle w:val="20"/>
              <w:shd w:val="clear" w:color="auto" w:fill="auto"/>
              <w:tabs>
                <w:tab w:val="left" w:pos="1311"/>
              </w:tabs>
              <w:spacing w:after="0" w:line="240" w:lineRule="auto"/>
              <w:jc w:val="left"/>
              <w:rPr>
                <w:rStyle w:val="a3"/>
                <w:sz w:val="20"/>
                <w:lang w:val="en-US" w:eastAsia="en-US"/>
              </w:rPr>
            </w:pPr>
            <w:hyperlink r:id="rId10" w:history="1">
              <w:r w:rsidR="009549B8" w:rsidRPr="00FF648E">
                <w:rPr>
                  <w:rStyle w:val="a3"/>
                  <w:sz w:val="20"/>
                  <w:lang w:val="en-US" w:eastAsia="en-US"/>
                </w:rPr>
                <w:t>izhuriy@mail.ru</w:t>
              </w:r>
            </w:hyperlink>
          </w:p>
          <w:p w:rsidR="009549B8" w:rsidRPr="00FF648E" w:rsidRDefault="009549B8" w:rsidP="00055515">
            <w:pPr>
              <w:pStyle w:val="20"/>
              <w:shd w:val="clear" w:color="auto" w:fill="auto"/>
              <w:tabs>
                <w:tab w:val="left" w:pos="1311"/>
              </w:tabs>
              <w:spacing w:after="0" w:line="240" w:lineRule="auto"/>
              <w:jc w:val="left"/>
              <w:rPr>
                <w:sz w:val="20"/>
                <w:lang w:val="en-US" w:eastAsia="en-US"/>
              </w:rPr>
            </w:pPr>
          </w:p>
          <w:p w:rsidR="009549B8" w:rsidRPr="00FF648E" w:rsidRDefault="009549B8" w:rsidP="00055515">
            <w:pPr>
              <w:pStyle w:val="20"/>
              <w:shd w:val="clear" w:color="auto" w:fill="auto"/>
              <w:tabs>
                <w:tab w:val="left" w:pos="1311"/>
              </w:tabs>
              <w:spacing w:after="0" w:line="240" w:lineRule="auto"/>
              <w:jc w:val="left"/>
              <w:rPr>
                <w:sz w:val="20"/>
                <w:lang w:val="en-US" w:eastAsia="en-US"/>
              </w:rPr>
            </w:pPr>
            <w:r w:rsidRPr="00FF648E">
              <w:rPr>
                <w:sz w:val="20"/>
                <w:lang w:val="en-US" w:eastAsia="en-US"/>
              </w:rPr>
              <w:t xml:space="preserve">The system of the main handling of the soil on an agrolandscape basis in the conditions of </w:t>
            </w:r>
            <w:smartTag w:uri="urn:schemas-microsoft-com:office:smarttags" w:element="place">
              <w:r w:rsidRPr="00FF648E">
                <w:rPr>
                  <w:sz w:val="20"/>
                  <w:lang w:val="en-US" w:eastAsia="en-US"/>
                </w:rPr>
                <w:t>Kuban</w:t>
              </w:r>
            </w:smartTag>
            <w:r w:rsidRPr="00FF648E">
              <w:rPr>
                <w:sz w:val="20"/>
                <w:lang w:val="en-US" w:eastAsia="en-US"/>
              </w:rPr>
              <w:t xml:space="preserve"> is an</w:t>
            </w:r>
            <w:r w:rsidRPr="00FF648E">
              <w:rPr>
                <w:sz w:val="20"/>
                <w:lang w:val="en-US" w:eastAsia="en-US"/>
              </w:rPr>
              <w:t>a</w:t>
            </w:r>
            <w:r w:rsidRPr="00FF648E">
              <w:rPr>
                <w:sz w:val="20"/>
                <w:lang w:val="en-US" w:eastAsia="en-US"/>
              </w:rPr>
              <w:t>lyzed and in relation to it the technical supply promo</w:t>
            </w:r>
            <w:r w:rsidRPr="00FF648E">
              <w:rPr>
                <w:sz w:val="20"/>
                <w:lang w:val="en-US" w:eastAsia="en-US"/>
              </w:rPr>
              <w:t>t</w:t>
            </w:r>
            <w:r w:rsidRPr="00FF648E">
              <w:rPr>
                <w:sz w:val="20"/>
                <w:lang w:val="en-US" w:eastAsia="en-US"/>
              </w:rPr>
              <w:t>ing competitive production of crop production is proved. Conservation and expanded production of  humus of the Kuban chernozems is possible only in case of observance of recommendations and the ba</w:t>
            </w:r>
            <w:r w:rsidRPr="00FF648E">
              <w:rPr>
                <w:sz w:val="20"/>
                <w:lang w:val="en-US" w:eastAsia="en-US"/>
              </w:rPr>
              <w:t>l</w:t>
            </w:r>
            <w:r w:rsidRPr="00FF648E">
              <w:rPr>
                <w:sz w:val="20"/>
                <w:lang w:val="en-US" w:eastAsia="en-US"/>
              </w:rPr>
              <w:t xml:space="preserve">anced biologically adaptive system of agriculture providing improvement of water and physical and chemical properties of the arable land in various agrolandscapes due to observance of crop rotations, the technology space, the boardless, surface and "zero" treatments with creation of a favorable phytosanitary situation, use of a crop residue remaining balance, </w:t>
            </w:r>
            <w:r w:rsidRPr="00FF648E">
              <w:rPr>
                <w:color w:val="000000"/>
                <w:sz w:val="20"/>
                <w:shd w:val="clear" w:color="auto" w:fill="FFFFFF"/>
                <w:lang w:val="en-US" w:eastAsia="en-US"/>
              </w:rPr>
              <w:t>green manure</w:t>
            </w:r>
            <w:r w:rsidRPr="00FF648E">
              <w:rPr>
                <w:sz w:val="20"/>
                <w:lang w:val="en-US" w:eastAsia="en-US"/>
              </w:rPr>
              <w:t xml:space="preserve">, a </w:t>
            </w:r>
            <w:r w:rsidRPr="00FF648E">
              <w:rPr>
                <w:color w:val="000000"/>
                <w:sz w:val="20"/>
                <w:lang w:val="en-US" w:eastAsia="en-US"/>
              </w:rPr>
              <w:t>fertilizer</w:t>
            </w:r>
            <w:r w:rsidRPr="00FF648E">
              <w:rPr>
                <w:sz w:val="20"/>
                <w:lang w:val="en-US" w:eastAsia="en-US"/>
              </w:rPr>
              <w:t>, manure and composts. The application was recommended in the system and tec</w:t>
            </w:r>
            <w:r w:rsidRPr="00FF648E">
              <w:rPr>
                <w:sz w:val="20"/>
                <w:lang w:val="en-US" w:eastAsia="en-US"/>
              </w:rPr>
              <w:t>h</w:t>
            </w:r>
            <w:r w:rsidRPr="00FF648E">
              <w:rPr>
                <w:sz w:val="20"/>
                <w:lang w:val="en-US" w:eastAsia="en-US"/>
              </w:rPr>
              <w:t>nicians of new generation with automated control sy</w:t>
            </w:r>
            <w:r w:rsidRPr="00FF648E">
              <w:rPr>
                <w:sz w:val="20"/>
                <w:lang w:val="en-US" w:eastAsia="en-US"/>
              </w:rPr>
              <w:t>s</w:t>
            </w:r>
            <w:r w:rsidRPr="00FF648E">
              <w:rPr>
                <w:sz w:val="20"/>
                <w:lang w:val="en-US" w:eastAsia="en-US"/>
              </w:rPr>
              <w:t>tems and work quality control, the sparing tradable systems, admissible weight with use of navigation aids and GPS is proved. We have s</w:t>
            </w:r>
            <w:r w:rsidRPr="00FF648E">
              <w:rPr>
                <w:color w:val="000000"/>
                <w:sz w:val="20"/>
                <w:lang w:val="en-US" w:eastAsia="en-US"/>
              </w:rPr>
              <w:t>uggested</w:t>
            </w:r>
            <w:r w:rsidRPr="00FF648E">
              <w:rPr>
                <w:sz w:val="20"/>
                <w:lang w:val="en-US" w:eastAsia="en-US"/>
              </w:rPr>
              <w:t xml:space="preserve"> a system m</w:t>
            </w:r>
            <w:r w:rsidRPr="00FF648E">
              <w:rPr>
                <w:sz w:val="20"/>
                <w:lang w:val="en-US" w:eastAsia="en-US"/>
              </w:rPr>
              <w:t>a</w:t>
            </w:r>
            <w:r w:rsidRPr="00FF648E">
              <w:rPr>
                <w:sz w:val="20"/>
                <w:lang w:val="en-US" w:eastAsia="en-US"/>
              </w:rPr>
              <w:t xml:space="preserve">chine for soil </w:t>
            </w:r>
            <w:r w:rsidRPr="00FF648E">
              <w:rPr>
                <w:color w:val="000000"/>
                <w:sz w:val="20"/>
                <w:lang w:val="en-US" w:eastAsia="en-US"/>
              </w:rPr>
              <w:t>cultivation</w:t>
            </w:r>
            <w:r w:rsidRPr="00FF648E">
              <w:rPr>
                <w:sz w:val="20"/>
                <w:lang w:val="en-US" w:eastAsia="en-US"/>
              </w:rPr>
              <w:t xml:space="preserve"> in the </w:t>
            </w:r>
            <w:smartTag w:uri="urn:schemas-microsoft-com:office:smarttags" w:element="place">
              <w:r w:rsidRPr="00FF648E">
                <w:rPr>
                  <w:sz w:val="20"/>
                  <w:lang w:val="en-US" w:eastAsia="en-US"/>
                </w:rPr>
                <w:t>Kuban</w:t>
              </w:r>
            </w:smartTag>
            <w:r w:rsidRPr="00FF648E">
              <w:rPr>
                <w:sz w:val="20"/>
                <w:lang w:val="en-US" w:eastAsia="en-US"/>
              </w:rPr>
              <w:t xml:space="preserve"> region, it rad</w:t>
            </w:r>
            <w:r w:rsidRPr="00FF648E">
              <w:rPr>
                <w:sz w:val="20"/>
                <w:lang w:val="en-US" w:eastAsia="en-US"/>
              </w:rPr>
              <w:t>i</w:t>
            </w:r>
            <w:r w:rsidRPr="00FF648E">
              <w:rPr>
                <w:sz w:val="20"/>
                <w:lang w:val="en-US" w:eastAsia="en-US"/>
              </w:rPr>
              <w:t xml:space="preserve">cally changes technologies, reduces the </w:t>
            </w:r>
            <w:r w:rsidRPr="00FF648E">
              <w:rPr>
                <w:color w:val="000000"/>
                <w:sz w:val="20"/>
                <w:lang w:val="en-US" w:eastAsia="en-US"/>
              </w:rPr>
              <w:t>nomenclative</w:t>
            </w:r>
            <w:r w:rsidRPr="00FF648E">
              <w:rPr>
                <w:sz w:val="20"/>
                <w:lang w:val="en-US" w:eastAsia="en-US"/>
              </w:rPr>
              <w:t xml:space="preserve"> list of the used equipment, facilitates servicing and operation of machines, improves rhythm, threading of production processes and complexity of the performed works. All this promotes decrease in capital inves</w:t>
            </w:r>
            <w:r w:rsidRPr="00FF648E">
              <w:rPr>
                <w:sz w:val="20"/>
                <w:lang w:val="en-US" w:eastAsia="en-US"/>
              </w:rPr>
              <w:t>t</w:t>
            </w:r>
            <w:r w:rsidRPr="00FF648E">
              <w:rPr>
                <w:sz w:val="20"/>
                <w:lang w:val="en-US" w:eastAsia="en-US"/>
              </w:rPr>
              <w:t xml:space="preserve">ments and a work gain in productivity. The offered technical supply of system of the main handling of the soil for conditions of the </w:t>
            </w:r>
            <w:smartTag w:uri="urn:schemas-microsoft-com:office:smarttags" w:element="City">
              <w:smartTag w:uri="urn:schemas-microsoft-com:office:smarttags" w:element="place">
                <w:r w:rsidRPr="00FF648E">
                  <w:rPr>
                    <w:sz w:val="20"/>
                    <w:lang w:val="en-US" w:eastAsia="en-US"/>
                  </w:rPr>
                  <w:t>Krasnodar</w:t>
                </w:r>
              </w:smartTag>
            </w:smartTag>
            <w:r w:rsidRPr="00FF648E">
              <w:rPr>
                <w:sz w:val="20"/>
                <w:lang w:val="en-US" w:eastAsia="en-US"/>
              </w:rPr>
              <w:t xml:space="preserve"> region is proved taking into account agrolandscapes and evidence-based system of agriculture, </w:t>
            </w:r>
            <w:r w:rsidRPr="00FF648E">
              <w:rPr>
                <w:color w:val="000000"/>
                <w:sz w:val="20"/>
                <w:lang w:val="en-US" w:eastAsia="en-US"/>
              </w:rPr>
              <w:t>auxiliary</w:t>
            </w:r>
            <w:r w:rsidRPr="00FF648E">
              <w:rPr>
                <w:sz w:val="20"/>
                <w:lang w:val="en-US" w:eastAsia="en-US"/>
              </w:rPr>
              <w:t xml:space="preserve"> the main component - resource-saving system of the tillage machines which are qualitatively carrying out agrorequirements, redu</w:t>
            </w:r>
            <w:r w:rsidRPr="00FF648E">
              <w:rPr>
                <w:sz w:val="20"/>
                <w:lang w:val="en-US" w:eastAsia="en-US"/>
              </w:rPr>
              <w:t>c</w:t>
            </w:r>
            <w:r w:rsidRPr="00FF648E">
              <w:rPr>
                <w:sz w:val="20"/>
                <w:lang w:val="en-US" w:eastAsia="en-US"/>
              </w:rPr>
              <w:t>ing costs and promoting the increased product compe</w:t>
            </w:r>
            <w:r w:rsidRPr="00FF648E">
              <w:rPr>
                <w:sz w:val="20"/>
                <w:lang w:val="en-US" w:eastAsia="en-US"/>
              </w:rPr>
              <w:t>t</w:t>
            </w:r>
            <w:r w:rsidRPr="00FF648E">
              <w:rPr>
                <w:sz w:val="20"/>
                <w:lang w:val="en-US" w:eastAsia="en-US"/>
              </w:rPr>
              <w:t>itiveness of crop production</w:t>
            </w:r>
          </w:p>
          <w:p w:rsidR="009549B8" w:rsidRPr="00FF648E" w:rsidRDefault="009549B8" w:rsidP="00055515">
            <w:pPr>
              <w:pStyle w:val="20"/>
              <w:tabs>
                <w:tab w:val="left" w:pos="1311"/>
              </w:tabs>
              <w:spacing w:after="0" w:line="240" w:lineRule="auto"/>
              <w:jc w:val="left"/>
              <w:rPr>
                <w:sz w:val="20"/>
                <w:lang w:val="en-US" w:eastAsia="en-US"/>
              </w:rPr>
            </w:pPr>
          </w:p>
          <w:p w:rsidR="009549B8" w:rsidRPr="00FF648E" w:rsidRDefault="009549B8" w:rsidP="00055515">
            <w:pPr>
              <w:pStyle w:val="20"/>
              <w:tabs>
                <w:tab w:val="left" w:pos="1311"/>
              </w:tabs>
              <w:spacing w:after="0" w:line="240" w:lineRule="auto"/>
              <w:jc w:val="left"/>
              <w:rPr>
                <w:sz w:val="20"/>
                <w:lang w:val="en-US" w:eastAsia="en-US"/>
              </w:rPr>
            </w:pPr>
          </w:p>
          <w:p w:rsidR="009549B8" w:rsidRPr="00FF648E" w:rsidRDefault="009549B8" w:rsidP="00055515">
            <w:pPr>
              <w:pStyle w:val="20"/>
              <w:tabs>
                <w:tab w:val="left" w:pos="1311"/>
              </w:tabs>
              <w:spacing w:after="0" w:line="240" w:lineRule="auto"/>
              <w:jc w:val="left"/>
              <w:rPr>
                <w:sz w:val="20"/>
                <w:lang w:val="en-US" w:eastAsia="en-US"/>
              </w:rPr>
            </w:pPr>
          </w:p>
          <w:p w:rsidR="009549B8" w:rsidRPr="00FF648E" w:rsidRDefault="009549B8" w:rsidP="00055515">
            <w:pPr>
              <w:pStyle w:val="20"/>
              <w:tabs>
                <w:tab w:val="left" w:pos="1311"/>
              </w:tabs>
              <w:spacing w:after="0" w:line="240" w:lineRule="auto"/>
              <w:jc w:val="left"/>
              <w:rPr>
                <w:sz w:val="20"/>
                <w:lang w:val="en-US" w:eastAsia="en-US"/>
              </w:rPr>
            </w:pPr>
          </w:p>
          <w:p w:rsidR="009549B8" w:rsidRPr="00FF648E" w:rsidRDefault="009549B8" w:rsidP="00055515">
            <w:pPr>
              <w:pStyle w:val="20"/>
              <w:tabs>
                <w:tab w:val="left" w:pos="1311"/>
              </w:tabs>
              <w:spacing w:after="0" w:line="240" w:lineRule="auto"/>
              <w:jc w:val="left"/>
              <w:rPr>
                <w:sz w:val="20"/>
                <w:lang w:val="en-US" w:eastAsia="en-US"/>
              </w:rPr>
            </w:pPr>
          </w:p>
          <w:p w:rsidR="009549B8" w:rsidRPr="00FF648E" w:rsidRDefault="009549B8" w:rsidP="00055515">
            <w:pPr>
              <w:pStyle w:val="20"/>
              <w:tabs>
                <w:tab w:val="left" w:pos="1311"/>
              </w:tabs>
              <w:spacing w:after="0" w:line="240" w:lineRule="auto"/>
              <w:jc w:val="left"/>
              <w:rPr>
                <w:sz w:val="20"/>
                <w:lang w:val="en-US" w:eastAsia="en-US"/>
              </w:rPr>
            </w:pPr>
          </w:p>
          <w:p w:rsidR="009549B8" w:rsidRPr="00FF648E" w:rsidRDefault="009549B8" w:rsidP="00055515">
            <w:pPr>
              <w:pStyle w:val="20"/>
              <w:tabs>
                <w:tab w:val="left" w:pos="1311"/>
              </w:tabs>
              <w:spacing w:after="0" w:line="240" w:lineRule="auto"/>
              <w:jc w:val="left"/>
              <w:rPr>
                <w:sz w:val="20"/>
                <w:lang w:val="en-US" w:eastAsia="en-US"/>
              </w:rPr>
            </w:pPr>
            <w:r w:rsidRPr="00FF648E">
              <w:rPr>
                <w:sz w:val="20"/>
                <w:lang w:val="en-US" w:eastAsia="en-US"/>
              </w:rPr>
              <w:t>Keywords: TILLAGE, TECHNICIAN, COMBINED AGGREGATES, FERTILITY, HARVEST</w:t>
            </w:r>
          </w:p>
        </w:tc>
      </w:tr>
    </w:tbl>
    <w:p w:rsidR="009549B8" w:rsidRPr="00F17854" w:rsidRDefault="009549B8" w:rsidP="00F70C3B">
      <w:pPr>
        <w:spacing w:after="0" w:line="360" w:lineRule="auto"/>
        <w:ind w:firstLine="709"/>
        <w:jc w:val="both"/>
        <w:rPr>
          <w:rFonts w:ascii="Times New Roman" w:hAnsi="Times New Roman"/>
          <w:sz w:val="28"/>
          <w:szCs w:val="28"/>
          <w:lang w:val="en-US"/>
        </w:rPr>
      </w:pPr>
    </w:p>
    <w:p w:rsidR="009549B8" w:rsidRPr="007B3852" w:rsidRDefault="009549B8" w:rsidP="00F70C3B">
      <w:pPr>
        <w:spacing w:after="0" w:line="360" w:lineRule="auto"/>
        <w:ind w:firstLine="709"/>
        <w:jc w:val="both"/>
        <w:rPr>
          <w:rFonts w:ascii="Times New Roman" w:hAnsi="Times New Roman"/>
          <w:sz w:val="28"/>
          <w:szCs w:val="28"/>
        </w:rPr>
      </w:pPr>
      <w:r>
        <w:rPr>
          <w:rFonts w:ascii="Times New Roman" w:hAnsi="Times New Roman"/>
          <w:sz w:val="28"/>
          <w:szCs w:val="28"/>
        </w:rPr>
        <w:t>Повышение продуктивности пашни в значительной мере зависит от системы обработки почвы, научно обоснованной применительно к агр</w:t>
      </w:r>
      <w:r>
        <w:rPr>
          <w:rFonts w:ascii="Times New Roman" w:hAnsi="Times New Roman"/>
          <w:sz w:val="28"/>
          <w:szCs w:val="28"/>
        </w:rPr>
        <w:t>о</w:t>
      </w:r>
      <w:r>
        <w:rPr>
          <w:rFonts w:ascii="Times New Roman" w:hAnsi="Times New Roman"/>
          <w:sz w:val="28"/>
          <w:szCs w:val="28"/>
        </w:rPr>
        <w:t>ландшафтам каждого региона. Система обработки почв определяет ее пл</w:t>
      </w:r>
      <w:r>
        <w:rPr>
          <w:rFonts w:ascii="Times New Roman" w:hAnsi="Times New Roman"/>
          <w:sz w:val="28"/>
          <w:szCs w:val="28"/>
        </w:rPr>
        <w:t>о</w:t>
      </w:r>
      <w:r>
        <w:rPr>
          <w:rFonts w:ascii="Times New Roman" w:hAnsi="Times New Roman"/>
          <w:sz w:val="28"/>
          <w:szCs w:val="28"/>
        </w:rPr>
        <w:t>дородие, а оно – величину урожая и конкурентоспособность производимой продукции. К сожалению, даже на Кубани – в крупнейшей житнице стр</w:t>
      </w:r>
      <w:r>
        <w:rPr>
          <w:rFonts w:ascii="Times New Roman" w:hAnsi="Times New Roman"/>
          <w:sz w:val="28"/>
          <w:szCs w:val="28"/>
        </w:rPr>
        <w:t>а</w:t>
      </w:r>
      <w:r>
        <w:rPr>
          <w:rFonts w:ascii="Times New Roman" w:hAnsi="Times New Roman"/>
          <w:sz w:val="28"/>
          <w:szCs w:val="28"/>
        </w:rPr>
        <w:t>ны, содержание гумуса в почвах ежегодно снижается, в среднем на 0,03 % </w:t>
      </w:r>
      <w:r w:rsidRPr="00782B2D">
        <w:rPr>
          <w:rFonts w:ascii="Times New Roman" w:hAnsi="Times New Roman"/>
          <w:sz w:val="28"/>
          <w:szCs w:val="28"/>
        </w:rPr>
        <w:t>[1]</w:t>
      </w:r>
      <w:r>
        <w:rPr>
          <w:rFonts w:ascii="Times New Roman" w:hAnsi="Times New Roman"/>
          <w:sz w:val="28"/>
          <w:szCs w:val="28"/>
        </w:rPr>
        <w:t>. Причина такого положения объясняется тем, что на практике земледельцы не в полной мере соблюдают рекомендации по сбалансир</w:t>
      </w:r>
      <w:r>
        <w:rPr>
          <w:rFonts w:ascii="Times New Roman" w:hAnsi="Times New Roman"/>
          <w:sz w:val="28"/>
          <w:szCs w:val="28"/>
        </w:rPr>
        <w:t>о</w:t>
      </w:r>
      <w:r>
        <w:rPr>
          <w:rFonts w:ascii="Times New Roman" w:hAnsi="Times New Roman"/>
          <w:sz w:val="28"/>
          <w:szCs w:val="28"/>
        </w:rPr>
        <w:t xml:space="preserve">ванной системе земледелия </w:t>
      </w:r>
      <w:r w:rsidRPr="00782B2D">
        <w:rPr>
          <w:rFonts w:ascii="Times New Roman" w:hAnsi="Times New Roman"/>
          <w:sz w:val="28"/>
          <w:szCs w:val="28"/>
        </w:rPr>
        <w:t>[2]</w:t>
      </w:r>
      <w:r>
        <w:rPr>
          <w:rFonts w:ascii="Times New Roman" w:hAnsi="Times New Roman"/>
          <w:sz w:val="28"/>
          <w:szCs w:val="28"/>
        </w:rPr>
        <w:t>, обеспечивающей сохранение и расшире</w:t>
      </w:r>
      <w:r>
        <w:rPr>
          <w:rFonts w:ascii="Times New Roman" w:hAnsi="Times New Roman"/>
          <w:sz w:val="28"/>
          <w:szCs w:val="28"/>
        </w:rPr>
        <w:t>н</w:t>
      </w:r>
      <w:r>
        <w:rPr>
          <w:rFonts w:ascii="Times New Roman" w:hAnsi="Times New Roman"/>
          <w:sz w:val="28"/>
          <w:szCs w:val="28"/>
        </w:rPr>
        <w:t>ное воспроизводство гумуса, улучшение водно-физических и химических свойств пахотной земли в различных агроландшафтах за счет соблюдения севооборотов, почвосберегающих малоэнергоемких технологий, безо</w:t>
      </w:r>
      <w:r>
        <w:rPr>
          <w:rFonts w:ascii="Times New Roman" w:hAnsi="Times New Roman"/>
          <w:sz w:val="28"/>
          <w:szCs w:val="28"/>
        </w:rPr>
        <w:t>т</w:t>
      </w:r>
      <w:r>
        <w:rPr>
          <w:rFonts w:ascii="Times New Roman" w:hAnsi="Times New Roman"/>
          <w:sz w:val="28"/>
          <w:szCs w:val="28"/>
        </w:rPr>
        <w:t>вальных, поверхностных и «нулевых» обработок с обеспечением благ</w:t>
      </w:r>
      <w:r>
        <w:rPr>
          <w:rFonts w:ascii="Times New Roman" w:hAnsi="Times New Roman"/>
          <w:sz w:val="28"/>
          <w:szCs w:val="28"/>
        </w:rPr>
        <w:t>о</w:t>
      </w:r>
      <w:r>
        <w:rPr>
          <w:rFonts w:ascii="Times New Roman" w:hAnsi="Times New Roman"/>
          <w:sz w:val="28"/>
          <w:szCs w:val="28"/>
        </w:rPr>
        <w:t>приятной фитосанитарной обстановки, использование пожнивных оста</w:t>
      </w:r>
      <w:r>
        <w:rPr>
          <w:rFonts w:ascii="Times New Roman" w:hAnsi="Times New Roman"/>
          <w:sz w:val="28"/>
          <w:szCs w:val="28"/>
        </w:rPr>
        <w:t>т</w:t>
      </w:r>
      <w:r>
        <w:rPr>
          <w:rFonts w:ascii="Times New Roman" w:hAnsi="Times New Roman"/>
          <w:sz w:val="28"/>
          <w:szCs w:val="28"/>
        </w:rPr>
        <w:t>ков, сидератов, дефеката, навоза и техники нового поколения с автомат</w:t>
      </w:r>
      <w:r>
        <w:rPr>
          <w:rFonts w:ascii="Times New Roman" w:hAnsi="Times New Roman"/>
          <w:sz w:val="28"/>
          <w:szCs w:val="28"/>
        </w:rPr>
        <w:t>и</w:t>
      </w:r>
      <w:r>
        <w:rPr>
          <w:rFonts w:ascii="Times New Roman" w:hAnsi="Times New Roman"/>
          <w:sz w:val="28"/>
          <w:szCs w:val="28"/>
        </w:rPr>
        <w:t>зированными системами управления и контроля качества работы, щад</w:t>
      </w:r>
      <w:r>
        <w:rPr>
          <w:rFonts w:ascii="Times New Roman" w:hAnsi="Times New Roman"/>
          <w:sz w:val="28"/>
          <w:szCs w:val="28"/>
        </w:rPr>
        <w:t>я</w:t>
      </w:r>
      <w:r>
        <w:rPr>
          <w:rFonts w:ascii="Times New Roman" w:hAnsi="Times New Roman"/>
          <w:sz w:val="28"/>
          <w:szCs w:val="28"/>
        </w:rPr>
        <w:t xml:space="preserve">щими ходовыми системами и допустимой массой. Почти два века назад известный агрохимик Юстус Любих писал: «… Причина возникновения и падения наций лежит в одном и том же. Расхищение плодородия почвы обуславливает их гибель, поддержание плодородия – их жизнь, богатство и могущество» </w:t>
      </w:r>
      <w:r w:rsidRPr="005D6643">
        <w:rPr>
          <w:rFonts w:ascii="Times New Roman" w:hAnsi="Times New Roman"/>
          <w:sz w:val="28"/>
          <w:szCs w:val="28"/>
        </w:rPr>
        <w:t xml:space="preserve">[2, </w:t>
      </w:r>
      <w:r>
        <w:rPr>
          <w:rFonts w:ascii="Times New Roman" w:hAnsi="Times New Roman"/>
          <w:sz w:val="28"/>
          <w:szCs w:val="28"/>
        </w:rPr>
        <w:t>стр.5.</w:t>
      </w:r>
      <w:r w:rsidRPr="005D6643">
        <w:rPr>
          <w:rFonts w:ascii="Times New Roman" w:hAnsi="Times New Roman"/>
          <w:sz w:val="28"/>
          <w:szCs w:val="28"/>
        </w:rPr>
        <w:t>]</w:t>
      </w:r>
      <w:r>
        <w:rPr>
          <w:rFonts w:ascii="Times New Roman" w:hAnsi="Times New Roman"/>
          <w:sz w:val="28"/>
          <w:szCs w:val="28"/>
        </w:rPr>
        <w:t>. В своей статье мы коснемся только проблемы те</w:t>
      </w:r>
      <w:r>
        <w:rPr>
          <w:rFonts w:ascii="Times New Roman" w:hAnsi="Times New Roman"/>
          <w:sz w:val="28"/>
          <w:szCs w:val="28"/>
        </w:rPr>
        <w:t>х</w:t>
      </w:r>
      <w:r>
        <w:rPr>
          <w:rFonts w:ascii="Times New Roman" w:hAnsi="Times New Roman"/>
          <w:sz w:val="28"/>
          <w:szCs w:val="28"/>
        </w:rPr>
        <w:t>нического обеспечения системы обработки почвы на агроландшафтной о</w:t>
      </w:r>
      <w:r>
        <w:rPr>
          <w:rFonts w:ascii="Times New Roman" w:hAnsi="Times New Roman"/>
          <w:sz w:val="28"/>
          <w:szCs w:val="28"/>
        </w:rPr>
        <w:t>с</w:t>
      </w:r>
      <w:r>
        <w:rPr>
          <w:rFonts w:ascii="Times New Roman" w:hAnsi="Times New Roman"/>
          <w:sz w:val="28"/>
          <w:szCs w:val="28"/>
        </w:rPr>
        <w:t>нове с применением техники нового поколения [3</w:t>
      </w:r>
      <w:r w:rsidRPr="005D6643">
        <w:rPr>
          <w:rFonts w:ascii="Times New Roman" w:hAnsi="Times New Roman"/>
          <w:sz w:val="28"/>
          <w:szCs w:val="28"/>
        </w:rPr>
        <w:t xml:space="preserve">, </w:t>
      </w:r>
      <w:r>
        <w:rPr>
          <w:rFonts w:ascii="Times New Roman" w:hAnsi="Times New Roman"/>
          <w:sz w:val="28"/>
          <w:szCs w:val="28"/>
        </w:rPr>
        <w:t>4</w:t>
      </w:r>
      <w:r w:rsidRPr="005D6643">
        <w:rPr>
          <w:rFonts w:ascii="Times New Roman" w:hAnsi="Times New Roman"/>
          <w:sz w:val="28"/>
          <w:szCs w:val="28"/>
        </w:rPr>
        <w:t>, 5</w:t>
      </w:r>
      <w:r>
        <w:rPr>
          <w:rFonts w:ascii="Times New Roman" w:hAnsi="Times New Roman"/>
          <w:sz w:val="28"/>
          <w:szCs w:val="28"/>
        </w:rPr>
        <w:t>].</w:t>
      </w:r>
    </w:p>
    <w:p w:rsidR="009549B8" w:rsidRPr="00F17854" w:rsidRDefault="009549B8" w:rsidP="00F70C3B">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Система машин для механизации обработки почвы </w:t>
      </w:r>
      <w:r w:rsidRPr="00E33E6C">
        <w:rPr>
          <w:rFonts w:ascii="Times New Roman" w:hAnsi="Times New Roman"/>
          <w:sz w:val="28"/>
          <w:szCs w:val="28"/>
        </w:rPr>
        <w:t>[6]</w:t>
      </w:r>
      <w:r>
        <w:rPr>
          <w:rFonts w:ascii="Times New Roman" w:hAnsi="Times New Roman"/>
          <w:sz w:val="28"/>
          <w:szCs w:val="28"/>
        </w:rPr>
        <w:t>, составля</w:t>
      </w:r>
      <w:r>
        <w:rPr>
          <w:rFonts w:ascii="Times New Roman" w:hAnsi="Times New Roman"/>
          <w:sz w:val="28"/>
          <w:szCs w:val="28"/>
        </w:rPr>
        <w:t>ю</w:t>
      </w:r>
      <w:r>
        <w:rPr>
          <w:rFonts w:ascii="Times New Roman" w:hAnsi="Times New Roman"/>
          <w:sz w:val="28"/>
          <w:szCs w:val="28"/>
        </w:rPr>
        <w:t>щая основу технического обеспечения, предложена на базе отечественной техники с учетом импортозамещения и агроландшафтной системы земл</w:t>
      </w:r>
      <w:r>
        <w:rPr>
          <w:rFonts w:ascii="Times New Roman" w:hAnsi="Times New Roman"/>
          <w:sz w:val="28"/>
          <w:szCs w:val="28"/>
        </w:rPr>
        <w:t>е</w:t>
      </w:r>
      <w:r>
        <w:rPr>
          <w:rFonts w:ascii="Times New Roman" w:hAnsi="Times New Roman"/>
          <w:sz w:val="28"/>
          <w:szCs w:val="28"/>
        </w:rPr>
        <w:t xml:space="preserve">делия для условий Краснодарского края </w:t>
      </w:r>
      <w:r w:rsidRPr="00E33E6C">
        <w:rPr>
          <w:rFonts w:ascii="Times New Roman" w:hAnsi="Times New Roman"/>
          <w:sz w:val="28"/>
          <w:szCs w:val="28"/>
        </w:rPr>
        <w:t>[2]</w:t>
      </w:r>
      <w:r>
        <w:rPr>
          <w:rFonts w:ascii="Times New Roman" w:hAnsi="Times New Roman"/>
          <w:sz w:val="28"/>
          <w:szCs w:val="28"/>
        </w:rPr>
        <w:t>. Согласно последней пред</w:t>
      </w:r>
      <w:r>
        <w:rPr>
          <w:rFonts w:ascii="Times New Roman" w:hAnsi="Times New Roman"/>
          <w:sz w:val="28"/>
          <w:szCs w:val="28"/>
        </w:rPr>
        <w:t>у</w:t>
      </w:r>
      <w:r>
        <w:rPr>
          <w:rFonts w:ascii="Times New Roman" w:hAnsi="Times New Roman"/>
          <w:sz w:val="28"/>
          <w:szCs w:val="28"/>
        </w:rPr>
        <w:t xml:space="preserve">смотрено четыре способа основной обработки почвы (табл. 1): отвальная вспашка, безотвальная с глубоким рыхлением до </w:t>
      </w:r>
      <w:smartTag w:uri="urn:schemas-microsoft-com:office:smarttags" w:element="metricconverter">
        <w:smartTagPr>
          <w:attr w:name="ProductID" w:val="70 см"/>
        </w:smartTagPr>
        <w:r>
          <w:rPr>
            <w:rFonts w:ascii="Times New Roman" w:hAnsi="Times New Roman"/>
            <w:sz w:val="28"/>
            <w:szCs w:val="28"/>
          </w:rPr>
          <w:t>70 см</w:t>
        </w:r>
      </w:smartTag>
      <w:r>
        <w:rPr>
          <w:rFonts w:ascii="Times New Roman" w:hAnsi="Times New Roman"/>
          <w:sz w:val="28"/>
          <w:szCs w:val="28"/>
        </w:rPr>
        <w:t>, поверхностная до 8–12 см и «нулевая» (прямой посев). В степном равнинном полеводческом агроландшафте отвальная вспашка, например, рекомендуется на 54 % от общей площади пашни степного полеводческого равнинного агролан</w:t>
      </w:r>
      <w:r>
        <w:rPr>
          <w:rFonts w:ascii="Times New Roman" w:hAnsi="Times New Roman"/>
          <w:sz w:val="28"/>
          <w:szCs w:val="28"/>
        </w:rPr>
        <w:t>д</w:t>
      </w:r>
      <w:r>
        <w:rPr>
          <w:rFonts w:ascii="Times New Roman" w:hAnsi="Times New Roman"/>
          <w:sz w:val="28"/>
          <w:szCs w:val="28"/>
        </w:rPr>
        <w:t>шафта, безотвальная с глубоким рыхлением – на 19 %, поверхностная – 18</w:t>
      </w:r>
      <w:r>
        <w:rPr>
          <w:rFonts w:ascii="Times New Roman" w:hAnsi="Times New Roman"/>
          <w:sz w:val="28"/>
          <w:szCs w:val="28"/>
          <w:lang w:val="en-US"/>
        </w:rPr>
        <w:t> </w:t>
      </w:r>
      <w:r>
        <w:rPr>
          <w:rFonts w:ascii="Times New Roman" w:hAnsi="Times New Roman"/>
          <w:sz w:val="28"/>
          <w:szCs w:val="28"/>
        </w:rPr>
        <w:t>% и «нулевая» обработка – 9 %. В низменно</w:t>
      </w:r>
      <w:r w:rsidRPr="00BA6508">
        <w:rPr>
          <w:rFonts w:ascii="Times New Roman" w:hAnsi="Times New Roman"/>
          <w:sz w:val="28"/>
          <w:szCs w:val="28"/>
        </w:rPr>
        <w:t>-</w:t>
      </w:r>
      <w:r w:rsidRPr="005576B8">
        <w:rPr>
          <w:rFonts w:ascii="Times New Roman" w:hAnsi="Times New Roman"/>
          <w:sz w:val="28"/>
          <w:szCs w:val="28"/>
        </w:rPr>
        <w:t>западинном</w:t>
      </w:r>
      <w:r>
        <w:rPr>
          <w:rFonts w:ascii="Times New Roman" w:hAnsi="Times New Roman"/>
          <w:color w:val="FF0000"/>
          <w:sz w:val="28"/>
          <w:szCs w:val="28"/>
        </w:rPr>
        <w:t xml:space="preserve"> </w:t>
      </w:r>
      <w:r>
        <w:rPr>
          <w:rFonts w:ascii="Times New Roman" w:hAnsi="Times New Roman"/>
          <w:sz w:val="28"/>
          <w:szCs w:val="28"/>
        </w:rPr>
        <w:t>агроландша</w:t>
      </w:r>
      <w:r>
        <w:rPr>
          <w:rFonts w:ascii="Times New Roman" w:hAnsi="Times New Roman"/>
          <w:sz w:val="28"/>
          <w:szCs w:val="28"/>
        </w:rPr>
        <w:t>ф</w:t>
      </w:r>
      <w:r>
        <w:rPr>
          <w:rFonts w:ascii="Times New Roman" w:hAnsi="Times New Roman"/>
          <w:sz w:val="28"/>
          <w:szCs w:val="28"/>
        </w:rPr>
        <w:t>те отвальная и безотвальная обработки рекомендуемые системой по 43 % каждая, а «нулевая» на этом виде тяжелого агроландшафта не рекоменд</w:t>
      </w:r>
      <w:r>
        <w:rPr>
          <w:rFonts w:ascii="Times New Roman" w:hAnsi="Times New Roman"/>
          <w:sz w:val="28"/>
          <w:szCs w:val="28"/>
        </w:rPr>
        <w:t>у</w:t>
      </w:r>
      <w:r>
        <w:rPr>
          <w:rFonts w:ascii="Times New Roman" w:hAnsi="Times New Roman"/>
          <w:sz w:val="28"/>
          <w:szCs w:val="28"/>
        </w:rPr>
        <w:t>ется из-за неблагоприятных физико-механических свойств почвы. На ка</w:t>
      </w:r>
      <w:r>
        <w:rPr>
          <w:rFonts w:ascii="Times New Roman" w:hAnsi="Times New Roman"/>
          <w:sz w:val="28"/>
          <w:szCs w:val="28"/>
        </w:rPr>
        <w:t>ж</w:t>
      </w:r>
      <w:r>
        <w:rPr>
          <w:rFonts w:ascii="Times New Roman" w:hAnsi="Times New Roman"/>
          <w:sz w:val="28"/>
          <w:szCs w:val="28"/>
        </w:rPr>
        <w:t>дом из агроландшафтов (табл. 1) системой земледелия предусмотрено об</w:t>
      </w:r>
      <w:r>
        <w:rPr>
          <w:rFonts w:ascii="Times New Roman" w:hAnsi="Times New Roman"/>
          <w:sz w:val="28"/>
          <w:szCs w:val="28"/>
        </w:rPr>
        <w:t>я</w:t>
      </w:r>
      <w:r>
        <w:rPr>
          <w:rFonts w:ascii="Times New Roman" w:hAnsi="Times New Roman"/>
          <w:sz w:val="28"/>
          <w:szCs w:val="28"/>
        </w:rPr>
        <w:t>зательное применение навоза в указанных дозах и заделка пожнивных остатков.</w:t>
      </w:r>
    </w:p>
    <w:p w:rsidR="009549B8" w:rsidRDefault="009549B8" w:rsidP="00B62CE8">
      <w:pPr>
        <w:spacing w:before="240" w:after="0" w:line="240" w:lineRule="auto"/>
        <w:ind w:left="1843" w:hanging="1843"/>
        <w:jc w:val="both"/>
        <w:rPr>
          <w:rFonts w:ascii="Times New Roman" w:hAnsi="Times New Roman"/>
          <w:sz w:val="28"/>
          <w:szCs w:val="28"/>
        </w:rPr>
      </w:pPr>
      <w:bookmarkStart w:id="0" w:name="_GoBack"/>
      <w:bookmarkEnd w:id="0"/>
      <w:r>
        <w:rPr>
          <w:rFonts w:ascii="Times New Roman" w:hAnsi="Times New Roman"/>
          <w:sz w:val="28"/>
          <w:szCs w:val="28"/>
        </w:rPr>
        <w:t>Таблица 1 – Система основной обработки почвы на Кубани (% от            севооборотной площади)</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276"/>
        <w:gridCol w:w="2126"/>
        <w:gridCol w:w="1276"/>
        <w:gridCol w:w="992"/>
        <w:gridCol w:w="1701"/>
      </w:tblGrid>
      <w:tr w:rsidR="009549B8" w:rsidRPr="00473BFD" w:rsidTr="00D453DA">
        <w:trPr>
          <w:trHeight w:val="328"/>
        </w:trPr>
        <w:tc>
          <w:tcPr>
            <w:tcW w:w="1701" w:type="dxa"/>
            <w:vMerge w:val="restart"/>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Наименов</w:t>
            </w:r>
            <w:r w:rsidRPr="00473BFD">
              <w:rPr>
                <w:rFonts w:ascii="Times New Roman" w:hAnsi="Times New Roman"/>
                <w:sz w:val="20"/>
                <w:szCs w:val="20"/>
              </w:rPr>
              <w:t>а</w:t>
            </w:r>
            <w:r w:rsidRPr="00473BFD">
              <w:rPr>
                <w:rFonts w:ascii="Times New Roman" w:hAnsi="Times New Roman"/>
                <w:sz w:val="20"/>
                <w:szCs w:val="20"/>
              </w:rPr>
              <w:t>ние агр</w:t>
            </w:r>
            <w:r w:rsidRPr="00473BFD">
              <w:rPr>
                <w:rFonts w:ascii="Times New Roman" w:hAnsi="Times New Roman"/>
                <w:sz w:val="20"/>
                <w:szCs w:val="20"/>
              </w:rPr>
              <w:t>о</w:t>
            </w:r>
            <w:r w:rsidRPr="00473BFD">
              <w:rPr>
                <w:rFonts w:ascii="Times New Roman" w:hAnsi="Times New Roman"/>
                <w:sz w:val="20"/>
                <w:szCs w:val="20"/>
              </w:rPr>
              <w:t>ландшафта</w:t>
            </w:r>
          </w:p>
        </w:tc>
        <w:tc>
          <w:tcPr>
            <w:tcW w:w="5670" w:type="dxa"/>
            <w:gridSpan w:val="4"/>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Системы основной обработки почвы, %</w:t>
            </w:r>
          </w:p>
        </w:tc>
        <w:tc>
          <w:tcPr>
            <w:tcW w:w="1701" w:type="dxa"/>
            <w:vMerge w:val="restart"/>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Применение о</w:t>
            </w:r>
            <w:r w:rsidRPr="00473BFD">
              <w:rPr>
                <w:rFonts w:ascii="Times New Roman" w:hAnsi="Times New Roman"/>
                <w:sz w:val="20"/>
                <w:szCs w:val="20"/>
              </w:rPr>
              <w:t>р</w:t>
            </w:r>
            <w:r w:rsidRPr="00473BFD">
              <w:rPr>
                <w:rFonts w:ascii="Times New Roman" w:hAnsi="Times New Roman"/>
                <w:sz w:val="20"/>
                <w:szCs w:val="20"/>
              </w:rPr>
              <w:t>ганических удобрений и п</w:t>
            </w:r>
            <w:r w:rsidRPr="00473BFD">
              <w:rPr>
                <w:rFonts w:ascii="Times New Roman" w:hAnsi="Times New Roman"/>
                <w:sz w:val="20"/>
                <w:szCs w:val="20"/>
              </w:rPr>
              <w:t>о</w:t>
            </w:r>
            <w:r w:rsidRPr="00473BFD">
              <w:rPr>
                <w:rFonts w:ascii="Times New Roman" w:hAnsi="Times New Roman"/>
                <w:sz w:val="20"/>
                <w:szCs w:val="20"/>
              </w:rPr>
              <w:t>жнивных оста</w:t>
            </w:r>
            <w:r w:rsidRPr="00473BFD">
              <w:rPr>
                <w:rFonts w:ascii="Times New Roman" w:hAnsi="Times New Roman"/>
                <w:sz w:val="20"/>
                <w:szCs w:val="20"/>
              </w:rPr>
              <w:t>т</w:t>
            </w:r>
            <w:r w:rsidRPr="00473BFD">
              <w:rPr>
                <w:rFonts w:ascii="Times New Roman" w:hAnsi="Times New Roman"/>
                <w:sz w:val="20"/>
                <w:szCs w:val="20"/>
              </w:rPr>
              <w:t>ков, т/га</w:t>
            </w:r>
          </w:p>
        </w:tc>
      </w:tr>
      <w:tr w:rsidR="009549B8" w:rsidRPr="00473BFD" w:rsidTr="00D453DA">
        <w:trPr>
          <w:cantSplit/>
          <w:trHeight w:val="1134"/>
        </w:trPr>
        <w:tc>
          <w:tcPr>
            <w:tcW w:w="1701" w:type="dxa"/>
            <w:vMerge/>
            <w:vAlign w:val="center"/>
          </w:tcPr>
          <w:p w:rsidR="009549B8" w:rsidRPr="00473BFD" w:rsidRDefault="009549B8" w:rsidP="00D453DA">
            <w:pPr>
              <w:spacing w:after="0" w:line="240" w:lineRule="auto"/>
              <w:jc w:val="both"/>
              <w:rPr>
                <w:rFonts w:ascii="Times New Roman" w:hAnsi="Times New Roman"/>
                <w:sz w:val="20"/>
                <w:szCs w:val="20"/>
              </w:rPr>
            </w:pPr>
          </w:p>
        </w:tc>
        <w:tc>
          <w:tcPr>
            <w:tcW w:w="1276"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отвальная вспашка на глуб</w:t>
            </w:r>
            <w:r w:rsidRPr="00473BFD">
              <w:rPr>
                <w:rFonts w:ascii="Times New Roman" w:hAnsi="Times New Roman"/>
                <w:sz w:val="20"/>
                <w:szCs w:val="20"/>
              </w:rPr>
              <w:t>и</w:t>
            </w:r>
            <w:r w:rsidRPr="00473BFD">
              <w:rPr>
                <w:rFonts w:ascii="Times New Roman" w:hAnsi="Times New Roman"/>
                <w:sz w:val="20"/>
                <w:szCs w:val="20"/>
              </w:rPr>
              <w:t xml:space="preserve">ну до </w:t>
            </w:r>
            <w:smartTag w:uri="urn:schemas-microsoft-com:office:smarttags" w:element="metricconverter">
              <w:smartTagPr>
                <w:attr w:name="ProductID" w:val="30 см"/>
              </w:smartTagPr>
              <w:r w:rsidRPr="00473BFD">
                <w:rPr>
                  <w:rFonts w:ascii="Times New Roman" w:hAnsi="Times New Roman"/>
                  <w:sz w:val="20"/>
                  <w:szCs w:val="20"/>
                </w:rPr>
                <w:t>30 см</w:t>
              </w:r>
            </w:smartTag>
          </w:p>
        </w:tc>
        <w:tc>
          <w:tcPr>
            <w:tcW w:w="2126"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безотвальная вспашка до 14–45 см с пери</w:t>
            </w:r>
            <w:r w:rsidRPr="00473BFD">
              <w:rPr>
                <w:rFonts w:ascii="Times New Roman" w:hAnsi="Times New Roman"/>
                <w:sz w:val="20"/>
                <w:szCs w:val="20"/>
              </w:rPr>
              <w:t>о</w:t>
            </w:r>
            <w:r w:rsidRPr="00473BFD">
              <w:rPr>
                <w:rFonts w:ascii="Times New Roman" w:hAnsi="Times New Roman"/>
                <w:sz w:val="20"/>
                <w:szCs w:val="20"/>
              </w:rPr>
              <w:t>дич</w:t>
            </w:r>
            <w:r w:rsidRPr="00473BFD">
              <w:rPr>
                <w:rFonts w:ascii="Times New Roman" w:hAnsi="Times New Roman"/>
                <w:sz w:val="20"/>
                <w:szCs w:val="20"/>
              </w:rPr>
              <w:t>е</w:t>
            </w:r>
            <w:r w:rsidRPr="00473BFD">
              <w:rPr>
                <w:rFonts w:ascii="Times New Roman" w:hAnsi="Times New Roman"/>
                <w:sz w:val="20"/>
                <w:szCs w:val="20"/>
              </w:rPr>
              <w:t xml:space="preserve">ским рыхлением на глубину до </w:t>
            </w:r>
            <w:smartTag w:uri="urn:schemas-microsoft-com:office:smarttags" w:element="metricconverter">
              <w:smartTagPr>
                <w:attr w:name="ProductID" w:val="70 см"/>
              </w:smartTagPr>
              <w:r w:rsidRPr="00473BFD">
                <w:rPr>
                  <w:rFonts w:ascii="Times New Roman" w:hAnsi="Times New Roman"/>
                  <w:sz w:val="20"/>
                  <w:szCs w:val="20"/>
                </w:rPr>
                <w:t>70 см</w:t>
              </w:r>
            </w:smartTag>
          </w:p>
        </w:tc>
        <w:tc>
          <w:tcPr>
            <w:tcW w:w="1276"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повер</w:t>
            </w:r>
            <w:r w:rsidRPr="00473BFD">
              <w:rPr>
                <w:rFonts w:ascii="Times New Roman" w:hAnsi="Times New Roman"/>
                <w:sz w:val="20"/>
                <w:szCs w:val="20"/>
              </w:rPr>
              <w:t>х</w:t>
            </w:r>
            <w:r w:rsidRPr="00473BFD">
              <w:rPr>
                <w:rFonts w:ascii="Times New Roman" w:hAnsi="Times New Roman"/>
                <w:sz w:val="20"/>
                <w:szCs w:val="20"/>
              </w:rPr>
              <w:t>ностная на глуб</w:t>
            </w:r>
            <w:r w:rsidRPr="00473BFD">
              <w:rPr>
                <w:rFonts w:ascii="Times New Roman" w:hAnsi="Times New Roman"/>
                <w:sz w:val="20"/>
                <w:szCs w:val="20"/>
              </w:rPr>
              <w:t>и</w:t>
            </w:r>
            <w:r w:rsidRPr="00473BFD">
              <w:rPr>
                <w:rFonts w:ascii="Times New Roman" w:hAnsi="Times New Roman"/>
                <w:sz w:val="20"/>
                <w:szCs w:val="20"/>
              </w:rPr>
              <w:t>ну до 8–12 см</w:t>
            </w:r>
          </w:p>
        </w:tc>
        <w:tc>
          <w:tcPr>
            <w:tcW w:w="992"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«нул</w:t>
            </w:r>
            <w:r w:rsidRPr="00473BFD">
              <w:rPr>
                <w:rFonts w:ascii="Times New Roman" w:hAnsi="Times New Roman"/>
                <w:sz w:val="20"/>
                <w:szCs w:val="20"/>
              </w:rPr>
              <w:t>е</w:t>
            </w:r>
            <w:r w:rsidRPr="00473BFD">
              <w:rPr>
                <w:rFonts w:ascii="Times New Roman" w:hAnsi="Times New Roman"/>
                <w:sz w:val="20"/>
                <w:szCs w:val="20"/>
              </w:rPr>
              <w:t>вая» (пр</w:t>
            </w:r>
            <w:r w:rsidRPr="00473BFD">
              <w:rPr>
                <w:rFonts w:ascii="Times New Roman" w:hAnsi="Times New Roman"/>
                <w:sz w:val="20"/>
                <w:szCs w:val="20"/>
              </w:rPr>
              <w:t>я</w:t>
            </w:r>
            <w:r w:rsidRPr="00473BFD">
              <w:rPr>
                <w:rFonts w:ascii="Times New Roman" w:hAnsi="Times New Roman"/>
                <w:sz w:val="20"/>
                <w:szCs w:val="20"/>
              </w:rPr>
              <w:t>мой посев)</w:t>
            </w:r>
          </w:p>
        </w:tc>
        <w:tc>
          <w:tcPr>
            <w:tcW w:w="1701" w:type="dxa"/>
            <w:vMerge/>
            <w:vAlign w:val="center"/>
          </w:tcPr>
          <w:p w:rsidR="009549B8" w:rsidRPr="00473BFD" w:rsidRDefault="009549B8" w:rsidP="00D453DA">
            <w:pPr>
              <w:spacing w:after="0" w:line="240" w:lineRule="auto"/>
              <w:jc w:val="both"/>
              <w:rPr>
                <w:rFonts w:ascii="Times New Roman" w:hAnsi="Times New Roman"/>
                <w:sz w:val="20"/>
                <w:szCs w:val="20"/>
              </w:rPr>
            </w:pPr>
          </w:p>
        </w:tc>
      </w:tr>
      <w:tr w:rsidR="009549B8" w:rsidRPr="00473BFD" w:rsidTr="00D453DA">
        <w:trPr>
          <w:trHeight w:val="1064"/>
        </w:trPr>
        <w:tc>
          <w:tcPr>
            <w:tcW w:w="1701"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Степной ра</w:t>
            </w:r>
            <w:r w:rsidRPr="00473BFD">
              <w:rPr>
                <w:rFonts w:ascii="Times New Roman" w:hAnsi="Times New Roman"/>
                <w:sz w:val="20"/>
                <w:szCs w:val="20"/>
              </w:rPr>
              <w:t>в</w:t>
            </w:r>
            <w:r w:rsidRPr="00473BFD">
              <w:rPr>
                <w:rFonts w:ascii="Times New Roman" w:hAnsi="Times New Roman"/>
                <w:sz w:val="20"/>
                <w:szCs w:val="20"/>
              </w:rPr>
              <w:t>нинный пол</w:t>
            </w:r>
            <w:r w:rsidRPr="00473BFD">
              <w:rPr>
                <w:rFonts w:ascii="Times New Roman" w:hAnsi="Times New Roman"/>
                <w:sz w:val="20"/>
                <w:szCs w:val="20"/>
              </w:rPr>
              <w:t>е</w:t>
            </w:r>
            <w:r w:rsidRPr="00473BFD">
              <w:rPr>
                <w:rFonts w:ascii="Times New Roman" w:hAnsi="Times New Roman"/>
                <w:sz w:val="20"/>
                <w:szCs w:val="20"/>
              </w:rPr>
              <w:t>водческий</w:t>
            </w:r>
          </w:p>
        </w:tc>
        <w:tc>
          <w:tcPr>
            <w:tcW w:w="127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54,0</w:t>
            </w:r>
          </w:p>
        </w:tc>
        <w:tc>
          <w:tcPr>
            <w:tcW w:w="212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19,0</w:t>
            </w:r>
          </w:p>
        </w:tc>
        <w:tc>
          <w:tcPr>
            <w:tcW w:w="127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18,0</w:t>
            </w:r>
          </w:p>
        </w:tc>
        <w:tc>
          <w:tcPr>
            <w:tcW w:w="992"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9,0</w:t>
            </w:r>
          </w:p>
        </w:tc>
        <w:tc>
          <w:tcPr>
            <w:tcW w:w="1701"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Измельчение соломы колос</w:t>
            </w:r>
            <w:r w:rsidRPr="00473BFD">
              <w:rPr>
                <w:rFonts w:ascii="Times New Roman" w:hAnsi="Times New Roman"/>
                <w:sz w:val="20"/>
                <w:szCs w:val="20"/>
              </w:rPr>
              <w:t>о</w:t>
            </w:r>
            <w:r w:rsidRPr="00473BFD">
              <w:rPr>
                <w:rFonts w:ascii="Times New Roman" w:hAnsi="Times New Roman"/>
                <w:sz w:val="20"/>
                <w:szCs w:val="20"/>
              </w:rPr>
              <w:t>вых 2,5 т/га + навоз 9 т/га</w:t>
            </w:r>
          </w:p>
        </w:tc>
      </w:tr>
      <w:tr w:rsidR="009549B8" w:rsidRPr="00473BFD" w:rsidTr="00D453DA">
        <w:trPr>
          <w:trHeight w:val="990"/>
        </w:trPr>
        <w:tc>
          <w:tcPr>
            <w:tcW w:w="1701"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Неизменно-западинный п</w:t>
            </w:r>
            <w:r w:rsidRPr="00473BFD">
              <w:rPr>
                <w:rFonts w:ascii="Times New Roman" w:hAnsi="Times New Roman"/>
                <w:sz w:val="20"/>
                <w:szCs w:val="20"/>
              </w:rPr>
              <w:t>о</w:t>
            </w:r>
            <w:r w:rsidRPr="00473BFD">
              <w:rPr>
                <w:rFonts w:ascii="Times New Roman" w:hAnsi="Times New Roman"/>
                <w:sz w:val="20"/>
                <w:szCs w:val="20"/>
              </w:rPr>
              <w:t>леводч</w:t>
            </w:r>
            <w:r w:rsidRPr="00473BFD">
              <w:rPr>
                <w:rFonts w:ascii="Times New Roman" w:hAnsi="Times New Roman"/>
                <w:sz w:val="20"/>
                <w:szCs w:val="20"/>
              </w:rPr>
              <w:t>е</w:t>
            </w:r>
            <w:r w:rsidRPr="00473BFD">
              <w:rPr>
                <w:rFonts w:ascii="Times New Roman" w:hAnsi="Times New Roman"/>
                <w:sz w:val="20"/>
                <w:szCs w:val="20"/>
              </w:rPr>
              <w:t>ский</w:t>
            </w:r>
          </w:p>
        </w:tc>
        <w:tc>
          <w:tcPr>
            <w:tcW w:w="127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25,0</w:t>
            </w:r>
          </w:p>
        </w:tc>
        <w:tc>
          <w:tcPr>
            <w:tcW w:w="212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50,0</w:t>
            </w:r>
          </w:p>
        </w:tc>
        <w:tc>
          <w:tcPr>
            <w:tcW w:w="127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12,5</w:t>
            </w:r>
          </w:p>
        </w:tc>
        <w:tc>
          <w:tcPr>
            <w:tcW w:w="992"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12,5</w:t>
            </w:r>
          </w:p>
        </w:tc>
        <w:tc>
          <w:tcPr>
            <w:tcW w:w="1701"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Заделки п</w:t>
            </w:r>
            <w:r w:rsidRPr="00473BFD">
              <w:rPr>
                <w:rFonts w:ascii="Times New Roman" w:hAnsi="Times New Roman"/>
                <w:sz w:val="20"/>
                <w:szCs w:val="20"/>
              </w:rPr>
              <w:t>о</w:t>
            </w:r>
            <w:r w:rsidRPr="00473BFD">
              <w:rPr>
                <w:rFonts w:ascii="Times New Roman" w:hAnsi="Times New Roman"/>
                <w:sz w:val="20"/>
                <w:szCs w:val="20"/>
              </w:rPr>
              <w:t>жнивных оста</w:t>
            </w:r>
            <w:r w:rsidRPr="00473BFD">
              <w:rPr>
                <w:rFonts w:ascii="Times New Roman" w:hAnsi="Times New Roman"/>
                <w:sz w:val="20"/>
                <w:szCs w:val="20"/>
              </w:rPr>
              <w:t>т</w:t>
            </w:r>
            <w:r w:rsidRPr="00473BFD">
              <w:rPr>
                <w:rFonts w:ascii="Times New Roman" w:hAnsi="Times New Roman"/>
                <w:sz w:val="20"/>
                <w:szCs w:val="20"/>
              </w:rPr>
              <w:t>ков 4 т/га + навоз 19,9 т/га</w:t>
            </w:r>
          </w:p>
        </w:tc>
      </w:tr>
      <w:tr w:rsidR="009549B8" w:rsidRPr="00473BFD" w:rsidTr="00D453DA">
        <w:tc>
          <w:tcPr>
            <w:tcW w:w="9072" w:type="dxa"/>
            <w:gridSpan w:val="6"/>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Неизменно-западинный агроландшафт</w:t>
            </w:r>
          </w:p>
        </w:tc>
      </w:tr>
      <w:tr w:rsidR="009549B8" w:rsidRPr="00473BFD" w:rsidTr="00D453DA">
        <w:trPr>
          <w:trHeight w:val="410"/>
        </w:trPr>
        <w:tc>
          <w:tcPr>
            <w:tcW w:w="1701"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Степной ра</w:t>
            </w:r>
            <w:r w:rsidRPr="00473BFD">
              <w:rPr>
                <w:rFonts w:ascii="Times New Roman" w:hAnsi="Times New Roman"/>
                <w:sz w:val="20"/>
                <w:szCs w:val="20"/>
              </w:rPr>
              <w:t>в</w:t>
            </w:r>
            <w:r w:rsidRPr="00473BFD">
              <w:rPr>
                <w:rFonts w:ascii="Times New Roman" w:hAnsi="Times New Roman"/>
                <w:sz w:val="20"/>
                <w:szCs w:val="20"/>
              </w:rPr>
              <w:t>нинный пол</w:t>
            </w:r>
            <w:r w:rsidRPr="00473BFD">
              <w:rPr>
                <w:rFonts w:ascii="Times New Roman" w:hAnsi="Times New Roman"/>
                <w:sz w:val="20"/>
                <w:szCs w:val="20"/>
              </w:rPr>
              <w:t>е</w:t>
            </w:r>
            <w:r w:rsidRPr="00473BFD">
              <w:rPr>
                <w:rFonts w:ascii="Times New Roman" w:hAnsi="Times New Roman"/>
                <w:sz w:val="20"/>
                <w:szCs w:val="20"/>
              </w:rPr>
              <w:t>водческий</w:t>
            </w:r>
          </w:p>
        </w:tc>
        <w:tc>
          <w:tcPr>
            <w:tcW w:w="127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43,0</w:t>
            </w:r>
          </w:p>
        </w:tc>
        <w:tc>
          <w:tcPr>
            <w:tcW w:w="212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43,0</w:t>
            </w:r>
          </w:p>
        </w:tc>
        <w:tc>
          <w:tcPr>
            <w:tcW w:w="1276"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14,0</w:t>
            </w:r>
          </w:p>
        </w:tc>
        <w:tc>
          <w:tcPr>
            <w:tcW w:w="992" w:type="dxa"/>
            <w:vAlign w:val="center"/>
          </w:tcPr>
          <w:p w:rsidR="009549B8" w:rsidRPr="00473BFD" w:rsidRDefault="009549B8" w:rsidP="00D453DA">
            <w:pPr>
              <w:spacing w:after="0" w:line="240" w:lineRule="auto"/>
              <w:jc w:val="center"/>
              <w:rPr>
                <w:rFonts w:ascii="Times New Roman" w:hAnsi="Times New Roman"/>
                <w:sz w:val="20"/>
                <w:szCs w:val="20"/>
              </w:rPr>
            </w:pPr>
            <w:r w:rsidRPr="00473BFD">
              <w:rPr>
                <w:rFonts w:ascii="Times New Roman" w:hAnsi="Times New Roman"/>
                <w:sz w:val="20"/>
                <w:szCs w:val="20"/>
              </w:rPr>
              <w:t>0,0</w:t>
            </w:r>
          </w:p>
        </w:tc>
        <w:tc>
          <w:tcPr>
            <w:tcW w:w="1701" w:type="dxa"/>
            <w:vAlign w:val="center"/>
          </w:tcPr>
          <w:p w:rsidR="009549B8" w:rsidRPr="00473BFD" w:rsidRDefault="009549B8" w:rsidP="00D453DA">
            <w:pPr>
              <w:spacing w:after="0" w:line="240" w:lineRule="auto"/>
              <w:jc w:val="both"/>
              <w:rPr>
                <w:rFonts w:ascii="Times New Roman" w:hAnsi="Times New Roman"/>
                <w:sz w:val="20"/>
                <w:szCs w:val="20"/>
              </w:rPr>
            </w:pPr>
            <w:r w:rsidRPr="00473BFD">
              <w:rPr>
                <w:rFonts w:ascii="Times New Roman" w:hAnsi="Times New Roman"/>
                <w:sz w:val="20"/>
                <w:szCs w:val="20"/>
              </w:rPr>
              <w:t>Заделка пожни</w:t>
            </w:r>
            <w:r w:rsidRPr="00473BFD">
              <w:rPr>
                <w:rFonts w:ascii="Times New Roman" w:hAnsi="Times New Roman"/>
                <w:sz w:val="20"/>
                <w:szCs w:val="20"/>
              </w:rPr>
              <w:t>в</w:t>
            </w:r>
            <w:r w:rsidRPr="00473BFD">
              <w:rPr>
                <w:rFonts w:ascii="Times New Roman" w:hAnsi="Times New Roman"/>
                <w:sz w:val="20"/>
                <w:szCs w:val="20"/>
              </w:rPr>
              <w:t>ных остатков 3,2 т/га + навоз 14 т/га</w:t>
            </w:r>
          </w:p>
        </w:tc>
      </w:tr>
    </w:tbl>
    <w:p w:rsidR="009549B8" w:rsidRDefault="009549B8" w:rsidP="00F70C3B">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Основываясь на системе земледелия для нашего края </w:t>
      </w:r>
      <w:r w:rsidRPr="000F7AC1">
        <w:rPr>
          <w:rFonts w:ascii="Times New Roman" w:hAnsi="Times New Roman"/>
          <w:sz w:val="28"/>
          <w:szCs w:val="28"/>
        </w:rPr>
        <w:t>[2]</w:t>
      </w:r>
      <w:r>
        <w:rPr>
          <w:rFonts w:ascii="Times New Roman" w:hAnsi="Times New Roman"/>
          <w:sz w:val="28"/>
          <w:szCs w:val="28"/>
        </w:rPr>
        <w:t>, нами пре</w:t>
      </w:r>
      <w:r>
        <w:rPr>
          <w:rFonts w:ascii="Times New Roman" w:hAnsi="Times New Roman"/>
          <w:sz w:val="28"/>
          <w:szCs w:val="28"/>
        </w:rPr>
        <w:t>д</w:t>
      </w:r>
      <w:r>
        <w:rPr>
          <w:rFonts w:ascii="Times New Roman" w:hAnsi="Times New Roman"/>
          <w:sz w:val="28"/>
          <w:szCs w:val="28"/>
        </w:rPr>
        <w:t>ложено техническое обеспечение обработки почвы под озимую пшеницу, ее посева и прикатывания (рис. 1). Одной из особенностей предложенной системы является отсутствие безотвальной обработки с глубоким рыхл</w:t>
      </w:r>
      <w:r>
        <w:rPr>
          <w:rFonts w:ascii="Times New Roman" w:hAnsi="Times New Roman"/>
          <w:sz w:val="28"/>
          <w:szCs w:val="28"/>
        </w:rPr>
        <w:t>е</w:t>
      </w:r>
      <w:r>
        <w:rPr>
          <w:rFonts w:ascii="Times New Roman" w:hAnsi="Times New Roman"/>
          <w:sz w:val="28"/>
          <w:szCs w:val="28"/>
        </w:rPr>
        <w:t>нием до 70 см. Только три способа основной обработки пригодны для пшеницы на наших агроландшафтах: 1) отвальная вспашка оборотными плугами (ПНО, ППО) на глубину до 20–22 см с приспособлениями для д</w:t>
      </w:r>
      <w:r>
        <w:rPr>
          <w:rFonts w:ascii="Times New Roman" w:hAnsi="Times New Roman"/>
          <w:sz w:val="28"/>
          <w:szCs w:val="28"/>
        </w:rPr>
        <w:t>о</w:t>
      </w:r>
      <w:r>
        <w:rPr>
          <w:rFonts w:ascii="Times New Roman" w:hAnsi="Times New Roman"/>
          <w:sz w:val="28"/>
          <w:szCs w:val="28"/>
        </w:rPr>
        <w:t>полнительного крошения, выравнивания, внесения основного минеральн</w:t>
      </w:r>
      <w:r>
        <w:rPr>
          <w:rFonts w:ascii="Times New Roman" w:hAnsi="Times New Roman"/>
          <w:sz w:val="28"/>
          <w:szCs w:val="28"/>
        </w:rPr>
        <w:t>о</w:t>
      </w:r>
      <w:r>
        <w:rPr>
          <w:rFonts w:ascii="Times New Roman" w:hAnsi="Times New Roman"/>
          <w:sz w:val="28"/>
          <w:szCs w:val="28"/>
        </w:rPr>
        <w:t>го удобрения и на части площадей – одновременного посева сидератов; 2) поверхностная обработка на глубину 8–10 см также с выравниванием поля, внесением основной дозы минеральных удобрений и прикатыванием.</w:t>
      </w:r>
    </w:p>
    <w:p w:rsidR="009549B8" w:rsidRDefault="009549B8" w:rsidP="00652595">
      <w:pPr>
        <w:spacing w:after="0" w:line="360" w:lineRule="auto"/>
        <w:jc w:val="both"/>
        <w:rPr>
          <w:rFonts w:ascii="Times New Roman" w:hAnsi="Times New Roman"/>
          <w:sz w:val="28"/>
          <w:szCs w:val="28"/>
        </w:rPr>
      </w:pPr>
      <w:r>
        <w:rPr>
          <w:rFonts w:ascii="Times New Roman" w:hAnsi="Times New Roman"/>
          <w:sz w:val="28"/>
          <w:szCs w:val="28"/>
        </w:rPr>
        <w:t>При этом с учетом почвенно-климатических условий и предшественников пшеницы поверхностная обработка может выполняться легкими и тяж</w:t>
      </w:r>
      <w:r>
        <w:rPr>
          <w:rFonts w:ascii="Times New Roman" w:hAnsi="Times New Roman"/>
          <w:sz w:val="28"/>
          <w:szCs w:val="28"/>
        </w:rPr>
        <w:t>е</w:t>
      </w:r>
      <w:r>
        <w:rPr>
          <w:rFonts w:ascii="Times New Roman" w:hAnsi="Times New Roman"/>
          <w:sz w:val="28"/>
          <w:szCs w:val="28"/>
        </w:rPr>
        <w:t>лыми дисковыми боронами (БДТ; БДЛ), дискаторами (БДТМ), стерневыми культиваторами (КСУ-3; КСУ-6М), комбинированными почвообрабат</w:t>
      </w:r>
      <w:r>
        <w:rPr>
          <w:rFonts w:ascii="Times New Roman" w:hAnsi="Times New Roman"/>
          <w:sz w:val="28"/>
          <w:szCs w:val="28"/>
        </w:rPr>
        <w:t>ы</w:t>
      </w:r>
      <w:r>
        <w:rPr>
          <w:rFonts w:ascii="Times New Roman" w:hAnsi="Times New Roman"/>
          <w:sz w:val="28"/>
          <w:szCs w:val="28"/>
        </w:rPr>
        <w:t>вающими агрегатами; 3) «нулевая» обработка (прямой посев) выполняется на глубину заделки семян сеялками прямого посева («Берегиня», ПО «Подшипник», г. Усть-Лабинск) и др.</w:t>
      </w:r>
    </w:p>
    <w:p w:rsidR="009549B8" w:rsidRDefault="009549B8" w:rsidP="00652595">
      <w:pPr>
        <w:spacing w:after="0" w:line="360" w:lineRule="auto"/>
        <w:ind w:firstLine="851"/>
        <w:jc w:val="both"/>
        <w:rPr>
          <w:rFonts w:ascii="Times New Roman" w:hAnsi="Times New Roman"/>
          <w:sz w:val="28"/>
          <w:szCs w:val="28"/>
        </w:rPr>
      </w:pPr>
      <w:r>
        <w:rPr>
          <w:rFonts w:ascii="Times New Roman" w:hAnsi="Times New Roman"/>
          <w:sz w:val="28"/>
          <w:szCs w:val="28"/>
        </w:rPr>
        <w:t>До посева озимой пшеницы на полупаровой обработке обязательно выполняют несколько сплошных культиваций для уничтожения падалицы и сорняков, предпосевную культивацию (КБМ-10,8; КБМ-14,4) на глубину 4–6 см, прикатывание посевов кольчато-шпоровыми катками (3ККШ-6А) или винтовыми (ШВК-16) и повторное прикатывание весной на полупаре при неустойчивом по температуре весеннем периоде для предотвращения выпирания корневой системы пшеницы.</w:t>
      </w:r>
    </w:p>
    <w:p w:rsidR="009549B8" w:rsidRDefault="009549B8" w:rsidP="00652595">
      <w:pPr>
        <w:spacing w:after="0" w:line="360" w:lineRule="auto"/>
        <w:ind w:firstLine="851"/>
        <w:jc w:val="both"/>
        <w:rPr>
          <w:rFonts w:ascii="Times New Roman" w:hAnsi="Times New Roman"/>
          <w:sz w:val="28"/>
          <w:szCs w:val="28"/>
        </w:rPr>
      </w:pPr>
      <w:r>
        <w:rPr>
          <w:rFonts w:ascii="Times New Roman" w:hAnsi="Times New Roman"/>
          <w:sz w:val="28"/>
          <w:szCs w:val="28"/>
        </w:rPr>
        <w:t>На поверхностной обработке почвы под озимую пшеницу (рис. 1) также обязательна предпосевная культивация на глубину 5–6 см культив</w:t>
      </w:r>
      <w:r>
        <w:rPr>
          <w:rFonts w:ascii="Times New Roman" w:hAnsi="Times New Roman"/>
          <w:sz w:val="28"/>
          <w:szCs w:val="28"/>
        </w:rPr>
        <w:t>а</w:t>
      </w:r>
      <w:r>
        <w:rPr>
          <w:rFonts w:ascii="Times New Roman" w:hAnsi="Times New Roman"/>
          <w:sz w:val="28"/>
          <w:szCs w:val="28"/>
        </w:rPr>
        <w:t>торами типа КБМ-10,8 и прикатывание посевов 3ККШ-6А или винтовыми ШВК-16.</w:t>
      </w:r>
    </w:p>
    <w:p w:rsidR="009549B8" w:rsidRDefault="009549B8" w:rsidP="00652595">
      <w:pPr>
        <w:spacing w:after="0" w:line="360" w:lineRule="auto"/>
        <w:ind w:firstLine="851"/>
        <w:jc w:val="both"/>
        <w:rPr>
          <w:rFonts w:ascii="Times New Roman" w:hAnsi="Times New Roman"/>
          <w:sz w:val="28"/>
          <w:szCs w:val="28"/>
        </w:rPr>
        <w:sectPr w:rsidR="009549B8" w:rsidSect="00D63508">
          <w:headerReference w:type="even" r:id="rId11"/>
          <w:headerReference w:type="default" r:id="rId12"/>
          <w:footerReference w:type="default" r:id="rId13"/>
          <w:type w:val="continuous"/>
          <w:pgSz w:w="11906" w:h="16838"/>
          <w:pgMar w:top="1418" w:right="1418" w:bottom="1418" w:left="1418" w:header="709" w:footer="709" w:gutter="0"/>
          <w:cols w:space="708"/>
          <w:docGrid w:linePitch="360"/>
        </w:sectPr>
      </w:pPr>
    </w:p>
    <w:p w:rsidR="009549B8" w:rsidRDefault="00D91D6C" w:rsidP="00F644C3">
      <w:pPr>
        <w:rPr>
          <w:rFonts w:ascii="Times New Roman" w:hAnsi="Times New Roman"/>
          <w:sz w:val="28"/>
          <w:szCs w:val="28"/>
        </w:rPr>
      </w:pPr>
      <w:r>
        <w:rPr>
          <w:noProof/>
          <w:lang w:eastAsia="ru-RU"/>
        </w:rPr>
        <w:lastRenderedPageBreak/>
        <w:pict>
          <v:rect id="_x0000_s1026" style="position:absolute;margin-left:77pt;margin-top:-9pt;width:577.5pt;height:25.85pt;z-index:1" strokeweight="1.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Способы основной обработки почвы под озимую пшеницу</w:t>
                  </w:r>
                </w:p>
              </w:txbxContent>
            </v:textbox>
          </v:rect>
        </w:pict>
      </w:r>
      <w:r>
        <w:rPr>
          <w:noProof/>
          <w:lang w:eastAsia="ru-RU"/>
        </w:rPr>
        <w:pict>
          <v:shapetype id="_x0000_t32" coordsize="21600,21600" o:spt="32" o:oned="t" path="m,l21600,21600e" filled="f">
            <v:path arrowok="t" fillok="f" o:connecttype="none"/>
            <o:lock v:ext="edit" shapetype="t"/>
          </v:shapetype>
          <v:shape id="_x0000_s1027" type="#_x0000_t32" style="position:absolute;margin-left:445pt;margin-top:311.65pt;width:.05pt;height:20.65pt;z-index:37" o:connectortype="straight"/>
        </w:pict>
      </w:r>
      <w:r>
        <w:rPr>
          <w:noProof/>
          <w:lang w:eastAsia="ru-RU"/>
        </w:rPr>
        <w:pict>
          <v:shape id="_x0000_s1028" type="#_x0000_t32" style="position:absolute;margin-left:79.65pt;margin-top:256.9pt;width:0;height:19.1pt;z-index:33" o:connectortype="straight"/>
        </w:pict>
      </w:r>
      <w:r>
        <w:rPr>
          <w:noProof/>
          <w:lang w:eastAsia="ru-RU"/>
        </w:rPr>
        <w:pict>
          <v:shape id="_x0000_s1029" type="#_x0000_t32" style="position:absolute;margin-left:79.65pt;margin-top:306.35pt;width:0;height:17.6pt;z-index:32" o:connectortype="straight"/>
        </w:pict>
      </w:r>
      <w:r>
        <w:rPr>
          <w:noProof/>
          <w:lang w:eastAsia="ru-RU"/>
        </w:rPr>
        <w:pict>
          <v:rect id="_x0000_s1030" style="position:absolute;margin-left:292.05pt;margin-top:332.7pt;width:318pt;height:28.1pt;z-index:14"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Прикатывание посевов 3ККШ</w:t>
                  </w:r>
                  <w:r>
                    <w:rPr>
                      <w:rFonts w:ascii="Times New Roman" w:hAnsi="Times New Roman"/>
                      <w:sz w:val="24"/>
                      <w:szCs w:val="24"/>
                    </w:rPr>
                    <w:t>-</w:t>
                  </w:r>
                  <w:r w:rsidRPr="00330AC1">
                    <w:rPr>
                      <w:rFonts w:ascii="Times New Roman" w:hAnsi="Times New Roman"/>
                      <w:sz w:val="24"/>
                      <w:szCs w:val="24"/>
                    </w:rPr>
                    <w:t>6А или ШВК</w:t>
                  </w:r>
                  <w:r>
                    <w:rPr>
                      <w:rFonts w:ascii="Times New Roman" w:hAnsi="Times New Roman"/>
                      <w:sz w:val="24"/>
                      <w:szCs w:val="24"/>
                    </w:rPr>
                    <w:t>-</w:t>
                  </w:r>
                  <w:r w:rsidRPr="00330AC1">
                    <w:rPr>
                      <w:rFonts w:ascii="Times New Roman" w:hAnsi="Times New Roman"/>
                      <w:sz w:val="24"/>
                      <w:szCs w:val="24"/>
                    </w:rPr>
                    <w:t>16</w:t>
                  </w:r>
                </w:p>
              </w:txbxContent>
            </v:textbox>
          </v:rect>
        </w:pict>
      </w:r>
      <w:r>
        <w:rPr>
          <w:noProof/>
          <w:lang w:eastAsia="ru-RU"/>
        </w:rPr>
        <w:pict>
          <v:rect id="_x0000_s1031" style="position:absolute;margin-left:328.05pt;margin-top:283.15pt;width:249.25pt;height:28.5pt;z-index:36" strokeweight="1.25pt">
            <v:textbox style="mso-next-textbox:#_x0000_s1031">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Посев на глубину 4</w:t>
                  </w:r>
                  <w:r>
                    <w:rPr>
                      <w:rFonts w:ascii="Times New Roman" w:hAnsi="Times New Roman"/>
                      <w:sz w:val="24"/>
                      <w:szCs w:val="24"/>
                    </w:rPr>
                    <w:t>-</w:t>
                  </w:r>
                  <w:r w:rsidRPr="00330AC1">
                    <w:rPr>
                      <w:rFonts w:ascii="Times New Roman" w:hAnsi="Times New Roman"/>
                      <w:sz w:val="24"/>
                      <w:szCs w:val="24"/>
                    </w:rPr>
                    <w:t>6</w:t>
                  </w:r>
                  <w:r>
                    <w:rPr>
                      <w:rFonts w:ascii="Times New Roman" w:hAnsi="Times New Roman"/>
                      <w:sz w:val="24"/>
                      <w:szCs w:val="24"/>
                    </w:rPr>
                    <w:t xml:space="preserve"> </w:t>
                  </w:r>
                  <w:r w:rsidRPr="00330AC1">
                    <w:rPr>
                      <w:rFonts w:ascii="Times New Roman" w:hAnsi="Times New Roman"/>
                      <w:sz w:val="24"/>
                      <w:szCs w:val="24"/>
                    </w:rPr>
                    <w:t>см</w:t>
                  </w:r>
                </w:p>
              </w:txbxContent>
            </v:textbox>
          </v:rect>
        </w:pict>
      </w:r>
      <w:r>
        <w:rPr>
          <w:noProof/>
          <w:lang w:eastAsia="ru-RU"/>
        </w:rPr>
        <w:pict>
          <v:rect id="_x0000_s1032" style="position:absolute;margin-left:7.8pt;margin-top:277.45pt;width:157.5pt;height:28.9pt;z-index:6" strokeweight="1.25pt">
            <v:textbox style="mso-next-textbox:#_x0000_s1032">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Посев на глубину 4–6</w:t>
                  </w:r>
                  <w:r>
                    <w:rPr>
                      <w:rFonts w:ascii="Times New Roman" w:hAnsi="Times New Roman"/>
                      <w:sz w:val="24"/>
                      <w:szCs w:val="24"/>
                    </w:rPr>
                    <w:t xml:space="preserve"> </w:t>
                  </w:r>
                  <w:r w:rsidRPr="00330AC1">
                    <w:rPr>
                      <w:rFonts w:ascii="Times New Roman" w:hAnsi="Times New Roman"/>
                      <w:sz w:val="24"/>
                      <w:szCs w:val="24"/>
                    </w:rPr>
                    <w:t>см</w:t>
                  </w:r>
                </w:p>
              </w:txbxContent>
            </v:textbox>
          </v:rect>
        </w:pict>
      </w:r>
      <w:r>
        <w:rPr>
          <w:noProof/>
          <w:lang w:eastAsia="ru-RU"/>
        </w:rPr>
        <w:pict>
          <v:shape id="_x0000_s1033" type="#_x0000_t32" style="position:absolute;margin-left:366.3pt;margin-top:-12pt;width:.05pt;height:31.9pt;z-index:16" o:connectortype="straight"/>
        </w:pict>
      </w:r>
      <w:r>
        <w:rPr>
          <w:noProof/>
          <w:lang w:eastAsia="ru-RU"/>
        </w:rPr>
        <w:pict>
          <v:shape id="_x0000_s1034" type="#_x0000_t32" style="position:absolute;margin-left:445.05pt;margin-top:69.15pt;width:0;height:12.25pt;z-index:25" o:connectortype="straight"/>
        </w:pict>
      </w:r>
      <w:r>
        <w:rPr>
          <w:noProof/>
          <w:lang w:eastAsia="ru-RU"/>
        </w:rPr>
        <w:pict>
          <v:shape id="_x0000_s1035" type="#_x0000_t32" style="position:absolute;margin-left:610.05pt;margin-top:1.9pt;width:0;height:18pt;flip:y;z-index:19" o:connectortype="straight"/>
        </w:pict>
      </w:r>
      <w:r>
        <w:rPr>
          <w:noProof/>
          <w:lang w:eastAsia="ru-RU"/>
        </w:rPr>
        <w:pict>
          <v:shape id="_x0000_s1036" type="#_x0000_t32" style="position:absolute;margin-left:650.55pt;margin-top:69.15pt;width:0;height:12.25pt;z-index:23" o:connectortype="straight"/>
        </w:pict>
      </w:r>
      <w:r>
        <w:rPr>
          <w:noProof/>
          <w:lang w:eastAsia="ru-RU"/>
        </w:rPr>
        <w:pict>
          <v:shape id="_x0000_s1037" type="#_x0000_t32" style="position:absolute;margin-left:261.2pt;margin-top:69.15pt;width:0;height:12.25pt;flip:y;z-index:21" o:connectortype="straight"/>
        </w:pict>
      </w:r>
      <w:r>
        <w:rPr>
          <w:noProof/>
          <w:lang w:eastAsia="ru-RU"/>
        </w:rPr>
        <w:pict>
          <v:shape id="_x0000_s1038" type="#_x0000_t32" style="position:absolute;margin-left:79.65pt;margin-top:1.9pt;width:0;height:18pt;flip:y;z-index:17" o:connectortype="straight"/>
        </w:pict>
      </w:r>
      <w:r>
        <w:rPr>
          <w:noProof/>
          <w:lang w:eastAsia="ru-RU"/>
        </w:rPr>
        <w:pict>
          <v:shape id="_x0000_s1039" type="#_x0000_t32" style="position:absolute;margin-left:445.05pt;margin-top:256.9pt;width:0;height:26.25pt;z-index:27" o:connectortype="straight"/>
        </w:pict>
      </w:r>
      <w:r>
        <w:rPr>
          <w:noProof/>
          <w:lang w:eastAsia="ru-RU"/>
        </w:rPr>
        <w:pict>
          <v:shape id="_x0000_s1040" type="#_x0000_t32" style="position:absolute;margin-left:366.3pt;margin-top:55.9pt;width:0;height:13.25pt;z-index:35" o:connectortype="straight"/>
        </w:pict>
      </w:r>
      <w:r>
        <w:rPr>
          <w:noProof/>
          <w:lang w:eastAsia="ru-RU"/>
        </w:rPr>
        <w:pict>
          <v:shape id="_x0000_s1041" type="#_x0000_t32" style="position:absolute;margin-left:79.65pt;margin-top:193.9pt;width:0;height:24.75pt;z-index:31" o:connectortype="straight"/>
        </w:pict>
      </w:r>
      <w:r>
        <w:rPr>
          <w:noProof/>
          <w:lang w:eastAsia="ru-RU"/>
        </w:rPr>
        <w:pict>
          <v:shape id="_x0000_s1042" type="#_x0000_t32" style="position:absolute;margin-left:79.65pt;margin-top:129.4pt;width:0;height:26.25pt;z-index:30" o:connectortype="straight"/>
        </w:pict>
      </w:r>
      <w:r>
        <w:rPr>
          <w:noProof/>
          <w:lang w:eastAsia="ru-RU"/>
        </w:rPr>
        <w:pict>
          <v:shape id="_x0000_s1043" type="#_x0000_t32" style="position:absolute;margin-left:79.65pt;margin-top:55.9pt;width:0;height:25.5pt;z-index:29" o:connectortype="straight"/>
        </w:pict>
      </w:r>
      <w:r>
        <w:rPr>
          <w:noProof/>
          <w:lang w:eastAsia="ru-RU"/>
        </w:rPr>
        <w:pict>
          <v:rect id="_x0000_s1044" style="position:absolute;margin-left:215.55pt;margin-top:218.65pt;width:503.25pt;height:38.25pt;z-index:12"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Предпосевная культивация на 5</w:t>
                  </w:r>
                  <w:r>
                    <w:rPr>
                      <w:rFonts w:ascii="Times New Roman" w:hAnsi="Times New Roman"/>
                      <w:sz w:val="24"/>
                      <w:szCs w:val="24"/>
                    </w:rPr>
                    <w:t>-</w:t>
                  </w:r>
                  <w:r w:rsidRPr="00330AC1">
                    <w:rPr>
                      <w:rFonts w:ascii="Times New Roman" w:hAnsi="Times New Roman"/>
                      <w:sz w:val="24"/>
                      <w:szCs w:val="24"/>
                    </w:rPr>
                    <w:t>6</w:t>
                  </w:r>
                  <w:r>
                    <w:rPr>
                      <w:rFonts w:ascii="Times New Roman" w:hAnsi="Times New Roman"/>
                      <w:sz w:val="24"/>
                      <w:szCs w:val="24"/>
                    </w:rPr>
                    <w:t xml:space="preserve"> </w:t>
                  </w:r>
                  <w:r w:rsidRPr="00330AC1">
                    <w:rPr>
                      <w:rFonts w:ascii="Times New Roman" w:hAnsi="Times New Roman"/>
                      <w:sz w:val="24"/>
                      <w:szCs w:val="24"/>
                    </w:rPr>
                    <w:t>см</w:t>
                  </w:r>
                </w:p>
              </w:txbxContent>
            </v:textbox>
          </v:rect>
        </w:pict>
      </w:r>
      <w:r>
        <w:rPr>
          <w:noProof/>
          <w:lang w:eastAsia="ru-RU"/>
        </w:rPr>
        <w:pict>
          <v:shape id="_x0000_s1045" type="#_x0000_t32" style="position:absolute;margin-left:650.55pt;margin-top:129.4pt;width:0;height:89.25pt;z-index:28" o:connectortype="straight"/>
        </w:pict>
      </w:r>
      <w:r>
        <w:rPr>
          <w:noProof/>
          <w:lang w:eastAsia="ru-RU"/>
        </w:rPr>
        <w:pict>
          <v:shape id="_x0000_s1046" type="#_x0000_t32" style="position:absolute;margin-left:445.05pt;margin-top:129.4pt;width:0;height:89.25pt;z-index:26" o:connectortype="straight"/>
        </w:pict>
      </w:r>
      <w:r>
        <w:rPr>
          <w:noProof/>
          <w:lang w:eastAsia="ru-RU"/>
        </w:rPr>
        <w:pict>
          <v:shape id="_x0000_s1047" type="#_x0000_t32" style="position:absolute;margin-left:261.2pt;margin-top:129.4pt;width:0;height:89.25pt;z-index:24" o:connectortype="straight"/>
        </w:pict>
      </w:r>
      <w:r>
        <w:rPr>
          <w:noProof/>
          <w:lang w:eastAsia="ru-RU"/>
        </w:rPr>
        <w:pict>
          <v:shape id="_x0000_s1048" type="#_x0000_t32" style="position:absolute;margin-left:261.2pt;margin-top:69.15pt;width:389.35pt;height:0;z-index:22" o:connectortype="straight"/>
        </w:pict>
      </w:r>
      <w:r>
        <w:rPr>
          <w:noProof/>
          <w:lang w:eastAsia="ru-RU"/>
        </w:rPr>
        <w:pict>
          <v:shape id="_x0000_s1049" type="#_x0000_t32" style="position:absolute;margin-left:366.3pt;margin-top:1.9pt;width:243pt;height:0;z-index:20" o:connectortype="straight"/>
        </w:pict>
      </w:r>
      <w:r>
        <w:rPr>
          <w:noProof/>
          <w:lang w:eastAsia="ru-RU"/>
        </w:rPr>
        <w:pict>
          <v:shape id="_x0000_s1050" type="#_x0000_t32" style="position:absolute;margin-left:79.65pt;margin-top:1.9pt;width:286.65pt;height:0;z-index:18" o:connectortype="straight"/>
        </w:pict>
      </w:r>
      <w:r>
        <w:rPr>
          <w:noProof/>
          <w:lang w:eastAsia="ru-RU"/>
        </w:rPr>
        <w:pict>
          <v:rect id="_x0000_s1051" style="position:absolute;margin-left:7.8pt;margin-top:218.65pt;width:157.5pt;height:38.25pt;z-index:5"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Предпосевная культивация на 5–6</w:t>
                  </w:r>
                  <w:r>
                    <w:rPr>
                      <w:rFonts w:ascii="Times New Roman" w:hAnsi="Times New Roman"/>
                      <w:sz w:val="24"/>
                      <w:szCs w:val="24"/>
                    </w:rPr>
                    <w:t xml:space="preserve"> </w:t>
                  </w:r>
                  <w:r w:rsidRPr="00330AC1">
                    <w:rPr>
                      <w:rFonts w:ascii="Times New Roman" w:hAnsi="Times New Roman"/>
                      <w:sz w:val="24"/>
                      <w:szCs w:val="24"/>
                    </w:rPr>
                    <w:t>см</w:t>
                  </w:r>
                </w:p>
              </w:txbxContent>
            </v:textbox>
          </v:rect>
        </w:pict>
      </w:r>
      <w:r>
        <w:rPr>
          <w:noProof/>
          <w:lang w:eastAsia="ru-RU"/>
        </w:rPr>
        <w:pict>
          <v:rect id="_x0000_s1052" style="position:absolute;margin-left:7.8pt;margin-top:155.65pt;width:157.5pt;height:38.25pt;z-index:4"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Сплошная культивация на 8–10</w:t>
                  </w:r>
                  <w:r>
                    <w:rPr>
                      <w:rFonts w:ascii="Times New Roman" w:hAnsi="Times New Roman"/>
                      <w:sz w:val="24"/>
                      <w:szCs w:val="24"/>
                    </w:rPr>
                    <w:t xml:space="preserve"> </w:t>
                  </w:r>
                  <w:r w:rsidRPr="00330AC1">
                    <w:rPr>
                      <w:rFonts w:ascii="Times New Roman" w:hAnsi="Times New Roman"/>
                      <w:sz w:val="24"/>
                      <w:szCs w:val="24"/>
                    </w:rPr>
                    <w:t>см</w:t>
                  </w:r>
                </w:p>
              </w:txbxContent>
            </v:textbox>
          </v:rect>
        </w:pict>
      </w:r>
      <w:r>
        <w:rPr>
          <w:noProof/>
          <w:lang w:eastAsia="ru-RU"/>
        </w:rPr>
        <w:pict>
          <v:rect id="_x0000_s1053" style="position:absolute;margin-left:583.05pt;margin-top:81.4pt;width:135.75pt;height:48pt;z-index:11"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Обработка комбинир</w:t>
                  </w:r>
                  <w:r w:rsidRPr="00330AC1">
                    <w:rPr>
                      <w:rFonts w:ascii="Times New Roman" w:hAnsi="Times New Roman"/>
                      <w:sz w:val="24"/>
                      <w:szCs w:val="24"/>
                    </w:rPr>
                    <w:t>о</w:t>
                  </w:r>
                  <w:r w:rsidRPr="00330AC1">
                    <w:rPr>
                      <w:rFonts w:ascii="Times New Roman" w:hAnsi="Times New Roman"/>
                      <w:sz w:val="24"/>
                      <w:szCs w:val="24"/>
                    </w:rPr>
                    <w:t>ванным агрегатом</w:t>
                  </w:r>
                </w:p>
              </w:txbxContent>
            </v:textbox>
          </v:rect>
        </w:pict>
      </w:r>
      <w:r>
        <w:rPr>
          <w:noProof/>
          <w:lang w:eastAsia="ru-RU"/>
        </w:rPr>
        <w:pict>
          <v:rect id="_x0000_s1054" style="position:absolute;margin-left:358.05pt;margin-top:81.4pt;width:172.5pt;height:48pt;z-index:10"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Обработка стерневым культ</w:t>
                  </w:r>
                  <w:r w:rsidRPr="00330AC1">
                    <w:rPr>
                      <w:rFonts w:ascii="Times New Roman" w:hAnsi="Times New Roman"/>
                      <w:sz w:val="24"/>
                      <w:szCs w:val="24"/>
                    </w:rPr>
                    <w:t>и</w:t>
                  </w:r>
                  <w:r w:rsidRPr="00330AC1">
                    <w:rPr>
                      <w:rFonts w:ascii="Times New Roman" w:hAnsi="Times New Roman"/>
                      <w:sz w:val="24"/>
                      <w:szCs w:val="24"/>
                    </w:rPr>
                    <w:t>ватором</w:t>
                  </w:r>
                </w:p>
              </w:txbxContent>
            </v:textbox>
          </v:rect>
        </w:pict>
      </w:r>
      <w:r>
        <w:rPr>
          <w:noProof/>
          <w:lang w:eastAsia="ru-RU"/>
        </w:rPr>
        <w:pict>
          <v:rect id="_x0000_s1055" style="position:absolute;margin-left:215.55pt;margin-top:81.4pt;width:90pt;height:48pt;z-index:9"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Дискование стерни</w:t>
                  </w:r>
                </w:p>
              </w:txbxContent>
            </v:textbox>
          </v:rect>
        </w:pict>
      </w:r>
      <w:r>
        <w:rPr>
          <w:noProof/>
          <w:lang w:eastAsia="ru-RU"/>
        </w:rPr>
        <w:pict>
          <v:rect id="_x0000_s1056" style="position:absolute;margin-left:7.8pt;margin-top:81.4pt;width:157.5pt;height:48pt;z-index:3"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Вспашка оборотным пл</w:t>
                  </w:r>
                  <w:r w:rsidRPr="00330AC1">
                    <w:rPr>
                      <w:rFonts w:ascii="Times New Roman" w:hAnsi="Times New Roman"/>
                      <w:sz w:val="24"/>
                      <w:szCs w:val="24"/>
                    </w:rPr>
                    <w:t>у</w:t>
                  </w:r>
                  <w:r w:rsidRPr="00330AC1">
                    <w:rPr>
                      <w:rFonts w:ascii="Times New Roman" w:hAnsi="Times New Roman"/>
                      <w:sz w:val="24"/>
                      <w:szCs w:val="24"/>
                    </w:rPr>
                    <w:t>гом на 20</w:t>
                  </w:r>
                  <w:r>
                    <w:rPr>
                      <w:rFonts w:ascii="Times New Roman" w:hAnsi="Times New Roman"/>
                      <w:sz w:val="24"/>
                      <w:szCs w:val="24"/>
                    </w:rPr>
                    <w:t>–</w:t>
                  </w:r>
                  <w:r w:rsidRPr="00330AC1">
                    <w:rPr>
                      <w:rFonts w:ascii="Times New Roman" w:hAnsi="Times New Roman"/>
                      <w:sz w:val="24"/>
                      <w:szCs w:val="24"/>
                    </w:rPr>
                    <w:t>22</w:t>
                  </w:r>
                  <w:r>
                    <w:rPr>
                      <w:rFonts w:ascii="Times New Roman" w:hAnsi="Times New Roman"/>
                      <w:sz w:val="24"/>
                      <w:szCs w:val="24"/>
                    </w:rPr>
                    <w:t xml:space="preserve"> </w:t>
                  </w:r>
                  <w:r w:rsidRPr="00330AC1">
                    <w:rPr>
                      <w:rFonts w:ascii="Times New Roman" w:hAnsi="Times New Roman"/>
                      <w:sz w:val="24"/>
                      <w:szCs w:val="24"/>
                    </w:rPr>
                    <w:t>см</w:t>
                  </w:r>
                </w:p>
              </w:txbxContent>
            </v:textbox>
          </v:rect>
        </w:pict>
      </w:r>
      <w:r>
        <w:rPr>
          <w:noProof/>
          <w:lang w:eastAsia="ru-RU"/>
        </w:rPr>
        <w:pict>
          <v:rect id="_x0000_s1057" style="position:absolute;margin-left:495.3pt;margin-top:19.9pt;width:223.5pt;height:36pt;z-index:8" strokeweight="1.25pt">
            <v:textbox>
              <w:txbxContent>
                <w:p w:rsidR="009549B8" w:rsidRPr="00330AC1" w:rsidRDefault="009549B8" w:rsidP="00F644C3">
                  <w:pPr>
                    <w:spacing w:after="0" w:line="240" w:lineRule="atLeast"/>
                    <w:rPr>
                      <w:rFonts w:ascii="Times New Roman" w:hAnsi="Times New Roman"/>
                      <w:sz w:val="24"/>
                      <w:szCs w:val="24"/>
                    </w:rPr>
                  </w:pPr>
                  <w:r w:rsidRPr="00330AC1">
                    <w:rPr>
                      <w:rFonts w:ascii="Times New Roman" w:hAnsi="Times New Roman"/>
                      <w:sz w:val="24"/>
                      <w:szCs w:val="24"/>
                    </w:rPr>
                    <w:t>Прямой посев («нулевая» обработка)</w:t>
                  </w:r>
                </w:p>
              </w:txbxContent>
            </v:textbox>
          </v:rect>
        </w:pict>
      </w:r>
      <w:r>
        <w:rPr>
          <w:noProof/>
          <w:lang w:eastAsia="ru-RU"/>
        </w:rPr>
        <w:pict>
          <v:rect id="_x0000_s1058" style="position:absolute;margin-left:215.55pt;margin-top:19.9pt;width:229.5pt;height:36pt;z-index:7"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Поверхностная на глубину 8</w:t>
                  </w:r>
                  <w:r>
                    <w:rPr>
                      <w:rFonts w:ascii="Times New Roman" w:hAnsi="Times New Roman"/>
                      <w:sz w:val="24"/>
                      <w:szCs w:val="24"/>
                    </w:rPr>
                    <w:t>–</w:t>
                  </w:r>
                  <w:r w:rsidRPr="00330AC1">
                    <w:rPr>
                      <w:rFonts w:ascii="Times New Roman" w:hAnsi="Times New Roman"/>
                      <w:sz w:val="24"/>
                      <w:szCs w:val="24"/>
                    </w:rPr>
                    <w:t>12</w:t>
                  </w:r>
                  <w:r>
                    <w:rPr>
                      <w:rFonts w:ascii="Times New Roman" w:hAnsi="Times New Roman"/>
                      <w:sz w:val="24"/>
                      <w:szCs w:val="24"/>
                    </w:rPr>
                    <w:t xml:space="preserve"> </w:t>
                  </w:r>
                  <w:r w:rsidRPr="00330AC1">
                    <w:rPr>
                      <w:rFonts w:ascii="Times New Roman" w:hAnsi="Times New Roman"/>
                      <w:sz w:val="24"/>
                      <w:szCs w:val="24"/>
                    </w:rPr>
                    <w:t>см</w:t>
                  </w:r>
                </w:p>
              </w:txbxContent>
            </v:textbox>
          </v:rect>
        </w:pict>
      </w:r>
      <w:r>
        <w:rPr>
          <w:noProof/>
          <w:lang w:eastAsia="ru-RU"/>
        </w:rPr>
        <w:pict>
          <v:rect id="_x0000_s1059" style="position:absolute;margin-left:7.8pt;margin-top:19.9pt;width:157.5pt;height:36pt;z-index:2"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Полупаровая</w:t>
                  </w:r>
                </w:p>
              </w:txbxContent>
            </v:textbox>
          </v:rect>
        </w:pict>
      </w: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9549B8" w:rsidP="00F644C3">
      <w:pPr>
        <w:rPr>
          <w:rFonts w:ascii="Times New Roman" w:hAnsi="Times New Roman"/>
          <w:sz w:val="28"/>
          <w:szCs w:val="28"/>
        </w:rPr>
      </w:pPr>
    </w:p>
    <w:p w:rsidR="009549B8" w:rsidRDefault="00D91D6C" w:rsidP="00F644C3">
      <w:pPr>
        <w:rPr>
          <w:rFonts w:ascii="Times New Roman" w:hAnsi="Times New Roman"/>
          <w:sz w:val="28"/>
          <w:szCs w:val="28"/>
        </w:rPr>
      </w:pPr>
      <w:r>
        <w:rPr>
          <w:noProof/>
          <w:lang w:eastAsia="ru-RU"/>
        </w:rPr>
        <w:pict>
          <v:rect id="_x0000_s1060" style="position:absolute;margin-left:7.8pt;margin-top:10.3pt;width:157.5pt;height:27.4pt;z-index:13"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Прикатывание 3ККШ</w:t>
                  </w:r>
                  <w:r>
                    <w:rPr>
                      <w:rFonts w:ascii="Times New Roman" w:hAnsi="Times New Roman"/>
                      <w:sz w:val="24"/>
                      <w:szCs w:val="24"/>
                    </w:rPr>
                    <w:t>-</w:t>
                  </w:r>
                  <w:r w:rsidRPr="00330AC1">
                    <w:rPr>
                      <w:rFonts w:ascii="Times New Roman" w:hAnsi="Times New Roman"/>
                      <w:sz w:val="24"/>
                      <w:szCs w:val="24"/>
                    </w:rPr>
                    <w:t>6А</w:t>
                  </w:r>
                </w:p>
              </w:txbxContent>
            </v:textbox>
          </v:rect>
        </w:pict>
      </w:r>
    </w:p>
    <w:p w:rsidR="009549B8" w:rsidRDefault="00D91D6C" w:rsidP="00F644C3">
      <w:pPr>
        <w:rPr>
          <w:rFonts w:ascii="Times New Roman" w:hAnsi="Times New Roman"/>
          <w:sz w:val="28"/>
          <w:szCs w:val="28"/>
        </w:rPr>
      </w:pPr>
      <w:r>
        <w:rPr>
          <w:noProof/>
          <w:lang w:eastAsia="ru-RU"/>
        </w:rPr>
        <w:pict>
          <v:shape id="_x0000_s1061" type="#_x0000_t32" style="position:absolute;margin-left:79.65pt;margin-top:9.2pt;width:.05pt;height:23.3pt;z-index:34" o:connectortype="straight"/>
        </w:pict>
      </w:r>
    </w:p>
    <w:p w:rsidR="009549B8" w:rsidRDefault="00D91D6C" w:rsidP="00F644C3">
      <w:pPr>
        <w:rPr>
          <w:rFonts w:ascii="Times New Roman" w:hAnsi="Times New Roman"/>
          <w:sz w:val="28"/>
          <w:szCs w:val="28"/>
        </w:rPr>
      </w:pPr>
      <w:r>
        <w:rPr>
          <w:noProof/>
          <w:lang w:eastAsia="ru-RU"/>
        </w:rPr>
        <w:pict>
          <v:rect id="_x0000_s1062" style="position:absolute;margin-left:11pt;margin-top:9.6pt;width:315.75pt;height:42.75pt;z-index:15" strokeweight="1.25pt">
            <v:textbox>
              <w:txbxContent>
                <w:p w:rsidR="009549B8" w:rsidRPr="00330AC1" w:rsidRDefault="009549B8" w:rsidP="00F644C3">
                  <w:pPr>
                    <w:spacing w:after="0" w:line="240" w:lineRule="atLeast"/>
                    <w:jc w:val="center"/>
                    <w:rPr>
                      <w:rFonts w:ascii="Times New Roman" w:hAnsi="Times New Roman"/>
                      <w:sz w:val="24"/>
                      <w:szCs w:val="24"/>
                    </w:rPr>
                  </w:pPr>
                  <w:r w:rsidRPr="00330AC1">
                    <w:rPr>
                      <w:rFonts w:ascii="Times New Roman" w:hAnsi="Times New Roman"/>
                      <w:sz w:val="24"/>
                      <w:szCs w:val="24"/>
                    </w:rPr>
                    <w:t xml:space="preserve">Повторное прикатывание весной при неустойчивом по температуре </w:t>
                  </w:r>
                  <w:r>
                    <w:rPr>
                      <w:rFonts w:ascii="Times New Roman" w:hAnsi="Times New Roman"/>
                      <w:sz w:val="24"/>
                      <w:szCs w:val="24"/>
                    </w:rPr>
                    <w:t>зимнее-</w:t>
                  </w:r>
                  <w:r w:rsidRPr="00330AC1">
                    <w:rPr>
                      <w:rFonts w:ascii="Times New Roman" w:hAnsi="Times New Roman"/>
                      <w:sz w:val="24"/>
                      <w:szCs w:val="24"/>
                    </w:rPr>
                    <w:t>весеннем периоде</w:t>
                  </w:r>
                </w:p>
              </w:txbxContent>
            </v:textbox>
          </v:rect>
        </w:pict>
      </w:r>
    </w:p>
    <w:p w:rsidR="009549B8" w:rsidRDefault="009549B8" w:rsidP="00DE3BA1">
      <w:pPr>
        <w:tabs>
          <w:tab w:val="left" w:pos="851"/>
        </w:tabs>
        <w:rPr>
          <w:rFonts w:ascii="Times New Roman" w:hAnsi="Times New Roman"/>
          <w:sz w:val="28"/>
          <w:szCs w:val="28"/>
        </w:rPr>
      </w:pPr>
    </w:p>
    <w:p w:rsidR="009549B8" w:rsidRPr="00C94161" w:rsidRDefault="009549B8" w:rsidP="00652595">
      <w:pPr>
        <w:ind w:firstLine="851"/>
        <w:jc w:val="center"/>
        <w:rPr>
          <w:rFonts w:ascii="Times New Roman" w:hAnsi="Times New Roman"/>
          <w:sz w:val="28"/>
          <w:szCs w:val="28"/>
        </w:rPr>
      </w:pPr>
      <w:r w:rsidRPr="00C94161">
        <w:rPr>
          <w:rFonts w:ascii="Times New Roman" w:hAnsi="Times New Roman"/>
          <w:sz w:val="28"/>
          <w:szCs w:val="28"/>
        </w:rPr>
        <w:t>Рисунок 1 – Система обработки почвы под озимую пшеницу, ее посев и прикатывание</w:t>
      </w:r>
    </w:p>
    <w:p w:rsidR="009549B8" w:rsidRDefault="009549B8" w:rsidP="00F644C3">
      <w:pPr>
        <w:spacing w:after="0"/>
        <w:ind w:firstLine="851"/>
        <w:jc w:val="both"/>
        <w:rPr>
          <w:rFonts w:ascii="Times New Roman" w:hAnsi="Times New Roman"/>
          <w:sz w:val="28"/>
          <w:szCs w:val="28"/>
        </w:rPr>
      </w:pPr>
    </w:p>
    <w:p w:rsidR="009549B8" w:rsidRDefault="009549B8" w:rsidP="00F644C3">
      <w:pPr>
        <w:spacing w:after="0"/>
        <w:ind w:firstLine="851"/>
        <w:jc w:val="both"/>
        <w:rPr>
          <w:rFonts w:ascii="Times New Roman" w:hAnsi="Times New Roman"/>
          <w:sz w:val="28"/>
          <w:szCs w:val="28"/>
        </w:rPr>
        <w:sectPr w:rsidR="009549B8" w:rsidSect="004C64B3">
          <w:pgSz w:w="16838" w:h="11906" w:orient="landscape"/>
          <w:pgMar w:top="1418" w:right="709" w:bottom="568" w:left="993" w:header="708" w:footer="708" w:gutter="0"/>
          <w:cols w:space="708"/>
          <w:docGrid w:linePitch="360"/>
        </w:sectPr>
      </w:pP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Прямой посев озимых возможен только по пропашным предш</w:t>
      </w:r>
      <w:r>
        <w:rPr>
          <w:rFonts w:ascii="Times New Roman" w:hAnsi="Times New Roman"/>
          <w:sz w:val="28"/>
          <w:szCs w:val="28"/>
        </w:rPr>
        <w:t>е</w:t>
      </w:r>
      <w:r>
        <w:rPr>
          <w:rFonts w:ascii="Times New Roman" w:hAnsi="Times New Roman"/>
          <w:sz w:val="28"/>
          <w:szCs w:val="28"/>
        </w:rPr>
        <w:t>ственникам (кукуруза на зерно, соя, сахарная свекла) при условии, что под предшествующую культуру проводилась глубокая отвальная или безо</w:t>
      </w:r>
      <w:r>
        <w:rPr>
          <w:rFonts w:ascii="Times New Roman" w:hAnsi="Times New Roman"/>
          <w:sz w:val="28"/>
          <w:szCs w:val="28"/>
        </w:rPr>
        <w:t>т</w:t>
      </w:r>
      <w:r>
        <w:rPr>
          <w:rFonts w:ascii="Times New Roman" w:hAnsi="Times New Roman"/>
          <w:sz w:val="28"/>
          <w:szCs w:val="28"/>
        </w:rPr>
        <w:t>вальная обработки почвы, а пожнивные остатки были измельчены и ра</w:t>
      </w:r>
      <w:r>
        <w:rPr>
          <w:rFonts w:ascii="Times New Roman" w:hAnsi="Times New Roman"/>
          <w:sz w:val="28"/>
          <w:szCs w:val="28"/>
        </w:rPr>
        <w:t>в</w:t>
      </w:r>
      <w:r>
        <w:rPr>
          <w:rFonts w:ascii="Times New Roman" w:hAnsi="Times New Roman"/>
          <w:sz w:val="28"/>
          <w:szCs w:val="28"/>
        </w:rPr>
        <w:t>номерно распределены по поверхности поля зубово-пружинными борон</w:t>
      </w:r>
      <w:r>
        <w:rPr>
          <w:rFonts w:ascii="Times New Roman" w:hAnsi="Times New Roman"/>
          <w:sz w:val="28"/>
          <w:szCs w:val="28"/>
        </w:rPr>
        <w:t>а</w:t>
      </w:r>
      <w:r>
        <w:rPr>
          <w:rFonts w:ascii="Times New Roman" w:hAnsi="Times New Roman"/>
          <w:sz w:val="28"/>
          <w:szCs w:val="28"/>
        </w:rPr>
        <w:t>ми (БП; ЗБП).</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Некоторые особенности имеет технология обработки под пропашные культуры, также учитывающая почвенные и природно-климатические условия. Для каждой сельхозкультуры необходим научно обоснованный технологический комплекс машин.</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Каждый</w:t>
      </w:r>
      <w:r>
        <w:rPr>
          <w:rFonts w:ascii="Times New Roman" w:hAnsi="Times New Roman"/>
          <w:color w:val="FF0000"/>
          <w:sz w:val="28"/>
          <w:szCs w:val="28"/>
        </w:rPr>
        <w:t xml:space="preserve"> </w:t>
      </w:r>
      <w:r>
        <w:rPr>
          <w:rFonts w:ascii="Times New Roman" w:hAnsi="Times New Roman"/>
          <w:sz w:val="28"/>
          <w:szCs w:val="28"/>
        </w:rPr>
        <w:t xml:space="preserve">технологический комплекс машин для обработки почвы должен быть всесторонне обоснован </w:t>
      </w:r>
      <w:r w:rsidRPr="00844CEA">
        <w:rPr>
          <w:rFonts w:ascii="Times New Roman" w:hAnsi="Times New Roman"/>
          <w:sz w:val="28"/>
          <w:szCs w:val="28"/>
        </w:rPr>
        <w:t>[10]</w:t>
      </w:r>
      <w:r>
        <w:rPr>
          <w:rFonts w:ascii="Times New Roman" w:hAnsi="Times New Roman"/>
          <w:sz w:val="28"/>
          <w:szCs w:val="28"/>
        </w:rPr>
        <w:t>. При этом учитываются не только предшественники, засоренность различными видами сорняков, особенн</w:t>
      </w:r>
      <w:r>
        <w:rPr>
          <w:rFonts w:ascii="Times New Roman" w:hAnsi="Times New Roman"/>
          <w:sz w:val="28"/>
          <w:szCs w:val="28"/>
        </w:rPr>
        <w:t>о</w:t>
      </w:r>
      <w:r>
        <w:rPr>
          <w:rFonts w:ascii="Times New Roman" w:hAnsi="Times New Roman"/>
          <w:sz w:val="28"/>
          <w:szCs w:val="28"/>
        </w:rPr>
        <w:t>сти почвы, природно-климатические условия, но и обязательно констру</w:t>
      </w:r>
      <w:r>
        <w:rPr>
          <w:rFonts w:ascii="Times New Roman" w:hAnsi="Times New Roman"/>
          <w:sz w:val="28"/>
          <w:szCs w:val="28"/>
        </w:rPr>
        <w:t>к</w:t>
      </w:r>
      <w:r>
        <w:rPr>
          <w:rFonts w:ascii="Times New Roman" w:hAnsi="Times New Roman"/>
          <w:sz w:val="28"/>
          <w:szCs w:val="28"/>
        </w:rPr>
        <w:t>тивные особенности применяемых машин. Рассмотрим особенности те</w:t>
      </w:r>
      <w:r>
        <w:rPr>
          <w:rFonts w:ascii="Times New Roman" w:hAnsi="Times New Roman"/>
          <w:sz w:val="28"/>
          <w:szCs w:val="28"/>
        </w:rPr>
        <w:t>х</w:t>
      </w:r>
      <w:r>
        <w:rPr>
          <w:rFonts w:ascii="Times New Roman" w:hAnsi="Times New Roman"/>
          <w:sz w:val="28"/>
          <w:szCs w:val="28"/>
        </w:rPr>
        <w:t>нологического комплекса машин для обработки почвы под кукурузу и подсолнечник.</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Согласно научным рекомендациям </w:t>
      </w:r>
      <w:r w:rsidRPr="00357972">
        <w:rPr>
          <w:rFonts w:ascii="Times New Roman" w:hAnsi="Times New Roman"/>
          <w:sz w:val="28"/>
          <w:szCs w:val="28"/>
        </w:rPr>
        <w:t>[2]</w:t>
      </w:r>
      <w:r>
        <w:rPr>
          <w:rFonts w:ascii="Times New Roman" w:hAnsi="Times New Roman"/>
          <w:sz w:val="28"/>
          <w:szCs w:val="28"/>
        </w:rPr>
        <w:t xml:space="preserve"> кукуруза должна размещаться в севообороте после озимых колосовых или зернобобовых культур. Ее можно возделывать также на одном поле несколько лет подряд без сниж</w:t>
      </w:r>
      <w:r>
        <w:rPr>
          <w:rFonts w:ascii="Times New Roman" w:hAnsi="Times New Roman"/>
          <w:sz w:val="28"/>
          <w:szCs w:val="28"/>
        </w:rPr>
        <w:t>е</w:t>
      </w:r>
      <w:r>
        <w:rPr>
          <w:rFonts w:ascii="Times New Roman" w:hAnsi="Times New Roman"/>
          <w:sz w:val="28"/>
          <w:szCs w:val="28"/>
        </w:rPr>
        <w:t>ния урожайности, если при этом ежегодно вносится полная доза мин</w:t>
      </w:r>
      <w:r>
        <w:rPr>
          <w:rFonts w:ascii="Times New Roman" w:hAnsi="Times New Roman"/>
          <w:sz w:val="28"/>
          <w:szCs w:val="28"/>
        </w:rPr>
        <w:t>е</w:t>
      </w:r>
      <w:r>
        <w:rPr>
          <w:rFonts w:ascii="Times New Roman" w:hAnsi="Times New Roman"/>
          <w:sz w:val="28"/>
          <w:szCs w:val="28"/>
        </w:rPr>
        <w:t>ральных и органических удобрений и предотвращение дефляции и эрозии.</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Способ обработки почвы зависит от степени и характера засоренн</w:t>
      </w:r>
      <w:r>
        <w:rPr>
          <w:rFonts w:ascii="Times New Roman" w:hAnsi="Times New Roman"/>
          <w:sz w:val="28"/>
          <w:szCs w:val="28"/>
        </w:rPr>
        <w:t>о</w:t>
      </w:r>
      <w:r>
        <w:rPr>
          <w:rFonts w:ascii="Times New Roman" w:hAnsi="Times New Roman"/>
          <w:sz w:val="28"/>
          <w:szCs w:val="28"/>
        </w:rPr>
        <w:t>стей полей, предшественников и почвенных условий</w:t>
      </w:r>
      <w:r w:rsidRPr="00894440">
        <w:rPr>
          <w:rFonts w:ascii="Times New Roman" w:hAnsi="Times New Roman"/>
          <w:sz w:val="28"/>
          <w:szCs w:val="28"/>
        </w:rPr>
        <w:t>.</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После уборки колосовых предшественников при засоренности одн</w:t>
      </w:r>
      <w:r>
        <w:rPr>
          <w:rFonts w:ascii="Times New Roman" w:hAnsi="Times New Roman"/>
          <w:sz w:val="28"/>
          <w:szCs w:val="28"/>
        </w:rPr>
        <w:t>о</w:t>
      </w:r>
      <w:r>
        <w:rPr>
          <w:rFonts w:ascii="Times New Roman" w:hAnsi="Times New Roman"/>
          <w:sz w:val="28"/>
          <w:szCs w:val="28"/>
        </w:rPr>
        <w:t>летними сорняками применяют 2–3 дисковых лущения стерни на глубину 6–8 и 8–10 см или обработку стерневыми культиваторами на 10–12 см и вспашку в сентябре–октябре. Благодаря такой технологии, создается мул</w:t>
      </w:r>
      <w:r>
        <w:rPr>
          <w:rFonts w:ascii="Times New Roman" w:hAnsi="Times New Roman"/>
          <w:sz w:val="28"/>
          <w:szCs w:val="28"/>
        </w:rPr>
        <w:t>ь</w:t>
      </w:r>
      <w:r>
        <w:rPr>
          <w:rFonts w:ascii="Times New Roman" w:hAnsi="Times New Roman"/>
          <w:sz w:val="28"/>
          <w:szCs w:val="28"/>
        </w:rPr>
        <w:t xml:space="preserve">чирующий слой из почвы и пожнивных остатков, уменьшается испарение </w:t>
      </w:r>
      <w:r>
        <w:rPr>
          <w:rFonts w:ascii="Times New Roman" w:hAnsi="Times New Roman"/>
          <w:sz w:val="28"/>
          <w:szCs w:val="28"/>
        </w:rPr>
        <w:lastRenderedPageBreak/>
        <w:t>влаги и достигается полное очищение поля от сорняков. Первое лущение проводится немедленно вслед за уборкой предшественника. Запаздывание с этой работой приводит к пересыханию не только верхнего слоя, но и б</w:t>
      </w:r>
      <w:r>
        <w:rPr>
          <w:rFonts w:ascii="Times New Roman" w:hAnsi="Times New Roman"/>
          <w:sz w:val="28"/>
          <w:szCs w:val="28"/>
        </w:rPr>
        <w:t>о</w:t>
      </w:r>
      <w:r>
        <w:rPr>
          <w:rFonts w:ascii="Times New Roman" w:hAnsi="Times New Roman"/>
          <w:sz w:val="28"/>
          <w:szCs w:val="28"/>
        </w:rPr>
        <w:t>лее глубоких слоев почвы, в результате чего дефицит влаги к весне полн</w:t>
      </w:r>
      <w:r>
        <w:rPr>
          <w:rFonts w:ascii="Times New Roman" w:hAnsi="Times New Roman"/>
          <w:sz w:val="28"/>
          <w:szCs w:val="28"/>
        </w:rPr>
        <w:t>о</w:t>
      </w:r>
      <w:r>
        <w:rPr>
          <w:rFonts w:ascii="Times New Roman" w:hAnsi="Times New Roman"/>
          <w:sz w:val="28"/>
          <w:szCs w:val="28"/>
        </w:rPr>
        <w:t>стью не восстанавливается, и это отрицательно сказывается на  урожайн</w:t>
      </w:r>
      <w:r>
        <w:rPr>
          <w:rFonts w:ascii="Times New Roman" w:hAnsi="Times New Roman"/>
          <w:sz w:val="28"/>
          <w:szCs w:val="28"/>
        </w:rPr>
        <w:t>о</w:t>
      </w:r>
      <w:r>
        <w:rPr>
          <w:rFonts w:ascii="Times New Roman" w:hAnsi="Times New Roman"/>
          <w:sz w:val="28"/>
          <w:szCs w:val="28"/>
        </w:rPr>
        <w:t>сти кукурузы. Последующие лущения выполняют по мере появления со</w:t>
      </w:r>
      <w:r>
        <w:rPr>
          <w:rFonts w:ascii="Times New Roman" w:hAnsi="Times New Roman"/>
          <w:sz w:val="28"/>
          <w:szCs w:val="28"/>
        </w:rPr>
        <w:t>р</w:t>
      </w:r>
      <w:r>
        <w:rPr>
          <w:rFonts w:ascii="Times New Roman" w:hAnsi="Times New Roman"/>
          <w:sz w:val="28"/>
          <w:szCs w:val="28"/>
        </w:rPr>
        <w:t>няков.</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При размещении кукурузы по кукурузе следует обращать внимание на высоту среза растения при уборке. Она не должна превышать 10–12 см. После уборки поперек рядков обрабатывают почву на глубину 10–12 см комбинированными почвообрабатывающими агрегатами, вносят мин</w:t>
      </w:r>
      <w:r>
        <w:rPr>
          <w:rFonts w:ascii="Times New Roman" w:hAnsi="Times New Roman"/>
          <w:sz w:val="28"/>
          <w:szCs w:val="28"/>
        </w:rPr>
        <w:t>е</w:t>
      </w:r>
      <w:r>
        <w:rPr>
          <w:rFonts w:ascii="Times New Roman" w:hAnsi="Times New Roman"/>
          <w:sz w:val="28"/>
          <w:szCs w:val="28"/>
        </w:rPr>
        <w:t>ральные и органические удобрения и пашут на глубину 27–30 см.</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На полях, засоренных многолетними корнеотпрысковыми сорняками (бодяком, осотом и др.), после уборки колосовых культур проводят п</w:t>
      </w:r>
      <w:r>
        <w:rPr>
          <w:rFonts w:ascii="Times New Roman" w:hAnsi="Times New Roman"/>
          <w:sz w:val="28"/>
          <w:szCs w:val="28"/>
        </w:rPr>
        <w:t>о</w:t>
      </w:r>
      <w:r>
        <w:rPr>
          <w:rFonts w:ascii="Times New Roman" w:hAnsi="Times New Roman"/>
          <w:sz w:val="28"/>
          <w:szCs w:val="28"/>
        </w:rPr>
        <w:t>слойную обработку почвы, состоящую из немедленного лущения стерни на глубину 6–8 см, после отрастания отпрысков сорняков – корпусного лущения на 12–14 см или взамен его – мелкой вспашки на 14–18 см с пр</w:t>
      </w:r>
      <w:r>
        <w:rPr>
          <w:rFonts w:ascii="Times New Roman" w:hAnsi="Times New Roman"/>
          <w:sz w:val="28"/>
          <w:szCs w:val="28"/>
        </w:rPr>
        <w:t>и</w:t>
      </w:r>
      <w:r>
        <w:rPr>
          <w:rFonts w:ascii="Times New Roman" w:hAnsi="Times New Roman"/>
          <w:sz w:val="28"/>
          <w:szCs w:val="28"/>
        </w:rPr>
        <w:t xml:space="preserve">катыванием. Подрезание многолетних сорняков вызывает их отрастание, после чего применяют гербициды приспособлениями КубГАУ </w:t>
      </w:r>
      <w:r w:rsidRPr="00F0694A">
        <w:rPr>
          <w:rFonts w:ascii="Times New Roman" w:hAnsi="Times New Roman"/>
          <w:sz w:val="28"/>
          <w:szCs w:val="28"/>
        </w:rPr>
        <w:t>[7–9]</w:t>
      </w:r>
      <w:r>
        <w:rPr>
          <w:rFonts w:ascii="Times New Roman" w:hAnsi="Times New Roman"/>
          <w:sz w:val="28"/>
          <w:szCs w:val="28"/>
        </w:rPr>
        <w:t xml:space="preserve"> для их уничтожения (2,4 Д до 2 кг/га с нормой расхода рабочей жидкости 150–200 л/га). Гербициды группы 2,4 Д можно применять до середины сентября, т.к. при среднесуточной температуре воздуха ниже 14–15 градусов Цел</w:t>
      </w:r>
      <w:r>
        <w:rPr>
          <w:rFonts w:ascii="Times New Roman" w:hAnsi="Times New Roman"/>
          <w:sz w:val="28"/>
          <w:szCs w:val="28"/>
        </w:rPr>
        <w:t>ь</w:t>
      </w:r>
      <w:r>
        <w:rPr>
          <w:rFonts w:ascii="Times New Roman" w:hAnsi="Times New Roman"/>
          <w:sz w:val="28"/>
          <w:szCs w:val="28"/>
        </w:rPr>
        <w:t>сия эффективность гербицида  резко снижается. Вспашку поля, обработа</w:t>
      </w:r>
      <w:r>
        <w:rPr>
          <w:rFonts w:ascii="Times New Roman" w:hAnsi="Times New Roman"/>
          <w:sz w:val="28"/>
          <w:szCs w:val="28"/>
        </w:rPr>
        <w:t>н</w:t>
      </w:r>
      <w:r>
        <w:rPr>
          <w:rFonts w:ascii="Times New Roman" w:hAnsi="Times New Roman"/>
          <w:sz w:val="28"/>
          <w:szCs w:val="28"/>
        </w:rPr>
        <w:t>ного гербицидом 2,4 Д, проводят не раньше чем через 10–15 дней после опрыскивания, чтобы гербицид проник в корневую систему сорняков и в</w:t>
      </w:r>
      <w:r>
        <w:rPr>
          <w:rFonts w:ascii="Times New Roman" w:hAnsi="Times New Roman"/>
          <w:sz w:val="28"/>
          <w:szCs w:val="28"/>
        </w:rPr>
        <w:t>ы</w:t>
      </w:r>
      <w:r>
        <w:rPr>
          <w:rFonts w:ascii="Times New Roman" w:hAnsi="Times New Roman"/>
          <w:sz w:val="28"/>
          <w:szCs w:val="28"/>
        </w:rPr>
        <w:t>звал их отмирание. Глубина вспашки зяби 27–30 см или 30–32 см.</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Наиболее эффективное уничтожение однолетних сорняков (щети</w:t>
      </w:r>
      <w:r>
        <w:rPr>
          <w:rFonts w:ascii="Times New Roman" w:hAnsi="Times New Roman"/>
          <w:sz w:val="28"/>
          <w:szCs w:val="28"/>
        </w:rPr>
        <w:t>н</w:t>
      </w:r>
      <w:r>
        <w:rPr>
          <w:rFonts w:ascii="Times New Roman" w:hAnsi="Times New Roman"/>
          <w:sz w:val="28"/>
          <w:szCs w:val="28"/>
        </w:rPr>
        <w:t xml:space="preserve">ника, куриного проса, щирицы) обеспечивает полупаровая обработка зяби, но она возможна лишь в районах слабого проявления дефляции. Вспашку </w:t>
      </w:r>
      <w:r>
        <w:rPr>
          <w:rFonts w:ascii="Times New Roman" w:hAnsi="Times New Roman"/>
          <w:sz w:val="28"/>
          <w:szCs w:val="28"/>
        </w:rPr>
        <w:lastRenderedPageBreak/>
        <w:t>проводят в конце июля – начале августа после дискового лущения, а затем поле культивируют по мере отрастания сорняков.</w:t>
      </w:r>
    </w:p>
    <w:p w:rsidR="009549B8" w:rsidRDefault="009549B8" w:rsidP="00652595">
      <w:pPr>
        <w:spacing w:after="0" w:line="360" w:lineRule="auto"/>
        <w:ind w:firstLine="709"/>
        <w:jc w:val="both"/>
        <w:rPr>
          <w:rFonts w:ascii="Times New Roman" w:hAnsi="Times New Roman"/>
          <w:sz w:val="28"/>
          <w:szCs w:val="28"/>
        </w:rPr>
      </w:pPr>
      <w:r>
        <w:rPr>
          <w:rFonts w:ascii="Times New Roman" w:hAnsi="Times New Roman"/>
          <w:sz w:val="28"/>
          <w:szCs w:val="28"/>
        </w:rPr>
        <w:t>Для лучшего поглощения влаги, а также избегания чрезмерного уплотнения почвы рекомендуется щелевание зяби щелевателями-кротователями типа ГЩ–ЧМ (Россия).</w:t>
      </w:r>
    </w:p>
    <w:p w:rsidR="009549B8" w:rsidRDefault="009549B8" w:rsidP="00652595">
      <w:pPr>
        <w:spacing w:line="360" w:lineRule="auto"/>
        <w:ind w:firstLine="709"/>
        <w:jc w:val="both"/>
        <w:rPr>
          <w:rFonts w:ascii="Times New Roman" w:hAnsi="Times New Roman"/>
          <w:sz w:val="28"/>
          <w:szCs w:val="28"/>
        </w:rPr>
      </w:pPr>
      <w:r>
        <w:rPr>
          <w:rFonts w:ascii="Times New Roman" w:hAnsi="Times New Roman"/>
          <w:sz w:val="28"/>
          <w:szCs w:val="28"/>
        </w:rPr>
        <w:t>В районах, подверженных ветровой эрозии, эффективным способом основной обработки почвы под кукурузу является безотвальное рыхление чизельными плугами или глубокорыхлителями с оставлением стерни на поверхности поля. Система противоэрозионных обработок почвы состоит из мелких обработок на 8–12 см отечественными стерневыми культиват</w:t>
      </w:r>
      <w:r>
        <w:rPr>
          <w:rFonts w:ascii="Times New Roman" w:hAnsi="Times New Roman"/>
          <w:sz w:val="28"/>
          <w:szCs w:val="28"/>
        </w:rPr>
        <w:t>о</w:t>
      </w:r>
      <w:r>
        <w:rPr>
          <w:rFonts w:ascii="Times New Roman" w:hAnsi="Times New Roman"/>
          <w:sz w:val="28"/>
          <w:szCs w:val="28"/>
        </w:rPr>
        <w:t xml:space="preserve">рами КСУ </w:t>
      </w:r>
      <w:r w:rsidRPr="00894440">
        <w:rPr>
          <w:rFonts w:ascii="Times New Roman" w:hAnsi="Times New Roman"/>
          <w:sz w:val="28"/>
          <w:szCs w:val="28"/>
        </w:rPr>
        <w:t>(рис. 2)</w:t>
      </w:r>
      <w:r>
        <w:rPr>
          <w:rFonts w:ascii="Times New Roman" w:hAnsi="Times New Roman"/>
          <w:sz w:val="28"/>
          <w:szCs w:val="28"/>
        </w:rPr>
        <w:t xml:space="preserve"> и безотвальное рыхление на 30–35 см в оптимальные сроки для подъема зяби.</w:t>
      </w:r>
    </w:p>
    <w:p w:rsidR="009549B8" w:rsidRDefault="00473BFD" w:rsidP="00AE65C2">
      <w:pPr>
        <w:spacing w:after="0" w:line="360" w:lineRule="auto"/>
        <w:jc w:val="center"/>
        <w:rPr>
          <w:rFonts w:ascii="Times New Roman" w:hAnsi="Times New Roman"/>
          <w:sz w:val="28"/>
          <w:szCs w:val="28"/>
        </w:rPr>
      </w:pPr>
      <w:r>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IMG_1652" style="width:322pt;height:223pt;visibility:visible">
            <v:imagedata r:id="rId14" o:title="" cropbottom="2807f" cropleft="635f"/>
          </v:shape>
        </w:pict>
      </w:r>
    </w:p>
    <w:p w:rsidR="009549B8" w:rsidRDefault="009549B8" w:rsidP="00AE65C2">
      <w:pPr>
        <w:spacing w:before="240" w:after="0" w:line="360" w:lineRule="auto"/>
        <w:jc w:val="center"/>
        <w:rPr>
          <w:rFonts w:ascii="Times New Roman" w:hAnsi="Times New Roman"/>
          <w:sz w:val="28"/>
          <w:szCs w:val="28"/>
        </w:rPr>
      </w:pPr>
      <w:r>
        <w:rPr>
          <w:rFonts w:ascii="Times New Roman" w:hAnsi="Times New Roman"/>
          <w:sz w:val="28"/>
          <w:szCs w:val="28"/>
        </w:rPr>
        <w:t>Рисунок 2 – Культиватор стерневой универсальный КСУ (Россия–Германия)</w:t>
      </w:r>
    </w:p>
    <w:p w:rsidR="009549B8" w:rsidRDefault="009549B8" w:rsidP="00AE65C2">
      <w:pPr>
        <w:spacing w:after="0" w:line="360" w:lineRule="auto"/>
        <w:jc w:val="center"/>
        <w:rPr>
          <w:rFonts w:ascii="Times New Roman" w:hAnsi="Times New Roman"/>
          <w:sz w:val="28"/>
          <w:szCs w:val="28"/>
        </w:rPr>
      </w:pPr>
    </w:p>
    <w:p w:rsidR="009549B8" w:rsidRPr="006A0559" w:rsidRDefault="009549B8" w:rsidP="007973C6">
      <w:pPr>
        <w:spacing w:after="0" w:line="360" w:lineRule="auto"/>
        <w:ind w:firstLine="851"/>
        <w:jc w:val="both"/>
        <w:rPr>
          <w:rFonts w:ascii="Times New Roman" w:hAnsi="Times New Roman"/>
          <w:sz w:val="28"/>
          <w:szCs w:val="28"/>
        </w:rPr>
      </w:pPr>
      <w:r>
        <w:rPr>
          <w:rFonts w:ascii="Times New Roman" w:hAnsi="Times New Roman"/>
          <w:sz w:val="28"/>
          <w:szCs w:val="28"/>
        </w:rPr>
        <w:t>Технологический комплекс машин для обработки почвы под кук</w:t>
      </w:r>
      <w:r>
        <w:rPr>
          <w:rFonts w:ascii="Times New Roman" w:hAnsi="Times New Roman"/>
          <w:sz w:val="28"/>
          <w:szCs w:val="28"/>
        </w:rPr>
        <w:t>у</w:t>
      </w:r>
      <w:r>
        <w:rPr>
          <w:rFonts w:ascii="Times New Roman" w:hAnsi="Times New Roman"/>
          <w:sz w:val="28"/>
          <w:szCs w:val="28"/>
        </w:rPr>
        <w:t xml:space="preserve">рузу и подсолнечник представлен в </w:t>
      </w:r>
      <w:r w:rsidRPr="00894440">
        <w:rPr>
          <w:rFonts w:ascii="Times New Roman" w:hAnsi="Times New Roman"/>
          <w:sz w:val="28"/>
          <w:szCs w:val="28"/>
        </w:rPr>
        <w:t>таблице 2.</w:t>
      </w:r>
    </w:p>
    <w:p w:rsidR="009549B8" w:rsidRDefault="009549B8" w:rsidP="007973C6">
      <w:pPr>
        <w:spacing w:after="0" w:line="360" w:lineRule="auto"/>
        <w:ind w:firstLine="851"/>
        <w:jc w:val="both"/>
        <w:rPr>
          <w:rFonts w:ascii="Times New Roman" w:hAnsi="Times New Roman"/>
          <w:sz w:val="28"/>
          <w:szCs w:val="28"/>
        </w:rPr>
      </w:pPr>
      <w:r>
        <w:rPr>
          <w:rFonts w:ascii="Times New Roman" w:hAnsi="Times New Roman"/>
          <w:sz w:val="28"/>
          <w:szCs w:val="28"/>
        </w:rPr>
        <w:lastRenderedPageBreak/>
        <w:t>На некоторых полях севооборота под кукурузу и сахарную свеклу проводят безотвальную обработку глубокорыхлителями на глубину 70см. Перед проходом глубокорыхлителей стерню обрабатывают тяжелыми ди</w:t>
      </w:r>
      <w:r>
        <w:rPr>
          <w:rFonts w:ascii="Times New Roman" w:hAnsi="Times New Roman"/>
          <w:sz w:val="28"/>
          <w:szCs w:val="28"/>
        </w:rPr>
        <w:t>с</w:t>
      </w:r>
      <w:r>
        <w:rPr>
          <w:rFonts w:ascii="Times New Roman" w:hAnsi="Times New Roman"/>
          <w:sz w:val="28"/>
          <w:szCs w:val="28"/>
        </w:rPr>
        <w:t>ковыми боронами (БДТ, Б7-Т), либо стерневыми культиваторами типа КСУ-3</w:t>
      </w:r>
      <w:r w:rsidRPr="006A0559">
        <w:rPr>
          <w:rFonts w:ascii="Times New Roman" w:hAnsi="Times New Roman"/>
          <w:sz w:val="28"/>
          <w:szCs w:val="28"/>
        </w:rPr>
        <w:t xml:space="preserve"> </w:t>
      </w:r>
      <w:r>
        <w:rPr>
          <w:rFonts w:ascii="Times New Roman" w:hAnsi="Times New Roman"/>
          <w:sz w:val="28"/>
          <w:szCs w:val="28"/>
        </w:rPr>
        <w:t>или многофункциональными комбинированными почвообрабат</w:t>
      </w:r>
      <w:r>
        <w:rPr>
          <w:rFonts w:ascii="Times New Roman" w:hAnsi="Times New Roman"/>
          <w:sz w:val="28"/>
          <w:szCs w:val="28"/>
        </w:rPr>
        <w:t>ы</w:t>
      </w:r>
      <w:r>
        <w:rPr>
          <w:rFonts w:ascii="Times New Roman" w:hAnsi="Times New Roman"/>
          <w:sz w:val="28"/>
          <w:szCs w:val="28"/>
        </w:rPr>
        <w:t>вающими агрегатами (рис. 3) производства Агромаш.</w:t>
      </w:r>
    </w:p>
    <w:p w:rsidR="009549B8" w:rsidRDefault="009549B8" w:rsidP="00AE65C2">
      <w:pPr>
        <w:spacing w:before="240" w:line="240" w:lineRule="auto"/>
        <w:ind w:left="1560" w:hanging="1560"/>
        <w:rPr>
          <w:rFonts w:ascii="Times New Roman" w:hAnsi="Times New Roman"/>
          <w:sz w:val="28"/>
          <w:szCs w:val="28"/>
        </w:rPr>
      </w:pPr>
      <w:r>
        <w:rPr>
          <w:rFonts w:ascii="Times New Roman" w:hAnsi="Times New Roman"/>
          <w:sz w:val="28"/>
          <w:szCs w:val="28"/>
        </w:rPr>
        <w:t xml:space="preserve">Таблица </w:t>
      </w:r>
      <w:r w:rsidRPr="00894440">
        <w:rPr>
          <w:rFonts w:ascii="Times New Roman" w:hAnsi="Times New Roman"/>
          <w:sz w:val="28"/>
          <w:szCs w:val="28"/>
        </w:rPr>
        <w:t>2</w:t>
      </w:r>
      <w:r>
        <w:rPr>
          <w:rFonts w:ascii="Times New Roman" w:hAnsi="Times New Roman"/>
          <w:sz w:val="28"/>
          <w:szCs w:val="28"/>
        </w:rPr>
        <w:t xml:space="preserve"> – Технологический комплекс машин для обработки почвы          под кукурузу и подсолнечник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0"/>
        <w:gridCol w:w="3317"/>
        <w:gridCol w:w="2641"/>
      </w:tblGrid>
      <w:tr w:rsidR="009549B8" w:rsidRPr="00D453DA" w:rsidTr="00D453DA">
        <w:trPr>
          <w:trHeight w:val="725"/>
        </w:trPr>
        <w:tc>
          <w:tcPr>
            <w:tcW w:w="3261"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Предшественник</w:t>
            </w:r>
          </w:p>
        </w:tc>
        <w:tc>
          <w:tcPr>
            <w:tcW w:w="3402"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Очередность технолог</w:t>
            </w:r>
            <w:r w:rsidRPr="00D453DA">
              <w:rPr>
                <w:rFonts w:ascii="Times New Roman" w:hAnsi="Times New Roman"/>
                <w:sz w:val="28"/>
                <w:szCs w:val="28"/>
              </w:rPr>
              <w:t>и</w:t>
            </w:r>
            <w:r w:rsidRPr="00D453DA">
              <w:rPr>
                <w:rFonts w:ascii="Times New Roman" w:hAnsi="Times New Roman"/>
                <w:sz w:val="28"/>
                <w:szCs w:val="28"/>
              </w:rPr>
              <w:t>ческих операций и марки машин</w:t>
            </w:r>
          </w:p>
        </w:tc>
        <w:tc>
          <w:tcPr>
            <w:tcW w:w="2693"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Природно–климатическая зона края</w:t>
            </w:r>
          </w:p>
        </w:tc>
      </w:tr>
      <w:tr w:rsidR="009549B8" w:rsidRPr="00D453DA" w:rsidTr="00D453DA">
        <w:trPr>
          <w:trHeight w:val="2252"/>
        </w:trPr>
        <w:tc>
          <w:tcPr>
            <w:tcW w:w="3261"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1. Озимые колосовые и зернобобовые:</w:t>
            </w:r>
          </w:p>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а) при засорении одн</w:t>
            </w:r>
            <w:r w:rsidRPr="00D453DA">
              <w:rPr>
                <w:rFonts w:ascii="Times New Roman" w:hAnsi="Times New Roman"/>
                <w:sz w:val="28"/>
                <w:szCs w:val="28"/>
              </w:rPr>
              <w:t>о</w:t>
            </w:r>
            <w:r w:rsidRPr="00D453DA">
              <w:rPr>
                <w:rFonts w:ascii="Times New Roman" w:hAnsi="Times New Roman"/>
                <w:sz w:val="28"/>
                <w:szCs w:val="28"/>
              </w:rPr>
              <w:t>летними сорняками</w:t>
            </w:r>
          </w:p>
          <w:p w:rsidR="009549B8" w:rsidRPr="00D453DA" w:rsidRDefault="009549B8" w:rsidP="00D453DA">
            <w:pPr>
              <w:spacing w:after="0" w:line="240" w:lineRule="auto"/>
              <w:jc w:val="both"/>
              <w:rPr>
                <w:rFonts w:ascii="Times New Roman" w:hAnsi="Times New Roman"/>
                <w:sz w:val="28"/>
                <w:szCs w:val="28"/>
              </w:rPr>
            </w:pPr>
          </w:p>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б) при засорении мног</w:t>
            </w:r>
            <w:r w:rsidRPr="00D453DA">
              <w:rPr>
                <w:rFonts w:ascii="Times New Roman" w:hAnsi="Times New Roman"/>
                <w:sz w:val="28"/>
                <w:szCs w:val="28"/>
              </w:rPr>
              <w:t>о</w:t>
            </w:r>
            <w:r w:rsidRPr="00D453DA">
              <w:rPr>
                <w:rFonts w:ascii="Times New Roman" w:hAnsi="Times New Roman"/>
                <w:sz w:val="28"/>
                <w:szCs w:val="28"/>
              </w:rPr>
              <w:t>летними корнеотпры</w:t>
            </w:r>
            <w:r w:rsidRPr="00D453DA">
              <w:rPr>
                <w:rFonts w:ascii="Times New Roman" w:hAnsi="Times New Roman"/>
                <w:sz w:val="28"/>
                <w:szCs w:val="28"/>
              </w:rPr>
              <w:t>с</w:t>
            </w:r>
            <w:r w:rsidRPr="00D453DA">
              <w:rPr>
                <w:rFonts w:ascii="Times New Roman" w:hAnsi="Times New Roman"/>
                <w:sz w:val="28"/>
                <w:szCs w:val="28"/>
              </w:rPr>
              <w:t>ковыми сорняками</w:t>
            </w:r>
          </w:p>
        </w:tc>
        <w:tc>
          <w:tcPr>
            <w:tcW w:w="3402"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ЛДГ-15; Б7-Т</w:t>
            </w:r>
          </w:p>
          <w:p w:rsidR="009549B8" w:rsidRPr="00D453DA" w:rsidRDefault="009549B8" w:rsidP="00D453DA">
            <w:pPr>
              <w:spacing w:after="0" w:line="240" w:lineRule="auto"/>
              <w:jc w:val="both"/>
              <w:rPr>
                <w:rFonts w:ascii="Times New Roman" w:hAnsi="Times New Roman"/>
                <w:sz w:val="28"/>
                <w:szCs w:val="28"/>
              </w:rPr>
            </w:pPr>
          </w:p>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ЛДГ; Б7-Т; ПНО-4+1 на 14–18 см</w:t>
            </w:r>
          </w:p>
          <w:p w:rsidR="009549B8" w:rsidRPr="00D453DA" w:rsidRDefault="009549B8" w:rsidP="00D453DA">
            <w:pPr>
              <w:spacing w:after="0" w:line="240" w:lineRule="auto"/>
              <w:jc w:val="both"/>
              <w:rPr>
                <w:rFonts w:ascii="Times New Roman" w:hAnsi="Times New Roman"/>
                <w:sz w:val="28"/>
                <w:szCs w:val="28"/>
              </w:rPr>
            </w:pPr>
          </w:p>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ПНО-4+1 или ППО-8-40 на 27–30 см</w:t>
            </w:r>
          </w:p>
        </w:tc>
        <w:tc>
          <w:tcPr>
            <w:tcW w:w="2693" w:type="dxa"/>
          </w:tcPr>
          <w:p w:rsidR="009549B8" w:rsidRPr="00D453DA" w:rsidRDefault="009549B8" w:rsidP="00D453DA">
            <w:pPr>
              <w:spacing w:after="0" w:line="240" w:lineRule="auto"/>
              <w:jc w:val="both"/>
              <w:rPr>
                <w:rFonts w:ascii="Times New Roman" w:hAnsi="Times New Roman"/>
                <w:sz w:val="28"/>
                <w:szCs w:val="28"/>
              </w:rPr>
            </w:pPr>
          </w:p>
          <w:p w:rsidR="009549B8" w:rsidRPr="00D453DA" w:rsidRDefault="009549B8" w:rsidP="00D453DA">
            <w:pPr>
              <w:spacing w:after="0" w:line="240" w:lineRule="auto"/>
              <w:jc w:val="both"/>
              <w:rPr>
                <w:rFonts w:ascii="Times New Roman" w:hAnsi="Times New Roman"/>
                <w:sz w:val="28"/>
                <w:szCs w:val="28"/>
              </w:rPr>
            </w:pPr>
          </w:p>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Все зоны</w:t>
            </w:r>
          </w:p>
          <w:p w:rsidR="009549B8" w:rsidRPr="00D453DA" w:rsidRDefault="009549B8" w:rsidP="00D453DA">
            <w:pPr>
              <w:spacing w:after="0" w:line="240" w:lineRule="auto"/>
              <w:jc w:val="both"/>
              <w:rPr>
                <w:rFonts w:ascii="Times New Roman" w:hAnsi="Times New Roman"/>
                <w:sz w:val="28"/>
                <w:szCs w:val="28"/>
              </w:rPr>
            </w:pPr>
          </w:p>
          <w:p w:rsidR="009549B8" w:rsidRPr="00D453DA" w:rsidRDefault="009549B8" w:rsidP="00D453DA">
            <w:pPr>
              <w:spacing w:after="0" w:line="240" w:lineRule="auto"/>
              <w:jc w:val="both"/>
              <w:rPr>
                <w:rFonts w:ascii="Times New Roman" w:hAnsi="Times New Roman"/>
                <w:sz w:val="28"/>
                <w:szCs w:val="28"/>
              </w:rPr>
            </w:pPr>
          </w:p>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Все зоны</w:t>
            </w:r>
          </w:p>
        </w:tc>
      </w:tr>
      <w:tr w:rsidR="009549B8" w:rsidRPr="00D453DA" w:rsidTr="00D453DA">
        <w:trPr>
          <w:trHeight w:val="599"/>
        </w:trPr>
        <w:tc>
          <w:tcPr>
            <w:tcW w:w="3261"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2. Кукуруза</w:t>
            </w:r>
          </w:p>
        </w:tc>
        <w:tc>
          <w:tcPr>
            <w:tcW w:w="3402"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АКМ-6; Б7-Т; МТУ-15; ППО-8-40 или ПНО-4+1</w:t>
            </w:r>
          </w:p>
        </w:tc>
        <w:tc>
          <w:tcPr>
            <w:tcW w:w="2693"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Все зоны</w:t>
            </w:r>
          </w:p>
        </w:tc>
      </w:tr>
      <w:tr w:rsidR="009549B8" w:rsidRPr="00D453DA" w:rsidTr="00D453DA">
        <w:trPr>
          <w:trHeight w:val="834"/>
        </w:trPr>
        <w:tc>
          <w:tcPr>
            <w:tcW w:w="3261"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3. Зерновые колосовые в эрозионно-опасных з</w:t>
            </w:r>
            <w:r w:rsidRPr="00D453DA">
              <w:rPr>
                <w:rFonts w:ascii="Times New Roman" w:hAnsi="Times New Roman"/>
                <w:sz w:val="28"/>
                <w:szCs w:val="28"/>
              </w:rPr>
              <w:t>о</w:t>
            </w:r>
            <w:r w:rsidRPr="00D453DA">
              <w:rPr>
                <w:rFonts w:ascii="Times New Roman" w:hAnsi="Times New Roman"/>
                <w:sz w:val="28"/>
                <w:szCs w:val="28"/>
              </w:rPr>
              <w:t>нах</w:t>
            </w:r>
          </w:p>
        </w:tc>
        <w:tc>
          <w:tcPr>
            <w:tcW w:w="3402"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КСУ-6(3); ГЩ-4М</w:t>
            </w:r>
          </w:p>
        </w:tc>
        <w:tc>
          <w:tcPr>
            <w:tcW w:w="2693"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Эрозионно-опасных зонах</w:t>
            </w:r>
          </w:p>
        </w:tc>
      </w:tr>
      <w:tr w:rsidR="009549B8" w:rsidRPr="00D453DA" w:rsidTr="00D453DA">
        <w:trPr>
          <w:trHeight w:val="998"/>
        </w:trPr>
        <w:tc>
          <w:tcPr>
            <w:tcW w:w="3261"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4. Зерновые колосовые и зернобобовые при зас</w:t>
            </w:r>
            <w:r w:rsidRPr="00D453DA">
              <w:rPr>
                <w:rFonts w:ascii="Times New Roman" w:hAnsi="Times New Roman"/>
                <w:sz w:val="28"/>
                <w:szCs w:val="28"/>
              </w:rPr>
              <w:t>о</w:t>
            </w:r>
            <w:r w:rsidRPr="00D453DA">
              <w:rPr>
                <w:rFonts w:ascii="Times New Roman" w:hAnsi="Times New Roman"/>
                <w:sz w:val="28"/>
                <w:szCs w:val="28"/>
              </w:rPr>
              <w:t>рении однолетними со</w:t>
            </w:r>
            <w:r w:rsidRPr="00D453DA">
              <w:rPr>
                <w:rFonts w:ascii="Times New Roman" w:hAnsi="Times New Roman"/>
                <w:sz w:val="28"/>
                <w:szCs w:val="28"/>
              </w:rPr>
              <w:t>р</w:t>
            </w:r>
            <w:r w:rsidRPr="00D453DA">
              <w:rPr>
                <w:rFonts w:ascii="Times New Roman" w:hAnsi="Times New Roman"/>
                <w:sz w:val="28"/>
                <w:szCs w:val="28"/>
              </w:rPr>
              <w:t>няками: полупаровая обработка</w:t>
            </w:r>
          </w:p>
        </w:tc>
        <w:tc>
          <w:tcPr>
            <w:tcW w:w="3402"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ЛДГ-15; Б7-Т; КБМ-10,8 (14,4); ППО-8-40 или ПНО-4+1</w:t>
            </w:r>
          </w:p>
        </w:tc>
        <w:tc>
          <w:tcPr>
            <w:tcW w:w="2693" w:type="dxa"/>
          </w:tcPr>
          <w:p w:rsidR="009549B8" w:rsidRPr="00D453DA" w:rsidRDefault="009549B8" w:rsidP="00D453DA">
            <w:pPr>
              <w:spacing w:after="0" w:line="240" w:lineRule="auto"/>
              <w:jc w:val="both"/>
              <w:rPr>
                <w:rFonts w:ascii="Times New Roman" w:hAnsi="Times New Roman"/>
                <w:sz w:val="28"/>
                <w:szCs w:val="28"/>
              </w:rPr>
            </w:pPr>
            <w:r w:rsidRPr="00D453DA">
              <w:rPr>
                <w:rFonts w:ascii="Times New Roman" w:hAnsi="Times New Roman"/>
                <w:sz w:val="28"/>
                <w:szCs w:val="28"/>
              </w:rPr>
              <w:t>В зонах со слабой дефляцией</w:t>
            </w:r>
          </w:p>
        </w:tc>
      </w:tr>
    </w:tbl>
    <w:p w:rsidR="009549B8" w:rsidRDefault="009549B8" w:rsidP="007973C6">
      <w:pPr>
        <w:spacing w:before="240" w:line="360" w:lineRule="auto"/>
        <w:ind w:firstLine="709"/>
        <w:jc w:val="both"/>
        <w:rPr>
          <w:rFonts w:ascii="Times New Roman" w:hAnsi="Times New Roman"/>
          <w:sz w:val="28"/>
          <w:szCs w:val="28"/>
        </w:rPr>
      </w:pPr>
    </w:p>
    <w:p w:rsidR="009549B8" w:rsidRDefault="00473BFD" w:rsidP="00F644C3">
      <w:pPr>
        <w:spacing w:after="0"/>
        <w:jc w:val="both"/>
        <w:rPr>
          <w:rFonts w:ascii="Times New Roman" w:hAnsi="Times New Roman"/>
          <w:sz w:val="28"/>
          <w:szCs w:val="28"/>
        </w:rPr>
      </w:pPr>
      <w:r>
        <w:rPr>
          <w:rFonts w:ascii="Times New Roman" w:hAnsi="Times New Roman"/>
          <w:noProof/>
          <w:sz w:val="28"/>
          <w:szCs w:val="28"/>
          <w:lang w:eastAsia="ru-RU"/>
        </w:rPr>
        <w:lastRenderedPageBreak/>
        <w:pict>
          <v:shape id="Рисунок 1" o:spid="_x0000_i1026" type="#_x0000_t75" alt="ф" style="width:462.5pt;height:150.5pt;visibility:visible">
            <v:imagedata r:id="rId15" o:title=""/>
          </v:shape>
        </w:pict>
      </w:r>
    </w:p>
    <w:p w:rsidR="009549B8" w:rsidRDefault="009549B8" w:rsidP="00AE65C2">
      <w:pPr>
        <w:spacing w:before="240" w:after="0" w:line="240" w:lineRule="auto"/>
        <w:jc w:val="center"/>
        <w:rPr>
          <w:rFonts w:ascii="Times New Roman" w:hAnsi="Times New Roman"/>
          <w:sz w:val="28"/>
          <w:szCs w:val="28"/>
        </w:rPr>
      </w:pPr>
      <w:r>
        <w:rPr>
          <w:rFonts w:ascii="Times New Roman" w:hAnsi="Times New Roman"/>
          <w:sz w:val="28"/>
          <w:szCs w:val="28"/>
        </w:rPr>
        <w:t xml:space="preserve">Рисунок 3 – Многофункциональный комбинированный </w:t>
      </w:r>
    </w:p>
    <w:p w:rsidR="009549B8" w:rsidRDefault="009549B8" w:rsidP="00AE65C2">
      <w:pPr>
        <w:spacing w:after="0" w:line="240" w:lineRule="auto"/>
        <w:jc w:val="center"/>
        <w:rPr>
          <w:rFonts w:ascii="Times New Roman" w:hAnsi="Times New Roman"/>
          <w:sz w:val="28"/>
          <w:szCs w:val="28"/>
        </w:rPr>
      </w:pPr>
      <w:r>
        <w:rPr>
          <w:rFonts w:ascii="Times New Roman" w:hAnsi="Times New Roman"/>
          <w:sz w:val="28"/>
          <w:szCs w:val="28"/>
        </w:rPr>
        <w:t>почвообрабатывающий агрегат</w:t>
      </w:r>
    </w:p>
    <w:p w:rsidR="009549B8" w:rsidRDefault="009549B8" w:rsidP="00D63508">
      <w:pPr>
        <w:spacing w:after="0" w:line="360" w:lineRule="auto"/>
        <w:jc w:val="both"/>
        <w:rPr>
          <w:rFonts w:ascii="Times New Roman" w:hAnsi="Times New Roman"/>
          <w:sz w:val="28"/>
          <w:szCs w:val="28"/>
        </w:rPr>
      </w:pPr>
    </w:p>
    <w:p w:rsidR="009549B8" w:rsidRDefault="009549B8" w:rsidP="00AE65C2">
      <w:pPr>
        <w:spacing w:after="0" w:line="360" w:lineRule="auto"/>
        <w:ind w:firstLine="709"/>
        <w:jc w:val="both"/>
        <w:rPr>
          <w:rFonts w:ascii="Times New Roman" w:hAnsi="Times New Roman"/>
          <w:sz w:val="28"/>
          <w:szCs w:val="28"/>
        </w:rPr>
      </w:pPr>
      <w:r>
        <w:rPr>
          <w:rFonts w:ascii="Times New Roman" w:hAnsi="Times New Roman"/>
          <w:sz w:val="28"/>
          <w:szCs w:val="28"/>
        </w:rPr>
        <w:t>Заслуживает внимания применение в системе обработки почвы мн</w:t>
      </w:r>
      <w:r>
        <w:rPr>
          <w:rFonts w:ascii="Times New Roman" w:hAnsi="Times New Roman"/>
          <w:sz w:val="28"/>
          <w:szCs w:val="28"/>
        </w:rPr>
        <w:t>о</w:t>
      </w:r>
      <w:r>
        <w:rPr>
          <w:rFonts w:ascii="Times New Roman" w:hAnsi="Times New Roman"/>
          <w:sz w:val="28"/>
          <w:szCs w:val="28"/>
        </w:rPr>
        <w:t>гофункциональных почвообрабатывающих комбинированных агрегатов «Диско-глубокорыхлителей» производства Агромаш, уже проверенных на полях страны</w:t>
      </w:r>
      <w:r w:rsidRPr="006A0559">
        <w:rPr>
          <w:rFonts w:ascii="Times New Roman" w:hAnsi="Times New Roman"/>
          <w:sz w:val="28"/>
          <w:szCs w:val="28"/>
        </w:rPr>
        <w:t xml:space="preserve">. </w:t>
      </w:r>
      <w:r>
        <w:rPr>
          <w:rFonts w:ascii="Times New Roman" w:hAnsi="Times New Roman"/>
          <w:sz w:val="28"/>
          <w:szCs w:val="28"/>
        </w:rPr>
        <w:t>Агрегат позволяет выполнить дискование почвы, глубокое рыхление до 45 см и прикатывание. При использовании его только на бе</w:t>
      </w:r>
      <w:r>
        <w:rPr>
          <w:rFonts w:ascii="Times New Roman" w:hAnsi="Times New Roman"/>
          <w:sz w:val="28"/>
          <w:szCs w:val="28"/>
        </w:rPr>
        <w:t>з</w:t>
      </w:r>
      <w:r>
        <w:rPr>
          <w:rFonts w:ascii="Times New Roman" w:hAnsi="Times New Roman"/>
          <w:sz w:val="28"/>
          <w:szCs w:val="28"/>
        </w:rPr>
        <w:t xml:space="preserve">отвальном рыхлении до 45 см производительность по сравнению с плугом увеличивается более чем в 3 раза </w:t>
      </w:r>
      <w:r w:rsidRPr="00B365E9">
        <w:rPr>
          <w:rFonts w:ascii="Times New Roman" w:hAnsi="Times New Roman"/>
          <w:sz w:val="28"/>
          <w:szCs w:val="28"/>
        </w:rPr>
        <w:t>[3]</w:t>
      </w:r>
      <w:r>
        <w:rPr>
          <w:rFonts w:ascii="Times New Roman" w:hAnsi="Times New Roman"/>
          <w:sz w:val="28"/>
          <w:szCs w:val="28"/>
        </w:rPr>
        <w:t>. Агрегат при работе стабильно в</w:t>
      </w:r>
      <w:r>
        <w:rPr>
          <w:rFonts w:ascii="Times New Roman" w:hAnsi="Times New Roman"/>
          <w:sz w:val="28"/>
          <w:szCs w:val="28"/>
        </w:rPr>
        <w:t>ы</w:t>
      </w:r>
      <w:r>
        <w:rPr>
          <w:rFonts w:ascii="Times New Roman" w:hAnsi="Times New Roman"/>
          <w:sz w:val="28"/>
          <w:szCs w:val="28"/>
        </w:rPr>
        <w:t>держивает заданную глубину и качественно заделывает дисками пожни</w:t>
      </w:r>
      <w:r>
        <w:rPr>
          <w:rFonts w:ascii="Times New Roman" w:hAnsi="Times New Roman"/>
          <w:sz w:val="28"/>
          <w:szCs w:val="28"/>
        </w:rPr>
        <w:t>в</w:t>
      </w:r>
      <w:r>
        <w:rPr>
          <w:rFonts w:ascii="Times New Roman" w:hAnsi="Times New Roman"/>
          <w:sz w:val="28"/>
          <w:szCs w:val="28"/>
        </w:rPr>
        <w:t>ные остатки на глубину 10–12 см, создавая благоприятные условия для жизнедеятельности аэробных бактерий и тем самым повышая плодородие почвы. Качественные долотья на стойках глуборыхлителей выполнены из легированной стали с твердостью 60–65 ед. по шкале Роквелла, что выше твердости сормайта, обычно используемого для наплавки лезвий рабочих органов. Завершают технологическую схему агрегата винтовые или тру</w:t>
      </w:r>
      <w:r>
        <w:rPr>
          <w:rFonts w:ascii="Times New Roman" w:hAnsi="Times New Roman"/>
          <w:sz w:val="28"/>
          <w:szCs w:val="28"/>
        </w:rPr>
        <w:t>б</w:t>
      </w:r>
      <w:r>
        <w:rPr>
          <w:rFonts w:ascii="Times New Roman" w:hAnsi="Times New Roman"/>
          <w:sz w:val="28"/>
          <w:szCs w:val="28"/>
        </w:rPr>
        <w:t>нопланчатые парные катки. При этом винтовые катки обеспечивают д</w:t>
      </w:r>
      <w:r>
        <w:rPr>
          <w:rFonts w:ascii="Times New Roman" w:hAnsi="Times New Roman"/>
          <w:sz w:val="28"/>
          <w:szCs w:val="28"/>
        </w:rPr>
        <w:t>о</w:t>
      </w:r>
      <w:r>
        <w:rPr>
          <w:rFonts w:ascii="Times New Roman" w:hAnsi="Times New Roman"/>
          <w:sz w:val="28"/>
          <w:szCs w:val="28"/>
        </w:rPr>
        <w:t>полнительное крошение со вспушиванием поверхностного слоя почвы, о</w:t>
      </w:r>
      <w:r>
        <w:rPr>
          <w:rFonts w:ascii="Times New Roman" w:hAnsi="Times New Roman"/>
          <w:sz w:val="28"/>
          <w:szCs w:val="28"/>
        </w:rPr>
        <w:t>д</w:t>
      </w:r>
      <w:r>
        <w:rPr>
          <w:rFonts w:ascii="Times New Roman" w:hAnsi="Times New Roman"/>
          <w:sz w:val="28"/>
          <w:szCs w:val="28"/>
        </w:rPr>
        <w:t>новременным вычесыванием сорняков и укладкой их на поверхность поля, где они погибают, а трубнопланчатые парные катки обеспечивают кач</w:t>
      </w:r>
      <w:r>
        <w:rPr>
          <w:rFonts w:ascii="Times New Roman" w:hAnsi="Times New Roman"/>
          <w:sz w:val="28"/>
          <w:szCs w:val="28"/>
        </w:rPr>
        <w:t>е</w:t>
      </w:r>
      <w:r>
        <w:rPr>
          <w:rFonts w:ascii="Times New Roman" w:hAnsi="Times New Roman"/>
          <w:sz w:val="28"/>
          <w:szCs w:val="28"/>
        </w:rPr>
        <w:t xml:space="preserve">ственное выравнивание поверхности обрабатываемого поля с уплотнением верхнего слоя. В отзыве производственников </w:t>
      </w:r>
      <w:r w:rsidRPr="001E64FB">
        <w:rPr>
          <w:rFonts w:ascii="Times New Roman" w:hAnsi="Times New Roman"/>
          <w:sz w:val="28"/>
          <w:szCs w:val="28"/>
        </w:rPr>
        <w:t xml:space="preserve">[3] </w:t>
      </w:r>
      <w:r>
        <w:rPr>
          <w:rFonts w:ascii="Times New Roman" w:hAnsi="Times New Roman"/>
          <w:sz w:val="28"/>
          <w:szCs w:val="28"/>
        </w:rPr>
        <w:t>о работе данного мн</w:t>
      </w:r>
      <w:r>
        <w:rPr>
          <w:rFonts w:ascii="Times New Roman" w:hAnsi="Times New Roman"/>
          <w:sz w:val="28"/>
          <w:szCs w:val="28"/>
        </w:rPr>
        <w:t>о</w:t>
      </w:r>
      <w:r>
        <w:rPr>
          <w:rFonts w:ascii="Times New Roman" w:hAnsi="Times New Roman"/>
          <w:sz w:val="28"/>
          <w:szCs w:val="28"/>
        </w:rPr>
        <w:lastRenderedPageBreak/>
        <w:t>гофункционального агрегата отмечается, что наряду с достоинствами м</w:t>
      </w:r>
      <w:r>
        <w:rPr>
          <w:rFonts w:ascii="Times New Roman" w:hAnsi="Times New Roman"/>
          <w:sz w:val="28"/>
          <w:szCs w:val="28"/>
        </w:rPr>
        <w:t>а</w:t>
      </w:r>
      <w:r>
        <w:rPr>
          <w:rFonts w:ascii="Times New Roman" w:hAnsi="Times New Roman"/>
          <w:sz w:val="28"/>
          <w:szCs w:val="28"/>
        </w:rPr>
        <w:t>шины «… поле должно быть достаточно чистым от сорняков». И еще, трудно согласиться с утверждением, которое сделано в этой публикации</w:t>
      </w:r>
      <w:r w:rsidRPr="001E64FB">
        <w:rPr>
          <w:rFonts w:ascii="Times New Roman" w:hAnsi="Times New Roman"/>
          <w:sz w:val="28"/>
          <w:szCs w:val="28"/>
        </w:rPr>
        <w:t xml:space="preserve"> [3] </w:t>
      </w:r>
      <w:r>
        <w:rPr>
          <w:rFonts w:ascii="Times New Roman" w:hAnsi="Times New Roman"/>
          <w:sz w:val="28"/>
          <w:szCs w:val="28"/>
        </w:rPr>
        <w:t>о том, что «покупка многофункциональных комбинированных</w:t>
      </w:r>
      <w:r w:rsidRPr="0048759B">
        <w:rPr>
          <w:rFonts w:ascii="Times New Roman" w:hAnsi="Times New Roman"/>
          <w:sz w:val="28"/>
          <w:szCs w:val="28"/>
        </w:rPr>
        <w:t xml:space="preserve"> </w:t>
      </w:r>
      <w:r>
        <w:rPr>
          <w:rFonts w:ascii="Times New Roman" w:hAnsi="Times New Roman"/>
          <w:sz w:val="28"/>
          <w:szCs w:val="28"/>
        </w:rPr>
        <w:t>почв</w:t>
      </w:r>
      <w:r>
        <w:rPr>
          <w:rFonts w:ascii="Times New Roman" w:hAnsi="Times New Roman"/>
          <w:sz w:val="28"/>
          <w:szCs w:val="28"/>
        </w:rPr>
        <w:t>о</w:t>
      </w:r>
      <w:r>
        <w:rPr>
          <w:rFonts w:ascii="Times New Roman" w:hAnsi="Times New Roman"/>
          <w:sz w:val="28"/>
          <w:szCs w:val="28"/>
        </w:rPr>
        <w:t>обрабатывающих агрегатов в полной комплектации (три в одном) позвол</w:t>
      </w:r>
      <w:r>
        <w:rPr>
          <w:rFonts w:ascii="Times New Roman" w:hAnsi="Times New Roman"/>
          <w:sz w:val="28"/>
          <w:szCs w:val="28"/>
        </w:rPr>
        <w:t>я</w:t>
      </w:r>
      <w:r>
        <w:rPr>
          <w:rFonts w:ascii="Times New Roman" w:hAnsi="Times New Roman"/>
          <w:sz w:val="28"/>
          <w:szCs w:val="28"/>
        </w:rPr>
        <w:t>ет аграриям отказаться от приобретения по отдельности дискаторов, пл</w:t>
      </w:r>
      <w:r>
        <w:rPr>
          <w:rFonts w:ascii="Times New Roman" w:hAnsi="Times New Roman"/>
          <w:sz w:val="28"/>
          <w:szCs w:val="28"/>
        </w:rPr>
        <w:t>у</w:t>
      </w:r>
      <w:r>
        <w:rPr>
          <w:rFonts w:ascii="Times New Roman" w:hAnsi="Times New Roman"/>
          <w:sz w:val="28"/>
          <w:szCs w:val="28"/>
        </w:rPr>
        <w:t>гов, глубокорыхлителей и культиваторов, что обеспечит снижение затрат на приобретение новой почвообрабатывающей техники более чем в 2–3 р</w:t>
      </w:r>
      <w:r>
        <w:rPr>
          <w:rFonts w:ascii="Times New Roman" w:hAnsi="Times New Roman"/>
          <w:sz w:val="28"/>
          <w:szCs w:val="28"/>
        </w:rPr>
        <w:t>а</w:t>
      </w:r>
      <w:r>
        <w:rPr>
          <w:rFonts w:ascii="Times New Roman" w:hAnsi="Times New Roman"/>
          <w:sz w:val="28"/>
          <w:szCs w:val="28"/>
        </w:rPr>
        <w:t>за». Это утверждение ошибочно, так как не учитывает засоренность полей, особенно корнеотпрысковыми сорняками, которые можно уничтожить только гербицидами с отвальной вспашкой. не учитывается также необх</w:t>
      </w:r>
      <w:r>
        <w:rPr>
          <w:rFonts w:ascii="Times New Roman" w:hAnsi="Times New Roman"/>
          <w:sz w:val="28"/>
          <w:szCs w:val="28"/>
        </w:rPr>
        <w:t>о</w:t>
      </w:r>
      <w:r>
        <w:rPr>
          <w:rFonts w:ascii="Times New Roman" w:hAnsi="Times New Roman"/>
          <w:sz w:val="28"/>
          <w:szCs w:val="28"/>
        </w:rPr>
        <w:t>димость улучшения фитосанитарной обстановки в почве, невозможной без отвальной вспашки. И, наконец, нельзя также отказаться от культиваторов для предпосевной и обычной культивации, особенно предпосевной, к р</w:t>
      </w:r>
      <w:r>
        <w:rPr>
          <w:rFonts w:ascii="Times New Roman" w:hAnsi="Times New Roman"/>
          <w:sz w:val="28"/>
          <w:szCs w:val="28"/>
        </w:rPr>
        <w:t>а</w:t>
      </w:r>
      <w:r>
        <w:rPr>
          <w:rFonts w:ascii="Times New Roman" w:hAnsi="Times New Roman"/>
          <w:sz w:val="28"/>
          <w:szCs w:val="28"/>
        </w:rPr>
        <w:t>бочим органам которой предъявляются дополнительные особые требов</w:t>
      </w:r>
      <w:r>
        <w:rPr>
          <w:rFonts w:ascii="Times New Roman" w:hAnsi="Times New Roman"/>
          <w:sz w:val="28"/>
          <w:szCs w:val="28"/>
        </w:rPr>
        <w:t>а</w:t>
      </w:r>
      <w:r>
        <w:rPr>
          <w:rFonts w:ascii="Times New Roman" w:hAnsi="Times New Roman"/>
          <w:sz w:val="28"/>
          <w:szCs w:val="28"/>
        </w:rPr>
        <w:t>ния к качеству подготовки семенного ложа, учитывая местные природно-климатические условия. Но можно согласиться с заменой предлагаемым диско</w:t>
      </w:r>
      <w:r w:rsidRPr="001507BF">
        <w:rPr>
          <w:rFonts w:ascii="Times New Roman" w:hAnsi="Times New Roman"/>
          <w:sz w:val="28"/>
          <w:szCs w:val="28"/>
        </w:rPr>
        <w:t>-</w:t>
      </w:r>
      <w:r>
        <w:rPr>
          <w:rFonts w:ascii="Times New Roman" w:hAnsi="Times New Roman"/>
          <w:sz w:val="28"/>
          <w:szCs w:val="28"/>
        </w:rPr>
        <w:t>глубокорыхлителем только дискаторов и глубокорыхлителей для безотвальной обработки почвы до 45 см. Что касается отвальных плугов, культиваторов для сплошной культивации, глубокорыхлителей до 70 см, то заменить их указанный агрегат пока не может. Значительно повысило бы эффективность предложенного агрегата совмещение на нем операций по основному внесению минеральных удобрений, что очень выгодно и уже решено многими фирмами.</w:t>
      </w:r>
    </w:p>
    <w:p w:rsidR="009549B8" w:rsidRDefault="009549B8" w:rsidP="00AE65C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учетом экономии затрат совокупной </w:t>
      </w:r>
      <w:r w:rsidRPr="0017359F">
        <w:rPr>
          <w:rFonts w:ascii="Times New Roman" w:hAnsi="Times New Roman"/>
          <w:sz w:val="28"/>
          <w:szCs w:val="28"/>
        </w:rPr>
        <w:t>энергии</w:t>
      </w:r>
      <w:r>
        <w:rPr>
          <w:rFonts w:ascii="Times New Roman" w:hAnsi="Times New Roman"/>
          <w:color w:val="FF0000"/>
          <w:sz w:val="28"/>
          <w:szCs w:val="28"/>
        </w:rPr>
        <w:t xml:space="preserve"> </w:t>
      </w:r>
      <w:r>
        <w:rPr>
          <w:rFonts w:ascii="Times New Roman" w:hAnsi="Times New Roman"/>
          <w:sz w:val="28"/>
          <w:szCs w:val="28"/>
        </w:rPr>
        <w:t>обоснованы опт</w:t>
      </w:r>
      <w:r>
        <w:rPr>
          <w:rFonts w:ascii="Times New Roman" w:hAnsi="Times New Roman"/>
          <w:sz w:val="28"/>
          <w:szCs w:val="28"/>
        </w:rPr>
        <w:t>и</w:t>
      </w:r>
      <w:r>
        <w:rPr>
          <w:rFonts w:ascii="Times New Roman" w:hAnsi="Times New Roman"/>
          <w:sz w:val="28"/>
          <w:szCs w:val="28"/>
        </w:rPr>
        <w:t>мальные технологические комплексы машин [10, 11</w:t>
      </w:r>
      <w:r w:rsidRPr="002D4895">
        <w:rPr>
          <w:rFonts w:ascii="Times New Roman" w:hAnsi="Times New Roman"/>
          <w:sz w:val="28"/>
          <w:szCs w:val="28"/>
        </w:rPr>
        <w:t>, 12]</w:t>
      </w:r>
      <w:r>
        <w:rPr>
          <w:rFonts w:ascii="Times New Roman" w:hAnsi="Times New Roman"/>
          <w:sz w:val="28"/>
          <w:szCs w:val="28"/>
        </w:rPr>
        <w:t>.</w:t>
      </w:r>
    </w:p>
    <w:p w:rsidR="009549B8" w:rsidRDefault="009549B8" w:rsidP="00BA6508">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предложенное техническое обеспечение системы о</w:t>
      </w:r>
      <w:r>
        <w:rPr>
          <w:rFonts w:ascii="Times New Roman" w:hAnsi="Times New Roman"/>
          <w:sz w:val="28"/>
          <w:szCs w:val="28"/>
        </w:rPr>
        <w:t>с</w:t>
      </w:r>
      <w:r>
        <w:rPr>
          <w:rFonts w:ascii="Times New Roman" w:hAnsi="Times New Roman"/>
          <w:sz w:val="28"/>
          <w:szCs w:val="28"/>
        </w:rPr>
        <w:t>новной обработки почвы для условий Кубани обосновано с учетом агр</w:t>
      </w:r>
      <w:r>
        <w:rPr>
          <w:rFonts w:ascii="Times New Roman" w:hAnsi="Times New Roman"/>
          <w:sz w:val="28"/>
          <w:szCs w:val="28"/>
        </w:rPr>
        <w:t>о</w:t>
      </w:r>
      <w:r>
        <w:rPr>
          <w:rFonts w:ascii="Times New Roman" w:hAnsi="Times New Roman"/>
          <w:sz w:val="28"/>
          <w:szCs w:val="28"/>
        </w:rPr>
        <w:t>ландшаштов, оптимального набора основных сельскохозяйственных кул</w:t>
      </w:r>
      <w:r>
        <w:rPr>
          <w:rFonts w:ascii="Times New Roman" w:hAnsi="Times New Roman"/>
          <w:sz w:val="28"/>
          <w:szCs w:val="28"/>
        </w:rPr>
        <w:t>ь</w:t>
      </w:r>
      <w:r>
        <w:rPr>
          <w:rFonts w:ascii="Times New Roman" w:hAnsi="Times New Roman"/>
          <w:sz w:val="28"/>
          <w:szCs w:val="28"/>
        </w:rPr>
        <w:lastRenderedPageBreak/>
        <w:t>тур в севообороте, типов почв, современных технологий и новой отеч</w:t>
      </w:r>
      <w:r>
        <w:rPr>
          <w:rFonts w:ascii="Times New Roman" w:hAnsi="Times New Roman"/>
          <w:sz w:val="28"/>
          <w:szCs w:val="28"/>
        </w:rPr>
        <w:t>е</w:t>
      </w:r>
      <w:r>
        <w:rPr>
          <w:rFonts w:ascii="Times New Roman" w:hAnsi="Times New Roman"/>
          <w:sz w:val="28"/>
          <w:szCs w:val="28"/>
        </w:rPr>
        <w:t>ственной системы почвообрабатывающих машин при условии качестве</w:t>
      </w:r>
      <w:r>
        <w:rPr>
          <w:rFonts w:ascii="Times New Roman" w:hAnsi="Times New Roman"/>
          <w:sz w:val="28"/>
          <w:szCs w:val="28"/>
        </w:rPr>
        <w:t>н</w:t>
      </w:r>
      <w:r>
        <w:rPr>
          <w:rFonts w:ascii="Times New Roman" w:hAnsi="Times New Roman"/>
          <w:sz w:val="28"/>
          <w:szCs w:val="28"/>
        </w:rPr>
        <w:t>ного выполнения агротребований и снижения затрат.</w:t>
      </w:r>
    </w:p>
    <w:p w:rsidR="009549B8" w:rsidRPr="00B73DDA" w:rsidRDefault="009549B8" w:rsidP="00BA6508">
      <w:pPr>
        <w:spacing w:after="0" w:line="360" w:lineRule="auto"/>
        <w:ind w:firstLine="709"/>
        <w:jc w:val="both"/>
        <w:rPr>
          <w:rFonts w:ascii="Times New Roman" w:hAnsi="Times New Roman"/>
          <w:sz w:val="28"/>
          <w:szCs w:val="28"/>
        </w:rPr>
      </w:pPr>
    </w:p>
    <w:p w:rsidR="009549B8" w:rsidRPr="0048759B" w:rsidRDefault="009549B8" w:rsidP="00AE65C2">
      <w:pPr>
        <w:spacing w:after="0" w:line="240" w:lineRule="auto"/>
        <w:ind w:firstLine="709"/>
        <w:jc w:val="center"/>
        <w:rPr>
          <w:rFonts w:ascii="Times New Roman" w:hAnsi="Times New Roman"/>
          <w:b/>
          <w:sz w:val="24"/>
          <w:szCs w:val="28"/>
        </w:rPr>
      </w:pPr>
      <w:r w:rsidRPr="0048759B">
        <w:rPr>
          <w:rFonts w:ascii="Times New Roman" w:hAnsi="Times New Roman"/>
          <w:b/>
          <w:sz w:val="24"/>
          <w:szCs w:val="28"/>
        </w:rPr>
        <w:t>Список литературы</w:t>
      </w:r>
    </w:p>
    <w:p w:rsidR="009549B8" w:rsidRPr="00AE65C2" w:rsidRDefault="009549B8" w:rsidP="00AE65C2">
      <w:pPr>
        <w:spacing w:after="0" w:line="240" w:lineRule="auto"/>
        <w:ind w:firstLine="709"/>
        <w:jc w:val="center"/>
        <w:rPr>
          <w:rFonts w:ascii="Times New Roman" w:hAnsi="Times New Roman"/>
          <w:sz w:val="24"/>
          <w:szCs w:val="28"/>
        </w:rPr>
      </w:pPr>
    </w:p>
    <w:p w:rsidR="009549B8" w:rsidRPr="00BA6508" w:rsidRDefault="009549B8" w:rsidP="00AE65C2">
      <w:pPr>
        <w:spacing w:after="0" w:line="240" w:lineRule="auto"/>
        <w:ind w:firstLine="709"/>
        <w:jc w:val="both"/>
        <w:rPr>
          <w:rFonts w:ascii="Times New Roman" w:hAnsi="Times New Roman"/>
          <w:sz w:val="24"/>
          <w:szCs w:val="24"/>
        </w:rPr>
      </w:pPr>
      <w:r w:rsidRPr="00AE65C2">
        <w:rPr>
          <w:rFonts w:ascii="Times New Roman" w:hAnsi="Times New Roman"/>
          <w:sz w:val="24"/>
          <w:szCs w:val="24"/>
        </w:rPr>
        <w:t>1. Малюга Н.Г. Урожайность зерна озимой пшеницы и биоэнергетическая оце</w:t>
      </w:r>
      <w:r w:rsidRPr="00AE65C2">
        <w:rPr>
          <w:rFonts w:ascii="Times New Roman" w:hAnsi="Times New Roman"/>
          <w:sz w:val="24"/>
          <w:szCs w:val="24"/>
        </w:rPr>
        <w:t>н</w:t>
      </w:r>
      <w:r w:rsidRPr="00AE65C2">
        <w:rPr>
          <w:rFonts w:ascii="Times New Roman" w:hAnsi="Times New Roman"/>
          <w:sz w:val="24"/>
          <w:szCs w:val="24"/>
        </w:rPr>
        <w:t>ка приемов выращивания в зависимости от изучаемых агроприемов на черноземе в</w:t>
      </w:r>
      <w:r w:rsidRPr="00AE65C2">
        <w:rPr>
          <w:rFonts w:ascii="Times New Roman" w:hAnsi="Times New Roman"/>
          <w:sz w:val="24"/>
          <w:szCs w:val="24"/>
        </w:rPr>
        <w:t>ы</w:t>
      </w:r>
      <w:r w:rsidRPr="00AE65C2">
        <w:rPr>
          <w:rFonts w:ascii="Times New Roman" w:hAnsi="Times New Roman"/>
          <w:sz w:val="24"/>
          <w:szCs w:val="24"/>
        </w:rPr>
        <w:t>щелоченном западного предкавказья /</w:t>
      </w:r>
      <w:r>
        <w:rPr>
          <w:rFonts w:ascii="Times New Roman" w:hAnsi="Times New Roman"/>
          <w:sz w:val="24"/>
          <w:szCs w:val="24"/>
        </w:rPr>
        <w:t xml:space="preserve"> Н.Г. Малюга</w:t>
      </w:r>
      <w:r w:rsidRPr="005C6981">
        <w:rPr>
          <w:rFonts w:ascii="Times New Roman" w:hAnsi="Times New Roman"/>
          <w:sz w:val="24"/>
          <w:szCs w:val="24"/>
        </w:rPr>
        <w:t xml:space="preserve"> </w:t>
      </w:r>
      <w:r>
        <w:rPr>
          <w:rFonts w:ascii="Times New Roman" w:hAnsi="Times New Roman"/>
          <w:sz w:val="24"/>
          <w:szCs w:val="24"/>
        </w:rPr>
        <w:t xml:space="preserve">и </w:t>
      </w:r>
      <w:r w:rsidRPr="00AE65C2">
        <w:rPr>
          <w:rFonts w:ascii="Times New Roman" w:hAnsi="Times New Roman"/>
          <w:sz w:val="24"/>
          <w:szCs w:val="24"/>
        </w:rPr>
        <w:t xml:space="preserve">др. </w:t>
      </w:r>
      <w:r>
        <w:rPr>
          <w:rFonts w:ascii="Times New Roman" w:hAnsi="Times New Roman"/>
          <w:sz w:val="24"/>
          <w:szCs w:val="24"/>
        </w:rPr>
        <w:t xml:space="preserve">// </w:t>
      </w:r>
      <w:r w:rsidRPr="00AE65C2">
        <w:rPr>
          <w:rFonts w:ascii="Times New Roman" w:hAnsi="Times New Roman"/>
          <w:sz w:val="24"/>
          <w:szCs w:val="24"/>
        </w:rPr>
        <w:t>Труды Кубанского госуда</w:t>
      </w:r>
      <w:r w:rsidRPr="00AE65C2">
        <w:rPr>
          <w:rFonts w:ascii="Times New Roman" w:hAnsi="Times New Roman"/>
          <w:sz w:val="24"/>
          <w:szCs w:val="24"/>
        </w:rPr>
        <w:t>р</w:t>
      </w:r>
      <w:r w:rsidRPr="00AE65C2">
        <w:rPr>
          <w:rFonts w:ascii="Times New Roman" w:hAnsi="Times New Roman"/>
          <w:sz w:val="24"/>
          <w:szCs w:val="24"/>
        </w:rPr>
        <w:t>ственного аграрного университета</w:t>
      </w:r>
      <w:r>
        <w:rPr>
          <w:rFonts w:ascii="Times New Roman" w:hAnsi="Times New Roman"/>
          <w:sz w:val="24"/>
          <w:szCs w:val="24"/>
        </w:rPr>
        <w:t xml:space="preserve"> </w:t>
      </w:r>
      <w:r w:rsidRPr="005C6981">
        <w:rPr>
          <w:rFonts w:ascii="Times New Roman" w:hAnsi="Times New Roman"/>
          <w:sz w:val="24"/>
          <w:szCs w:val="24"/>
        </w:rPr>
        <w:t>[</w:t>
      </w:r>
      <w:r>
        <w:rPr>
          <w:rFonts w:ascii="Times New Roman" w:hAnsi="Times New Roman"/>
          <w:sz w:val="24"/>
          <w:szCs w:val="24"/>
        </w:rPr>
        <w:t>Электронный ресурс</w:t>
      </w:r>
      <w:r w:rsidRPr="005C6981">
        <w:rPr>
          <w:rFonts w:ascii="Times New Roman" w:hAnsi="Times New Roman"/>
          <w:sz w:val="24"/>
          <w:szCs w:val="24"/>
        </w:rPr>
        <w:t>]</w:t>
      </w:r>
      <w:r w:rsidRPr="00AE65C2">
        <w:rPr>
          <w:rFonts w:ascii="Times New Roman" w:hAnsi="Times New Roman"/>
          <w:sz w:val="24"/>
          <w:szCs w:val="24"/>
        </w:rPr>
        <w:t xml:space="preserve">. </w:t>
      </w:r>
      <w:r>
        <w:rPr>
          <w:rFonts w:ascii="Times New Roman" w:hAnsi="Times New Roman"/>
          <w:sz w:val="24"/>
          <w:szCs w:val="24"/>
        </w:rPr>
        <w:t xml:space="preserve">– Краснодар: КубГАУ, 2011. – № 5 (32). </w:t>
      </w:r>
      <w:r w:rsidRPr="00AE65C2">
        <w:rPr>
          <w:rFonts w:ascii="Times New Roman" w:hAnsi="Times New Roman"/>
          <w:sz w:val="24"/>
          <w:szCs w:val="24"/>
        </w:rPr>
        <w:t xml:space="preserve">– </w:t>
      </w:r>
      <w:r>
        <w:rPr>
          <w:rFonts w:ascii="Times New Roman" w:hAnsi="Times New Roman"/>
          <w:sz w:val="24"/>
          <w:szCs w:val="24"/>
        </w:rPr>
        <w:t xml:space="preserve">Режим доступа: </w:t>
      </w:r>
      <w:r w:rsidRPr="00BA6508">
        <w:rPr>
          <w:rFonts w:ascii="Times New Roman" w:hAnsi="Times New Roman"/>
          <w:sz w:val="24"/>
          <w:szCs w:val="24"/>
          <w:u w:val="single"/>
          <w:lang w:val="en-US"/>
        </w:rPr>
        <w:t>kgau</w:t>
      </w:r>
      <w:r w:rsidRPr="00BA6508">
        <w:rPr>
          <w:rFonts w:ascii="Times New Roman" w:hAnsi="Times New Roman"/>
          <w:sz w:val="24"/>
          <w:szCs w:val="24"/>
          <w:u w:val="single"/>
        </w:rPr>
        <w:t>-</w:t>
      </w:r>
      <w:r w:rsidRPr="00BA6508">
        <w:rPr>
          <w:rFonts w:ascii="Times New Roman" w:hAnsi="Times New Roman"/>
          <w:sz w:val="24"/>
          <w:szCs w:val="24"/>
          <w:u w:val="single"/>
          <w:lang w:val="en-US"/>
        </w:rPr>
        <w:t>work</w:t>
      </w:r>
      <w:r w:rsidRPr="00BA6508">
        <w:rPr>
          <w:rFonts w:ascii="Times New Roman" w:hAnsi="Times New Roman"/>
          <w:sz w:val="24"/>
          <w:szCs w:val="24"/>
          <w:u w:val="single"/>
        </w:rPr>
        <w:t>.</w:t>
      </w:r>
      <w:r w:rsidRPr="00BA6508">
        <w:rPr>
          <w:rFonts w:ascii="Times New Roman" w:hAnsi="Times New Roman"/>
          <w:sz w:val="24"/>
          <w:szCs w:val="24"/>
          <w:u w:val="single"/>
          <w:lang w:val="en-US"/>
        </w:rPr>
        <w:t>kubsau</w:t>
      </w:r>
      <w:r w:rsidRPr="00BA6508">
        <w:rPr>
          <w:rFonts w:ascii="Times New Roman" w:hAnsi="Times New Roman"/>
          <w:sz w:val="24"/>
          <w:szCs w:val="24"/>
          <w:u w:val="single"/>
        </w:rPr>
        <w:t>.</w:t>
      </w:r>
      <w:r w:rsidRPr="00BA6508">
        <w:rPr>
          <w:rFonts w:ascii="Times New Roman" w:hAnsi="Times New Roman"/>
          <w:sz w:val="24"/>
          <w:szCs w:val="24"/>
          <w:u w:val="single"/>
          <w:lang w:val="en-US"/>
        </w:rPr>
        <w:t>ru</w:t>
      </w:r>
      <w:r w:rsidRPr="00BA6508">
        <w:rPr>
          <w:rFonts w:ascii="Times New Roman" w:hAnsi="Times New Roman"/>
          <w:sz w:val="24"/>
          <w:szCs w:val="24"/>
          <w:u w:val="single"/>
        </w:rPr>
        <w:t xml:space="preserve"> </w:t>
      </w:r>
    </w:p>
    <w:p w:rsidR="009549B8" w:rsidRPr="00894440" w:rsidRDefault="009549B8" w:rsidP="00AE65C2">
      <w:pPr>
        <w:spacing w:after="0" w:line="240" w:lineRule="auto"/>
        <w:ind w:firstLine="709"/>
        <w:jc w:val="both"/>
        <w:rPr>
          <w:rFonts w:ascii="Times New Roman" w:hAnsi="Times New Roman"/>
          <w:sz w:val="24"/>
          <w:szCs w:val="24"/>
        </w:rPr>
      </w:pPr>
      <w:r w:rsidRPr="00AE65C2">
        <w:rPr>
          <w:rFonts w:ascii="Times New Roman" w:hAnsi="Times New Roman"/>
          <w:sz w:val="24"/>
          <w:szCs w:val="24"/>
        </w:rPr>
        <w:t xml:space="preserve">2. </w:t>
      </w:r>
      <w:r w:rsidRPr="00894440">
        <w:rPr>
          <w:rFonts w:ascii="Times New Roman" w:hAnsi="Times New Roman"/>
          <w:sz w:val="24"/>
          <w:szCs w:val="24"/>
        </w:rPr>
        <w:t>Система земледелия Краснодарского края на агроландшафтной основе. – Краснодар, 2015. – 352с.</w:t>
      </w:r>
    </w:p>
    <w:p w:rsidR="009549B8" w:rsidRPr="00AE65C2" w:rsidRDefault="009549B8" w:rsidP="00AE65C2">
      <w:pPr>
        <w:spacing w:after="0" w:line="240" w:lineRule="auto"/>
        <w:ind w:firstLine="709"/>
        <w:jc w:val="both"/>
        <w:rPr>
          <w:rFonts w:ascii="Times New Roman" w:hAnsi="Times New Roman"/>
          <w:sz w:val="24"/>
          <w:szCs w:val="24"/>
        </w:rPr>
      </w:pPr>
      <w:r w:rsidRPr="00894440">
        <w:rPr>
          <w:rFonts w:ascii="Times New Roman" w:hAnsi="Times New Roman"/>
          <w:sz w:val="24"/>
          <w:szCs w:val="24"/>
        </w:rPr>
        <w:t xml:space="preserve">3. Многофункциональный комбинированный почвообрабатывающий агрегат </w:t>
      </w:r>
      <w:r>
        <w:rPr>
          <w:rFonts w:ascii="Times New Roman" w:hAnsi="Times New Roman"/>
          <w:sz w:val="24"/>
          <w:szCs w:val="24"/>
        </w:rPr>
        <w:t>/</w:t>
      </w:r>
      <w:r w:rsidRPr="00894440">
        <w:rPr>
          <w:rFonts w:ascii="Times New Roman" w:hAnsi="Times New Roman"/>
          <w:sz w:val="24"/>
          <w:szCs w:val="24"/>
        </w:rPr>
        <w:t>/ Продовольственный рынок в технологии АПК / 03(93), 2015. – С.72.</w:t>
      </w:r>
    </w:p>
    <w:p w:rsidR="009549B8" w:rsidRPr="00AE65C2" w:rsidRDefault="009549B8" w:rsidP="00AE65C2">
      <w:pPr>
        <w:spacing w:after="0" w:line="240" w:lineRule="auto"/>
        <w:ind w:firstLine="709"/>
        <w:jc w:val="both"/>
        <w:rPr>
          <w:rFonts w:ascii="Times New Roman" w:hAnsi="Times New Roman"/>
          <w:sz w:val="24"/>
          <w:szCs w:val="24"/>
        </w:rPr>
      </w:pPr>
      <w:r>
        <w:rPr>
          <w:rFonts w:ascii="Times New Roman" w:hAnsi="Times New Roman"/>
          <w:sz w:val="24"/>
          <w:szCs w:val="24"/>
        </w:rPr>
        <w:t>4. Маслов Г.Г</w:t>
      </w:r>
      <w:r w:rsidRPr="00AE65C2">
        <w:rPr>
          <w:rFonts w:ascii="Times New Roman" w:hAnsi="Times New Roman"/>
          <w:sz w:val="24"/>
          <w:szCs w:val="24"/>
        </w:rPr>
        <w:t>. Прогнозирование технического уровня отечественной и зарубе</w:t>
      </w:r>
      <w:r w:rsidRPr="00AE65C2">
        <w:rPr>
          <w:rFonts w:ascii="Times New Roman" w:hAnsi="Times New Roman"/>
          <w:sz w:val="24"/>
          <w:szCs w:val="24"/>
        </w:rPr>
        <w:t>ж</w:t>
      </w:r>
      <w:r w:rsidRPr="00AE65C2">
        <w:rPr>
          <w:rFonts w:ascii="Times New Roman" w:hAnsi="Times New Roman"/>
          <w:sz w:val="24"/>
          <w:szCs w:val="24"/>
        </w:rPr>
        <w:t>ной техники</w:t>
      </w:r>
      <w:r>
        <w:rPr>
          <w:rFonts w:ascii="Times New Roman" w:hAnsi="Times New Roman"/>
          <w:sz w:val="24"/>
          <w:szCs w:val="24"/>
        </w:rPr>
        <w:t xml:space="preserve"> </w:t>
      </w:r>
      <w:r w:rsidRPr="005C6981">
        <w:rPr>
          <w:rFonts w:ascii="Times New Roman" w:hAnsi="Times New Roman"/>
          <w:sz w:val="24"/>
          <w:szCs w:val="24"/>
        </w:rPr>
        <w:t xml:space="preserve">/ </w:t>
      </w:r>
      <w:r>
        <w:rPr>
          <w:rFonts w:ascii="Times New Roman" w:hAnsi="Times New Roman"/>
          <w:sz w:val="24"/>
          <w:szCs w:val="24"/>
        </w:rPr>
        <w:t>Г. Г. Маслов, В. Н. Плешаков</w:t>
      </w:r>
      <w:r w:rsidRPr="00AE65C2">
        <w:rPr>
          <w:rFonts w:ascii="Times New Roman" w:hAnsi="Times New Roman"/>
          <w:sz w:val="24"/>
          <w:szCs w:val="24"/>
        </w:rPr>
        <w:t xml:space="preserve"> </w:t>
      </w:r>
      <w:r>
        <w:rPr>
          <w:rFonts w:ascii="Times New Roman" w:hAnsi="Times New Roman"/>
          <w:sz w:val="24"/>
          <w:szCs w:val="24"/>
        </w:rPr>
        <w:t>/</w:t>
      </w:r>
      <w:r w:rsidRPr="00AE65C2">
        <w:rPr>
          <w:rFonts w:ascii="Times New Roman" w:hAnsi="Times New Roman"/>
          <w:sz w:val="24"/>
          <w:szCs w:val="24"/>
        </w:rPr>
        <w:t>/ Техника в сельском хозяйстве</w:t>
      </w:r>
      <w:r>
        <w:rPr>
          <w:rFonts w:ascii="Times New Roman" w:hAnsi="Times New Roman"/>
          <w:sz w:val="24"/>
          <w:szCs w:val="24"/>
        </w:rPr>
        <w:t xml:space="preserve"> </w:t>
      </w:r>
      <w:r w:rsidRPr="005C6981">
        <w:rPr>
          <w:rFonts w:ascii="Times New Roman" w:hAnsi="Times New Roman"/>
          <w:sz w:val="24"/>
          <w:szCs w:val="24"/>
        </w:rPr>
        <w:t>[</w:t>
      </w:r>
      <w:r>
        <w:rPr>
          <w:rFonts w:ascii="Times New Roman" w:hAnsi="Times New Roman"/>
          <w:sz w:val="24"/>
          <w:szCs w:val="24"/>
        </w:rPr>
        <w:t>Текст</w:t>
      </w:r>
      <w:r w:rsidRPr="005C6981">
        <w:rPr>
          <w:rFonts w:ascii="Times New Roman" w:hAnsi="Times New Roman"/>
          <w:sz w:val="24"/>
          <w:szCs w:val="24"/>
        </w:rPr>
        <w:t>]</w:t>
      </w:r>
      <w:r>
        <w:rPr>
          <w:rFonts w:ascii="Times New Roman" w:hAnsi="Times New Roman"/>
          <w:sz w:val="24"/>
          <w:szCs w:val="24"/>
        </w:rPr>
        <w:t>,</w:t>
      </w:r>
      <w:r w:rsidRPr="00AE65C2">
        <w:rPr>
          <w:rFonts w:ascii="Times New Roman" w:hAnsi="Times New Roman"/>
          <w:sz w:val="24"/>
          <w:szCs w:val="24"/>
        </w:rPr>
        <w:t xml:space="preserve"> 2001. </w:t>
      </w:r>
      <w:r>
        <w:rPr>
          <w:rFonts w:ascii="Times New Roman" w:hAnsi="Times New Roman"/>
          <w:sz w:val="24"/>
          <w:szCs w:val="24"/>
        </w:rPr>
        <w:t xml:space="preserve">– </w:t>
      </w:r>
      <w:r w:rsidRPr="00AE65C2">
        <w:rPr>
          <w:rFonts w:ascii="Times New Roman" w:hAnsi="Times New Roman"/>
          <w:sz w:val="24"/>
          <w:szCs w:val="24"/>
        </w:rPr>
        <w:t xml:space="preserve">№ 5. </w:t>
      </w:r>
      <w:r>
        <w:rPr>
          <w:rFonts w:ascii="Times New Roman" w:hAnsi="Times New Roman"/>
          <w:sz w:val="24"/>
          <w:szCs w:val="24"/>
        </w:rPr>
        <w:t>– </w:t>
      </w:r>
      <w:r w:rsidRPr="00AE65C2">
        <w:rPr>
          <w:rFonts w:ascii="Times New Roman" w:hAnsi="Times New Roman"/>
          <w:sz w:val="24"/>
          <w:szCs w:val="24"/>
        </w:rPr>
        <w:t>С.</w:t>
      </w:r>
      <w:r>
        <w:rPr>
          <w:rFonts w:ascii="Times New Roman" w:hAnsi="Times New Roman"/>
          <w:sz w:val="24"/>
          <w:szCs w:val="24"/>
        </w:rPr>
        <w:t> </w:t>
      </w:r>
      <w:r w:rsidRPr="00AE65C2">
        <w:rPr>
          <w:rFonts w:ascii="Times New Roman" w:hAnsi="Times New Roman"/>
          <w:sz w:val="24"/>
          <w:szCs w:val="24"/>
        </w:rPr>
        <w:t>31–32.</w:t>
      </w:r>
    </w:p>
    <w:p w:rsidR="009549B8" w:rsidRDefault="009549B8" w:rsidP="00AE65C2">
      <w:pPr>
        <w:spacing w:after="0" w:line="240" w:lineRule="auto"/>
        <w:ind w:firstLine="709"/>
        <w:jc w:val="both"/>
        <w:rPr>
          <w:rFonts w:ascii="Times New Roman" w:hAnsi="Times New Roman"/>
          <w:sz w:val="24"/>
          <w:szCs w:val="24"/>
        </w:rPr>
      </w:pPr>
      <w:r w:rsidRPr="00AE65C2">
        <w:rPr>
          <w:rFonts w:ascii="Times New Roman" w:hAnsi="Times New Roman"/>
          <w:sz w:val="24"/>
          <w:szCs w:val="24"/>
        </w:rPr>
        <w:t>5. Маслов Г.Г</w:t>
      </w:r>
      <w:r>
        <w:rPr>
          <w:rFonts w:ascii="Times New Roman" w:hAnsi="Times New Roman"/>
          <w:sz w:val="24"/>
          <w:szCs w:val="24"/>
        </w:rPr>
        <w:t>.</w:t>
      </w:r>
      <w:r w:rsidRPr="00AE65C2">
        <w:rPr>
          <w:rFonts w:ascii="Times New Roman" w:hAnsi="Times New Roman"/>
          <w:sz w:val="24"/>
          <w:szCs w:val="24"/>
        </w:rPr>
        <w:t xml:space="preserve"> Оценка технического уровня зерновых сеялок и посевных ко</w:t>
      </w:r>
      <w:r w:rsidRPr="00AE65C2">
        <w:rPr>
          <w:rFonts w:ascii="Times New Roman" w:hAnsi="Times New Roman"/>
          <w:sz w:val="24"/>
          <w:szCs w:val="24"/>
        </w:rPr>
        <w:t>м</w:t>
      </w:r>
      <w:r w:rsidRPr="00AE65C2">
        <w:rPr>
          <w:rFonts w:ascii="Times New Roman" w:hAnsi="Times New Roman"/>
          <w:sz w:val="24"/>
          <w:szCs w:val="24"/>
        </w:rPr>
        <w:t xml:space="preserve">плексов / </w:t>
      </w:r>
      <w:r>
        <w:rPr>
          <w:rFonts w:ascii="Times New Roman" w:hAnsi="Times New Roman"/>
          <w:sz w:val="24"/>
          <w:szCs w:val="24"/>
        </w:rPr>
        <w:t>Г. Г. Маслов, В. Н. Плешаков</w:t>
      </w:r>
      <w:r w:rsidRPr="00AE65C2">
        <w:rPr>
          <w:rFonts w:ascii="Times New Roman" w:hAnsi="Times New Roman"/>
          <w:sz w:val="24"/>
          <w:szCs w:val="24"/>
        </w:rPr>
        <w:t xml:space="preserve"> </w:t>
      </w:r>
      <w:r>
        <w:rPr>
          <w:rFonts w:ascii="Times New Roman" w:hAnsi="Times New Roman"/>
          <w:sz w:val="24"/>
          <w:szCs w:val="24"/>
        </w:rPr>
        <w:t>/</w:t>
      </w:r>
      <w:r w:rsidRPr="00AE65C2">
        <w:rPr>
          <w:rFonts w:ascii="Times New Roman" w:hAnsi="Times New Roman"/>
          <w:sz w:val="24"/>
          <w:szCs w:val="24"/>
        </w:rPr>
        <w:t xml:space="preserve">/ </w:t>
      </w:r>
      <w:r>
        <w:rPr>
          <w:rFonts w:ascii="Times New Roman" w:hAnsi="Times New Roman"/>
          <w:sz w:val="24"/>
          <w:szCs w:val="24"/>
        </w:rPr>
        <w:t xml:space="preserve"> </w:t>
      </w:r>
      <w:r w:rsidRPr="00AE65C2">
        <w:rPr>
          <w:rFonts w:ascii="Times New Roman" w:hAnsi="Times New Roman"/>
          <w:sz w:val="24"/>
          <w:szCs w:val="24"/>
        </w:rPr>
        <w:t>Техника в сельском хозяйстве</w:t>
      </w:r>
      <w:r>
        <w:rPr>
          <w:rFonts w:ascii="Times New Roman" w:hAnsi="Times New Roman"/>
          <w:sz w:val="24"/>
          <w:szCs w:val="24"/>
        </w:rPr>
        <w:t xml:space="preserve"> </w:t>
      </w:r>
      <w:r w:rsidRPr="005C6981">
        <w:rPr>
          <w:rFonts w:ascii="Times New Roman" w:hAnsi="Times New Roman"/>
          <w:sz w:val="24"/>
          <w:szCs w:val="24"/>
        </w:rPr>
        <w:t>[</w:t>
      </w:r>
      <w:r>
        <w:rPr>
          <w:rFonts w:ascii="Times New Roman" w:hAnsi="Times New Roman"/>
          <w:sz w:val="24"/>
          <w:szCs w:val="24"/>
        </w:rPr>
        <w:t>Текст</w:t>
      </w:r>
      <w:r w:rsidRPr="005C6981">
        <w:rPr>
          <w:rFonts w:ascii="Times New Roman" w:hAnsi="Times New Roman"/>
          <w:sz w:val="24"/>
          <w:szCs w:val="24"/>
        </w:rPr>
        <w:t>]</w:t>
      </w:r>
      <w:r>
        <w:rPr>
          <w:rFonts w:ascii="Times New Roman" w:hAnsi="Times New Roman"/>
          <w:sz w:val="24"/>
          <w:szCs w:val="24"/>
        </w:rPr>
        <w:t>,</w:t>
      </w:r>
      <w:r w:rsidRPr="00AE65C2">
        <w:rPr>
          <w:rFonts w:ascii="Times New Roman" w:hAnsi="Times New Roman"/>
          <w:sz w:val="24"/>
          <w:szCs w:val="24"/>
        </w:rPr>
        <w:t xml:space="preserve"> 2000. </w:t>
      </w:r>
      <w:r>
        <w:rPr>
          <w:rFonts w:ascii="Times New Roman" w:hAnsi="Times New Roman"/>
          <w:sz w:val="24"/>
          <w:szCs w:val="24"/>
        </w:rPr>
        <w:t xml:space="preserve">– </w:t>
      </w:r>
      <w:r w:rsidRPr="00AE65C2">
        <w:rPr>
          <w:rFonts w:ascii="Times New Roman" w:hAnsi="Times New Roman"/>
          <w:sz w:val="24"/>
          <w:szCs w:val="24"/>
        </w:rPr>
        <w:t xml:space="preserve">№ 6. </w:t>
      </w:r>
      <w:r>
        <w:rPr>
          <w:rFonts w:ascii="Times New Roman" w:hAnsi="Times New Roman"/>
          <w:sz w:val="24"/>
          <w:szCs w:val="24"/>
        </w:rPr>
        <w:t>–</w:t>
      </w:r>
      <w:r w:rsidRPr="00AE65C2">
        <w:rPr>
          <w:rFonts w:ascii="Times New Roman" w:hAnsi="Times New Roman"/>
          <w:sz w:val="24"/>
          <w:szCs w:val="24"/>
        </w:rPr>
        <w:t>С.</w:t>
      </w:r>
      <w:r>
        <w:rPr>
          <w:rFonts w:ascii="Times New Roman" w:hAnsi="Times New Roman"/>
          <w:sz w:val="24"/>
          <w:szCs w:val="24"/>
        </w:rPr>
        <w:t xml:space="preserve"> </w:t>
      </w:r>
      <w:r w:rsidRPr="00AE65C2">
        <w:rPr>
          <w:rFonts w:ascii="Times New Roman" w:hAnsi="Times New Roman"/>
          <w:sz w:val="24"/>
          <w:szCs w:val="24"/>
        </w:rPr>
        <w:t>19–22.</w:t>
      </w:r>
    </w:p>
    <w:p w:rsidR="009549B8" w:rsidRPr="00AE65C2" w:rsidRDefault="009549B8" w:rsidP="00AE65C2">
      <w:pPr>
        <w:spacing w:after="0" w:line="240" w:lineRule="auto"/>
        <w:ind w:firstLine="709"/>
        <w:jc w:val="both"/>
        <w:rPr>
          <w:rFonts w:ascii="Times New Roman" w:hAnsi="Times New Roman"/>
          <w:sz w:val="24"/>
          <w:szCs w:val="24"/>
        </w:rPr>
      </w:pPr>
      <w:r w:rsidRPr="00AE65C2">
        <w:rPr>
          <w:rFonts w:ascii="Times New Roman" w:hAnsi="Times New Roman"/>
          <w:sz w:val="24"/>
          <w:szCs w:val="24"/>
        </w:rPr>
        <w:t xml:space="preserve">6. </w:t>
      </w:r>
      <w:r>
        <w:rPr>
          <w:rFonts w:ascii="Times New Roman" w:hAnsi="Times New Roman"/>
          <w:sz w:val="24"/>
          <w:szCs w:val="24"/>
        </w:rPr>
        <w:t xml:space="preserve">Рунчев М. С. </w:t>
      </w:r>
      <w:r w:rsidRPr="00AE65C2">
        <w:rPr>
          <w:rFonts w:ascii="Times New Roman" w:hAnsi="Times New Roman"/>
          <w:sz w:val="24"/>
          <w:szCs w:val="24"/>
        </w:rPr>
        <w:t>Система машин для комплексной механизации растениеводства в зоне Север</w:t>
      </w:r>
      <w:r>
        <w:rPr>
          <w:rFonts w:ascii="Times New Roman" w:hAnsi="Times New Roman"/>
          <w:sz w:val="24"/>
          <w:szCs w:val="24"/>
        </w:rPr>
        <w:t>ного Кавказа на 1981–1985 г</w:t>
      </w:r>
      <w:r w:rsidRPr="00AE65C2">
        <w:rPr>
          <w:rFonts w:ascii="Times New Roman" w:hAnsi="Times New Roman"/>
          <w:sz w:val="24"/>
          <w:szCs w:val="24"/>
        </w:rPr>
        <w:t>г.</w:t>
      </w:r>
      <w:r>
        <w:rPr>
          <w:rFonts w:ascii="Times New Roman" w:hAnsi="Times New Roman"/>
          <w:sz w:val="24"/>
          <w:szCs w:val="24"/>
        </w:rPr>
        <w:t>: р</w:t>
      </w:r>
      <w:r w:rsidRPr="00AE65C2">
        <w:rPr>
          <w:rFonts w:ascii="Times New Roman" w:hAnsi="Times New Roman"/>
          <w:sz w:val="24"/>
          <w:szCs w:val="24"/>
        </w:rPr>
        <w:t xml:space="preserve">екомендации / </w:t>
      </w:r>
      <w:r>
        <w:rPr>
          <w:rFonts w:ascii="Times New Roman" w:hAnsi="Times New Roman"/>
          <w:sz w:val="24"/>
          <w:szCs w:val="24"/>
        </w:rPr>
        <w:t xml:space="preserve">М. С. Рунчев и </w:t>
      </w:r>
      <w:r w:rsidRPr="00AE65C2">
        <w:rPr>
          <w:rFonts w:ascii="Times New Roman" w:hAnsi="Times New Roman"/>
          <w:sz w:val="24"/>
          <w:szCs w:val="24"/>
        </w:rPr>
        <w:t>др. /</w:t>
      </w:r>
      <w:r>
        <w:rPr>
          <w:rFonts w:ascii="Times New Roman" w:hAnsi="Times New Roman"/>
          <w:sz w:val="24"/>
          <w:szCs w:val="24"/>
        </w:rPr>
        <w:t>/</w:t>
      </w:r>
      <w:r w:rsidRPr="00AE65C2">
        <w:rPr>
          <w:rFonts w:ascii="Times New Roman" w:hAnsi="Times New Roman"/>
          <w:sz w:val="24"/>
          <w:szCs w:val="24"/>
        </w:rPr>
        <w:t xml:space="preserve"> МСХ СССР, ВРО ВАСХНИЛ, ВНИПТИ МЭСХ. – Ростов</w:t>
      </w:r>
      <w:r>
        <w:rPr>
          <w:rFonts w:ascii="Times New Roman" w:hAnsi="Times New Roman"/>
          <w:sz w:val="24"/>
          <w:szCs w:val="24"/>
        </w:rPr>
        <w:t>-</w:t>
      </w:r>
      <w:r w:rsidRPr="00AE65C2">
        <w:rPr>
          <w:rFonts w:ascii="Times New Roman" w:hAnsi="Times New Roman"/>
          <w:sz w:val="24"/>
          <w:szCs w:val="24"/>
        </w:rPr>
        <w:t>на</w:t>
      </w:r>
      <w:r>
        <w:rPr>
          <w:rFonts w:ascii="Times New Roman" w:hAnsi="Times New Roman"/>
          <w:sz w:val="24"/>
          <w:szCs w:val="24"/>
        </w:rPr>
        <w:t>-</w:t>
      </w:r>
      <w:r w:rsidRPr="00AE65C2">
        <w:rPr>
          <w:rFonts w:ascii="Times New Roman" w:hAnsi="Times New Roman"/>
          <w:sz w:val="24"/>
          <w:szCs w:val="24"/>
        </w:rPr>
        <w:t>Дону, 1981.</w:t>
      </w:r>
    </w:p>
    <w:p w:rsidR="009549B8" w:rsidRPr="00AE65C2" w:rsidRDefault="009549B8" w:rsidP="00AE65C2">
      <w:pPr>
        <w:spacing w:after="0" w:line="240" w:lineRule="auto"/>
        <w:ind w:firstLine="709"/>
        <w:jc w:val="both"/>
        <w:rPr>
          <w:rFonts w:ascii="Times New Roman" w:hAnsi="Times New Roman"/>
          <w:sz w:val="24"/>
          <w:szCs w:val="24"/>
        </w:rPr>
      </w:pPr>
      <w:r w:rsidRPr="00AE65C2">
        <w:rPr>
          <w:rFonts w:ascii="Times New Roman" w:hAnsi="Times New Roman"/>
          <w:sz w:val="24"/>
          <w:szCs w:val="24"/>
        </w:rPr>
        <w:t>7. Пат</w:t>
      </w:r>
      <w:r>
        <w:rPr>
          <w:rFonts w:ascii="Times New Roman" w:hAnsi="Times New Roman"/>
          <w:sz w:val="24"/>
          <w:szCs w:val="24"/>
        </w:rPr>
        <w:t>.</w:t>
      </w:r>
      <w:r w:rsidRPr="00AE65C2">
        <w:rPr>
          <w:rFonts w:ascii="Times New Roman" w:hAnsi="Times New Roman"/>
          <w:sz w:val="24"/>
          <w:szCs w:val="24"/>
        </w:rPr>
        <w:t xml:space="preserve"> 2246195</w:t>
      </w:r>
      <w:r>
        <w:rPr>
          <w:rFonts w:ascii="Times New Roman" w:hAnsi="Times New Roman"/>
          <w:sz w:val="24"/>
          <w:szCs w:val="24"/>
        </w:rPr>
        <w:t xml:space="preserve"> РФ,</w:t>
      </w:r>
      <w:r w:rsidRPr="00AE65C2">
        <w:rPr>
          <w:rFonts w:ascii="Times New Roman" w:hAnsi="Times New Roman"/>
          <w:sz w:val="24"/>
          <w:szCs w:val="24"/>
        </w:rPr>
        <w:t xml:space="preserve"> </w:t>
      </w:r>
      <w:r>
        <w:rPr>
          <w:rFonts w:ascii="Times New Roman" w:hAnsi="Times New Roman"/>
          <w:sz w:val="24"/>
          <w:szCs w:val="24"/>
        </w:rPr>
        <w:t>МПК 7</w:t>
      </w:r>
      <w:r w:rsidRPr="009F0788">
        <w:rPr>
          <w:rFonts w:ascii="Times New Roman" w:hAnsi="Times New Roman"/>
          <w:sz w:val="24"/>
          <w:szCs w:val="24"/>
        </w:rPr>
        <w:t>,</w:t>
      </w:r>
      <w:r>
        <w:rPr>
          <w:rFonts w:ascii="Times New Roman" w:hAnsi="Times New Roman"/>
          <w:sz w:val="24"/>
          <w:szCs w:val="24"/>
        </w:rPr>
        <w:t xml:space="preserve"> А01С1/06. Протравливатель семян / С. М. </w:t>
      </w:r>
      <w:r w:rsidRPr="00AE65C2">
        <w:rPr>
          <w:rFonts w:ascii="Times New Roman" w:hAnsi="Times New Roman"/>
          <w:sz w:val="24"/>
          <w:szCs w:val="24"/>
        </w:rPr>
        <w:t xml:space="preserve">Борисова, </w:t>
      </w:r>
      <w:r>
        <w:rPr>
          <w:rFonts w:ascii="Times New Roman" w:hAnsi="Times New Roman"/>
          <w:sz w:val="24"/>
          <w:szCs w:val="24"/>
        </w:rPr>
        <w:t xml:space="preserve">Г. Г. </w:t>
      </w:r>
      <w:r w:rsidRPr="00AE65C2">
        <w:rPr>
          <w:rFonts w:ascii="Times New Roman" w:hAnsi="Times New Roman"/>
          <w:sz w:val="24"/>
          <w:szCs w:val="24"/>
        </w:rPr>
        <w:t>Мас</w:t>
      </w:r>
      <w:r>
        <w:rPr>
          <w:rFonts w:ascii="Times New Roman" w:hAnsi="Times New Roman"/>
          <w:sz w:val="24"/>
          <w:szCs w:val="24"/>
        </w:rPr>
        <w:t>лов</w:t>
      </w:r>
      <w:r w:rsidRPr="00AE65C2">
        <w:rPr>
          <w:rFonts w:ascii="Times New Roman" w:hAnsi="Times New Roman"/>
          <w:sz w:val="24"/>
          <w:szCs w:val="24"/>
        </w:rPr>
        <w:t xml:space="preserve">, </w:t>
      </w:r>
      <w:r>
        <w:rPr>
          <w:rFonts w:ascii="Times New Roman" w:hAnsi="Times New Roman"/>
          <w:sz w:val="24"/>
          <w:szCs w:val="24"/>
        </w:rPr>
        <w:t>А. А. </w:t>
      </w:r>
      <w:r w:rsidRPr="00AE65C2">
        <w:rPr>
          <w:rFonts w:ascii="Times New Roman" w:hAnsi="Times New Roman"/>
          <w:sz w:val="24"/>
          <w:szCs w:val="24"/>
        </w:rPr>
        <w:t xml:space="preserve">Мечкало, </w:t>
      </w:r>
      <w:r>
        <w:rPr>
          <w:rFonts w:ascii="Times New Roman" w:hAnsi="Times New Roman"/>
          <w:sz w:val="24"/>
          <w:szCs w:val="24"/>
        </w:rPr>
        <w:t xml:space="preserve">Е. И. </w:t>
      </w:r>
      <w:r w:rsidRPr="00AE65C2">
        <w:rPr>
          <w:rFonts w:ascii="Times New Roman" w:hAnsi="Times New Roman"/>
          <w:sz w:val="24"/>
          <w:szCs w:val="24"/>
        </w:rPr>
        <w:t>Трубилин</w:t>
      </w:r>
      <w:r>
        <w:rPr>
          <w:rFonts w:ascii="Times New Roman" w:hAnsi="Times New Roman"/>
          <w:sz w:val="24"/>
          <w:szCs w:val="24"/>
        </w:rPr>
        <w:t>. – № 2003109126/12, заявл.</w:t>
      </w:r>
      <w:r w:rsidRPr="00182406">
        <w:rPr>
          <w:rFonts w:ascii="Times New Roman" w:hAnsi="Times New Roman"/>
          <w:sz w:val="24"/>
          <w:szCs w:val="24"/>
        </w:rPr>
        <w:t xml:space="preserve"> </w:t>
      </w:r>
      <w:r>
        <w:rPr>
          <w:rFonts w:ascii="Times New Roman" w:hAnsi="Times New Roman"/>
          <w:sz w:val="24"/>
          <w:szCs w:val="24"/>
        </w:rPr>
        <w:t>31.03.2003, опубл. 20.02.2005.</w:t>
      </w:r>
    </w:p>
    <w:p w:rsidR="009549B8" w:rsidRPr="00182406" w:rsidRDefault="009549B8" w:rsidP="00AE65C2">
      <w:pPr>
        <w:spacing w:after="0" w:line="240" w:lineRule="auto"/>
        <w:ind w:firstLine="709"/>
        <w:jc w:val="both"/>
        <w:rPr>
          <w:rFonts w:ascii="Times New Roman" w:hAnsi="Times New Roman"/>
          <w:sz w:val="24"/>
          <w:szCs w:val="24"/>
        </w:rPr>
      </w:pPr>
      <w:r w:rsidRPr="00AE65C2">
        <w:rPr>
          <w:rFonts w:ascii="Times New Roman" w:hAnsi="Times New Roman"/>
          <w:sz w:val="24"/>
          <w:szCs w:val="24"/>
        </w:rPr>
        <w:t>8</w:t>
      </w:r>
      <w:r w:rsidRPr="00182406">
        <w:rPr>
          <w:rFonts w:ascii="Times New Roman" w:hAnsi="Times New Roman"/>
          <w:sz w:val="24"/>
          <w:szCs w:val="24"/>
        </w:rPr>
        <w:t>. Пат</w:t>
      </w:r>
      <w:r>
        <w:rPr>
          <w:rFonts w:ascii="Times New Roman" w:hAnsi="Times New Roman"/>
          <w:sz w:val="24"/>
          <w:szCs w:val="24"/>
        </w:rPr>
        <w:t>.</w:t>
      </w:r>
      <w:r w:rsidRPr="00182406">
        <w:rPr>
          <w:rFonts w:ascii="Times New Roman" w:hAnsi="Times New Roman"/>
          <w:sz w:val="24"/>
          <w:szCs w:val="24"/>
        </w:rPr>
        <w:t xml:space="preserve"> 2058740</w:t>
      </w:r>
      <w:r>
        <w:rPr>
          <w:rFonts w:ascii="Times New Roman" w:hAnsi="Times New Roman"/>
          <w:sz w:val="24"/>
          <w:szCs w:val="24"/>
        </w:rPr>
        <w:t xml:space="preserve"> РФ, МПК 7, А01М7/00. Опрыскиватель /</w:t>
      </w:r>
      <w:r w:rsidRPr="00182406">
        <w:rPr>
          <w:rFonts w:ascii="Times New Roman" w:hAnsi="Times New Roman"/>
          <w:sz w:val="24"/>
          <w:szCs w:val="24"/>
        </w:rPr>
        <w:t xml:space="preserve"> </w:t>
      </w:r>
      <w:r>
        <w:rPr>
          <w:rFonts w:ascii="Times New Roman" w:hAnsi="Times New Roman"/>
          <w:sz w:val="24"/>
          <w:szCs w:val="24"/>
        </w:rPr>
        <w:t>Г. Г. Маслов</w:t>
      </w:r>
      <w:r w:rsidRPr="00182406">
        <w:rPr>
          <w:rFonts w:ascii="Times New Roman" w:hAnsi="Times New Roman"/>
          <w:sz w:val="24"/>
          <w:szCs w:val="24"/>
        </w:rPr>
        <w:t>,</w:t>
      </w:r>
      <w:r>
        <w:rPr>
          <w:rFonts w:ascii="Times New Roman" w:hAnsi="Times New Roman"/>
          <w:sz w:val="24"/>
          <w:szCs w:val="24"/>
        </w:rPr>
        <w:t xml:space="preserve"> С. М.</w:t>
      </w:r>
      <w:r w:rsidRPr="00182406">
        <w:rPr>
          <w:rFonts w:ascii="Times New Roman" w:hAnsi="Times New Roman"/>
          <w:sz w:val="24"/>
          <w:szCs w:val="24"/>
        </w:rPr>
        <w:t xml:space="preserve"> Б</w:t>
      </w:r>
      <w:r w:rsidRPr="00182406">
        <w:rPr>
          <w:rFonts w:ascii="Times New Roman" w:hAnsi="Times New Roman"/>
          <w:sz w:val="24"/>
          <w:szCs w:val="24"/>
        </w:rPr>
        <w:t>о</w:t>
      </w:r>
      <w:r w:rsidRPr="00182406">
        <w:rPr>
          <w:rFonts w:ascii="Times New Roman" w:hAnsi="Times New Roman"/>
          <w:sz w:val="24"/>
          <w:szCs w:val="24"/>
        </w:rPr>
        <w:t xml:space="preserve">рисова, </w:t>
      </w:r>
      <w:r>
        <w:rPr>
          <w:rFonts w:ascii="Times New Roman" w:hAnsi="Times New Roman"/>
          <w:sz w:val="24"/>
          <w:szCs w:val="24"/>
        </w:rPr>
        <w:t xml:space="preserve">Г. В. </w:t>
      </w:r>
      <w:r w:rsidRPr="00182406">
        <w:rPr>
          <w:rFonts w:ascii="Times New Roman" w:hAnsi="Times New Roman"/>
          <w:sz w:val="24"/>
          <w:szCs w:val="24"/>
        </w:rPr>
        <w:t>Тарасенко.</w:t>
      </w:r>
      <w:r>
        <w:rPr>
          <w:rFonts w:ascii="Times New Roman" w:hAnsi="Times New Roman"/>
          <w:sz w:val="24"/>
          <w:szCs w:val="24"/>
        </w:rPr>
        <w:t xml:space="preserve"> – № 93057519/15, заявл. 28.12.1993, опубл. 27.04.1996.</w:t>
      </w:r>
    </w:p>
    <w:p w:rsidR="009549B8" w:rsidRPr="00DE0C6B" w:rsidRDefault="009549B8" w:rsidP="00AE65C2">
      <w:pPr>
        <w:spacing w:after="0" w:line="240" w:lineRule="auto"/>
        <w:ind w:firstLine="709"/>
        <w:jc w:val="both"/>
        <w:rPr>
          <w:rFonts w:ascii="Times New Roman" w:hAnsi="Times New Roman"/>
          <w:sz w:val="24"/>
          <w:szCs w:val="24"/>
          <w:lang w:val="en-US"/>
        </w:rPr>
      </w:pPr>
      <w:r w:rsidRPr="00182406">
        <w:rPr>
          <w:rFonts w:ascii="Times New Roman" w:hAnsi="Times New Roman"/>
          <w:sz w:val="24"/>
          <w:szCs w:val="24"/>
        </w:rPr>
        <w:t>9. Пат</w:t>
      </w:r>
      <w:r>
        <w:rPr>
          <w:rFonts w:ascii="Times New Roman" w:hAnsi="Times New Roman"/>
          <w:sz w:val="24"/>
          <w:szCs w:val="24"/>
        </w:rPr>
        <w:t xml:space="preserve">. </w:t>
      </w:r>
      <w:r w:rsidRPr="00182406">
        <w:rPr>
          <w:rFonts w:ascii="Times New Roman" w:hAnsi="Times New Roman"/>
          <w:sz w:val="24"/>
          <w:szCs w:val="24"/>
        </w:rPr>
        <w:t>2060661</w:t>
      </w:r>
      <w:r>
        <w:rPr>
          <w:rFonts w:ascii="Times New Roman" w:hAnsi="Times New Roman"/>
          <w:sz w:val="24"/>
          <w:szCs w:val="24"/>
        </w:rPr>
        <w:t xml:space="preserve"> РФ, МПК 7, А01М7/00. </w:t>
      </w:r>
      <w:r w:rsidRPr="00182406">
        <w:rPr>
          <w:rFonts w:ascii="Times New Roman" w:hAnsi="Times New Roman"/>
          <w:sz w:val="24"/>
          <w:szCs w:val="24"/>
        </w:rPr>
        <w:t>Штанговый малообъёмный опрыскив</w:t>
      </w:r>
      <w:r w:rsidRPr="00182406">
        <w:rPr>
          <w:rFonts w:ascii="Times New Roman" w:hAnsi="Times New Roman"/>
          <w:sz w:val="24"/>
          <w:szCs w:val="24"/>
        </w:rPr>
        <w:t>а</w:t>
      </w:r>
      <w:r>
        <w:rPr>
          <w:rFonts w:ascii="Times New Roman" w:hAnsi="Times New Roman"/>
          <w:sz w:val="24"/>
          <w:szCs w:val="24"/>
        </w:rPr>
        <w:t>тель /</w:t>
      </w:r>
      <w:r w:rsidRPr="00182406">
        <w:rPr>
          <w:rFonts w:ascii="Times New Roman" w:hAnsi="Times New Roman"/>
          <w:sz w:val="24"/>
          <w:szCs w:val="24"/>
        </w:rPr>
        <w:t xml:space="preserve"> </w:t>
      </w:r>
      <w:r>
        <w:rPr>
          <w:rFonts w:ascii="Times New Roman" w:hAnsi="Times New Roman"/>
          <w:sz w:val="24"/>
          <w:szCs w:val="24"/>
        </w:rPr>
        <w:t xml:space="preserve">Г. Г. </w:t>
      </w:r>
      <w:r w:rsidRPr="00182406">
        <w:rPr>
          <w:rFonts w:ascii="Times New Roman" w:hAnsi="Times New Roman"/>
          <w:sz w:val="24"/>
          <w:szCs w:val="24"/>
        </w:rPr>
        <w:t xml:space="preserve">Маслов, </w:t>
      </w:r>
      <w:r>
        <w:rPr>
          <w:rFonts w:ascii="Times New Roman" w:hAnsi="Times New Roman"/>
          <w:sz w:val="24"/>
          <w:szCs w:val="24"/>
        </w:rPr>
        <w:t xml:space="preserve">В. Н. </w:t>
      </w:r>
      <w:r w:rsidRPr="00182406">
        <w:rPr>
          <w:rFonts w:ascii="Times New Roman" w:hAnsi="Times New Roman"/>
          <w:sz w:val="24"/>
          <w:szCs w:val="24"/>
        </w:rPr>
        <w:t>Цыбулевский,</w:t>
      </w:r>
      <w:r>
        <w:rPr>
          <w:rFonts w:ascii="Times New Roman" w:hAnsi="Times New Roman"/>
          <w:sz w:val="24"/>
          <w:szCs w:val="24"/>
        </w:rPr>
        <w:t xml:space="preserve"> А. Д.</w:t>
      </w:r>
      <w:r w:rsidRPr="00182406">
        <w:rPr>
          <w:rFonts w:ascii="Times New Roman" w:hAnsi="Times New Roman"/>
          <w:sz w:val="24"/>
          <w:szCs w:val="24"/>
        </w:rPr>
        <w:t xml:space="preserve"> Таран, </w:t>
      </w:r>
      <w:r>
        <w:rPr>
          <w:rFonts w:ascii="Times New Roman" w:hAnsi="Times New Roman"/>
          <w:sz w:val="24"/>
          <w:szCs w:val="24"/>
        </w:rPr>
        <w:t xml:space="preserve">Н. И. </w:t>
      </w:r>
      <w:r w:rsidRPr="00182406">
        <w:rPr>
          <w:rFonts w:ascii="Times New Roman" w:hAnsi="Times New Roman"/>
          <w:sz w:val="24"/>
          <w:szCs w:val="24"/>
        </w:rPr>
        <w:t>Волошин</w:t>
      </w:r>
      <w:r>
        <w:rPr>
          <w:rFonts w:ascii="Times New Roman" w:hAnsi="Times New Roman"/>
          <w:sz w:val="24"/>
          <w:szCs w:val="24"/>
        </w:rPr>
        <w:t xml:space="preserve">. – № 93054694/15, заявл. </w:t>
      </w:r>
      <w:r w:rsidRPr="00DE0C6B">
        <w:rPr>
          <w:rFonts w:ascii="Times New Roman" w:hAnsi="Times New Roman"/>
          <w:sz w:val="24"/>
          <w:szCs w:val="24"/>
          <w:lang w:val="en-US"/>
        </w:rPr>
        <w:t xml:space="preserve">07.12.1993, </w:t>
      </w:r>
      <w:r>
        <w:rPr>
          <w:rFonts w:ascii="Times New Roman" w:hAnsi="Times New Roman"/>
          <w:sz w:val="24"/>
          <w:szCs w:val="24"/>
        </w:rPr>
        <w:t>опубл</w:t>
      </w:r>
      <w:r w:rsidRPr="00DE0C6B">
        <w:rPr>
          <w:rFonts w:ascii="Times New Roman" w:hAnsi="Times New Roman"/>
          <w:sz w:val="24"/>
          <w:szCs w:val="24"/>
          <w:lang w:val="en-US"/>
        </w:rPr>
        <w:t>. 27.05.1996.</w:t>
      </w:r>
    </w:p>
    <w:p w:rsidR="009549B8" w:rsidRPr="00AE65C2" w:rsidRDefault="009549B8" w:rsidP="00AE65C2">
      <w:pPr>
        <w:pStyle w:val="20"/>
        <w:shd w:val="clear" w:color="auto" w:fill="auto"/>
        <w:tabs>
          <w:tab w:val="left" w:pos="1306"/>
        </w:tabs>
        <w:spacing w:after="0" w:line="240" w:lineRule="auto"/>
        <w:ind w:firstLine="709"/>
        <w:jc w:val="both"/>
        <w:rPr>
          <w:sz w:val="24"/>
          <w:szCs w:val="24"/>
          <w:lang w:val="en-US"/>
        </w:rPr>
      </w:pPr>
      <w:r>
        <w:rPr>
          <w:sz w:val="24"/>
          <w:szCs w:val="24"/>
          <w:lang w:val="en-US"/>
        </w:rPr>
        <w:t>10. Maslov G.G.</w:t>
      </w:r>
      <w:r w:rsidRPr="00AE65C2">
        <w:rPr>
          <w:sz w:val="24"/>
          <w:szCs w:val="24"/>
          <w:lang w:val="en-US"/>
        </w:rPr>
        <w:t xml:space="preserve"> Rational Process Machines System for Producing Sunflover Seeds and its Effiliency</w:t>
      </w:r>
      <w:r w:rsidRPr="00DE0C6B">
        <w:rPr>
          <w:sz w:val="24"/>
          <w:szCs w:val="24"/>
          <w:lang w:val="en-US"/>
        </w:rPr>
        <w:t xml:space="preserve"> / </w:t>
      </w:r>
      <w:r>
        <w:rPr>
          <w:sz w:val="24"/>
          <w:szCs w:val="24"/>
          <w:lang w:val="en-US"/>
        </w:rPr>
        <w:t>G. G. Maslov, E. I. Trubilin</w:t>
      </w:r>
      <w:r w:rsidRPr="00AE65C2">
        <w:rPr>
          <w:sz w:val="24"/>
          <w:szCs w:val="24"/>
          <w:lang w:val="en-US"/>
        </w:rPr>
        <w:t xml:space="preserve"> /</w:t>
      </w:r>
      <w:r w:rsidRPr="00DE0C6B">
        <w:rPr>
          <w:sz w:val="24"/>
          <w:szCs w:val="24"/>
          <w:lang w:val="en-US"/>
        </w:rPr>
        <w:t>/</w:t>
      </w:r>
      <w:r>
        <w:rPr>
          <w:sz w:val="24"/>
          <w:szCs w:val="24"/>
          <w:lang w:val="en-US"/>
        </w:rPr>
        <w:t xml:space="preserve"> </w:t>
      </w:r>
      <w:r w:rsidRPr="00AE65C2">
        <w:rPr>
          <w:sz w:val="24"/>
          <w:szCs w:val="24"/>
          <w:lang w:val="en-US"/>
        </w:rPr>
        <w:t>World Applied Seinces Yournal</w:t>
      </w:r>
      <w:r w:rsidRPr="00DE0C6B">
        <w:rPr>
          <w:sz w:val="24"/>
          <w:szCs w:val="24"/>
          <w:lang w:val="en-US"/>
        </w:rPr>
        <w:t>,</w:t>
      </w:r>
      <w:r>
        <w:rPr>
          <w:sz w:val="24"/>
          <w:szCs w:val="24"/>
          <w:lang w:val="en-US"/>
        </w:rPr>
        <w:t xml:space="preserve"> 2014</w:t>
      </w:r>
      <w:r w:rsidRPr="00DE0C6B">
        <w:rPr>
          <w:sz w:val="24"/>
          <w:szCs w:val="24"/>
          <w:lang w:val="en-US"/>
        </w:rPr>
        <w:t>. –</w:t>
      </w:r>
      <w:r w:rsidRPr="00AE65C2">
        <w:rPr>
          <w:sz w:val="24"/>
          <w:szCs w:val="24"/>
          <w:lang w:val="en-US"/>
        </w:rPr>
        <w:t xml:space="preserve"> </w:t>
      </w:r>
      <w:r w:rsidRPr="00DE0C6B">
        <w:rPr>
          <w:sz w:val="24"/>
          <w:szCs w:val="24"/>
          <w:lang w:val="en-US"/>
        </w:rPr>
        <w:t xml:space="preserve">№ </w:t>
      </w:r>
      <w:r w:rsidRPr="00AE65C2">
        <w:rPr>
          <w:sz w:val="24"/>
          <w:szCs w:val="24"/>
          <w:lang w:val="en-US"/>
        </w:rPr>
        <w:t>29</w:t>
      </w:r>
      <w:r w:rsidRPr="00DE0C6B">
        <w:rPr>
          <w:sz w:val="24"/>
          <w:szCs w:val="24"/>
          <w:lang w:val="en-US"/>
        </w:rPr>
        <w:t xml:space="preserve"> </w:t>
      </w:r>
      <w:r w:rsidRPr="00AE65C2">
        <w:rPr>
          <w:sz w:val="24"/>
          <w:szCs w:val="24"/>
          <w:lang w:val="en-US"/>
        </w:rPr>
        <w:t>(12)</w:t>
      </w:r>
      <w:r w:rsidRPr="00DE0C6B">
        <w:rPr>
          <w:sz w:val="24"/>
          <w:szCs w:val="24"/>
          <w:lang w:val="en-US"/>
        </w:rPr>
        <w:t xml:space="preserve">. – </w:t>
      </w:r>
      <w:r>
        <w:rPr>
          <w:sz w:val="24"/>
          <w:szCs w:val="24"/>
          <w:lang w:val="en-US"/>
        </w:rPr>
        <w:t>P</w:t>
      </w:r>
      <w:r w:rsidRPr="00DE0C6B">
        <w:rPr>
          <w:sz w:val="24"/>
          <w:szCs w:val="24"/>
          <w:lang w:val="en-US"/>
        </w:rPr>
        <w:t>.</w:t>
      </w:r>
      <w:r>
        <w:rPr>
          <w:sz w:val="24"/>
          <w:szCs w:val="24"/>
          <w:lang w:val="en-US"/>
        </w:rPr>
        <w:t xml:space="preserve"> 1615</w:t>
      </w:r>
      <w:r w:rsidRPr="00DE0C6B">
        <w:rPr>
          <w:sz w:val="24"/>
          <w:szCs w:val="24"/>
          <w:lang w:val="en-US"/>
        </w:rPr>
        <w:t>–</w:t>
      </w:r>
      <w:r w:rsidRPr="00AE65C2">
        <w:rPr>
          <w:sz w:val="24"/>
          <w:szCs w:val="24"/>
          <w:lang w:val="en-US"/>
        </w:rPr>
        <w:t>1620.</w:t>
      </w:r>
    </w:p>
    <w:p w:rsidR="009549B8" w:rsidRPr="00AE65C2" w:rsidRDefault="009549B8" w:rsidP="00AE65C2">
      <w:pPr>
        <w:pStyle w:val="20"/>
        <w:shd w:val="clear" w:color="auto" w:fill="auto"/>
        <w:tabs>
          <w:tab w:val="left" w:pos="1316"/>
        </w:tabs>
        <w:spacing w:after="0" w:line="240" w:lineRule="auto"/>
        <w:ind w:firstLine="709"/>
        <w:jc w:val="both"/>
        <w:rPr>
          <w:sz w:val="24"/>
          <w:szCs w:val="24"/>
          <w:lang w:val="en-US"/>
        </w:rPr>
      </w:pPr>
      <w:r>
        <w:rPr>
          <w:sz w:val="24"/>
          <w:szCs w:val="24"/>
          <w:lang w:val="en-US"/>
        </w:rPr>
        <w:t>11. Maslov G. G.</w:t>
      </w:r>
      <w:r w:rsidRPr="00AE65C2">
        <w:rPr>
          <w:sz w:val="24"/>
          <w:szCs w:val="24"/>
          <w:lang w:val="en-US"/>
        </w:rPr>
        <w:t xml:space="preserve"> The improvement of the Technology of winter wehat grain produ</w:t>
      </w:r>
      <w:r w:rsidRPr="00AE65C2">
        <w:rPr>
          <w:sz w:val="24"/>
          <w:szCs w:val="24"/>
          <w:lang w:val="en-US"/>
        </w:rPr>
        <w:t>c</w:t>
      </w:r>
      <w:r w:rsidRPr="00AE65C2">
        <w:rPr>
          <w:sz w:val="24"/>
          <w:szCs w:val="24"/>
          <w:lang w:val="en-US"/>
        </w:rPr>
        <w:t>tion for the purpose of energy saving /</w:t>
      </w:r>
      <w:r w:rsidRPr="00DE0C6B">
        <w:rPr>
          <w:sz w:val="24"/>
          <w:szCs w:val="24"/>
          <w:lang w:val="en-US"/>
        </w:rPr>
        <w:t xml:space="preserve"> </w:t>
      </w:r>
      <w:r>
        <w:rPr>
          <w:sz w:val="24"/>
          <w:szCs w:val="24"/>
          <w:lang w:val="en-US"/>
        </w:rPr>
        <w:t>G. G. Maslov, V. T.</w:t>
      </w:r>
      <w:r w:rsidRPr="00DE0C6B">
        <w:rPr>
          <w:sz w:val="24"/>
          <w:szCs w:val="24"/>
          <w:lang w:val="en-US"/>
        </w:rPr>
        <w:t xml:space="preserve"> </w:t>
      </w:r>
      <w:r w:rsidRPr="00AE65C2">
        <w:rPr>
          <w:sz w:val="24"/>
          <w:szCs w:val="24"/>
          <w:lang w:val="en-US"/>
        </w:rPr>
        <w:t>Tkachenko</w:t>
      </w:r>
      <w:r>
        <w:rPr>
          <w:sz w:val="24"/>
          <w:szCs w:val="24"/>
          <w:lang w:val="en-US"/>
        </w:rPr>
        <w:t xml:space="preserve">, E. M. </w:t>
      </w:r>
      <w:r w:rsidRPr="00AE65C2">
        <w:rPr>
          <w:sz w:val="24"/>
          <w:szCs w:val="24"/>
          <w:lang w:val="en-US"/>
        </w:rPr>
        <w:t>Yudina</w:t>
      </w:r>
      <w:r>
        <w:rPr>
          <w:sz w:val="24"/>
          <w:szCs w:val="24"/>
          <w:lang w:val="en-US"/>
        </w:rPr>
        <w:t xml:space="preserve">, M. R. </w:t>
      </w:r>
      <w:r w:rsidRPr="00AE65C2">
        <w:rPr>
          <w:sz w:val="24"/>
          <w:szCs w:val="24"/>
          <w:lang w:val="en-US"/>
        </w:rPr>
        <w:t>Kadyrov</w:t>
      </w:r>
      <w:r>
        <w:rPr>
          <w:sz w:val="24"/>
          <w:szCs w:val="24"/>
          <w:lang w:val="en-US"/>
        </w:rPr>
        <w:t xml:space="preserve">, S. A. </w:t>
      </w:r>
      <w:r w:rsidRPr="00AE65C2">
        <w:rPr>
          <w:sz w:val="24"/>
          <w:szCs w:val="24"/>
          <w:lang w:val="en-US"/>
        </w:rPr>
        <w:t>Kalitko</w:t>
      </w:r>
      <w:r w:rsidRPr="00DE0C6B">
        <w:rPr>
          <w:sz w:val="24"/>
          <w:szCs w:val="24"/>
          <w:lang w:val="en-US"/>
        </w:rPr>
        <w:t xml:space="preserve"> // </w:t>
      </w:r>
      <w:r w:rsidRPr="00AE65C2">
        <w:rPr>
          <w:sz w:val="24"/>
          <w:szCs w:val="24"/>
          <w:lang w:val="en-US"/>
        </w:rPr>
        <w:t>Bioseiences Biotechnology Research Asia volume 12, 2015</w:t>
      </w:r>
      <w:r w:rsidRPr="00DE0C6B">
        <w:rPr>
          <w:sz w:val="24"/>
          <w:szCs w:val="24"/>
          <w:lang w:val="en-US"/>
        </w:rPr>
        <w:t>. – № 3. –</w:t>
      </w:r>
      <w:r w:rsidRPr="00AE65C2">
        <w:rPr>
          <w:sz w:val="24"/>
          <w:szCs w:val="24"/>
          <w:lang w:val="en-US"/>
        </w:rPr>
        <w:t xml:space="preserve"> P</w:t>
      </w:r>
      <w:r>
        <w:rPr>
          <w:sz w:val="24"/>
          <w:szCs w:val="24"/>
          <w:lang w:val="en-US"/>
        </w:rPr>
        <w:t>. </w:t>
      </w:r>
      <w:r w:rsidRPr="00AE65C2">
        <w:rPr>
          <w:sz w:val="24"/>
          <w:szCs w:val="24"/>
          <w:lang w:val="en-US"/>
        </w:rPr>
        <w:t>2071</w:t>
      </w:r>
      <w:r>
        <w:rPr>
          <w:sz w:val="24"/>
          <w:szCs w:val="24"/>
          <w:lang w:val="en-US"/>
        </w:rPr>
        <w:t>–</w:t>
      </w:r>
      <w:r w:rsidRPr="00AE65C2">
        <w:rPr>
          <w:sz w:val="24"/>
          <w:szCs w:val="24"/>
          <w:lang w:val="en-US"/>
        </w:rPr>
        <w:t>2080.</w:t>
      </w:r>
    </w:p>
    <w:p w:rsidR="009549B8" w:rsidRDefault="009549B8" w:rsidP="00BA6508">
      <w:pPr>
        <w:pStyle w:val="20"/>
        <w:shd w:val="clear" w:color="auto" w:fill="auto"/>
        <w:tabs>
          <w:tab w:val="left" w:pos="1311"/>
        </w:tabs>
        <w:spacing w:after="0" w:line="240" w:lineRule="auto"/>
        <w:ind w:firstLine="709"/>
        <w:jc w:val="both"/>
        <w:rPr>
          <w:sz w:val="24"/>
          <w:szCs w:val="24"/>
          <w:lang w:val="en-US"/>
        </w:rPr>
      </w:pPr>
      <w:r w:rsidRPr="00AE65C2">
        <w:rPr>
          <w:sz w:val="24"/>
          <w:szCs w:val="24"/>
          <w:lang w:val="en-US"/>
        </w:rPr>
        <w:t>12. Parameters Optimization for Multifunctional Aggregates in Plant Growing Mech</w:t>
      </w:r>
      <w:r w:rsidRPr="00AE65C2">
        <w:rPr>
          <w:sz w:val="24"/>
          <w:szCs w:val="24"/>
          <w:lang w:val="en-US"/>
        </w:rPr>
        <w:t>a</w:t>
      </w:r>
      <w:r w:rsidRPr="00AE65C2">
        <w:rPr>
          <w:sz w:val="24"/>
          <w:szCs w:val="24"/>
          <w:lang w:val="en-US"/>
        </w:rPr>
        <w:t>nization /</w:t>
      </w:r>
      <w:r>
        <w:rPr>
          <w:sz w:val="24"/>
          <w:szCs w:val="24"/>
          <w:lang w:val="en-US"/>
        </w:rPr>
        <w:t xml:space="preserve"> </w:t>
      </w:r>
      <w:r w:rsidRPr="00AE65C2">
        <w:rPr>
          <w:sz w:val="24"/>
          <w:szCs w:val="24"/>
          <w:lang w:val="en-US"/>
        </w:rPr>
        <w:t>G</w:t>
      </w:r>
      <w:r>
        <w:rPr>
          <w:sz w:val="24"/>
          <w:szCs w:val="24"/>
          <w:lang w:val="en-US"/>
        </w:rPr>
        <w:t>.</w:t>
      </w:r>
      <w:r w:rsidRPr="00AE65C2">
        <w:rPr>
          <w:sz w:val="24"/>
          <w:szCs w:val="24"/>
          <w:lang w:val="en-US"/>
        </w:rPr>
        <w:t xml:space="preserve"> G</w:t>
      </w:r>
      <w:r>
        <w:rPr>
          <w:sz w:val="24"/>
          <w:szCs w:val="24"/>
          <w:lang w:val="en-US"/>
        </w:rPr>
        <w:t>.</w:t>
      </w:r>
      <w:r w:rsidRPr="00AE65C2">
        <w:rPr>
          <w:sz w:val="24"/>
          <w:szCs w:val="24"/>
          <w:lang w:val="en-US"/>
        </w:rPr>
        <w:t xml:space="preserve"> Maslov, E</w:t>
      </w:r>
      <w:r>
        <w:rPr>
          <w:sz w:val="24"/>
          <w:szCs w:val="24"/>
          <w:lang w:val="en-US"/>
        </w:rPr>
        <w:t>.</w:t>
      </w:r>
      <w:r w:rsidRPr="00AE65C2">
        <w:rPr>
          <w:sz w:val="24"/>
          <w:szCs w:val="24"/>
          <w:lang w:val="en-US"/>
        </w:rPr>
        <w:t xml:space="preserve"> I</w:t>
      </w:r>
      <w:r>
        <w:rPr>
          <w:sz w:val="24"/>
          <w:szCs w:val="24"/>
          <w:lang w:val="en-US"/>
        </w:rPr>
        <w:t>.</w:t>
      </w:r>
      <w:r w:rsidRPr="00AE65C2">
        <w:rPr>
          <w:sz w:val="24"/>
          <w:szCs w:val="24"/>
          <w:lang w:val="en-US"/>
        </w:rPr>
        <w:t xml:space="preserve"> Trubilin</w:t>
      </w:r>
      <w:r>
        <w:rPr>
          <w:sz w:val="24"/>
          <w:szCs w:val="24"/>
          <w:lang w:val="en-US"/>
        </w:rPr>
        <w:t>,</w:t>
      </w:r>
      <w:r w:rsidRPr="00AE65C2">
        <w:rPr>
          <w:sz w:val="24"/>
          <w:szCs w:val="24"/>
          <w:lang w:val="en-US"/>
        </w:rPr>
        <w:t xml:space="preserve"> E</w:t>
      </w:r>
      <w:r>
        <w:rPr>
          <w:sz w:val="24"/>
          <w:szCs w:val="24"/>
          <w:lang w:val="en-US"/>
        </w:rPr>
        <w:t>.</w:t>
      </w:r>
      <w:r w:rsidRPr="00AE65C2">
        <w:rPr>
          <w:sz w:val="24"/>
          <w:szCs w:val="24"/>
          <w:lang w:val="en-US"/>
        </w:rPr>
        <w:t xml:space="preserve"> V</w:t>
      </w:r>
      <w:r>
        <w:rPr>
          <w:sz w:val="24"/>
          <w:szCs w:val="24"/>
          <w:lang w:val="en-US"/>
        </w:rPr>
        <w:t>. Trufluak</w:t>
      </w:r>
      <w:r w:rsidRPr="00AE65C2">
        <w:rPr>
          <w:sz w:val="24"/>
          <w:szCs w:val="24"/>
          <w:lang w:val="en-US"/>
        </w:rPr>
        <w:t xml:space="preserve"> </w:t>
      </w:r>
      <w:r>
        <w:rPr>
          <w:sz w:val="24"/>
          <w:szCs w:val="24"/>
          <w:lang w:val="en-US"/>
        </w:rPr>
        <w:t>/</w:t>
      </w:r>
      <w:r w:rsidRPr="00AE65C2">
        <w:rPr>
          <w:sz w:val="24"/>
          <w:szCs w:val="24"/>
          <w:lang w:val="en-US"/>
        </w:rPr>
        <w:t>/ Research Journal of Pharmecentical Bio</w:t>
      </w:r>
      <w:r>
        <w:rPr>
          <w:sz w:val="24"/>
          <w:szCs w:val="24"/>
          <w:lang w:val="en-US"/>
        </w:rPr>
        <w:t xml:space="preserve">logical and Chemical Sciences, 2016. – </w:t>
      </w:r>
      <w:r w:rsidRPr="00AE65C2">
        <w:rPr>
          <w:sz w:val="24"/>
          <w:szCs w:val="24"/>
          <w:lang w:val="en-US"/>
        </w:rPr>
        <w:t>7</w:t>
      </w:r>
      <w:r>
        <w:rPr>
          <w:sz w:val="24"/>
          <w:szCs w:val="24"/>
          <w:lang w:val="en-US"/>
        </w:rPr>
        <w:t xml:space="preserve"> </w:t>
      </w:r>
      <w:r w:rsidRPr="00AE65C2">
        <w:rPr>
          <w:sz w:val="24"/>
          <w:szCs w:val="24"/>
          <w:lang w:val="en-US"/>
        </w:rPr>
        <w:t>(3)</w:t>
      </w:r>
      <w:r>
        <w:rPr>
          <w:sz w:val="24"/>
          <w:szCs w:val="24"/>
          <w:lang w:val="en-US"/>
        </w:rPr>
        <w:t>. P.</w:t>
      </w:r>
      <w:r w:rsidRPr="00AE65C2">
        <w:rPr>
          <w:sz w:val="24"/>
          <w:szCs w:val="24"/>
          <w:lang w:val="en-US"/>
        </w:rPr>
        <w:t xml:space="preserve"> 1919.</w:t>
      </w:r>
    </w:p>
    <w:p w:rsidR="009549B8" w:rsidRDefault="009549B8" w:rsidP="00BC4C1F">
      <w:pPr>
        <w:pStyle w:val="20"/>
        <w:tabs>
          <w:tab w:val="left" w:pos="1162"/>
        </w:tabs>
        <w:spacing w:after="0" w:line="240" w:lineRule="auto"/>
        <w:rPr>
          <w:b/>
          <w:sz w:val="24"/>
          <w:szCs w:val="24"/>
          <w:lang w:val="en-US"/>
        </w:rPr>
      </w:pPr>
    </w:p>
    <w:p w:rsidR="009549B8" w:rsidRPr="0048759B" w:rsidRDefault="009549B8" w:rsidP="00BC4C1F">
      <w:pPr>
        <w:pStyle w:val="20"/>
        <w:tabs>
          <w:tab w:val="left" w:pos="1162"/>
        </w:tabs>
        <w:spacing w:after="0" w:line="240" w:lineRule="auto"/>
        <w:rPr>
          <w:b/>
          <w:sz w:val="24"/>
          <w:szCs w:val="24"/>
          <w:lang w:val="en-US"/>
        </w:rPr>
      </w:pPr>
      <w:r w:rsidRPr="0048759B">
        <w:rPr>
          <w:b/>
          <w:sz w:val="24"/>
          <w:szCs w:val="24"/>
          <w:lang w:val="en-US"/>
        </w:rPr>
        <w:t>List of references</w:t>
      </w:r>
    </w:p>
    <w:p w:rsidR="009549B8" w:rsidRPr="00DE0C6B" w:rsidRDefault="009549B8" w:rsidP="00BC4C1F">
      <w:pPr>
        <w:pStyle w:val="20"/>
        <w:tabs>
          <w:tab w:val="left" w:pos="1162"/>
        </w:tabs>
        <w:spacing w:after="0" w:line="240" w:lineRule="auto"/>
        <w:rPr>
          <w:sz w:val="24"/>
          <w:szCs w:val="24"/>
          <w:lang w:val="en-US"/>
        </w:rPr>
      </w:pP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 xml:space="preserve">1. Maljuga N.G. Urozhajnost' zerna ozimoj pshenicy i biojenergeticheskaja ocen-ka priemov vyrashhivanija v zavisimosti ot izuchaemyh agropriemov na chernozeme vy-shhelochennom </w:t>
      </w:r>
      <w:r w:rsidRPr="00115663">
        <w:rPr>
          <w:rFonts w:ascii="Times New Roman" w:hAnsi="Times New Roman"/>
          <w:sz w:val="24"/>
          <w:szCs w:val="24"/>
          <w:lang w:val="en-US"/>
        </w:rPr>
        <w:lastRenderedPageBreak/>
        <w:t>zapadnogo predkavkaz'ja / N.G. Maljuga i dr. // Trudy Kubanskogo gosudar-stvennogo agra</w:t>
      </w:r>
      <w:r w:rsidRPr="00115663">
        <w:rPr>
          <w:rFonts w:ascii="Times New Roman" w:hAnsi="Times New Roman"/>
          <w:sz w:val="24"/>
          <w:szCs w:val="24"/>
          <w:lang w:val="en-US"/>
        </w:rPr>
        <w:t>r</w:t>
      </w:r>
      <w:r w:rsidRPr="00115663">
        <w:rPr>
          <w:rFonts w:ascii="Times New Roman" w:hAnsi="Times New Roman"/>
          <w:sz w:val="24"/>
          <w:szCs w:val="24"/>
          <w:lang w:val="en-US"/>
        </w:rPr>
        <w:t xml:space="preserve">nogo universiteta [Jelektronnyj resurs]. – Krasnodar: KubGAU, 2011. – № 5 (32). – Rezhim dostupa: kgau-work.kubsau.ru </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2. Sistema zemledelija Krasnodarskogo kraja na agrolandshaftnoj osnove. – Krasnodar, 2015. – 352s.</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3. Mnogofunkcional'nyj kombinirovannyj pochvoobrabatyvajushhij agregat // Prod</w:t>
      </w:r>
      <w:r w:rsidRPr="00115663">
        <w:rPr>
          <w:rFonts w:ascii="Times New Roman" w:hAnsi="Times New Roman"/>
          <w:sz w:val="24"/>
          <w:szCs w:val="24"/>
          <w:lang w:val="en-US"/>
        </w:rPr>
        <w:t>o</w:t>
      </w:r>
      <w:r w:rsidRPr="00115663">
        <w:rPr>
          <w:rFonts w:ascii="Times New Roman" w:hAnsi="Times New Roman"/>
          <w:sz w:val="24"/>
          <w:szCs w:val="24"/>
          <w:lang w:val="en-US"/>
        </w:rPr>
        <w:t>vol'stvennyj rynok v tehnologii APK / 03(93), 2015. – S.72.</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4. Maslov G.G. Prognozirovanie tehnicheskogo urovnja otechestvennoj i zarubezh-noj tehniki / G. G. Maslov, V. N. Pleshakov // Tehnika v sel'skom hozjajstve [Tekst], 2001. – № 5. – S. 31–32.</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5. Maslov G.G. Ocenka tehnicheskogo urovnja zernovyh sejalok i posevnyh kom-pleksov / G. G. Maslov, V. N. Pleshakov //  Tehnika v sel'skom hozjajstve [Tekst], 2000. – № 6. –S. 19–22.</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6. Runchev M. S. Sistema mashin dlja kompleksnoj mehanizacii rastenievodstva v zone Severnogo Kavkaza na 1981–1985 gg.: rekomendacii / M. S. Runchev i dr. // MSH SSSR, VRO VASHNIL, VNIPTI MJeSH. – Rostov-na-Donu, 1981.</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7. Pat. 2246195 RF, MPK 7, A01S1/06. Protravlivatel' semjan / S. M. Borisova, G. G. Maslov, A. A. Mechkalo, E. I. Trubilin. – № 2003109126/12, zajavl. 31.03.2003, opubl. 20.02.2005.</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8. Pat. 2058740 RF, MPK 7, A01M7/00. Opryskivatel' / G. G. Maslov, S. M. Bo-risova, G. V. Tarasenko. – № 93057519/15, zajavl. 28.12.1993, opubl. 27.04.1996.</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9. Pat. 2060661 RF, MPK 7, A01M7/00. Shtangovyj maloob#jomnyj opryskiva-tel' / G. G. Maslov, V. N. Cybulevskij, A. D. Taran, N. I. Voloshin. – № 93054694/15, zajavl. 07.12.1993, opubl. 27.05.1996.</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10. Maslov G.G. Rational Process Machines System for Producing Sunflover Seeds and its Effiliency / G. G. Maslov, E. I. Trubilin // World Applied Seinces Yournal, 2014. – № 29 (12). – P. 1615–1620.</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11. Maslov G. G. The improvement of the Technology of winter wehat grain produc-tion for the purpose of energy saving / G. G. Maslov, V. T. Tkachenko, E. M. Yudina, M. R. Kadyrov, S. A. Kalitko // Bioseiences Biotechnology Research Asia volume 12, 2015. – № 3. – P. 2071–2080.</w:t>
      </w:r>
    </w:p>
    <w:p w:rsidR="009549B8" w:rsidRPr="00115663" w:rsidRDefault="009549B8" w:rsidP="00115663">
      <w:pPr>
        <w:spacing w:after="0"/>
        <w:jc w:val="both"/>
        <w:rPr>
          <w:rFonts w:ascii="Times New Roman" w:hAnsi="Times New Roman"/>
          <w:sz w:val="24"/>
          <w:szCs w:val="24"/>
          <w:lang w:val="en-US"/>
        </w:rPr>
      </w:pPr>
      <w:r w:rsidRPr="00115663">
        <w:rPr>
          <w:rFonts w:ascii="Times New Roman" w:hAnsi="Times New Roman"/>
          <w:sz w:val="24"/>
          <w:szCs w:val="24"/>
          <w:lang w:val="en-US"/>
        </w:rPr>
        <w:t>12. Parameters Optimization for Multifunctional Aggregates in Plant Growing Mecha-nization / G. G. Maslov, E. I. Trubilin, E. V. Trufluak // Research Journal of Pharmecentical Biological and Chemical Sciences, 2016. – 7 (3). P. 1919.</w:t>
      </w:r>
    </w:p>
    <w:sectPr w:rsidR="009549B8" w:rsidRPr="00115663" w:rsidSect="0048759B">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D6C" w:rsidRDefault="00D91D6C" w:rsidP="003D66A8">
      <w:pPr>
        <w:spacing w:after="0" w:line="240" w:lineRule="auto"/>
      </w:pPr>
      <w:r>
        <w:separator/>
      </w:r>
    </w:p>
  </w:endnote>
  <w:endnote w:type="continuationSeparator" w:id="0">
    <w:p w:rsidR="00D91D6C" w:rsidRDefault="00D91D6C" w:rsidP="003D6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B8" w:rsidRDefault="009549B8">
    <w:pPr>
      <w:pStyle w:val="a9"/>
    </w:pPr>
    <w:bookmarkStart w:id="1" w:name="OLE_LINK1"/>
    <w:bookmarkStart w:id="2" w:name="OLE_LINK2"/>
    <w:bookmarkStart w:id="3" w:name="_Hlk398489015"/>
    <w:bookmarkStart w:id="4" w:name="OLE_LINK58"/>
    <w:bookmarkStart w:id="5" w:name="OLE_LINK59"/>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20</w:t>
    </w:r>
    <w:r w:rsidRPr="00003589">
      <w:rPr>
        <w:rFonts w:ascii="Times New Roman" w:hAnsi="Times New Roman"/>
        <w:sz w:val="24"/>
        <w:szCs w:val="24"/>
      </w:rPr>
      <w:t>.pdf</w:t>
    </w:r>
    <w:bookmarkEnd w:id="1"/>
    <w:bookmarkEnd w:id="2"/>
    <w:bookmarkEnd w:id="3"/>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D6C" w:rsidRDefault="00D91D6C" w:rsidP="003D66A8">
      <w:pPr>
        <w:spacing w:after="0" w:line="240" w:lineRule="auto"/>
      </w:pPr>
      <w:r>
        <w:separator/>
      </w:r>
    </w:p>
  </w:footnote>
  <w:footnote w:type="continuationSeparator" w:id="0">
    <w:p w:rsidR="00D91D6C" w:rsidRDefault="00D91D6C" w:rsidP="003D66A8">
      <w:pPr>
        <w:spacing w:after="0" w:line="240" w:lineRule="auto"/>
      </w:pPr>
      <w:r>
        <w:continuationSeparator/>
      </w:r>
    </w:p>
  </w:footnote>
  <w:footnote w:id="1">
    <w:p w:rsidR="009549B8" w:rsidRDefault="009549B8" w:rsidP="00115663">
      <w:pPr>
        <w:spacing w:before="240" w:after="0"/>
      </w:pPr>
      <w:r>
        <w:rPr>
          <w:rStyle w:val="af"/>
        </w:rPr>
        <w:footnoteRef/>
      </w:r>
      <w:r>
        <w:t xml:space="preserve"> </w:t>
      </w:r>
      <w:r w:rsidRPr="004D7195">
        <w:t>Работа выполнена при финансовой поддержке РФФИ и Администрации Краснодарского края по проек</w:t>
      </w:r>
      <w:r>
        <w:t>ту №16–48–230386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B8" w:rsidRDefault="009549B8" w:rsidP="00F76062">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49B8" w:rsidRDefault="009549B8" w:rsidP="00055515">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9B8" w:rsidRPr="00055515" w:rsidRDefault="009549B8" w:rsidP="00F76062">
    <w:pPr>
      <w:pStyle w:val="a7"/>
      <w:framePr w:wrap="around" w:vAnchor="text" w:hAnchor="margin" w:xAlign="right" w:y="1"/>
      <w:rPr>
        <w:rStyle w:val="ac"/>
        <w:rFonts w:ascii="Times New Roman" w:hAnsi="Times New Roman"/>
        <w:sz w:val="28"/>
        <w:szCs w:val="28"/>
      </w:rPr>
    </w:pPr>
    <w:r w:rsidRPr="00055515">
      <w:rPr>
        <w:rStyle w:val="ac"/>
        <w:rFonts w:ascii="Times New Roman" w:hAnsi="Times New Roman"/>
        <w:sz w:val="28"/>
        <w:szCs w:val="28"/>
      </w:rPr>
      <w:fldChar w:fldCharType="begin"/>
    </w:r>
    <w:r w:rsidRPr="00055515">
      <w:rPr>
        <w:rStyle w:val="ac"/>
        <w:rFonts w:ascii="Times New Roman" w:hAnsi="Times New Roman"/>
        <w:sz w:val="28"/>
        <w:szCs w:val="28"/>
      </w:rPr>
      <w:instrText xml:space="preserve">PAGE  </w:instrText>
    </w:r>
    <w:r w:rsidRPr="00055515">
      <w:rPr>
        <w:rStyle w:val="ac"/>
        <w:rFonts w:ascii="Times New Roman" w:hAnsi="Times New Roman"/>
        <w:sz w:val="28"/>
        <w:szCs w:val="28"/>
      </w:rPr>
      <w:fldChar w:fldCharType="separate"/>
    </w:r>
    <w:r w:rsidR="00473BFD">
      <w:rPr>
        <w:rStyle w:val="ac"/>
        <w:rFonts w:ascii="Times New Roman" w:hAnsi="Times New Roman"/>
        <w:noProof/>
        <w:sz w:val="28"/>
        <w:szCs w:val="28"/>
      </w:rPr>
      <w:t>13</w:t>
    </w:r>
    <w:r w:rsidRPr="00055515">
      <w:rPr>
        <w:rStyle w:val="ac"/>
        <w:rFonts w:ascii="Times New Roman" w:hAnsi="Times New Roman"/>
        <w:sz w:val="28"/>
        <w:szCs w:val="28"/>
      </w:rPr>
      <w:fldChar w:fldCharType="end"/>
    </w:r>
  </w:p>
  <w:p w:rsidR="009549B8" w:rsidRPr="00055515" w:rsidRDefault="009549B8" w:rsidP="00055515">
    <w:pPr>
      <w:pStyle w:val="a7"/>
      <w:ind w:right="360"/>
      <w:rPr>
        <w:rFonts w:ascii="Times New Roman" w:hAnsi="Times New Roman"/>
        <w:lang w:val="en-US"/>
      </w:rPr>
    </w:pPr>
    <w:r w:rsidRPr="00055515">
      <w:rPr>
        <w:rFonts w:ascii="Times New Roman" w:hAnsi="Times New Roman"/>
        <w:sz w:val="24"/>
        <w:szCs w:val="24"/>
      </w:rPr>
      <w:t>Научный журнал КубГАУ, №1</w:t>
    </w:r>
    <w:r w:rsidRPr="00055515">
      <w:rPr>
        <w:rFonts w:ascii="Times New Roman" w:hAnsi="Times New Roman"/>
        <w:sz w:val="24"/>
        <w:szCs w:val="24"/>
        <w:lang w:val="en-US"/>
      </w:rPr>
      <w:t>24</w:t>
    </w:r>
    <w:r w:rsidRPr="00055515">
      <w:rPr>
        <w:rFonts w:ascii="Times New Roman" w:hAnsi="Times New Roman"/>
        <w:sz w:val="24"/>
        <w:szCs w:val="24"/>
      </w:rPr>
      <w:t>(10), 201</w:t>
    </w:r>
    <w:r w:rsidRPr="00055515">
      <w:rPr>
        <w:rFonts w:ascii="Times New Roman" w:hAnsi="Times New Roman"/>
        <w:sz w:val="24"/>
        <w:szCs w:val="24"/>
        <w:lang w:val="en-US"/>
      </w:rPr>
      <w:t>6</w:t>
    </w:r>
    <w:r w:rsidRPr="00055515">
      <w:rPr>
        <w:rFonts w:ascii="Times New Roman" w:hAnsi="Times New Roman"/>
        <w:sz w:val="24"/>
        <w:szCs w:val="24"/>
      </w:rPr>
      <w:t xml:space="preserve">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6AE1"/>
    <w:rsid w:val="00003589"/>
    <w:rsid w:val="00026891"/>
    <w:rsid w:val="00055515"/>
    <w:rsid w:val="000F7AC1"/>
    <w:rsid w:val="00115663"/>
    <w:rsid w:val="00137F01"/>
    <w:rsid w:val="001507BF"/>
    <w:rsid w:val="001556A2"/>
    <w:rsid w:val="0016233E"/>
    <w:rsid w:val="0017359F"/>
    <w:rsid w:val="00182406"/>
    <w:rsid w:val="001A00B8"/>
    <w:rsid w:val="001E64FB"/>
    <w:rsid w:val="00271783"/>
    <w:rsid w:val="002D4895"/>
    <w:rsid w:val="002E52A8"/>
    <w:rsid w:val="002F69CA"/>
    <w:rsid w:val="00310F9B"/>
    <w:rsid w:val="00316207"/>
    <w:rsid w:val="00330AC1"/>
    <w:rsid w:val="00345C41"/>
    <w:rsid w:val="00357972"/>
    <w:rsid w:val="003654C9"/>
    <w:rsid w:val="003D66A8"/>
    <w:rsid w:val="003F75DE"/>
    <w:rsid w:val="00420B56"/>
    <w:rsid w:val="00445AE1"/>
    <w:rsid w:val="00473BFD"/>
    <w:rsid w:val="0048759B"/>
    <w:rsid w:val="004A15E6"/>
    <w:rsid w:val="004C05BA"/>
    <w:rsid w:val="004C4827"/>
    <w:rsid w:val="004C64B3"/>
    <w:rsid w:val="004D5FC1"/>
    <w:rsid w:val="004D7195"/>
    <w:rsid w:val="005576B8"/>
    <w:rsid w:val="00572556"/>
    <w:rsid w:val="00595700"/>
    <w:rsid w:val="005C6981"/>
    <w:rsid w:val="005D6643"/>
    <w:rsid w:val="00652595"/>
    <w:rsid w:val="006753BC"/>
    <w:rsid w:val="006A0559"/>
    <w:rsid w:val="006F3ECC"/>
    <w:rsid w:val="00700DEE"/>
    <w:rsid w:val="007273D5"/>
    <w:rsid w:val="00747E2C"/>
    <w:rsid w:val="00782B2D"/>
    <w:rsid w:val="007973C6"/>
    <w:rsid w:val="007A20E0"/>
    <w:rsid w:val="007B3852"/>
    <w:rsid w:val="007B6AE1"/>
    <w:rsid w:val="007C3083"/>
    <w:rsid w:val="00843632"/>
    <w:rsid w:val="00844CEA"/>
    <w:rsid w:val="00894440"/>
    <w:rsid w:val="009210CA"/>
    <w:rsid w:val="009549B8"/>
    <w:rsid w:val="009F0788"/>
    <w:rsid w:val="009F435E"/>
    <w:rsid w:val="009F43D3"/>
    <w:rsid w:val="00A97CD6"/>
    <w:rsid w:val="00AB327C"/>
    <w:rsid w:val="00AE65C2"/>
    <w:rsid w:val="00B365E9"/>
    <w:rsid w:val="00B56098"/>
    <w:rsid w:val="00B62CE8"/>
    <w:rsid w:val="00B73DDA"/>
    <w:rsid w:val="00BA6508"/>
    <w:rsid w:val="00BC4C1F"/>
    <w:rsid w:val="00C71048"/>
    <w:rsid w:val="00C879D7"/>
    <w:rsid w:val="00C94161"/>
    <w:rsid w:val="00CA61C9"/>
    <w:rsid w:val="00CA7813"/>
    <w:rsid w:val="00D14CCE"/>
    <w:rsid w:val="00D453DA"/>
    <w:rsid w:val="00D63508"/>
    <w:rsid w:val="00D63EBC"/>
    <w:rsid w:val="00D91D6C"/>
    <w:rsid w:val="00D95F75"/>
    <w:rsid w:val="00D96B5C"/>
    <w:rsid w:val="00DC679C"/>
    <w:rsid w:val="00DE0C6B"/>
    <w:rsid w:val="00DE3BA1"/>
    <w:rsid w:val="00DF444C"/>
    <w:rsid w:val="00E11AAB"/>
    <w:rsid w:val="00E33E6C"/>
    <w:rsid w:val="00ED2268"/>
    <w:rsid w:val="00F0694A"/>
    <w:rsid w:val="00F17854"/>
    <w:rsid w:val="00F36F6C"/>
    <w:rsid w:val="00F47699"/>
    <w:rsid w:val="00F644C3"/>
    <w:rsid w:val="00F70C3B"/>
    <w:rsid w:val="00F76062"/>
    <w:rsid w:val="00FE0CFD"/>
    <w:rsid w:val="00FE26B5"/>
    <w:rsid w:val="00FE688C"/>
    <w:rsid w:val="00FF6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63"/>
    <o:shapelayout v:ext="edit">
      <o:idmap v:ext="edit" data="1"/>
      <o:rules v:ext="edit">
        <o:r id="V:Rule1" type="connector" idref="#_x0000_s1027"/>
        <o:r id="V:Rule2" type="connector" idref="#_x0000_s1028"/>
        <o:r id="V:Rule3" type="connector" idref="#_x0000_s1029"/>
        <o:r id="V:Rule4" type="connector" idref="#_x0000_s1033"/>
        <o:r id="V:Rule5" type="connector" idref="#_x0000_s1034"/>
        <o:r id="V:Rule6" type="connector" idref="#_x0000_s1035"/>
        <o:r id="V:Rule7" type="connector" idref="#_x0000_s1036"/>
        <o:r id="V:Rule8" type="connector" idref="#_x0000_s1037"/>
        <o:r id="V:Rule9" type="connector" idref="#_x0000_s1038"/>
        <o:r id="V:Rule10" type="connector" idref="#_x0000_s1039"/>
        <o:r id="V:Rule11" type="connector" idref="#_x0000_s1040"/>
        <o:r id="V:Rule12" type="connector" idref="#_x0000_s1041"/>
        <o:r id="V:Rule13" type="connector" idref="#_x0000_s1042"/>
        <o:r id="V:Rule14" type="connector" idref="#_x0000_s1043"/>
        <o:r id="V:Rule15" type="connector" idref="#_x0000_s1045"/>
        <o:r id="V:Rule16" type="connector" idref="#_x0000_s1046"/>
        <o:r id="V:Rule17" type="connector" idref="#_x0000_s1047"/>
        <o:r id="V:Rule18" type="connector" idref="#_x0000_s1048"/>
        <o:r id="V:Rule19" type="connector" idref="#_x0000_s1049"/>
        <o:r id="V:Rule20" type="connector" idref="#_x0000_s1050"/>
        <o:r id="V:Rule21" type="connector" idref="#_x0000_s10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AE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B6AE1"/>
    <w:rPr>
      <w:rFonts w:cs="Times New Roman"/>
      <w:color w:val="0000FF"/>
      <w:u w:val="single"/>
    </w:rPr>
  </w:style>
  <w:style w:type="character" w:customStyle="1" w:styleId="2">
    <w:name w:val="Основной текст (2)_"/>
    <w:link w:val="20"/>
    <w:uiPriority w:val="99"/>
    <w:locked/>
    <w:rsid w:val="007B6AE1"/>
    <w:rPr>
      <w:rFonts w:ascii="Times New Roman" w:hAnsi="Times New Roman"/>
      <w:sz w:val="28"/>
      <w:shd w:val="clear" w:color="auto" w:fill="FFFFFF"/>
    </w:rPr>
  </w:style>
  <w:style w:type="paragraph" w:customStyle="1" w:styleId="20">
    <w:name w:val="Основной текст (2)"/>
    <w:basedOn w:val="a"/>
    <w:link w:val="2"/>
    <w:uiPriority w:val="99"/>
    <w:rsid w:val="007B6AE1"/>
    <w:pPr>
      <w:widowControl w:val="0"/>
      <w:shd w:val="clear" w:color="auto" w:fill="FFFFFF"/>
      <w:spacing w:after="300" w:line="240" w:lineRule="atLeast"/>
      <w:jc w:val="center"/>
    </w:pPr>
    <w:rPr>
      <w:rFonts w:ascii="Times New Roman" w:hAnsi="Times New Roman"/>
      <w:sz w:val="28"/>
      <w:szCs w:val="20"/>
      <w:lang w:eastAsia="ru-RU"/>
    </w:rPr>
  </w:style>
  <w:style w:type="table" w:styleId="a4">
    <w:name w:val="Table Grid"/>
    <w:basedOn w:val="a1"/>
    <w:uiPriority w:val="99"/>
    <w:rsid w:val="00F644C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F64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uiPriority w:val="99"/>
    <w:locked/>
    <w:rsid w:val="00F644C3"/>
    <w:rPr>
      <w:rFonts w:ascii="Courier New" w:hAnsi="Courier New" w:cs="Times New Roman"/>
      <w:sz w:val="20"/>
      <w:szCs w:val="20"/>
    </w:rPr>
  </w:style>
  <w:style w:type="paragraph" w:styleId="a5">
    <w:name w:val="Balloon Text"/>
    <w:basedOn w:val="a"/>
    <w:link w:val="a6"/>
    <w:uiPriority w:val="99"/>
    <w:semiHidden/>
    <w:rsid w:val="00F644C3"/>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F644C3"/>
    <w:rPr>
      <w:rFonts w:ascii="Tahoma" w:hAnsi="Tahoma" w:cs="Tahoma"/>
      <w:sz w:val="16"/>
      <w:szCs w:val="16"/>
    </w:rPr>
  </w:style>
  <w:style w:type="paragraph" w:styleId="a7">
    <w:name w:val="header"/>
    <w:basedOn w:val="a"/>
    <w:link w:val="a8"/>
    <w:uiPriority w:val="99"/>
    <w:rsid w:val="003D66A8"/>
    <w:pPr>
      <w:tabs>
        <w:tab w:val="center" w:pos="4677"/>
        <w:tab w:val="right" w:pos="9355"/>
      </w:tabs>
      <w:spacing w:after="0" w:line="240" w:lineRule="auto"/>
    </w:pPr>
  </w:style>
  <w:style w:type="character" w:customStyle="1" w:styleId="a8">
    <w:name w:val="Верхний колонтитул Знак"/>
    <w:link w:val="a7"/>
    <w:uiPriority w:val="99"/>
    <w:locked/>
    <w:rsid w:val="003D66A8"/>
    <w:rPr>
      <w:rFonts w:cs="Times New Roman"/>
    </w:rPr>
  </w:style>
  <w:style w:type="paragraph" w:styleId="a9">
    <w:name w:val="footer"/>
    <w:basedOn w:val="a"/>
    <w:link w:val="aa"/>
    <w:uiPriority w:val="99"/>
    <w:semiHidden/>
    <w:rsid w:val="003D66A8"/>
    <w:pPr>
      <w:tabs>
        <w:tab w:val="center" w:pos="4677"/>
        <w:tab w:val="right" w:pos="9355"/>
      </w:tabs>
      <w:spacing w:after="0" w:line="240" w:lineRule="auto"/>
    </w:pPr>
  </w:style>
  <w:style w:type="character" w:customStyle="1" w:styleId="aa">
    <w:name w:val="Нижний колонтитул Знак"/>
    <w:link w:val="a9"/>
    <w:uiPriority w:val="99"/>
    <w:semiHidden/>
    <w:locked/>
    <w:rsid w:val="003D66A8"/>
    <w:rPr>
      <w:rFonts w:cs="Times New Roman"/>
    </w:rPr>
  </w:style>
  <w:style w:type="paragraph" w:styleId="ab">
    <w:name w:val="List Paragraph"/>
    <w:basedOn w:val="a"/>
    <w:uiPriority w:val="99"/>
    <w:qFormat/>
    <w:rsid w:val="005C6981"/>
    <w:pPr>
      <w:ind w:left="720"/>
      <w:contextualSpacing/>
    </w:pPr>
  </w:style>
  <w:style w:type="character" w:styleId="ac">
    <w:name w:val="page number"/>
    <w:uiPriority w:val="99"/>
    <w:rsid w:val="00055515"/>
    <w:rPr>
      <w:rFonts w:cs="Times New Roman"/>
    </w:rPr>
  </w:style>
  <w:style w:type="paragraph" w:styleId="ad">
    <w:name w:val="footnote text"/>
    <w:basedOn w:val="a"/>
    <w:link w:val="ae"/>
    <w:uiPriority w:val="99"/>
    <w:semiHidden/>
    <w:rsid w:val="00115663"/>
    <w:rPr>
      <w:sz w:val="20"/>
      <w:szCs w:val="20"/>
    </w:rPr>
  </w:style>
  <w:style w:type="character" w:customStyle="1" w:styleId="ae">
    <w:name w:val="Текст сноски Знак"/>
    <w:link w:val="ad"/>
    <w:uiPriority w:val="99"/>
    <w:semiHidden/>
    <w:locked/>
    <w:rPr>
      <w:rFonts w:cs="Times New Roman"/>
      <w:sz w:val="20"/>
      <w:szCs w:val="20"/>
      <w:lang w:eastAsia="en-US"/>
    </w:rPr>
  </w:style>
  <w:style w:type="character" w:styleId="af">
    <w:name w:val="footnote reference"/>
    <w:uiPriority w:val="99"/>
    <w:semiHidden/>
    <w:rsid w:val="00115663"/>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zhuriy@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slov&#8211;38@mail.ru" TargetMode="External"/><Relationship Id="rId12" Type="http://schemas.openxmlformats.org/officeDocument/2006/relationships/header" Target="header2.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mailto:izhuriy@mail.ru" TargetMode="External"/><Relationship Id="rId4" Type="http://schemas.openxmlformats.org/officeDocument/2006/relationships/webSettings" Target="webSettings.xml"/><Relationship Id="rId9" Type="http://schemas.openxmlformats.org/officeDocument/2006/relationships/hyperlink" Target="mailto:maslov-38@mail.ru"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13</Pages>
  <Words>3577</Words>
  <Characters>20395</Characters>
  <Application>Microsoft Office Word</Application>
  <DocSecurity>0</DocSecurity>
  <Lines>169</Lines>
  <Paragraphs>47</Paragraphs>
  <ScaleCrop>false</ScaleCrop>
  <Company/>
  <LinksUpToDate>false</LinksUpToDate>
  <CharactersWithSpaces>23925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медио</dc:creator>
  <cp:keywords/>
  <dc:description/>
  <cp:lastModifiedBy>1</cp:lastModifiedBy>
  <cp:revision>35</cp:revision>
  <cp:lastPrinted>2016-11-30T09:00:00Z</cp:lastPrinted>
  <dcterms:created xsi:type="dcterms:W3CDTF">2016-11-23T14:28:00Z</dcterms:created>
  <dcterms:modified xsi:type="dcterms:W3CDTF">2017-01-05T21:28:00Z</dcterms:modified>
</cp:coreProperties>
</file>