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36"/>
        <w:gridCol w:w="4650"/>
      </w:tblGrid>
      <w:tr w:rsidR="005E2F0B" w:rsidRPr="008C10EB" w:rsidTr="001D22D6">
        <w:tc>
          <w:tcPr>
            <w:tcW w:w="4636" w:type="dxa"/>
          </w:tcPr>
          <w:p w:rsidR="005E2F0B" w:rsidRDefault="005E2F0B" w:rsidP="0059015B">
            <w:pPr>
              <w:suppressAutoHyphens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10EB">
              <w:rPr>
                <w:rFonts w:ascii="Times New Roman" w:hAnsi="Times New Roman"/>
                <w:bCs/>
                <w:sz w:val="20"/>
                <w:szCs w:val="20"/>
              </w:rPr>
              <w:t>УДК</w:t>
            </w:r>
            <w:r w:rsidRPr="008C10EB">
              <w:rPr>
                <w:rFonts w:ascii="Times New Roman" w:hAnsi="Times New Roman"/>
                <w:sz w:val="20"/>
                <w:szCs w:val="20"/>
              </w:rPr>
              <w:t xml:space="preserve"> 327.8</w:t>
            </w:r>
          </w:p>
          <w:p w:rsidR="005E2F0B" w:rsidRPr="00A87334" w:rsidRDefault="005E2F0B" w:rsidP="0059015B">
            <w:pPr>
              <w:suppressAutoHyphens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50" w:type="dxa"/>
          </w:tcPr>
          <w:p w:rsidR="005E2F0B" w:rsidRPr="00592D75" w:rsidRDefault="005E2F0B" w:rsidP="0059015B">
            <w:pPr>
              <w:suppressAutoHyphens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10EB">
              <w:rPr>
                <w:rFonts w:ascii="Times New Roman" w:hAnsi="Times New Roman"/>
                <w:sz w:val="20"/>
                <w:szCs w:val="20"/>
              </w:rPr>
              <w:t>UDC</w:t>
            </w:r>
            <w:r w:rsidRPr="008C10EB">
              <w:rPr>
                <w:rFonts w:ascii="Times New Roman" w:hAnsi="Times New Roman"/>
                <w:bCs/>
                <w:sz w:val="20"/>
                <w:szCs w:val="20"/>
              </w:rPr>
              <w:t xml:space="preserve"> 327.8</w:t>
            </w:r>
          </w:p>
        </w:tc>
      </w:tr>
      <w:tr w:rsidR="005E2F0B" w:rsidRPr="008C10EB" w:rsidTr="001D22D6">
        <w:trPr>
          <w:trHeight w:val="348"/>
        </w:trPr>
        <w:tc>
          <w:tcPr>
            <w:tcW w:w="4636" w:type="dxa"/>
          </w:tcPr>
          <w:p w:rsidR="005E2F0B" w:rsidRDefault="005E2F0B" w:rsidP="0059015B">
            <w:pPr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92D7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23.00.00 Политические науки</w:t>
            </w:r>
          </w:p>
          <w:p w:rsidR="005E2F0B" w:rsidRPr="0059015B" w:rsidRDefault="005E2F0B" w:rsidP="0059015B">
            <w:pPr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50" w:type="dxa"/>
          </w:tcPr>
          <w:p w:rsidR="005E2F0B" w:rsidRPr="00592D75" w:rsidRDefault="005E2F0B" w:rsidP="0059015B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D75">
              <w:rPr>
                <w:rFonts w:ascii="Times New Roman" w:hAnsi="Times New Roman"/>
                <w:sz w:val="20"/>
                <w:szCs w:val="20"/>
                <w:lang w:eastAsia="ru-RU"/>
              </w:rPr>
              <w:t>Political Sciences</w:t>
            </w:r>
          </w:p>
        </w:tc>
      </w:tr>
      <w:tr w:rsidR="005E2F0B" w:rsidRPr="001D0118" w:rsidTr="001D22D6">
        <w:tc>
          <w:tcPr>
            <w:tcW w:w="4636" w:type="dxa"/>
          </w:tcPr>
          <w:p w:rsidR="005E2F0B" w:rsidRPr="006478A6" w:rsidRDefault="005E2F0B" w:rsidP="0059015B">
            <w:pP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9015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ПОЛИТИЧЕСКИЕ ПРОЦЕССЫ НА УКРАИНЕ КАК УГРОЗА РОССИЙСКОЙ ФЕДЕРАЦИИ</w:t>
            </w:r>
          </w:p>
          <w:p w:rsidR="005E2F0B" w:rsidRPr="006478A6" w:rsidRDefault="005E2F0B" w:rsidP="0059015B">
            <w:pP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50" w:type="dxa"/>
          </w:tcPr>
          <w:p w:rsidR="005E2F0B" w:rsidRPr="0059015B" w:rsidRDefault="005E2F0B" w:rsidP="0059015B">
            <w:pP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59015B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POLITICAL PROCESSES IN </w:t>
            </w:r>
            <w:smartTag w:uri="urn:schemas-microsoft-com:office:smarttags" w:element="country-region">
              <w:r w:rsidRPr="0059015B">
                <w:rPr>
                  <w:rFonts w:ascii="Times New Roman" w:hAnsi="Times New Roman"/>
                  <w:b/>
                  <w:sz w:val="20"/>
                  <w:szCs w:val="20"/>
                  <w:lang w:val="en-US" w:eastAsia="ru-RU"/>
                </w:rPr>
                <w:t>UKRAINE</w:t>
              </w:r>
            </w:smartTag>
            <w:r w:rsidRPr="0059015B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 AS A THREAT TO THE </w:t>
            </w:r>
            <w:smartTag w:uri="urn:schemas-microsoft-com:office:smarttags" w:element="country-region">
              <w:smartTag w:uri="urn:schemas-microsoft-com:office:smarttags" w:element="place">
                <w:r w:rsidRPr="0059015B">
                  <w:rPr>
                    <w:rFonts w:ascii="Times New Roman" w:hAnsi="Times New Roman"/>
                    <w:b/>
                    <w:sz w:val="20"/>
                    <w:szCs w:val="20"/>
                    <w:lang w:val="en-US" w:eastAsia="ru-RU"/>
                  </w:rPr>
                  <w:t>RUSSIAN FEDERATION</w:t>
                </w:r>
              </w:smartTag>
            </w:smartTag>
          </w:p>
        </w:tc>
      </w:tr>
      <w:tr w:rsidR="005E2F0B" w:rsidRPr="001D0118" w:rsidTr="001D22D6">
        <w:trPr>
          <w:trHeight w:val="1679"/>
        </w:trPr>
        <w:tc>
          <w:tcPr>
            <w:tcW w:w="4636" w:type="dxa"/>
          </w:tcPr>
          <w:p w:rsidR="005E2F0B" w:rsidRPr="001D0118" w:rsidRDefault="005E2F0B" w:rsidP="0059015B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Бунтовский Сергей Юрьевич</w:t>
            </w:r>
          </w:p>
          <w:p w:rsidR="005E2F0B" w:rsidRPr="00592D75" w:rsidRDefault="005E2F0B" w:rsidP="0059015B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D75">
              <w:rPr>
                <w:rFonts w:ascii="Times New Roman" w:hAnsi="Times New Roman"/>
                <w:sz w:val="20"/>
                <w:szCs w:val="20"/>
                <w:lang w:eastAsia="ru-RU"/>
              </w:rPr>
              <w:t>кандидат экономических наук</w:t>
            </w:r>
          </w:p>
          <w:p w:rsidR="005E2F0B" w:rsidRPr="00592D75" w:rsidRDefault="005E2F0B" w:rsidP="0059015B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D75">
              <w:rPr>
                <w:rFonts w:ascii="Times New Roman" w:hAnsi="Times New Roman"/>
                <w:sz w:val="20"/>
                <w:szCs w:val="20"/>
                <w:lang w:eastAsia="ru-RU"/>
              </w:rPr>
              <w:t>РИНЦ  SPIN-код 3115-8800</w:t>
            </w:r>
          </w:p>
          <w:p w:rsidR="005E2F0B" w:rsidRPr="0059015B" w:rsidRDefault="005E2F0B" w:rsidP="0059015B">
            <w:pP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8C10EB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5E2F0B" w:rsidRPr="00592D75" w:rsidRDefault="005E2F0B" w:rsidP="0059015B">
            <w:pPr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C10E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e-mail:  </w:t>
            </w:r>
            <w:hyperlink r:id="rId7" w:history="1">
              <w:r w:rsidRPr="00482425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buntovskiy@rambler.ru</w:t>
              </w:r>
            </w:hyperlink>
          </w:p>
        </w:tc>
        <w:tc>
          <w:tcPr>
            <w:tcW w:w="4650" w:type="dxa"/>
          </w:tcPr>
          <w:p w:rsidR="005E2F0B" w:rsidRPr="00592D75" w:rsidRDefault="005E2F0B" w:rsidP="0059015B">
            <w:pPr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92D75">
              <w:rPr>
                <w:rFonts w:ascii="Times New Roman" w:hAnsi="Times New Roman"/>
                <w:sz w:val="20"/>
                <w:szCs w:val="20"/>
                <w:lang w:val="en-US" w:eastAsia="ru-RU"/>
              </w:rPr>
              <w:t>Buntovskiy Sergey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Yurievich</w:t>
            </w:r>
          </w:p>
          <w:p w:rsidR="005E2F0B" w:rsidRPr="00592D75" w:rsidRDefault="005E2F0B" w:rsidP="0059015B">
            <w:pPr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C10EB">
              <w:rPr>
                <w:rFonts w:ascii="Times New Roman" w:hAnsi="Times New Roman"/>
                <w:sz w:val="20"/>
                <w:szCs w:val="20"/>
                <w:lang w:val="en-US"/>
              </w:rPr>
              <w:t>Cand.Econ.Sci.</w:t>
            </w:r>
          </w:p>
          <w:p w:rsidR="005E2F0B" w:rsidRPr="00592D75" w:rsidRDefault="005E2F0B" w:rsidP="0059015B">
            <w:pPr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C10EB">
              <w:rPr>
                <w:rFonts w:ascii="Times New Roman" w:hAnsi="Times New Roman"/>
                <w:sz w:val="20"/>
                <w:szCs w:val="20"/>
                <w:lang w:val="en-US"/>
              </w:rPr>
              <w:t>RSCI SPIN-code=</w:t>
            </w:r>
            <w:r w:rsidRPr="00592D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3115-8800</w:t>
            </w:r>
          </w:p>
          <w:p w:rsidR="005E2F0B" w:rsidRPr="008C10EB" w:rsidRDefault="005E2F0B" w:rsidP="0059015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8C10EB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Kuban</w:t>
                  </w:r>
                </w:smartTag>
                <w:r w:rsidRPr="008C10E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8C10EB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State</w:t>
                  </w:r>
                </w:smartTag>
                <w:r w:rsidRPr="008C10E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Name">
                  <w:r w:rsidRPr="008C10EB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Agrarian</w:t>
                  </w:r>
                </w:smartTag>
                <w:r w:rsidRPr="008C10E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8C10EB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University</w:t>
                  </w:r>
                </w:smartTag>
              </w:smartTag>
            </w:smartTag>
            <w:r w:rsidRPr="008C10E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</w:p>
          <w:p w:rsidR="005E2F0B" w:rsidRPr="0059015B" w:rsidRDefault="005E2F0B" w:rsidP="0059015B">
            <w:pPr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8C10EB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Krasnodar</w:t>
                  </w:r>
                </w:smartTag>
                <w:r w:rsidRPr="008C10E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, </w:t>
                </w:r>
                <w:smartTag w:uri="urn:schemas-microsoft-com:office:smarttags" w:element="country-region">
                  <w:r w:rsidRPr="008C10EB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  <w:p w:rsidR="005E2F0B" w:rsidRPr="00592D75" w:rsidRDefault="005E2F0B" w:rsidP="0059015B">
            <w:pPr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C10E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e-mail:  </w:t>
            </w:r>
            <w:hyperlink r:id="rId8" w:history="1">
              <w:r w:rsidRPr="00482425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buntovskiy@rambler.ru</w:t>
              </w:r>
            </w:hyperlink>
          </w:p>
        </w:tc>
      </w:tr>
      <w:tr w:rsidR="005E2F0B" w:rsidRPr="001D0118" w:rsidTr="001D22D6">
        <w:trPr>
          <w:trHeight w:val="1405"/>
        </w:trPr>
        <w:tc>
          <w:tcPr>
            <w:tcW w:w="4636" w:type="dxa"/>
          </w:tcPr>
          <w:p w:rsidR="005E2F0B" w:rsidRPr="00592D75" w:rsidRDefault="005E2F0B" w:rsidP="0059015B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D75">
              <w:rPr>
                <w:rFonts w:ascii="Times New Roman" w:hAnsi="Times New Roman"/>
                <w:sz w:val="20"/>
                <w:szCs w:val="20"/>
                <w:lang w:eastAsia="ru-RU"/>
              </w:rPr>
              <w:t>Каримова Хеда Ильясовна</w:t>
            </w:r>
          </w:p>
          <w:p w:rsidR="005E2F0B" w:rsidRPr="00592D75" w:rsidRDefault="005E2F0B" w:rsidP="0059015B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92D75">
              <w:rPr>
                <w:rFonts w:ascii="Times New Roman" w:hAnsi="Times New Roman"/>
                <w:sz w:val="20"/>
                <w:szCs w:val="20"/>
                <w:lang w:eastAsia="ru-RU"/>
              </w:rPr>
              <w:t>студент</w:t>
            </w:r>
          </w:p>
          <w:p w:rsidR="005E2F0B" w:rsidRPr="0059015B" w:rsidRDefault="005E2F0B" w:rsidP="0059015B">
            <w:pP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8C10EB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5E2F0B" w:rsidRPr="00592D75" w:rsidRDefault="005E2F0B" w:rsidP="0059015B">
            <w:pPr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C10EB">
              <w:rPr>
                <w:rFonts w:ascii="Times New Roman" w:hAnsi="Times New Roman"/>
                <w:sz w:val="20"/>
                <w:szCs w:val="20"/>
                <w:lang w:val="en-US"/>
              </w:rPr>
              <w:t>e-mail Hedikcemieva@gmail.com</w:t>
            </w:r>
          </w:p>
        </w:tc>
        <w:tc>
          <w:tcPr>
            <w:tcW w:w="4650" w:type="dxa"/>
          </w:tcPr>
          <w:p w:rsidR="005E2F0B" w:rsidRPr="00592D75" w:rsidRDefault="005E2F0B" w:rsidP="0059015B">
            <w:pPr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C10EB">
              <w:rPr>
                <w:rFonts w:ascii="Times New Roman" w:hAnsi="Times New Roman"/>
                <w:sz w:val="20"/>
                <w:szCs w:val="20"/>
                <w:lang w:val="en-US"/>
              </w:rPr>
              <w:t>Karimova Kheda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Iliyasovna</w:t>
            </w:r>
          </w:p>
          <w:p w:rsidR="005E2F0B" w:rsidRPr="00592D75" w:rsidRDefault="005E2F0B" w:rsidP="0059015B">
            <w:pPr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C10EB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</w:p>
          <w:p w:rsidR="005E2F0B" w:rsidRPr="008C10EB" w:rsidRDefault="005E2F0B" w:rsidP="0059015B">
            <w:pPr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8C10EB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Kuban</w:t>
                  </w:r>
                </w:smartTag>
                <w:r w:rsidRPr="008C10E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8C10EB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State</w:t>
                  </w:r>
                </w:smartTag>
                <w:r w:rsidRPr="008C10E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Name">
                  <w:r w:rsidRPr="008C10EB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Agrarian</w:t>
                  </w:r>
                </w:smartTag>
                <w:r w:rsidRPr="008C10E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8C10EB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University</w:t>
                  </w:r>
                </w:smartTag>
              </w:smartTag>
            </w:smartTag>
            <w:r w:rsidRPr="008C10E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</w:p>
          <w:p w:rsidR="005E2F0B" w:rsidRPr="0059015B" w:rsidRDefault="005E2F0B" w:rsidP="0059015B">
            <w:pPr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smartTag w:uri="urn:schemas-microsoft-com:office:smarttags" w:element="country-region">
              <w:smartTag w:uri="urn:schemas-microsoft-com:office:smarttags" w:element="City">
                <w:r w:rsidRPr="008C10E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8C10E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8C10E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5E2F0B" w:rsidRPr="00592D75" w:rsidRDefault="005E2F0B" w:rsidP="0059015B">
            <w:pPr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C10E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e-mail </w:t>
            </w:r>
            <w:hyperlink r:id="rId9" w:history="1">
              <w:r w:rsidRPr="00482425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Hedikcemieva@gmail.com</w:t>
              </w:r>
            </w:hyperlink>
          </w:p>
        </w:tc>
      </w:tr>
      <w:tr w:rsidR="005E2F0B" w:rsidRPr="001D0118" w:rsidTr="001D22D6">
        <w:tc>
          <w:tcPr>
            <w:tcW w:w="4636" w:type="dxa"/>
          </w:tcPr>
          <w:p w:rsidR="005E2F0B" w:rsidRPr="00A87334" w:rsidRDefault="005E2F0B" w:rsidP="0059015B">
            <w:pPr>
              <w:pStyle w:val="ListParagraph"/>
              <w:tabs>
                <w:tab w:val="left" w:pos="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C10EB">
              <w:rPr>
                <w:rFonts w:ascii="Times New Roman" w:hAnsi="Times New Roman"/>
                <w:sz w:val="20"/>
                <w:szCs w:val="20"/>
              </w:rPr>
              <w:t>В статье рассмотрены политические изменения, произошедшие на Украине в 1990-2000 годы. Проанализированы угрозы для Российской Федерации, вызванные ростом антирусских настроений на Украине, а также государственным переворотом 2014 года в Киеве, приходом к власти националистов и началом украинско-донбасской войны. Предложены  возможные варианты действий для снижения русофобии, сохранения исторической памяти и гуманитарного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сотрудничества между странами</w:t>
            </w:r>
          </w:p>
          <w:p w:rsidR="005E2F0B" w:rsidRPr="00A87334" w:rsidRDefault="005E2F0B" w:rsidP="0059015B">
            <w:pPr>
              <w:pStyle w:val="ListParagraph"/>
              <w:tabs>
                <w:tab w:val="left" w:pos="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0" w:type="dxa"/>
          </w:tcPr>
          <w:p w:rsidR="005E2F0B" w:rsidRPr="00746E0C" w:rsidRDefault="005E2F0B" w:rsidP="0059015B">
            <w:pPr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04731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article examines the political changes that have taken place in </w:t>
            </w:r>
            <w:smartTag w:uri="urn:schemas-microsoft-com:office:smarttags" w:element="country-region">
              <w:r w:rsidRPr="00404731">
                <w:rPr>
                  <w:rFonts w:ascii="Times New Roman" w:hAnsi="Times New Roman"/>
                  <w:sz w:val="20"/>
                  <w:szCs w:val="20"/>
                  <w:lang w:val="en-US" w:eastAsia="ru-RU"/>
                </w:rPr>
                <w:t>Ukraine</w:t>
              </w:r>
            </w:smartTag>
            <w:r w:rsidRPr="00404731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in 1990-2000. There were analyzed the threats to the Russian Federation due to the growth of anti-Russian sentiments in Ukraine, as well as the coup d'etat of </w:t>
            </w:r>
            <w:smartTag w:uri="urn:schemas-microsoft-com:office:smarttags" w:element="country-region">
              <w:r w:rsidRPr="00404731">
                <w:rPr>
                  <w:rFonts w:ascii="Times New Roman" w:hAnsi="Times New Roman"/>
                  <w:sz w:val="20"/>
                  <w:szCs w:val="20"/>
                  <w:lang w:val="en-US" w:eastAsia="ru-RU"/>
                </w:rPr>
                <w:t>2014 in</w:t>
              </w:r>
            </w:smartTag>
            <w:r w:rsidRPr="00404731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Kiev,</w:t>
            </w:r>
            <w:r w:rsidRPr="00866375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04731">
              <w:rPr>
                <w:rFonts w:ascii="Times New Roman" w:hAnsi="Times New Roman"/>
                <w:sz w:val="20"/>
                <w:szCs w:val="20"/>
                <w:lang w:val="en-US" w:eastAsia="ru-RU"/>
              </w:rPr>
              <w:t>as a result of what the nationalists came to power and the Ukrainian-Donbass war began. There were suggested the possible options to reduce the Russophobia and to preserve the historical memory and humanitarian cooperation between the two countries</w:t>
            </w:r>
          </w:p>
        </w:tc>
      </w:tr>
      <w:tr w:rsidR="005E2F0B" w:rsidRPr="001D0118" w:rsidTr="001D22D6">
        <w:tc>
          <w:tcPr>
            <w:tcW w:w="4636" w:type="dxa"/>
          </w:tcPr>
          <w:p w:rsidR="005E2F0B" w:rsidRPr="00A87334" w:rsidRDefault="005E2F0B" w:rsidP="0059015B">
            <w:pPr>
              <w:pStyle w:val="ListParagraph"/>
              <w:tabs>
                <w:tab w:val="left" w:pos="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A87334">
              <w:rPr>
                <w:rFonts w:ascii="Times New Roman" w:hAnsi="Times New Roman"/>
                <w:iCs/>
                <w:sz w:val="20"/>
                <w:szCs w:val="20"/>
              </w:rPr>
              <w:t>Ключевые слова:</w:t>
            </w:r>
            <w:r w:rsidRPr="00A87334">
              <w:rPr>
                <w:rFonts w:ascii="Times New Roman" w:hAnsi="Times New Roman"/>
                <w:sz w:val="20"/>
                <w:szCs w:val="20"/>
              </w:rPr>
              <w:t xml:space="preserve"> УКРАИНА, РУСОФОБИЯ, УГРОЗЫ НАЦИОНАЛЬНОЙ БЕЗОПАСНОСТИ</w:t>
            </w:r>
          </w:p>
          <w:p w:rsidR="005E2F0B" w:rsidRPr="008C10EB" w:rsidRDefault="005E2F0B" w:rsidP="0059015B">
            <w:pPr>
              <w:pStyle w:val="ListParagraph"/>
              <w:tabs>
                <w:tab w:val="left" w:pos="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5E2F0B" w:rsidRPr="008C10EB" w:rsidRDefault="005E2F0B" w:rsidP="006478A6">
            <w:pPr>
              <w:pStyle w:val="ListParagraph"/>
              <w:tabs>
                <w:tab w:val="left" w:pos="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C10EB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Doi: </w:t>
            </w:r>
            <w:r w:rsidRPr="00E678FA">
              <w:rPr>
                <w:rFonts w:ascii="Arial" w:hAnsi="Arial" w:cs="Arial"/>
                <w:b/>
                <w:sz w:val="20"/>
                <w:szCs w:val="20"/>
              </w:rPr>
              <w:t>10.21515/1990-4665-123-140</w:t>
            </w:r>
          </w:p>
        </w:tc>
        <w:tc>
          <w:tcPr>
            <w:tcW w:w="4650" w:type="dxa"/>
          </w:tcPr>
          <w:p w:rsidR="005E2F0B" w:rsidRPr="009A5241" w:rsidRDefault="005E2F0B" w:rsidP="0059015B">
            <w:pPr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Keywords:</w:t>
            </w:r>
            <w:r w:rsidRPr="008C10E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ountry-region">
              <w:r w:rsidRPr="001D0118">
                <w:rPr>
                  <w:rFonts w:ascii="Times New Roman" w:hAnsi="Times New Roman"/>
                  <w:sz w:val="20"/>
                  <w:szCs w:val="20"/>
                  <w:lang w:val="en-US"/>
                </w:rPr>
                <w:t>UKRAINE</w:t>
              </w:r>
            </w:smartTag>
            <w:r w:rsidRPr="001D0118">
              <w:rPr>
                <w:rFonts w:ascii="Times New Roman" w:hAnsi="Times New Roman"/>
                <w:sz w:val="20"/>
                <w:szCs w:val="20"/>
                <w:lang w:val="en-US"/>
              </w:rPr>
              <w:t>, RUSSOPHOBIA, NATIONAL SECURITY THREATS</w:t>
            </w:r>
          </w:p>
        </w:tc>
      </w:tr>
    </w:tbl>
    <w:p w:rsidR="005E2F0B" w:rsidRPr="008914AE" w:rsidRDefault="005E2F0B" w:rsidP="009377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E2F0B" w:rsidRPr="00562A46" w:rsidRDefault="005E2F0B" w:rsidP="009377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>В последовавшие за распадом СССР годы влияние России на постсоветском пространстве неуклонно снижалось, и сейчас практически все бывшие страны Варшавского договора и советские республики в своей политике ориентированы на США или ЕС. Более того, русофобия во многих из этих стран стала основным трендом культурной и политической жизни. В результате этого на всем протяжении западной и юго-западной границы России существует пояс враждебных государств, состоящий из прибалтийских республик, Польши, Украины и Грузии.</w:t>
      </w:r>
    </w:p>
    <w:p w:rsidR="005E2F0B" w:rsidRPr="00562A46" w:rsidRDefault="005E2F0B" w:rsidP="009377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>Наиболее проблемной для России является ситуация на Украине. Сейчас это наиболее враждебное и опасное для Российской Федерации государство, причем это положение юридически зафиксировано на государственном уровне. Так, в новой украинской военной доктрине наша страна однозначно названа врагом, Верховная Рада признала Россию агрессором, а киевский официоз именует события в Донбассе российско-украинской войной [1].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>Анализ украинских СМИ показывает, что в стране и</w:t>
      </w:r>
      <w:r>
        <w:rPr>
          <w:rFonts w:ascii="Times New Roman" w:hAnsi="Times New Roman"/>
          <w:sz w:val="28"/>
          <w:szCs w:val="28"/>
        </w:rPr>
        <w:t>дет масштабная информационная ка</w:t>
      </w:r>
      <w:r w:rsidRPr="00562A46">
        <w:rPr>
          <w:rFonts w:ascii="Times New Roman" w:hAnsi="Times New Roman"/>
          <w:sz w:val="28"/>
          <w:szCs w:val="28"/>
        </w:rPr>
        <w:t>мпания, призванная канализировать недовольство населения от ухудшения экономической ситуации, дав ему образ внешнего врага – Росс</w:t>
      </w:r>
      <w:bookmarkStart w:id="0" w:name="_GoBack"/>
      <w:bookmarkEnd w:id="0"/>
      <w:r w:rsidRPr="00562A46">
        <w:rPr>
          <w:rFonts w:ascii="Times New Roman" w:hAnsi="Times New Roman"/>
          <w:sz w:val="28"/>
          <w:szCs w:val="28"/>
        </w:rPr>
        <w:t>ии и ее пятой колонны на Украине.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>Кроме того, за последнее время властью Украины был предпринят ряд явно антирусских мер в экономической сфере, таких как блокада Крыма, закрытие воздушного пространства для российских авиакомпаний, прекращение сотрудничества в атомной энергетике. Идет обсуждение запрета на использование российского подвижного состава на украинских железных дорогах.</w:t>
      </w:r>
    </w:p>
    <w:p w:rsidR="005E2F0B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>Причем есть все основания утверждать, что Украина не ограничится экономической войной против России, а при благоприятном стечении обстоятельств способна начать террористические и военные действия. По крайней мере, в информационном поле этой страны наблюдается постоянная работа с общественным мнением в духе неизбежности войны с Россией за возвращение Крыма, а также Кубани и Белгородского региона.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E2F0B" w:rsidRPr="00562A46" w:rsidRDefault="005E2F0B" w:rsidP="009377B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>В качестве примера можно привести слова народного депутата Украины Сергея Высоцкого, заявившего: «Вопрос выживания Украины напрямую связан с вопросом расчленения России в нынешних границах. Не просто должен пасть режим Путина, но и весь этот имперский остров, глыба эта должна расчлениться и цивилизоваться. В интересах Украины иметь три нормальных соседа, и потом, как Польша нас, вести их в Европу. Европейская часть России должна быть приведена в Европу, это наша геополитическая задача» [2].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С ним солидарен нардеп </w:t>
      </w:r>
      <w:r w:rsidRPr="00562A46">
        <w:rPr>
          <w:rFonts w:ascii="Times New Roman" w:hAnsi="Times New Roman"/>
          <w:sz w:val="28"/>
          <w:szCs w:val="28"/>
        </w:rPr>
        <w:t>Семен Семенченко (Константин Гришин), командир одного из добровольческих батальонов, участвующих в карательной опе</w:t>
      </w:r>
      <w:r w:rsidRPr="00562A46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рации в Донбассе, заявивший: «</w:t>
      </w:r>
      <w:r w:rsidRPr="00562A46">
        <w:rPr>
          <w:rFonts w:ascii="Times New Roman" w:hAnsi="Times New Roman"/>
          <w:sz w:val="28"/>
          <w:szCs w:val="28"/>
        </w:rPr>
        <w:t xml:space="preserve">Хочу сказать российским гражданам - тем, которые при памяти. Мы разберемся со своими проблемами и обязательно окажем помощь группам, которые будут бороться за федерализацию Сибири, против центра, который их угнетает. Сибирская народная республика - возможно, будущий стратегический партнер Украины» [3]. 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62A46">
        <w:rPr>
          <w:rFonts w:ascii="Times New Roman" w:hAnsi="Times New Roman"/>
          <w:sz w:val="28"/>
          <w:szCs w:val="28"/>
        </w:rPr>
        <w:t xml:space="preserve">В пользу того, что это не просто слова, говорит тот факт, что на Украине созданы батальоны «Крым» и «Кубань», ориентированные на действия в одноименных регионах России. Кроме того, согласно сообщениям СМИ, в Киеве был создан вооруженный отряд из российских граждан, названный «Русской повстанческой армией». Целью этого подразделения названы борьба за «свое русское национальное государство на просторах России» и «за свержение режима Путина» </w:t>
      </w:r>
      <w:r w:rsidRPr="00562A46">
        <w:rPr>
          <w:rFonts w:ascii="Times New Roman" w:hAnsi="Times New Roman"/>
          <w:sz w:val="28"/>
          <w:szCs w:val="28"/>
          <w:shd w:val="clear" w:color="auto" w:fill="FFFFFF"/>
        </w:rPr>
        <w:t xml:space="preserve"> [4]</w:t>
      </w:r>
      <w:r w:rsidRPr="00562A46">
        <w:rPr>
          <w:rFonts w:ascii="Times New Roman" w:hAnsi="Times New Roman"/>
          <w:sz w:val="28"/>
          <w:szCs w:val="28"/>
        </w:rPr>
        <w:t>.</w:t>
      </w:r>
    </w:p>
    <w:p w:rsidR="005E2F0B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62A46">
        <w:rPr>
          <w:rFonts w:ascii="Times New Roman" w:hAnsi="Times New Roman"/>
          <w:sz w:val="28"/>
          <w:szCs w:val="28"/>
          <w:shd w:val="clear" w:color="auto" w:fill="FFFFFF"/>
        </w:rPr>
        <w:t xml:space="preserve">В Верховной Раде Украины 27 ноября 2015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была зарегистрирована </w:t>
      </w:r>
      <w:r w:rsidRPr="00562A46">
        <w:rPr>
          <w:rFonts w:ascii="Times New Roman" w:hAnsi="Times New Roman"/>
          <w:sz w:val="28"/>
          <w:szCs w:val="28"/>
          <w:shd w:val="clear" w:color="auto" w:fill="FFFFFF"/>
        </w:rPr>
        <w:t xml:space="preserve"> межфракционная депутатская группа «Свободный Кавказ» [5],  целью которой является содействие национально-освободительным движениям Северного Кавказа и выходу этого региона из состава Российской Федерации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62A46">
        <w:rPr>
          <w:rFonts w:ascii="Times New Roman" w:hAnsi="Times New Roman"/>
          <w:sz w:val="28"/>
          <w:szCs w:val="28"/>
          <w:shd w:val="clear" w:color="auto" w:fill="FFFFFF"/>
        </w:rPr>
        <w:t>[6].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В этом контексте боевое столкновение российских правоохранителей и украинских силовиков на границе с Крымом  в августе 2016 года следует рассматривать не как единичный инцидент, а как отработку в реальных условиях украинской стороной навыков по прорыву диверсионных групп через границу.  </w:t>
      </w:r>
    </w:p>
    <w:p w:rsidR="005E2F0B" w:rsidRPr="00562A46" w:rsidRDefault="005E2F0B" w:rsidP="009377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 xml:space="preserve"> Учитывая плачевное состояние украинской армии и экономики, в настоящий момент прямая военная агрессия Киева против Российской Федерации представляется авантюрой, однако на Украине идет системная подготовка к этому событию. Прежде всего, </w:t>
      </w:r>
      <w:r>
        <w:rPr>
          <w:rFonts w:ascii="Times New Roman" w:hAnsi="Times New Roman"/>
          <w:sz w:val="28"/>
          <w:szCs w:val="28"/>
        </w:rPr>
        <w:t>проводится</w:t>
      </w:r>
      <w:r w:rsidRPr="00562A46">
        <w:rPr>
          <w:rFonts w:ascii="Times New Roman" w:hAnsi="Times New Roman"/>
          <w:sz w:val="28"/>
          <w:szCs w:val="28"/>
        </w:rPr>
        <w:t xml:space="preserve"> обработка сознания собственных граждан и создание образа врага, причем для решения этой задачи привлечены не только СМИ, но и система школьного и высшего образования. Кроме того, идет создание и проверка в действии отрядов новой украинской армии, которая тренируется зарубежными инструкторами, </w:t>
      </w:r>
      <w:r>
        <w:rPr>
          <w:rFonts w:ascii="Times New Roman" w:hAnsi="Times New Roman"/>
          <w:sz w:val="28"/>
          <w:szCs w:val="28"/>
        </w:rPr>
        <w:t xml:space="preserve">получает оружие и экипировку западных производителей, </w:t>
      </w:r>
      <w:r w:rsidRPr="00562A46">
        <w:rPr>
          <w:rFonts w:ascii="Times New Roman" w:hAnsi="Times New Roman"/>
          <w:sz w:val="28"/>
          <w:szCs w:val="28"/>
        </w:rPr>
        <w:t xml:space="preserve">а затем проходит испытание в боях на территории Донбасса. Это позволит  Киеву через некоторое время иметь костяк профессиональных воинов,  которые будут готовы к действиям против России, а также идеологически мотивированный мобилизационный резерв, который, будучи призван в ряды армии, с готовностью пойдет воевать против русских. 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>Тем более что есть повод – возвращение Крыма. Народный депутат Украины Мустафа Найем, один из организаторов Евромайдана, отметил: «Война (в Донбассе – прим. авт.) будет идти ровно до тех пор, пока не будет восстановлено эмоциональное состояние, я уже не говорю про элементарное возвращение территорий, вывод войск и контрол</w:t>
      </w:r>
      <w:r>
        <w:rPr>
          <w:rFonts w:ascii="Times New Roman" w:hAnsi="Times New Roman"/>
          <w:sz w:val="28"/>
          <w:szCs w:val="28"/>
        </w:rPr>
        <w:t>ь</w:t>
      </w:r>
      <w:r w:rsidRPr="00562A46">
        <w:rPr>
          <w:rFonts w:ascii="Times New Roman" w:hAnsi="Times New Roman"/>
          <w:sz w:val="28"/>
          <w:szCs w:val="28"/>
        </w:rPr>
        <w:t xml:space="preserve"> над границей. Если все это случится, то дальше будет следующий виток — это Крым… Сейчас под давлением смертей в Донецке и Луганске тема Крыма из информационного потока объективно отошла на второй план, но она существует. Люди, которые сейчас воюют на Донбассе, как только они освободятся, пойдут на Крым — это очевидный факт. Мы можем закрывать глаза или не закрывать глаза, но это случится рано или поздно…»  [</w:t>
      </w:r>
      <w:r w:rsidRPr="00A87334">
        <w:rPr>
          <w:rFonts w:ascii="Times New Roman" w:hAnsi="Times New Roman"/>
          <w:sz w:val="28"/>
          <w:szCs w:val="28"/>
        </w:rPr>
        <w:t>7</w:t>
      </w:r>
      <w:r w:rsidRPr="00562A4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>При этом не следует забывать, что численность населения Украины составляет примерно третью часть от числа жителей России, эта страна обладает достаточно развитым военно-промышленным комплексом и гораздо меньшей территорией и протяженностью границ, что позволит сконцентрировать на границе силы, сопоставимые по численности с российской армейской группировкой, так как вооруженные силы РФ распылены по многим театрам потенциальных военных действий.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>Также не стоит забывать и о богатом террористическом опыте националистических организаций. Тем более что благодаря славянской внешности и владению русским языком им гораздо легче будет работать на территории Федерации, чем</w:t>
      </w:r>
      <w:r>
        <w:rPr>
          <w:rFonts w:ascii="Times New Roman" w:hAnsi="Times New Roman"/>
          <w:sz w:val="28"/>
          <w:szCs w:val="28"/>
        </w:rPr>
        <w:t>,</w:t>
      </w:r>
      <w:r w:rsidRPr="00562A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примеру, сторонникам исламских террористических группировок</w:t>
      </w:r>
      <w:r w:rsidRPr="00562A46">
        <w:rPr>
          <w:rFonts w:ascii="Times New Roman" w:hAnsi="Times New Roman"/>
          <w:sz w:val="28"/>
          <w:szCs w:val="28"/>
        </w:rPr>
        <w:t xml:space="preserve">. 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>Исходя из вышесказанного, приходится констатировать, что современная националистическая Украина представляет реальную опасность для Российской Федерации.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2A46">
        <w:rPr>
          <w:rFonts w:ascii="Times New Roman" w:hAnsi="Times New Roman"/>
          <w:sz w:val="28"/>
          <w:szCs w:val="28"/>
        </w:rPr>
        <w:t xml:space="preserve">Кроме того, уровень этой опасности будет неуклонно возрастать со временем из-за естественной смены поколений, так как воспитанная в националистическом духе молодежь будет сменять лояльные к соседям поколения, помнящие СССР, а также из-за общей радикализации на Украине, связанной с системным кризисом, в который вошло это государство.   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>Причем следует признать, что вина за сложившуюся ситуацию во многом лежит на российско</w:t>
      </w:r>
      <w:r>
        <w:rPr>
          <w:rFonts w:ascii="Times New Roman" w:hAnsi="Times New Roman"/>
          <w:sz w:val="28"/>
          <w:szCs w:val="28"/>
        </w:rPr>
        <w:t>й стороне</w:t>
      </w:r>
      <w:r w:rsidRPr="00562A46">
        <w:rPr>
          <w:rFonts w:ascii="Times New Roman" w:hAnsi="Times New Roman"/>
          <w:sz w:val="28"/>
          <w:szCs w:val="28"/>
        </w:rPr>
        <w:t>. Ни для кого не являлось секретом, что антирусская работа на Украине началась при активной поддержке западных правительств и НГО</w:t>
      </w:r>
      <w:r>
        <w:rPr>
          <w:rFonts w:ascii="Times New Roman" w:hAnsi="Times New Roman"/>
          <w:sz w:val="28"/>
          <w:szCs w:val="28"/>
        </w:rPr>
        <w:t xml:space="preserve"> (негосударственных организаций)</w:t>
      </w:r>
      <w:r w:rsidRPr="00562A46">
        <w:rPr>
          <w:rFonts w:ascii="Times New Roman" w:hAnsi="Times New Roman"/>
          <w:sz w:val="28"/>
          <w:szCs w:val="28"/>
        </w:rPr>
        <w:t xml:space="preserve"> еще в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562A46">
        <w:rPr>
          <w:rFonts w:ascii="Times New Roman" w:hAnsi="Times New Roman"/>
          <w:sz w:val="28"/>
          <w:szCs w:val="28"/>
        </w:rPr>
        <w:t>90-е годы прошлого века. Уже в Первой чеченской войне против российской армии воевали отряды из украинских националистов. Однако большинство населения Украины все еще сохраняло доброжелательное отношение к России, а в ряде регионов господствовала открытая русофилия. Все парламентские и президентские выборы того времени показывали массовую поддержку прорусских кандидатов. Однако со стороны России не было создано системы поддержки этих настроений, а также не оказывалась действенная поддержка прорусским организациям. В итоге уже к 2004 году доля «прорусского» электората на Украине существенно сократилась, и был практически достигнут паритет между сторонниками интеграции с Россией и националистами, ориентированными на вхождение в евро-атлантические структуры. Кроме того, произошло территориальное разделение предпочтений граждан страны – жители юго-восточных областей продолжали придерживаться идей общерусского единства, а Западная и Центральная Украина стала базовым регионом националистических сил. Это, а также прямое политическое и финансовое вмешательство извне, позволило националистам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2A46">
        <w:rPr>
          <w:rFonts w:ascii="Times New Roman" w:hAnsi="Times New Roman"/>
          <w:sz w:val="28"/>
          <w:szCs w:val="28"/>
        </w:rPr>
        <w:t xml:space="preserve"> зимой 2004/05 годов провести государственный переворот и поставить президентом страны Виктора Ющенко. В каденцию этого политика антирусский курс стал доминирующим во внешней и внутренней политике страны. За пять лет президентства Ющенко был заложен фундамент сегодняшних событий, так как благодаря государственной системе образования его идеи транслировались подрастающему поколению.  </w:t>
      </w:r>
    </w:p>
    <w:p w:rsidR="005E2F0B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>Вместе с тем потенциал прорусской части украинского населения все еще был настолько велик, что в 2010 году к власти пришел новый президент. Годы правления Виктора Януковича стали периодом, когда определенная часть националистов была убрана с политического Олимпа, а их идеи не получали государственной поддержки. В этих условиях Россия могла оказать активную помощь прорусским организациям, создав силу, способную противостоять националис</w:t>
      </w:r>
      <w:r>
        <w:rPr>
          <w:rFonts w:ascii="Times New Roman" w:hAnsi="Times New Roman"/>
          <w:sz w:val="28"/>
          <w:szCs w:val="28"/>
        </w:rPr>
        <w:t xml:space="preserve">там. 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Авторами в 2012 году была направлена в МИД Российской Федерации докладная записка, в которой предлагались определенные направления гуманитарного воздействия, призванные улучшить восприятие России на Украине. В частности предлагалось следующее. </w:t>
      </w:r>
      <w:r w:rsidRPr="00A83D8B">
        <w:rPr>
          <w:rFonts w:ascii="Times New Roman" w:hAnsi="Times New Roman"/>
          <w:sz w:val="28"/>
          <w:szCs w:val="28"/>
        </w:rPr>
        <w:t>В России должна быть создана структура, которая занималась бы Украиной и только Украиной, а не всем ближним или дальним зарубежьем. Т.е. для успеха требуется узкая специализация на одну страну. Работать в этой структуре должны люди, хорошо знающие украинскую специфику и украинские реалии. Именно эта структура с территории Российской Федерации должна координировать деятельность всех организаций соотечественников на территории Украины,  а также координировать информационную и культурную политику.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В городах-миллионерах, а идеально и во всех областных центрах</w:t>
      </w:r>
      <w:r>
        <w:rPr>
          <w:rFonts w:ascii="Times New Roman" w:hAnsi="Times New Roman"/>
          <w:sz w:val="28"/>
          <w:szCs w:val="28"/>
        </w:rPr>
        <w:t>,</w:t>
      </w:r>
      <w:r w:rsidRPr="00A83D8B">
        <w:rPr>
          <w:rFonts w:ascii="Times New Roman" w:hAnsi="Times New Roman"/>
          <w:sz w:val="28"/>
          <w:szCs w:val="28"/>
        </w:rPr>
        <w:t xml:space="preserve"> стоит открыть консульства или другие представительства России.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Существующие на Украине российские представительства должны быть переформатированы из структур</w:t>
      </w:r>
      <w:r>
        <w:rPr>
          <w:rFonts w:ascii="Times New Roman" w:hAnsi="Times New Roman"/>
          <w:sz w:val="28"/>
          <w:szCs w:val="28"/>
        </w:rPr>
        <w:t>,</w:t>
      </w:r>
      <w:r w:rsidRPr="00A83D8B">
        <w:rPr>
          <w:rFonts w:ascii="Times New Roman" w:hAnsi="Times New Roman"/>
          <w:sz w:val="28"/>
          <w:szCs w:val="28"/>
        </w:rPr>
        <w:t xml:space="preserve"> занимающихся исключительно культурными проектами</w:t>
      </w:r>
      <w:r>
        <w:rPr>
          <w:rFonts w:ascii="Times New Roman" w:hAnsi="Times New Roman"/>
          <w:sz w:val="28"/>
          <w:szCs w:val="28"/>
        </w:rPr>
        <w:t>,</w:t>
      </w:r>
      <w:r w:rsidRPr="00A83D8B">
        <w:rPr>
          <w:rFonts w:ascii="Times New Roman" w:hAnsi="Times New Roman"/>
          <w:sz w:val="28"/>
          <w:szCs w:val="28"/>
        </w:rPr>
        <w:t xml:space="preserve"> в структуры, занимающиеся общественно-политической деятельностью. 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В России должны издаваться книги и газеты</w:t>
      </w:r>
      <w:r>
        <w:rPr>
          <w:rFonts w:ascii="Times New Roman" w:hAnsi="Times New Roman"/>
          <w:sz w:val="28"/>
          <w:szCs w:val="28"/>
        </w:rPr>
        <w:t>,</w:t>
      </w:r>
      <w:r w:rsidRPr="00A83D8B">
        <w:rPr>
          <w:rFonts w:ascii="Times New Roman" w:hAnsi="Times New Roman"/>
          <w:sz w:val="28"/>
          <w:szCs w:val="28"/>
        </w:rPr>
        <w:t xml:space="preserve"> предназначенные для Украины. В первую очередь в них должны разрабатываться темы истории, этнографии, единства культуры и так дальше.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Непосредственно в Донецке должен начать работать центр</w:t>
      </w:r>
      <w:r>
        <w:rPr>
          <w:rFonts w:ascii="Times New Roman" w:hAnsi="Times New Roman"/>
          <w:sz w:val="28"/>
          <w:szCs w:val="28"/>
        </w:rPr>
        <w:t>,</w:t>
      </w:r>
      <w:r w:rsidRPr="00A83D8B">
        <w:rPr>
          <w:rFonts w:ascii="Times New Roman" w:hAnsi="Times New Roman"/>
          <w:sz w:val="28"/>
          <w:szCs w:val="28"/>
        </w:rPr>
        <w:t xml:space="preserve"> занимающийся развитием ре</w:t>
      </w:r>
      <w:r>
        <w:rPr>
          <w:rFonts w:ascii="Times New Roman" w:hAnsi="Times New Roman"/>
          <w:sz w:val="28"/>
          <w:szCs w:val="28"/>
        </w:rPr>
        <w:t>гиональной русской идентичности, ч</w:t>
      </w:r>
      <w:r w:rsidRPr="00A83D8B">
        <w:rPr>
          <w:rFonts w:ascii="Times New Roman" w:hAnsi="Times New Roman"/>
          <w:sz w:val="28"/>
          <w:szCs w:val="28"/>
        </w:rPr>
        <w:t xml:space="preserve">то сможет противостоять как ассимиляции русскоязычного населения региона, так и привлечь нерусский элемент в пророссийское поле. 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 xml:space="preserve">Структурное развитие русского движения в регионе включает в себя сохранение, укрепление и активизацию имеющихся кадров (гуманитарная интеллигенция, ведущие активисты, потенциальные сторонники, симпатизирующие лица), с последующим расширением группы активных участников проектов и связанных с ними мероприятий. 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Важно создать не просто абстрактную социальную базу движения, а преобразовать имеющиеся кадры в более серьезную структуру, которая позволит вести деятельность на новом качественном уровне.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 xml:space="preserve">Идеологические и политические приоритеты должны быть четко определены и конкретны, а участники проекта должны на конкретных делах пройти проверку на лояльность заданному вектору деятельности. Любые внешние проявления нелояльности и отхода от запланированных целей, пусть даже обоснованные личной или карьерной мотивацией, должны детально анализироваться на предмет выполнения участником проекта своих обязательств, возможных последствий в случае уклонения или саботажа проекта. 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Если кадровому вопросу не уделить приоритетного значения, то такие инциденты могут повториться и привести к серьезным организационным проблемам. Лучший способ проверки потенциальных сторонников – апробирование на малых делах и поэтапное подключение к проводимым мероприятиям, с предоставлением лишь того объема информации, который необходим для осуществления конкретного дела (круглый стол, участие в митинге и т.д.).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Информационная составляющая в разработке русского движения в первую очередь сводится к проведению качественной и результативной информационной политики, которая должна донести до общественного сознания региона идеологические ценности движения, сформулировать русофильскую версию идеи региональной самобытности, предложить конкретные пути решения социально-экономических, политических и гуманитарных проблем. Важна не просто актуализация имеющихся проблем (национализм, бюджетные изъятия, дискриминация русского языка и т.д.), но и популяризация проектов дальнейшего выхода из кризиса и развития, основанных на интеграции с Россией. Нужно дать конкретное видение экономического развития Донбасса, концепцию новой бюджетной политики региона, вообще пропорционального распределения ресурсов Донбасса с критикой практики дотаций и субвенций в пользу Западной Украины. Идея экономической самодостаточности Донбасса как способа достижения социальной справедливости в регионал</w:t>
      </w:r>
      <w:r>
        <w:rPr>
          <w:rFonts w:ascii="Times New Roman" w:hAnsi="Times New Roman"/>
          <w:sz w:val="28"/>
          <w:szCs w:val="28"/>
        </w:rPr>
        <w:t>ьном обществе</w:t>
      </w:r>
      <w:r w:rsidRPr="00A83D8B">
        <w:rPr>
          <w:rFonts w:ascii="Times New Roman" w:hAnsi="Times New Roman"/>
          <w:sz w:val="28"/>
          <w:szCs w:val="28"/>
        </w:rPr>
        <w:t xml:space="preserve"> должна стать популярной среди населения. Подробно информационная проблематика изложена в предложения «информационного прорыва», её решение выражается в создании в Донецке полноценного Медиа-центра. Итогом информационно-аналитической деятельности русского движения должна стать популяризация русской идеи в регионе, занятие вполне определенной ниши в информационном поле Донбасса, с возможностью влиять на общественное сознание, политически мобилизовать конкретный сегмент регионального общества (хотя бы наиболее активных пророссийских граждан).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Проведение социологических исследований и презентация социологических данных в интерпретации, соответствующей нашим идеологическим целям, является органической частью информационной работы.</w:t>
      </w:r>
    </w:p>
    <w:p w:rsidR="005E2F0B" w:rsidRPr="009B6240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 xml:space="preserve">Гуманитарная составляющая </w:t>
      </w:r>
      <w:r w:rsidRPr="009B6240">
        <w:rPr>
          <w:rFonts w:ascii="Times New Roman" w:hAnsi="Times New Roman"/>
          <w:sz w:val="28"/>
          <w:szCs w:val="28"/>
        </w:rPr>
        <w:t>учитывается с самого начала работы по проекту и не требует подробных разъяснений. Актуализация проблем ОУН–УПА, региональной идентичности Донбасса, ценностей Русского мира, интеграционных процессов на постсоветском пространстве. Необходимо уделить больше внимания информационной раскрутке тем федерализации, статуса русского языка, связям с Россией.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6240">
        <w:rPr>
          <w:rFonts w:ascii="Times New Roman" w:hAnsi="Times New Roman"/>
          <w:sz w:val="28"/>
          <w:szCs w:val="28"/>
        </w:rPr>
        <w:t xml:space="preserve"> Также предлагались следующие направления работы </w:t>
      </w:r>
      <w:r w:rsidRPr="00A83D8B">
        <w:rPr>
          <w:rFonts w:ascii="Times New Roman" w:hAnsi="Times New Roman"/>
          <w:sz w:val="28"/>
          <w:szCs w:val="28"/>
        </w:rPr>
        <w:t>по усилению взаимодействия двух стран в рамках молодежного движения: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1. Организация студенческого (молодежного) движения по воссоединению с Россией на уровне культурных связей, научной работы и политических отношений (поездки, круглые столы, отдых, культурный обмен, связь университетов, форумы и т.п.).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2. Создание единого информационного центра, выполняющего четко поставленную задачу объединения пространств России и Украины  в рамках масс-медиа.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3. Подготовка молодых лидеров (школа лидерского актива прорусской направленности).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4. Взаимодействие двух культур с ориентацией на сохранение русского языка и восстановление его значимости на территории Украины (проведение соответствующих мероприятий: фестивалей, Дней русского языка в Украине, телешоу  и др.).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5. Содействие восстановлению понимания исторической общности двух народов, борьба с фальсификацией истории. Работа клубов (в т.ч. дискуссионных) соответствующей направленности, печать научно-популярных изданий.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6. Создание на уровне университетов (в данном случае ДонНУ) структур, обеспечивающих выполнение конкретной работы прорусской направленности.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7. Обеспечение молодежи литературой прорусской направленности, поступающей из России.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8. Привлечение к работе влиятельных лиц, занимающих определенные посты в Верховной Раде, правительстве, местной администрации, органах местного самоуправления для поддержки русского движения.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9. Работа с детьми школьного возраста через кружки, спортивные секции, конкурсы, организацию летнего отдыха в России, патриотические мероприятия и т.п.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 xml:space="preserve">10. Организация спортивных мероприятий, посвященных здоровому образу жизни и объединению молодежи разных стран на этой основе. 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11. Проведение социологических исследований и аналитической работы, опубликование научных и публицистических работ в интересующем нас направлении.</w:t>
      </w:r>
    </w:p>
    <w:p w:rsidR="005E2F0B" w:rsidRPr="00A83D8B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3D8B">
        <w:rPr>
          <w:rFonts w:ascii="Times New Roman" w:hAnsi="Times New Roman"/>
          <w:sz w:val="28"/>
          <w:szCs w:val="28"/>
        </w:rPr>
        <w:t>12. Духовная работа – укрепление православия и сохранение единства с русской православной церковью.</w:t>
      </w:r>
    </w:p>
    <w:p w:rsidR="005E2F0B" w:rsidRPr="009B6240" w:rsidRDefault="005E2F0B" w:rsidP="00A83D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6240">
        <w:rPr>
          <w:rFonts w:ascii="Times New Roman" w:hAnsi="Times New Roman"/>
          <w:sz w:val="28"/>
          <w:szCs w:val="28"/>
        </w:rPr>
        <w:t xml:space="preserve">13. Создание четко ориентированной структуры, позволяющей курировать разные направления русского движения в Донбассе [8].  </w:t>
      </w:r>
    </w:p>
    <w:p w:rsidR="005E2F0B" w:rsidRPr="009B6240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6240">
        <w:rPr>
          <w:rFonts w:ascii="Times New Roman" w:hAnsi="Times New Roman"/>
          <w:sz w:val="28"/>
          <w:szCs w:val="28"/>
        </w:rPr>
        <w:t xml:space="preserve">Однако предложенные выше мероприятия так и остались на бумаге.  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>В результате зимой 2013-14 гг. в Киеве произошел очередной государственный переворот (Евромайдан), ударной силой которого стали военизированные неонацистские организации. Как ответная реакция в городах юго-востока страны начались массовые стихийные акции протеста против свержения законной власти, получившие название «Русская весна». Вскоре одним из основных требований протестующих стало либо превращение страны в федерацию, где были бы защищены интересы русскоязычного населения страны, либо переход их регионов в состав России. При этом риторика российских политиков позволяла считать, что они поддержат эти требования и защитят от карательных акций со стороны  нов</w:t>
      </w:r>
      <w:r>
        <w:rPr>
          <w:rFonts w:ascii="Times New Roman" w:hAnsi="Times New Roman"/>
          <w:sz w:val="28"/>
          <w:szCs w:val="28"/>
        </w:rPr>
        <w:t>ой украинской власти. Тем более</w:t>
      </w:r>
      <w:r w:rsidRPr="00562A46">
        <w:rPr>
          <w:rFonts w:ascii="Times New Roman" w:hAnsi="Times New Roman"/>
          <w:sz w:val="28"/>
          <w:szCs w:val="28"/>
        </w:rPr>
        <w:t xml:space="preserve"> что в марте  2014 года  Москва поддержала восставшее население Крыма и официально приняла полуостров в состав Российской Федерации. Это дало новый импульс «Русской весне» за пределами полуострова, так как активисты увидели, что российские власти готовы силой поддержать своих соплеменников. В результате во многих городах были смещены прокиевские власти, замененные на лояльные к идеям присоединения к России.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 xml:space="preserve">В это время перед Кремлем открывался уникальный веер возможностей. 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>Янукович, хоть и бежал из Киева, все же оставался законным президентом страны.  Государственный аппарат и силовые структуры находились в состоянии прострации и еще не контролировались евромайдановцами. Местная власть в регионах юго-востока де-факто не подчинялась Киеву. Армия находилась вне политики и не могла быть использована для подавления «Русской весны». По сути, новая власть в Киеве опиралась всего на несколько тысяч боевиков неонацистских организаций и наемни</w:t>
      </w:r>
      <w:r>
        <w:rPr>
          <w:rFonts w:ascii="Times New Roman" w:hAnsi="Times New Roman"/>
          <w:sz w:val="28"/>
          <w:szCs w:val="28"/>
        </w:rPr>
        <w:t>ков из частных военных компаний.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 xml:space="preserve">Поэтому Россия могла поддержать Януковича и дать ему ресурс для возобновления контроля над государственным аппаратом с последующим силовым подавлением сторонников Евромайдана и показательными судебными процессами над ними. Благо, что те совершили множество военных и уголовных преступлений. 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 xml:space="preserve">Также Россия могла поддержать создание независимого от Украины государства Новороссия, включающего Одесскую, Николаевскую, Херсонскую, Запорожскую, Днепропетровскую, Донецкую, Харьковскую и Луганские области. Такое государство обладало бы значительным экономическим потенциалом, двадцатимиллионным русскоязычным  населением и было бы дружественным к Российской Федерации. 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 xml:space="preserve">Можно было просто присоединить области Новороссии к России посредством проведения референдума, аналогичного крымскому. Общее настроение жителей региона было таково, что исход голосования был бы, несомненно, в пользу присоединения к </w:t>
      </w:r>
      <w:r>
        <w:rPr>
          <w:rFonts w:ascii="Times New Roman" w:hAnsi="Times New Roman"/>
          <w:sz w:val="28"/>
          <w:szCs w:val="28"/>
        </w:rPr>
        <w:t xml:space="preserve">России </w:t>
      </w:r>
      <w:r w:rsidRPr="00562A46">
        <w:rPr>
          <w:rFonts w:ascii="Times New Roman" w:hAnsi="Times New Roman"/>
          <w:sz w:val="28"/>
          <w:szCs w:val="28"/>
        </w:rPr>
        <w:t>[</w:t>
      </w:r>
      <w:r w:rsidRPr="00E413FD">
        <w:rPr>
          <w:rFonts w:ascii="Times New Roman" w:hAnsi="Times New Roman"/>
          <w:sz w:val="28"/>
          <w:szCs w:val="28"/>
        </w:rPr>
        <w:t>9</w:t>
      </w:r>
      <w:r w:rsidRPr="00562A46">
        <w:rPr>
          <w:rFonts w:ascii="Times New Roman" w:hAnsi="Times New Roman"/>
          <w:sz w:val="28"/>
          <w:szCs w:val="28"/>
        </w:rPr>
        <w:t>].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 xml:space="preserve">Каждый из этих вариантов был бы выгоден Москве, однако официальная Россия не поддержала «Русскую весну» на материковой части Украины. 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>В результате прорусские народные выступления в Харькове и Одессе были подавлены силой украинскими неонацистскими группировками.  Только в Донецкой и Луганской областях акции протеста привели  к смещению местной власти и созданию новой администрации, которая объявила о проведении референдума, призванного определить дальнейшую судьбу региона. В результате были провозглашены независимые Донецкая и Луганская народные республики (ДНР и ЛНР).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 xml:space="preserve">Руководители Евромайдана к середине весны смогли подчинить себе государственные структуры и начать Антитеррористическую операцию (АТО) против ДНР и ЛНР, объявленных террористическим организациями. Вскоре АТО превратилась в полномасштабную войну с применением тяжелой артиллерии, авиации и танков между вооруженными формированиями киевского режима и донбасскими ополченцами. 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 xml:space="preserve">Однако, несмотря на многократные обращения жителей региона, до середины лета Россия не вмешивалась в ситуацию. Более того, признав проведение новых президентских выборов на Украине и не признав результаты донбасских референдумов, Кремль тем самым легитимизировал режим Порошенко. Это стало сигналом для всех колеблющихся чиновников (включая силовиков) того, что Янукович не вернется, а Россия не будет вмешиваться в ситуацию. 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>Лишь тогда, когда боевые действия привели к гуманитарной катастрофе,  со стороны России пошел поток официальной и неофициальной помощи, что позволило стабилизировать линию фронта. Причем это вмешательство кажется вынужденным, так как падение Донецка с неизбежными массовыми репрессиями над русским населением стало бы сокрушительным ударом по имиджу российской власти. Однако, спасая ДНР и ЛНР от военного разгрома, Россия приложила все усилия для замораживания конфликта, тем самым оставив под властью</w:t>
      </w:r>
      <w:r>
        <w:rPr>
          <w:rFonts w:ascii="Times New Roman" w:hAnsi="Times New Roman"/>
          <w:sz w:val="28"/>
          <w:szCs w:val="28"/>
        </w:rPr>
        <w:t xml:space="preserve"> режима Порошенко</w:t>
      </w:r>
      <w:r w:rsidRPr="00562A46">
        <w:rPr>
          <w:rFonts w:ascii="Times New Roman" w:hAnsi="Times New Roman"/>
          <w:sz w:val="28"/>
          <w:szCs w:val="28"/>
        </w:rPr>
        <w:t xml:space="preserve"> всю остальную Украину. 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 xml:space="preserve">Возможно, остановив свою экспансию после присоединения Крыма, российское руководство надеялось избежать международных санкций и материальных затрат, связанных с доведением присоединенных регионов до общероссийского уровня. Однако санкции были все равно наложены, а трат избежать не удалось, так как во избежание гуманитарной катастрофы пришлось взять на частичное содержание ДНР и ЛНР.  </w:t>
      </w:r>
    </w:p>
    <w:p w:rsidR="005E2F0B" w:rsidRPr="00562A46" w:rsidRDefault="005E2F0B" w:rsidP="009377B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2A46">
        <w:rPr>
          <w:rFonts w:ascii="Times New Roman" w:hAnsi="Times New Roman"/>
          <w:sz w:val="28"/>
          <w:szCs w:val="28"/>
        </w:rPr>
        <w:t xml:space="preserve"> Кроме того, теперь, благодаря отказу Кремля от активных действий по переформатированию Украины весной 2014 года,  Россия в долгосрочной перспективе получила постоянный повод для международных санкций и политического давления, а также превратила Украину в открытого врага. Поэтому замораживание  конфликта в Донбассе  ни в коей мере не решит возникших проблем, так как рано или поздно столкновение украинских националистов и Российского государства неизбежно.  </w:t>
      </w:r>
    </w:p>
    <w:p w:rsidR="005E2F0B" w:rsidRPr="00A87334" w:rsidRDefault="005E2F0B"/>
    <w:p w:rsidR="005E2F0B" w:rsidRPr="00A87334" w:rsidRDefault="005E2F0B"/>
    <w:p w:rsidR="005E2F0B" w:rsidRPr="00A87334" w:rsidRDefault="005E2F0B"/>
    <w:p w:rsidR="005E2F0B" w:rsidRPr="00F01BCE" w:rsidRDefault="005E2F0B" w:rsidP="001D22D6">
      <w:pPr>
        <w:tabs>
          <w:tab w:val="left" w:pos="993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01BCE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5E2F0B" w:rsidRPr="00562A46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562A46">
        <w:rPr>
          <w:rFonts w:ascii="Times New Roman" w:hAnsi="Times New Roman"/>
          <w:sz w:val="24"/>
          <w:szCs w:val="24"/>
        </w:rPr>
        <w:t>1.</w:t>
      </w:r>
      <w:r w:rsidRPr="00562A46">
        <w:rPr>
          <w:rFonts w:ascii="Times New Roman" w:hAnsi="Times New Roman"/>
          <w:sz w:val="24"/>
          <w:szCs w:val="24"/>
        </w:rPr>
        <w:tab/>
        <w:t>Пётр Порошенко утвердил редакцию военной доктрины, по которой Россия — главная угроза для Украины // RT на русском  [Электронный ресурс] https://russian.rt.com/article/118787 (Дата обращения 10.10.2015)</w:t>
      </w:r>
    </w:p>
    <w:p w:rsidR="005E2F0B" w:rsidRPr="00562A46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562A46">
        <w:rPr>
          <w:rFonts w:ascii="Times New Roman" w:hAnsi="Times New Roman"/>
          <w:sz w:val="24"/>
          <w:szCs w:val="24"/>
        </w:rPr>
        <w:t>2.</w:t>
      </w:r>
      <w:r w:rsidRPr="00562A46">
        <w:rPr>
          <w:rFonts w:ascii="Times New Roman" w:hAnsi="Times New Roman"/>
          <w:sz w:val="24"/>
          <w:szCs w:val="24"/>
        </w:rPr>
        <w:tab/>
        <w:t>Максим Карпенко / Украинский депутат: Расчленим Россию, а потом поведём её обломки в Европу // Карпенко Максим. Политнавигатор [Электронный ресурс] http://www.politnavigator.net/ukrainskijj-deputat-raschlenim-rossiyu-a-potom-povedjom-ejo-oblomki-v-evropu.html (Дата обращения 10.10.2015)</w:t>
      </w:r>
    </w:p>
    <w:p w:rsidR="005E2F0B" w:rsidRPr="00562A46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562A46">
        <w:rPr>
          <w:rFonts w:ascii="Times New Roman" w:hAnsi="Times New Roman"/>
          <w:sz w:val="24"/>
          <w:szCs w:val="24"/>
        </w:rPr>
        <w:t>3.</w:t>
      </w:r>
      <w:r w:rsidRPr="00562A46">
        <w:rPr>
          <w:rFonts w:ascii="Times New Roman" w:hAnsi="Times New Roman"/>
          <w:sz w:val="24"/>
          <w:szCs w:val="24"/>
        </w:rPr>
        <w:tab/>
        <w:t>Семен Семенченко: Украина поможет Китаю забрать Сибирь // http://ruposters.ru/ [Электронный ресурс] http://ruposters.ru/news/25-11-2014/semen_semenchenko_ukraina_pomozhet_kitayu_zabrat_sibir (Дата обращения 10.10.2015)</w:t>
      </w:r>
    </w:p>
    <w:p w:rsidR="005E2F0B" w:rsidRPr="00562A46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562A46">
        <w:rPr>
          <w:rFonts w:ascii="Times New Roman" w:hAnsi="Times New Roman"/>
          <w:sz w:val="24"/>
          <w:szCs w:val="24"/>
        </w:rPr>
        <w:t>4.</w:t>
      </w:r>
      <w:r w:rsidRPr="00562A46">
        <w:rPr>
          <w:rFonts w:ascii="Times New Roman" w:hAnsi="Times New Roman"/>
          <w:sz w:val="24"/>
          <w:szCs w:val="24"/>
        </w:rPr>
        <w:tab/>
        <w:t>В Киеве создадут Русскую Повстанческую Армию для свержения Путина // ruposters [Электронный ресурс] http://ruposters.ru/news/28-12-2014/v_kieve_sozdadut_russkuyu_povstancheskuyu_armiyu_dlya_sverzheniya_putina  (Дата обращения 10.10.2015)</w:t>
      </w:r>
    </w:p>
    <w:p w:rsidR="005E2F0B" w:rsidRPr="00562A46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562A46">
        <w:rPr>
          <w:rFonts w:ascii="Times New Roman" w:hAnsi="Times New Roman"/>
          <w:sz w:val="24"/>
          <w:szCs w:val="24"/>
        </w:rPr>
        <w:t>5.</w:t>
      </w:r>
      <w:r w:rsidRPr="00562A46">
        <w:rPr>
          <w:rFonts w:ascii="Times New Roman" w:hAnsi="Times New Roman"/>
          <w:sz w:val="24"/>
          <w:szCs w:val="24"/>
        </w:rPr>
        <w:tab/>
        <w:t>Пленарне засідання 27 листопада 2015 року // Официальный портал Верховной Рады Украины [Электронный ресурс] http://rada.gov.ua/news/Plenarni_zasidannya/120438.html (Дата обращения 30.11.2015)</w:t>
      </w:r>
    </w:p>
    <w:p w:rsidR="005E2F0B" w:rsidRPr="00562A46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562A46">
        <w:rPr>
          <w:rFonts w:ascii="Times New Roman" w:hAnsi="Times New Roman"/>
          <w:sz w:val="24"/>
          <w:szCs w:val="24"/>
        </w:rPr>
        <w:t>6.</w:t>
      </w:r>
      <w:r w:rsidRPr="00562A46">
        <w:rPr>
          <w:rFonts w:ascii="Times New Roman" w:hAnsi="Times New Roman"/>
          <w:sz w:val="24"/>
          <w:szCs w:val="24"/>
        </w:rPr>
        <w:tab/>
        <w:t>«Свободный Кавказ» в Верховной Раде // Информационно-аналитический портал On Kavkaz [Электронный ресурс] http://onkavkaz.com/articles/1514-svobodnyi-kavkaz-v-verhovnoi-rade.html (Дата обращения 30.11.2015)</w:t>
      </w:r>
    </w:p>
    <w:p w:rsidR="005E2F0B" w:rsidRPr="00562A46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562A46">
        <w:rPr>
          <w:rFonts w:ascii="Times New Roman" w:hAnsi="Times New Roman"/>
          <w:sz w:val="24"/>
          <w:szCs w:val="24"/>
        </w:rPr>
        <w:t>7.</w:t>
      </w:r>
      <w:r w:rsidRPr="00562A46">
        <w:rPr>
          <w:rFonts w:ascii="Times New Roman" w:hAnsi="Times New Roman"/>
          <w:sz w:val="24"/>
          <w:szCs w:val="24"/>
        </w:rPr>
        <w:tab/>
        <w:t>Украина начнет отвоевывать Крым после окончания войны на Донбассе // Пресса Украины [Электронный ресурс]  http://uapress.info/ru/news/show/99393/ (Дата обращения 8.10.2015)</w:t>
      </w:r>
    </w:p>
    <w:p w:rsidR="005E2F0B" w:rsidRPr="00562A46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562A46">
        <w:rPr>
          <w:rFonts w:ascii="Times New Roman" w:hAnsi="Times New Roman"/>
          <w:sz w:val="24"/>
          <w:szCs w:val="24"/>
        </w:rPr>
        <w:t>8.</w:t>
      </w:r>
      <w:r w:rsidRPr="00562A4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562A46">
        <w:rPr>
          <w:rFonts w:ascii="Times New Roman" w:hAnsi="Times New Roman"/>
          <w:sz w:val="24"/>
          <w:szCs w:val="24"/>
        </w:rPr>
        <w:t>Бунтовский С.Ю. История Донбасс</w:t>
      </w:r>
      <w:r>
        <w:rPr>
          <w:rFonts w:ascii="Times New Roman" w:hAnsi="Times New Roman"/>
          <w:sz w:val="24"/>
          <w:szCs w:val="24"/>
        </w:rPr>
        <w:t>а. / С.Ю. Бунтовский. // Донецк:</w:t>
      </w:r>
      <w:r w:rsidRPr="00562A46">
        <w:rPr>
          <w:rFonts w:ascii="Times New Roman" w:hAnsi="Times New Roman"/>
          <w:sz w:val="24"/>
          <w:szCs w:val="24"/>
        </w:rPr>
        <w:t xml:space="preserve"> Изд-во «Донбасская Русь», 2015. - 402 с. [Электронный ресурс]  http://knigotopia.ru/book/item/5204/  (Дата обращения 8.10.2015)</w:t>
      </w:r>
    </w:p>
    <w:p w:rsidR="005E2F0B" w:rsidRPr="00562A46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562A46">
        <w:rPr>
          <w:rFonts w:ascii="Times New Roman" w:hAnsi="Times New Roman"/>
          <w:sz w:val="24"/>
          <w:szCs w:val="24"/>
        </w:rPr>
        <w:t>9.</w:t>
      </w:r>
      <w:r w:rsidRPr="00562A46">
        <w:rPr>
          <w:rFonts w:ascii="Times New Roman" w:hAnsi="Times New Roman"/>
          <w:sz w:val="24"/>
          <w:szCs w:val="24"/>
        </w:rPr>
        <w:tab/>
      </w:r>
      <w:r w:rsidRPr="00A83D8B">
        <w:rPr>
          <w:rFonts w:ascii="Times New Roman" w:hAnsi="Times New Roman"/>
          <w:sz w:val="24"/>
          <w:szCs w:val="24"/>
        </w:rPr>
        <w:t>Бунтовский С.Ю. К вопросу о некоторых актуальных угрозах для Российской Федерации / Бунтовский С.Ю. // Современные тенденции развития науки и производства. Сборник материалов III Международной научно-практической конференции. Западно-Сибирский научный центр; Кузбасский государственный технический университет имени Т.Ф. Горбачева. Кемерово, 2016. С. 46-49.</w:t>
      </w:r>
    </w:p>
    <w:p w:rsidR="005E2F0B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E2F0B" w:rsidRPr="0075046A" w:rsidRDefault="005E2F0B" w:rsidP="001D22D6">
      <w:pPr>
        <w:tabs>
          <w:tab w:val="left" w:pos="993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5046A">
        <w:rPr>
          <w:rFonts w:ascii="Times New Roman" w:hAnsi="Times New Roman"/>
          <w:b/>
          <w:sz w:val="24"/>
          <w:szCs w:val="24"/>
        </w:rPr>
        <w:t>References</w:t>
      </w:r>
    </w:p>
    <w:p w:rsidR="005E2F0B" w:rsidRPr="00A83D8B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A83D8B">
        <w:rPr>
          <w:rFonts w:ascii="Times New Roman" w:hAnsi="Times New Roman"/>
          <w:sz w:val="24"/>
          <w:szCs w:val="24"/>
        </w:rPr>
        <w:t>1.</w:t>
      </w:r>
      <w:r w:rsidRPr="00A83D8B">
        <w:rPr>
          <w:rFonts w:ascii="Times New Roman" w:hAnsi="Times New Roman"/>
          <w:sz w:val="24"/>
          <w:szCs w:val="24"/>
        </w:rPr>
        <w:tab/>
        <w:t>Pjotr Poroshenko utverdil redakciju voennoj doktriny, po kotoroj Rossija — glavnaja ugroza dlja Ukrainy // RT na russkom  [Jelektronnyj resurs] https://russian.rt.com/article/118787 (Data obrashhenija 10.10.2015)</w:t>
      </w:r>
    </w:p>
    <w:p w:rsidR="005E2F0B" w:rsidRPr="00A83D8B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83D8B">
        <w:rPr>
          <w:rFonts w:ascii="Times New Roman" w:hAnsi="Times New Roman"/>
          <w:sz w:val="24"/>
          <w:szCs w:val="24"/>
        </w:rPr>
        <w:t>2.</w:t>
      </w:r>
      <w:r w:rsidRPr="00A83D8B">
        <w:rPr>
          <w:rFonts w:ascii="Times New Roman" w:hAnsi="Times New Roman"/>
          <w:sz w:val="24"/>
          <w:szCs w:val="24"/>
        </w:rPr>
        <w:tab/>
        <w:t xml:space="preserve">Maksim Karpenko / Ukrainskij deputat: Raschlenim Rossiju, a potom povedjom ejo oblomki v Evropu // Karpenko Maksim. </w:t>
      </w:r>
      <w:r w:rsidRPr="00A83D8B">
        <w:rPr>
          <w:rFonts w:ascii="Times New Roman" w:hAnsi="Times New Roman"/>
          <w:sz w:val="24"/>
          <w:szCs w:val="24"/>
          <w:lang w:val="en-US"/>
        </w:rPr>
        <w:t>Politnavigator [Jelektronnyj resurs] http://www.politnavigator.net/ukrainskijj-deputat-raschlenim-rossiyu-a-potom-povedjom-ejo-oblomki-v-evropu.html (Data obrashhenija 10.10.2015)</w:t>
      </w:r>
    </w:p>
    <w:p w:rsidR="005E2F0B" w:rsidRPr="00A83D8B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83D8B">
        <w:rPr>
          <w:rFonts w:ascii="Times New Roman" w:hAnsi="Times New Roman"/>
          <w:sz w:val="24"/>
          <w:szCs w:val="24"/>
          <w:lang w:val="en-US"/>
        </w:rPr>
        <w:t>3.</w:t>
      </w:r>
      <w:r w:rsidRPr="00A83D8B">
        <w:rPr>
          <w:rFonts w:ascii="Times New Roman" w:hAnsi="Times New Roman"/>
          <w:sz w:val="24"/>
          <w:szCs w:val="24"/>
          <w:lang w:val="en-US"/>
        </w:rPr>
        <w:tab/>
        <w:t>Semen Semenchenko: Ukraina pomozhet Kitaju zabrat' Sibir' // http://ruposters.ru/ [Jelektronnyj resurs] http://ruposters.ru/news/25-11-2014/semen_semenchenko_ukraina_pomozhet_kitayu_zabrat_sibir (Data obrashhenija 10.10.2015)</w:t>
      </w:r>
    </w:p>
    <w:p w:rsidR="005E2F0B" w:rsidRPr="00A83D8B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83D8B">
        <w:rPr>
          <w:rFonts w:ascii="Times New Roman" w:hAnsi="Times New Roman"/>
          <w:sz w:val="24"/>
          <w:szCs w:val="24"/>
          <w:lang w:val="en-US"/>
        </w:rPr>
        <w:t>4.</w:t>
      </w:r>
      <w:r w:rsidRPr="00A83D8B">
        <w:rPr>
          <w:rFonts w:ascii="Times New Roman" w:hAnsi="Times New Roman"/>
          <w:sz w:val="24"/>
          <w:szCs w:val="24"/>
          <w:lang w:val="en-US"/>
        </w:rPr>
        <w:tab/>
        <w:t>V Kieve sozdadut Russkuju Povstancheskuju Armiju dlja sverzhenija Putina // ruposters [Jelektronnyj resurs] http://ruposters.ru/news/28-12-2014/v_kieve_sozdadut_russkuyu_povstancheskuyu_armiyu_dlya_sverzheniya_putina  (Data obrashhenija 10.10.2015)</w:t>
      </w:r>
    </w:p>
    <w:p w:rsidR="005E2F0B" w:rsidRPr="00A83D8B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83D8B">
        <w:rPr>
          <w:rFonts w:ascii="Times New Roman" w:hAnsi="Times New Roman"/>
          <w:sz w:val="24"/>
          <w:szCs w:val="24"/>
          <w:lang w:val="en-US"/>
        </w:rPr>
        <w:t>5.</w:t>
      </w:r>
      <w:r w:rsidRPr="00A83D8B">
        <w:rPr>
          <w:rFonts w:ascii="Times New Roman" w:hAnsi="Times New Roman"/>
          <w:sz w:val="24"/>
          <w:szCs w:val="24"/>
          <w:lang w:val="en-US"/>
        </w:rPr>
        <w:tab/>
        <w:t>Plenarne zas</w:t>
      </w:r>
      <w:r w:rsidRPr="00A83D8B">
        <w:rPr>
          <w:rFonts w:ascii="Times New Roman" w:hAnsi="Times New Roman"/>
          <w:sz w:val="24"/>
          <w:szCs w:val="24"/>
        </w:rPr>
        <w:t>і</w:t>
      </w:r>
      <w:r w:rsidRPr="00A83D8B">
        <w:rPr>
          <w:rFonts w:ascii="Times New Roman" w:hAnsi="Times New Roman"/>
          <w:sz w:val="24"/>
          <w:szCs w:val="24"/>
          <w:lang w:val="en-US"/>
        </w:rPr>
        <w:t>dannja 27 listopada 2015 roku // Oficial'nyj portal Verhovnoj Rady Ukrainy [Jelektronnyj resurs] http://rada.gov.ua/news/Plenarni_zasidannya/120438.html (Data obrashhenija 30.11.2015)</w:t>
      </w:r>
    </w:p>
    <w:p w:rsidR="005E2F0B" w:rsidRPr="00A83D8B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83D8B">
        <w:rPr>
          <w:rFonts w:ascii="Times New Roman" w:hAnsi="Times New Roman"/>
          <w:sz w:val="24"/>
          <w:szCs w:val="24"/>
          <w:lang w:val="en-US"/>
        </w:rPr>
        <w:t>6.</w:t>
      </w:r>
      <w:r w:rsidRPr="00A83D8B">
        <w:rPr>
          <w:rFonts w:ascii="Times New Roman" w:hAnsi="Times New Roman"/>
          <w:sz w:val="24"/>
          <w:szCs w:val="24"/>
          <w:lang w:val="en-US"/>
        </w:rPr>
        <w:tab/>
        <w:t>«Svobodnyj Kavkaz» v Verhovnoj Rade // Informacionno-analiticheskij portal On Kavkaz [Jelektronnyj resurs] http://onkavkaz.com/articles/1514-svobodnyi-kavkaz-v-verhovnoi-rade.html (Data obrashhenija 30.11.2015)</w:t>
      </w:r>
    </w:p>
    <w:p w:rsidR="005E2F0B" w:rsidRPr="00A83D8B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83D8B">
        <w:rPr>
          <w:rFonts w:ascii="Times New Roman" w:hAnsi="Times New Roman"/>
          <w:sz w:val="24"/>
          <w:szCs w:val="24"/>
          <w:lang w:val="en-US"/>
        </w:rPr>
        <w:t>7.</w:t>
      </w:r>
      <w:r w:rsidRPr="00A83D8B">
        <w:rPr>
          <w:rFonts w:ascii="Times New Roman" w:hAnsi="Times New Roman"/>
          <w:sz w:val="24"/>
          <w:szCs w:val="24"/>
          <w:lang w:val="en-US"/>
        </w:rPr>
        <w:tab/>
        <w:t>Ukraina nachnet otvoevyvat' Krym posle okonchanija vojny na Donbasse // Pressa Ukrainy [Jelektronnyj resurs]  http://uapress.info/ru/news/show/99393/ (Data obrashhenija 8.10.2015)</w:t>
      </w:r>
    </w:p>
    <w:p w:rsidR="005E2F0B" w:rsidRPr="00A83D8B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A83D8B">
        <w:rPr>
          <w:rFonts w:ascii="Times New Roman" w:hAnsi="Times New Roman"/>
          <w:sz w:val="24"/>
          <w:szCs w:val="24"/>
          <w:lang w:val="en-US"/>
        </w:rPr>
        <w:t>8.</w:t>
      </w:r>
      <w:r w:rsidRPr="00A83D8B">
        <w:rPr>
          <w:rFonts w:ascii="Times New Roman" w:hAnsi="Times New Roman"/>
          <w:sz w:val="24"/>
          <w:szCs w:val="24"/>
          <w:lang w:val="en-US"/>
        </w:rPr>
        <w:tab/>
        <w:t xml:space="preserve"> Buntovskij S.Ju. Istorija Donbassa. / S.Ju. Buntovskij. // Doneck, Izd-vo «Donbasskaja Rus'», 2015. - 402 s. [Jelektronnyj resurs]  http://knigotopia.ru/book/item/5204/  (Data obrashhenija 8.10.2015)</w:t>
      </w:r>
    </w:p>
    <w:p w:rsidR="005E2F0B" w:rsidRPr="00562A46" w:rsidRDefault="005E2F0B" w:rsidP="001D22D6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DD7A71">
        <w:rPr>
          <w:rFonts w:ascii="Times New Roman" w:hAnsi="Times New Roman"/>
          <w:sz w:val="24"/>
          <w:szCs w:val="24"/>
          <w:lang w:val="en-US"/>
        </w:rPr>
        <w:t>9.</w:t>
      </w:r>
      <w:r w:rsidRPr="00DD7A71">
        <w:rPr>
          <w:rFonts w:ascii="Times New Roman" w:hAnsi="Times New Roman"/>
          <w:sz w:val="24"/>
          <w:szCs w:val="24"/>
          <w:lang w:val="en-US"/>
        </w:rPr>
        <w:tab/>
        <w:t xml:space="preserve">Buntovskij S.Ju. K voprosu o nekotoryh aktual'nyh ugrozah dlja Rossijskoj Federacii / Buntovskij S.Ju. // Sovremennye tendencii razvitija nauki i proizvodstva. Sbornik materialov III Mezhdunarodnoj nauchno-prakticheskoj konferencii. Zapadno-Sibirskij nauchnyj centr; Kuzbasskij gosudarstvennyj tehnicheskij universitet imeni T.F. Gorbacheva. </w:t>
      </w:r>
      <w:r w:rsidRPr="00A83D8B">
        <w:rPr>
          <w:rFonts w:ascii="Times New Roman" w:hAnsi="Times New Roman"/>
          <w:sz w:val="24"/>
          <w:szCs w:val="24"/>
        </w:rPr>
        <w:t>Kemerovo, 2016. S. 46-49.</w:t>
      </w:r>
    </w:p>
    <w:sectPr w:rsidR="005E2F0B" w:rsidRPr="00562A46" w:rsidSect="008914AE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F0B" w:rsidRDefault="005E2F0B" w:rsidP="00562A46">
      <w:r>
        <w:separator/>
      </w:r>
    </w:p>
  </w:endnote>
  <w:endnote w:type="continuationSeparator" w:id="0">
    <w:p w:rsidR="005E2F0B" w:rsidRDefault="005E2F0B" w:rsidP="00562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F0B" w:rsidRPr="00A87334" w:rsidRDefault="005E2F0B" w:rsidP="00A87334">
    <w:pPr>
      <w:pStyle w:val="Footer"/>
    </w:pPr>
    <w:bookmarkStart w:id="1" w:name="OLE_LINK122"/>
    <w:bookmarkStart w:id="2" w:name="OLE_LINK123"/>
    <w:bookmarkStart w:id="3" w:name="OLE_LINK124"/>
    <w:r>
      <w:rPr>
        <w:rFonts w:ascii="Times New Roman" w:hAnsi="Times New Roman"/>
        <w:sz w:val="24"/>
        <w:szCs w:val="24"/>
      </w:rPr>
      <w:t>http://ej.kubagro.ru/201</w:t>
    </w:r>
    <w:r>
      <w:rPr>
        <w:rFonts w:ascii="Times New Roman" w:hAnsi="Times New Roman"/>
        <w:sz w:val="24"/>
        <w:szCs w:val="24"/>
        <w:lang w:val="en-US"/>
      </w:rPr>
      <w:t>6</w:t>
    </w:r>
    <w:r>
      <w:rPr>
        <w:rFonts w:ascii="Times New Roman" w:hAnsi="Times New Roman"/>
        <w:sz w:val="24"/>
        <w:szCs w:val="24"/>
      </w:rPr>
      <w:t>/</w:t>
    </w:r>
    <w:r>
      <w:rPr>
        <w:rFonts w:ascii="Times New Roman" w:hAnsi="Times New Roman"/>
        <w:sz w:val="24"/>
        <w:szCs w:val="24"/>
        <w:lang w:val="en-US"/>
      </w:rPr>
      <w:t>09</w:t>
    </w:r>
    <w:r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140</w:t>
    </w:r>
    <w:r>
      <w:rPr>
        <w:rFonts w:ascii="Times New Roman" w:hAnsi="Times New Roman"/>
        <w:sz w:val="24"/>
        <w:szCs w:val="24"/>
      </w:rPr>
      <w:t>.pdf</w:t>
    </w:r>
    <w:bookmarkEnd w:id="1"/>
    <w:bookmarkEnd w:id="2"/>
    <w:bookmarkEnd w:id="3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F0B" w:rsidRDefault="005E2F0B" w:rsidP="00562A46">
      <w:r>
        <w:separator/>
      </w:r>
    </w:p>
  </w:footnote>
  <w:footnote w:type="continuationSeparator" w:id="0">
    <w:p w:rsidR="005E2F0B" w:rsidRDefault="005E2F0B" w:rsidP="00562A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F0B" w:rsidRDefault="005E2F0B" w:rsidP="0048242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E2F0B" w:rsidRDefault="005E2F0B" w:rsidP="00A8733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F0B" w:rsidRPr="00A87334" w:rsidRDefault="005E2F0B" w:rsidP="0048242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A87334">
      <w:rPr>
        <w:rStyle w:val="PageNumber"/>
        <w:rFonts w:ascii="Times New Roman" w:hAnsi="Times New Roman"/>
        <w:sz w:val="28"/>
        <w:szCs w:val="28"/>
      </w:rPr>
      <w:fldChar w:fldCharType="begin"/>
    </w:r>
    <w:r w:rsidRPr="00A8733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8733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A87334">
      <w:rPr>
        <w:rStyle w:val="PageNumber"/>
        <w:rFonts w:ascii="Times New Roman" w:hAnsi="Times New Roman"/>
        <w:sz w:val="28"/>
        <w:szCs w:val="28"/>
      </w:rPr>
      <w:fldChar w:fldCharType="end"/>
    </w:r>
  </w:p>
  <w:p w:rsidR="005E2F0B" w:rsidRDefault="005E2F0B">
    <w:pPr>
      <w:pStyle w:val="Header"/>
    </w:pPr>
    <w:r w:rsidRPr="00003589">
      <w:rPr>
        <w:rFonts w:ascii="Times New Roman" w:hAnsi="Times New Roman"/>
        <w:sz w:val="24"/>
        <w:szCs w:val="24"/>
      </w:rPr>
      <w:t>Научный журнал КубГАУ, №1</w:t>
    </w:r>
    <w:r w:rsidRPr="00003589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3</w:t>
    </w:r>
    <w:r w:rsidRPr="00003589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  <w:lang w:val="en-US"/>
      </w:rPr>
      <w:t>9</w:t>
    </w:r>
    <w:r w:rsidRPr="00003589">
      <w:rPr>
        <w:rFonts w:ascii="Times New Roman" w:hAnsi="Times New Roman"/>
        <w:sz w:val="24"/>
        <w:szCs w:val="24"/>
      </w:rPr>
      <w:t>), 201</w:t>
    </w:r>
    <w:r w:rsidRPr="00003589">
      <w:rPr>
        <w:rFonts w:ascii="Times New Roman" w:hAnsi="Times New Roman"/>
        <w:sz w:val="24"/>
        <w:szCs w:val="24"/>
        <w:lang w:val="en-US"/>
      </w:rPr>
      <w:t>6</w:t>
    </w:r>
    <w:r w:rsidRPr="00003589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10CDF"/>
    <w:multiLevelType w:val="multilevel"/>
    <w:tmpl w:val="EFD8B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C73638"/>
    <w:multiLevelType w:val="hybridMultilevel"/>
    <w:tmpl w:val="A01E1750"/>
    <w:lvl w:ilvl="0" w:tplc="0419000F">
      <w:start w:val="1"/>
      <w:numFmt w:val="decimal"/>
      <w:lvlText w:val="%1."/>
      <w:lvlJc w:val="left"/>
      <w:pPr>
        <w:ind w:left="13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E4F"/>
    <w:rsid w:val="00003589"/>
    <w:rsid w:val="000F5E54"/>
    <w:rsid w:val="001638BC"/>
    <w:rsid w:val="001D0118"/>
    <w:rsid w:val="001D22D6"/>
    <w:rsid w:val="001F4030"/>
    <w:rsid w:val="002419C8"/>
    <w:rsid w:val="00314812"/>
    <w:rsid w:val="00404731"/>
    <w:rsid w:val="00411E6C"/>
    <w:rsid w:val="004748C8"/>
    <w:rsid w:val="00482425"/>
    <w:rsid w:val="0049791C"/>
    <w:rsid w:val="00562A46"/>
    <w:rsid w:val="0059015B"/>
    <w:rsid w:val="00592D75"/>
    <w:rsid w:val="005E2F0B"/>
    <w:rsid w:val="006137A2"/>
    <w:rsid w:val="006478A6"/>
    <w:rsid w:val="0066288F"/>
    <w:rsid w:val="00676F54"/>
    <w:rsid w:val="006A23C8"/>
    <w:rsid w:val="006F2A5B"/>
    <w:rsid w:val="00734B2E"/>
    <w:rsid w:val="00746E0C"/>
    <w:rsid w:val="0075046A"/>
    <w:rsid w:val="007B2CE5"/>
    <w:rsid w:val="007C7A9A"/>
    <w:rsid w:val="007E25D9"/>
    <w:rsid w:val="00866375"/>
    <w:rsid w:val="008802F9"/>
    <w:rsid w:val="008914AE"/>
    <w:rsid w:val="00893A9B"/>
    <w:rsid w:val="008C10EB"/>
    <w:rsid w:val="009377B7"/>
    <w:rsid w:val="009A5241"/>
    <w:rsid w:val="009B6240"/>
    <w:rsid w:val="009C707E"/>
    <w:rsid w:val="00A336C4"/>
    <w:rsid w:val="00A83D8B"/>
    <w:rsid w:val="00A87334"/>
    <w:rsid w:val="00B15216"/>
    <w:rsid w:val="00B35FFF"/>
    <w:rsid w:val="00C56E6C"/>
    <w:rsid w:val="00CE2748"/>
    <w:rsid w:val="00D77871"/>
    <w:rsid w:val="00DD7A71"/>
    <w:rsid w:val="00E15E4F"/>
    <w:rsid w:val="00E413FD"/>
    <w:rsid w:val="00E53A62"/>
    <w:rsid w:val="00E678FA"/>
    <w:rsid w:val="00E91C64"/>
    <w:rsid w:val="00EB2E71"/>
    <w:rsid w:val="00EC6317"/>
    <w:rsid w:val="00EC6B56"/>
    <w:rsid w:val="00ED5923"/>
    <w:rsid w:val="00EE5380"/>
    <w:rsid w:val="00F01BCE"/>
    <w:rsid w:val="00F500D0"/>
    <w:rsid w:val="00F54603"/>
    <w:rsid w:val="00F77E5F"/>
    <w:rsid w:val="00FA5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7B7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9377B7"/>
    <w:rPr>
      <w:rFonts w:cs="Times New Roman"/>
    </w:rPr>
  </w:style>
  <w:style w:type="character" w:styleId="Hyperlink">
    <w:name w:val="Hyperlink"/>
    <w:basedOn w:val="DefaultParagraphFont"/>
    <w:uiPriority w:val="99"/>
    <w:rsid w:val="00314812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66288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rsid w:val="0066288F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562A4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62A4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62A4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62A46"/>
    <w:rPr>
      <w:rFonts w:cs="Times New Roman"/>
    </w:rPr>
  </w:style>
  <w:style w:type="character" w:styleId="PageNumber">
    <w:name w:val="page number"/>
    <w:basedOn w:val="DefaultParagraphFont"/>
    <w:uiPriority w:val="99"/>
    <w:rsid w:val="00A8733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84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ntovskiy@rambler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untovskiy@rambler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edikcemieva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237</TotalTime>
  <Pages>15</Pages>
  <Words>4156</Words>
  <Characters>23694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Sergey</cp:lastModifiedBy>
  <cp:revision>31</cp:revision>
  <dcterms:created xsi:type="dcterms:W3CDTF">2015-11-30T19:29:00Z</dcterms:created>
  <dcterms:modified xsi:type="dcterms:W3CDTF">2016-12-06T05:39:00Z</dcterms:modified>
</cp:coreProperties>
</file>