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1"/>
      </w:tblGrid>
      <w:tr w:rsidR="00A42335" w:rsidRPr="009E192F" w:rsidTr="00303B51">
        <w:tc>
          <w:tcPr>
            <w:tcW w:w="4530" w:type="dxa"/>
          </w:tcPr>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УДК 332.122 (470.620)</w:t>
            </w:r>
          </w:p>
          <w:p w:rsidR="00A42335" w:rsidRPr="009E192F" w:rsidRDefault="00A42335" w:rsidP="00303B51">
            <w:pPr>
              <w:spacing w:after="0" w:line="240" w:lineRule="auto"/>
              <w:rPr>
                <w:rFonts w:ascii="Times New Roman" w:hAnsi="Times New Roman"/>
                <w:sz w:val="20"/>
                <w:szCs w:val="20"/>
              </w:rPr>
            </w:pPr>
          </w:p>
        </w:tc>
        <w:tc>
          <w:tcPr>
            <w:tcW w:w="4531" w:type="dxa"/>
          </w:tcPr>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lang w:val="en-US"/>
              </w:rPr>
              <w:t>UDC</w:t>
            </w:r>
            <w:r w:rsidRPr="009E192F">
              <w:rPr>
                <w:rFonts w:ascii="Times New Roman" w:hAnsi="Times New Roman"/>
                <w:sz w:val="20"/>
                <w:szCs w:val="20"/>
              </w:rPr>
              <w:t xml:space="preserve"> 332.122 (470.620)</w:t>
            </w:r>
          </w:p>
        </w:tc>
      </w:tr>
      <w:tr w:rsidR="00A42335" w:rsidRPr="009E192F" w:rsidTr="00303B51">
        <w:tc>
          <w:tcPr>
            <w:tcW w:w="4530" w:type="dxa"/>
          </w:tcPr>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08.00.00 Экономические науки</w:t>
            </w:r>
          </w:p>
          <w:p w:rsidR="00A42335" w:rsidRPr="009E192F" w:rsidRDefault="00A42335" w:rsidP="00303B51">
            <w:pPr>
              <w:spacing w:after="0" w:line="240" w:lineRule="auto"/>
              <w:rPr>
                <w:rFonts w:ascii="Times New Roman" w:hAnsi="Times New Roman"/>
                <w:sz w:val="20"/>
                <w:szCs w:val="20"/>
              </w:rPr>
            </w:pPr>
          </w:p>
        </w:tc>
        <w:tc>
          <w:tcPr>
            <w:tcW w:w="4531" w:type="dxa"/>
          </w:tcPr>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Economic sciences</w:t>
            </w:r>
          </w:p>
        </w:tc>
      </w:tr>
      <w:tr w:rsidR="00A42335" w:rsidRPr="009E192F" w:rsidTr="00303B51">
        <w:tc>
          <w:tcPr>
            <w:tcW w:w="4530" w:type="dxa"/>
          </w:tcPr>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b/>
                <w:sz w:val="20"/>
                <w:szCs w:val="20"/>
              </w:rPr>
              <w:t xml:space="preserve">МЕТОДИЧЕСКИЕ ПОДХОДЫ К ОЦЕНКЕ ЭФФЕКТИВНОСТИ ДЕЯТЕЛЬНОСТИ АДМИНИСТРАЦИЙ МУНИЦИПАЛЬНЫХ ОБРАЗОВАНИЙ КРАСНОДАРСКОГО КРАЯ </w:t>
            </w:r>
          </w:p>
        </w:tc>
        <w:tc>
          <w:tcPr>
            <w:tcW w:w="4531" w:type="dxa"/>
          </w:tcPr>
          <w:p w:rsidR="00A42335" w:rsidRPr="009E192F" w:rsidRDefault="00A42335" w:rsidP="00303B51">
            <w:pPr>
              <w:spacing w:after="0" w:line="240" w:lineRule="auto"/>
              <w:rPr>
                <w:rFonts w:ascii="Times New Roman" w:hAnsi="Times New Roman"/>
                <w:b/>
                <w:sz w:val="20"/>
                <w:szCs w:val="20"/>
                <w:lang w:val="en-US"/>
              </w:rPr>
            </w:pPr>
            <w:r w:rsidRPr="009E192F">
              <w:rPr>
                <w:rFonts w:ascii="Times New Roman" w:hAnsi="Times New Roman"/>
                <w:b/>
                <w:sz w:val="20"/>
                <w:szCs w:val="20"/>
                <w:lang w:val="en-US"/>
              </w:rPr>
              <w:t xml:space="preserve">METHODICAL APPROACHES TO THE ASSESSMENT OF THE EFFICIENCY OF THE MUNICIPAL ADMINISTRATION OF </w:t>
            </w:r>
            <w:r>
              <w:rPr>
                <w:rFonts w:ascii="Times New Roman" w:hAnsi="Times New Roman"/>
                <w:b/>
                <w:sz w:val="20"/>
                <w:szCs w:val="20"/>
                <w:lang w:val="en-US"/>
              </w:rPr>
              <w:t xml:space="preserve">THE </w:t>
            </w:r>
            <w:smartTag w:uri="urn:schemas-microsoft-com:office:smarttags" w:element="place">
              <w:smartTag w:uri="urn:schemas-microsoft-com:office:smarttags" w:element="City">
                <w:r w:rsidRPr="009E192F">
                  <w:rPr>
                    <w:rFonts w:ascii="Times New Roman" w:hAnsi="Times New Roman"/>
                    <w:b/>
                    <w:sz w:val="20"/>
                    <w:szCs w:val="20"/>
                    <w:lang w:val="en-US"/>
                  </w:rPr>
                  <w:t>KRASNODAR</w:t>
                </w:r>
              </w:smartTag>
            </w:smartTag>
            <w:r w:rsidRPr="009E192F">
              <w:rPr>
                <w:rFonts w:ascii="Times New Roman" w:hAnsi="Times New Roman"/>
                <w:b/>
                <w:sz w:val="20"/>
                <w:szCs w:val="20"/>
                <w:lang w:val="en-US"/>
              </w:rPr>
              <w:t xml:space="preserve"> REGION</w:t>
            </w:r>
          </w:p>
          <w:p w:rsidR="00A42335" w:rsidRPr="009E192F" w:rsidRDefault="00A42335" w:rsidP="00303B51">
            <w:pPr>
              <w:spacing w:after="0" w:line="240" w:lineRule="auto"/>
              <w:rPr>
                <w:rFonts w:ascii="Times New Roman" w:hAnsi="Times New Roman"/>
                <w:b/>
                <w:sz w:val="20"/>
                <w:szCs w:val="20"/>
                <w:lang w:val="en-US"/>
              </w:rPr>
            </w:pPr>
          </w:p>
        </w:tc>
      </w:tr>
      <w:tr w:rsidR="00A42335" w:rsidRPr="009E192F" w:rsidTr="00303B51">
        <w:tc>
          <w:tcPr>
            <w:tcW w:w="4530" w:type="dxa"/>
          </w:tcPr>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Мелешко Максим Александрович</w:t>
            </w:r>
          </w:p>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магистрант факультета управления</w:t>
            </w:r>
          </w:p>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РИНЦ SPIN-код: 5331-4247</w:t>
            </w:r>
          </w:p>
          <w:p w:rsidR="00A42335" w:rsidRPr="009E192F" w:rsidRDefault="00A42335" w:rsidP="00303B51">
            <w:pPr>
              <w:spacing w:after="0" w:line="240" w:lineRule="auto"/>
              <w:rPr>
                <w:rFonts w:ascii="Times New Roman" w:hAnsi="Times New Roman"/>
                <w:sz w:val="20"/>
                <w:szCs w:val="20"/>
              </w:rPr>
            </w:pPr>
          </w:p>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Шалагинова Елена Сергеевна</w:t>
            </w:r>
          </w:p>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магистрант экономического факультета</w:t>
            </w:r>
          </w:p>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РИНЦ SPIN-код = 7091-4200</w:t>
            </w:r>
          </w:p>
          <w:p w:rsidR="00A42335" w:rsidRPr="009E192F" w:rsidRDefault="00A42335" w:rsidP="00303B51">
            <w:pPr>
              <w:spacing w:after="0" w:line="240" w:lineRule="auto"/>
              <w:rPr>
                <w:rFonts w:ascii="Times New Roman" w:hAnsi="Times New Roman"/>
                <w:sz w:val="20"/>
                <w:szCs w:val="20"/>
              </w:rPr>
            </w:pPr>
          </w:p>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Косников Сергей Николаевич</w:t>
            </w:r>
          </w:p>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к.э.н, доцент</w:t>
            </w:r>
          </w:p>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РИНЦ SPIN-код =2343-6742</w:t>
            </w:r>
          </w:p>
          <w:p w:rsidR="00A42335" w:rsidRPr="009E192F" w:rsidRDefault="00A42335" w:rsidP="00303B51">
            <w:pPr>
              <w:spacing w:after="0" w:line="240" w:lineRule="auto"/>
              <w:rPr>
                <w:rFonts w:ascii="Times New Roman" w:hAnsi="Times New Roman"/>
                <w:i/>
                <w:sz w:val="20"/>
                <w:szCs w:val="20"/>
              </w:rPr>
            </w:pPr>
            <w:r w:rsidRPr="009E192F">
              <w:rPr>
                <w:rFonts w:ascii="Times New Roman" w:hAnsi="Times New Roman"/>
                <w:i/>
                <w:sz w:val="20"/>
                <w:szCs w:val="20"/>
              </w:rPr>
              <w:t>ФГБОУ ВО «Кубанский государственный</w:t>
            </w:r>
          </w:p>
          <w:p w:rsidR="00A42335" w:rsidRPr="009E192F" w:rsidRDefault="00A42335" w:rsidP="00303B51">
            <w:pPr>
              <w:spacing w:after="0" w:line="240" w:lineRule="auto"/>
              <w:rPr>
                <w:rFonts w:ascii="Times New Roman" w:hAnsi="Times New Roman"/>
                <w:i/>
                <w:sz w:val="20"/>
                <w:szCs w:val="20"/>
              </w:rPr>
            </w:pPr>
            <w:r w:rsidRPr="009E192F">
              <w:rPr>
                <w:rFonts w:ascii="Times New Roman" w:hAnsi="Times New Roman"/>
                <w:i/>
                <w:sz w:val="20"/>
                <w:szCs w:val="20"/>
              </w:rPr>
              <w:t>аграрный университет имени И.Т. Трубилина»,</w:t>
            </w:r>
          </w:p>
          <w:p w:rsidR="00A42335" w:rsidRPr="009E192F" w:rsidRDefault="00A42335" w:rsidP="00303B51">
            <w:pPr>
              <w:spacing w:after="0" w:line="240" w:lineRule="auto"/>
              <w:rPr>
                <w:rFonts w:ascii="Times New Roman" w:hAnsi="Times New Roman"/>
                <w:i/>
                <w:sz w:val="20"/>
                <w:szCs w:val="20"/>
              </w:rPr>
            </w:pPr>
            <w:r w:rsidRPr="009E192F">
              <w:rPr>
                <w:rFonts w:ascii="Times New Roman" w:hAnsi="Times New Roman"/>
                <w:i/>
                <w:sz w:val="20"/>
                <w:szCs w:val="20"/>
              </w:rPr>
              <w:t xml:space="preserve">Краснодар, Россия </w:t>
            </w:r>
          </w:p>
          <w:p w:rsidR="00A42335" w:rsidRPr="009E192F" w:rsidRDefault="00A42335" w:rsidP="00303B51">
            <w:pPr>
              <w:spacing w:after="0" w:line="240" w:lineRule="auto"/>
              <w:rPr>
                <w:rFonts w:ascii="Times New Roman" w:hAnsi="Times New Roman"/>
                <w:sz w:val="20"/>
                <w:szCs w:val="20"/>
              </w:rPr>
            </w:pPr>
          </w:p>
        </w:tc>
        <w:tc>
          <w:tcPr>
            <w:tcW w:w="4531" w:type="dxa"/>
          </w:tcPr>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Meleshko Maksim Aleksandrovich</w:t>
            </w:r>
          </w:p>
          <w:p w:rsidR="00A42335" w:rsidRPr="009E192F" w:rsidRDefault="00A42335" w:rsidP="00303B51">
            <w:pPr>
              <w:spacing w:after="0" w:line="240" w:lineRule="auto"/>
              <w:rPr>
                <w:rFonts w:ascii="Times New Roman" w:hAnsi="Times New Roman"/>
                <w:i/>
                <w:sz w:val="20"/>
                <w:szCs w:val="20"/>
                <w:lang w:val="en-US"/>
              </w:rPr>
            </w:pPr>
            <w:r w:rsidRPr="009E192F">
              <w:rPr>
                <w:rFonts w:ascii="Times New Roman" w:hAnsi="Times New Roman"/>
                <w:sz w:val="20"/>
                <w:szCs w:val="20"/>
                <w:lang w:val="en-US"/>
              </w:rPr>
              <w:t>postgraduate student of the Faculty of Management</w:t>
            </w:r>
          </w:p>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RSCI SPIN-</w:t>
            </w:r>
            <w:r>
              <w:rPr>
                <w:rFonts w:ascii="Times New Roman" w:hAnsi="Times New Roman"/>
                <w:sz w:val="20"/>
                <w:szCs w:val="20"/>
                <w:lang w:val="en-US"/>
              </w:rPr>
              <w:t xml:space="preserve">code </w:t>
            </w:r>
            <w:r w:rsidRPr="009E192F">
              <w:rPr>
                <w:rFonts w:ascii="Times New Roman" w:hAnsi="Times New Roman"/>
                <w:sz w:val="20"/>
                <w:szCs w:val="20"/>
                <w:lang w:val="en-US"/>
              </w:rPr>
              <w:t>5331-4247</w:t>
            </w:r>
          </w:p>
          <w:p w:rsidR="00A42335" w:rsidRPr="009E192F" w:rsidRDefault="00A42335" w:rsidP="00303B51">
            <w:pPr>
              <w:spacing w:after="0" w:line="240" w:lineRule="auto"/>
              <w:rPr>
                <w:rFonts w:ascii="Times New Roman" w:hAnsi="Times New Roman"/>
                <w:i/>
                <w:sz w:val="20"/>
                <w:szCs w:val="20"/>
                <w:lang w:val="en-US"/>
              </w:rPr>
            </w:pPr>
          </w:p>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Shalaginova Elena Sergeevna</w:t>
            </w:r>
          </w:p>
          <w:p w:rsidR="00A42335" w:rsidRPr="009E192F" w:rsidRDefault="00A42335" w:rsidP="00303B51">
            <w:pPr>
              <w:spacing w:after="0" w:line="240" w:lineRule="auto"/>
              <w:rPr>
                <w:rFonts w:ascii="Times New Roman" w:hAnsi="Times New Roman"/>
                <w:i/>
                <w:sz w:val="20"/>
                <w:szCs w:val="20"/>
                <w:lang w:val="en-US"/>
              </w:rPr>
            </w:pPr>
            <w:r w:rsidRPr="009E192F">
              <w:rPr>
                <w:rFonts w:ascii="Times New Roman" w:hAnsi="Times New Roman"/>
                <w:sz w:val="20"/>
                <w:szCs w:val="20"/>
                <w:lang w:val="en-US"/>
              </w:rPr>
              <w:t>postgraduate student of the Faculty of Economics</w:t>
            </w:r>
          </w:p>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RSCI SPIN-</w:t>
            </w:r>
            <w:r>
              <w:rPr>
                <w:rFonts w:ascii="Times New Roman" w:hAnsi="Times New Roman"/>
                <w:sz w:val="20"/>
                <w:szCs w:val="20"/>
                <w:lang w:val="en-US"/>
              </w:rPr>
              <w:t xml:space="preserve">code </w:t>
            </w:r>
            <w:r w:rsidRPr="009E192F">
              <w:rPr>
                <w:rFonts w:ascii="Times New Roman" w:hAnsi="Times New Roman"/>
                <w:sz w:val="20"/>
                <w:szCs w:val="20"/>
                <w:lang w:val="en-US"/>
              </w:rPr>
              <w:t>7091-4200</w:t>
            </w:r>
          </w:p>
          <w:p w:rsidR="00A42335" w:rsidRPr="009E192F" w:rsidRDefault="00A42335" w:rsidP="00303B51">
            <w:pPr>
              <w:spacing w:after="0" w:line="240" w:lineRule="auto"/>
              <w:rPr>
                <w:rFonts w:ascii="Times New Roman" w:hAnsi="Times New Roman"/>
                <w:i/>
                <w:sz w:val="20"/>
                <w:szCs w:val="20"/>
                <w:lang w:val="en-US"/>
              </w:rPr>
            </w:pPr>
          </w:p>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Kosnikov Sergey Nikolayevich</w:t>
            </w:r>
          </w:p>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 xml:space="preserve">Cand. Sci. Econ., </w:t>
            </w:r>
            <w:r>
              <w:rPr>
                <w:rFonts w:ascii="Times New Roman" w:hAnsi="Times New Roman"/>
                <w:sz w:val="20"/>
                <w:szCs w:val="20"/>
                <w:lang w:val="en-US"/>
              </w:rPr>
              <w:t>associate professor</w:t>
            </w:r>
          </w:p>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RSCI SPIN-</w:t>
            </w:r>
            <w:r>
              <w:rPr>
                <w:rFonts w:ascii="Times New Roman" w:hAnsi="Times New Roman"/>
                <w:sz w:val="20"/>
                <w:szCs w:val="20"/>
                <w:lang w:val="en-US"/>
              </w:rPr>
              <w:t>code</w:t>
            </w:r>
            <w:r w:rsidRPr="009E192F">
              <w:rPr>
                <w:rFonts w:ascii="Times New Roman" w:hAnsi="Times New Roman"/>
                <w:sz w:val="20"/>
                <w:szCs w:val="20"/>
                <w:lang w:val="en-US"/>
              </w:rPr>
              <w:t>=2343-6742</w:t>
            </w:r>
          </w:p>
          <w:p w:rsidR="00A42335" w:rsidRPr="009E192F" w:rsidRDefault="00A42335" w:rsidP="00303B51">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9E192F">
                  <w:rPr>
                    <w:rFonts w:ascii="Times New Roman" w:hAnsi="Times New Roman"/>
                    <w:i/>
                    <w:sz w:val="20"/>
                    <w:szCs w:val="20"/>
                    <w:lang w:val="en-US"/>
                  </w:rPr>
                  <w:t>Federal</w:t>
                </w:r>
              </w:smartTag>
              <w:r w:rsidRPr="009E192F">
                <w:rPr>
                  <w:rFonts w:ascii="Times New Roman" w:hAnsi="Times New Roman"/>
                  <w:i/>
                  <w:sz w:val="20"/>
                  <w:szCs w:val="20"/>
                  <w:lang w:val="en-US"/>
                </w:rPr>
                <w:t xml:space="preserve"> </w:t>
              </w:r>
              <w:smartTag w:uri="urn:schemas-microsoft-com:office:smarttags" w:element="PlaceType">
                <w:r w:rsidRPr="009E192F">
                  <w:rPr>
                    <w:rFonts w:ascii="Times New Roman" w:hAnsi="Times New Roman"/>
                    <w:i/>
                    <w:sz w:val="20"/>
                    <w:szCs w:val="20"/>
                    <w:lang w:val="en-US"/>
                  </w:rPr>
                  <w:t>State</w:t>
                </w:r>
              </w:smartTag>
            </w:smartTag>
            <w:r w:rsidRPr="009E192F">
              <w:rPr>
                <w:rFonts w:ascii="Times New Roman" w:hAnsi="Times New Roman"/>
                <w:i/>
                <w:sz w:val="20"/>
                <w:szCs w:val="20"/>
                <w:lang w:val="en-US"/>
              </w:rPr>
              <w:t xml:space="preserve"> Budgetary Educational Institution of</w:t>
            </w:r>
          </w:p>
          <w:p w:rsidR="00A42335" w:rsidRPr="009E192F" w:rsidRDefault="00A42335" w:rsidP="00303B51">
            <w:pPr>
              <w:spacing w:after="0" w:line="240" w:lineRule="auto"/>
              <w:rPr>
                <w:rFonts w:ascii="Times New Roman" w:hAnsi="Times New Roman"/>
                <w:i/>
                <w:sz w:val="20"/>
                <w:szCs w:val="20"/>
                <w:lang w:val="en-US"/>
              </w:rPr>
            </w:pPr>
            <w:r w:rsidRPr="009E192F">
              <w:rPr>
                <w:rFonts w:ascii="Times New Roman" w:hAnsi="Times New Roman"/>
                <w:i/>
                <w:sz w:val="20"/>
                <w:szCs w:val="20"/>
                <w:lang w:val="en-US"/>
              </w:rPr>
              <w:t>Higher Education «</w:t>
            </w:r>
            <w:smartTag w:uri="urn:schemas-microsoft-com:office:smarttags" w:element="country-region">
              <w:smartTag w:uri="urn:schemas-microsoft-com:office:smarttags" w:element="country-region">
                <w:r w:rsidRPr="009E192F">
                  <w:rPr>
                    <w:rFonts w:ascii="Times New Roman" w:hAnsi="Times New Roman"/>
                    <w:i/>
                    <w:sz w:val="20"/>
                    <w:szCs w:val="20"/>
                    <w:lang w:val="en-US"/>
                  </w:rPr>
                  <w:t>Kuban</w:t>
                </w:r>
              </w:smartTag>
              <w:r w:rsidRPr="009E192F">
                <w:rPr>
                  <w:rFonts w:ascii="Times New Roman" w:hAnsi="Times New Roman"/>
                  <w:i/>
                  <w:sz w:val="20"/>
                  <w:szCs w:val="20"/>
                  <w:lang w:val="en-US"/>
                </w:rPr>
                <w:t xml:space="preserve"> </w:t>
              </w:r>
              <w:smartTag w:uri="urn:schemas-microsoft-com:office:smarttags" w:element="country-region">
                <w:r w:rsidRPr="009E192F">
                  <w:rPr>
                    <w:rFonts w:ascii="Times New Roman" w:hAnsi="Times New Roman"/>
                    <w:i/>
                    <w:sz w:val="20"/>
                    <w:szCs w:val="20"/>
                    <w:lang w:val="en-US"/>
                  </w:rPr>
                  <w:t>State</w:t>
                </w:r>
              </w:smartTag>
              <w:r w:rsidRPr="009E192F">
                <w:rPr>
                  <w:rFonts w:ascii="Times New Roman" w:hAnsi="Times New Roman"/>
                  <w:i/>
                  <w:sz w:val="20"/>
                  <w:szCs w:val="20"/>
                  <w:lang w:val="en-US"/>
                </w:rPr>
                <w:t xml:space="preserve"> </w:t>
              </w:r>
              <w:smartTag w:uri="urn:schemas-microsoft-com:office:smarttags" w:element="country-region">
                <w:r w:rsidRPr="009E192F">
                  <w:rPr>
                    <w:rFonts w:ascii="Times New Roman" w:hAnsi="Times New Roman"/>
                    <w:i/>
                    <w:sz w:val="20"/>
                    <w:szCs w:val="20"/>
                    <w:lang w:val="en-US"/>
                  </w:rPr>
                  <w:t>Agrarian</w:t>
                </w:r>
              </w:smartTag>
              <w:r w:rsidRPr="009E192F">
                <w:rPr>
                  <w:rFonts w:ascii="Times New Roman" w:hAnsi="Times New Roman"/>
                  <w:i/>
                  <w:sz w:val="20"/>
                  <w:szCs w:val="20"/>
                  <w:lang w:val="en-US"/>
                </w:rPr>
                <w:t xml:space="preserve"> </w:t>
              </w:r>
              <w:smartTag w:uri="urn:schemas-microsoft-com:office:smarttags" w:element="country-region">
                <w:r w:rsidRPr="009E192F">
                  <w:rPr>
                    <w:rFonts w:ascii="Times New Roman" w:hAnsi="Times New Roman"/>
                    <w:i/>
                    <w:sz w:val="20"/>
                    <w:szCs w:val="20"/>
                    <w:lang w:val="en-US"/>
                  </w:rPr>
                  <w:t>University</w:t>
                </w:r>
              </w:smartTag>
            </w:smartTag>
          </w:p>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i/>
                <w:sz w:val="20"/>
                <w:szCs w:val="20"/>
                <w:lang w:val="en-US"/>
              </w:rPr>
              <w:t xml:space="preserve">named after I.T. Trubilin», </w:t>
            </w:r>
            <w:smartTag w:uri="urn:schemas-microsoft-com:office:smarttags" w:element="country-region">
              <w:smartTag w:uri="urn:schemas-microsoft-com:office:smarttags" w:element="country-region">
                <w:r w:rsidRPr="009E192F">
                  <w:rPr>
                    <w:rFonts w:ascii="Times New Roman" w:hAnsi="Times New Roman"/>
                    <w:i/>
                    <w:sz w:val="20"/>
                    <w:szCs w:val="20"/>
                    <w:lang w:val="en-US"/>
                  </w:rPr>
                  <w:t>Krasnodar</w:t>
                </w:r>
              </w:smartTag>
              <w:r w:rsidRPr="009E192F">
                <w:rPr>
                  <w:rFonts w:ascii="Times New Roman" w:hAnsi="Times New Roman"/>
                  <w:i/>
                  <w:sz w:val="20"/>
                  <w:szCs w:val="20"/>
                  <w:lang w:val="en-US"/>
                </w:rPr>
                <w:t xml:space="preserve">, </w:t>
              </w:r>
              <w:smartTag w:uri="urn:schemas-microsoft-com:office:smarttags" w:element="country-region">
                <w:r w:rsidRPr="009E192F">
                  <w:rPr>
                    <w:rFonts w:ascii="Times New Roman" w:hAnsi="Times New Roman"/>
                    <w:i/>
                    <w:sz w:val="20"/>
                    <w:szCs w:val="20"/>
                    <w:lang w:val="en-US"/>
                  </w:rPr>
                  <w:t>Russia</w:t>
                </w:r>
              </w:smartTag>
            </w:smartTag>
          </w:p>
        </w:tc>
      </w:tr>
      <w:tr w:rsidR="00A42335" w:rsidRPr="009E192F" w:rsidTr="00303B51">
        <w:tc>
          <w:tcPr>
            <w:tcW w:w="4530" w:type="dxa"/>
          </w:tcPr>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В статье рассматриваются методические подходы к оценке эффективности деятельности администраций муниципальных образований Краснодарского края. Эффективность деятельности администраций можно рассматривать как количественный и качественный показатель – интегральный показатель.  Преимуществом данного подход</w:t>
            </w:r>
            <w:r>
              <w:rPr>
                <w:rFonts w:ascii="Times New Roman" w:hAnsi="Times New Roman"/>
                <w:sz w:val="20"/>
                <w:szCs w:val="20"/>
              </w:rPr>
              <w:t>а</w:t>
            </w:r>
            <w:r w:rsidRPr="009E192F">
              <w:rPr>
                <w:rFonts w:ascii="Times New Roman" w:hAnsi="Times New Roman"/>
                <w:sz w:val="20"/>
                <w:szCs w:val="20"/>
              </w:rPr>
              <w:t xml:space="preserve"> является, во-первых, количество показателей, используемых для оценки может изменяться в зависимости от потребности оценки, во-вторых, показатели могут быть различной размерности, что в обычных условиях часто затрудняет оценку, в-третьих, оценка осуществляется на основании общедоступной информации, размещенной в сети интернет, в том числе на портале Федеральной службы государственной статистики. Методические подходы к оценке эффективности деятельности администраций муниципального образования состоят из следующих этапов: определение цели и критериев оценки; временного периода; обоснование системы параметров и показателей; приведение их в сопоставимый вид – стандартизация показателей; расчет интегральных показателей параметров, методом аддитивной свертки или методом расстояний; дифференциация муниципальных образований и их ранжирование. В результат применения данного методического подхода к оценке деятельности администраций муниципального образования будут получены значение показателей и параметров, анализ которых позволит выявить «узкие» места в их деятельности, выработать методы их устранения, а также проводить мониторинг социально-экономич</w:t>
            </w:r>
            <w:r>
              <w:rPr>
                <w:rFonts w:ascii="Times New Roman" w:hAnsi="Times New Roman"/>
                <w:sz w:val="20"/>
                <w:szCs w:val="20"/>
              </w:rPr>
              <w:t>еского состояния муниципалитета</w:t>
            </w:r>
          </w:p>
          <w:p w:rsidR="00A42335" w:rsidRPr="009E192F" w:rsidRDefault="00A42335" w:rsidP="00303B51">
            <w:pPr>
              <w:spacing w:after="0" w:line="240" w:lineRule="auto"/>
              <w:rPr>
                <w:rFonts w:ascii="Times New Roman" w:hAnsi="Times New Roman"/>
                <w:sz w:val="20"/>
                <w:szCs w:val="20"/>
              </w:rPr>
            </w:pPr>
          </w:p>
        </w:tc>
        <w:tc>
          <w:tcPr>
            <w:tcW w:w="4531" w:type="dxa"/>
          </w:tcPr>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The article considers methodological approaches to assessing the effectiveness of the municipal administration of the Krasnodar Region. The effectiveness of the administration can be considered as quantitative and qualitative indicators – is an integral index. The advantage of this approach is, firstly, the number of indicators using for evaluation may be varied depending on the needs assessment, secondly, the indicators may be of different dimensions, that in normal circumstances is often difficult to assess, thirdly, evaluation is carried out on the basis of publicly available information posted on the Internet, including on the portal of the Federal State Statistics Service. Methodological approaches to assessing the effectiveness of the administration of the municipality consists of the following steps: definition of the objectives and evaluation criteria; time period; substantiation of system parameters and indicators; bringing them into a comparable form - standardization of indicators; calculation of integral indicators of the parameters by the additive convolution, or the method of distances; Differentiation of municipalities and their ranking. As a result of this methodical approach to the evaluation of the municipal administrations will get the value and parameters, whose analysis will reveal "narrow" places in their efforts to develop ways to address them, and to monitor the socio-eco</w:t>
            </w:r>
            <w:r>
              <w:rPr>
                <w:rFonts w:ascii="Times New Roman" w:hAnsi="Times New Roman"/>
                <w:sz w:val="20"/>
                <w:szCs w:val="20"/>
                <w:lang w:val="en-US"/>
              </w:rPr>
              <w:t>nomic state of the municipality</w:t>
            </w:r>
          </w:p>
        </w:tc>
      </w:tr>
      <w:tr w:rsidR="00A42335" w:rsidRPr="009E192F" w:rsidTr="00303B51">
        <w:tc>
          <w:tcPr>
            <w:tcW w:w="4530" w:type="dxa"/>
          </w:tcPr>
          <w:p w:rsidR="00A42335" w:rsidRPr="009E192F" w:rsidRDefault="00A42335" w:rsidP="00303B51">
            <w:pPr>
              <w:spacing w:after="0" w:line="240" w:lineRule="auto"/>
              <w:rPr>
                <w:rFonts w:ascii="Times New Roman" w:hAnsi="Times New Roman"/>
                <w:sz w:val="20"/>
                <w:szCs w:val="20"/>
              </w:rPr>
            </w:pPr>
            <w:r w:rsidRPr="009E192F">
              <w:rPr>
                <w:rFonts w:ascii="Times New Roman" w:hAnsi="Times New Roman"/>
                <w:sz w:val="20"/>
                <w:szCs w:val="20"/>
              </w:rPr>
              <w:t>Ключевые слова: МЕТОДИКА, РЕЙТИНГ, ОЦЕНКА, ЭКОНОМИЧЕСКАЯ ЭФФЕКТИВНОСТЬ</w:t>
            </w:r>
          </w:p>
          <w:p w:rsidR="00A42335" w:rsidRPr="009E192F" w:rsidRDefault="00A42335" w:rsidP="00303B51">
            <w:pPr>
              <w:spacing w:after="0" w:line="240" w:lineRule="auto"/>
              <w:rPr>
                <w:rFonts w:ascii="Times New Roman" w:hAnsi="Times New Roman"/>
                <w:sz w:val="20"/>
                <w:szCs w:val="20"/>
              </w:rPr>
            </w:pPr>
          </w:p>
          <w:p w:rsidR="00A42335" w:rsidRPr="009E192F" w:rsidRDefault="00A42335" w:rsidP="00303B51">
            <w:pPr>
              <w:spacing w:after="0" w:line="240" w:lineRule="auto"/>
              <w:rPr>
                <w:rFonts w:ascii="Times New Roman" w:hAnsi="Times New Roman"/>
                <w:b/>
                <w:sz w:val="20"/>
                <w:szCs w:val="20"/>
                <w:lang w:val="en-US"/>
              </w:rPr>
            </w:pPr>
            <w:r w:rsidRPr="009E192F">
              <w:rPr>
                <w:rFonts w:ascii="Times New Roman" w:hAnsi="Times New Roman"/>
                <w:b/>
                <w:sz w:val="20"/>
                <w:szCs w:val="20"/>
                <w:lang w:val="en-US"/>
              </w:rPr>
              <w:t xml:space="preserve">Doi: </w:t>
            </w:r>
            <w:r w:rsidRPr="009E192F">
              <w:rPr>
                <w:rFonts w:ascii="Times New Roman" w:hAnsi="Times New Roman"/>
                <w:b/>
                <w:sz w:val="20"/>
                <w:szCs w:val="20"/>
              </w:rPr>
              <w:t>10.21515/1990-4665-123-126</w:t>
            </w:r>
          </w:p>
        </w:tc>
        <w:tc>
          <w:tcPr>
            <w:tcW w:w="4531" w:type="dxa"/>
          </w:tcPr>
          <w:p w:rsidR="00A42335" w:rsidRPr="009E192F" w:rsidRDefault="00A42335" w:rsidP="00303B51">
            <w:pPr>
              <w:spacing w:after="0" w:line="240" w:lineRule="auto"/>
              <w:rPr>
                <w:rFonts w:ascii="Times New Roman" w:hAnsi="Times New Roman"/>
                <w:sz w:val="20"/>
                <w:szCs w:val="20"/>
                <w:lang w:val="en-US"/>
              </w:rPr>
            </w:pPr>
            <w:r w:rsidRPr="009E192F">
              <w:rPr>
                <w:rFonts w:ascii="Times New Roman" w:hAnsi="Times New Roman"/>
                <w:sz w:val="20"/>
                <w:szCs w:val="20"/>
                <w:lang w:val="en-US"/>
              </w:rPr>
              <w:t>Keywords: METHOD, POTENTIAL, RURAL TERRITORY, RATING, EVALUATION, COST-EFFECTIVE</w:t>
            </w:r>
          </w:p>
        </w:tc>
      </w:tr>
    </w:tbl>
    <w:p w:rsidR="00A42335" w:rsidRPr="001D532F" w:rsidRDefault="00A42335" w:rsidP="007D5981">
      <w:pPr>
        <w:spacing w:after="0" w:line="360" w:lineRule="auto"/>
        <w:ind w:firstLine="709"/>
        <w:jc w:val="both"/>
        <w:rPr>
          <w:rFonts w:ascii="Times New Roman" w:hAnsi="Times New Roman"/>
          <w:sz w:val="28"/>
          <w:szCs w:val="28"/>
          <w:lang w:val="en-US"/>
        </w:rPr>
      </w:pPr>
    </w:p>
    <w:p w:rsidR="00A42335" w:rsidRPr="001D10EF" w:rsidRDefault="00A42335" w:rsidP="007D5981">
      <w:pPr>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В современных условиях, насыщенных административными реформами, постоянно возникает необходимость постановки и решения задач </w:t>
      </w:r>
      <w:bookmarkStart w:id="0" w:name="_GoBack"/>
      <w:bookmarkEnd w:id="0"/>
      <w:r w:rsidRPr="001D10EF">
        <w:rPr>
          <w:rFonts w:ascii="Times New Roman" w:hAnsi="Times New Roman"/>
          <w:sz w:val="28"/>
          <w:szCs w:val="28"/>
        </w:rPr>
        <w:t xml:space="preserve">оценки эффективности деятельности органов местного самоуправления – администраций муниципальных образований. Формирование измеримых параметров и показателей эффективности их деятельности, определение результативности органов исполнительной власти необходимо осуществлять в соответствии с закрепленными нормами права. </w:t>
      </w:r>
    </w:p>
    <w:p w:rsidR="00A42335" w:rsidRPr="001D10EF" w:rsidRDefault="00A42335" w:rsidP="007D5981">
      <w:pPr>
        <w:spacing w:after="0" w:line="360" w:lineRule="auto"/>
        <w:ind w:firstLine="709"/>
        <w:jc w:val="both"/>
        <w:rPr>
          <w:rFonts w:ascii="Times New Roman" w:hAnsi="Times New Roman"/>
          <w:sz w:val="28"/>
          <w:szCs w:val="28"/>
        </w:rPr>
      </w:pPr>
      <w:r w:rsidRPr="001D10EF">
        <w:rPr>
          <w:rFonts w:ascii="Times New Roman" w:hAnsi="Times New Roman"/>
          <w:sz w:val="28"/>
          <w:szCs w:val="28"/>
        </w:rPr>
        <w:t>В настоящее время, как правило, оценка деятельности органов местного самоуправления (администраций муниципальных образований) осуществляется на основе анализа динамики показателя или достижения показателя определенного уровня (индикатор), который характеризует развитие социально-экономических процессов муниципального образования. В связи с этим выделяются параметры, которые образуют группы с входящими в них показателями. Параметры формируются по отраслевому признаку. Как указывает профессор Бурда А. Г. « … параметр и показатель</w:t>
      </w:r>
      <w:r>
        <w:rPr>
          <w:rFonts w:ascii="Times New Roman" w:hAnsi="Times New Roman"/>
          <w:sz w:val="28"/>
          <w:szCs w:val="28"/>
        </w:rPr>
        <w:t>,</w:t>
      </w:r>
      <w:r w:rsidRPr="001D10EF">
        <w:rPr>
          <w:rFonts w:ascii="Times New Roman" w:hAnsi="Times New Roman"/>
          <w:sz w:val="28"/>
          <w:szCs w:val="28"/>
        </w:rPr>
        <w:t xml:space="preserve"> очень близкие по существу и структуре, отражают качественно определённую величину, являющуюся результатом измерения или расчёта, однако, не все показатели могут быть истолкованы как параметры. Важно подчеркнуть, что параметр отражает не любое свойство, не каждое состояние, а именно существенное. Подчеркнём ещё раз - параметр может выражаться при помощи одного, нескольких или системы показателей»</w:t>
      </w:r>
      <w:r w:rsidRPr="001D10EF">
        <w:rPr>
          <w:rStyle w:val="FootnoteReference"/>
          <w:rFonts w:ascii="Times New Roman" w:hAnsi="Times New Roman"/>
          <w:sz w:val="28"/>
          <w:szCs w:val="28"/>
        </w:rPr>
        <w:footnoteReference w:id="1"/>
      </w:r>
      <w:r w:rsidRPr="001D10EF">
        <w:rPr>
          <w:rFonts w:ascii="Times New Roman" w:hAnsi="Times New Roman"/>
          <w:sz w:val="28"/>
          <w:szCs w:val="28"/>
        </w:rPr>
        <w:t>.</w:t>
      </w:r>
    </w:p>
    <w:p w:rsidR="00A42335" w:rsidRPr="001D10EF" w:rsidRDefault="00A42335" w:rsidP="007D5981">
      <w:pPr>
        <w:spacing w:after="0" w:line="360" w:lineRule="auto"/>
        <w:ind w:firstLine="709"/>
        <w:jc w:val="both"/>
        <w:rPr>
          <w:rFonts w:ascii="Times New Roman" w:hAnsi="Times New Roman"/>
          <w:sz w:val="28"/>
          <w:szCs w:val="28"/>
        </w:rPr>
      </w:pPr>
      <w:r w:rsidRPr="001D10EF">
        <w:rPr>
          <w:rFonts w:ascii="Times New Roman" w:hAnsi="Times New Roman"/>
          <w:sz w:val="28"/>
          <w:szCs w:val="28"/>
        </w:rPr>
        <w:t>Отражение динамики или достижения определенного уровня (индикатора) не всегда является целью оценки эффективности деятельности муниципального образования по ряду причин:</w:t>
      </w:r>
    </w:p>
    <w:p w:rsidR="00A42335" w:rsidRPr="001D10EF" w:rsidRDefault="00A42335" w:rsidP="00522431">
      <w:pPr>
        <w:pStyle w:val="ListParagraph"/>
        <w:numPr>
          <w:ilvl w:val="0"/>
          <w:numId w:val="18"/>
        </w:numPr>
        <w:spacing w:line="360" w:lineRule="auto"/>
        <w:ind w:left="0" w:firstLine="709"/>
        <w:jc w:val="both"/>
        <w:rPr>
          <w:sz w:val="28"/>
          <w:szCs w:val="28"/>
        </w:rPr>
      </w:pPr>
      <w:r w:rsidRPr="001D10EF">
        <w:rPr>
          <w:sz w:val="28"/>
          <w:szCs w:val="28"/>
        </w:rPr>
        <w:t>На фактические значения некоторых показателей оказывают влияние различные субъекты административной и экономической деятельности, такие как – органы федеральной и региональной власти; средние и крупные предприятия и организации, осуществляющие свою деятельность в зоне муниципального образования и общественные организации и движения. Поэтому воздействовать на изменение параметров и показателей попадающие в зону влияния перечисленных выше субъектов администрация муниципального образования не может.</w:t>
      </w:r>
    </w:p>
    <w:p w:rsidR="00A42335" w:rsidRPr="001D10EF" w:rsidRDefault="00A42335" w:rsidP="00522431">
      <w:pPr>
        <w:pStyle w:val="ListParagraph"/>
        <w:numPr>
          <w:ilvl w:val="0"/>
          <w:numId w:val="18"/>
        </w:numPr>
        <w:spacing w:line="360" w:lineRule="auto"/>
        <w:ind w:left="0" w:firstLine="709"/>
        <w:jc w:val="both"/>
        <w:rPr>
          <w:sz w:val="28"/>
          <w:szCs w:val="28"/>
        </w:rPr>
      </w:pPr>
      <w:r w:rsidRPr="001D10EF">
        <w:rPr>
          <w:sz w:val="28"/>
          <w:szCs w:val="28"/>
        </w:rPr>
        <w:t>Отдельные показатели, которые характеризуют развитие муниципального образования, выходят за пределы ведения и полномочий администраций муниципальных образований, стало быть, не могут быть использованы в процессе оценки эффективности деятельности администраций муниципальных образований.</w:t>
      </w:r>
    </w:p>
    <w:p w:rsidR="00A42335" w:rsidRPr="001D10EF" w:rsidRDefault="00A42335" w:rsidP="00C07DD1">
      <w:pPr>
        <w:pStyle w:val="ListParagraph"/>
        <w:numPr>
          <w:ilvl w:val="0"/>
          <w:numId w:val="18"/>
        </w:numPr>
        <w:spacing w:line="360" w:lineRule="auto"/>
        <w:ind w:left="0" w:firstLine="709"/>
        <w:jc w:val="both"/>
        <w:rPr>
          <w:sz w:val="28"/>
          <w:szCs w:val="28"/>
        </w:rPr>
      </w:pPr>
      <w:r w:rsidRPr="001D10EF">
        <w:rPr>
          <w:sz w:val="28"/>
          <w:szCs w:val="28"/>
        </w:rPr>
        <w:t>Количество показателей постоянно увеличивается, достигая нескольких десятков, а то и сотен. В связи с этим возникают трудности в формировании единой информационной базы, её последующей обработки, анализа. Достоверность оценки снижается.</w:t>
      </w:r>
    </w:p>
    <w:p w:rsidR="00A42335" w:rsidRPr="001D10EF" w:rsidRDefault="00A42335" w:rsidP="007D5981">
      <w:pPr>
        <w:spacing w:after="0" w:line="360" w:lineRule="auto"/>
        <w:ind w:firstLine="709"/>
        <w:jc w:val="both"/>
        <w:rPr>
          <w:rFonts w:ascii="Times New Roman" w:hAnsi="Times New Roman"/>
          <w:sz w:val="28"/>
          <w:szCs w:val="28"/>
        </w:rPr>
      </w:pPr>
      <w:r w:rsidRPr="001D10EF">
        <w:rPr>
          <w:rFonts w:ascii="Times New Roman" w:hAnsi="Times New Roman"/>
          <w:sz w:val="28"/>
          <w:szCs w:val="28"/>
        </w:rPr>
        <w:t>Таким образом, анализ динамик или достижения определенных уровней (индикаторов), на наш взгляд, не позволяют обеспечить всестороннюю объективную оценку эффективности деятельности администрации муниципального образования.</w:t>
      </w:r>
    </w:p>
    <w:p w:rsidR="00A42335" w:rsidRDefault="00A42335" w:rsidP="00AA08C4">
      <w:pPr>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В связи с этим, нами предлагается </w:t>
      </w:r>
      <w:r>
        <w:rPr>
          <w:rFonts w:ascii="Times New Roman" w:hAnsi="Times New Roman"/>
          <w:sz w:val="28"/>
          <w:szCs w:val="28"/>
        </w:rPr>
        <w:t>методический подход к</w:t>
      </w:r>
      <w:r w:rsidRPr="001D10EF">
        <w:rPr>
          <w:rFonts w:ascii="Times New Roman" w:hAnsi="Times New Roman"/>
          <w:sz w:val="28"/>
          <w:szCs w:val="28"/>
        </w:rPr>
        <w:t xml:space="preserve"> оценк</w:t>
      </w:r>
      <w:r>
        <w:rPr>
          <w:rFonts w:ascii="Times New Roman" w:hAnsi="Times New Roman"/>
          <w:sz w:val="28"/>
          <w:szCs w:val="28"/>
        </w:rPr>
        <w:t>е</w:t>
      </w:r>
      <w:r w:rsidRPr="001D10EF">
        <w:rPr>
          <w:rFonts w:ascii="Times New Roman" w:hAnsi="Times New Roman"/>
          <w:sz w:val="28"/>
          <w:szCs w:val="28"/>
        </w:rPr>
        <w:t xml:space="preserve"> эффективности деятельности органа местного самоуправления муниципального образования, котор</w:t>
      </w:r>
      <w:r>
        <w:rPr>
          <w:rFonts w:ascii="Times New Roman" w:hAnsi="Times New Roman"/>
          <w:sz w:val="28"/>
          <w:szCs w:val="28"/>
        </w:rPr>
        <w:t>ый</w:t>
      </w:r>
      <w:r w:rsidRPr="001D10EF">
        <w:rPr>
          <w:rFonts w:ascii="Times New Roman" w:hAnsi="Times New Roman"/>
          <w:sz w:val="28"/>
          <w:szCs w:val="28"/>
        </w:rPr>
        <w:t xml:space="preserve"> позволит учесть результаты деятельности управления муниципальными образованиями. Мы считаем, что эффективность деятельности органов исполнительной власти можно рассматривать как качественную характеристику и количественно-измеряемый параметр.</w:t>
      </w:r>
      <w:r>
        <w:rPr>
          <w:rFonts w:ascii="Times New Roman" w:hAnsi="Times New Roman"/>
          <w:sz w:val="28"/>
          <w:szCs w:val="28"/>
        </w:rPr>
        <w:t xml:space="preserve"> </w:t>
      </w:r>
      <w:r w:rsidRPr="001D10EF">
        <w:rPr>
          <w:rFonts w:ascii="Times New Roman" w:hAnsi="Times New Roman"/>
          <w:sz w:val="28"/>
          <w:szCs w:val="28"/>
        </w:rPr>
        <w:t>Алгоритм оценки эффективности деятельности администрации муниципального образования представлен на рисунке 1.</w:t>
      </w:r>
    </w:p>
    <w:p w:rsidR="00A42335" w:rsidRPr="001D10EF" w:rsidRDefault="00A42335" w:rsidP="00570EAF">
      <w:pPr>
        <w:spacing w:after="0" w:line="360" w:lineRule="auto"/>
        <w:ind w:firstLine="709"/>
        <w:jc w:val="both"/>
        <w:rPr>
          <w:rFonts w:ascii="Times New Roman" w:hAnsi="Times New Roman"/>
          <w:sz w:val="28"/>
          <w:szCs w:val="28"/>
        </w:rPr>
      </w:pPr>
      <w:r w:rsidRPr="001D10EF">
        <w:rPr>
          <w:rFonts w:ascii="Times New Roman" w:hAnsi="Times New Roman"/>
          <w:sz w:val="28"/>
          <w:szCs w:val="28"/>
        </w:rPr>
        <w:t>На первоначальном этапе формируются цели и задачи исследования, далее определяется критерий исследования и формируется набор параметров и показателей. В следствии того, что приоритет конкретному критерию отдать сложно, оценка эффективности деятельности органов исполнительной власти будет осуществлена на основе комплексного подхода, которая позволит рассчитать интегральный показатель, характеризующий развитие муниципального образование в целом.</w:t>
      </w:r>
    </w:p>
    <w:p w:rsidR="00A42335" w:rsidRPr="001D10EF" w:rsidRDefault="00A42335" w:rsidP="00570EAF">
      <w:pPr>
        <w:spacing w:after="0" w:line="360" w:lineRule="auto"/>
        <w:ind w:firstLine="709"/>
        <w:jc w:val="both"/>
        <w:rPr>
          <w:rFonts w:ascii="Times New Roman" w:hAnsi="Times New Roman"/>
          <w:sz w:val="28"/>
          <w:szCs w:val="28"/>
        </w:rPr>
      </w:pPr>
      <w:r w:rsidRPr="001D10EF">
        <w:rPr>
          <w:rFonts w:ascii="Times New Roman" w:hAnsi="Times New Roman"/>
          <w:sz w:val="28"/>
          <w:szCs w:val="28"/>
        </w:rPr>
        <w:t>В методических подходах предусматривается оценка эффективность деятельности органов исполнительной власти, в виде интегральной оценки, а также существует возможность построить рейтинг, учесть влияние различных факторов. Преимуществом данного подхода является то, что оценка эффективность деятельности органов исполнительной власти осуществляется на основе открытой информации, размещенной в сети интернет, в том числе на портале Федеральной службы государственной статистики</w:t>
      </w:r>
      <w:r w:rsidRPr="001D10EF">
        <w:rPr>
          <w:rStyle w:val="FootnoteReference"/>
          <w:rFonts w:ascii="Times New Roman" w:hAnsi="Times New Roman"/>
          <w:sz w:val="28"/>
          <w:szCs w:val="28"/>
        </w:rPr>
        <w:footnoteReference w:id="2"/>
      </w:r>
      <w:r w:rsidRPr="001D10EF">
        <w:rPr>
          <w:rFonts w:ascii="Times New Roman" w:hAnsi="Times New Roman"/>
          <w:sz w:val="28"/>
          <w:szCs w:val="28"/>
        </w:rPr>
        <w:t>.</w:t>
      </w:r>
    </w:p>
    <w:p w:rsidR="00A42335" w:rsidRDefault="00A42335" w:rsidP="00AA08C4">
      <w:pPr>
        <w:spacing w:after="0" w:line="360" w:lineRule="auto"/>
        <w:ind w:firstLine="709"/>
        <w:jc w:val="both"/>
        <w:rPr>
          <w:rFonts w:ascii="Times New Roman" w:hAnsi="Times New Roman"/>
          <w:sz w:val="28"/>
          <w:szCs w:val="28"/>
        </w:rPr>
      </w:pPr>
    </w:p>
    <w:p w:rsidR="00A42335" w:rsidRDefault="00A42335" w:rsidP="00DA767E">
      <w:pPr>
        <w:spacing w:after="0" w:line="360" w:lineRule="auto"/>
        <w:jc w:val="both"/>
        <w:rPr>
          <w:rFonts w:ascii="Times New Roman" w:hAnsi="Times New Roman"/>
          <w:sz w:val="28"/>
          <w:szCs w:val="28"/>
        </w:rPr>
      </w:pPr>
      <w:r w:rsidRPr="00303B51">
        <w:rPr>
          <w:noProof/>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49.25pt;height:513pt;visibility:visible">
            <v:imagedata r:id="rId7" o:title="" cropbottom="1331f"/>
          </v:shape>
        </w:pict>
      </w:r>
    </w:p>
    <w:p w:rsidR="00A42335" w:rsidRPr="001D10EF" w:rsidRDefault="00A42335" w:rsidP="00D96570">
      <w:pPr>
        <w:pStyle w:val="Caption"/>
        <w:jc w:val="center"/>
        <w:rPr>
          <w:rFonts w:ascii="Times New Roman" w:hAnsi="Times New Roman"/>
          <w:b w:val="0"/>
          <w:sz w:val="28"/>
          <w:szCs w:val="28"/>
        </w:rPr>
      </w:pPr>
      <w:r w:rsidRPr="001D10EF">
        <w:rPr>
          <w:rFonts w:ascii="Times New Roman" w:hAnsi="Times New Roman"/>
          <w:b w:val="0"/>
          <w:sz w:val="28"/>
          <w:szCs w:val="28"/>
        </w:rPr>
        <w:t xml:space="preserve">Рисунок </w:t>
      </w:r>
      <w:r w:rsidRPr="001D10EF">
        <w:rPr>
          <w:rFonts w:ascii="Times New Roman" w:hAnsi="Times New Roman"/>
          <w:b w:val="0"/>
          <w:sz w:val="28"/>
          <w:szCs w:val="28"/>
        </w:rPr>
        <w:fldChar w:fldCharType="begin"/>
      </w:r>
      <w:r w:rsidRPr="001D10EF">
        <w:rPr>
          <w:rFonts w:ascii="Times New Roman" w:hAnsi="Times New Roman"/>
          <w:b w:val="0"/>
          <w:sz w:val="28"/>
          <w:szCs w:val="28"/>
        </w:rPr>
        <w:instrText xml:space="preserve"> SEQ Рисунок \* ARABIC </w:instrText>
      </w:r>
      <w:r w:rsidRPr="001D10EF">
        <w:rPr>
          <w:rFonts w:ascii="Times New Roman" w:hAnsi="Times New Roman"/>
          <w:b w:val="0"/>
          <w:sz w:val="28"/>
          <w:szCs w:val="28"/>
        </w:rPr>
        <w:fldChar w:fldCharType="separate"/>
      </w:r>
      <w:r>
        <w:rPr>
          <w:rFonts w:ascii="Times New Roman" w:hAnsi="Times New Roman"/>
          <w:b w:val="0"/>
          <w:noProof/>
          <w:sz w:val="28"/>
          <w:szCs w:val="28"/>
        </w:rPr>
        <w:t>1</w:t>
      </w:r>
      <w:r w:rsidRPr="001D10EF">
        <w:rPr>
          <w:rFonts w:ascii="Times New Roman" w:hAnsi="Times New Roman"/>
          <w:b w:val="0"/>
          <w:sz w:val="28"/>
          <w:szCs w:val="28"/>
        </w:rPr>
        <w:fldChar w:fldCharType="end"/>
      </w:r>
      <w:r w:rsidRPr="001D10EF">
        <w:rPr>
          <w:rFonts w:ascii="Times New Roman" w:hAnsi="Times New Roman"/>
          <w:b w:val="0"/>
          <w:sz w:val="28"/>
          <w:szCs w:val="28"/>
        </w:rPr>
        <w:t xml:space="preserve"> – Алгоритм оценки эффективности деятельности администрации муниципального образования</w:t>
      </w:r>
    </w:p>
    <w:p w:rsidR="00A42335" w:rsidRPr="001D10EF" w:rsidRDefault="00A42335" w:rsidP="001A4C5B">
      <w:pPr>
        <w:spacing w:after="120" w:line="360" w:lineRule="auto"/>
        <w:ind w:firstLine="709"/>
        <w:jc w:val="both"/>
        <w:rPr>
          <w:rFonts w:ascii="Times New Roman" w:hAnsi="Times New Roman"/>
          <w:sz w:val="28"/>
          <w:szCs w:val="28"/>
        </w:rPr>
      </w:pPr>
      <w:r w:rsidRPr="001D10EF">
        <w:rPr>
          <w:rFonts w:ascii="Times New Roman" w:hAnsi="Times New Roman"/>
          <w:sz w:val="28"/>
          <w:szCs w:val="28"/>
        </w:rPr>
        <w:t>В ходе оценке эффективности деятельности администрации муниципального образования будут использованы параметры и показатели, а также обозначения переменных, представленные в таблице 1.</w:t>
      </w:r>
    </w:p>
    <w:p w:rsidR="00A42335" w:rsidRPr="001D10EF" w:rsidRDefault="00A42335" w:rsidP="00D96570">
      <w:pPr>
        <w:pStyle w:val="Caption"/>
        <w:keepNext/>
        <w:ind w:left="1701" w:hanging="1701"/>
        <w:jc w:val="both"/>
        <w:rPr>
          <w:rFonts w:ascii="Times New Roman" w:hAnsi="Times New Roman"/>
          <w:b w:val="0"/>
          <w:sz w:val="28"/>
          <w:szCs w:val="28"/>
        </w:rPr>
      </w:pPr>
      <w:r w:rsidRPr="001D10EF">
        <w:rPr>
          <w:rFonts w:ascii="Times New Roman" w:hAnsi="Times New Roman"/>
          <w:b w:val="0"/>
          <w:sz w:val="28"/>
          <w:szCs w:val="28"/>
        </w:rPr>
        <w:t xml:space="preserve">Таблица </w:t>
      </w:r>
      <w:r w:rsidRPr="001D10EF">
        <w:rPr>
          <w:rFonts w:ascii="Times New Roman" w:hAnsi="Times New Roman"/>
          <w:b w:val="0"/>
          <w:sz w:val="28"/>
          <w:szCs w:val="28"/>
        </w:rPr>
        <w:fldChar w:fldCharType="begin"/>
      </w:r>
      <w:r w:rsidRPr="001D10EF">
        <w:rPr>
          <w:rFonts w:ascii="Times New Roman" w:hAnsi="Times New Roman"/>
          <w:b w:val="0"/>
          <w:sz w:val="28"/>
          <w:szCs w:val="28"/>
        </w:rPr>
        <w:instrText xml:space="preserve"> SEQ Таблица \* ARABIC </w:instrText>
      </w:r>
      <w:r w:rsidRPr="001D10EF">
        <w:rPr>
          <w:rFonts w:ascii="Times New Roman" w:hAnsi="Times New Roman"/>
          <w:b w:val="0"/>
          <w:sz w:val="28"/>
          <w:szCs w:val="28"/>
        </w:rPr>
        <w:fldChar w:fldCharType="separate"/>
      </w:r>
      <w:r>
        <w:rPr>
          <w:rFonts w:ascii="Times New Roman" w:hAnsi="Times New Roman"/>
          <w:b w:val="0"/>
          <w:noProof/>
          <w:sz w:val="28"/>
          <w:szCs w:val="28"/>
        </w:rPr>
        <w:t>1</w:t>
      </w:r>
      <w:r w:rsidRPr="001D10EF">
        <w:rPr>
          <w:rFonts w:ascii="Times New Roman" w:hAnsi="Times New Roman"/>
          <w:b w:val="0"/>
          <w:sz w:val="28"/>
          <w:szCs w:val="28"/>
        </w:rPr>
        <w:fldChar w:fldCharType="end"/>
      </w:r>
      <w:r w:rsidRPr="001D10EF">
        <w:rPr>
          <w:rFonts w:ascii="Times New Roman" w:hAnsi="Times New Roman"/>
          <w:b w:val="0"/>
          <w:sz w:val="28"/>
          <w:szCs w:val="28"/>
        </w:rPr>
        <w:t xml:space="preserve"> – Классификатор и кодификатор параметров и показателей эффективности деятельности администрации муниципального образования</w:t>
      </w:r>
      <w:r w:rsidRPr="001D10EF">
        <w:rPr>
          <w:rStyle w:val="FootnoteReference"/>
          <w:rFonts w:ascii="Times New Roman" w:hAnsi="Times New Roman"/>
          <w:b w:val="0"/>
          <w:sz w:val="28"/>
          <w:szCs w:val="28"/>
        </w:rPr>
        <w:footnoteReference w:id="3"/>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5"/>
        <w:gridCol w:w="1836"/>
      </w:tblGrid>
      <w:tr w:rsidR="00A42335" w:rsidRPr="00303B51" w:rsidTr="00303B51">
        <w:trPr>
          <w:trHeight w:val="632"/>
        </w:trPr>
        <w:tc>
          <w:tcPr>
            <w:tcW w:w="7225" w:type="dxa"/>
            <w:vAlign w:val="center"/>
          </w:tcPr>
          <w:p w:rsidR="00A42335" w:rsidRPr="00303B51" w:rsidRDefault="00A42335" w:rsidP="00303B51">
            <w:pPr>
              <w:spacing w:after="0" w:line="240" w:lineRule="auto"/>
              <w:jc w:val="center"/>
              <w:rPr>
                <w:rFonts w:ascii="Times New Roman" w:hAnsi="Times New Roman"/>
                <w:sz w:val="24"/>
                <w:szCs w:val="24"/>
              </w:rPr>
            </w:pPr>
            <w:r w:rsidRPr="00303B51">
              <w:rPr>
                <w:rFonts w:ascii="Times New Roman" w:hAnsi="Times New Roman"/>
                <w:sz w:val="24"/>
                <w:szCs w:val="24"/>
              </w:rPr>
              <w:t>Наименование параметра / показателя</w:t>
            </w:r>
          </w:p>
        </w:tc>
        <w:tc>
          <w:tcPr>
            <w:tcW w:w="1836" w:type="dxa"/>
            <w:vAlign w:val="center"/>
          </w:tcPr>
          <w:p w:rsidR="00A42335" w:rsidRPr="00303B51" w:rsidRDefault="00A42335" w:rsidP="00303B51">
            <w:pPr>
              <w:spacing w:after="0" w:line="240" w:lineRule="auto"/>
              <w:jc w:val="center"/>
              <w:rPr>
                <w:rFonts w:ascii="Times New Roman" w:hAnsi="Times New Roman"/>
                <w:sz w:val="24"/>
                <w:szCs w:val="24"/>
              </w:rPr>
            </w:pPr>
            <w:r w:rsidRPr="00303B51">
              <w:rPr>
                <w:rFonts w:ascii="Times New Roman" w:hAnsi="Times New Roman"/>
                <w:sz w:val="24"/>
                <w:szCs w:val="24"/>
              </w:rPr>
              <w:t>Переменная</w:t>
            </w:r>
          </w:p>
        </w:tc>
      </w:tr>
      <w:tr w:rsidR="00A42335" w:rsidRPr="00303B51" w:rsidTr="00303B51">
        <w:tc>
          <w:tcPr>
            <w:tcW w:w="7225" w:type="dxa"/>
          </w:tcPr>
          <w:p w:rsidR="00A42335" w:rsidRPr="00303B51" w:rsidRDefault="00A42335" w:rsidP="00303B51">
            <w:pPr>
              <w:spacing w:after="0" w:line="240" w:lineRule="auto"/>
              <w:jc w:val="both"/>
              <w:rPr>
                <w:rFonts w:ascii="Times New Roman" w:hAnsi="Times New Roman"/>
                <w:b/>
                <w:sz w:val="24"/>
                <w:szCs w:val="24"/>
              </w:rPr>
            </w:pPr>
            <w:r w:rsidRPr="00303B51">
              <w:rPr>
                <w:rFonts w:ascii="Times New Roman" w:hAnsi="Times New Roman"/>
                <w:b/>
                <w:sz w:val="24"/>
                <w:szCs w:val="24"/>
              </w:rPr>
              <w:t>Экономическое развитие</w:t>
            </w:r>
          </w:p>
        </w:tc>
        <w:tc>
          <w:tcPr>
            <w:tcW w:w="1836" w:type="dxa"/>
          </w:tcPr>
          <w:p w:rsidR="00A42335" w:rsidRPr="00303B51" w:rsidRDefault="00A42335" w:rsidP="00303B51">
            <w:pPr>
              <w:spacing w:after="0" w:line="240" w:lineRule="auto"/>
              <w:jc w:val="center"/>
              <w:rPr>
                <w:rFonts w:ascii="Times New Roman" w:hAnsi="Times New Roman"/>
                <w:b/>
                <w:i/>
                <w:sz w:val="24"/>
                <w:szCs w:val="24"/>
              </w:rPr>
            </w:pPr>
            <w:r w:rsidRPr="00303B51">
              <w:rPr>
                <w:rFonts w:ascii="Times New Roman" w:hAnsi="Times New Roman"/>
                <w:b/>
                <w:i/>
                <w:sz w:val="24"/>
                <w:szCs w:val="24"/>
              </w:rPr>
              <w:t>I</w:t>
            </w:r>
            <w:r w:rsidRPr="00303B51">
              <w:rPr>
                <w:rFonts w:ascii="Times New Roman" w:hAnsi="Times New Roman"/>
                <w:b/>
                <w:i/>
                <w:position w:val="-6"/>
                <w:sz w:val="24"/>
                <w:szCs w:val="24"/>
                <w:vertAlign w:val="subscript"/>
                <w:lang w:val="en-US"/>
              </w:rPr>
              <w:t>1</w:t>
            </w:r>
          </w:p>
        </w:tc>
      </w:tr>
      <w:tr w:rsidR="00A42335" w:rsidRPr="00303B51" w:rsidTr="00303B51">
        <w:tc>
          <w:tcPr>
            <w:tcW w:w="7225" w:type="dxa"/>
          </w:tcPr>
          <w:p w:rsidR="00A42335" w:rsidRPr="001D10EF" w:rsidRDefault="00A42335" w:rsidP="00303B51">
            <w:pPr>
              <w:pStyle w:val="ListParagraph"/>
              <w:numPr>
                <w:ilvl w:val="0"/>
                <w:numId w:val="27"/>
              </w:numPr>
              <w:ind w:left="738"/>
              <w:jc w:val="both"/>
            </w:pPr>
            <w:r w:rsidRPr="001D10EF">
              <w:t>число предприятий малого и среднего бизнеса в расчете на 10 тыс. чел. населения, ед</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1</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среднесписочной численности работников малых и средних предприятий,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площади земельных участков, облагающихся земельным налогом,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протяженности автомобильных дорог, не отвечающих нормативным требованиям,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населения, не имеющих регулярного автобусного или железнодорожного сообщения,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5</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объём инвестиций в основной капитал в расчёте на 1 жителя, руб</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6</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прибыльных сельскохозяйственных организаций,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7</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среднемесячная зарплата работников муниципальных дошкольных образовательных учреждений, руб</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8</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среднемесячная зарплата работников учителей муниципальных общеобразовательных учреждений, руб</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9</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среднемесячная зарплата работников муниципальных общеобразовательных учреждений, руб</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lang w:val="en-US"/>
              </w:rPr>
              <w:t>1</w:t>
            </w:r>
            <w:r w:rsidRPr="00303B51">
              <w:rPr>
                <w:rFonts w:ascii="Times New Roman" w:hAnsi="Times New Roman"/>
                <w:i/>
                <w:position w:val="-6"/>
                <w:sz w:val="24"/>
                <w:szCs w:val="24"/>
                <w:vertAlign w:val="subscript"/>
              </w:rPr>
              <w:t>0</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среднемесячная зарплата работников крупных и средних предприятий и некоммерческих организаций, руб</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lang w:val="en-US"/>
              </w:rPr>
              <w:t>1</w:t>
            </w:r>
            <w:r w:rsidRPr="00303B51">
              <w:rPr>
                <w:rFonts w:ascii="Times New Roman" w:hAnsi="Times New Roman"/>
                <w:i/>
                <w:position w:val="-6"/>
                <w:sz w:val="24"/>
                <w:szCs w:val="24"/>
                <w:vertAlign w:val="subscript"/>
              </w:rPr>
              <w:t>1</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среднемесячная зарплата работников муниципальных учреждений физической культуры и спорта, руб</w:t>
            </w:r>
          </w:p>
        </w:tc>
        <w:tc>
          <w:tcPr>
            <w:tcW w:w="1836" w:type="dxa"/>
          </w:tcPr>
          <w:p w:rsidR="00A42335" w:rsidRPr="00303B51" w:rsidRDefault="00A42335" w:rsidP="00303B51">
            <w:pPr>
              <w:spacing w:after="0" w:line="240" w:lineRule="auto"/>
              <w:jc w:val="center"/>
              <w:rPr>
                <w:rFonts w:ascii="Times New Roman" w:hAnsi="Times New Roman"/>
                <w:i/>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lang w:val="en-US"/>
              </w:rPr>
              <w:t>1</w:t>
            </w:r>
            <w:r w:rsidRPr="00303B51">
              <w:rPr>
                <w:rFonts w:ascii="Times New Roman" w:hAnsi="Times New Roman"/>
                <w:i/>
                <w:position w:val="-6"/>
                <w:sz w:val="24"/>
                <w:szCs w:val="24"/>
                <w:vertAlign w:val="subscript"/>
              </w:rPr>
              <w:t>2</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среднемесячная зарплата работников муниципальных учреждений культуры и искусства, руб</w:t>
            </w:r>
          </w:p>
        </w:tc>
        <w:tc>
          <w:tcPr>
            <w:tcW w:w="1836" w:type="dxa"/>
          </w:tcPr>
          <w:p w:rsidR="00A42335" w:rsidRPr="00303B51" w:rsidRDefault="00A42335" w:rsidP="00303B51">
            <w:pPr>
              <w:spacing w:after="0" w:line="240" w:lineRule="auto"/>
              <w:jc w:val="center"/>
              <w:rPr>
                <w:rFonts w:ascii="Times New Roman" w:hAnsi="Times New Roman"/>
                <w:i/>
                <w:sz w:val="24"/>
                <w:szCs w:val="24"/>
                <w:lang w:val="en-US"/>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lang w:val="en-US"/>
              </w:rPr>
              <w:t>1</w:t>
            </w:r>
            <w:r w:rsidRPr="00303B51">
              <w:rPr>
                <w:rFonts w:ascii="Times New Roman" w:hAnsi="Times New Roman"/>
                <w:i/>
                <w:position w:val="-6"/>
                <w:sz w:val="24"/>
                <w:szCs w:val="24"/>
                <w:vertAlign w:val="subscript"/>
              </w:rPr>
              <w:t>3</w:t>
            </w:r>
          </w:p>
        </w:tc>
      </w:tr>
      <w:tr w:rsidR="00A42335" w:rsidRPr="00303B51" w:rsidTr="00303B51">
        <w:tc>
          <w:tcPr>
            <w:tcW w:w="7225" w:type="dxa"/>
          </w:tcPr>
          <w:p w:rsidR="00A42335" w:rsidRPr="00303B51" w:rsidRDefault="00A42335" w:rsidP="00303B51">
            <w:pPr>
              <w:spacing w:after="0" w:line="240" w:lineRule="auto"/>
              <w:jc w:val="both"/>
              <w:rPr>
                <w:rFonts w:ascii="Times New Roman" w:hAnsi="Times New Roman"/>
                <w:b/>
                <w:sz w:val="24"/>
                <w:szCs w:val="24"/>
              </w:rPr>
            </w:pPr>
            <w:r w:rsidRPr="00303B51">
              <w:rPr>
                <w:rFonts w:ascii="Times New Roman" w:hAnsi="Times New Roman"/>
                <w:b/>
                <w:sz w:val="24"/>
                <w:szCs w:val="24"/>
              </w:rPr>
              <w:t>Дошкольное образование</w:t>
            </w:r>
          </w:p>
        </w:tc>
        <w:tc>
          <w:tcPr>
            <w:tcW w:w="1836" w:type="dxa"/>
          </w:tcPr>
          <w:p w:rsidR="00A42335" w:rsidRPr="00303B51" w:rsidRDefault="00A42335" w:rsidP="00303B51">
            <w:pPr>
              <w:spacing w:after="0" w:line="240" w:lineRule="auto"/>
              <w:jc w:val="center"/>
              <w:rPr>
                <w:rFonts w:ascii="Times New Roman" w:hAnsi="Times New Roman"/>
                <w:b/>
                <w:i/>
                <w:sz w:val="24"/>
                <w:szCs w:val="24"/>
                <w:lang w:val="en-US"/>
              </w:rPr>
            </w:pPr>
            <w:r w:rsidRPr="00303B51">
              <w:rPr>
                <w:rFonts w:ascii="Times New Roman" w:hAnsi="Times New Roman"/>
                <w:b/>
                <w:i/>
                <w:sz w:val="24"/>
                <w:szCs w:val="24"/>
                <w:lang w:val="en-US"/>
              </w:rPr>
              <w:t>I</w:t>
            </w:r>
            <w:r w:rsidRPr="00303B51">
              <w:rPr>
                <w:rFonts w:ascii="Times New Roman" w:hAnsi="Times New Roman"/>
                <w:b/>
                <w:i/>
                <w:position w:val="-6"/>
                <w:sz w:val="24"/>
                <w:szCs w:val="24"/>
                <w:vertAlign w:val="subscript"/>
                <w:lang w:val="en-US"/>
              </w:rPr>
              <w:t>2</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детей в возрасте от 1 до 6 лет, пользующихся услугами ДОУ по их содержанию в муниципальных образовательных учреждениях,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14</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детей в возрасте от 1 до 6 лет, стоящих на учете в ДОУ,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15</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муниципальных ДОУ, здания которых находятся в аварийном состоянии,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16</w:t>
            </w:r>
          </w:p>
        </w:tc>
      </w:tr>
      <w:tr w:rsidR="00A42335" w:rsidRPr="00303B51" w:rsidTr="00303B51">
        <w:tc>
          <w:tcPr>
            <w:tcW w:w="7225" w:type="dxa"/>
          </w:tcPr>
          <w:p w:rsidR="00A42335" w:rsidRPr="00303B51" w:rsidRDefault="00A42335" w:rsidP="00303B51">
            <w:pPr>
              <w:spacing w:after="0" w:line="240" w:lineRule="auto"/>
              <w:jc w:val="both"/>
              <w:rPr>
                <w:rFonts w:ascii="Times New Roman" w:hAnsi="Times New Roman"/>
                <w:b/>
                <w:sz w:val="24"/>
                <w:szCs w:val="24"/>
              </w:rPr>
            </w:pPr>
            <w:r w:rsidRPr="00303B51">
              <w:rPr>
                <w:rFonts w:ascii="Times New Roman" w:hAnsi="Times New Roman"/>
                <w:b/>
                <w:sz w:val="24"/>
                <w:szCs w:val="24"/>
              </w:rPr>
              <w:t>Общее и дополнительное образование</w:t>
            </w:r>
          </w:p>
        </w:tc>
        <w:tc>
          <w:tcPr>
            <w:tcW w:w="1836" w:type="dxa"/>
          </w:tcPr>
          <w:p w:rsidR="00A42335" w:rsidRPr="00303B51" w:rsidRDefault="00A42335" w:rsidP="00303B51">
            <w:pPr>
              <w:spacing w:after="0" w:line="240" w:lineRule="auto"/>
              <w:jc w:val="center"/>
              <w:rPr>
                <w:rFonts w:ascii="Times New Roman" w:hAnsi="Times New Roman"/>
                <w:b/>
                <w:i/>
                <w:sz w:val="24"/>
                <w:szCs w:val="24"/>
              </w:rPr>
            </w:pPr>
            <w:r w:rsidRPr="00303B51">
              <w:rPr>
                <w:rFonts w:ascii="Times New Roman" w:hAnsi="Times New Roman"/>
                <w:b/>
                <w:i/>
                <w:sz w:val="24"/>
                <w:szCs w:val="24"/>
                <w:lang w:val="en-US"/>
              </w:rPr>
              <w:t>I</w:t>
            </w:r>
            <w:r w:rsidRPr="00303B51">
              <w:rPr>
                <w:rFonts w:ascii="Times New Roman" w:hAnsi="Times New Roman"/>
                <w:b/>
                <w:i/>
                <w:position w:val="-6"/>
                <w:sz w:val="24"/>
                <w:szCs w:val="24"/>
                <w:vertAlign w:val="subscript"/>
              </w:rPr>
              <w:t>3</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выпускников муниципальных ОУ, сдавших ЕГЭ по русскому языку и математике,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17</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выпускников муниципальных ОУ, не получивших аттестат о среднем (полном) образовании,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18</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муниципальных ОУ, здания которых находятся в аварийном состоянии,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19</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муниципальных ОУ, соответствующих современным требованиям обучения,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20</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детей 1 и 2 группы здоровья в общей численности обучающихся в МОУ,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21</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обучающихся в МОУ, обучающихся во вторую смену,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22</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расходы бюджета МО на общее образование на 1 обучающегося, тыс руб</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23</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детей в возрасте от 5 до 18 лет, пользующимися услугами по дополнительному образованию,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24</w:t>
            </w:r>
          </w:p>
        </w:tc>
      </w:tr>
      <w:tr w:rsidR="00A42335" w:rsidRPr="00303B51" w:rsidTr="00303B51">
        <w:tc>
          <w:tcPr>
            <w:tcW w:w="7225" w:type="dxa"/>
          </w:tcPr>
          <w:p w:rsidR="00A42335" w:rsidRPr="00303B51" w:rsidRDefault="00A42335" w:rsidP="00303B51">
            <w:pPr>
              <w:spacing w:after="0" w:line="240" w:lineRule="auto"/>
              <w:jc w:val="both"/>
              <w:rPr>
                <w:rFonts w:ascii="Times New Roman" w:hAnsi="Times New Roman"/>
                <w:b/>
                <w:sz w:val="24"/>
                <w:szCs w:val="24"/>
              </w:rPr>
            </w:pPr>
            <w:r w:rsidRPr="00303B51">
              <w:rPr>
                <w:rFonts w:ascii="Times New Roman" w:hAnsi="Times New Roman"/>
                <w:b/>
                <w:sz w:val="24"/>
                <w:szCs w:val="24"/>
              </w:rPr>
              <w:t>Культура</w:t>
            </w:r>
          </w:p>
        </w:tc>
        <w:tc>
          <w:tcPr>
            <w:tcW w:w="1836" w:type="dxa"/>
          </w:tcPr>
          <w:p w:rsidR="00A42335" w:rsidRPr="00303B51" w:rsidRDefault="00A42335" w:rsidP="00303B51">
            <w:pPr>
              <w:spacing w:after="0" w:line="240" w:lineRule="auto"/>
              <w:jc w:val="center"/>
              <w:rPr>
                <w:rFonts w:ascii="Times New Roman" w:hAnsi="Times New Roman"/>
                <w:b/>
                <w:i/>
                <w:sz w:val="24"/>
                <w:szCs w:val="24"/>
              </w:rPr>
            </w:pPr>
            <w:r w:rsidRPr="00303B51">
              <w:rPr>
                <w:rFonts w:ascii="Times New Roman" w:hAnsi="Times New Roman"/>
                <w:b/>
                <w:i/>
                <w:sz w:val="24"/>
                <w:szCs w:val="24"/>
                <w:lang w:val="en-US"/>
              </w:rPr>
              <w:t>I</w:t>
            </w:r>
            <w:r w:rsidRPr="00303B51">
              <w:rPr>
                <w:rFonts w:ascii="Times New Roman" w:hAnsi="Times New Roman"/>
                <w:b/>
                <w:i/>
                <w:position w:val="-6"/>
                <w:sz w:val="24"/>
                <w:szCs w:val="24"/>
                <w:vertAlign w:val="subscript"/>
              </w:rPr>
              <w:t>4</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уровень фактической обеспеченности клубами и учреждениями клубного типа,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25</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уровень фактической обеспеченности библиотеками,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26</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уровень фактической обеспеченности парками культуры и отдыха,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27</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зданий организаций культуры, находятся в аварийном состоянии,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28</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объектов культурного наследия, требующих реставрации,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29</w:t>
            </w:r>
          </w:p>
        </w:tc>
      </w:tr>
      <w:tr w:rsidR="00A42335" w:rsidRPr="00303B51" w:rsidTr="00303B51">
        <w:tc>
          <w:tcPr>
            <w:tcW w:w="7225" w:type="dxa"/>
          </w:tcPr>
          <w:p w:rsidR="00A42335" w:rsidRPr="00303B51" w:rsidRDefault="00A42335" w:rsidP="00303B51">
            <w:pPr>
              <w:spacing w:after="0" w:line="240" w:lineRule="auto"/>
              <w:jc w:val="both"/>
              <w:rPr>
                <w:rFonts w:ascii="Times New Roman" w:hAnsi="Times New Roman"/>
                <w:b/>
                <w:sz w:val="24"/>
                <w:szCs w:val="24"/>
              </w:rPr>
            </w:pPr>
            <w:r w:rsidRPr="00303B51">
              <w:rPr>
                <w:rFonts w:ascii="Times New Roman" w:hAnsi="Times New Roman"/>
                <w:b/>
                <w:sz w:val="24"/>
                <w:szCs w:val="24"/>
              </w:rPr>
              <w:t>Жилищное строительство и обеспечение граждан жильем</w:t>
            </w:r>
          </w:p>
        </w:tc>
        <w:tc>
          <w:tcPr>
            <w:tcW w:w="1836" w:type="dxa"/>
          </w:tcPr>
          <w:p w:rsidR="00A42335" w:rsidRPr="00303B51" w:rsidRDefault="00A42335" w:rsidP="00303B51">
            <w:pPr>
              <w:spacing w:after="0" w:line="240" w:lineRule="auto"/>
              <w:jc w:val="center"/>
              <w:rPr>
                <w:rFonts w:ascii="Times New Roman" w:hAnsi="Times New Roman"/>
                <w:b/>
                <w:i/>
                <w:sz w:val="24"/>
                <w:szCs w:val="24"/>
              </w:rPr>
            </w:pPr>
            <w:r w:rsidRPr="00303B51">
              <w:rPr>
                <w:rFonts w:ascii="Times New Roman" w:hAnsi="Times New Roman"/>
                <w:b/>
                <w:i/>
                <w:sz w:val="24"/>
                <w:szCs w:val="24"/>
                <w:lang w:val="en-US"/>
              </w:rPr>
              <w:t>I</w:t>
            </w:r>
            <w:r w:rsidRPr="00303B51">
              <w:rPr>
                <w:rFonts w:ascii="Times New Roman" w:hAnsi="Times New Roman"/>
                <w:b/>
                <w:i/>
                <w:position w:val="-6"/>
                <w:sz w:val="24"/>
                <w:szCs w:val="24"/>
                <w:vertAlign w:val="subscript"/>
              </w:rPr>
              <w:t>5</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приходится площади жилых помещений на 1 жителя, кв.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30</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введенная в действие площадь жилых помещений, кв.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31</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площадь участков, предоставленных для ИЖС в расчете на 10 тыс. чел. га</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32</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площадь участков, предоставленных для ИЖС, га</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33</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площадь участков, предоставленных для ИЖС за последние 3 года, кв.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34</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площадь участков, предоставленных для ИЖС за последние 5 лет, кв.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35</w:t>
            </w:r>
          </w:p>
        </w:tc>
      </w:tr>
      <w:tr w:rsidR="00A42335" w:rsidRPr="00303B51" w:rsidTr="00303B51">
        <w:tc>
          <w:tcPr>
            <w:tcW w:w="7225" w:type="dxa"/>
          </w:tcPr>
          <w:p w:rsidR="00A42335" w:rsidRPr="00303B51" w:rsidRDefault="00A42335" w:rsidP="00303B51">
            <w:pPr>
              <w:spacing w:after="0" w:line="240" w:lineRule="auto"/>
              <w:jc w:val="both"/>
              <w:rPr>
                <w:rFonts w:ascii="Times New Roman" w:hAnsi="Times New Roman"/>
                <w:b/>
                <w:sz w:val="24"/>
                <w:szCs w:val="24"/>
              </w:rPr>
            </w:pPr>
            <w:r w:rsidRPr="00303B51">
              <w:rPr>
                <w:rFonts w:ascii="Times New Roman" w:hAnsi="Times New Roman"/>
                <w:b/>
                <w:sz w:val="24"/>
                <w:szCs w:val="24"/>
              </w:rPr>
              <w:t>Жилищно-коммунальное хозяйство</w:t>
            </w:r>
          </w:p>
        </w:tc>
        <w:tc>
          <w:tcPr>
            <w:tcW w:w="1836" w:type="dxa"/>
          </w:tcPr>
          <w:p w:rsidR="00A42335" w:rsidRPr="00303B51" w:rsidRDefault="00A42335" w:rsidP="00303B51">
            <w:pPr>
              <w:spacing w:after="0" w:line="240" w:lineRule="auto"/>
              <w:jc w:val="center"/>
              <w:rPr>
                <w:b/>
                <w:sz w:val="24"/>
                <w:szCs w:val="24"/>
              </w:rPr>
            </w:pPr>
            <w:r w:rsidRPr="00303B51">
              <w:rPr>
                <w:rFonts w:ascii="Times New Roman" w:hAnsi="Times New Roman"/>
                <w:b/>
                <w:i/>
                <w:sz w:val="24"/>
                <w:szCs w:val="24"/>
                <w:lang w:val="en-US"/>
              </w:rPr>
              <w:t>I</w:t>
            </w:r>
            <w:r w:rsidRPr="00303B51">
              <w:rPr>
                <w:rFonts w:ascii="Times New Roman" w:hAnsi="Times New Roman"/>
                <w:b/>
                <w:i/>
                <w:position w:val="-6"/>
                <w:sz w:val="24"/>
                <w:szCs w:val="24"/>
                <w:vertAlign w:val="subscript"/>
              </w:rPr>
              <w:t>6</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многоквартирных домов, в которых осуществляется управление ТСЖ или УК,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36</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организаций коммунального комплекса, использующих объекты коммунальной инфраструктуры на праве частной собственности в уставном капитале которых составляет не более 25 процентов,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37</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многоквартирных домов, расположенных на земельных участках, имеющих кадастровый номер,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38</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доля населения, получившего жилые помещения в отчетном году,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39</w:t>
            </w:r>
          </w:p>
        </w:tc>
      </w:tr>
      <w:tr w:rsidR="00A42335" w:rsidRPr="00303B51" w:rsidTr="00303B51">
        <w:tc>
          <w:tcPr>
            <w:tcW w:w="7225" w:type="dxa"/>
          </w:tcPr>
          <w:p w:rsidR="00A42335" w:rsidRPr="00303B51" w:rsidRDefault="00A42335" w:rsidP="00303B51">
            <w:pPr>
              <w:spacing w:after="0" w:line="240" w:lineRule="auto"/>
              <w:jc w:val="both"/>
              <w:rPr>
                <w:rFonts w:ascii="Times New Roman" w:hAnsi="Times New Roman"/>
                <w:b/>
                <w:sz w:val="24"/>
                <w:szCs w:val="24"/>
              </w:rPr>
            </w:pPr>
            <w:r w:rsidRPr="00303B51">
              <w:rPr>
                <w:rFonts w:ascii="Times New Roman" w:hAnsi="Times New Roman"/>
                <w:b/>
                <w:sz w:val="24"/>
                <w:szCs w:val="24"/>
              </w:rPr>
              <w:t>Организация муниципального управления</w:t>
            </w:r>
          </w:p>
        </w:tc>
        <w:tc>
          <w:tcPr>
            <w:tcW w:w="1836" w:type="dxa"/>
          </w:tcPr>
          <w:p w:rsidR="00A42335" w:rsidRPr="00303B51" w:rsidRDefault="00A42335" w:rsidP="00303B51">
            <w:pPr>
              <w:spacing w:after="0" w:line="240" w:lineRule="auto"/>
              <w:jc w:val="center"/>
              <w:rPr>
                <w:b/>
                <w:sz w:val="24"/>
                <w:szCs w:val="24"/>
              </w:rPr>
            </w:pPr>
            <w:r w:rsidRPr="00303B51">
              <w:rPr>
                <w:rFonts w:ascii="Times New Roman" w:hAnsi="Times New Roman"/>
                <w:b/>
                <w:i/>
                <w:sz w:val="24"/>
                <w:szCs w:val="24"/>
                <w:lang w:val="en-US"/>
              </w:rPr>
              <w:t>I</w:t>
            </w:r>
            <w:r w:rsidRPr="00303B51">
              <w:rPr>
                <w:rFonts w:ascii="Times New Roman" w:hAnsi="Times New Roman"/>
                <w:b/>
                <w:i/>
                <w:position w:val="-6"/>
                <w:sz w:val="24"/>
                <w:szCs w:val="24"/>
                <w:vertAlign w:val="subscript"/>
              </w:rPr>
              <w:t>7</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налоговых и неналоговых доходов бюджета,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40</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основных фондов организаций, находящихся в стадии банкротства,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41</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удельный вес просроченной кредиторской задолженности по оплате труда,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40</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объем не завершенного строительства, осуществляемого за счет средств бюджета, тыс руб</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41</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наличие в городском округе утвержденного генерального плана городского округа, да/нет</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40</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расходы бюджета МО на содержание работников органов местного самоуправления в расчете на 1 жителя, руб</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41</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удовлетворенность населения деятельностью органов местного самоуправления городского округа,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40</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среднегодовая численность постоянного населения, тыс чел</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41</w:t>
            </w:r>
          </w:p>
        </w:tc>
      </w:tr>
      <w:tr w:rsidR="00A42335" w:rsidRPr="00303B51" w:rsidTr="00303B51">
        <w:tc>
          <w:tcPr>
            <w:tcW w:w="7225" w:type="dxa"/>
          </w:tcPr>
          <w:p w:rsidR="00A42335" w:rsidRPr="00303B51" w:rsidRDefault="00A42335" w:rsidP="00303B51">
            <w:pPr>
              <w:spacing w:after="0" w:line="240" w:lineRule="auto"/>
              <w:jc w:val="both"/>
              <w:rPr>
                <w:rFonts w:ascii="Times New Roman" w:hAnsi="Times New Roman"/>
                <w:b/>
                <w:sz w:val="24"/>
                <w:szCs w:val="24"/>
              </w:rPr>
            </w:pPr>
            <w:r w:rsidRPr="00303B51">
              <w:rPr>
                <w:rFonts w:ascii="Times New Roman" w:hAnsi="Times New Roman"/>
                <w:b/>
                <w:sz w:val="24"/>
                <w:szCs w:val="24"/>
              </w:rPr>
              <w:t>Энергосбережение и повышение энергетической эффективности</w:t>
            </w:r>
          </w:p>
        </w:tc>
        <w:tc>
          <w:tcPr>
            <w:tcW w:w="1836" w:type="dxa"/>
          </w:tcPr>
          <w:p w:rsidR="00A42335" w:rsidRPr="00303B51" w:rsidRDefault="00A42335" w:rsidP="00303B51">
            <w:pPr>
              <w:spacing w:after="0" w:line="240" w:lineRule="auto"/>
              <w:jc w:val="center"/>
              <w:rPr>
                <w:b/>
                <w:sz w:val="24"/>
                <w:szCs w:val="24"/>
              </w:rPr>
            </w:pPr>
            <w:r w:rsidRPr="00303B51">
              <w:rPr>
                <w:rFonts w:ascii="Times New Roman" w:hAnsi="Times New Roman"/>
                <w:b/>
                <w:i/>
                <w:sz w:val="24"/>
                <w:szCs w:val="24"/>
                <w:lang w:val="en-US"/>
              </w:rPr>
              <w:t>I</w:t>
            </w:r>
            <w:r w:rsidRPr="00303B51">
              <w:rPr>
                <w:rFonts w:ascii="Times New Roman" w:hAnsi="Times New Roman"/>
                <w:b/>
                <w:i/>
                <w:position w:val="-6"/>
                <w:sz w:val="24"/>
                <w:szCs w:val="24"/>
                <w:vertAlign w:val="subscript"/>
              </w:rPr>
              <w:t>8</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 xml:space="preserve">количество потребленной электроэнергии на 1 проживающего в многоквартирных домах, кВт/ч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42</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количество потребленной тепловой энергии на 1 проживающего в многоквартирных домах, Гкал</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43</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количество потребленной горячей воды на 1 проживающего в многоквартирных домах, куб.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44</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количество потребленной холодной воды на 1 проживающего в многоквартирных домах, куб.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45</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количество потребленной природного газа на 1 проживающего в многоквартирных домах, куб.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46</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 xml:space="preserve">количество потребленной электроэнергии на 1 человека населения бюджетными учреждениями, кВт/ч </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47</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количество потребленной тепловой энергии на 1 человека населения бюджетными учреждениями, Гкал</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48</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количество потребленной горячей воды на 1 человека населения бюджетными учреждениями, куб.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49</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количество потребленной холодной воды на 1 человека населения бюджетными учреждениями, куб.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50</w:t>
            </w:r>
          </w:p>
        </w:tc>
      </w:tr>
      <w:tr w:rsidR="00A42335" w:rsidRPr="00303B51" w:rsidTr="00303B51">
        <w:tc>
          <w:tcPr>
            <w:tcW w:w="7225" w:type="dxa"/>
          </w:tcPr>
          <w:p w:rsidR="00A42335" w:rsidRPr="001D10EF" w:rsidRDefault="00A42335" w:rsidP="00303B51">
            <w:pPr>
              <w:pStyle w:val="ListParagraph"/>
              <w:numPr>
                <w:ilvl w:val="0"/>
                <w:numId w:val="26"/>
              </w:numPr>
              <w:jc w:val="both"/>
            </w:pPr>
            <w:r w:rsidRPr="001D10EF">
              <w:t>количество потребленной природного газа на 1 человека населения бюджетными учреждениями, куб. м</w:t>
            </w:r>
          </w:p>
        </w:tc>
        <w:tc>
          <w:tcPr>
            <w:tcW w:w="1836" w:type="dxa"/>
          </w:tcPr>
          <w:p w:rsidR="00A42335" w:rsidRPr="00303B51" w:rsidRDefault="00A42335" w:rsidP="00303B51">
            <w:pPr>
              <w:spacing w:after="0" w:line="240" w:lineRule="auto"/>
              <w:jc w:val="center"/>
              <w:rPr>
                <w:sz w:val="24"/>
                <w:szCs w:val="24"/>
              </w:rPr>
            </w:pPr>
            <w:r w:rsidRPr="00303B51">
              <w:rPr>
                <w:rFonts w:ascii="Times New Roman" w:hAnsi="Times New Roman"/>
                <w:i/>
                <w:sz w:val="24"/>
                <w:szCs w:val="24"/>
                <w:lang w:val="en-US"/>
              </w:rPr>
              <w:t>x</w:t>
            </w:r>
            <w:r w:rsidRPr="00303B51">
              <w:rPr>
                <w:rFonts w:ascii="Times New Roman" w:hAnsi="Times New Roman"/>
                <w:i/>
                <w:position w:val="-6"/>
                <w:sz w:val="24"/>
                <w:szCs w:val="24"/>
                <w:vertAlign w:val="subscript"/>
              </w:rPr>
              <w:t>51</w:t>
            </w:r>
          </w:p>
        </w:tc>
      </w:tr>
    </w:tbl>
    <w:p w:rsidR="00A42335" w:rsidRPr="001D10EF" w:rsidRDefault="00A42335" w:rsidP="00AA08C4">
      <w:pPr>
        <w:spacing w:after="0" w:line="360" w:lineRule="auto"/>
        <w:ind w:firstLine="709"/>
        <w:jc w:val="both"/>
        <w:rPr>
          <w:rFonts w:ascii="Times New Roman" w:hAnsi="Times New Roman"/>
          <w:sz w:val="28"/>
          <w:szCs w:val="28"/>
        </w:rPr>
      </w:pPr>
    </w:p>
    <w:p w:rsidR="00A42335" w:rsidRPr="001D10EF" w:rsidRDefault="00A42335" w:rsidP="001A4C5B">
      <w:pPr>
        <w:spacing w:after="0" w:line="360" w:lineRule="auto"/>
        <w:ind w:firstLine="709"/>
        <w:jc w:val="both"/>
        <w:rPr>
          <w:rFonts w:ascii="Times New Roman" w:hAnsi="Times New Roman"/>
          <w:sz w:val="28"/>
          <w:szCs w:val="28"/>
        </w:rPr>
      </w:pPr>
      <w:r w:rsidRPr="001D10EF">
        <w:rPr>
          <w:rFonts w:ascii="Times New Roman" w:hAnsi="Times New Roman"/>
          <w:sz w:val="28"/>
          <w:szCs w:val="28"/>
        </w:rPr>
        <w:t>Данный состав параметров и показателей не является окончательным и может быть дополнен или сокращен в зависимости от целей исследования, однако, на наш взгляд, он позволяет объективно оценить эффективность деятельности администрации муниципального образования. Так как муниципальное образование представляет собой «…часть территории Российской Федерации, в границах которой наряду с государственным управлением осуществляется местное самоуправление для решения только местных вопросов. На территории муниципальных образований властные полномочия распределены между органами государственной власти и органами местного самоуправления»</w:t>
      </w:r>
      <w:r w:rsidRPr="001D10EF">
        <w:rPr>
          <w:rStyle w:val="FootnoteReference"/>
          <w:rFonts w:ascii="Times New Roman" w:hAnsi="Times New Roman"/>
          <w:sz w:val="28"/>
          <w:szCs w:val="28"/>
        </w:rPr>
        <w:footnoteReference w:id="4"/>
      </w:r>
      <w:r w:rsidRPr="001D10EF">
        <w:rPr>
          <w:rFonts w:ascii="Times New Roman" w:hAnsi="Times New Roman"/>
          <w:sz w:val="28"/>
          <w:szCs w:val="28"/>
        </w:rPr>
        <w:t xml:space="preserve">. </w:t>
      </w:r>
    </w:p>
    <w:p w:rsidR="00A42335" w:rsidRPr="001D10EF" w:rsidRDefault="00A42335" w:rsidP="008B2CD2">
      <w:pPr>
        <w:spacing w:after="0" w:line="360" w:lineRule="auto"/>
        <w:ind w:firstLine="709"/>
        <w:jc w:val="both"/>
        <w:rPr>
          <w:rFonts w:ascii="Times New Roman" w:hAnsi="Times New Roman"/>
          <w:sz w:val="28"/>
          <w:szCs w:val="28"/>
        </w:rPr>
      </w:pPr>
      <w:r w:rsidRPr="001D10EF">
        <w:rPr>
          <w:rFonts w:ascii="Times New Roman" w:hAnsi="Times New Roman"/>
          <w:sz w:val="28"/>
          <w:szCs w:val="28"/>
        </w:rPr>
        <w:t>После определения системы параметров и показателей, необходимо перейти к следующему этапу – осуществляет</w:t>
      </w:r>
      <w:r>
        <w:rPr>
          <w:rFonts w:ascii="Times New Roman" w:hAnsi="Times New Roman"/>
          <w:sz w:val="28"/>
          <w:szCs w:val="28"/>
        </w:rPr>
        <w:t>ся</w:t>
      </w:r>
      <w:r w:rsidRPr="001D10EF">
        <w:rPr>
          <w:rFonts w:ascii="Times New Roman" w:hAnsi="Times New Roman"/>
          <w:sz w:val="28"/>
          <w:szCs w:val="28"/>
        </w:rPr>
        <w:t xml:space="preserve"> стандартизация показателей эффективности деятельности администрации муниципального образования, с целью их сопоставления. Стандартизация осуществляется на основе выбора наибольшего или наименьшего значение показателя. </w:t>
      </w:r>
    </w:p>
    <w:p w:rsidR="00A42335" w:rsidRPr="001D10EF" w:rsidRDefault="00A42335" w:rsidP="008B2CD2">
      <w:pPr>
        <w:spacing w:after="0" w:line="360" w:lineRule="auto"/>
        <w:ind w:firstLine="709"/>
        <w:jc w:val="both"/>
        <w:rPr>
          <w:rFonts w:ascii="Times New Roman" w:hAnsi="Times New Roman"/>
          <w:sz w:val="28"/>
          <w:szCs w:val="28"/>
        </w:rPr>
      </w:pPr>
      <w:r w:rsidRPr="001D10EF">
        <w:rPr>
          <w:rFonts w:ascii="Times New Roman" w:hAnsi="Times New Roman"/>
          <w:sz w:val="28"/>
          <w:szCs w:val="28"/>
        </w:rPr>
        <w:t>Стандартизированные показатели отражают достигнутый уровень эффективности деятельности администраци</w:t>
      </w:r>
      <w:r>
        <w:rPr>
          <w:rFonts w:ascii="Times New Roman" w:hAnsi="Times New Roman"/>
          <w:sz w:val="28"/>
          <w:szCs w:val="28"/>
        </w:rPr>
        <w:t>й</w:t>
      </w:r>
      <w:r w:rsidRPr="001D10EF">
        <w:rPr>
          <w:rFonts w:ascii="Times New Roman" w:hAnsi="Times New Roman"/>
          <w:sz w:val="28"/>
          <w:szCs w:val="28"/>
        </w:rPr>
        <w:t xml:space="preserve">, увеличение которых положительно сказывается на </w:t>
      </w:r>
      <w:r>
        <w:rPr>
          <w:rFonts w:ascii="Times New Roman" w:hAnsi="Times New Roman"/>
          <w:sz w:val="28"/>
          <w:szCs w:val="28"/>
        </w:rPr>
        <w:t xml:space="preserve">их </w:t>
      </w:r>
      <w:r w:rsidRPr="001D10EF">
        <w:rPr>
          <w:rFonts w:ascii="Times New Roman" w:hAnsi="Times New Roman"/>
          <w:sz w:val="28"/>
          <w:szCs w:val="28"/>
        </w:rPr>
        <w:t>деятельности, однако есть показатели, сокращение которых также характеризуется положительно (например, безработица). Поэтому если рост значения показателя увеличивает эффективность деятельности администрации муниципального образования, т.</w:t>
      </w:r>
      <w:r>
        <w:rPr>
          <w:rFonts w:ascii="Times New Roman" w:hAnsi="Times New Roman"/>
          <w:sz w:val="28"/>
          <w:szCs w:val="28"/>
        </w:rPr>
        <w:t xml:space="preserve"> </w:t>
      </w:r>
      <w:r w:rsidRPr="001D10EF">
        <w:rPr>
          <w:rFonts w:ascii="Times New Roman" w:hAnsi="Times New Roman"/>
          <w:sz w:val="28"/>
          <w:szCs w:val="28"/>
        </w:rPr>
        <w:t>е. имеется положительная направленность показателя, то стандартизаци</w:t>
      </w:r>
      <w:r>
        <w:rPr>
          <w:rFonts w:ascii="Times New Roman" w:hAnsi="Times New Roman"/>
          <w:sz w:val="28"/>
          <w:szCs w:val="28"/>
        </w:rPr>
        <w:t>ю</w:t>
      </w:r>
      <w:r w:rsidRPr="001D10EF">
        <w:rPr>
          <w:rFonts w:ascii="Times New Roman" w:hAnsi="Times New Roman"/>
          <w:sz w:val="28"/>
          <w:szCs w:val="28"/>
        </w:rPr>
        <w:t xml:space="preserve"> необходимо проводить по формуле 1 [1].</w:t>
      </w:r>
    </w:p>
    <w:tbl>
      <w:tblPr>
        <w:tblW w:w="0" w:type="auto"/>
        <w:tblLook w:val="00A0"/>
      </w:tblPr>
      <w:tblGrid>
        <w:gridCol w:w="7933"/>
        <w:gridCol w:w="1128"/>
      </w:tblGrid>
      <w:tr w:rsidR="00A42335" w:rsidRPr="00303B51" w:rsidTr="00303B51">
        <w:tc>
          <w:tcPr>
            <w:tcW w:w="7933" w:type="dxa"/>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8"/>
                <w:szCs w:val="28"/>
              </w:rPr>
            </w:pPr>
            <w:r w:rsidRPr="00303B51">
              <w:rPr>
                <w:rFonts w:ascii="Times New Roman" w:hAnsi="Times New Roman"/>
                <w:noProof/>
                <w:sz w:val="28"/>
                <w:szCs w:val="28"/>
                <w:lang w:eastAsia="ru-RU"/>
              </w:rPr>
              <w:pict>
                <v:shape id="Рисунок 22" o:spid="_x0000_i1026" type="#_x0000_t75" style="width:145.5pt;height:43.5pt;visibility:visible">
                  <v:imagedata r:id="rId8" o:title="" cropleft="21668f" cropright="22099f"/>
                </v:shape>
              </w:pict>
            </w:r>
          </w:p>
        </w:tc>
        <w:tc>
          <w:tcPr>
            <w:tcW w:w="1128" w:type="dxa"/>
            <w:vAlign w:val="center"/>
          </w:tcPr>
          <w:p w:rsidR="00A42335" w:rsidRPr="00303B51" w:rsidRDefault="00A42335" w:rsidP="00303B51">
            <w:pPr>
              <w:tabs>
                <w:tab w:val="left" w:pos="1101"/>
                <w:tab w:val="left" w:pos="3234"/>
                <w:tab w:val="left" w:pos="4272"/>
                <w:tab w:val="left" w:pos="5310"/>
                <w:tab w:val="left" w:pos="6349"/>
                <w:tab w:val="left" w:pos="7387"/>
                <w:tab w:val="left" w:pos="8425"/>
              </w:tabs>
              <w:spacing w:after="0" w:line="360" w:lineRule="auto"/>
              <w:jc w:val="right"/>
              <w:rPr>
                <w:rFonts w:ascii="Times New Roman" w:hAnsi="Times New Roman"/>
                <w:sz w:val="28"/>
                <w:szCs w:val="28"/>
              </w:rPr>
            </w:pPr>
            <w:r w:rsidRPr="00303B51">
              <w:rPr>
                <w:rFonts w:ascii="Times New Roman" w:hAnsi="Times New Roman"/>
                <w:sz w:val="28"/>
                <w:szCs w:val="28"/>
              </w:rPr>
              <w:t>(1)</w:t>
            </w:r>
          </w:p>
        </w:tc>
      </w:tr>
    </w:tbl>
    <w:p w:rsidR="00A42335" w:rsidRPr="001D10EF" w:rsidRDefault="00A42335" w:rsidP="00285E60">
      <w:pPr>
        <w:tabs>
          <w:tab w:val="left" w:pos="709"/>
          <w:tab w:val="left" w:pos="1134"/>
          <w:tab w:val="left" w:pos="1560"/>
          <w:tab w:val="left" w:pos="5310"/>
          <w:tab w:val="left" w:pos="6349"/>
          <w:tab w:val="left" w:pos="7387"/>
          <w:tab w:val="left" w:pos="8425"/>
        </w:tabs>
        <w:spacing w:after="0" w:line="360" w:lineRule="auto"/>
        <w:jc w:val="both"/>
        <w:rPr>
          <w:rFonts w:ascii="Times New Roman" w:hAnsi="Times New Roman"/>
          <w:sz w:val="28"/>
          <w:szCs w:val="28"/>
        </w:rPr>
      </w:pPr>
      <w:r w:rsidRPr="001D10EF">
        <w:rPr>
          <w:rFonts w:ascii="Times New Roman" w:hAnsi="Times New Roman"/>
          <w:sz w:val="28"/>
          <w:szCs w:val="28"/>
        </w:rPr>
        <w:t xml:space="preserve">где </w:t>
      </w:r>
      <w:r w:rsidRPr="001D10EF">
        <w:rPr>
          <w:rFonts w:ascii="Times New Roman" w:hAnsi="Times New Roman"/>
          <w:sz w:val="28"/>
          <w:szCs w:val="28"/>
        </w:rPr>
        <w:tab/>
      </w:r>
      <w:r w:rsidRPr="001D10EF">
        <w:rPr>
          <w:rFonts w:ascii="Times New Roman" w:hAnsi="Times New Roman"/>
          <w:i/>
          <w:sz w:val="28"/>
          <w:szCs w:val="28"/>
          <w:lang w:val="en-US"/>
        </w:rPr>
        <w:t>i</w:t>
      </w:r>
      <w:r w:rsidRPr="001D10EF">
        <w:rPr>
          <w:rFonts w:ascii="Times New Roman" w:hAnsi="Times New Roman"/>
          <w:i/>
          <w:sz w:val="28"/>
          <w:szCs w:val="28"/>
        </w:rPr>
        <w:tab/>
      </w:r>
      <w:r w:rsidRPr="001D10EF">
        <w:rPr>
          <w:rFonts w:ascii="Times New Roman" w:hAnsi="Times New Roman"/>
          <w:sz w:val="28"/>
          <w:szCs w:val="28"/>
        </w:rPr>
        <w:t>–</w:t>
      </w:r>
      <w:r w:rsidRPr="001D10EF">
        <w:rPr>
          <w:rFonts w:ascii="Times New Roman" w:hAnsi="Times New Roman"/>
          <w:sz w:val="28"/>
          <w:szCs w:val="28"/>
        </w:rPr>
        <w:tab/>
        <w:t>номера показателей (</w:t>
      </w:r>
      <w:r w:rsidRPr="001D10EF">
        <w:rPr>
          <w:rFonts w:ascii="Times New Roman" w:hAnsi="Times New Roman"/>
          <w:i/>
          <w:sz w:val="28"/>
          <w:szCs w:val="28"/>
        </w:rPr>
        <w:t>i</w:t>
      </w:r>
      <w:r w:rsidRPr="001D10EF">
        <w:rPr>
          <w:rFonts w:ascii="Times New Roman" w:hAnsi="Times New Roman"/>
          <w:sz w:val="28"/>
          <w:szCs w:val="28"/>
        </w:rPr>
        <w:t xml:space="preserve"> = 1,2, 3, …, </w:t>
      </w:r>
      <w:r w:rsidRPr="001D10EF">
        <w:rPr>
          <w:rFonts w:ascii="Times New Roman" w:hAnsi="Times New Roman"/>
          <w:i/>
          <w:sz w:val="28"/>
          <w:szCs w:val="28"/>
          <w:lang w:val="en-US"/>
        </w:rPr>
        <w:t>m</w:t>
      </w:r>
      <w:r w:rsidRPr="001D10EF">
        <w:rPr>
          <w:rFonts w:ascii="Times New Roman" w:hAnsi="Times New Roman"/>
          <w:sz w:val="28"/>
          <w:szCs w:val="28"/>
        </w:rPr>
        <w:t>);</w:t>
      </w:r>
    </w:p>
    <w:p w:rsidR="00A42335" w:rsidRPr="001D10EF" w:rsidRDefault="00A42335" w:rsidP="008B2CD2">
      <w:pPr>
        <w:tabs>
          <w:tab w:val="left" w:pos="1134"/>
          <w:tab w:val="left" w:pos="1560"/>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i/>
          <w:sz w:val="28"/>
          <w:szCs w:val="28"/>
          <w:lang w:val="en-US"/>
        </w:rPr>
        <w:t>m</w:t>
      </w:r>
      <w:r w:rsidRPr="001D10EF">
        <w:rPr>
          <w:rFonts w:ascii="Times New Roman" w:hAnsi="Times New Roman"/>
          <w:sz w:val="28"/>
          <w:szCs w:val="28"/>
        </w:rPr>
        <w:t xml:space="preserve"> </w:t>
      </w:r>
      <w:r w:rsidRPr="001D10EF">
        <w:rPr>
          <w:rFonts w:ascii="Times New Roman" w:hAnsi="Times New Roman"/>
          <w:sz w:val="28"/>
          <w:szCs w:val="28"/>
        </w:rPr>
        <w:tab/>
        <w:t>–</w:t>
      </w:r>
      <w:r w:rsidRPr="001D10EF">
        <w:rPr>
          <w:rFonts w:ascii="Times New Roman" w:hAnsi="Times New Roman"/>
          <w:sz w:val="28"/>
          <w:szCs w:val="28"/>
        </w:rPr>
        <w:tab/>
        <w:t>количество показателей;</w:t>
      </w:r>
    </w:p>
    <w:p w:rsidR="00A42335" w:rsidRPr="001D10EF" w:rsidRDefault="00A42335" w:rsidP="00FD05A1">
      <w:pPr>
        <w:tabs>
          <w:tab w:val="left" w:pos="1134"/>
          <w:tab w:val="left" w:pos="1560"/>
          <w:tab w:val="left" w:pos="5310"/>
          <w:tab w:val="left" w:pos="6349"/>
          <w:tab w:val="left" w:pos="7387"/>
          <w:tab w:val="left" w:pos="8425"/>
        </w:tabs>
        <w:spacing w:after="0" w:line="360" w:lineRule="auto"/>
        <w:ind w:left="1560" w:hanging="851"/>
        <w:jc w:val="both"/>
        <w:rPr>
          <w:rFonts w:ascii="Times New Roman" w:hAnsi="Times New Roman"/>
          <w:sz w:val="28"/>
          <w:szCs w:val="28"/>
        </w:rPr>
      </w:pPr>
      <w:r w:rsidRPr="001D10EF">
        <w:rPr>
          <w:rFonts w:ascii="Times New Roman" w:hAnsi="Times New Roman"/>
          <w:i/>
          <w:sz w:val="28"/>
          <w:szCs w:val="28"/>
        </w:rPr>
        <w:t>j</w:t>
      </w:r>
      <w:r w:rsidRPr="001D10EF">
        <w:rPr>
          <w:rFonts w:ascii="Times New Roman" w:hAnsi="Times New Roman"/>
          <w:sz w:val="28"/>
          <w:szCs w:val="28"/>
        </w:rPr>
        <w:t xml:space="preserve"> </w:t>
      </w:r>
      <w:r w:rsidRPr="001D10EF">
        <w:rPr>
          <w:rFonts w:ascii="Times New Roman" w:hAnsi="Times New Roman"/>
          <w:sz w:val="28"/>
          <w:szCs w:val="28"/>
        </w:rPr>
        <w:tab/>
        <w:t>–</w:t>
      </w:r>
      <w:r w:rsidRPr="001D10EF">
        <w:rPr>
          <w:rFonts w:ascii="Times New Roman" w:hAnsi="Times New Roman"/>
          <w:sz w:val="28"/>
          <w:szCs w:val="28"/>
        </w:rPr>
        <w:tab/>
        <w:t>номер муниципальн</w:t>
      </w:r>
      <w:r>
        <w:rPr>
          <w:rFonts w:ascii="Times New Roman" w:hAnsi="Times New Roman"/>
          <w:sz w:val="28"/>
          <w:szCs w:val="28"/>
        </w:rPr>
        <w:t>ого</w:t>
      </w:r>
      <w:r w:rsidRPr="001D10EF">
        <w:rPr>
          <w:rFonts w:ascii="Times New Roman" w:hAnsi="Times New Roman"/>
          <w:sz w:val="28"/>
          <w:szCs w:val="28"/>
        </w:rPr>
        <w:t xml:space="preserve"> образовани</w:t>
      </w:r>
      <w:r>
        <w:rPr>
          <w:rFonts w:ascii="Times New Roman" w:hAnsi="Times New Roman"/>
          <w:sz w:val="28"/>
          <w:szCs w:val="28"/>
        </w:rPr>
        <w:t>я,</w:t>
      </w:r>
      <w:r w:rsidRPr="001D10EF">
        <w:rPr>
          <w:rFonts w:ascii="Times New Roman" w:hAnsi="Times New Roman"/>
          <w:sz w:val="28"/>
          <w:szCs w:val="28"/>
        </w:rPr>
        <w:t xml:space="preserve"> (</w:t>
      </w:r>
      <w:r w:rsidRPr="001D10EF">
        <w:rPr>
          <w:rFonts w:ascii="Times New Roman" w:hAnsi="Times New Roman"/>
          <w:i/>
          <w:sz w:val="28"/>
          <w:szCs w:val="28"/>
          <w:lang w:val="en-US"/>
        </w:rPr>
        <w:t>j</w:t>
      </w:r>
      <w:r w:rsidRPr="001D10EF">
        <w:rPr>
          <w:rFonts w:ascii="Times New Roman" w:hAnsi="Times New Roman"/>
          <w:sz w:val="28"/>
          <w:szCs w:val="28"/>
        </w:rPr>
        <w:t xml:space="preserve"> = 1,2, 3, …, </w:t>
      </w:r>
      <w:r w:rsidRPr="001D10EF">
        <w:rPr>
          <w:rFonts w:ascii="Times New Roman" w:hAnsi="Times New Roman"/>
          <w:i/>
          <w:sz w:val="28"/>
          <w:szCs w:val="28"/>
          <w:lang w:val="en-US"/>
        </w:rPr>
        <w:t>n</w:t>
      </w:r>
      <w:r w:rsidRPr="001D10EF">
        <w:rPr>
          <w:rFonts w:ascii="Times New Roman" w:hAnsi="Times New Roman"/>
          <w:sz w:val="28"/>
          <w:szCs w:val="28"/>
        </w:rPr>
        <w:t>);</w:t>
      </w:r>
    </w:p>
    <w:p w:rsidR="00A42335" w:rsidRPr="001D10EF" w:rsidRDefault="00A42335" w:rsidP="008B2CD2">
      <w:pPr>
        <w:tabs>
          <w:tab w:val="left" w:pos="851"/>
          <w:tab w:val="left" w:pos="1134"/>
          <w:tab w:val="left" w:pos="1560"/>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i/>
          <w:sz w:val="28"/>
          <w:szCs w:val="28"/>
          <w:lang w:val="en-US"/>
        </w:rPr>
        <w:t>n</w:t>
      </w:r>
      <w:r w:rsidRPr="001D10EF">
        <w:rPr>
          <w:rFonts w:ascii="Times New Roman" w:hAnsi="Times New Roman"/>
          <w:i/>
          <w:sz w:val="28"/>
          <w:szCs w:val="28"/>
        </w:rPr>
        <w:tab/>
      </w:r>
      <w:r w:rsidRPr="001D10EF">
        <w:rPr>
          <w:rFonts w:ascii="Times New Roman" w:hAnsi="Times New Roman"/>
          <w:i/>
          <w:sz w:val="28"/>
          <w:szCs w:val="28"/>
        </w:rPr>
        <w:tab/>
      </w:r>
      <w:r w:rsidRPr="001D10EF">
        <w:rPr>
          <w:rFonts w:ascii="Times New Roman" w:hAnsi="Times New Roman"/>
          <w:sz w:val="28"/>
          <w:szCs w:val="28"/>
        </w:rPr>
        <w:t>–</w:t>
      </w:r>
      <w:r w:rsidRPr="001D10EF">
        <w:rPr>
          <w:rFonts w:ascii="Times New Roman" w:hAnsi="Times New Roman"/>
          <w:sz w:val="28"/>
          <w:szCs w:val="28"/>
        </w:rPr>
        <w:tab/>
        <w:t>количество муниципальных образований;</w:t>
      </w:r>
    </w:p>
    <w:p w:rsidR="00A42335" w:rsidRPr="001D10EF" w:rsidRDefault="00A42335" w:rsidP="008B2CD2">
      <w:pPr>
        <w:tabs>
          <w:tab w:val="left" w:pos="851"/>
          <w:tab w:val="left" w:pos="1134"/>
          <w:tab w:val="left" w:pos="1418"/>
          <w:tab w:val="left" w:pos="1560"/>
          <w:tab w:val="left" w:pos="6349"/>
          <w:tab w:val="left" w:pos="7387"/>
          <w:tab w:val="left" w:pos="8425"/>
        </w:tabs>
        <w:spacing w:after="0" w:line="360" w:lineRule="auto"/>
        <w:ind w:firstLine="709"/>
        <w:rPr>
          <w:rFonts w:ascii="Times New Roman" w:hAnsi="Times New Roman"/>
          <w:sz w:val="28"/>
          <w:szCs w:val="28"/>
        </w:rPr>
      </w:pP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27" type="#_x0000_t75" style="width:20.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67E00&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A67E0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28" type="#_x0000_t75" style="width:20.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67E00&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A67E0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ab/>
        <w:t>–</w:t>
      </w:r>
      <w:r w:rsidRPr="001D10EF">
        <w:rPr>
          <w:rFonts w:ascii="Times New Roman" w:hAnsi="Times New Roman"/>
          <w:sz w:val="28"/>
          <w:szCs w:val="28"/>
        </w:rPr>
        <w:tab/>
      </w:r>
      <w:r w:rsidRPr="001D10EF">
        <w:rPr>
          <w:rFonts w:ascii="Times New Roman" w:hAnsi="Times New Roman"/>
          <w:sz w:val="28"/>
          <w:szCs w:val="28"/>
        </w:rPr>
        <w:tab/>
        <w:t xml:space="preserve">значение </w:t>
      </w:r>
      <w:r w:rsidRPr="001D10EF">
        <w:rPr>
          <w:rFonts w:ascii="Times New Roman" w:hAnsi="Times New Roman"/>
          <w:i/>
          <w:sz w:val="28"/>
          <w:szCs w:val="28"/>
          <w:lang w:val="en-US"/>
        </w:rPr>
        <w:t>i</w:t>
      </w:r>
      <w:r w:rsidRPr="00285E60">
        <w:rPr>
          <w:rFonts w:ascii="Times New Roman" w:hAnsi="Times New Roman"/>
          <w:i/>
          <w:sz w:val="28"/>
          <w:szCs w:val="28"/>
          <w:vertAlign w:val="superscript"/>
        </w:rPr>
        <w:t>го</w:t>
      </w:r>
      <w:r w:rsidRPr="001D10EF">
        <w:rPr>
          <w:rFonts w:ascii="Times New Roman" w:hAnsi="Times New Roman"/>
          <w:sz w:val="28"/>
          <w:szCs w:val="28"/>
        </w:rPr>
        <w:t xml:space="preserve"> показателя </w:t>
      </w:r>
      <w:r w:rsidRPr="001D10EF">
        <w:rPr>
          <w:rFonts w:ascii="Times New Roman" w:hAnsi="Times New Roman"/>
          <w:i/>
          <w:sz w:val="28"/>
          <w:szCs w:val="28"/>
          <w:lang w:val="en-US"/>
        </w:rPr>
        <w:t>j</w:t>
      </w:r>
      <w:r w:rsidRPr="00285E60">
        <w:rPr>
          <w:rFonts w:ascii="Times New Roman" w:hAnsi="Times New Roman"/>
          <w:i/>
          <w:sz w:val="28"/>
          <w:szCs w:val="28"/>
          <w:vertAlign w:val="superscript"/>
        </w:rPr>
        <w:t>го</w:t>
      </w:r>
      <w:r w:rsidRPr="001D10EF">
        <w:rPr>
          <w:rFonts w:ascii="Times New Roman" w:hAnsi="Times New Roman"/>
          <w:sz w:val="28"/>
          <w:szCs w:val="28"/>
        </w:rPr>
        <w:t xml:space="preserve"> муниципального образования;</w:t>
      </w:r>
    </w:p>
    <w:p w:rsidR="00A42335" w:rsidRPr="001D10EF" w:rsidRDefault="00A42335" w:rsidP="008B2CD2">
      <w:pPr>
        <w:tabs>
          <w:tab w:val="left" w:pos="851"/>
          <w:tab w:val="left" w:pos="1134"/>
          <w:tab w:val="left" w:pos="1418"/>
          <w:tab w:val="left" w:pos="1560"/>
          <w:tab w:val="left" w:pos="7387"/>
          <w:tab w:val="left" w:pos="8425"/>
        </w:tabs>
        <w:spacing w:after="0" w:line="360" w:lineRule="auto"/>
        <w:ind w:firstLine="709"/>
        <w:jc w:val="both"/>
        <w:rPr>
          <w:rFonts w:ascii="Times New Roman" w:hAnsi="Times New Roman"/>
          <w:sz w:val="28"/>
          <w:szCs w:val="28"/>
        </w:rPr>
      </w:pP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29" type="#_x0000_t75" style="width:24.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B79E5&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8B79E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lang w:val=&quot;EN-US&quot;/&gt;&lt;/w:rPr&gt;&lt;m:t&gt;ij&lt;/m:t&gt;&lt;/m:r&gt;&lt;/m:sub&gt;&lt;/m:sSub&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30" type="#_x0000_t75" style="width:24.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B79E5&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8B79E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lang w:val=&quot;EN-US&quot;/&gt;&lt;/w:rPr&gt;&lt;m:t&gt;ij&lt;/m:t&gt;&lt;/m:r&gt;&lt;/m:sub&gt;&lt;/m:sSub&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ab/>
        <w:t>–</w:t>
      </w:r>
      <w:r w:rsidRPr="001D10EF">
        <w:rPr>
          <w:rFonts w:ascii="Times New Roman" w:hAnsi="Times New Roman"/>
          <w:sz w:val="28"/>
          <w:szCs w:val="28"/>
        </w:rPr>
        <w:tab/>
      </w:r>
      <w:r w:rsidRPr="001D10EF">
        <w:rPr>
          <w:rFonts w:ascii="Times New Roman" w:hAnsi="Times New Roman"/>
          <w:sz w:val="28"/>
          <w:szCs w:val="28"/>
        </w:rPr>
        <w:tab/>
        <w:t xml:space="preserve">стандартизированный </w:t>
      </w:r>
      <w:r w:rsidRPr="00E77532">
        <w:rPr>
          <w:rFonts w:ascii="Times New Roman" w:hAnsi="Times New Roman"/>
          <w:i/>
          <w:sz w:val="28"/>
          <w:szCs w:val="28"/>
          <w:lang w:val="en-US"/>
        </w:rPr>
        <w:t>i</w:t>
      </w:r>
      <w:r w:rsidRPr="00E77532">
        <w:rPr>
          <w:rFonts w:ascii="Times New Roman" w:hAnsi="Times New Roman"/>
          <w:i/>
          <w:sz w:val="28"/>
          <w:szCs w:val="28"/>
          <w:vertAlign w:val="superscript"/>
        </w:rPr>
        <w:t>й</w:t>
      </w:r>
      <w:r>
        <w:rPr>
          <w:rFonts w:ascii="Times New Roman" w:hAnsi="Times New Roman"/>
          <w:sz w:val="28"/>
          <w:szCs w:val="28"/>
        </w:rPr>
        <w:t xml:space="preserve"> </w:t>
      </w:r>
      <w:r w:rsidRPr="001D10EF">
        <w:rPr>
          <w:rFonts w:ascii="Times New Roman" w:hAnsi="Times New Roman"/>
          <w:sz w:val="28"/>
          <w:szCs w:val="28"/>
        </w:rPr>
        <w:t>показатель эффективность деятельности администрации муниципального образования.</w:t>
      </w:r>
    </w:p>
    <w:p w:rsidR="00A42335" w:rsidRPr="001D10EF" w:rsidRDefault="00A42335" w:rsidP="008B2CD2">
      <w:pPr>
        <w:spacing w:after="0" w:line="360" w:lineRule="auto"/>
        <w:ind w:firstLine="709"/>
        <w:jc w:val="both"/>
        <w:rPr>
          <w:rFonts w:ascii="Times New Roman" w:hAnsi="Times New Roman"/>
          <w:sz w:val="28"/>
          <w:szCs w:val="28"/>
        </w:rPr>
      </w:pPr>
      <w:r w:rsidRPr="001D10EF">
        <w:rPr>
          <w:rFonts w:ascii="Times New Roman" w:hAnsi="Times New Roman"/>
          <w:sz w:val="28"/>
          <w:szCs w:val="28"/>
        </w:rPr>
        <w:t>По формуле 1 рассчитываются такие показатели, как – число субъектов малого и среднего предпринимательства в расчете на 10 тыс. человек населения; объём инвестиций в основной капитал в расчёте на 1 жителя; среднемесячная номинальная начисленная зарплата работников; доля населения, систематически занимающегося физической культурой и спортом; площадь земельных участков, предоставленных для строительства в расчете на 10 тыс. человек населения и другие.</w:t>
      </w:r>
    </w:p>
    <w:p w:rsidR="00A42335" w:rsidRPr="001D10EF" w:rsidRDefault="00A42335" w:rsidP="008B2CD2">
      <w:pPr>
        <w:spacing w:after="0" w:line="360" w:lineRule="auto"/>
        <w:ind w:firstLine="709"/>
        <w:jc w:val="both"/>
        <w:rPr>
          <w:rFonts w:ascii="Times New Roman" w:hAnsi="Times New Roman"/>
          <w:sz w:val="28"/>
          <w:szCs w:val="28"/>
        </w:rPr>
      </w:pPr>
      <w:r w:rsidRPr="001D10EF">
        <w:rPr>
          <w:rFonts w:ascii="Times New Roman" w:hAnsi="Times New Roman"/>
          <w:sz w:val="28"/>
          <w:szCs w:val="28"/>
        </w:rPr>
        <w:t>В случае, если рост показателя отрицательно влияет на эффективность деятельности администрации муниципального образования, то стандартизация проводится по формуле 2.</w:t>
      </w:r>
    </w:p>
    <w:tbl>
      <w:tblPr>
        <w:tblW w:w="0" w:type="auto"/>
        <w:tblLook w:val="00A0"/>
      </w:tblPr>
      <w:tblGrid>
        <w:gridCol w:w="7933"/>
        <w:gridCol w:w="1128"/>
      </w:tblGrid>
      <w:tr w:rsidR="00A42335" w:rsidRPr="00303B51" w:rsidTr="00303B51">
        <w:tc>
          <w:tcPr>
            <w:tcW w:w="7933" w:type="dxa"/>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8"/>
                <w:szCs w:val="28"/>
              </w:rPr>
            </w:pPr>
            <w:r w:rsidRPr="00303B51">
              <w:rPr>
                <w:rFonts w:ascii="Times New Roman" w:hAnsi="Times New Roman"/>
                <w:noProof/>
                <w:sz w:val="28"/>
                <w:szCs w:val="28"/>
                <w:lang w:eastAsia="ru-RU"/>
              </w:rPr>
              <w:pict>
                <v:shape id="Рисунок 23" o:spid="_x0000_i1031" type="#_x0000_t75" style="width:109.5pt;height:45pt;visibility:visible">
                  <v:imagedata r:id="rId11" o:title="" cropleft="24699f" cropright="24484f"/>
                </v:shape>
              </w:pict>
            </w:r>
          </w:p>
        </w:tc>
        <w:tc>
          <w:tcPr>
            <w:tcW w:w="1128" w:type="dxa"/>
            <w:vAlign w:val="center"/>
          </w:tcPr>
          <w:p w:rsidR="00A42335" w:rsidRPr="00303B51" w:rsidRDefault="00A42335" w:rsidP="00303B51">
            <w:pPr>
              <w:tabs>
                <w:tab w:val="left" w:pos="1101"/>
                <w:tab w:val="left" w:pos="3234"/>
                <w:tab w:val="left" w:pos="4272"/>
                <w:tab w:val="left" w:pos="5310"/>
                <w:tab w:val="left" w:pos="6349"/>
                <w:tab w:val="left" w:pos="7387"/>
                <w:tab w:val="left" w:pos="8425"/>
              </w:tabs>
              <w:spacing w:after="0" w:line="360" w:lineRule="auto"/>
              <w:jc w:val="right"/>
              <w:rPr>
                <w:rFonts w:ascii="Times New Roman" w:hAnsi="Times New Roman"/>
                <w:sz w:val="28"/>
                <w:szCs w:val="28"/>
              </w:rPr>
            </w:pPr>
            <w:r w:rsidRPr="00303B51">
              <w:rPr>
                <w:rFonts w:ascii="Times New Roman" w:hAnsi="Times New Roman"/>
                <w:sz w:val="28"/>
                <w:szCs w:val="28"/>
              </w:rPr>
              <w:t>(2)</w:t>
            </w:r>
          </w:p>
        </w:tc>
      </w:tr>
    </w:tbl>
    <w:p w:rsidR="00A42335" w:rsidRPr="001D10EF" w:rsidRDefault="00A42335" w:rsidP="00FD05A1">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p>
    <w:p w:rsidR="00A42335" w:rsidRPr="001D10EF" w:rsidRDefault="00A42335" w:rsidP="00FD05A1">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На следующем этапе оценк</w:t>
      </w:r>
      <w:r>
        <w:rPr>
          <w:rFonts w:ascii="Times New Roman" w:hAnsi="Times New Roman"/>
          <w:sz w:val="28"/>
          <w:szCs w:val="28"/>
        </w:rPr>
        <w:t>и</w:t>
      </w:r>
      <w:r w:rsidRPr="001D10EF">
        <w:rPr>
          <w:rFonts w:ascii="Times New Roman" w:hAnsi="Times New Roman"/>
          <w:sz w:val="28"/>
          <w:szCs w:val="28"/>
        </w:rPr>
        <w:t xml:space="preserve"> осуществляется расчет интегральных показателей, с использованием метода аддитивной свертки критериев или метод</w:t>
      </w:r>
      <w:r>
        <w:rPr>
          <w:rFonts w:ascii="Times New Roman" w:hAnsi="Times New Roman"/>
          <w:sz w:val="28"/>
          <w:szCs w:val="28"/>
        </w:rPr>
        <w:t>ом</w:t>
      </w:r>
      <w:r w:rsidRPr="001D10EF">
        <w:rPr>
          <w:rFonts w:ascii="Times New Roman" w:hAnsi="Times New Roman"/>
          <w:sz w:val="28"/>
          <w:szCs w:val="28"/>
        </w:rPr>
        <w:t xml:space="preserve"> вычисления расстояний.</w:t>
      </w:r>
    </w:p>
    <w:p w:rsidR="00A42335" w:rsidRPr="001D10EF" w:rsidRDefault="00A42335" w:rsidP="00FD05A1">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Использование метода аддитивной свертки критериев, позволяет получить значение интегральной оценки в виде простой суммы или в случае использования экспертных оценок то, взвешенной (формула 3).</w:t>
      </w:r>
    </w:p>
    <w:tbl>
      <w:tblPr>
        <w:tblW w:w="0" w:type="auto"/>
        <w:tblLook w:val="00A0"/>
      </w:tblPr>
      <w:tblGrid>
        <w:gridCol w:w="7933"/>
        <w:gridCol w:w="1128"/>
      </w:tblGrid>
      <w:tr w:rsidR="00A42335" w:rsidRPr="00303B51" w:rsidTr="00303B51">
        <w:tc>
          <w:tcPr>
            <w:tcW w:w="7933" w:type="dxa"/>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8"/>
                <w:szCs w:val="28"/>
              </w:rPr>
            </w:pPr>
            <w:r w:rsidRPr="00303B51">
              <w:rPr>
                <w:rFonts w:ascii="Times New Roman" w:hAnsi="Times New Roman"/>
                <w:noProof/>
                <w:sz w:val="28"/>
                <w:szCs w:val="28"/>
                <w:lang w:eastAsia="ru-RU"/>
              </w:rPr>
              <w:pict>
                <v:shape id="Рисунок 24" o:spid="_x0000_i1032" type="#_x0000_t75" style="width:114.75pt;height:55.5pt;visibility:visible">
                  <v:imagedata r:id="rId12" o:title="" cropleft="24268f" cropright="24484f"/>
                </v:shape>
              </w:pict>
            </w:r>
          </w:p>
        </w:tc>
        <w:tc>
          <w:tcPr>
            <w:tcW w:w="1128" w:type="dxa"/>
            <w:vAlign w:val="center"/>
          </w:tcPr>
          <w:p w:rsidR="00A42335" w:rsidRPr="00303B51" w:rsidRDefault="00A42335" w:rsidP="00303B51">
            <w:pPr>
              <w:tabs>
                <w:tab w:val="left" w:pos="1101"/>
                <w:tab w:val="left" w:pos="3234"/>
                <w:tab w:val="left" w:pos="4272"/>
                <w:tab w:val="left" w:pos="5310"/>
                <w:tab w:val="left" w:pos="6349"/>
                <w:tab w:val="left" w:pos="7387"/>
                <w:tab w:val="left" w:pos="8425"/>
              </w:tabs>
              <w:spacing w:after="0" w:line="360" w:lineRule="auto"/>
              <w:jc w:val="right"/>
              <w:rPr>
                <w:rFonts w:ascii="Times New Roman" w:hAnsi="Times New Roman"/>
                <w:sz w:val="28"/>
                <w:szCs w:val="28"/>
              </w:rPr>
            </w:pPr>
            <w:r w:rsidRPr="00303B51">
              <w:rPr>
                <w:rFonts w:ascii="Times New Roman" w:hAnsi="Times New Roman"/>
                <w:sz w:val="28"/>
                <w:szCs w:val="28"/>
              </w:rPr>
              <w:t>(3)</w:t>
            </w:r>
          </w:p>
        </w:tc>
      </w:tr>
    </w:tbl>
    <w:p w:rsidR="00A42335" w:rsidRPr="001D10EF" w:rsidRDefault="00A42335" w:rsidP="008B2CD2">
      <w:pPr>
        <w:tabs>
          <w:tab w:val="left" w:pos="709"/>
          <w:tab w:val="left" w:pos="851"/>
          <w:tab w:val="left" w:pos="1276"/>
          <w:tab w:val="left" w:pos="1701"/>
          <w:tab w:val="left" w:pos="5310"/>
          <w:tab w:val="left" w:pos="6349"/>
          <w:tab w:val="left" w:pos="7387"/>
          <w:tab w:val="left" w:pos="8425"/>
        </w:tabs>
        <w:spacing w:after="0" w:line="360" w:lineRule="auto"/>
        <w:ind w:left="1701" w:hanging="1701"/>
        <w:jc w:val="both"/>
        <w:rPr>
          <w:rFonts w:ascii="Times New Roman" w:hAnsi="Times New Roman"/>
          <w:sz w:val="28"/>
          <w:szCs w:val="28"/>
        </w:rPr>
      </w:pPr>
      <w:r w:rsidRPr="001D10EF">
        <w:rPr>
          <w:rFonts w:ascii="Times New Roman" w:hAnsi="Times New Roman"/>
          <w:sz w:val="28"/>
          <w:szCs w:val="28"/>
        </w:rPr>
        <w:t xml:space="preserve">где </w:t>
      </w:r>
      <w:r w:rsidRPr="001D10EF">
        <w:rPr>
          <w:rFonts w:ascii="Times New Roman" w:hAnsi="Times New Roman"/>
          <w:sz w:val="28"/>
          <w:szCs w:val="28"/>
        </w:rPr>
        <w:tab/>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33" type="#_x0000_t75" style="width:14.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35AE&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EB35AE&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34" type="#_x0000_t75" style="width:14.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35AE&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EB35AE&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 xml:space="preserve"> </w:t>
      </w:r>
      <w:r w:rsidRPr="001D10EF">
        <w:rPr>
          <w:rFonts w:ascii="Times New Roman" w:hAnsi="Times New Roman"/>
          <w:sz w:val="28"/>
          <w:szCs w:val="28"/>
        </w:rPr>
        <w:tab/>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35"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100BC&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E100BC&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36"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100BC&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E100BC&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 xml:space="preserve"> </w:t>
      </w:r>
      <w:r w:rsidRPr="001D10EF">
        <w:rPr>
          <w:rFonts w:ascii="Times New Roman" w:hAnsi="Times New Roman"/>
          <w:sz w:val="28"/>
          <w:szCs w:val="28"/>
        </w:rPr>
        <w:tab/>
        <w:t>весовой коэффициент, устанавливаемый экспертом;</w:t>
      </w:r>
    </w:p>
    <w:p w:rsidR="00A42335" w:rsidRPr="001D10EF" w:rsidRDefault="00A42335" w:rsidP="008B2CD2">
      <w:pPr>
        <w:tabs>
          <w:tab w:val="left" w:pos="709"/>
          <w:tab w:val="left" w:pos="851"/>
          <w:tab w:val="left" w:pos="1276"/>
          <w:tab w:val="left" w:pos="1701"/>
          <w:tab w:val="left" w:pos="3234"/>
          <w:tab w:val="left" w:pos="4272"/>
          <w:tab w:val="left" w:pos="5310"/>
          <w:tab w:val="left" w:pos="6349"/>
          <w:tab w:val="left" w:pos="7387"/>
          <w:tab w:val="left" w:pos="8425"/>
        </w:tabs>
        <w:spacing w:after="0" w:line="360" w:lineRule="auto"/>
        <w:ind w:left="1701" w:hanging="992"/>
        <w:jc w:val="both"/>
        <w:rPr>
          <w:rFonts w:ascii="Times New Roman" w:hAnsi="Times New Roman"/>
          <w:sz w:val="28"/>
          <w:szCs w:val="28"/>
        </w:rPr>
      </w:pP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37"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6E6B&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916E6B&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38"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6E6B&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916E6B&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ab/>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39"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20FD2&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820FD2&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40"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20FD2&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820FD2&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 xml:space="preserve"> </w:t>
      </w:r>
      <w:r w:rsidRPr="001D10EF">
        <w:rPr>
          <w:rFonts w:ascii="Times New Roman" w:hAnsi="Times New Roman"/>
          <w:sz w:val="28"/>
          <w:szCs w:val="28"/>
        </w:rPr>
        <w:tab/>
        <w:t xml:space="preserve">значение интегральной оценки </w:t>
      </w:r>
      <w:r w:rsidRPr="001D10EF">
        <w:rPr>
          <w:rFonts w:ascii="Times New Roman" w:hAnsi="Times New Roman"/>
          <w:i/>
          <w:sz w:val="28"/>
          <w:szCs w:val="28"/>
        </w:rPr>
        <w:t>j</w:t>
      </w:r>
      <w:r w:rsidRPr="001D10EF">
        <w:rPr>
          <w:rFonts w:ascii="Times New Roman" w:hAnsi="Times New Roman"/>
          <w:i/>
          <w:sz w:val="28"/>
          <w:szCs w:val="28"/>
          <w:vertAlign w:val="superscript"/>
        </w:rPr>
        <w:t>го</w:t>
      </w:r>
      <w:r w:rsidRPr="001D10EF">
        <w:rPr>
          <w:rFonts w:ascii="Times New Roman" w:hAnsi="Times New Roman"/>
          <w:sz w:val="28"/>
          <w:szCs w:val="28"/>
        </w:rPr>
        <w:t xml:space="preserve"> муниципального образования.</w:t>
      </w:r>
    </w:p>
    <w:p w:rsidR="00A42335" w:rsidRPr="001D10EF" w:rsidRDefault="00A42335" w:rsidP="008B2CD2">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Метод вычисления расстояний базируется на вычислении расстояния между анализируемыми объектами и эталонным. Фактически достигнутое значение показателя эффективности деятельности администрации муниципального образования принимается за эталонное. Расчет осуществляется по формуле 4.</w:t>
      </w:r>
    </w:p>
    <w:tbl>
      <w:tblPr>
        <w:tblW w:w="0" w:type="auto"/>
        <w:tblLook w:val="00A0"/>
      </w:tblPr>
      <w:tblGrid>
        <w:gridCol w:w="7933"/>
        <w:gridCol w:w="1128"/>
      </w:tblGrid>
      <w:tr w:rsidR="00A42335" w:rsidRPr="00303B51" w:rsidTr="00303B51">
        <w:tc>
          <w:tcPr>
            <w:tcW w:w="7933" w:type="dxa"/>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8"/>
                <w:szCs w:val="28"/>
              </w:rPr>
            </w:pPr>
            <w:r w:rsidRPr="00303B51">
              <w:rPr>
                <w:rFonts w:ascii="Times New Roman" w:hAnsi="Times New Roman"/>
                <w:noProof/>
                <w:sz w:val="28"/>
                <w:szCs w:val="28"/>
                <w:lang w:eastAsia="ru-RU"/>
              </w:rPr>
              <w:pict>
                <v:shape id="Рисунок 25" o:spid="_x0000_i1041" type="#_x0000_t75" style="width:119.25pt;height:75pt;visibility:visible">
                  <v:imagedata r:id="rId16" o:title="" cropleft="23399f" cropright="23938f"/>
                </v:shape>
              </w:pict>
            </w:r>
          </w:p>
        </w:tc>
        <w:tc>
          <w:tcPr>
            <w:tcW w:w="1128" w:type="dxa"/>
            <w:vAlign w:val="center"/>
          </w:tcPr>
          <w:p w:rsidR="00A42335" w:rsidRPr="00303B51" w:rsidRDefault="00A42335" w:rsidP="00303B51">
            <w:pPr>
              <w:tabs>
                <w:tab w:val="left" w:pos="1101"/>
                <w:tab w:val="left" w:pos="3234"/>
                <w:tab w:val="left" w:pos="4272"/>
                <w:tab w:val="left" w:pos="5310"/>
                <w:tab w:val="left" w:pos="6349"/>
                <w:tab w:val="left" w:pos="7387"/>
                <w:tab w:val="left" w:pos="8425"/>
              </w:tabs>
              <w:spacing w:after="0" w:line="360" w:lineRule="auto"/>
              <w:jc w:val="right"/>
              <w:rPr>
                <w:rFonts w:ascii="Times New Roman" w:hAnsi="Times New Roman"/>
                <w:sz w:val="28"/>
                <w:szCs w:val="28"/>
              </w:rPr>
            </w:pPr>
            <w:r w:rsidRPr="00303B51">
              <w:rPr>
                <w:rFonts w:ascii="Times New Roman" w:hAnsi="Times New Roman"/>
                <w:sz w:val="28"/>
                <w:szCs w:val="28"/>
              </w:rPr>
              <w:t>(4)</w:t>
            </w:r>
          </w:p>
        </w:tc>
      </w:tr>
    </w:tbl>
    <w:p w:rsidR="00A42335" w:rsidRPr="001D10EF" w:rsidRDefault="00A42335" w:rsidP="008B2CD2">
      <w:pPr>
        <w:tabs>
          <w:tab w:val="left" w:pos="709"/>
          <w:tab w:val="left" w:pos="1276"/>
          <w:tab w:val="left" w:pos="1701"/>
          <w:tab w:val="left" w:pos="6349"/>
          <w:tab w:val="left" w:pos="7387"/>
          <w:tab w:val="left" w:pos="8425"/>
        </w:tabs>
        <w:spacing w:after="0" w:line="360" w:lineRule="auto"/>
        <w:ind w:left="1701" w:hanging="1701"/>
        <w:jc w:val="both"/>
        <w:rPr>
          <w:rFonts w:ascii="Times New Roman" w:hAnsi="Times New Roman"/>
          <w:sz w:val="28"/>
          <w:szCs w:val="28"/>
        </w:rPr>
      </w:pPr>
      <w:r w:rsidRPr="001D10EF">
        <w:rPr>
          <w:rFonts w:ascii="Times New Roman" w:hAnsi="Times New Roman"/>
          <w:sz w:val="28"/>
          <w:szCs w:val="28"/>
        </w:rPr>
        <w:t xml:space="preserve">где </w:t>
      </w:r>
      <w:r w:rsidRPr="001D10EF">
        <w:rPr>
          <w:rFonts w:ascii="Times New Roman" w:hAnsi="Times New Roman"/>
          <w:sz w:val="28"/>
          <w:szCs w:val="28"/>
        </w:rPr>
        <w:tab/>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42"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466B&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0E466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43"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466B&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0E466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ab/>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44"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16F&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00716F&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45"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16F&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00716F&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ab/>
        <w:t xml:space="preserve">интегральный критерий </w:t>
      </w:r>
      <w:r w:rsidRPr="001D10EF">
        <w:rPr>
          <w:rFonts w:ascii="Times New Roman" w:hAnsi="Times New Roman"/>
          <w:i/>
          <w:sz w:val="28"/>
          <w:szCs w:val="28"/>
        </w:rPr>
        <w:t>j</w:t>
      </w:r>
      <w:r w:rsidRPr="00285E60">
        <w:rPr>
          <w:rFonts w:ascii="Times New Roman" w:hAnsi="Times New Roman"/>
          <w:i/>
          <w:sz w:val="28"/>
          <w:szCs w:val="28"/>
          <w:vertAlign w:val="superscript"/>
        </w:rPr>
        <w:t>го</w:t>
      </w:r>
      <w:r w:rsidRPr="001D10EF">
        <w:rPr>
          <w:rFonts w:ascii="Times New Roman" w:hAnsi="Times New Roman"/>
          <w:sz w:val="28"/>
          <w:szCs w:val="28"/>
        </w:rPr>
        <w:t xml:space="preserve"> муниципального образования;</w:t>
      </w:r>
    </w:p>
    <w:p w:rsidR="00A42335" w:rsidRPr="001D10EF" w:rsidRDefault="00A42335" w:rsidP="008B2CD2">
      <w:pPr>
        <w:tabs>
          <w:tab w:val="left" w:pos="1276"/>
          <w:tab w:val="left" w:pos="1701"/>
          <w:tab w:val="left" w:pos="3234"/>
          <w:tab w:val="left" w:pos="4272"/>
          <w:tab w:val="left" w:pos="5310"/>
          <w:tab w:val="left" w:pos="6349"/>
          <w:tab w:val="left" w:pos="7387"/>
          <w:tab w:val="left" w:pos="8425"/>
        </w:tabs>
        <w:spacing w:after="0" w:line="360" w:lineRule="auto"/>
        <w:ind w:left="1701" w:hanging="992"/>
        <w:jc w:val="both"/>
        <w:rPr>
          <w:rFonts w:ascii="Times New Roman" w:hAnsi="Times New Roman"/>
          <w:sz w:val="28"/>
          <w:szCs w:val="28"/>
        </w:rPr>
      </w:pP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46" type="#_x0000_t75" style="width:18.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4781B&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74781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47" type="#_x0000_t75" style="width:18.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4781B&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74781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ab/>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48"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87F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987F28&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49"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87F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987F28&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ab/>
        <w:t xml:space="preserve">стандартизированный </w:t>
      </w:r>
      <w:r w:rsidRPr="00C86EB4">
        <w:rPr>
          <w:rFonts w:ascii="Times New Roman" w:hAnsi="Times New Roman"/>
          <w:i/>
          <w:sz w:val="28"/>
          <w:szCs w:val="28"/>
          <w:lang w:val="en-US"/>
        </w:rPr>
        <w:t>i</w:t>
      </w:r>
      <w:r w:rsidRPr="00C86EB4">
        <w:rPr>
          <w:rFonts w:ascii="Times New Roman" w:hAnsi="Times New Roman"/>
          <w:i/>
          <w:sz w:val="28"/>
          <w:szCs w:val="28"/>
          <w:vertAlign w:val="superscript"/>
        </w:rPr>
        <w:t>й</w:t>
      </w:r>
      <w:r>
        <w:rPr>
          <w:rFonts w:ascii="Times New Roman" w:hAnsi="Times New Roman"/>
          <w:sz w:val="28"/>
          <w:szCs w:val="28"/>
        </w:rPr>
        <w:t xml:space="preserve"> </w:t>
      </w:r>
      <w:r w:rsidRPr="001D10EF">
        <w:rPr>
          <w:rFonts w:ascii="Times New Roman" w:hAnsi="Times New Roman"/>
          <w:sz w:val="28"/>
          <w:szCs w:val="28"/>
        </w:rPr>
        <w:t xml:space="preserve">показатель </w:t>
      </w:r>
      <w:r w:rsidRPr="001D10EF">
        <w:rPr>
          <w:rFonts w:ascii="Times New Roman" w:hAnsi="Times New Roman"/>
          <w:i/>
          <w:sz w:val="28"/>
          <w:szCs w:val="28"/>
        </w:rPr>
        <w:t>j</w:t>
      </w:r>
      <w:r w:rsidRPr="00285E60">
        <w:rPr>
          <w:rFonts w:ascii="Times New Roman" w:hAnsi="Times New Roman"/>
          <w:i/>
          <w:sz w:val="28"/>
          <w:szCs w:val="28"/>
          <w:vertAlign w:val="superscript"/>
        </w:rPr>
        <w:t>го</w:t>
      </w:r>
      <w:r w:rsidRPr="001D10EF">
        <w:rPr>
          <w:rFonts w:ascii="Times New Roman" w:hAnsi="Times New Roman"/>
          <w:sz w:val="28"/>
          <w:szCs w:val="28"/>
        </w:rPr>
        <w:t xml:space="preserve"> муниципального образования.</w:t>
      </w:r>
    </w:p>
    <w:p w:rsidR="00A42335" w:rsidRPr="001D10EF" w:rsidRDefault="00A42335" w:rsidP="008B2CD2">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Так как, значения эталонного показателя эффективности деятельности администрации муниципального образования принято за единицу, то все его координаты равны одному, a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50"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9A5&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7509A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51"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9A5&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7509A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 xml:space="preserve"> характеризует расстояние анализируемого показателя эффективности деятельности администрации муниципального образования от условного в многомерном пространстве.</w:t>
      </w:r>
    </w:p>
    <w:p w:rsidR="00A42335" w:rsidRDefault="00A42335" w:rsidP="008B2CD2">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Полученные значения достигнутого уровня показателя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52"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36977&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53697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53"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36977&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53697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 xml:space="preserve"> позволяют дифференцировать администрации муниципальных образований по степени эффективности деятельности на основе стандартного пятиуровневой классификации [2] (таблица 2). </w:t>
      </w:r>
    </w:p>
    <w:p w:rsidR="00A42335" w:rsidRPr="001D10EF" w:rsidRDefault="00A42335" w:rsidP="00570EAF">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Далее, на следующем этапе происходит ранжирование полученных оценок эффективности деятельности администрации муниципального образования. </w:t>
      </w:r>
    </w:p>
    <w:p w:rsidR="00A42335" w:rsidRPr="001D10EF" w:rsidRDefault="00A42335" w:rsidP="00570EAF">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В зависимости от выбранного метода расчета интегральной оценки эффективности деятельности администрации муниципального образования упорядочиваются для метода: </w:t>
      </w:r>
    </w:p>
    <w:p w:rsidR="00A42335" w:rsidRPr="001D10EF" w:rsidRDefault="00A42335" w:rsidP="00570EAF">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 аддитивной свертки критериев – по убыванию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54"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C7ED8&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7C7ED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55"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C7ED8&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7C7ED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w:t>
      </w:r>
    </w:p>
    <w:p w:rsidR="00A42335" w:rsidRPr="001D10EF" w:rsidRDefault="00A42335" w:rsidP="00570EAF">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 вычисления расстояний – по его возрастанию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56"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26B63&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D26B6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57"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26B63&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D26B6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1D10EF">
        <w:rPr>
          <w:rFonts w:ascii="Times New Roman" w:hAnsi="Times New Roman"/>
          <w:sz w:val="28"/>
          <w:szCs w:val="28"/>
        </w:rPr>
        <w:t xml:space="preserve">. </w:t>
      </w:r>
    </w:p>
    <w:p w:rsidR="00A42335" w:rsidRPr="001D10EF" w:rsidRDefault="00A42335" w:rsidP="003A1703">
      <w:pPr>
        <w:pStyle w:val="Caption"/>
        <w:keepNext/>
        <w:ind w:left="2268" w:hanging="2268"/>
        <w:jc w:val="both"/>
        <w:rPr>
          <w:rFonts w:ascii="Times New Roman" w:hAnsi="Times New Roman"/>
          <w:b w:val="0"/>
          <w:sz w:val="28"/>
          <w:szCs w:val="28"/>
        </w:rPr>
      </w:pPr>
      <w:r w:rsidRPr="001D10EF">
        <w:rPr>
          <w:rFonts w:ascii="Times New Roman" w:hAnsi="Times New Roman"/>
          <w:b w:val="0"/>
          <w:sz w:val="28"/>
          <w:szCs w:val="28"/>
        </w:rPr>
        <w:t xml:space="preserve">Таблица </w:t>
      </w:r>
      <w:r w:rsidRPr="001D10EF">
        <w:rPr>
          <w:rFonts w:ascii="Times New Roman" w:hAnsi="Times New Roman"/>
          <w:b w:val="0"/>
          <w:sz w:val="28"/>
          <w:szCs w:val="28"/>
        </w:rPr>
        <w:fldChar w:fldCharType="begin"/>
      </w:r>
      <w:r w:rsidRPr="001D10EF">
        <w:rPr>
          <w:rFonts w:ascii="Times New Roman" w:hAnsi="Times New Roman"/>
          <w:b w:val="0"/>
          <w:sz w:val="28"/>
          <w:szCs w:val="28"/>
        </w:rPr>
        <w:instrText xml:space="preserve"> SEQ Таблица \* ARABIC </w:instrText>
      </w:r>
      <w:r w:rsidRPr="001D10EF">
        <w:rPr>
          <w:rFonts w:ascii="Times New Roman" w:hAnsi="Times New Roman"/>
          <w:b w:val="0"/>
          <w:sz w:val="28"/>
          <w:szCs w:val="28"/>
        </w:rPr>
        <w:fldChar w:fldCharType="separate"/>
      </w:r>
      <w:r>
        <w:rPr>
          <w:rFonts w:ascii="Times New Roman" w:hAnsi="Times New Roman"/>
          <w:b w:val="0"/>
          <w:noProof/>
          <w:sz w:val="28"/>
          <w:szCs w:val="28"/>
        </w:rPr>
        <w:t>2</w:t>
      </w:r>
      <w:r w:rsidRPr="001D10EF">
        <w:rPr>
          <w:rFonts w:ascii="Times New Roman" w:hAnsi="Times New Roman"/>
          <w:b w:val="0"/>
          <w:sz w:val="28"/>
          <w:szCs w:val="28"/>
        </w:rPr>
        <w:fldChar w:fldCharType="end"/>
      </w:r>
      <w:r w:rsidRPr="001D10EF">
        <w:rPr>
          <w:rFonts w:ascii="Times New Roman" w:hAnsi="Times New Roman"/>
          <w:b w:val="0"/>
          <w:sz w:val="28"/>
          <w:szCs w:val="28"/>
        </w:rPr>
        <w:t xml:space="preserve"> – Классификация уровня интегрального показателя эффективности деятельности администрации муниципальных образований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2"/>
        <w:gridCol w:w="4819"/>
        <w:gridCol w:w="2120"/>
      </w:tblGrid>
      <w:tr w:rsidR="00A42335" w:rsidRPr="00303B51" w:rsidTr="00303B51">
        <w:tc>
          <w:tcPr>
            <w:tcW w:w="2122" w:type="dxa"/>
            <w:vAlign w:val="center"/>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8"/>
                <w:szCs w:val="28"/>
              </w:rPr>
            </w:pPr>
            <w:r w:rsidRPr="00303B51">
              <w:rPr>
                <w:rFonts w:ascii="Times New Roman" w:hAnsi="Times New Roman"/>
                <w:sz w:val="28"/>
                <w:szCs w:val="28"/>
              </w:rPr>
              <w:t xml:space="preserve">Интервал </w:t>
            </w:r>
            <w:r w:rsidRPr="00303B51">
              <w:rPr>
                <w:rFonts w:ascii="Times New Roman" w:hAnsi="Times New Roman"/>
                <w:sz w:val="28"/>
                <w:szCs w:val="28"/>
              </w:rPr>
              <w:br/>
              <w:t>значения</w:t>
            </w:r>
          </w:p>
        </w:tc>
        <w:tc>
          <w:tcPr>
            <w:tcW w:w="4819" w:type="dxa"/>
            <w:vAlign w:val="center"/>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8"/>
                <w:szCs w:val="28"/>
              </w:rPr>
            </w:pPr>
            <w:r w:rsidRPr="00303B51">
              <w:rPr>
                <w:rFonts w:ascii="Times New Roman" w:hAnsi="Times New Roman"/>
                <w:sz w:val="28"/>
                <w:szCs w:val="28"/>
              </w:rPr>
              <w:t>Уровень стандартного пятиуровневой классификатора</w:t>
            </w:r>
          </w:p>
        </w:tc>
        <w:tc>
          <w:tcPr>
            <w:tcW w:w="2120" w:type="dxa"/>
            <w:vAlign w:val="center"/>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8"/>
                <w:szCs w:val="28"/>
              </w:rPr>
            </w:pPr>
            <w:r w:rsidRPr="00303B51">
              <w:rPr>
                <w:rFonts w:ascii="Times New Roman" w:hAnsi="Times New Roman"/>
                <w:sz w:val="28"/>
                <w:szCs w:val="28"/>
              </w:rPr>
              <w:t>Классификация</w:t>
            </w:r>
            <w:r w:rsidRPr="00303B51">
              <w:rPr>
                <w:rFonts w:ascii="Times New Roman" w:hAnsi="Times New Roman"/>
                <w:sz w:val="28"/>
                <w:szCs w:val="28"/>
              </w:rPr>
              <w:br/>
              <w:t>уровня</w:t>
            </w:r>
          </w:p>
        </w:tc>
      </w:tr>
      <w:tr w:rsidR="00A42335" w:rsidRPr="00303B51" w:rsidTr="00303B51">
        <w:tc>
          <w:tcPr>
            <w:tcW w:w="2122"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0 ≤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58"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9562F&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79562F&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59"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9562F&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79562F&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303B51">
              <w:rPr>
                <w:rFonts w:ascii="Times New Roman" w:hAnsi="Times New Roman"/>
                <w:sz w:val="28"/>
                <w:szCs w:val="28"/>
              </w:rPr>
              <w:t xml:space="preserve"> ≤ 0,2</w:t>
            </w:r>
          </w:p>
        </w:tc>
        <w:tc>
          <w:tcPr>
            <w:tcW w:w="4819"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Очень низкий уровень </w:t>
            </w:r>
          </w:p>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эффективности деятельности</w:t>
            </w:r>
          </w:p>
        </w:tc>
        <w:tc>
          <w:tcPr>
            <w:tcW w:w="2120"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I_</w:t>
            </w:r>
            <w:r w:rsidRPr="00303B51">
              <w:rPr>
                <w:rFonts w:ascii="Times New Roman" w:hAnsi="Times New Roman"/>
                <w:sz w:val="28"/>
                <w:szCs w:val="28"/>
                <w:vertAlign w:val="subscript"/>
              </w:rPr>
              <w:t>1</w:t>
            </w:r>
          </w:p>
        </w:tc>
      </w:tr>
      <w:tr w:rsidR="00A42335" w:rsidRPr="00303B51" w:rsidTr="00303B51">
        <w:tc>
          <w:tcPr>
            <w:tcW w:w="2122"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0,2 ≤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60"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DE2077&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DE2077&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61"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DE2077&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DE2077&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303B51">
              <w:rPr>
                <w:rFonts w:ascii="Times New Roman" w:hAnsi="Times New Roman"/>
                <w:sz w:val="28"/>
                <w:szCs w:val="28"/>
              </w:rPr>
              <w:t xml:space="preserve"> ≤ 0,4</w:t>
            </w:r>
          </w:p>
        </w:tc>
        <w:tc>
          <w:tcPr>
            <w:tcW w:w="4819"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Низкий уровень </w:t>
            </w:r>
          </w:p>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эффективности деятельности</w:t>
            </w:r>
          </w:p>
        </w:tc>
        <w:tc>
          <w:tcPr>
            <w:tcW w:w="2120" w:type="dxa"/>
            <w:vAlign w:val="bottom"/>
          </w:tcPr>
          <w:p w:rsidR="00A42335" w:rsidRPr="00303B51" w:rsidRDefault="00A42335" w:rsidP="00303B51">
            <w:pPr>
              <w:spacing w:after="0" w:line="240" w:lineRule="auto"/>
              <w:jc w:val="center"/>
            </w:pPr>
            <w:r w:rsidRPr="00303B51">
              <w:rPr>
                <w:rFonts w:ascii="Times New Roman" w:hAnsi="Times New Roman"/>
                <w:sz w:val="28"/>
                <w:szCs w:val="28"/>
              </w:rPr>
              <w:t>I_</w:t>
            </w:r>
            <w:r w:rsidRPr="00303B51">
              <w:rPr>
                <w:rFonts w:ascii="Times New Roman" w:hAnsi="Times New Roman"/>
                <w:sz w:val="28"/>
                <w:szCs w:val="28"/>
                <w:vertAlign w:val="subscript"/>
              </w:rPr>
              <w:t>2</w:t>
            </w:r>
          </w:p>
        </w:tc>
      </w:tr>
      <w:tr w:rsidR="00A42335" w:rsidRPr="00303B51" w:rsidTr="00303B51">
        <w:tc>
          <w:tcPr>
            <w:tcW w:w="2122"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0,4 ≤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62"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0728&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B00728&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63"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0728&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B00728&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303B51">
              <w:rPr>
                <w:rFonts w:ascii="Times New Roman" w:hAnsi="Times New Roman"/>
                <w:sz w:val="28"/>
                <w:szCs w:val="28"/>
              </w:rPr>
              <w:t xml:space="preserve"> ≤ 0,6</w:t>
            </w:r>
          </w:p>
        </w:tc>
        <w:tc>
          <w:tcPr>
            <w:tcW w:w="4819"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Приемлемый уровень </w:t>
            </w:r>
          </w:p>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эффективности деятельности</w:t>
            </w:r>
          </w:p>
        </w:tc>
        <w:tc>
          <w:tcPr>
            <w:tcW w:w="2120" w:type="dxa"/>
            <w:vAlign w:val="bottom"/>
          </w:tcPr>
          <w:p w:rsidR="00A42335" w:rsidRPr="00303B51" w:rsidRDefault="00A42335" w:rsidP="00303B51">
            <w:pPr>
              <w:spacing w:after="0" w:line="240" w:lineRule="auto"/>
              <w:jc w:val="center"/>
            </w:pPr>
            <w:r w:rsidRPr="00303B51">
              <w:rPr>
                <w:rFonts w:ascii="Times New Roman" w:hAnsi="Times New Roman"/>
                <w:sz w:val="28"/>
                <w:szCs w:val="28"/>
              </w:rPr>
              <w:t>I_</w:t>
            </w:r>
            <w:r w:rsidRPr="00303B51">
              <w:rPr>
                <w:rFonts w:ascii="Times New Roman" w:hAnsi="Times New Roman"/>
                <w:sz w:val="28"/>
                <w:szCs w:val="28"/>
                <w:vertAlign w:val="subscript"/>
              </w:rPr>
              <w:t>3</w:t>
            </w:r>
          </w:p>
        </w:tc>
      </w:tr>
      <w:tr w:rsidR="00A42335" w:rsidRPr="00303B51" w:rsidTr="00303B51">
        <w:tc>
          <w:tcPr>
            <w:tcW w:w="2122"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0,6 ≤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64"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269C6&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1269C6&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65"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269C6&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1269C6&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303B51">
              <w:rPr>
                <w:rFonts w:ascii="Times New Roman" w:hAnsi="Times New Roman"/>
                <w:sz w:val="28"/>
                <w:szCs w:val="28"/>
              </w:rPr>
              <w:t xml:space="preserve"> ≤ 0,8</w:t>
            </w:r>
          </w:p>
        </w:tc>
        <w:tc>
          <w:tcPr>
            <w:tcW w:w="4819"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Высокий уровень </w:t>
            </w:r>
          </w:p>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эффективности деятельности</w:t>
            </w:r>
          </w:p>
        </w:tc>
        <w:tc>
          <w:tcPr>
            <w:tcW w:w="2120" w:type="dxa"/>
            <w:vAlign w:val="bottom"/>
          </w:tcPr>
          <w:p w:rsidR="00A42335" w:rsidRPr="00303B51" w:rsidRDefault="00A42335" w:rsidP="00303B51">
            <w:pPr>
              <w:spacing w:after="0" w:line="240" w:lineRule="auto"/>
              <w:jc w:val="center"/>
            </w:pPr>
            <w:r w:rsidRPr="00303B51">
              <w:rPr>
                <w:rFonts w:ascii="Times New Roman" w:hAnsi="Times New Roman"/>
                <w:sz w:val="28"/>
                <w:szCs w:val="28"/>
              </w:rPr>
              <w:t>I_</w:t>
            </w:r>
            <w:r w:rsidRPr="00303B51">
              <w:rPr>
                <w:rFonts w:ascii="Times New Roman" w:hAnsi="Times New Roman"/>
                <w:sz w:val="28"/>
                <w:szCs w:val="28"/>
                <w:vertAlign w:val="subscript"/>
              </w:rPr>
              <w:t>4</w:t>
            </w:r>
          </w:p>
        </w:tc>
      </w:tr>
      <w:tr w:rsidR="00A42335" w:rsidRPr="00303B51" w:rsidTr="00303B51">
        <w:tc>
          <w:tcPr>
            <w:tcW w:w="2122"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0,8 ≤ </w:t>
            </w:r>
            <w:r w:rsidRPr="00303B51">
              <w:rPr>
                <w:rFonts w:ascii="Times New Roman" w:hAnsi="Times New Roman"/>
                <w:sz w:val="28"/>
                <w:szCs w:val="28"/>
              </w:rPr>
              <w:fldChar w:fldCharType="begin"/>
            </w:r>
            <w:r w:rsidRPr="00303B51">
              <w:rPr>
                <w:rFonts w:ascii="Times New Roman" w:hAnsi="Times New Roman"/>
                <w:sz w:val="28"/>
                <w:szCs w:val="28"/>
              </w:rPr>
              <w:instrText xml:space="preserve"> QUOTE </w:instrText>
            </w:r>
            <w:r w:rsidRPr="00303B51">
              <w:pict>
                <v:shape id="_x0000_i1066"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878E9&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5878E9&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instrText xml:space="preserve"> </w:instrText>
            </w:r>
            <w:r w:rsidRPr="00303B51">
              <w:rPr>
                <w:rFonts w:ascii="Times New Roman" w:hAnsi="Times New Roman"/>
                <w:sz w:val="28"/>
                <w:szCs w:val="28"/>
              </w:rPr>
              <w:fldChar w:fldCharType="separate"/>
            </w:r>
            <w:r w:rsidRPr="00303B51">
              <w:pict>
                <v:shape id="_x0000_i1067"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07635&quot;/&gt;&lt;wsp:rsid wsp:val=&quot;000153CD&quot;/&gt;&lt;wsp:rsid wsp:val=&quot;00046B20&quot;/&gt;&lt;wsp:rsid wsp:val=&quot;00054415&quot;/&gt;&lt;wsp:rsid wsp:val=&quot;00054B72&quot;/&gt;&lt;wsp:rsid wsp:val=&quot;00056AC7&quot;/&gt;&lt;wsp:rsid wsp:val=&quot;000721A3&quot;/&gt;&lt;wsp:rsid wsp:val=&quot;00072982&quot;/&gt;&lt;wsp:rsid wsp:val=&quot;00075169&quot;/&gt;&lt;wsp:rsid wsp:val=&quot;000808BF&quot;/&gt;&lt;wsp:rsid wsp:val=&quot;00086107&quot;/&gt;&lt;wsp:rsid wsp:val=&quot;00090EF3&quot;/&gt;&lt;wsp:rsid wsp:val=&quot;000B653D&quot;/&gt;&lt;wsp:rsid wsp:val=&quot;000B6B48&quot;/&gt;&lt;wsp:rsid wsp:val=&quot;000C7096&quot;/&gt;&lt;wsp:rsid wsp:val=&quot;000E462D&quot;/&gt;&lt;wsp:rsid wsp:val=&quot;000E6D66&quot;/&gt;&lt;wsp:rsid wsp:val=&quot;000F4655&quot;/&gt;&lt;wsp:rsid wsp:val=&quot;000F6722&quot;/&gt;&lt;wsp:rsid wsp:val=&quot;001125B3&quot;/&gt;&lt;wsp:rsid wsp:val=&quot;00131673&quot;/&gt;&lt;wsp:rsid wsp:val=&quot;00171501&quot;/&gt;&lt;wsp:rsid wsp:val=&quot;00171E02&quot;/&gt;&lt;wsp:rsid wsp:val=&quot;00192420&quot;/&gt;&lt;wsp:rsid wsp:val=&quot;001A4AEB&quot;/&gt;&lt;wsp:rsid wsp:val=&quot;001A4C5B&quot;/&gt;&lt;wsp:rsid wsp:val=&quot;001B0E77&quot;/&gt;&lt;wsp:rsid wsp:val=&quot;001B2A14&quot;/&gt;&lt;wsp:rsid wsp:val=&quot;001C4FD9&quot;/&gt;&lt;wsp:rsid wsp:val=&quot;001D10EF&quot;/&gt;&lt;wsp:rsid wsp:val=&quot;001D532F&quot;/&gt;&lt;wsp:rsid wsp:val=&quot;001E6A31&quot;/&gt;&lt;wsp:rsid wsp:val=&quot;001F05D1&quot;/&gt;&lt;wsp:rsid wsp:val=&quot;00201257&quot;/&gt;&lt;wsp:rsid wsp:val=&quot;002074E5&quot;/&gt;&lt;wsp:rsid wsp:val=&quot;00213CB3&quot;/&gt;&lt;wsp:rsid wsp:val=&quot;00221CE3&quot;/&gt;&lt;wsp:rsid wsp:val=&quot;00223289&quot;/&gt;&lt;wsp:rsid wsp:val=&quot;00224F0F&quot;/&gt;&lt;wsp:rsid wsp:val=&quot;002256E4&quot;/&gt;&lt;wsp:rsid wsp:val=&quot;00226CAD&quot;/&gt;&lt;wsp:rsid wsp:val=&quot;00230A01&quot;/&gt;&lt;wsp:rsid wsp:val=&quot;00243F69&quot;/&gt;&lt;wsp:rsid wsp:val=&quot;00267F08&quot;/&gt;&lt;wsp:rsid wsp:val=&quot;00276AD6&quot;/&gt;&lt;wsp:rsid wsp:val=&quot;00283116&quot;/&gt;&lt;wsp:rsid wsp:val=&quot;00285E60&quot;/&gt;&lt;wsp:rsid wsp:val=&quot;002A68A4&quot;/&gt;&lt;wsp:rsid wsp:val=&quot;002B10E7&quot;/&gt;&lt;wsp:rsid wsp:val=&quot;002C39B8&quot;/&gt;&lt;wsp:rsid wsp:val=&quot;002F2AEA&quot;/&gt;&lt;wsp:rsid wsp:val=&quot;002F2C20&quot;/&gt;&lt;wsp:rsid wsp:val=&quot;00302E35&quot;/&gt;&lt;wsp:rsid wsp:val=&quot;00303726&quot;/&gt;&lt;wsp:rsid wsp:val=&quot;00303A7F&quot;/&gt;&lt;wsp:rsid wsp:val=&quot;00303B51&quot;/&gt;&lt;wsp:rsid wsp:val=&quot;00311FC6&quot;/&gt;&lt;wsp:rsid wsp:val=&quot;00323947&quot;/&gt;&lt;wsp:rsid wsp:val=&quot;003245CD&quot;/&gt;&lt;wsp:rsid wsp:val=&quot;0032541B&quot;/&gt;&lt;wsp:rsid wsp:val=&quot;00336B7F&quot;/&gt;&lt;wsp:rsid wsp:val=&quot;003423EA&quot;/&gt;&lt;wsp:rsid wsp:val=&quot;00352773&quot;/&gt;&lt;wsp:rsid wsp:val=&quot;00376D50&quot;/&gt;&lt;wsp:rsid wsp:val=&quot;00381F7B&quot;/&gt;&lt;wsp:rsid wsp:val=&quot;00386D59&quot;/&gt;&lt;wsp:rsid wsp:val=&quot;003A1703&quot;/&gt;&lt;wsp:rsid wsp:val=&quot;003A56F5&quot;/&gt;&lt;wsp:rsid wsp:val=&quot;003B10D6&quot;/&gt;&lt;wsp:rsid wsp:val=&quot;003B3E33&quot;/&gt;&lt;wsp:rsid wsp:val=&quot;003C5CE5&quot;/&gt;&lt;wsp:rsid wsp:val=&quot;003F596B&quot;/&gt;&lt;wsp:rsid wsp:val=&quot;003F6877&quot;/&gt;&lt;wsp:rsid wsp:val=&quot;003F76B2&quot;/&gt;&lt;wsp:rsid wsp:val=&quot;003F790D&quot;/&gt;&lt;wsp:rsid wsp:val=&quot;00400BA8&quot;/&gt;&lt;wsp:rsid wsp:val=&quot;00401759&quot;/&gt;&lt;wsp:rsid wsp:val=&quot;00402020&quot;/&gt;&lt;wsp:rsid wsp:val=&quot;00403F6C&quot;/&gt;&lt;wsp:rsid wsp:val=&quot;00417133&quot;/&gt;&lt;wsp:rsid wsp:val=&quot;00420755&quot;/&gt;&lt;wsp:rsid wsp:val=&quot;0043204C&quot;/&gt;&lt;wsp:rsid wsp:val=&quot;004448CE&quot;/&gt;&lt;wsp:rsid wsp:val=&quot;00452F11&quot;/&gt;&lt;wsp:rsid wsp:val=&quot;00460F9E&quot;/&gt;&lt;wsp:rsid wsp:val=&quot;00471857&quot;/&gt;&lt;wsp:rsid wsp:val=&quot;00473DFA&quot;/&gt;&lt;wsp:rsid wsp:val=&quot;00476859&quot;/&gt;&lt;wsp:rsid wsp:val=&quot;00480DF2&quot;/&gt;&lt;wsp:rsid wsp:val=&quot;00485A1A&quot;/&gt;&lt;wsp:rsid wsp:val=&quot;004B4ADB&quot;/&gt;&lt;wsp:rsid wsp:val=&quot;004C3A53&quot;/&gt;&lt;wsp:rsid wsp:val=&quot;004D4B0A&quot;/&gt;&lt;wsp:rsid wsp:val=&quot;004E1856&quot;/&gt;&lt;wsp:rsid wsp:val=&quot;00503E87&quot;/&gt;&lt;wsp:rsid wsp:val=&quot;00504FE0&quot;/&gt;&lt;wsp:rsid wsp:val=&quot;00522431&quot;/&gt;&lt;wsp:rsid wsp:val=&quot;00530A9A&quot;/&gt;&lt;wsp:rsid wsp:val=&quot;00532B3E&quot;/&gt;&lt;wsp:rsid wsp:val=&quot;0056207F&quot;/&gt;&lt;wsp:rsid wsp:val=&quot;00570EAF&quot;/&gt;&lt;wsp:rsid wsp:val=&quot;005710F3&quot;/&gt;&lt;wsp:rsid wsp:val=&quot;00587700&quot;/&gt;&lt;wsp:rsid wsp:val=&quot;005878E9&quot;/&gt;&lt;wsp:rsid wsp:val=&quot;005A6AB4&quot;/&gt;&lt;wsp:rsid wsp:val=&quot;005A6E93&quot;/&gt;&lt;wsp:rsid wsp:val=&quot;005D68A9&quot;/&gt;&lt;wsp:rsid wsp:val=&quot;005D7607&quot;/&gt;&lt;wsp:rsid wsp:val=&quot;005F33C7&quot;/&gt;&lt;wsp:rsid wsp:val=&quot;005F449A&quot;/&gt;&lt;wsp:rsid wsp:val=&quot;00637B47&quot;/&gt;&lt;wsp:rsid wsp:val=&quot;00650F06&quot;/&gt;&lt;wsp:rsid wsp:val=&quot;0065596F&quot;/&gt;&lt;wsp:rsid wsp:val=&quot;00667675&quot;/&gt;&lt;wsp:rsid wsp:val=&quot;00684E32&quot;/&gt;&lt;wsp:rsid wsp:val=&quot;006901A1&quot;/&gt;&lt;wsp:rsid wsp:val=&quot;0069277A&quot;/&gt;&lt;wsp:rsid wsp:val=&quot;00693BCB&quot;/&gt;&lt;wsp:rsid wsp:val=&quot;006964C5&quot;/&gt;&lt;wsp:rsid wsp:val=&quot;006E421C&quot;/&gt;&lt;wsp:rsid wsp:val=&quot;007043BA&quot;/&gt;&lt;wsp:rsid wsp:val=&quot;00740855&quot;/&gt;&lt;wsp:rsid wsp:val=&quot;00744934&quot;/&gt;&lt;wsp:rsid wsp:val=&quot;0074780D&quot;/&gt;&lt;wsp:rsid wsp:val=&quot;00750A61&quot;/&gt;&lt;wsp:rsid wsp:val=&quot;00756DD5&quot;/&gt;&lt;wsp:rsid wsp:val=&quot;00766407&quot;/&gt;&lt;wsp:rsid wsp:val=&quot;00793DD0&quot;/&gt;&lt;wsp:rsid wsp:val=&quot;007B0031&quot;/&gt;&lt;wsp:rsid wsp:val=&quot;007B75CE&quot;/&gt;&lt;wsp:rsid wsp:val=&quot;007D5981&quot;/&gt;&lt;wsp:rsid wsp:val=&quot;007E342C&quot;/&gt;&lt;wsp:rsid wsp:val=&quot;007E52B6&quot;/&gt;&lt;wsp:rsid wsp:val=&quot;007F7E6D&quot;/&gt;&lt;wsp:rsid wsp:val=&quot;008745AA&quot;/&gt;&lt;wsp:rsid wsp:val=&quot;00877319&quot;/&gt;&lt;wsp:rsid wsp:val=&quot;00882C08&quot;/&gt;&lt;wsp:rsid wsp:val=&quot;00892134&quot;/&gt;&lt;wsp:rsid wsp:val=&quot;00894283&quot;/&gt;&lt;wsp:rsid wsp:val=&quot;008B2CD2&quot;/&gt;&lt;wsp:rsid wsp:val=&quot;008C6C30&quot;/&gt;&lt;wsp:rsid wsp:val=&quot;008D40C5&quot;/&gt;&lt;wsp:rsid wsp:val=&quot;008D4F73&quot;/&gt;&lt;wsp:rsid wsp:val=&quot;008F14A8&quot;/&gt;&lt;wsp:rsid wsp:val=&quot;00917B29&quot;/&gt;&lt;wsp:rsid wsp:val=&quot;0092280A&quot;/&gt;&lt;wsp:rsid wsp:val=&quot;009304F6&quot;/&gt;&lt;wsp:rsid wsp:val=&quot;009348FB&quot;/&gt;&lt;wsp:rsid wsp:val=&quot;0093715C&quot;/&gt;&lt;wsp:rsid wsp:val=&quot;00942FA9&quot;/&gt;&lt;wsp:rsid wsp:val=&quot;00954A57&quot;/&gt;&lt;wsp:rsid wsp:val=&quot;0095653B&quot;/&gt;&lt;wsp:rsid wsp:val=&quot;00966128&quot;/&gt;&lt;wsp:rsid wsp:val=&quot;00994213&quot;/&gt;&lt;wsp:rsid wsp:val=&quot;009A10D9&quot;/&gt;&lt;wsp:rsid wsp:val=&quot;009A705E&quot;/&gt;&lt;wsp:rsid wsp:val=&quot;00A015EB&quot;/&gt;&lt;wsp:rsid wsp:val=&quot;00A20EFA&quot;/&gt;&lt;wsp:rsid wsp:val=&quot;00A24505&quot;/&gt;&lt;wsp:rsid wsp:val=&quot;00A34F11&quot;/&gt;&lt;wsp:rsid wsp:val=&quot;00A45BF3&quot;/&gt;&lt;wsp:rsid wsp:val=&quot;00A63D52&quot;/&gt;&lt;wsp:rsid wsp:val=&quot;00A964BD&quot;/&gt;&lt;wsp:rsid wsp:val=&quot;00AA08C4&quot;/&gt;&lt;wsp:rsid wsp:val=&quot;00AA19DE&quot;/&gt;&lt;wsp:rsid wsp:val=&quot;00AA1E2D&quot;/&gt;&lt;wsp:rsid wsp:val=&quot;00AA5FEC&quot;/&gt;&lt;wsp:rsid wsp:val=&quot;00AC21CA&quot;/&gt;&lt;wsp:rsid wsp:val=&quot;00AE4D53&quot;/&gt;&lt;wsp:rsid wsp:val=&quot;00AE6A4B&quot;/&gt;&lt;wsp:rsid wsp:val=&quot;00B06A65&quot;/&gt;&lt;wsp:rsid wsp:val=&quot;00B14E78&quot;/&gt;&lt;wsp:rsid wsp:val=&quot;00B24C96&quot;/&gt;&lt;wsp:rsid wsp:val=&quot;00B36367&quot;/&gt;&lt;wsp:rsid wsp:val=&quot;00B407F6&quot;/&gt;&lt;wsp:rsid wsp:val=&quot;00B40BC9&quot;/&gt;&lt;wsp:rsid wsp:val=&quot;00B416B9&quot;/&gt;&lt;wsp:rsid wsp:val=&quot;00B45EDC&quot;/&gt;&lt;wsp:rsid wsp:val=&quot;00B4636B&quot;/&gt;&lt;wsp:rsid wsp:val=&quot;00B5279B&quot;/&gt;&lt;wsp:rsid wsp:val=&quot;00B71341&quot;/&gt;&lt;wsp:rsid wsp:val=&quot;00B83A6A&quot;/&gt;&lt;wsp:rsid wsp:val=&quot;00B850B9&quot;/&gt;&lt;wsp:rsid wsp:val=&quot;00BA53F1&quot;/&gt;&lt;wsp:rsid wsp:val=&quot;00BA7C0B&quot;/&gt;&lt;wsp:rsid wsp:val=&quot;00BB709E&quot;/&gt;&lt;wsp:rsid wsp:val=&quot;00BE1368&quot;/&gt;&lt;wsp:rsid wsp:val=&quot;00BE160A&quot;/&gt;&lt;wsp:rsid wsp:val=&quot;00BF36D0&quot;/&gt;&lt;wsp:rsid wsp:val=&quot;00BF78BC&quot;/&gt;&lt;wsp:rsid wsp:val=&quot;00C03AC5&quot;/&gt;&lt;wsp:rsid wsp:val=&quot;00C07DD1&quot;/&gt;&lt;wsp:rsid wsp:val=&quot;00C13245&quot;/&gt;&lt;wsp:rsid wsp:val=&quot;00C235A6&quot;/&gt;&lt;wsp:rsid wsp:val=&quot;00C27641&quot;/&gt;&lt;wsp:rsid wsp:val=&quot;00C40A2B&quot;/&gt;&lt;wsp:rsid wsp:val=&quot;00C56563&quot;/&gt;&lt;wsp:rsid wsp:val=&quot;00C568AF&quot;/&gt;&lt;wsp:rsid wsp:val=&quot;00C571DE&quot;/&gt;&lt;wsp:rsid wsp:val=&quot;00C64028&quot;/&gt;&lt;wsp:rsid wsp:val=&quot;00C714A0&quot;/&gt;&lt;wsp:rsid wsp:val=&quot;00C72E17&quot;/&gt;&lt;wsp:rsid wsp:val=&quot;00C76978&quot;/&gt;&lt;wsp:rsid wsp:val=&quot;00C86EB4&quot;/&gt;&lt;wsp:rsid wsp:val=&quot;00C93F7C&quot;/&gt;&lt;wsp:rsid wsp:val=&quot;00C95038&quot;/&gt;&lt;wsp:rsid wsp:val=&quot;00CA2A10&quot;/&gt;&lt;wsp:rsid wsp:val=&quot;00CD27CA&quot;/&gt;&lt;wsp:rsid wsp:val=&quot;00CD7AE9&quot;/&gt;&lt;wsp:rsid wsp:val=&quot;00D072FF&quot;/&gt;&lt;wsp:rsid wsp:val=&quot;00D15FEC&quot;/&gt;&lt;wsp:rsid wsp:val=&quot;00D40F74&quot;/&gt;&lt;wsp:rsid wsp:val=&quot;00D5555E&quot;/&gt;&lt;wsp:rsid wsp:val=&quot;00D61F7E&quot;/&gt;&lt;wsp:rsid wsp:val=&quot;00D84EF5&quot;/&gt;&lt;wsp:rsid wsp:val=&quot;00D96570&quot;/&gt;&lt;wsp:rsid wsp:val=&quot;00DA6B06&quot;/&gt;&lt;wsp:rsid wsp:val=&quot;00DA767E&quot;/&gt;&lt;wsp:rsid wsp:val=&quot;00DC4279&quot;/&gt;&lt;wsp:rsid wsp:val=&quot;00DD09B3&quot;/&gt;&lt;wsp:rsid wsp:val=&quot;00DD79B6&quot;/&gt;&lt;wsp:rsid wsp:val=&quot;00E268FD&quot;/&gt;&lt;wsp:rsid wsp:val=&quot;00E302EF&quot;/&gt;&lt;wsp:rsid wsp:val=&quot;00E30968&quot;/&gt;&lt;wsp:rsid wsp:val=&quot;00E31FC2&quot;/&gt;&lt;wsp:rsid wsp:val=&quot;00E54D2C&quot;/&gt;&lt;wsp:rsid wsp:val=&quot;00E77532&quot;/&gt;&lt;wsp:rsid wsp:val=&quot;00E82336&quot;/&gt;&lt;wsp:rsid wsp:val=&quot;00E919E8&quot;/&gt;&lt;wsp:rsid wsp:val=&quot;00EB6DAE&quot;/&gt;&lt;wsp:rsid wsp:val=&quot;00ED469C&quot;/&gt;&lt;wsp:rsid wsp:val=&quot;00F034D5&quot;/&gt;&lt;wsp:rsid wsp:val=&quot;00F25116&quot;/&gt;&lt;wsp:rsid wsp:val=&quot;00F913D6&quot;/&gt;&lt;wsp:rsid wsp:val=&quot;00F950AA&quot;/&gt;&lt;wsp:rsid wsp:val=&quot;00FA2358&quot;/&gt;&lt;wsp:rsid wsp:val=&quot;00FB2711&quot;/&gt;&lt;wsp:rsid wsp:val=&quot;00FC5743&quot;/&gt;&lt;wsp:rsid wsp:val=&quot;00FD05A1&quot;/&gt;&lt;wsp:rsid wsp:val=&quot;00FE49C7&quot;/&gt;&lt;wsp:rsid wsp:val=&quot;00FF1AD3&quot;/&gt;&lt;/wsp:rsids&gt;&lt;/w:docPr&gt;&lt;w:body&gt;&lt;w:p wsp:rsidR=&quot;00000000&quot; wsp:rsidRDefault=&quot;005878E9&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I&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03B51">
              <w:rPr>
                <w:rFonts w:ascii="Times New Roman" w:hAnsi="Times New Roman"/>
                <w:sz w:val="28"/>
                <w:szCs w:val="28"/>
              </w:rPr>
              <w:fldChar w:fldCharType="end"/>
            </w:r>
            <w:r w:rsidRPr="00303B51">
              <w:rPr>
                <w:rFonts w:ascii="Times New Roman" w:hAnsi="Times New Roman"/>
                <w:sz w:val="28"/>
                <w:szCs w:val="28"/>
              </w:rPr>
              <w:t xml:space="preserve"> ≤ 1,0</w:t>
            </w:r>
          </w:p>
        </w:tc>
        <w:tc>
          <w:tcPr>
            <w:tcW w:w="4819" w:type="dxa"/>
            <w:vAlign w:val="bottom"/>
          </w:tcPr>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 xml:space="preserve">Очень высокий </w:t>
            </w:r>
          </w:p>
          <w:p w:rsidR="00A42335" w:rsidRPr="00303B51" w:rsidRDefault="00A42335" w:rsidP="00303B51">
            <w:pPr>
              <w:tabs>
                <w:tab w:val="left" w:pos="1101"/>
                <w:tab w:val="left" w:pos="3234"/>
                <w:tab w:val="left" w:pos="4272"/>
                <w:tab w:val="left" w:pos="5310"/>
                <w:tab w:val="left" w:pos="6349"/>
                <w:tab w:val="left" w:pos="7387"/>
                <w:tab w:val="left" w:pos="8425"/>
              </w:tabs>
              <w:spacing w:after="0" w:line="276" w:lineRule="auto"/>
              <w:jc w:val="center"/>
              <w:rPr>
                <w:rFonts w:ascii="Times New Roman" w:hAnsi="Times New Roman"/>
                <w:sz w:val="28"/>
                <w:szCs w:val="28"/>
              </w:rPr>
            </w:pPr>
            <w:r w:rsidRPr="00303B51">
              <w:rPr>
                <w:rFonts w:ascii="Times New Roman" w:hAnsi="Times New Roman"/>
                <w:sz w:val="28"/>
                <w:szCs w:val="28"/>
              </w:rPr>
              <w:t>уровень эффективности деятельности</w:t>
            </w:r>
          </w:p>
        </w:tc>
        <w:tc>
          <w:tcPr>
            <w:tcW w:w="2120" w:type="dxa"/>
            <w:vAlign w:val="bottom"/>
          </w:tcPr>
          <w:p w:rsidR="00A42335" w:rsidRPr="00303B51" w:rsidRDefault="00A42335" w:rsidP="00303B51">
            <w:pPr>
              <w:spacing w:after="0" w:line="240" w:lineRule="auto"/>
              <w:jc w:val="center"/>
            </w:pPr>
            <w:r w:rsidRPr="00303B51">
              <w:rPr>
                <w:rFonts w:ascii="Times New Roman" w:hAnsi="Times New Roman"/>
                <w:sz w:val="28"/>
                <w:szCs w:val="28"/>
              </w:rPr>
              <w:t>I_</w:t>
            </w:r>
            <w:r w:rsidRPr="00303B51">
              <w:rPr>
                <w:rFonts w:ascii="Times New Roman" w:hAnsi="Times New Roman"/>
                <w:sz w:val="28"/>
                <w:szCs w:val="28"/>
                <w:vertAlign w:val="subscript"/>
              </w:rPr>
              <w:t>5</w:t>
            </w:r>
          </w:p>
        </w:tc>
      </w:tr>
    </w:tbl>
    <w:p w:rsidR="00A42335" w:rsidRPr="001D10EF" w:rsidRDefault="00A42335" w:rsidP="008B2CD2">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p>
    <w:p w:rsidR="00A42335" w:rsidRPr="001D10EF" w:rsidRDefault="00A42335" w:rsidP="008B2CD2">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1D10EF">
        <w:rPr>
          <w:rFonts w:ascii="Times New Roman" w:hAnsi="Times New Roman"/>
          <w:sz w:val="28"/>
          <w:szCs w:val="28"/>
        </w:rPr>
        <w:t xml:space="preserve">На заключительном этапе выявляются резервы роста эффективности деятельности администрации муниципального образования, которые могут быть получены, благодаря тому, что имеются интегральные значения параметров и показателей эффективности деятельности администрации муниципального образования, а также их ранжированные значения. </w:t>
      </w:r>
    </w:p>
    <w:p w:rsidR="00A42335" w:rsidRPr="001D10EF" w:rsidRDefault="00A42335" w:rsidP="00AA08C4">
      <w:pPr>
        <w:spacing w:after="0" w:line="360" w:lineRule="auto"/>
        <w:ind w:firstLine="709"/>
        <w:jc w:val="both"/>
        <w:rPr>
          <w:rFonts w:ascii="Times New Roman" w:hAnsi="Times New Roman"/>
          <w:sz w:val="28"/>
          <w:szCs w:val="28"/>
        </w:rPr>
      </w:pPr>
      <w:r w:rsidRPr="001D10EF">
        <w:rPr>
          <w:rFonts w:ascii="Times New Roman" w:hAnsi="Times New Roman"/>
          <w:sz w:val="28"/>
          <w:szCs w:val="28"/>
        </w:rPr>
        <w:t>Таким образом, предложенный методический подход оценки эффективности деятельности администрации муниципального образования позволяет её осуществить на основе формализованных данных, набор которых может изменяться в зависимости от целей оценки и предпочтений исследователя. Данная оценка должна быть проведена в сопоставлении с администрациями других муниципальных образований, что позволит сравнить достигнутый уровень аутсайдера с лидером, на основании оценки разработать ряд мероприятий, позволяющих повысить эффективность деятельности администрации.</w:t>
      </w:r>
    </w:p>
    <w:p w:rsidR="00A42335" w:rsidRPr="001D10EF" w:rsidRDefault="00A42335" w:rsidP="00C86EB4">
      <w:pPr>
        <w:ind w:left="709" w:hanging="709"/>
        <w:rPr>
          <w:rFonts w:ascii="Times New Roman" w:hAnsi="Times New Roman"/>
          <w:bCs/>
          <w:sz w:val="28"/>
          <w:szCs w:val="28"/>
          <w:lang w:eastAsia="ru-RU"/>
        </w:rPr>
      </w:pPr>
    </w:p>
    <w:p w:rsidR="00A42335" w:rsidRPr="001D10EF" w:rsidRDefault="00A42335" w:rsidP="008D40C5">
      <w:pPr>
        <w:spacing w:after="0" w:line="240" w:lineRule="auto"/>
        <w:ind w:firstLine="709"/>
        <w:jc w:val="center"/>
        <w:rPr>
          <w:rFonts w:ascii="Times New Roman" w:hAnsi="Times New Roman"/>
          <w:sz w:val="24"/>
          <w:szCs w:val="24"/>
        </w:rPr>
      </w:pPr>
      <w:r w:rsidRPr="001D10EF">
        <w:rPr>
          <w:rFonts w:ascii="Times New Roman" w:hAnsi="Times New Roman"/>
          <w:sz w:val="24"/>
          <w:szCs w:val="24"/>
        </w:rPr>
        <w:t>ЛИТЕРАТУРА</w:t>
      </w:r>
    </w:p>
    <w:p w:rsidR="00A42335" w:rsidRPr="001D10EF" w:rsidRDefault="00A42335" w:rsidP="008D40C5">
      <w:pPr>
        <w:spacing w:after="0" w:line="240" w:lineRule="auto"/>
        <w:ind w:firstLine="709"/>
        <w:jc w:val="both"/>
        <w:rPr>
          <w:rFonts w:ascii="Times New Roman" w:hAnsi="Times New Roman"/>
          <w:sz w:val="24"/>
          <w:szCs w:val="24"/>
        </w:rPr>
      </w:pPr>
    </w:p>
    <w:p w:rsidR="00A42335" w:rsidRPr="001D10EF" w:rsidRDefault="00A42335" w:rsidP="00C56563">
      <w:pPr>
        <w:pStyle w:val="ListParagraph"/>
        <w:numPr>
          <w:ilvl w:val="0"/>
          <w:numId w:val="28"/>
        </w:numPr>
        <w:ind w:left="0" w:firstLine="709"/>
        <w:jc w:val="both"/>
      </w:pPr>
      <w:r w:rsidRPr="001D10EF">
        <w:t xml:space="preserve">Косников С. Н. Совершенствование методических подходов к оценке уровня экономического развития сельских территорий Краснодарского Края / Косников С. 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 КубГАУ, 2014. – №10(104).  – Режим доступа : </w:t>
      </w:r>
      <w:hyperlink r:id="rId18" w:history="1">
        <w:r w:rsidRPr="001D10EF">
          <w:rPr>
            <w:rStyle w:val="Hyperlink"/>
          </w:rPr>
          <w:t>http://ej.kubagro.ru/2014/10/pdf/07.pdf</w:t>
        </w:r>
      </w:hyperlink>
      <w:r w:rsidRPr="001D10EF">
        <w:t>.</w:t>
      </w:r>
    </w:p>
    <w:p w:rsidR="00A42335" w:rsidRPr="001D10EF" w:rsidRDefault="00A42335" w:rsidP="00AA3231">
      <w:pPr>
        <w:pStyle w:val="ListParagraph"/>
        <w:numPr>
          <w:ilvl w:val="0"/>
          <w:numId w:val="28"/>
        </w:numPr>
        <w:ind w:left="0" w:firstLine="709"/>
        <w:jc w:val="both"/>
      </w:pPr>
      <w:r w:rsidRPr="001D10EF">
        <w:t xml:space="preserve">Лойко В. И. Подход к оценке интегрального показателя риска интегрированных производственных систем / Лойко В. И., Ефанова Н. 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 КубГАУ, 2005. – №3(18).  – Режим доступа : </w:t>
      </w:r>
      <w:hyperlink r:id="rId19" w:history="1">
        <w:r w:rsidRPr="00575012">
          <w:rPr>
            <w:rStyle w:val="Hyperlink"/>
          </w:rPr>
          <w:t>http://ej.kubagro.ru/2005/03/18/</w:t>
        </w:r>
      </w:hyperlink>
      <w:r>
        <w:t>.</w:t>
      </w:r>
    </w:p>
    <w:p w:rsidR="00A42335" w:rsidRPr="001D10EF" w:rsidRDefault="00A42335" w:rsidP="00386D59">
      <w:pPr>
        <w:pStyle w:val="ListParagraph"/>
        <w:ind w:left="1069"/>
        <w:jc w:val="both"/>
      </w:pPr>
    </w:p>
    <w:p w:rsidR="00A42335" w:rsidRPr="001D10EF" w:rsidRDefault="00A42335" w:rsidP="00386D59">
      <w:pPr>
        <w:spacing w:after="0" w:line="240" w:lineRule="auto"/>
        <w:jc w:val="center"/>
        <w:rPr>
          <w:rFonts w:ascii="Times New Roman" w:hAnsi="Times New Roman"/>
          <w:sz w:val="24"/>
          <w:szCs w:val="24"/>
          <w:lang w:val="en-US"/>
        </w:rPr>
      </w:pPr>
      <w:r w:rsidRPr="001D10EF">
        <w:rPr>
          <w:rFonts w:ascii="Times New Roman" w:hAnsi="Times New Roman"/>
          <w:sz w:val="24"/>
          <w:szCs w:val="24"/>
          <w:lang w:val="en-US"/>
        </w:rPr>
        <w:t>REFERENCES</w:t>
      </w:r>
    </w:p>
    <w:p w:rsidR="00A42335" w:rsidRPr="001D10EF" w:rsidRDefault="00A42335" w:rsidP="00386D59">
      <w:pPr>
        <w:pStyle w:val="ListParagraph"/>
        <w:ind w:left="1069"/>
        <w:jc w:val="both"/>
      </w:pPr>
    </w:p>
    <w:p w:rsidR="00A42335" w:rsidRPr="001D10EF" w:rsidRDefault="00A42335" w:rsidP="00386D59">
      <w:pPr>
        <w:pStyle w:val="ListParagraph"/>
        <w:ind w:left="0" w:firstLine="709"/>
        <w:jc w:val="both"/>
      </w:pPr>
      <w:r w:rsidRPr="001D10EF">
        <w:t>1.</w:t>
      </w:r>
      <w:r w:rsidRPr="001D10EF">
        <w:tab/>
        <w:t>Kosnikov S. N. Sovershenstvovanie metodicheskih podhodov k ocenke urovnja jekonomicheskogo razvitija sel'skih territorij Krasnodarskogo Kraja / Kosnikov S. N. // Politematicheskij setevoj jelektronnyj nauchnyj zhurnal Kubanskogo gosudarstvennogo agrarnogo universiteta (Nauchnyj zhurnal KubGAU) [Jelektronnyj resurs]. – Krasnodar : KubGAU, 2014. – №10(104).  – Rezhim dostupa : http://ej.kubagro.ru/2014/10/pdf/07.pdf.</w:t>
      </w:r>
    </w:p>
    <w:p w:rsidR="00A42335" w:rsidRPr="003A1703" w:rsidRDefault="00A42335" w:rsidP="00386D59">
      <w:pPr>
        <w:pStyle w:val="ListParagraph"/>
        <w:ind w:left="0" w:firstLine="709"/>
        <w:jc w:val="both"/>
      </w:pPr>
      <w:r w:rsidRPr="001D10EF">
        <w:t>2.</w:t>
      </w:r>
      <w:r w:rsidRPr="001D10EF">
        <w:tab/>
        <w:t>Lojko V. I. Podhod k ocenke integral'nogo pokazatelja riska integrirovannyh proizvodstvennyh sistem / Lojko V. I., Efanova N. V. // Politematicheskij setevoj jelektronnyj nauchnyj zhurnal Kubanskogo gosudarstvennogo agrarnogo universiteta (Nauchnyj zhurnal KubGAU) [Jelektronnyj resurs]. – Krasnodar : KubGAU, 2005. – №3(18).  – Rezhim dostupa : http://ej.kubagro.ru/2005/03/18/</w:t>
      </w:r>
    </w:p>
    <w:sectPr w:rsidR="00A42335" w:rsidRPr="003A1703" w:rsidSect="00964866">
      <w:headerReference w:type="even" r:id="rId20"/>
      <w:headerReference w:type="default" r:id="rId21"/>
      <w:footerReference w:type="default" r:id="rId22"/>
      <w:type w:val="continuous"/>
      <w:pgSz w:w="11907" w:h="16443"/>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335" w:rsidRDefault="00A42335" w:rsidP="000721A3">
      <w:pPr>
        <w:spacing w:after="0" w:line="240" w:lineRule="auto"/>
      </w:pPr>
      <w:r>
        <w:separator/>
      </w:r>
    </w:p>
  </w:endnote>
  <w:endnote w:type="continuationSeparator" w:id="0">
    <w:p w:rsidR="00A42335" w:rsidRDefault="00A42335" w:rsidP="000721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335" w:rsidRDefault="00A42335">
    <w:pPr>
      <w:pStyle w:val="Footer"/>
    </w:pPr>
    <w:bookmarkStart w:id="1" w:name="OLE_LINK122"/>
    <w:bookmarkStart w:id="2" w:name="OLE_LINK123"/>
    <w:bookmarkStart w:id="3" w:name="OLE_LINK124"/>
    <w:r>
      <w:t>http://ej.kubagro.ru/201</w:t>
    </w:r>
    <w:r>
      <w:rPr>
        <w:lang w:val="en-US"/>
      </w:rPr>
      <w:t>6</w:t>
    </w:r>
    <w:r>
      <w:t>/</w:t>
    </w:r>
    <w:r>
      <w:rPr>
        <w:lang w:val="en-US"/>
      </w:rPr>
      <w:t>09</w:t>
    </w:r>
    <w:r>
      <w:t>/pdf/</w:t>
    </w:r>
    <w:r>
      <w:rPr>
        <w:lang w:val="en-US"/>
      </w:rPr>
      <w:t>1</w:t>
    </w:r>
    <w:r>
      <w:t>2</w:t>
    </w:r>
    <w:r>
      <w:rPr>
        <w:lang w:val="en-US"/>
      </w:rPr>
      <w:t>6</w:t>
    </w:r>
    <w: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335" w:rsidRDefault="00A42335" w:rsidP="000721A3">
      <w:pPr>
        <w:spacing w:after="0" w:line="240" w:lineRule="auto"/>
      </w:pPr>
      <w:r>
        <w:separator/>
      </w:r>
    </w:p>
  </w:footnote>
  <w:footnote w:type="continuationSeparator" w:id="0">
    <w:p w:rsidR="00A42335" w:rsidRDefault="00A42335" w:rsidP="000721A3">
      <w:pPr>
        <w:spacing w:after="0" w:line="240" w:lineRule="auto"/>
      </w:pPr>
      <w:r>
        <w:continuationSeparator/>
      </w:r>
    </w:p>
  </w:footnote>
  <w:footnote w:id="1">
    <w:p w:rsidR="00A42335" w:rsidRDefault="00A42335">
      <w:pPr>
        <w:pStyle w:val="FootnoteText"/>
      </w:pPr>
      <w:r w:rsidRPr="002A68A4">
        <w:rPr>
          <w:rStyle w:val="FootnoteReference"/>
          <w:rFonts w:ascii="Times New Roman" w:hAnsi="Times New Roman"/>
        </w:rPr>
        <w:footnoteRef/>
      </w:r>
      <w:r w:rsidRPr="002A68A4">
        <w:rPr>
          <w:rFonts w:ascii="Times New Roman" w:hAnsi="Times New Roman"/>
        </w:rPr>
        <w:t xml:space="preserve"> Бурда А.Г. Экономические проблемы парамет</w:t>
      </w:r>
      <w:r>
        <w:rPr>
          <w:rFonts w:ascii="Times New Roman" w:hAnsi="Times New Roman"/>
        </w:rPr>
        <w:t>ризации аграрных предприятий / п</w:t>
      </w:r>
      <w:r w:rsidRPr="002A68A4">
        <w:rPr>
          <w:rFonts w:ascii="Times New Roman" w:hAnsi="Times New Roman"/>
        </w:rPr>
        <w:t>од ред. академика РАСХН, доктора экономических наук, профессора И.Т. Трубилина – Краснодар</w:t>
      </w:r>
      <w:r>
        <w:rPr>
          <w:rFonts w:ascii="Times New Roman" w:hAnsi="Times New Roman"/>
        </w:rPr>
        <w:t>: КубГАУ</w:t>
      </w:r>
      <w:r w:rsidRPr="002A68A4">
        <w:rPr>
          <w:rFonts w:ascii="Times New Roman" w:hAnsi="Times New Roman"/>
        </w:rPr>
        <w:t xml:space="preserve">, 2001. – 508 с. (стр. </w:t>
      </w:r>
      <w:r>
        <w:rPr>
          <w:rFonts w:ascii="Times New Roman" w:hAnsi="Times New Roman"/>
        </w:rPr>
        <w:t>16</w:t>
      </w:r>
      <w:r w:rsidRPr="002A68A4">
        <w:rPr>
          <w:rFonts w:ascii="Times New Roman" w:hAnsi="Times New Roman"/>
        </w:rPr>
        <w:t>)</w:t>
      </w:r>
    </w:p>
  </w:footnote>
  <w:footnote w:id="2">
    <w:p w:rsidR="00A42335" w:rsidRDefault="00A42335" w:rsidP="00570EAF">
      <w:pPr>
        <w:pStyle w:val="FootnoteText"/>
      </w:pPr>
      <w:r w:rsidRPr="0093715C">
        <w:rPr>
          <w:rStyle w:val="FootnoteReference"/>
          <w:rFonts w:ascii="Times New Roman" w:hAnsi="Times New Roman"/>
        </w:rPr>
        <w:footnoteRef/>
      </w:r>
      <w:r w:rsidRPr="0093715C">
        <w:rPr>
          <w:rFonts w:ascii="Times New Roman" w:hAnsi="Times New Roman"/>
        </w:rPr>
        <w:t xml:space="preserve"> </w:t>
      </w:r>
      <w:hyperlink r:id="rId1" w:history="1">
        <w:r w:rsidRPr="00E77532">
          <w:rPr>
            <w:rStyle w:val="Hyperlink"/>
            <w:rFonts w:ascii="Times New Roman" w:hAnsi="Times New Roman"/>
          </w:rPr>
          <w:t>http://www.gks.ru/</w:t>
        </w:r>
      </w:hyperlink>
    </w:p>
  </w:footnote>
  <w:footnote w:id="3">
    <w:p w:rsidR="00A42335" w:rsidRDefault="00A42335" w:rsidP="001F05D1">
      <w:pPr>
        <w:pStyle w:val="FootnoteText"/>
        <w:jc w:val="both"/>
      </w:pPr>
      <w:r>
        <w:rPr>
          <w:rStyle w:val="FootnoteReference"/>
        </w:rPr>
        <w:footnoteRef/>
      </w:r>
      <w:r>
        <w:t xml:space="preserve"> С</w:t>
      </w:r>
      <w:r w:rsidRPr="001F05D1">
        <w:rPr>
          <w:rFonts w:ascii="Times New Roman" w:hAnsi="Times New Roman"/>
        </w:rPr>
        <w:t>оставл</w:t>
      </w:r>
      <w:r>
        <w:rPr>
          <w:rFonts w:ascii="Times New Roman" w:hAnsi="Times New Roman"/>
        </w:rPr>
        <w:t xml:space="preserve">яя </w:t>
      </w:r>
      <w:r w:rsidRPr="001F05D1">
        <w:rPr>
          <w:rFonts w:ascii="Times New Roman" w:hAnsi="Times New Roman"/>
        </w:rPr>
        <w:t>систем</w:t>
      </w:r>
      <w:r>
        <w:rPr>
          <w:rFonts w:ascii="Times New Roman" w:hAnsi="Times New Roman"/>
        </w:rPr>
        <w:t>у</w:t>
      </w:r>
      <w:r w:rsidRPr="001F05D1">
        <w:rPr>
          <w:rFonts w:ascii="Times New Roman" w:hAnsi="Times New Roman"/>
        </w:rPr>
        <w:t xml:space="preserve"> </w:t>
      </w:r>
      <w:r>
        <w:rPr>
          <w:rFonts w:ascii="Times New Roman" w:hAnsi="Times New Roman"/>
        </w:rPr>
        <w:t xml:space="preserve">параметров и </w:t>
      </w:r>
      <w:r w:rsidRPr="001F05D1">
        <w:rPr>
          <w:rFonts w:ascii="Times New Roman" w:hAnsi="Times New Roman"/>
        </w:rPr>
        <w:t xml:space="preserve">показателей, </w:t>
      </w:r>
      <w:r>
        <w:rPr>
          <w:rFonts w:ascii="Times New Roman" w:hAnsi="Times New Roman"/>
        </w:rPr>
        <w:t xml:space="preserve">авторы использовали </w:t>
      </w:r>
      <w:r w:rsidRPr="001F05D1">
        <w:rPr>
          <w:rFonts w:ascii="Times New Roman" w:hAnsi="Times New Roman"/>
        </w:rPr>
        <w:t>Указ Президента РФ от 21 августа 2012 г. N 1199 «Об оценке эффективнос</w:t>
      </w:r>
      <w:r>
        <w:rPr>
          <w:rFonts w:ascii="Times New Roman" w:hAnsi="Times New Roman"/>
        </w:rPr>
        <w:t>ти деятельности органов исполни</w:t>
      </w:r>
      <w:r w:rsidRPr="001F05D1">
        <w:rPr>
          <w:rFonts w:ascii="Times New Roman" w:hAnsi="Times New Roman"/>
        </w:rPr>
        <w:t>тельной власти субъектов Российской Федерации» // Собрании законодательства Российской Федерации. - 2012. - № 35. - ст. 4774.</w:t>
      </w:r>
    </w:p>
  </w:footnote>
  <w:footnote w:id="4">
    <w:p w:rsidR="00A42335" w:rsidRDefault="00A42335" w:rsidP="001A4C5B">
      <w:pPr>
        <w:pStyle w:val="FootnoteText"/>
        <w:jc w:val="both"/>
      </w:pPr>
      <w:r>
        <w:rPr>
          <w:rStyle w:val="FootnoteReference"/>
        </w:rPr>
        <w:footnoteRef/>
      </w:r>
      <w:r>
        <w:t xml:space="preserve"> </w:t>
      </w:r>
      <w:r w:rsidRPr="00B45EDC">
        <w:rPr>
          <w:rFonts w:ascii="Times New Roman" w:hAnsi="Times New Roman"/>
        </w:rPr>
        <w:t>Федеральный закон от 6 октября 2003 г. № 131-ФЗ. Об общих принципах организации местного самоуправления в Российской Федерации // Собрание законодательства РФ. – 2003. – №10. – Ст. 1152.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335" w:rsidRDefault="00A42335"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2335" w:rsidRDefault="00A42335" w:rsidP="0096486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335" w:rsidRPr="00964866" w:rsidRDefault="00A42335" w:rsidP="00482425">
    <w:pPr>
      <w:pStyle w:val="Header"/>
      <w:framePr w:wrap="around" w:vAnchor="text" w:hAnchor="margin" w:xAlign="right" w:y="1"/>
      <w:rPr>
        <w:rStyle w:val="PageNumber"/>
        <w:sz w:val="28"/>
        <w:szCs w:val="28"/>
      </w:rPr>
    </w:pPr>
    <w:r w:rsidRPr="00964866">
      <w:rPr>
        <w:rStyle w:val="PageNumber"/>
        <w:sz w:val="28"/>
        <w:szCs w:val="28"/>
      </w:rPr>
      <w:fldChar w:fldCharType="begin"/>
    </w:r>
    <w:r w:rsidRPr="00964866">
      <w:rPr>
        <w:rStyle w:val="PageNumber"/>
        <w:sz w:val="28"/>
        <w:szCs w:val="28"/>
      </w:rPr>
      <w:instrText xml:space="preserve">PAGE  </w:instrText>
    </w:r>
    <w:r w:rsidRPr="00964866">
      <w:rPr>
        <w:rStyle w:val="PageNumber"/>
        <w:sz w:val="28"/>
        <w:szCs w:val="28"/>
      </w:rPr>
      <w:fldChar w:fldCharType="separate"/>
    </w:r>
    <w:r>
      <w:rPr>
        <w:rStyle w:val="PageNumber"/>
        <w:noProof/>
        <w:sz w:val="28"/>
        <w:szCs w:val="28"/>
      </w:rPr>
      <w:t>13</w:t>
    </w:r>
    <w:r w:rsidRPr="00964866">
      <w:rPr>
        <w:rStyle w:val="PageNumber"/>
        <w:sz w:val="28"/>
        <w:szCs w:val="28"/>
      </w:rPr>
      <w:fldChar w:fldCharType="end"/>
    </w:r>
  </w:p>
  <w:p w:rsidR="00A42335" w:rsidRDefault="00A42335" w:rsidP="00964866">
    <w:pPr>
      <w:pStyle w:val="Header"/>
      <w:ind w:right="360"/>
    </w:pPr>
    <w:r w:rsidRPr="00003589">
      <w:t>Научный журнал КубГАУ, №1</w:t>
    </w:r>
    <w:r w:rsidRPr="00003589">
      <w:rPr>
        <w:lang w:val="en-US"/>
      </w:rPr>
      <w:t>2</w:t>
    </w:r>
    <w:r>
      <w:rPr>
        <w:lang w:val="en-US"/>
      </w:rPr>
      <w:t>3</w:t>
    </w:r>
    <w:r w:rsidRPr="00003589">
      <w:t>(0</w:t>
    </w:r>
    <w:r>
      <w:rPr>
        <w:lang w:val="en-US"/>
      </w:rPr>
      <w:t>9</w:t>
    </w:r>
    <w:r w:rsidRPr="00003589">
      <w:t>), 201</w:t>
    </w:r>
    <w:r w:rsidRPr="00003589">
      <w:rPr>
        <w:lang w:val="en-US"/>
      </w:rPr>
      <w:t>6</w:t>
    </w:r>
    <w:r w:rsidRPr="00003589">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5D1C"/>
    <w:multiLevelType w:val="hybridMultilevel"/>
    <w:tmpl w:val="3754041C"/>
    <w:lvl w:ilvl="0" w:tplc="BC9C4E3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09C73FD9"/>
    <w:multiLevelType w:val="hybridMultilevel"/>
    <w:tmpl w:val="40D46C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F7E129E"/>
    <w:multiLevelType w:val="hybridMultilevel"/>
    <w:tmpl w:val="3A4020D2"/>
    <w:lvl w:ilvl="0" w:tplc="37AAD94C">
      <w:start w:val="1"/>
      <w:numFmt w:val="decimal"/>
      <w:lvlText w:val="%1."/>
      <w:lvlJc w:val="left"/>
      <w:pPr>
        <w:ind w:left="1069" w:hanging="360"/>
      </w:pPr>
      <w:rPr>
        <w:rFonts w:cs="Times New Roman" w:hint="default"/>
      </w:rPr>
    </w:lvl>
    <w:lvl w:ilvl="1" w:tplc="9CF4C968">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215516E"/>
    <w:multiLevelType w:val="hybridMultilevel"/>
    <w:tmpl w:val="627A732E"/>
    <w:lvl w:ilvl="0" w:tplc="B3AC406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7C33C27"/>
    <w:multiLevelType w:val="hybridMultilevel"/>
    <w:tmpl w:val="1EB682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BB6471"/>
    <w:multiLevelType w:val="hybridMultilevel"/>
    <w:tmpl w:val="482C32A2"/>
    <w:lvl w:ilvl="0" w:tplc="62A85F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ADE70B6"/>
    <w:multiLevelType w:val="hybridMultilevel"/>
    <w:tmpl w:val="9FFC1B5A"/>
    <w:lvl w:ilvl="0" w:tplc="B3AC40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C0472C"/>
    <w:multiLevelType w:val="hybridMultilevel"/>
    <w:tmpl w:val="066CDAA2"/>
    <w:lvl w:ilvl="0" w:tplc="B996694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1A37A5"/>
    <w:multiLevelType w:val="hybridMultilevel"/>
    <w:tmpl w:val="709EDB04"/>
    <w:lvl w:ilvl="0" w:tplc="2B5CD6A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17571C9"/>
    <w:multiLevelType w:val="hybridMultilevel"/>
    <w:tmpl w:val="E534BCDE"/>
    <w:lvl w:ilvl="0" w:tplc="B3AC40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236B35"/>
    <w:multiLevelType w:val="hybridMultilevel"/>
    <w:tmpl w:val="4534390A"/>
    <w:lvl w:ilvl="0" w:tplc="B3AC40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9766AE3"/>
    <w:multiLevelType w:val="hybridMultilevel"/>
    <w:tmpl w:val="26B08E24"/>
    <w:lvl w:ilvl="0" w:tplc="EB885C88">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4AEB6062"/>
    <w:multiLevelType w:val="hybridMultilevel"/>
    <w:tmpl w:val="600E57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1057EE"/>
    <w:multiLevelType w:val="hybridMultilevel"/>
    <w:tmpl w:val="2A9E7B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128311F"/>
    <w:multiLevelType w:val="hybridMultilevel"/>
    <w:tmpl w:val="83C80B70"/>
    <w:lvl w:ilvl="0" w:tplc="1F44FD2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E482B22"/>
    <w:multiLevelType w:val="hybridMultilevel"/>
    <w:tmpl w:val="15B4FE00"/>
    <w:lvl w:ilvl="0" w:tplc="7400C8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5EC3395B"/>
    <w:multiLevelType w:val="hybridMultilevel"/>
    <w:tmpl w:val="F9D85D0E"/>
    <w:lvl w:ilvl="0" w:tplc="5A6A2F0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0A15ADF"/>
    <w:multiLevelType w:val="hybridMultilevel"/>
    <w:tmpl w:val="94B0C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18D2D3A"/>
    <w:multiLevelType w:val="hybridMultilevel"/>
    <w:tmpl w:val="6E482B24"/>
    <w:lvl w:ilvl="0" w:tplc="1752FE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F6A183F"/>
    <w:multiLevelType w:val="hybridMultilevel"/>
    <w:tmpl w:val="C4522042"/>
    <w:lvl w:ilvl="0" w:tplc="B3AC40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B964F8"/>
    <w:multiLevelType w:val="hybridMultilevel"/>
    <w:tmpl w:val="40D46C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70ED7598"/>
    <w:multiLevelType w:val="hybridMultilevel"/>
    <w:tmpl w:val="99BAFE24"/>
    <w:lvl w:ilvl="0" w:tplc="04190011">
      <w:start w:val="1"/>
      <w:numFmt w:val="decimal"/>
      <w:lvlText w:val="%1)"/>
      <w:lvlJc w:val="left"/>
      <w:pPr>
        <w:ind w:left="720" w:hanging="360"/>
      </w:pPr>
      <w:rPr>
        <w:rFonts w:cs="Times New Roman"/>
      </w:rPr>
    </w:lvl>
    <w:lvl w:ilvl="1" w:tplc="2E4210E6">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2044352"/>
    <w:multiLevelType w:val="hybridMultilevel"/>
    <w:tmpl w:val="C74431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3CC1B23"/>
    <w:multiLevelType w:val="hybridMultilevel"/>
    <w:tmpl w:val="AD842892"/>
    <w:lvl w:ilvl="0" w:tplc="B3AC40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D3625E"/>
    <w:multiLevelType w:val="hybridMultilevel"/>
    <w:tmpl w:val="E6BC4A84"/>
    <w:lvl w:ilvl="0" w:tplc="171A9DC6">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7490EF8"/>
    <w:multiLevelType w:val="hybridMultilevel"/>
    <w:tmpl w:val="651C403A"/>
    <w:lvl w:ilvl="0" w:tplc="6A20DF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7A9C007D"/>
    <w:multiLevelType w:val="hybridMultilevel"/>
    <w:tmpl w:val="BD9CA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5A777E"/>
    <w:multiLevelType w:val="hybridMultilevel"/>
    <w:tmpl w:val="3C96C3AC"/>
    <w:lvl w:ilvl="0" w:tplc="B3AC40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8"/>
  </w:num>
  <w:num w:numId="4">
    <w:abstractNumId w:val="16"/>
  </w:num>
  <w:num w:numId="5">
    <w:abstractNumId w:val="13"/>
  </w:num>
  <w:num w:numId="6">
    <w:abstractNumId w:val="22"/>
  </w:num>
  <w:num w:numId="7">
    <w:abstractNumId w:val="14"/>
  </w:num>
  <w:num w:numId="8">
    <w:abstractNumId w:val="21"/>
  </w:num>
  <w:num w:numId="9">
    <w:abstractNumId w:val="5"/>
  </w:num>
  <w:num w:numId="10">
    <w:abstractNumId w:val="18"/>
  </w:num>
  <w:num w:numId="11">
    <w:abstractNumId w:val="11"/>
  </w:num>
  <w:num w:numId="12">
    <w:abstractNumId w:val="2"/>
  </w:num>
  <w:num w:numId="13">
    <w:abstractNumId w:val="24"/>
  </w:num>
  <w:num w:numId="14">
    <w:abstractNumId w:val="0"/>
  </w:num>
  <w:num w:numId="15">
    <w:abstractNumId w:val="26"/>
  </w:num>
  <w:num w:numId="16">
    <w:abstractNumId w:val="1"/>
  </w:num>
  <w:num w:numId="17">
    <w:abstractNumId w:val="20"/>
  </w:num>
  <w:num w:numId="18">
    <w:abstractNumId w:val="25"/>
  </w:num>
  <w:num w:numId="19">
    <w:abstractNumId w:val="19"/>
  </w:num>
  <w:num w:numId="20">
    <w:abstractNumId w:val="9"/>
  </w:num>
  <w:num w:numId="21">
    <w:abstractNumId w:val="10"/>
  </w:num>
  <w:num w:numId="22">
    <w:abstractNumId w:val="6"/>
  </w:num>
  <w:num w:numId="23">
    <w:abstractNumId w:val="23"/>
  </w:num>
  <w:num w:numId="24">
    <w:abstractNumId w:val="12"/>
  </w:num>
  <w:num w:numId="25">
    <w:abstractNumId w:val="7"/>
  </w:num>
  <w:num w:numId="26">
    <w:abstractNumId w:val="27"/>
  </w:num>
  <w:num w:numId="27">
    <w:abstractNumId w:val="3"/>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1501"/>
    <w:rsid w:val="00003589"/>
    <w:rsid w:val="00007635"/>
    <w:rsid w:val="000153CD"/>
    <w:rsid w:val="00046B20"/>
    <w:rsid w:val="00054415"/>
    <w:rsid w:val="00054B72"/>
    <w:rsid w:val="00056AC7"/>
    <w:rsid w:val="000721A3"/>
    <w:rsid w:val="00072982"/>
    <w:rsid w:val="00075169"/>
    <w:rsid w:val="000808BF"/>
    <w:rsid w:val="00086107"/>
    <w:rsid w:val="00090EF3"/>
    <w:rsid w:val="000B653D"/>
    <w:rsid w:val="000B6B48"/>
    <w:rsid w:val="000C7096"/>
    <w:rsid w:val="000E462D"/>
    <w:rsid w:val="000E6D66"/>
    <w:rsid w:val="000F4655"/>
    <w:rsid w:val="000F6722"/>
    <w:rsid w:val="001125B3"/>
    <w:rsid w:val="00131673"/>
    <w:rsid w:val="00171501"/>
    <w:rsid w:val="00171E02"/>
    <w:rsid w:val="00192420"/>
    <w:rsid w:val="001A4AEB"/>
    <w:rsid w:val="001A4C5B"/>
    <w:rsid w:val="001B0E77"/>
    <w:rsid w:val="001B2A14"/>
    <w:rsid w:val="001C4FD9"/>
    <w:rsid w:val="001D10EF"/>
    <w:rsid w:val="001D532F"/>
    <w:rsid w:val="001E6A31"/>
    <w:rsid w:val="001F05D1"/>
    <w:rsid w:val="00201257"/>
    <w:rsid w:val="002074E5"/>
    <w:rsid w:val="00213CB3"/>
    <w:rsid w:val="00221CE3"/>
    <w:rsid w:val="00223289"/>
    <w:rsid w:val="00224F0F"/>
    <w:rsid w:val="002256E4"/>
    <w:rsid w:val="00226CAD"/>
    <w:rsid w:val="00230A01"/>
    <w:rsid w:val="00243F69"/>
    <w:rsid w:val="00267F08"/>
    <w:rsid w:val="00276AD6"/>
    <w:rsid w:val="00283116"/>
    <w:rsid w:val="00285E60"/>
    <w:rsid w:val="002A68A4"/>
    <w:rsid w:val="002B10E7"/>
    <w:rsid w:val="002C39B8"/>
    <w:rsid w:val="002F2AEA"/>
    <w:rsid w:val="002F2C20"/>
    <w:rsid w:val="00302E35"/>
    <w:rsid w:val="00303726"/>
    <w:rsid w:val="00303A7F"/>
    <w:rsid w:val="00303B51"/>
    <w:rsid w:val="00311FC6"/>
    <w:rsid w:val="00323947"/>
    <w:rsid w:val="003245CD"/>
    <w:rsid w:val="0032541B"/>
    <w:rsid w:val="00336B7F"/>
    <w:rsid w:val="003423EA"/>
    <w:rsid w:val="00352773"/>
    <w:rsid w:val="00376D50"/>
    <w:rsid w:val="00381F7B"/>
    <w:rsid w:val="00386D59"/>
    <w:rsid w:val="003A1703"/>
    <w:rsid w:val="003A56F5"/>
    <w:rsid w:val="003B10D6"/>
    <w:rsid w:val="003B3E33"/>
    <w:rsid w:val="003C5CE5"/>
    <w:rsid w:val="003F596B"/>
    <w:rsid w:val="003F6877"/>
    <w:rsid w:val="003F76B2"/>
    <w:rsid w:val="003F790D"/>
    <w:rsid w:val="00400BA8"/>
    <w:rsid w:val="00401759"/>
    <w:rsid w:val="00402020"/>
    <w:rsid w:val="00403F6C"/>
    <w:rsid w:val="00417133"/>
    <w:rsid w:val="00420755"/>
    <w:rsid w:val="0043204C"/>
    <w:rsid w:val="004448CE"/>
    <w:rsid w:val="00452F11"/>
    <w:rsid w:val="00460F9E"/>
    <w:rsid w:val="00471857"/>
    <w:rsid w:val="00473DFA"/>
    <w:rsid w:val="00476859"/>
    <w:rsid w:val="00480DF2"/>
    <w:rsid w:val="00482425"/>
    <w:rsid w:val="00485A1A"/>
    <w:rsid w:val="004B4ADB"/>
    <w:rsid w:val="004C3A53"/>
    <w:rsid w:val="004D4B0A"/>
    <w:rsid w:val="004E1856"/>
    <w:rsid w:val="00503E87"/>
    <w:rsid w:val="00504FE0"/>
    <w:rsid w:val="00522431"/>
    <w:rsid w:val="00530A9A"/>
    <w:rsid w:val="00532B3E"/>
    <w:rsid w:val="0056207F"/>
    <w:rsid w:val="00570EAF"/>
    <w:rsid w:val="005710F3"/>
    <w:rsid w:val="00575012"/>
    <w:rsid w:val="00587700"/>
    <w:rsid w:val="005A5076"/>
    <w:rsid w:val="005A6AB4"/>
    <w:rsid w:val="005A6E93"/>
    <w:rsid w:val="005D68A9"/>
    <w:rsid w:val="005D7607"/>
    <w:rsid w:val="005F33C7"/>
    <w:rsid w:val="005F449A"/>
    <w:rsid w:val="00637B47"/>
    <w:rsid w:val="00650F06"/>
    <w:rsid w:val="0065596F"/>
    <w:rsid w:val="00667675"/>
    <w:rsid w:val="00684E32"/>
    <w:rsid w:val="006901A1"/>
    <w:rsid w:val="0069277A"/>
    <w:rsid w:val="00693BCB"/>
    <w:rsid w:val="006964C5"/>
    <w:rsid w:val="006E421C"/>
    <w:rsid w:val="007043BA"/>
    <w:rsid w:val="00740855"/>
    <w:rsid w:val="00744934"/>
    <w:rsid w:val="0074780D"/>
    <w:rsid w:val="00750A61"/>
    <w:rsid w:val="00756DD5"/>
    <w:rsid w:val="00766407"/>
    <w:rsid w:val="00766CAD"/>
    <w:rsid w:val="00793DD0"/>
    <w:rsid w:val="007B0031"/>
    <w:rsid w:val="007B75CE"/>
    <w:rsid w:val="007D5981"/>
    <w:rsid w:val="007E342C"/>
    <w:rsid w:val="007E52B6"/>
    <w:rsid w:val="007F7E6D"/>
    <w:rsid w:val="008745AA"/>
    <w:rsid w:val="00877319"/>
    <w:rsid w:val="00882C08"/>
    <w:rsid w:val="00892134"/>
    <w:rsid w:val="00894283"/>
    <w:rsid w:val="008B2CD2"/>
    <w:rsid w:val="008C6C30"/>
    <w:rsid w:val="008D40C5"/>
    <w:rsid w:val="008D4F73"/>
    <w:rsid w:val="008F14A8"/>
    <w:rsid w:val="00917B29"/>
    <w:rsid w:val="0092280A"/>
    <w:rsid w:val="009304F6"/>
    <w:rsid w:val="009348FB"/>
    <w:rsid w:val="0093715C"/>
    <w:rsid w:val="00942FA9"/>
    <w:rsid w:val="00954A57"/>
    <w:rsid w:val="0095653B"/>
    <w:rsid w:val="00964866"/>
    <w:rsid w:val="00966128"/>
    <w:rsid w:val="00994213"/>
    <w:rsid w:val="009A10D9"/>
    <w:rsid w:val="009A705E"/>
    <w:rsid w:val="009E192F"/>
    <w:rsid w:val="00A015EB"/>
    <w:rsid w:val="00A20EFA"/>
    <w:rsid w:val="00A24505"/>
    <w:rsid w:val="00A34F11"/>
    <w:rsid w:val="00A42335"/>
    <w:rsid w:val="00A45BF3"/>
    <w:rsid w:val="00A63D52"/>
    <w:rsid w:val="00A964BD"/>
    <w:rsid w:val="00AA08C4"/>
    <w:rsid w:val="00AA19DE"/>
    <w:rsid w:val="00AA1E2D"/>
    <w:rsid w:val="00AA3231"/>
    <w:rsid w:val="00AA5FEC"/>
    <w:rsid w:val="00AC21CA"/>
    <w:rsid w:val="00AE4D53"/>
    <w:rsid w:val="00AE6A4B"/>
    <w:rsid w:val="00B06A65"/>
    <w:rsid w:val="00B14E78"/>
    <w:rsid w:val="00B24C96"/>
    <w:rsid w:val="00B36367"/>
    <w:rsid w:val="00B407F6"/>
    <w:rsid w:val="00B40BC9"/>
    <w:rsid w:val="00B416B9"/>
    <w:rsid w:val="00B45EDC"/>
    <w:rsid w:val="00B4636B"/>
    <w:rsid w:val="00B5279B"/>
    <w:rsid w:val="00B71341"/>
    <w:rsid w:val="00B83A6A"/>
    <w:rsid w:val="00B850B9"/>
    <w:rsid w:val="00BA21DE"/>
    <w:rsid w:val="00BA53F1"/>
    <w:rsid w:val="00BA7C0B"/>
    <w:rsid w:val="00BB709E"/>
    <w:rsid w:val="00BE1368"/>
    <w:rsid w:val="00BE160A"/>
    <w:rsid w:val="00BF36D0"/>
    <w:rsid w:val="00BF78BC"/>
    <w:rsid w:val="00C03AC5"/>
    <w:rsid w:val="00C07DD1"/>
    <w:rsid w:val="00C13245"/>
    <w:rsid w:val="00C235A6"/>
    <w:rsid w:val="00C27641"/>
    <w:rsid w:val="00C40A2B"/>
    <w:rsid w:val="00C56563"/>
    <w:rsid w:val="00C568AF"/>
    <w:rsid w:val="00C571DE"/>
    <w:rsid w:val="00C64028"/>
    <w:rsid w:val="00C714A0"/>
    <w:rsid w:val="00C72E17"/>
    <w:rsid w:val="00C76978"/>
    <w:rsid w:val="00C86EB4"/>
    <w:rsid w:val="00C93F7C"/>
    <w:rsid w:val="00C95038"/>
    <w:rsid w:val="00CA2A10"/>
    <w:rsid w:val="00CD27CA"/>
    <w:rsid w:val="00CD7AE9"/>
    <w:rsid w:val="00D072FF"/>
    <w:rsid w:val="00D15FEC"/>
    <w:rsid w:val="00D40F74"/>
    <w:rsid w:val="00D5555E"/>
    <w:rsid w:val="00D61F7E"/>
    <w:rsid w:val="00D84EF5"/>
    <w:rsid w:val="00D96570"/>
    <w:rsid w:val="00DA6B06"/>
    <w:rsid w:val="00DA767E"/>
    <w:rsid w:val="00DC4279"/>
    <w:rsid w:val="00DD09B3"/>
    <w:rsid w:val="00DD79B6"/>
    <w:rsid w:val="00E268FD"/>
    <w:rsid w:val="00E302EF"/>
    <w:rsid w:val="00E30968"/>
    <w:rsid w:val="00E31FC2"/>
    <w:rsid w:val="00E54D2C"/>
    <w:rsid w:val="00E77532"/>
    <w:rsid w:val="00E82336"/>
    <w:rsid w:val="00E919E8"/>
    <w:rsid w:val="00EB6DAE"/>
    <w:rsid w:val="00ED469C"/>
    <w:rsid w:val="00F034D5"/>
    <w:rsid w:val="00F25116"/>
    <w:rsid w:val="00F913D6"/>
    <w:rsid w:val="00F950AA"/>
    <w:rsid w:val="00FA2358"/>
    <w:rsid w:val="00FB2711"/>
    <w:rsid w:val="00FC5743"/>
    <w:rsid w:val="00FD05A1"/>
    <w:rsid w:val="00FE49C7"/>
    <w:rsid w:val="00FF1A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60F9E"/>
    <w:pPr>
      <w:spacing w:after="160" w:line="259" w:lineRule="auto"/>
    </w:pPr>
    <w:rPr>
      <w:lang w:eastAsia="en-US"/>
    </w:rPr>
  </w:style>
  <w:style w:type="paragraph" w:styleId="Heading1">
    <w:name w:val="heading 1"/>
    <w:basedOn w:val="Normal"/>
    <w:next w:val="Normal"/>
    <w:link w:val="Heading1Char"/>
    <w:uiPriority w:val="99"/>
    <w:qFormat/>
    <w:rsid w:val="000721A3"/>
    <w:pPr>
      <w:keepNext/>
      <w:spacing w:before="240" w:after="60" w:line="276" w:lineRule="auto"/>
      <w:outlineLvl w:val="0"/>
    </w:pPr>
    <w:rPr>
      <w:rFonts w:ascii="Cambria" w:eastAsia="Times New Roman" w:hAnsi="Cambria"/>
      <w:b/>
      <w:bCs/>
      <w:kern w:val="32"/>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21A3"/>
    <w:rPr>
      <w:rFonts w:ascii="Cambria" w:hAnsi="Cambria" w:cs="Times New Roman"/>
      <w:b/>
      <w:bCs/>
      <w:kern w:val="32"/>
      <w:sz w:val="32"/>
      <w:szCs w:val="32"/>
      <w:lang w:eastAsia="ru-RU"/>
    </w:rPr>
  </w:style>
  <w:style w:type="character" w:styleId="Hyperlink">
    <w:name w:val="Hyperlink"/>
    <w:basedOn w:val="DefaultParagraphFont"/>
    <w:uiPriority w:val="99"/>
    <w:rsid w:val="000721A3"/>
    <w:rPr>
      <w:rFonts w:cs="Times New Roman"/>
      <w:color w:val="0563C1"/>
      <w:u w:val="single"/>
    </w:rPr>
  </w:style>
  <w:style w:type="paragraph" w:styleId="NormalWeb">
    <w:name w:val="Normal (Web)"/>
    <w:basedOn w:val="Normal"/>
    <w:uiPriority w:val="99"/>
    <w:rsid w:val="000721A3"/>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0721A3"/>
    <w:pPr>
      <w:spacing w:after="0" w:line="240" w:lineRule="auto"/>
      <w:ind w:left="720"/>
      <w:contextualSpacing/>
    </w:pPr>
    <w:rPr>
      <w:rFonts w:ascii="Times New Roman" w:eastAsia="Times New Roman" w:hAnsi="Times New Roman"/>
      <w:sz w:val="24"/>
      <w:szCs w:val="24"/>
      <w:lang w:eastAsia="ru-RU"/>
    </w:rPr>
  </w:style>
  <w:style w:type="paragraph" w:styleId="Header">
    <w:name w:val="header"/>
    <w:basedOn w:val="Normal"/>
    <w:link w:val="HeaderChar"/>
    <w:uiPriority w:val="99"/>
    <w:rsid w:val="000721A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0721A3"/>
    <w:rPr>
      <w:rFonts w:ascii="Times New Roman" w:hAnsi="Times New Roman" w:cs="Times New Roman"/>
      <w:sz w:val="24"/>
      <w:szCs w:val="24"/>
      <w:lang w:eastAsia="ru-RU"/>
    </w:rPr>
  </w:style>
  <w:style w:type="paragraph" w:styleId="Footer">
    <w:name w:val="footer"/>
    <w:basedOn w:val="Normal"/>
    <w:link w:val="FooterChar"/>
    <w:uiPriority w:val="99"/>
    <w:rsid w:val="000721A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0721A3"/>
    <w:rPr>
      <w:rFonts w:ascii="Times New Roman" w:hAnsi="Times New Roman" w:cs="Times New Roman"/>
      <w:sz w:val="24"/>
      <w:szCs w:val="24"/>
      <w:lang w:eastAsia="ru-RU"/>
    </w:rPr>
  </w:style>
  <w:style w:type="paragraph" w:styleId="BalloonText">
    <w:name w:val="Balloon Text"/>
    <w:basedOn w:val="Normal"/>
    <w:link w:val="BalloonTextChar"/>
    <w:uiPriority w:val="99"/>
    <w:rsid w:val="000721A3"/>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locked/>
    <w:rsid w:val="000721A3"/>
    <w:rPr>
      <w:rFonts w:ascii="Tahoma" w:hAnsi="Tahoma" w:cs="Tahoma"/>
      <w:sz w:val="16"/>
      <w:szCs w:val="16"/>
      <w:lang w:eastAsia="ru-RU"/>
    </w:rPr>
  </w:style>
  <w:style w:type="paragraph" w:styleId="TOCHeading">
    <w:name w:val="TOC Heading"/>
    <w:basedOn w:val="Heading1"/>
    <w:next w:val="Normal"/>
    <w:uiPriority w:val="99"/>
    <w:qFormat/>
    <w:rsid w:val="000721A3"/>
    <w:pPr>
      <w:keepLines/>
      <w:spacing w:before="480" w:after="0"/>
      <w:outlineLvl w:val="9"/>
    </w:pPr>
    <w:rPr>
      <w:color w:val="365F91"/>
      <w:kern w:val="0"/>
      <w:sz w:val="28"/>
      <w:szCs w:val="28"/>
    </w:rPr>
  </w:style>
  <w:style w:type="character" w:customStyle="1" w:styleId="EndnoteTextChar">
    <w:name w:val="Endnote Text Char"/>
    <w:basedOn w:val="DefaultParagraphFont"/>
    <w:link w:val="EndnoteText"/>
    <w:uiPriority w:val="99"/>
    <w:semiHidden/>
    <w:locked/>
    <w:rsid w:val="000721A3"/>
    <w:rPr>
      <w:rFonts w:ascii="Calibri" w:eastAsia="Times New Roman" w:hAnsi="Calibri" w:cs="Times New Roman"/>
      <w:sz w:val="20"/>
      <w:szCs w:val="20"/>
    </w:rPr>
  </w:style>
  <w:style w:type="paragraph" w:styleId="EndnoteText">
    <w:name w:val="endnote text"/>
    <w:basedOn w:val="Normal"/>
    <w:link w:val="EndnoteTextChar"/>
    <w:uiPriority w:val="99"/>
    <w:semiHidden/>
    <w:rsid w:val="000721A3"/>
    <w:pPr>
      <w:spacing w:after="200" w:line="276" w:lineRule="auto"/>
    </w:pPr>
    <w:rPr>
      <w:sz w:val="20"/>
      <w:szCs w:val="20"/>
    </w:rPr>
  </w:style>
  <w:style w:type="character" w:customStyle="1" w:styleId="EndnoteTextChar1">
    <w:name w:val="Endnote Text Char1"/>
    <w:basedOn w:val="DefaultParagraphFont"/>
    <w:link w:val="EndnoteText"/>
    <w:uiPriority w:val="99"/>
    <w:semiHidden/>
    <w:rsid w:val="00783E6A"/>
    <w:rPr>
      <w:sz w:val="20"/>
      <w:szCs w:val="20"/>
      <w:lang w:eastAsia="en-US"/>
    </w:rPr>
  </w:style>
  <w:style w:type="character" w:customStyle="1" w:styleId="1">
    <w:name w:val="Текст концевой сноски Знак1"/>
    <w:basedOn w:val="DefaultParagraphFont"/>
    <w:uiPriority w:val="99"/>
    <w:semiHidden/>
    <w:rsid w:val="000721A3"/>
    <w:rPr>
      <w:rFonts w:cs="Times New Roman"/>
      <w:sz w:val="20"/>
      <w:szCs w:val="20"/>
    </w:rPr>
  </w:style>
  <w:style w:type="paragraph" w:styleId="Caption">
    <w:name w:val="caption"/>
    <w:basedOn w:val="Normal"/>
    <w:next w:val="Normal"/>
    <w:uiPriority w:val="99"/>
    <w:qFormat/>
    <w:rsid w:val="000721A3"/>
    <w:pPr>
      <w:spacing w:after="200" w:line="276" w:lineRule="auto"/>
    </w:pPr>
    <w:rPr>
      <w:b/>
      <w:bCs/>
      <w:sz w:val="20"/>
      <w:szCs w:val="20"/>
      <w:lang w:eastAsia="ru-RU"/>
    </w:rPr>
  </w:style>
  <w:style w:type="paragraph" w:styleId="NoSpacing">
    <w:name w:val="No Spacing"/>
    <w:link w:val="NoSpacingChar"/>
    <w:uiPriority w:val="99"/>
    <w:qFormat/>
    <w:rsid w:val="000721A3"/>
  </w:style>
  <w:style w:type="character" w:customStyle="1" w:styleId="NoSpacingChar">
    <w:name w:val="No Spacing Char"/>
    <w:basedOn w:val="DefaultParagraphFont"/>
    <w:link w:val="NoSpacing"/>
    <w:uiPriority w:val="99"/>
    <w:locked/>
    <w:rsid w:val="000721A3"/>
    <w:rPr>
      <w:rFonts w:ascii="Calibri" w:eastAsia="Times New Roman" w:hAnsi="Calibri" w:cs="Times New Roman"/>
      <w:sz w:val="22"/>
      <w:szCs w:val="22"/>
      <w:lang w:val="ru-RU" w:eastAsia="ru-RU" w:bidi="ar-SA"/>
    </w:rPr>
  </w:style>
  <w:style w:type="paragraph" w:styleId="BodyTextIndent">
    <w:name w:val="Body Text Indent"/>
    <w:basedOn w:val="Normal"/>
    <w:link w:val="BodyTextIndentChar"/>
    <w:uiPriority w:val="99"/>
    <w:rsid w:val="000721A3"/>
    <w:pPr>
      <w:spacing w:after="0" w:line="240" w:lineRule="auto"/>
      <w:ind w:left="1870" w:hanging="1870"/>
      <w:jc w:val="both"/>
    </w:pPr>
    <w:rPr>
      <w:rFonts w:ascii="Times New Roman" w:eastAsia="Times New Roman" w:hAnsi="Times New Roman"/>
      <w:sz w:val="28"/>
      <w:szCs w:val="24"/>
      <w:lang w:eastAsia="ru-RU"/>
    </w:rPr>
  </w:style>
  <w:style w:type="character" w:customStyle="1" w:styleId="BodyTextIndentChar">
    <w:name w:val="Body Text Indent Char"/>
    <w:basedOn w:val="DefaultParagraphFont"/>
    <w:link w:val="BodyTextIndent"/>
    <w:uiPriority w:val="99"/>
    <w:locked/>
    <w:rsid w:val="000721A3"/>
    <w:rPr>
      <w:rFonts w:ascii="Times New Roman" w:hAnsi="Times New Roman" w:cs="Times New Roman"/>
      <w:sz w:val="24"/>
      <w:szCs w:val="24"/>
      <w:lang w:eastAsia="ru-RU"/>
    </w:rPr>
  </w:style>
  <w:style w:type="character" w:customStyle="1" w:styleId="CharStyle1">
    <w:name w:val="CharStyle1"/>
    <w:basedOn w:val="DefaultParagraphFont"/>
    <w:uiPriority w:val="99"/>
    <w:rsid w:val="000721A3"/>
    <w:rPr>
      <w:rFonts w:ascii="Microsoft Sans Serif" w:eastAsia="Times New Roman" w:hAnsi="Microsoft Sans Serif" w:cs="Microsoft Sans Serif"/>
      <w:sz w:val="16"/>
      <w:szCs w:val="16"/>
    </w:rPr>
  </w:style>
  <w:style w:type="character" w:customStyle="1" w:styleId="CommentTextChar">
    <w:name w:val="Comment Text Char"/>
    <w:basedOn w:val="DefaultParagraphFont"/>
    <w:link w:val="CommentText"/>
    <w:uiPriority w:val="99"/>
    <w:semiHidden/>
    <w:locked/>
    <w:rsid w:val="000721A3"/>
    <w:rPr>
      <w:rFonts w:eastAsia="Times New Roman" w:cs="Times New Roman"/>
      <w:sz w:val="20"/>
      <w:szCs w:val="20"/>
      <w:lang w:eastAsia="ru-RU"/>
    </w:rPr>
  </w:style>
  <w:style w:type="paragraph" w:styleId="CommentText">
    <w:name w:val="annotation text"/>
    <w:basedOn w:val="Normal"/>
    <w:link w:val="CommentTextChar"/>
    <w:uiPriority w:val="99"/>
    <w:semiHidden/>
    <w:rsid w:val="000721A3"/>
    <w:pPr>
      <w:spacing w:after="200" w:line="240" w:lineRule="auto"/>
    </w:pPr>
    <w:rPr>
      <w:rFonts w:eastAsia="Times New Roman"/>
      <w:sz w:val="20"/>
      <w:szCs w:val="20"/>
      <w:lang w:eastAsia="ru-RU"/>
    </w:rPr>
  </w:style>
  <w:style w:type="character" w:customStyle="1" w:styleId="CommentTextChar1">
    <w:name w:val="Comment Text Char1"/>
    <w:basedOn w:val="DefaultParagraphFont"/>
    <w:link w:val="CommentText"/>
    <w:uiPriority w:val="99"/>
    <w:semiHidden/>
    <w:rsid w:val="00783E6A"/>
    <w:rPr>
      <w:sz w:val="20"/>
      <w:szCs w:val="20"/>
      <w:lang w:eastAsia="en-US"/>
    </w:rPr>
  </w:style>
  <w:style w:type="character" w:customStyle="1" w:styleId="CommentSubjectChar">
    <w:name w:val="Comment Subject Char"/>
    <w:basedOn w:val="CommentTextChar"/>
    <w:link w:val="CommentSubject"/>
    <w:uiPriority w:val="99"/>
    <w:semiHidden/>
    <w:locked/>
    <w:rsid w:val="000721A3"/>
    <w:rPr>
      <w:b/>
      <w:bCs/>
    </w:rPr>
  </w:style>
  <w:style w:type="paragraph" w:styleId="CommentSubject">
    <w:name w:val="annotation subject"/>
    <w:basedOn w:val="CommentText"/>
    <w:next w:val="CommentText"/>
    <w:link w:val="CommentSubjectChar"/>
    <w:uiPriority w:val="99"/>
    <w:semiHidden/>
    <w:rsid w:val="000721A3"/>
    <w:rPr>
      <w:b/>
      <w:bCs/>
    </w:rPr>
  </w:style>
  <w:style w:type="character" w:customStyle="1" w:styleId="CommentSubjectChar1">
    <w:name w:val="Comment Subject Char1"/>
    <w:basedOn w:val="CommentTextChar"/>
    <w:link w:val="CommentSubject"/>
    <w:uiPriority w:val="99"/>
    <w:semiHidden/>
    <w:rsid w:val="00783E6A"/>
    <w:rPr>
      <w:b/>
      <w:bCs/>
      <w:lang w:eastAsia="en-US"/>
    </w:rPr>
  </w:style>
  <w:style w:type="table" w:styleId="TableGrid">
    <w:name w:val="Table Grid"/>
    <w:basedOn w:val="TableNormal"/>
    <w:uiPriority w:val="99"/>
    <w:rsid w:val="00C93F7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34F1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A34F11"/>
    <w:rPr>
      <w:rFonts w:cs="Times New Roman"/>
      <w:sz w:val="20"/>
      <w:szCs w:val="20"/>
    </w:rPr>
  </w:style>
  <w:style w:type="character" w:styleId="FootnoteReference">
    <w:name w:val="footnote reference"/>
    <w:basedOn w:val="DefaultParagraphFont"/>
    <w:uiPriority w:val="99"/>
    <w:semiHidden/>
    <w:rsid w:val="00A34F11"/>
    <w:rPr>
      <w:rFonts w:cs="Times New Roman"/>
      <w:vertAlign w:val="superscript"/>
    </w:rPr>
  </w:style>
  <w:style w:type="table" w:customStyle="1" w:styleId="-511">
    <w:name w:val="Таблица-сетка 5 темная — акцент 11"/>
    <w:uiPriority w:val="99"/>
    <w:rsid w:val="002F2C20"/>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rFonts w:cs="Times New Roman"/>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rFonts w:cs="Times New Roman"/>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rFonts w:cs="Times New Roman"/>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rFonts w:cs="Times New Roman"/>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rPr>
        <w:rFonts w:cs="Times New Roman"/>
      </w:rPr>
      <w:tblPr/>
      <w:tcPr>
        <w:shd w:val="clear" w:color="auto" w:fill="BDD6EE"/>
      </w:tcPr>
    </w:tblStylePr>
    <w:tblStylePr w:type="band1Horz">
      <w:rPr>
        <w:rFonts w:cs="Times New Roman"/>
      </w:rPr>
      <w:tblPr/>
      <w:tcPr>
        <w:shd w:val="clear" w:color="auto" w:fill="BDD6EE"/>
      </w:tcPr>
    </w:tblStylePr>
  </w:style>
  <w:style w:type="table" w:customStyle="1" w:styleId="-11">
    <w:name w:val="Таблица-сетка 1 светлая1"/>
    <w:uiPriority w:val="99"/>
    <w:rsid w:val="00D61F7E"/>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table" w:customStyle="1" w:styleId="11">
    <w:name w:val="Таблица простая 11"/>
    <w:uiPriority w:val="99"/>
    <w:rsid w:val="00D61F7E"/>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character" w:styleId="PlaceholderText">
    <w:name w:val="Placeholder Text"/>
    <w:basedOn w:val="DefaultParagraphFont"/>
    <w:uiPriority w:val="99"/>
    <w:semiHidden/>
    <w:rsid w:val="001D10EF"/>
    <w:rPr>
      <w:rFonts w:cs="Times New Roman"/>
      <w:color w:val="808080"/>
    </w:rPr>
  </w:style>
  <w:style w:type="character" w:styleId="PageNumber">
    <w:name w:val="page number"/>
    <w:basedOn w:val="DefaultParagraphFont"/>
    <w:uiPriority w:val="99"/>
    <w:rsid w:val="00964866"/>
    <w:rPr>
      <w:rFonts w:cs="Times New Roman"/>
    </w:rPr>
  </w:style>
</w:styles>
</file>

<file path=word/webSettings.xml><?xml version="1.0" encoding="utf-8"?>
<w:webSettings xmlns:r="http://schemas.openxmlformats.org/officeDocument/2006/relationships" xmlns:w="http://schemas.openxmlformats.org/wordprocessingml/2006/main">
  <w:divs>
    <w:div w:id="551700487">
      <w:marLeft w:val="0"/>
      <w:marRight w:val="0"/>
      <w:marTop w:val="0"/>
      <w:marBottom w:val="0"/>
      <w:divBdr>
        <w:top w:val="none" w:sz="0" w:space="0" w:color="auto"/>
        <w:left w:val="none" w:sz="0" w:space="0" w:color="auto"/>
        <w:bottom w:val="none" w:sz="0" w:space="0" w:color="auto"/>
        <w:right w:val="none" w:sz="0" w:space="0" w:color="auto"/>
      </w:divBdr>
      <w:divsChild>
        <w:div w:id="551700486">
          <w:marLeft w:val="547"/>
          <w:marRight w:val="0"/>
          <w:marTop w:val="0"/>
          <w:marBottom w:val="0"/>
          <w:divBdr>
            <w:top w:val="none" w:sz="0" w:space="0" w:color="auto"/>
            <w:left w:val="none" w:sz="0" w:space="0" w:color="auto"/>
            <w:bottom w:val="none" w:sz="0" w:space="0" w:color="auto"/>
            <w:right w:val="none" w:sz="0" w:space="0" w:color="auto"/>
          </w:divBdr>
        </w:div>
      </w:divsChild>
    </w:div>
    <w:div w:id="551700488">
      <w:marLeft w:val="0"/>
      <w:marRight w:val="0"/>
      <w:marTop w:val="0"/>
      <w:marBottom w:val="0"/>
      <w:divBdr>
        <w:top w:val="none" w:sz="0" w:space="0" w:color="auto"/>
        <w:left w:val="none" w:sz="0" w:space="0" w:color="auto"/>
        <w:bottom w:val="none" w:sz="0" w:space="0" w:color="auto"/>
        <w:right w:val="none" w:sz="0" w:space="0" w:color="auto"/>
      </w:divBdr>
      <w:divsChild>
        <w:div w:id="551700489">
          <w:marLeft w:val="547"/>
          <w:marRight w:val="0"/>
          <w:marTop w:val="0"/>
          <w:marBottom w:val="0"/>
          <w:divBdr>
            <w:top w:val="none" w:sz="0" w:space="0" w:color="auto"/>
            <w:left w:val="none" w:sz="0" w:space="0" w:color="auto"/>
            <w:bottom w:val="none" w:sz="0" w:space="0" w:color="auto"/>
            <w:right w:val="none" w:sz="0" w:space="0" w:color="auto"/>
          </w:divBdr>
        </w:div>
      </w:divsChild>
    </w:div>
    <w:div w:id="551700490">
      <w:marLeft w:val="0"/>
      <w:marRight w:val="0"/>
      <w:marTop w:val="0"/>
      <w:marBottom w:val="0"/>
      <w:divBdr>
        <w:top w:val="none" w:sz="0" w:space="0" w:color="auto"/>
        <w:left w:val="none" w:sz="0" w:space="0" w:color="auto"/>
        <w:bottom w:val="none" w:sz="0" w:space="0" w:color="auto"/>
        <w:right w:val="none" w:sz="0" w:space="0" w:color="auto"/>
      </w:divBdr>
    </w:div>
    <w:div w:id="5517004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hyperlink" Target="http://ej.kubagro.ru/2014/10/pdf/07.pdf"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ej.kubagro.ru/2005/03/18/"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g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13</Pages>
  <Words>3271</Words>
  <Characters>18647</Characters>
  <Application>Microsoft Office Outlook</Application>
  <DocSecurity>0</DocSecurity>
  <Lines>0</Lines>
  <Paragraphs>0</Paragraphs>
  <ScaleCrop>false</ScaleCrop>
  <Company>ООО Русский 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Sergey</cp:lastModifiedBy>
  <cp:revision>26</cp:revision>
  <cp:lastPrinted>2014-12-04T07:45:00Z</cp:lastPrinted>
  <dcterms:created xsi:type="dcterms:W3CDTF">2015-10-30T11:28:00Z</dcterms:created>
  <dcterms:modified xsi:type="dcterms:W3CDTF">2016-12-06T05:18:00Z</dcterms:modified>
</cp:coreProperties>
</file>