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232"/>
        <w:tblW w:w="9889" w:type="dxa"/>
        <w:tblLook w:val="00A0"/>
      </w:tblPr>
      <w:tblGrid>
        <w:gridCol w:w="5103"/>
        <w:gridCol w:w="4786"/>
      </w:tblGrid>
      <w:tr w:rsidR="005F0560" w:rsidRPr="001616FA" w:rsidTr="00825859">
        <w:trPr>
          <w:trHeight w:val="3251"/>
        </w:trPr>
        <w:tc>
          <w:tcPr>
            <w:tcW w:w="5103" w:type="dxa"/>
          </w:tcPr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УДК 634/11.631.674</w:t>
            </w:r>
          </w:p>
          <w:p w:rsidR="005F0560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7B4">
              <w:rPr>
                <w:rFonts w:ascii="Times New Roman" w:hAnsi="Times New Roman"/>
                <w:sz w:val="20"/>
                <w:szCs w:val="20"/>
              </w:rPr>
              <w:t>06.00.00 Сельскохозяйственные науки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616FA">
              <w:rPr>
                <w:rFonts w:ascii="Times New Roman" w:hAnsi="Times New Roman"/>
                <w:b/>
                <w:sz w:val="20"/>
                <w:szCs w:val="20"/>
              </w:rPr>
              <w:t xml:space="preserve">ЭКОГЕЛЬ – НОВЕЙШИЙ КОМПЛЕКС ВОДООБЕСПЕЧЕНИЯ ПЛОДОВЫХ РАСТЕНИЙ 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Гегечкори Бичико Сергеевич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доктор сельскохозяйственных наук, профессор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Чумаков Сергей Семенович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 xml:space="preserve">доктор сельскохозяйственных наук, 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доцент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Орленко Сергей</w:t>
            </w:r>
            <w:r w:rsidRPr="001616FA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1616FA">
              <w:rPr>
                <w:rFonts w:ascii="Times New Roman" w:hAnsi="Times New Roman"/>
                <w:sz w:val="20"/>
                <w:szCs w:val="20"/>
              </w:rPr>
              <w:t xml:space="preserve"> Юрьевич 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к.т.н., ст. преподаватель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1616FA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 им.И.Т. Трубилина, г. Краснодар, Россия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3E4261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>С 2011 по 2015 гг в лабораторных условиях изучали физические свойства абсорбентов в регулируемой среде. Определено, что в варианте «почва+вода» образуется обычная коллоидная масса, а в вариантах «почва+абсорбенты+вода» - смесь почвы и геля. Установлено, что наименьшее суточное испарение зафиксировано  при использовании смеси: почва+препарат «Экогель-1». В контрольном варианте опыта полное испарение воды отмечалось на 31 сутки после начала эксперимента, в варианте с использованием абсорбента «АкваЛаиф»  вода испарилась на 48 сутки, а при использовании препаратов «Экогель-1» и «Экогель-2» длительность испарения одинакового количества водопроводной воды при температуре 22-24</w:t>
            </w:r>
            <w:r w:rsidRPr="001616FA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1616FA">
              <w:rPr>
                <w:rFonts w:ascii="Times New Roman" w:hAnsi="Times New Roman"/>
                <w:sz w:val="20"/>
                <w:szCs w:val="20"/>
              </w:rPr>
              <w:t>С и влажность воздуха 55-60% продолжалось 57-65 суток. В результате пятилетних лабораторных исследований установлена возможность разработки новой влагосберегающей технологии для плодовых насаждений. При применении в процессе посадки абсорбентов (гранулы, порошки) и полив, образовавшиеся гелеобразная масса полностью обволакивает корневую систему плодового растения и работа системы «почва-корни-листья» не будет зависеть от физического состояния почвы и окружающей среды по мере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расхода воды на транспирацию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616FA">
              <w:rPr>
                <w:rFonts w:ascii="Times New Roman" w:hAnsi="Times New Roman"/>
                <w:sz w:val="20"/>
                <w:szCs w:val="20"/>
              </w:rPr>
              <w:t xml:space="preserve">Ключевые слова:  ИСПАРЕНИЕ ВОДЫ,  АБСОРБЕНТЫ, СПОСОБЫ ВОДООБЕСПЕЧЕНИЯ, ВЛАГОСБЕРЕГАЮЩИЕ ТЕХНОЛОГИИ, ЭКОГЕЛЬ-1, ЭКОГЕЛЬ-2  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616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Doi: </w:t>
            </w:r>
            <w:r w:rsidRPr="001616FA">
              <w:rPr>
                <w:rFonts w:ascii="Times New Roman" w:hAnsi="Times New Roman"/>
                <w:b/>
                <w:sz w:val="20"/>
                <w:szCs w:val="20"/>
              </w:rPr>
              <w:t>10.21515/1990-4665-123-12</w:t>
            </w:r>
            <w:r w:rsidRPr="001616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5</w:t>
            </w:r>
            <w:bookmarkStart w:id="0" w:name="_GoBack"/>
            <w:bookmarkEnd w:id="0"/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786" w:type="dxa"/>
          </w:tcPr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>UDC 634/11.631.674</w:t>
            </w:r>
          </w:p>
          <w:p w:rsidR="005F0560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Agriculture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616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ECOGEL IS THE NEWEST COMPLEX OF WATER SUPPLY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FOR</w:t>
            </w:r>
            <w:r w:rsidRPr="001616FA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FRUIT PLANTS 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Gegechkori Bichiko Sergeevich </w:t>
            </w: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>Dr.Sci.Agr., prof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essor</w:t>
            </w: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>Chumakov Sergey Semenovich</w:t>
            </w: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>Dr.Sci.Agr.,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associate professor</w:t>
            </w:r>
          </w:p>
          <w:p w:rsidR="005F0560" w:rsidRDefault="005F0560" w:rsidP="001616F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</w:p>
          <w:p w:rsidR="005F0560" w:rsidRPr="00D267B4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267B4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Orlenko</w:t>
            </w:r>
            <w:r w:rsidRPr="00D267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Sergey Yurievich</w:t>
            </w: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>and.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Agr.</w:t>
            </w:r>
            <w:r w:rsidRPr="00013DF8">
              <w:rPr>
                <w:rFonts w:ascii="Times New Roman" w:hAnsi="Times New Roman"/>
                <w:sz w:val="20"/>
                <w:szCs w:val="20"/>
                <w:lang w:val="en-US"/>
              </w:rPr>
              <w:t>Sci.,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senior lecturer</w:t>
            </w:r>
          </w:p>
          <w:p w:rsidR="005F0560" w:rsidRPr="00013DF8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013DF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Kuban</w:t>
              </w:r>
            </w:smartTag>
            <w:r w:rsidRPr="00013D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013DF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State</w:t>
              </w:r>
            </w:smartTag>
            <w:r w:rsidRPr="00013D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013DF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Agrarian</w:t>
              </w:r>
            </w:smartTag>
            <w:r w:rsidRPr="00013D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013DF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013DF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013DF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13DF8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r w:rsidRPr="00013DF8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From 2011 to </w:t>
            </w:r>
            <w:smartTag w:uri="urn:schemas-microsoft-com:office:smarttags" w:element="City">
              <w:r w:rsidRPr="001616FA">
                <w:rPr>
                  <w:rFonts w:ascii="Times New Roman" w:hAnsi="Times New Roman"/>
                  <w:sz w:val="20"/>
                  <w:szCs w:val="20"/>
                  <w:lang w:val="en-US"/>
                </w:rPr>
                <w:t>2015 in</w:t>
              </w:r>
            </w:smartTag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the laboratory conditions there were studied the physical properties of absorbents in the controlled environment. There was defined that in the variant of the "soil+water" the usual colloidal mass is formed and in variants "soil+absorbents+water" - a mixture of soil and gel. There was determined that the least diurnal evaporation was fixed at the use of the mixture: soil+ preparation “Ecogel-</w:t>
            </w:r>
            <w:smartTag w:uri="urn:schemas-microsoft-com:office:smarttags" w:element="City">
              <w:r w:rsidRPr="001616FA">
                <w:rPr>
                  <w:rFonts w:ascii="Times New Roman" w:hAnsi="Times New Roman"/>
                  <w:sz w:val="20"/>
                  <w:szCs w:val="20"/>
                  <w:lang w:val="en-US"/>
                </w:rPr>
                <w:t>1”</w:t>
              </w:r>
            </w:smartTag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>. In the control variant of the experiment the full water evaporation was marked on 31</w:t>
            </w:r>
            <w:r w:rsidRPr="001616FA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st</w:t>
            </w: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day after beginning of the experiment, in the variant with the use of the absorbent Aqua Life the whole water evaporated on 48</w:t>
            </w:r>
            <w:r w:rsidRPr="001616FA">
              <w:rPr>
                <w:rFonts w:ascii="Times New Roman" w:hAnsi="Times New Roman"/>
                <w:sz w:val="20"/>
                <w:szCs w:val="20"/>
                <w:vertAlign w:val="superscript"/>
                <w:lang w:val="en-US"/>
              </w:rPr>
              <w:t>th</w:t>
            </w: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day, and at the use of preparations Ecogel-1 and Ecogel-2 the duration of evaporation of the same amount of water supply at temperature 22-24</w:t>
            </w:r>
            <w:r w:rsidRPr="001616FA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1616FA">
              <w:rPr>
                <w:rFonts w:ascii="Times New Roman" w:hAnsi="Times New Roman"/>
                <w:sz w:val="20"/>
                <w:szCs w:val="20"/>
              </w:rPr>
              <w:t>С</w:t>
            </w: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air moisture in 55-60% continued 57-65 days. In the result of five-year laboratory researches there was determined the possibility of development of water-saving technology for fruit plantations. When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we </w:t>
            </w: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>used absorbents (granules, powders) in planting process and watering resulting the gel-like mass completely collapses the root system of fruit plants and the operation of the system "soil-roots-leaves" will not depend on the physical condition of soil and environment due to wate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 consumption for transpiration</w:t>
            </w: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0560" w:rsidRPr="001616FA" w:rsidRDefault="005F0560" w:rsidP="001616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WATER EVAPORATION, ABSORBENTS, </w:t>
            </w:r>
            <w:smartTag w:uri="urn:schemas-microsoft-com:office:smarttags" w:element="City">
              <w:r w:rsidRPr="001616FA">
                <w:rPr>
                  <w:rFonts w:ascii="Times New Roman" w:hAnsi="Times New Roman"/>
                  <w:sz w:val="20"/>
                  <w:szCs w:val="20"/>
                  <w:lang w:val="en-US"/>
                </w:rPr>
                <w:t>WATER SUPPLY WAYS</w:t>
              </w:r>
            </w:smartTag>
            <w:r w:rsidRPr="001616FA">
              <w:rPr>
                <w:rFonts w:ascii="Times New Roman" w:hAnsi="Times New Roman"/>
                <w:sz w:val="20"/>
                <w:szCs w:val="20"/>
                <w:lang w:val="en-US"/>
              </w:rPr>
              <w:t>, MOISTURE-SAVING TECHNOLOGIES,  ECOGEL-1, ECOGEL-2</w:t>
            </w:r>
          </w:p>
        </w:tc>
      </w:tr>
    </w:tbl>
    <w:p w:rsidR="005F0560" w:rsidRDefault="005F0560" w:rsidP="009E3F2B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  <w:r w:rsidRPr="00F216FF">
        <w:rPr>
          <w:rFonts w:ascii="Times New Roman" w:hAnsi="Times New Roman"/>
          <w:b/>
          <w:sz w:val="28"/>
          <w:szCs w:val="28"/>
        </w:rPr>
        <w:t>.</w:t>
      </w:r>
    </w:p>
    <w:p w:rsidR="005F0560" w:rsidRPr="00B2596A" w:rsidRDefault="005F0560" w:rsidP="00496BC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16FF">
        <w:rPr>
          <w:rFonts w:ascii="Times New Roman" w:hAnsi="Times New Roman"/>
          <w:sz w:val="28"/>
          <w:szCs w:val="28"/>
        </w:rPr>
        <w:t xml:space="preserve"> </w:t>
      </w:r>
      <w:r w:rsidRPr="00B2596A">
        <w:rPr>
          <w:rFonts w:ascii="Times New Roman" w:hAnsi="Times New Roman"/>
          <w:sz w:val="28"/>
          <w:szCs w:val="28"/>
        </w:rPr>
        <w:t>Российской и зару</w:t>
      </w:r>
      <w:r>
        <w:rPr>
          <w:rFonts w:ascii="Times New Roman" w:hAnsi="Times New Roman"/>
          <w:sz w:val="28"/>
          <w:szCs w:val="28"/>
        </w:rPr>
        <w:t>бежной наукой накоплен огромный</w:t>
      </w:r>
      <w:r w:rsidRPr="00B2596A">
        <w:rPr>
          <w:rFonts w:ascii="Times New Roman" w:hAnsi="Times New Roman"/>
          <w:sz w:val="28"/>
          <w:szCs w:val="28"/>
        </w:rPr>
        <w:t xml:space="preserve"> материал по биологии и агротехнике плодовых растений</w:t>
      </w:r>
      <w:r>
        <w:rPr>
          <w:rFonts w:ascii="Times New Roman" w:hAnsi="Times New Roman"/>
          <w:sz w:val="28"/>
          <w:szCs w:val="28"/>
        </w:rPr>
        <w:t xml:space="preserve"> [1,2,3,4,5]</w:t>
      </w:r>
      <w:r w:rsidRPr="00B2596A">
        <w:rPr>
          <w:rFonts w:ascii="Times New Roman" w:hAnsi="Times New Roman"/>
          <w:sz w:val="28"/>
          <w:szCs w:val="28"/>
        </w:rPr>
        <w:t>. Однако</w:t>
      </w:r>
      <w:r>
        <w:rPr>
          <w:rFonts w:ascii="Times New Roman" w:hAnsi="Times New Roman"/>
          <w:sz w:val="28"/>
          <w:szCs w:val="28"/>
        </w:rPr>
        <w:t>, как</w:t>
      </w:r>
      <w:r w:rsidRPr="00B2596A">
        <w:rPr>
          <w:rFonts w:ascii="Times New Roman" w:hAnsi="Times New Roman"/>
          <w:sz w:val="28"/>
          <w:szCs w:val="28"/>
        </w:rPr>
        <w:t xml:space="preserve"> в России, так и во всем мире, происходят глобальные негативные изменения природного и антропогенного характера, независящие от экономической и социальной ситуации</w:t>
      </w:r>
      <w:r>
        <w:rPr>
          <w:rFonts w:ascii="Times New Roman" w:hAnsi="Times New Roman"/>
          <w:sz w:val="28"/>
          <w:szCs w:val="28"/>
        </w:rPr>
        <w:t xml:space="preserve"> [6]</w:t>
      </w:r>
      <w:r w:rsidRPr="00B2596A">
        <w:rPr>
          <w:rFonts w:ascii="Times New Roman" w:hAnsi="Times New Roman"/>
          <w:sz w:val="28"/>
          <w:szCs w:val="28"/>
        </w:rPr>
        <w:t>.</w:t>
      </w:r>
      <w:r w:rsidRPr="00F4198C">
        <w:rPr>
          <w:rFonts w:ascii="Times New Roman" w:hAnsi="Times New Roman"/>
          <w:sz w:val="28"/>
          <w:szCs w:val="28"/>
        </w:rPr>
        <w:t xml:space="preserve"> </w:t>
      </w:r>
      <w:r w:rsidRPr="00B2596A">
        <w:rPr>
          <w:rFonts w:ascii="Times New Roman" w:hAnsi="Times New Roman"/>
          <w:sz w:val="28"/>
          <w:szCs w:val="28"/>
        </w:rPr>
        <w:t>Как известн</w:t>
      </w:r>
      <w:r>
        <w:rPr>
          <w:rFonts w:ascii="Times New Roman" w:hAnsi="Times New Roman"/>
          <w:sz w:val="28"/>
          <w:szCs w:val="28"/>
        </w:rPr>
        <w:t>о</w:t>
      </w:r>
      <w:r w:rsidRPr="00B2596A">
        <w:rPr>
          <w:rFonts w:ascii="Times New Roman" w:hAnsi="Times New Roman"/>
          <w:sz w:val="28"/>
          <w:szCs w:val="28"/>
        </w:rPr>
        <w:t>, водный режим древесных плодовых растений определяется процессами поглощения, передвижения, расхода воды и зависит</w:t>
      </w:r>
      <w:r>
        <w:rPr>
          <w:rFonts w:ascii="Times New Roman" w:hAnsi="Times New Roman"/>
          <w:sz w:val="28"/>
          <w:szCs w:val="28"/>
        </w:rPr>
        <w:t>,</w:t>
      </w:r>
      <w:r w:rsidRPr="00B2596A">
        <w:rPr>
          <w:rFonts w:ascii="Times New Roman" w:hAnsi="Times New Roman"/>
          <w:sz w:val="28"/>
          <w:szCs w:val="28"/>
        </w:rPr>
        <w:t xml:space="preserve"> прежде всего</w:t>
      </w:r>
      <w:r>
        <w:rPr>
          <w:rFonts w:ascii="Times New Roman" w:hAnsi="Times New Roman"/>
          <w:sz w:val="28"/>
          <w:szCs w:val="28"/>
        </w:rPr>
        <w:t>,</w:t>
      </w:r>
      <w:r w:rsidRPr="00B2596A">
        <w:rPr>
          <w:rFonts w:ascii="Times New Roman" w:hAnsi="Times New Roman"/>
          <w:sz w:val="28"/>
          <w:szCs w:val="28"/>
        </w:rPr>
        <w:t xml:space="preserve"> от наличия влаги в </w:t>
      </w:r>
      <w:r>
        <w:rPr>
          <w:rFonts w:ascii="Times New Roman" w:hAnsi="Times New Roman"/>
          <w:sz w:val="28"/>
          <w:szCs w:val="28"/>
        </w:rPr>
        <w:t>корнеобитаемом слое почвы [1,2,3,4,7</w:t>
      </w:r>
      <w:r w:rsidRPr="00B2596A">
        <w:rPr>
          <w:rFonts w:ascii="Times New Roman" w:hAnsi="Times New Roman"/>
          <w:sz w:val="28"/>
          <w:szCs w:val="28"/>
        </w:rPr>
        <w:t xml:space="preserve">]. Однако в условиях Краснодарского края довольно часто отмечается </w:t>
      </w:r>
      <w:r>
        <w:rPr>
          <w:rFonts w:ascii="Times New Roman" w:hAnsi="Times New Roman"/>
          <w:sz w:val="28"/>
          <w:szCs w:val="28"/>
        </w:rPr>
        <w:t xml:space="preserve">влияние </w:t>
      </w:r>
      <w:r w:rsidRPr="00B2596A">
        <w:rPr>
          <w:rFonts w:ascii="Times New Roman" w:hAnsi="Times New Roman"/>
          <w:sz w:val="28"/>
          <w:szCs w:val="28"/>
        </w:rPr>
        <w:t>комплекс</w:t>
      </w:r>
      <w:r>
        <w:rPr>
          <w:rFonts w:ascii="Times New Roman" w:hAnsi="Times New Roman"/>
          <w:sz w:val="28"/>
          <w:szCs w:val="28"/>
        </w:rPr>
        <w:t>а</w:t>
      </w:r>
      <w:r w:rsidRPr="00B2596A">
        <w:rPr>
          <w:rFonts w:ascii="Times New Roman" w:hAnsi="Times New Roman"/>
          <w:sz w:val="28"/>
          <w:szCs w:val="28"/>
        </w:rPr>
        <w:t xml:space="preserve"> неблагоприятных метеорологических условий (отсутствие осадков в течение длительного времени, сильные северо-восточные ветры</w:t>
      </w:r>
      <w:r>
        <w:rPr>
          <w:rFonts w:ascii="Times New Roman" w:hAnsi="Times New Roman"/>
          <w:sz w:val="28"/>
          <w:szCs w:val="28"/>
        </w:rPr>
        <w:t>,</w:t>
      </w:r>
      <w:r w:rsidRPr="00B2596A">
        <w:rPr>
          <w:rFonts w:ascii="Times New Roman" w:hAnsi="Times New Roman"/>
          <w:sz w:val="28"/>
          <w:szCs w:val="28"/>
        </w:rPr>
        <w:t xml:space="preserve"> приводящие к высушиванию поверхности поч</w:t>
      </w:r>
      <w:r>
        <w:rPr>
          <w:rFonts w:ascii="Times New Roman" w:hAnsi="Times New Roman"/>
          <w:sz w:val="28"/>
          <w:szCs w:val="28"/>
        </w:rPr>
        <w:t>в</w:t>
      </w:r>
      <w:r w:rsidRPr="00B2596A">
        <w:rPr>
          <w:rFonts w:ascii="Times New Roman" w:hAnsi="Times New Roman"/>
          <w:sz w:val="28"/>
          <w:szCs w:val="28"/>
        </w:rPr>
        <w:t xml:space="preserve">ы и т. д.) при </w:t>
      </w:r>
      <w:r>
        <w:rPr>
          <w:rFonts w:ascii="Times New Roman" w:hAnsi="Times New Roman"/>
          <w:sz w:val="28"/>
          <w:szCs w:val="28"/>
        </w:rPr>
        <w:t>этом</w:t>
      </w:r>
      <w:r w:rsidRPr="00B2596A">
        <w:rPr>
          <w:rFonts w:ascii="Times New Roman" w:hAnsi="Times New Roman"/>
          <w:sz w:val="28"/>
          <w:szCs w:val="28"/>
        </w:rPr>
        <w:t xml:space="preserve"> потребность плодовых растений в воде не обеспечивается</w:t>
      </w:r>
      <w:r>
        <w:rPr>
          <w:rFonts w:ascii="Times New Roman" w:hAnsi="Times New Roman"/>
          <w:sz w:val="28"/>
          <w:szCs w:val="28"/>
        </w:rPr>
        <w:t xml:space="preserve"> [3,8]</w:t>
      </w:r>
      <w:r w:rsidRPr="00B2596A">
        <w:rPr>
          <w:rFonts w:ascii="Times New Roman" w:hAnsi="Times New Roman"/>
          <w:sz w:val="28"/>
          <w:szCs w:val="28"/>
        </w:rPr>
        <w:t>. Современн</w:t>
      </w:r>
      <w:r>
        <w:rPr>
          <w:rFonts w:ascii="Times New Roman" w:hAnsi="Times New Roman"/>
          <w:sz w:val="28"/>
          <w:szCs w:val="28"/>
        </w:rPr>
        <w:t>ые</w:t>
      </w:r>
      <w:r w:rsidRPr="00B2596A">
        <w:rPr>
          <w:rFonts w:ascii="Times New Roman" w:hAnsi="Times New Roman"/>
          <w:sz w:val="28"/>
          <w:szCs w:val="28"/>
        </w:rPr>
        <w:t xml:space="preserve"> интенсивн</w:t>
      </w:r>
      <w:r>
        <w:rPr>
          <w:rFonts w:ascii="Times New Roman" w:hAnsi="Times New Roman"/>
          <w:sz w:val="28"/>
          <w:szCs w:val="28"/>
        </w:rPr>
        <w:t>ые</w:t>
      </w:r>
      <w:r w:rsidRPr="00B2596A">
        <w:rPr>
          <w:rFonts w:ascii="Times New Roman" w:hAnsi="Times New Roman"/>
          <w:sz w:val="28"/>
          <w:szCs w:val="28"/>
        </w:rPr>
        <w:t xml:space="preserve"> технологи</w:t>
      </w:r>
      <w:r>
        <w:rPr>
          <w:rFonts w:ascii="Times New Roman" w:hAnsi="Times New Roman"/>
          <w:sz w:val="28"/>
          <w:szCs w:val="28"/>
        </w:rPr>
        <w:t>и</w:t>
      </w:r>
      <w:r w:rsidRPr="00B2596A">
        <w:rPr>
          <w:rFonts w:ascii="Times New Roman" w:hAnsi="Times New Roman"/>
          <w:sz w:val="28"/>
          <w:szCs w:val="28"/>
        </w:rPr>
        <w:t xml:space="preserve"> возделывания </w:t>
      </w:r>
      <w:r>
        <w:rPr>
          <w:rFonts w:ascii="Times New Roman" w:hAnsi="Times New Roman"/>
          <w:sz w:val="28"/>
          <w:szCs w:val="28"/>
        </w:rPr>
        <w:t>плодовых растений</w:t>
      </w:r>
      <w:r w:rsidRPr="00B2596A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слаборослых</w:t>
      </w:r>
      <w:r w:rsidRPr="00B2596A">
        <w:rPr>
          <w:rFonts w:ascii="Times New Roman" w:hAnsi="Times New Roman"/>
          <w:sz w:val="28"/>
          <w:szCs w:val="28"/>
        </w:rPr>
        <w:t xml:space="preserve"> подво</w:t>
      </w:r>
      <w:r>
        <w:rPr>
          <w:rFonts w:ascii="Times New Roman" w:hAnsi="Times New Roman"/>
          <w:sz w:val="28"/>
          <w:szCs w:val="28"/>
        </w:rPr>
        <w:t>ях</w:t>
      </w:r>
      <w:r w:rsidRPr="00B2596A">
        <w:rPr>
          <w:rFonts w:ascii="Times New Roman" w:hAnsi="Times New Roman"/>
          <w:sz w:val="28"/>
          <w:szCs w:val="28"/>
        </w:rPr>
        <w:t xml:space="preserve"> предусматрива</w:t>
      </w:r>
      <w:r>
        <w:rPr>
          <w:rFonts w:ascii="Times New Roman" w:hAnsi="Times New Roman"/>
          <w:sz w:val="28"/>
          <w:szCs w:val="28"/>
        </w:rPr>
        <w:t>ют</w:t>
      </w:r>
      <w:r w:rsidRPr="00B2596A">
        <w:rPr>
          <w:rFonts w:ascii="Times New Roman" w:hAnsi="Times New Roman"/>
          <w:sz w:val="28"/>
          <w:szCs w:val="28"/>
        </w:rPr>
        <w:t xml:space="preserve"> орошение таких садов, однако применяемые способы полива на основе использования расчетных методов не всегда обеспечивают потребность растений и водосбережения в плодовом агроценозе, что способствует уменьшению интенсивности метаболических и ростовых процессов</w:t>
      </w:r>
      <w:r>
        <w:rPr>
          <w:rFonts w:ascii="Times New Roman" w:hAnsi="Times New Roman"/>
          <w:sz w:val="28"/>
          <w:szCs w:val="28"/>
        </w:rPr>
        <w:t xml:space="preserve"> [9,6,7</w:t>
      </w:r>
      <w:r w:rsidRPr="00B2596A">
        <w:rPr>
          <w:rFonts w:ascii="Times New Roman" w:hAnsi="Times New Roman"/>
          <w:sz w:val="28"/>
          <w:szCs w:val="28"/>
        </w:rPr>
        <w:t xml:space="preserve">].  </w:t>
      </w:r>
    </w:p>
    <w:p w:rsidR="005F0560" w:rsidRPr="00B2596A" w:rsidRDefault="005F0560" w:rsidP="00496BC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 xml:space="preserve">Значительный </w:t>
      </w:r>
      <w:r>
        <w:rPr>
          <w:rFonts w:ascii="Times New Roman" w:hAnsi="Times New Roman"/>
          <w:sz w:val="28"/>
          <w:szCs w:val="28"/>
        </w:rPr>
        <w:t>прогресс</w:t>
      </w:r>
      <w:r w:rsidRPr="00B2596A">
        <w:rPr>
          <w:rFonts w:ascii="Times New Roman" w:hAnsi="Times New Roman"/>
          <w:sz w:val="28"/>
          <w:szCs w:val="28"/>
        </w:rPr>
        <w:t xml:space="preserve"> достигнут по разработке и обоснованию технологии влагосбережения в условиях Крымской Ре</w:t>
      </w:r>
      <w:r>
        <w:rPr>
          <w:rFonts w:ascii="Times New Roman" w:hAnsi="Times New Roman"/>
          <w:sz w:val="28"/>
          <w:szCs w:val="28"/>
        </w:rPr>
        <w:t>спублики на виноградниках [2</w:t>
      </w:r>
      <w:r w:rsidRPr="00B2596A">
        <w:rPr>
          <w:rFonts w:ascii="Times New Roman" w:hAnsi="Times New Roman"/>
          <w:sz w:val="28"/>
          <w:szCs w:val="28"/>
        </w:rPr>
        <w:t>].</w:t>
      </w:r>
    </w:p>
    <w:p w:rsidR="005F0560" w:rsidRPr="00B2596A" w:rsidRDefault="005F0560" w:rsidP="00496BC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Для изучения физи</w:t>
      </w:r>
      <w:r>
        <w:rPr>
          <w:rFonts w:ascii="Times New Roman" w:hAnsi="Times New Roman"/>
          <w:sz w:val="28"/>
          <w:szCs w:val="28"/>
        </w:rPr>
        <w:t>ческих</w:t>
      </w:r>
      <w:r w:rsidRPr="00B2596A">
        <w:rPr>
          <w:rFonts w:ascii="Times New Roman" w:hAnsi="Times New Roman"/>
          <w:sz w:val="28"/>
          <w:szCs w:val="28"/>
        </w:rPr>
        <w:t xml:space="preserve"> свойств абсорбентов проведены лабораторные исследования стандартно существующих и</w:t>
      </w:r>
      <w:r w:rsidRPr="00496B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нами</w:t>
      </w:r>
      <w:r w:rsidRPr="00B2596A">
        <w:rPr>
          <w:rFonts w:ascii="Times New Roman" w:hAnsi="Times New Roman"/>
          <w:sz w:val="28"/>
          <w:szCs w:val="28"/>
        </w:rPr>
        <w:t xml:space="preserve"> комбинированных абсорбентов с элементами питания</w:t>
      </w:r>
      <w:r w:rsidRPr="00B51C88">
        <w:rPr>
          <w:rFonts w:ascii="Times New Roman" w:hAnsi="Times New Roman"/>
          <w:sz w:val="28"/>
          <w:szCs w:val="28"/>
        </w:rPr>
        <w:t>.  Цель исследования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1C8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B2596A">
        <w:rPr>
          <w:rFonts w:ascii="Times New Roman" w:hAnsi="Times New Roman"/>
          <w:sz w:val="28"/>
          <w:szCs w:val="28"/>
        </w:rPr>
        <w:t>зучение физических свойств абсорбентов в регулируемой среде (температура, влажность)</w:t>
      </w:r>
      <w:r>
        <w:rPr>
          <w:rFonts w:ascii="Times New Roman" w:hAnsi="Times New Roman"/>
          <w:sz w:val="28"/>
          <w:szCs w:val="28"/>
        </w:rPr>
        <w:t>.</w:t>
      </w:r>
    </w:p>
    <w:p w:rsidR="005F0560" w:rsidRPr="002F7E00" w:rsidRDefault="005F0560" w:rsidP="00496BC0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F7E00">
        <w:rPr>
          <w:rFonts w:ascii="Times New Roman" w:hAnsi="Times New Roman"/>
          <w:b/>
          <w:sz w:val="28"/>
          <w:szCs w:val="28"/>
        </w:rPr>
        <w:t>Объекты и методы исследований.</w:t>
      </w:r>
    </w:p>
    <w:p w:rsidR="005F0560" w:rsidRPr="00B2596A" w:rsidRDefault="005F0560" w:rsidP="003174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 xml:space="preserve">С целью приближения лабораторных исследований к полевым при </w:t>
      </w:r>
      <w:r>
        <w:rPr>
          <w:rFonts w:ascii="Times New Roman" w:hAnsi="Times New Roman"/>
          <w:sz w:val="28"/>
          <w:szCs w:val="28"/>
        </w:rPr>
        <w:t>изучении</w:t>
      </w:r>
      <w:r w:rsidRPr="00B2596A">
        <w:rPr>
          <w:rFonts w:ascii="Times New Roman" w:hAnsi="Times New Roman"/>
          <w:sz w:val="28"/>
          <w:szCs w:val="28"/>
        </w:rPr>
        <w:t xml:space="preserve"> физи</w:t>
      </w:r>
      <w:r>
        <w:rPr>
          <w:rFonts w:ascii="Times New Roman" w:hAnsi="Times New Roman"/>
          <w:sz w:val="28"/>
          <w:szCs w:val="28"/>
        </w:rPr>
        <w:t>ческих</w:t>
      </w:r>
      <w:r w:rsidRPr="00B2596A">
        <w:rPr>
          <w:rFonts w:ascii="Times New Roman" w:hAnsi="Times New Roman"/>
          <w:sz w:val="28"/>
          <w:szCs w:val="28"/>
        </w:rPr>
        <w:t xml:space="preserve"> свойств абсорбентов поступили следующим образом:  в контрольном и опытном вариантах брали по 100г почвы из пахотного слоя ботанического сада КубГАУ (чернозем выщелоченный, малогумусный, глинистый) и по вариантам опыта: (в контроле</w:t>
      </w:r>
      <w:r>
        <w:rPr>
          <w:rFonts w:ascii="Times New Roman" w:hAnsi="Times New Roman"/>
          <w:sz w:val="28"/>
          <w:szCs w:val="28"/>
        </w:rPr>
        <w:t xml:space="preserve"> - почва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100 г</w:t>
        </w:r>
      </w:smartTag>
      <w:r>
        <w:rPr>
          <w:rFonts w:ascii="Times New Roman" w:hAnsi="Times New Roman"/>
          <w:sz w:val="28"/>
          <w:szCs w:val="28"/>
        </w:rPr>
        <w:t xml:space="preserve"> +</w:t>
      </w:r>
      <w:r w:rsidRPr="00B2596A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596A">
        <w:rPr>
          <w:rFonts w:ascii="Times New Roman" w:hAnsi="Times New Roman"/>
          <w:sz w:val="28"/>
          <w:szCs w:val="28"/>
        </w:rPr>
        <w:t xml:space="preserve">мл воды; во втором варианте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B2596A">
        <w:rPr>
          <w:rFonts w:ascii="Times New Roman" w:hAnsi="Times New Roman"/>
          <w:sz w:val="28"/>
          <w:szCs w:val="28"/>
        </w:rPr>
        <w:t>почва</w:t>
      </w:r>
      <w:r>
        <w:rPr>
          <w:rFonts w:ascii="Times New Roman" w:hAnsi="Times New Roman"/>
          <w:sz w:val="28"/>
          <w:szCs w:val="28"/>
        </w:rPr>
        <w:t xml:space="preserve"> </w:t>
      </w:r>
      <w:smartTag w:uri="urn:schemas-microsoft-com:office:smarttags" w:element="City">
        <w:r w:rsidRPr="00B2596A">
          <w:rPr>
            <w:rFonts w:ascii="Times New Roman" w:hAnsi="Times New Roman"/>
            <w:sz w:val="28"/>
            <w:szCs w:val="28"/>
          </w:rPr>
          <w:t>100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2596A">
          <w:rPr>
            <w:rFonts w:ascii="Times New Roman" w:hAnsi="Times New Roman"/>
            <w:sz w:val="28"/>
            <w:szCs w:val="28"/>
          </w:rPr>
          <w:t>г</w:t>
        </w:r>
      </w:smartTag>
      <w:r w:rsidRPr="00B2596A">
        <w:rPr>
          <w:rFonts w:ascii="Times New Roman" w:hAnsi="Times New Roman"/>
          <w:sz w:val="28"/>
          <w:szCs w:val="28"/>
        </w:rPr>
        <w:t xml:space="preserve"> + </w:t>
      </w:r>
      <w:smartTag w:uri="urn:schemas-microsoft-com:office:smarttags" w:element="City">
        <w:r w:rsidRPr="00B2596A">
          <w:rPr>
            <w:rFonts w:ascii="Times New Roman" w:hAnsi="Times New Roman"/>
            <w:sz w:val="28"/>
            <w:szCs w:val="28"/>
          </w:rPr>
          <w:t>10</w:t>
        </w:r>
        <w:r>
          <w:rPr>
            <w:rFonts w:ascii="Times New Roman" w:hAnsi="Times New Roman"/>
            <w:sz w:val="28"/>
            <w:szCs w:val="28"/>
          </w:rPr>
          <w:t xml:space="preserve"> </w:t>
        </w:r>
        <w:r w:rsidRPr="00B2596A">
          <w:rPr>
            <w:rFonts w:ascii="Times New Roman" w:hAnsi="Times New Roman"/>
            <w:sz w:val="28"/>
            <w:szCs w:val="28"/>
          </w:rPr>
          <w:t>г</w:t>
        </w:r>
      </w:smartTag>
      <w:r w:rsidRPr="00B2596A">
        <w:rPr>
          <w:rFonts w:ascii="Times New Roman" w:hAnsi="Times New Roman"/>
          <w:sz w:val="28"/>
          <w:szCs w:val="28"/>
        </w:rPr>
        <w:t xml:space="preserve"> гранулы </w:t>
      </w:r>
      <w:r>
        <w:rPr>
          <w:rFonts w:ascii="Times New Roman" w:hAnsi="Times New Roman"/>
          <w:sz w:val="28"/>
          <w:szCs w:val="28"/>
        </w:rPr>
        <w:t>«</w:t>
      </w:r>
      <w:r w:rsidRPr="00B2596A">
        <w:rPr>
          <w:rFonts w:ascii="Times New Roman" w:hAnsi="Times New Roman"/>
          <w:sz w:val="28"/>
          <w:szCs w:val="28"/>
        </w:rPr>
        <w:t>Аква</w:t>
      </w:r>
      <w:r>
        <w:rPr>
          <w:rFonts w:ascii="Times New Roman" w:hAnsi="Times New Roman"/>
          <w:sz w:val="28"/>
          <w:szCs w:val="28"/>
        </w:rPr>
        <w:t>Л</w:t>
      </w:r>
      <w:r w:rsidRPr="00B2596A">
        <w:rPr>
          <w:rFonts w:ascii="Times New Roman" w:hAnsi="Times New Roman"/>
          <w:sz w:val="28"/>
          <w:szCs w:val="28"/>
        </w:rPr>
        <w:t>аиф</w:t>
      </w:r>
      <w:r>
        <w:rPr>
          <w:rFonts w:ascii="Times New Roman" w:hAnsi="Times New Roman"/>
          <w:sz w:val="28"/>
          <w:szCs w:val="28"/>
        </w:rPr>
        <w:t>»</w:t>
      </w:r>
      <w:r w:rsidRPr="00B2596A">
        <w:rPr>
          <w:rFonts w:ascii="Times New Roman" w:hAnsi="Times New Roman"/>
          <w:sz w:val="28"/>
          <w:szCs w:val="28"/>
        </w:rPr>
        <w:t>+ 500</w:t>
      </w:r>
      <w:r>
        <w:rPr>
          <w:rFonts w:ascii="Times New Roman" w:hAnsi="Times New Roman"/>
          <w:sz w:val="28"/>
          <w:szCs w:val="28"/>
        </w:rPr>
        <w:t xml:space="preserve"> мл воды; в третьем-почва 100 г+«</w:t>
      </w:r>
      <w:r w:rsidRPr="00B2596A">
        <w:rPr>
          <w:rFonts w:ascii="Times New Roman" w:hAnsi="Times New Roman"/>
          <w:sz w:val="28"/>
          <w:szCs w:val="28"/>
        </w:rPr>
        <w:t>Экогель</w:t>
      </w:r>
      <w:r>
        <w:rPr>
          <w:rFonts w:ascii="Times New Roman" w:hAnsi="Times New Roman"/>
          <w:sz w:val="28"/>
          <w:szCs w:val="28"/>
        </w:rPr>
        <w:t>-</w:t>
      </w:r>
      <w:r w:rsidRPr="00B2596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»</w:t>
      </w:r>
      <w:r w:rsidRPr="00B2596A">
        <w:rPr>
          <w:rFonts w:ascii="Times New Roman" w:hAnsi="Times New Roman"/>
          <w:sz w:val="28"/>
          <w:szCs w:val="28"/>
        </w:rPr>
        <w:t>-10 г+ 500м</w:t>
      </w:r>
      <w:r>
        <w:rPr>
          <w:rFonts w:ascii="Times New Roman" w:hAnsi="Times New Roman"/>
          <w:sz w:val="28"/>
          <w:szCs w:val="28"/>
        </w:rPr>
        <w:t>л воды; в четвертом - почва 100 г+«</w:t>
      </w:r>
      <w:r w:rsidRPr="00B2596A">
        <w:rPr>
          <w:rFonts w:ascii="Times New Roman" w:hAnsi="Times New Roman"/>
          <w:sz w:val="28"/>
          <w:szCs w:val="28"/>
        </w:rPr>
        <w:t>Экогель-2</w:t>
      </w:r>
      <w:r>
        <w:rPr>
          <w:rFonts w:ascii="Times New Roman" w:hAnsi="Times New Roman"/>
          <w:sz w:val="28"/>
          <w:szCs w:val="28"/>
        </w:rPr>
        <w:t>»-10 г+</w:t>
      </w:r>
      <w:r w:rsidRPr="00B2596A">
        <w:rPr>
          <w:rFonts w:ascii="Times New Roman" w:hAnsi="Times New Roman"/>
          <w:sz w:val="28"/>
          <w:szCs w:val="28"/>
        </w:rPr>
        <w:t>500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596A">
        <w:rPr>
          <w:rFonts w:ascii="Times New Roman" w:hAnsi="Times New Roman"/>
          <w:sz w:val="28"/>
          <w:szCs w:val="28"/>
        </w:rPr>
        <w:t xml:space="preserve">мл воды). </w:t>
      </w:r>
    </w:p>
    <w:p w:rsidR="005F0560" w:rsidRPr="00B2596A" w:rsidRDefault="005F0560" w:rsidP="0031744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Таким образом, составленные фракции помещена в литровые стеклянные цилиндры и после 8-ми часового насыщения водой проводили наблюдения за процессом испарения при комнатной температуре 22-24</w:t>
      </w:r>
      <w:r w:rsidRPr="00B2596A">
        <w:rPr>
          <w:rFonts w:ascii="Times New Roman" w:hAnsi="Times New Roman"/>
          <w:sz w:val="28"/>
          <w:szCs w:val="28"/>
          <w:vertAlign w:val="superscript"/>
        </w:rPr>
        <w:t>о</w:t>
      </w:r>
      <w:r w:rsidRPr="00B2596A">
        <w:rPr>
          <w:rFonts w:ascii="Times New Roman" w:hAnsi="Times New Roman"/>
          <w:sz w:val="28"/>
          <w:szCs w:val="28"/>
        </w:rPr>
        <w:t>С и влажность воздуха 55-60%.</w:t>
      </w:r>
    </w:p>
    <w:p w:rsidR="005F0560" w:rsidRDefault="005F0560" w:rsidP="00295F9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16FF">
        <w:rPr>
          <w:rFonts w:ascii="Times New Roman" w:hAnsi="Times New Roman"/>
          <w:b/>
          <w:sz w:val="28"/>
          <w:szCs w:val="28"/>
        </w:rPr>
        <w:t>Результаты исследований.</w:t>
      </w:r>
      <w:r w:rsidRPr="00F216FF">
        <w:rPr>
          <w:rFonts w:ascii="Times New Roman" w:hAnsi="Times New Roman"/>
          <w:sz w:val="28"/>
          <w:szCs w:val="28"/>
        </w:rPr>
        <w:t xml:space="preserve"> </w:t>
      </w:r>
      <w:r w:rsidRPr="00295F9F">
        <w:rPr>
          <w:rFonts w:ascii="Times New Roman" w:hAnsi="Times New Roman"/>
          <w:sz w:val="28"/>
          <w:szCs w:val="28"/>
        </w:rPr>
        <w:t xml:space="preserve"> </w:t>
      </w:r>
    </w:p>
    <w:p w:rsidR="005F0560" w:rsidRPr="00B2596A" w:rsidRDefault="005F0560" w:rsidP="00086FA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Решающим условием получения максимального эффекта от орошения является применение рационального поливного режима. Проведенные нами в вегетационных опытах исследования</w:t>
      </w:r>
      <w:r>
        <w:rPr>
          <w:rFonts w:ascii="Times New Roman" w:hAnsi="Times New Roman"/>
          <w:sz w:val="28"/>
          <w:szCs w:val="28"/>
        </w:rPr>
        <w:t xml:space="preserve"> (2011-2015 гг) [3]</w:t>
      </w:r>
      <w:r w:rsidRPr="00B2596A">
        <w:rPr>
          <w:rFonts w:ascii="Times New Roman" w:hAnsi="Times New Roman"/>
          <w:sz w:val="28"/>
          <w:szCs w:val="28"/>
        </w:rPr>
        <w:t xml:space="preserve"> показали, что длительность и особенность испарения воды оказывает существенное влияние на состояние растения. </w:t>
      </w:r>
    </w:p>
    <w:p w:rsidR="005F0560" w:rsidRPr="00B2596A" w:rsidRDefault="005F0560" w:rsidP="00086FA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560" w:rsidRPr="00B2596A" w:rsidRDefault="005F0560" w:rsidP="00086FA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 xml:space="preserve"> </w:t>
      </w:r>
    </w:p>
    <w:p w:rsidR="005F0560" w:rsidRPr="00B2596A" w:rsidRDefault="005F0560" w:rsidP="00086FA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560" w:rsidRDefault="005F0560" w:rsidP="00086FA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Однако в регулируемых условиях процесс испарения по годам исследований имел одинаковый характер</w:t>
      </w:r>
      <w:r>
        <w:rPr>
          <w:rFonts w:ascii="Times New Roman" w:hAnsi="Times New Roman"/>
          <w:sz w:val="28"/>
          <w:szCs w:val="28"/>
        </w:rPr>
        <w:t xml:space="preserve"> (таблица)</w:t>
      </w:r>
      <w:r w:rsidRPr="00B2596A">
        <w:rPr>
          <w:rFonts w:ascii="Times New Roman" w:hAnsi="Times New Roman"/>
          <w:sz w:val="28"/>
          <w:szCs w:val="28"/>
        </w:rPr>
        <w:t xml:space="preserve">. </w:t>
      </w:r>
    </w:p>
    <w:p w:rsidR="005F0560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560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560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560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560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560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F0560" w:rsidRPr="00B2596A" w:rsidRDefault="005F0560" w:rsidP="004962D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596A">
        <w:rPr>
          <w:rFonts w:ascii="Times New Roman" w:hAnsi="Times New Roman"/>
          <w:sz w:val="28"/>
          <w:szCs w:val="28"/>
        </w:rPr>
        <w:t xml:space="preserve">- Среднесуточное испарение с поверхности геля, образованного из абсорбентов разного состава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414"/>
        <w:gridCol w:w="6"/>
        <w:gridCol w:w="990"/>
        <w:gridCol w:w="1134"/>
        <w:gridCol w:w="6"/>
        <w:gridCol w:w="1128"/>
        <w:gridCol w:w="992"/>
        <w:gridCol w:w="708"/>
        <w:gridCol w:w="1276"/>
      </w:tblGrid>
      <w:tr w:rsidR="005F0560" w:rsidRPr="003E23CC" w:rsidTr="003E23CC">
        <w:tc>
          <w:tcPr>
            <w:tcW w:w="2235" w:type="dxa"/>
            <w:vMerge w:val="restart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Вариант</w:t>
            </w:r>
          </w:p>
        </w:tc>
        <w:tc>
          <w:tcPr>
            <w:tcW w:w="5670" w:type="dxa"/>
            <w:gridSpan w:val="7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Годы исследований</w:t>
            </w:r>
          </w:p>
        </w:tc>
        <w:tc>
          <w:tcPr>
            <w:tcW w:w="1984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Средняя за 2011-2015 гг</w:t>
            </w:r>
          </w:p>
        </w:tc>
      </w:tr>
      <w:tr w:rsidR="005F0560" w:rsidRPr="003E23CC" w:rsidTr="003E23CC">
        <w:tc>
          <w:tcPr>
            <w:tcW w:w="2235" w:type="dxa"/>
            <w:vMerge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4" w:type="dxa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2011</w:t>
            </w:r>
          </w:p>
        </w:tc>
        <w:tc>
          <w:tcPr>
            <w:tcW w:w="996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  <w:tc>
          <w:tcPr>
            <w:tcW w:w="1134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2014</w:t>
            </w:r>
          </w:p>
        </w:tc>
        <w:tc>
          <w:tcPr>
            <w:tcW w:w="992" w:type="dxa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708" w:type="dxa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276" w:type="dxa"/>
          </w:tcPr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Относи-тельно контро-ля, %</w:t>
            </w:r>
          </w:p>
        </w:tc>
      </w:tr>
      <w:tr w:rsidR="005F0560" w:rsidRPr="003E23CC" w:rsidTr="003E23CC">
        <w:trPr>
          <w:trHeight w:val="879"/>
        </w:trPr>
        <w:tc>
          <w:tcPr>
            <w:tcW w:w="2235" w:type="dxa"/>
          </w:tcPr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1.Почва (чернозем выщелоченный, малогумусный)+ вода (контроль)</w:t>
            </w:r>
          </w:p>
        </w:tc>
        <w:tc>
          <w:tcPr>
            <w:tcW w:w="1414" w:type="dxa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14,8</w:t>
            </w:r>
          </w:p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6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16,6</w:t>
            </w:r>
          </w:p>
        </w:tc>
        <w:tc>
          <w:tcPr>
            <w:tcW w:w="1134" w:type="dxa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17,1</w:t>
            </w:r>
          </w:p>
        </w:tc>
        <w:tc>
          <w:tcPr>
            <w:tcW w:w="1134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992" w:type="dxa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16,0</w:t>
            </w:r>
          </w:p>
        </w:tc>
        <w:tc>
          <w:tcPr>
            <w:tcW w:w="708" w:type="dxa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16,1</w:t>
            </w:r>
          </w:p>
        </w:tc>
        <w:tc>
          <w:tcPr>
            <w:tcW w:w="1276" w:type="dxa"/>
          </w:tcPr>
          <w:p w:rsidR="005F0560" w:rsidRPr="003E23CC" w:rsidRDefault="005F0560" w:rsidP="003E23C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F0560" w:rsidRPr="003E23CC" w:rsidRDefault="005F0560" w:rsidP="003E23CC">
            <w:pPr>
              <w:spacing w:after="0" w:line="36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F0560" w:rsidRPr="003E23CC" w:rsidTr="003E23CC">
        <w:trPr>
          <w:trHeight w:val="596"/>
        </w:trPr>
        <w:tc>
          <w:tcPr>
            <w:tcW w:w="2235" w:type="dxa"/>
          </w:tcPr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 xml:space="preserve">2.Почва+ гранулы «АкваЛаиф» </w:t>
            </w:r>
          </w:p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-10г+вода</w:t>
            </w:r>
          </w:p>
        </w:tc>
        <w:tc>
          <w:tcPr>
            <w:tcW w:w="1420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  <w:tc>
          <w:tcPr>
            <w:tcW w:w="990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11,1</w:t>
            </w:r>
          </w:p>
        </w:tc>
        <w:tc>
          <w:tcPr>
            <w:tcW w:w="1140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128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10,7</w:t>
            </w:r>
          </w:p>
        </w:tc>
        <w:tc>
          <w:tcPr>
            <w:tcW w:w="992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708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10,2</w:t>
            </w:r>
          </w:p>
        </w:tc>
        <w:tc>
          <w:tcPr>
            <w:tcW w:w="1276" w:type="dxa"/>
          </w:tcPr>
          <w:p w:rsidR="005F0560" w:rsidRPr="003E23CC" w:rsidRDefault="005F0560" w:rsidP="003E23CC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63,4</w:t>
            </w:r>
          </w:p>
        </w:tc>
      </w:tr>
      <w:tr w:rsidR="005F0560" w:rsidRPr="003E23CC" w:rsidTr="003E23CC">
        <w:tc>
          <w:tcPr>
            <w:tcW w:w="2235" w:type="dxa"/>
          </w:tcPr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3.Почва+</w:t>
            </w:r>
          </w:p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«Экогель-1»</w:t>
            </w:r>
          </w:p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-10г+вода</w:t>
            </w:r>
          </w:p>
        </w:tc>
        <w:tc>
          <w:tcPr>
            <w:tcW w:w="1414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7,8</w:t>
            </w:r>
          </w:p>
        </w:tc>
        <w:tc>
          <w:tcPr>
            <w:tcW w:w="996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8,6</w:t>
            </w:r>
          </w:p>
        </w:tc>
        <w:tc>
          <w:tcPr>
            <w:tcW w:w="1134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8,2</w:t>
            </w:r>
          </w:p>
        </w:tc>
        <w:tc>
          <w:tcPr>
            <w:tcW w:w="1134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  <w:tc>
          <w:tcPr>
            <w:tcW w:w="992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8,0</w:t>
            </w:r>
          </w:p>
        </w:tc>
        <w:tc>
          <w:tcPr>
            <w:tcW w:w="708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1276" w:type="dxa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52,2</w:t>
            </w:r>
          </w:p>
        </w:tc>
      </w:tr>
      <w:tr w:rsidR="005F0560" w:rsidRPr="003E23CC" w:rsidTr="003E23CC">
        <w:tc>
          <w:tcPr>
            <w:tcW w:w="2235" w:type="dxa"/>
          </w:tcPr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4.Почва+</w:t>
            </w:r>
          </w:p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«Экогель-2»</w:t>
            </w:r>
          </w:p>
          <w:p w:rsidR="005F0560" w:rsidRPr="003E23CC" w:rsidRDefault="005F0560" w:rsidP="003E23C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-10г+вода</w:t>
            </w:r>
          </w:p>
        </w:tc>
        <w:tc>
          <w:tcPr>
            <w:tcW w:w="1414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7,1</w:t>
            </w:r>
          </w:p>
        </w:tc>
        <w:tc>
          <w:tcPr>
            <w:tcW w:w="996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1134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8,3</w:t>
            </w:r>
          </w:p>
        </w:tc>
        <w:tc>
          <w:tcPr>
            <w:tcW w:w="1134" w:type="dxa"/>
            <w:gridSpan w:val="2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8,9</w:t>
            </w:r>
          </w:p>
        </w:tc>
        <w:tc>
          <w:tcPr>
            <w:tcW w:w="992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9,3</w:t>
            </w:r>
          </w:p>
        </w:tc>
        <w:tc>
          <w:tcPr>
            <w:tcW w:w="708" w:type="dxa"/>
          </w:tcPr>
          <w:p w:rsidR="005F0560" w:rsidRPr="003E23CC" w:rsidRDefault="005F0560" w:rsidP="003E23CC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8,4</w:t>
            </w:r>
          </w:p>
        </w:tc>
        <w:tc>
          <w:tcPr>
            <w:tcW w:w="1276" w:type="dxa"/>
          </w:tcPr>
          <w:p w:rsidR="005F0560" w:rsidRPr="003E23CC" w:rsidRDefault="005F0560" w:rsidP="003E23C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23CC">
              <w:rPr>
                <w:rFonts w:ascii="Times New Roman" w:hAnsi="Times New Roman"/>
                <w:sz w:val="28"/>
                <w:szCs w:val="28"/>
              </w:rPr>
              <w:t>52,2</w:t>
            </w:r>
          </w:p>
        </w:tc>
      </w:tr>
    </w:tbl>
    <w:p w:rsidR="005F0560" w:rsidRPr="007053A9" w:rsidRDefault="005F0560" w:rsidP="004962D8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F0560" w:rsidRDefault="005F0560" w:rsidP="00086FAB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В частности, в варианте</w:t>
      </w:r>
      <w:r>
        <w:rPr>
          <w:rFonts w:ascii="Times New Roman" w:hAnsi="Times New Roman"/>
          <w:sz w:val="28"/>
          <w:szCs w:val="28"/>
        </w:rPr>
        <w:t>,</w:t>
      </w:r>
      <w:r w:rsidRPr="00B2596A">
        <w:rPr>
          <w:rFonts w:ascii="Times New Roman" w:hAnsi="Times New Roman"/>
          <w:sz w:val="28"/>
          <w:szCs w:val="28"/>
        </w:rPr>
        <w:t xml:space="preserve"> где только почву насыщали водой, образовалась обычная коллоидная масса, а в вариантах 2-4, после насыщения водой получили смесь почвы и геля. В результате смесь почва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596A">
        <w:rPr>
          <w:rFonts w:ascii="Times New Roman" w:hAnsi="Times New Roman"/>
          <w:sz w:val="28"/>
          <w:szCs w:val="28"/>
        </w:rPr>
        <w:t>+ вода  (</w:t>
      </w:r>
      <w:r>
        <w:rPr>
          <w:rFonts w:ascii="Times New Roman" w:hAnsi="Times New Roman"/>
          <w:sz w:val="28"/>
          <w:szCs w:val="28"/>
        </w:rPr>
        <w:t>контроль</w:t>
      </w:r>
      <w:r w:rsidRPr="00B2596A">
        <w:rPr>
          <w:rFonts w:ascii="Times New Roman" w:hAnsi="Times New Roman"/>
          <w:sz w:val="28"/>
          <w:szCs w:val="28"/>
        </w:rPr>
        <w:t>) более интенсивно испаряет воду (</w:t>
      </w:r>
      <w:r>
        <w:rPr>
          <w:rFonts w:ascii="Times New Roman" w:hAnsi="Times New Roman"/>
          <w:sz w:val="28"/>
          <w:szCs w:val="28"/>
        </w:rPr>
        <w:t>16,1 г</w:t>
      </w:r>
      <w:r w:rsidRPr="00B2596A">
        <w:rPr>
          <w:rFonts w:ascii="Times New Roman" w:hAnsi="Times New Roman"/>
          <w:sz w:val="28"/>
          <w:szCs w:val="28"/>
        </w:rPr>
        <w:t xml:space="preserve">/сутки) по сравнению с использованием гранул абсорбента </w:t>
      </w:r>
      <w:r>
        <w:rPr>
          <w:rFonts w:ascii="Times New Roman" w:hAnsi="Times New Roman"/>
          <w:sz w:val="28"/>
          <w:szCs w:val="28"/>
        </w:rPr>
        <w:t>«АкваЛайф»</w:t>
      </w:r>
      <w:r w:rsidRPr="00B2596A">
        <w:rPr>
          <w:rFonts w:ascii="Times New Roman" w:hAnsi="Times New Roman"/>
          <w:sz w:val="28"/>
          <w:szCs w:val="28"/>
        </w:rPr>
        <w:t xml:space="preserve"> и абсорбента</w:t>
      </w:r>
      <w:r>
        <w:rPr>
          <w:rFonts w:ascii="Times New Roman" w:hAnsi="Times New Roman"/>
          <w:sz w:val="28"/>
          <w:szCs w:val="28"/>
        </w:rPr>
        <w:t>ми</w:t>
      </w:r>
      <w:r w:rsidRPr="00B259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«Экогель-1», «Экогель-2», где н</w:t>
      </w:r>
      <w:r w:rsidRPr="00B2596A">
        <w:rPr>
          <w:rFonts w:ascii="Times New Roman" w:hAnsi="Times New Roman"/>
          <w:sz w:val="28"/>
          <w:szCs w:val="28"/>
        </w:rPr>
        <w:t>аименьшее суточное испарение (8,</w:t>
      </w:r>
      <w:r>
        <w:rPr>
          <w:rFonts w:ascii="Times New Roman" w:hAnsi="Times New Roman"/>
          <w:sz w:val="28"/>
          <w:szCs w:val="28"/>
        </w:rPr>
        <w:t xml:space="preserve">4- 10,2 </w:t>
      </w:r>
      <w:r w:rsidRPr="00B2596A">
        <w:rPr>
          <w:rFonts w:ascii="Times New Roman" w:hAnsi="Times New Roman"/>
          <w:sz w:val="28"/>
          <w:szCs w:val="28"/>
        </w:rPr>
        <w:t xml:space="preserve">г/сутки) зафиксировано  </w:t>
      </w:r>
      <w:r>
        <w:rPr>
          <w:rFonts w:ascii="Times New Roman" w:hAnsi="Times New Roman"/>
          <w:sz w:val="28"/>
          <w:szCs w:val="28"/>
        </w:rPr>
        <w:t>в течение пяти лет исследований</w:t>
      </w:r>
      <w:r w:rsidRPr="00B2596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 результате эксперимента установлено, что в</w:t>
      </w:r>
      <w:r w:rsidRPr="00B2596A">
        <w:rPr>
          <w:rFonts w:ascii="Times New Roman" w:hAnsi="Times New Roman"/>
          <w:sz w:val="28"/>
          <w:szCs w:val="28"/>
        </w:rPr>
        <w:t xml:space="preserve"> контрольном варианте вода испарилась в течение 31 суток; в варианте, где почву смешивали с абсорбент</w:t>
      </w:r>
      <w:r>
        <w:rPr>
          <w:rFonts w:ascii="Times New Roman" w:hAnsi="Times New Roman"/>
          <w:sz w:val="28"/>
          <w:szCs w:val="28"/>
        </w:rPr>
        <w:t>ом «АкваЛайф»</w:t>
      </w:r>
      <w:r w:rsidRPr="00B2596A">
        <w:rPr>
          <w:rFonts w:ascii="Times New Roman" w:hAnsi="Times New Roman"/>
          <w:sz w:val="28"/>
          <w:szCs w:val="28"/>
        </w:rPr>
        <w:t xml:space="preserve"> вода испарилась за 48 суток, а при использовании препаратов </w:t>
      </w:r>
      <w:r>
        <w:rPr>
          <w:rFonts w:ascii="Times New Roman" w:hAnsi="Times New Roman"/>
          <w:sz w:val="28"/>
          <w:szCs w:val="28"/>
        </w:rPr>
        <w:t>«</w:t>
      </w:r>
      <w:r w:rsidRPr="00B2596A">
        <w:rPr>
          <w:rFonts w:ascii="Times New Roman" w:hAnsi="Times New Roman"/>
          <w:sz w:val="28"/>
          <w:szCs w:val="28"/>
        </w:rPr>
        <w:t>Экогель-1</w:t>
      </w:r>
      <w:r>
        <w:rPr>
          <w:rFonts w:ascii="Times New Roman" w:hAnsi="Times New Roman"/>
          <w:sz w:val="28"/>
          <w:szCs w:val="28"/>
        </w:rPr>
        <w:t>»</w:t>
      </w:r>
      <w:r w:rsidRPr="00B2596A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«</w:t>
      </w:r>
      <w:r w:rsidRPr="00B2596A">
        <w:rPr>
          <w:rFonts w:ascii="Times New Roman" w:hAnsi="Times New Roman"/>
          <w:sz w:val="28"/>
          <w:szCs w:val="28"/>
        </w:rPr>
        <w:t>Экогель-2</w:t>
      </w:r>
      <w:r>
        <w:rPr>
          <w:rFonts w:ascii="Times New Roman" w:hAnsi="Times New Roman"/>
          <w:sz w:val="28"/>
          <w:szCs w:val="28"/>
        </w:rPr>
        <w:t>»</w:t>
      </w:r>
      <w:r w:rsidRPr="00B2596A">
        <w:rPr>
          <w:rFonts w:ascii="Times New Roman" w:hAnsi="Times New Roman"/>
          <w:sz w:val="28"/>
          <w:szCs w:val="28"/>
        </w:rPr>
        <w:t xml:space="preserve"> длительность испарения одинакового количества водопроводной воды при температуре 22-24</w:t>
      </w:r>
      <w:r w:rsidRPr="00B2596A">
        <w:rPr>
          <w:rFonts w:ascii="Times New Roman" w:hAnsi="Times New Roman"/>
          <w:sz w:val="28"/>
          <w:szCs w:val="28"/>
          <w:vertAlign w:val="superscript"/>
        </w:rPr>
        <w:t>о</w:t>
      </w:r>
      <w:r w:rsidRPr="00B2596A">
        <w:rPr>
          <w:rFonts w:ascii="Times New Roman" w:hAnsi="Times New Roman"/>
          <w:sz w:val="28"/>
          <w:szCs w:val="28"/>
        </w:rPr>
        <w:t>С и влажност</w:t>
      </w:r>
      <w:r>
        <w:rPr>
          <w:rFonts w:ascii="Times New Roman" w:hAnsi="Times New Roman"/>
          <w:sz w:val="28"/>
          <w:szCs w:val="28"/>
        </w:rPr>
        <w:t>и</w:t>
      </w:r>
      <w:r w:rsidRPr="00B2596A">
        <w:rPr>
          <w:rFonts w:ascii="Times New Roman" w:hAnsi="Times New Roman"/>
          <w:sz w:val="28"/>
          <w:szCs w:val="28"/>
        </w:rPr>
        <w:t xml:space="preserve"> воздуха 55-60% продолжалось 57-65 суток или на 26-34 суток больше по сравнению с контрольным вариантом</w:t>
      </w:r>
      <w:r>
        <w:rPr>
          <w:rFonts w:ascii="Times New Roman" w:hAnsi="Times New Roman"/>
          <w:sz w:val="28"/>
          <w:szCs w:val="28"/>
        </w:rPr>
        <w:t xml:space="preserve"> (рисунок)</w:t>
      </w:r>
      <w:r w:rsidRPr="00B2596A">
        <w:rPr>
          <w:rFonts w:ascii="Times New Roman" w:hAnsi="Times New Roman"/>
          <w:sz w:val="28"/>
          <w:szCs w:val="28"/>
        </w:rPr>
        <w:t xml:space="preserve">. </w:t>
      </w:r>
    </w:p>
    <w:p w:rsidR="005F0560" w:rsidRPr="00B2596A" w:rsidRDefault="005F0560" w:rsidP="004962D8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23CC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395.25pt;height:261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wTfV32AAAAAUBAAAPAAAAZHJzL2Rvd25y&#10;ZXYueG1sTI/BTsMwEETvSPyDtUjcqJ1UpRDiVAi1H9AAdydekoh4HWy3CX/fhQtcVhrNaOZtuVvc&#10;KM4Y4uBJQ7ZSIJBabwfqNLy9Hu4eQMRkyJrRE2r4xgi76vqqNIX1Mx3xXKdOcAnFwmjoU5oKKWPb&#10;ozNx5Sck9j58cCaxDJ20wcxc7kaZK3UvnRmIF3oz4UuP7Wd9chq2eTa06y+cE/omHGv5vrc20/r2&#10;Znl+ApFwSX9h+MFndKiYqfEnslGMGviR9HvZ2z6qDYhGwybPFciqlP/pqwsAAAD//wMAUEsDBBQA&#10;BgAIAAAAIQAu85CZEAEAADcCAAAOAAAAZHJzL2Uyb0RvYy54bWyckU1OwzAQRvdI3MGaPXWaQmmj&#10;ON1USKzYwAEGe5xYSmxr7BK4PaatUFkhdTc/0tObb9rd5zSKD+LkglewXFQgyOtgnO8VvL0+3W1A&#10;pIze4Bg8KfiiBLvu9qadY0N1GMJoiEWB+NTMUcGQc2ykTHqgCdMiRPJlaQNPmEvLvTSMc6FPo6yr&#10;ai3nwCZy0JRSme5PS+iOfGtJ5xdrE2UxFrt6ua1BZAXrarsGwQruH1dF8F1Bvdo8gOxabHrGODh9&#10;dsIrlCZ0vhj8ovaYURzYXYHSA3IuLN0cq7OUvpp0BpTL/w86WOs07YM+TOTzKW2mEXN5dRpcTCXB&#10;xhkF/GyWP9nJPxdf9qW+/Hf3DQAA//8DAFBLAwQUAAYACAAAACEAqxbNRrkAAAAiAQAAGQAAAGRy&#10;cy9fcmVscy9lMm9Eb2MueG1sLnJlbHOEj80KwjAQhO+C7xD2btN6EJEmvYjQq9QHWNLtD7ZJyEax&#10;b2/Qi4LgcXaYb3bK6jFP4k6BR2cVFFkOgqxx7Wh7BZfmtNmD4Ii2xclZUrAQQ6XXq/JME8YU4mH0&#10;LBLFsoIhRn+Qks1AM3LmPNnkdC7MGJMMvfRortiT3Ob5ToZPBugvpqhbBaFuCxDN4lPzf7brutHQ&#10;0ZnbTDb+qJBmwBATEENPUcFL8vtaZOlTkLqUX8v0EwAA//8DAFBLAwQUAAYACAAAACEA4MEuDtgA&#10;AAA2AQAAIAAAAGRycy9jaGFydHMvX3JlbHMvY2hhcnQxLnhtbC5yZWxzhI9NSgQxEIX3gncItXfS&#10;40JEOj0bFWYhgswcoEyqfzSdCkkpM1fxFIKb2XiHHMnoygHBZb3H+z6qXe1mr14p5YmDgeWiAUXB&#10;spvCYGC7uT27BJUFg0PPgQzsKcOqOz1pH8ij1FEep5hVpYRsYBSJV1pnO9KMecGRQm16TjNKPdOg&#10;I9pnHEifN82FTr8Z0B0x1doZSGu3BLXZx2r+n819P1m6ZvsyU5A/FJo93T8+kZUKxTSQGChv5bMc&#10;ykd5/zb9hHfsqu9mJ5QCetBdq4++7b4AAAD//wMAUEsDBBQABgAIAAAAIQA485qZPQQAAA8VAAAV&#10;AAAAZHJzL2NoYXJ0cy9jaGFydDEueG1s7FjNbhs3EL4X6DtsF7om2j/JsmEpkB0kDZAiRWr30Bu1&#10;S8lb75ILknKkW5tzT732JXIMWrTPIL1Rh39Lr2xGhWHUB/tiL8mPQ858w0/kHL9Y1VVwhRkvKRmH&#10;8fMoDDDJaVGSxTg8P3v1bBQGXCBSoIoSPA7XmIcvJl9/dZwf5ReIiR8alOMAjBB+lI/DCyGao36f&#10;5xe4Rvw5bTCBsTllNRLQZIt+wdAHMF5X/SSKhn1lJDQG0B0M1Kgkdj77L/PpfF7m+CXNlzUmQu+C&#10;4QoJiAC/KBseTsC5CpFFcIWqcciWz96fh33ZqTYrP5qKiinDSCPXdCnUeFUSfCqjIvsXjC4b8FRb&#10;0TFkhTbEMZOQsljp0Uh3U1Zg1ukRK4njgr3Hc/k1n2z+2Hze/rr9GH/Tm/aS477s05BTBFGX3404&#10;pUsitKFYm25EAKuNw0h5dzXZ/Ln5Z/P39uP2F/j/1/Y3aehqIv82sHv4B2sag7qhNgCfekc1Ypfa&#10;B76uZxRSSIaKQIrI5QDmADlS4SDL+jYfTnrxUe/bXiznKEcA1zqi8+aUFnhSFP26rhVKJZPq3PX1&#10;4HZfsyQdZXKqc1C6qQMSm4AA6NALSlpQFnlBqQPFXlDmQIkXNHCg1AsaOlA26HoHrrow6oalz7AB&#10;dMlM8ZKSSFJcdjlrwJKL/2tMMEPV3VgZRFF31zc5SdNDH8QyEh+MfBDLR3zgQ1gyvBuxRHgBloQd&#10;wBcIUJGHcSMBu0pgjus1JTA9e5QglT7eTQl+33wCFfi8+ST1IFCku4Mid/qkBC41bd5lySNRglQq&#10;gcuuh1KCw50TdpOR5HDoO+etEvitWCmId/LfrfP/a0Fy41ZgevZogfrJuA8tULQ/aYEvrR6dFmRS&#10;C1x2PZAWZLH3oFtG0tR7jK0WJJn34tBqwdB7+bJiMPLK0r3fDNIbamB69qiBuhvehxrsBOPpZiBf&#10;Su73webeo7kZDKQauOx6MDXY+0ZIU+9Rb9VgsPeREB94ZceqQex/0lg52H0ZwilygdMN+1TbeSkU&#10;b2cVV2UG/bbuPO/R6k2hOwajKIuj0UirRbc/GSaZ7Id1OqWKAgk8VZWGLt7Z4TmCGQuZ75SVUDdR&#10;5RK9Yl2S79DK2L0GRKvvKdeQmd4NePqqFoF7QY5D/a6HGhNdshy/LcklLqAOpfGizC/B69YMwStx&#10;RvVYzijnU1M/kU5b56BMI4ewWRotBf0JMzNLtjqBq2bVu/mcY1stiUwpZoY4PitrfE5KM1SgNTdO&#10;ungBR7cFzu3lWjzuErhKO1ujnyl7zcpC0qaT4JZYmuf4fQTTMf+FYKqhEyw+YEwMz7phwmSCA9nW&#10;qZfhBSaFzKRKfbXsMu1rhUw9TWZpi5UWfiz5O1KtO/wVJW9OoFh3yaeG8AVqzPptuQ7SBjOCqpdI&#10;oIBB2Q2qem8KlWSwiIKpOubkXwAAAP//AwBQSwECLQAUAAYACAAAACEApPKVkRwBAABeAgAAEwAA&#10;AAAAAAAAAAAAAAAAAAAAW0NvbnRlbnRfVHlwZXNdLnhtbFBLAQItABQABgAIAAAAIQA4/SH/1gAA&#10;AJQBAAALAAAAAAAAAAAAAAAAAE0BAABfcmVscy8ucmVsc1BLAQItABQABgAIAAAAIQDwTfV32AAA&#10;AAUBAAAPAAAAAAAAAAAAAAAAAEwCAABkcnMvZG93bnJldi54bWxQSwECLQAUAAYACAAAACEALvOQ&#10;mRABAAA3AgAADgAAAAAAAAAAAAAAAABRAwAAZHJzL2Uyb0RvYy54bWxQSwECLQAUAAYACAAAACEA&#10;qxbNRrkAAAAiAQAAGQAAAAAAAAAAAAAAAACNBAAAZHJzL19yZWxzL2Uyb0RvYy54bWwucmVsc1BL&#10;AQItABQABgAIAAAAIQDgwS4O2AAAADYBAAAgAAAAAAAAAAAAAAAAAH0FAABkcnMvY2hhcnRzL19y&#10;ZWxzL2NoYXJ0MS54bWwucmVsc1BLAQItABQABgAIAAAAIQA485qZPQQAAA8VAAAVAAAAAAAAAAAA&#10;AAAAAJMGAABkcnMvY2hhcnRzL2NoYXJ0MS54bWxQSwUGAAAAAAcABwDLAQAAAwsAAAAA&#10;">
            <v:imagedata r:id="rId7" o:title=""/>
            <o:lock v:ext="edit" aspectratio="f"/>
          </v:shape>
        </w:pict>
      </w:r>
    </w:p>
    <w:p w:rsidR="005F0560" w:rsidRPr="00B2596A" w:rsidRDefault="005F0560" w:rsidP="00496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-</w:t>
      </w:r>
      <w:r w:rsidRPr="00B2596A">
        <w:rPr>
          <w:rFonts w:ascii="Times New Roman" w:hAnsi="Times New Roman"/>
          <w:sz w:val="28"/>
          <w:szCs w:val="28"/>
        </w:rPr>
        <w:t xml:space="preserve"> Интенсивность отдачи воды по вариантам опыта, мл</w:t>
      </w:r>
    </w:p>
    <w:p w:rsidR="005F0560" w:rsidRPr="00B2596A" w:rsidRDefault="005F0560" w:rsidP="00496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 xml:space="preserve">                 (средняя за 2011-2015гг)</w:t>
      </w:r>
    </w:p>
    <w:p w:rsidR="005F0560" w:rsidRDefault="005F0560" w:rsidP="00496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560" w:rsidRPr="00B2596A" w:rsidRDefault="005F0560" w:rsidP="004962D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2596A">
        <w:rPr>
          <w:rFonts w:ascii="Times New Roman" w:hAnsi="Times New Roman"/>
          <w:sz w:val="28"/>
          <w:szCs w:val="28"/>
        </w:rPr>
        <w:t xml:space="preserve"> работах отечественных и зарубежных ученых [</w:t>
      </w:r>
      <w:r>
        <w:rPr>
          <w:rFonts w:ascii="Times New Roman" w:hAnsi="Times New Roman"/>
          <w:sz w:val="28"/>
          <w:szCs w:val="28"/>
        </w:rPr>
        <w:t>7,10,4,11</w:t>
      </w:r>
      <w:r w:rsidRPr="00B2596A">
        <w:rPr>
          <w:rFonts w:ascii="Times New Roman" w:hAnsi="Times New Roman"/>
          <w:sz w:val="28"/>
          <w:szCs w:val="28"/>
        </w:rPr>
        <w:t>] показано, что тип почвы или ее физические свойства являются определяющим фактором содержания воды и скорости ее поглощения корнями. Существует два экс</w:t>
      </w:r>
      <w:r>
        <w:rPr>
          <w:rFonts w:ascii="Times New Roman" w:hAnsi="Times New Roman"/>
          <w:sz w:val="28"/>
          <w:szCs w:val="28"/>
        </w:rPr>
        <w:t>тремальных</w:t>
      </w:r>
      <w:r w:rsidRPr="00B2596A">
        <w:rPr>
          <w:rFonts w:ascii="Times New Roman" w:hAnsi="Times New Roman"/>
          <w:sz w:val="28"/>
          <w:szCs w:val="28"/>
        </w:rPr>
        <w:t xml:space="preserve"> типа (по гранулометрическому составу) почвы: супес</w:t>
      </w:r>
      <w:r>
        <w:rPr>
          <w:rFonts w:ascii="Times New Roman" w:hAnsi="Times New Roman"/>
          <w:sz w:val="28"/>
          <w:szCs w:val="28"/>
        </w:rPr>
        <w:t>ь</w:t>
      </w:r>
      <w:r w:rsidRPr="00B2596A">
        <w:rPr>
          <w:rFonts w:ascii="Times New Roman" w:hAnsi="Times New Roman"/>
          <w:sz w:val="28"/>
          <w:szCs w:val="28"/>
        </w:rPr>
        <w:t>, когда содержание частиц менее 0,01мм от 20 до 30%, и тяжелая глина с содержанием частиц менее 0,01 более 80% [</w:t>
      </w:r>
      <w:r>
        <w:rPr>
          <w:rFonts w:ascii="Times New Roman" w:hAnsi="Times New Roman"/>
          <w:sz w:val="28"/>
          <w:szCs w:val="28"/>
        </w:rPr>
        <w:t>12</w:t>
      </w:r>
      <w:r w:rsidRPr="00B2596A">
        <w:rPr>
          <w:rFonts w:ascii="Times New Roman" w:hAnsi="Times New Roman"/>
          <w:sz w:val="28"/>
          <w:szCs w:val="28"/>
        </w:rPr>
        <w:t>]. Следствием является значительное различие площади поверхности на грамм почвы между песком и глиной, а также в размере пространства между этими частицами.</w:t>
      </w:r>
    </w:p>
    <w:p w:rsidR="005F0560" w:rsidRDefault="005F0560" w:rsidP="00086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 xml:space="preserve">При свободном течении (осадки, полив) вода в песчаных почвах будет оставаться в небольшом количестве в пространствах между частицами, в то время как в узком пространстве между частицами глины больше воды будет удерживаться в результате действия силы сцепления и прилипания. </w:t>
      </w:r>
    </w:p>
    <w:p w:rsidR="005F0560" w:rsidRDefault="005F0560" w:rsidP="00086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При применении в процессе посадки абсорбентов (гранулы, порошки) и полив</w:t>
      </w:r>
      <w:r>
        <w:rPr>
          <w:rFonts w:ascii="Times New Roman" w:hAnsi="Times New Roman"/>
          <w:sz w:val="28"/>
          <w:szCs w:val="28"/>
        </w:rPr>
        <w:t>а,</w:t>
      </w:r>
      <w:r w:rsidRPr="00B2596A">
        <w:rPr>
          <w:rFonts w:ascii="Times New Roman" w:hAnsi="Times New Roman"/>
          <w:sz w:val="28"/>
          <w:szCs w:val="28"/>
        </w:rPr>
        <w:t xml:space="preserve"> образовавш</w:t>
      </w:r>
      <w:r>
        <w:rPr>
          <w:rFonts w:ascii="Times New Roman" w:hAnsi="Times New Roman"/>
          <w:sz w:val="28"/>
          <w:szCs w:val="28"/>
        </w:rPr>
        <w:t>ая</w:t>
      </w:r>
      <w:r w:rsidRPr="00B2596A">
        <w:rPr>
          <w:rFonts w:ascii="Times New Roman" w:hAnsi="Times New Roman"/>
          <w:sz w:val="28"/>
          <w:szCs w:val="28"/>
        </w:rPr>
        <w:t>ся гелеобразная масса полностью обв</w:t>
      </w:r>
      <w:r>
        <w:rPr>
          <w:rFonts w:ascii="Times New Roman" w:hAnsi="Times New Roman"/>
          <w:sz w:val="28"/>
          <w:szCs w:val="28"/>
        </w:rPr>
        <w:t>олаки</w:t>
      </w:r>
      <w:r w:rsidRPr="00B2596A">
        <w:rPr>
          <w:rFonts w:ascii="Times New Roman" w:hAnsi="Times New Roman"/>
          <w:sz w:val="28"/>
          <w:szCs w:val="28"/>
        </w:rPr>
        <w:t xml:space="preserve">вает корневую систему плодового растения и работа системы «почва-корни-листья» не будет зависеть от физического состояния почвы и окружающей среды по мере расхода воды на транспирацию.  </w:t>
      </w:r>
    </w:p>
    <w:p w:rsidR="005F0560" w:rsidRDefault="005F0560" w:rsidP="00042B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E00">
        <w:rPr>
          <w:rFonts w:ascii="Times New Roman" w:hAnsi="Times New Roman"/>
          <w:b/>
          <w:sz w:val="28"/>
          <w:szCs w:val="28"/>
        </w:rPr>
        <w:t>Выводы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F0560" w:rsidRDefault="005F0560" w:rsidP="00042BA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596A">
        <w:rPr>
          <w:rFonts w:ascii="Times New Roman" w:hAnsi="Times New Roman"/>
          <w:sz w:val="28"/>
          <w:szCs w:val="28"/>
        </w:rPr>
        <w:t>В результате пятилетних лабораторных исследований установлена возможность разработки новой влагосберегающей технологии для плодовых насаждений.</w:t>
      </w:r>
    </w:p>
    <w:p w:rsidR="005F0560" w:rsidRPr="00B2596A" w:rsidRDefault="005F0560" w:rsidP="00086FA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560" w:rsidRPr="00477CD1" w:rsidRDefault="005F0560" w:rsidP="00477CD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477CD1">
        <w:rPr>
          <w:rFonts w:ascii="Times New Roman" w:hAnsi="Times New Roman"/>
          <w:b/>
          <w:sz w:val="24"/>
          <w:szCs w:val="24"/>
        </w:rPr>
        <w:t>Литература: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Дубенок, Н.Н. Особенности водного режима почвы при капельном орошении сельскохозяйственных культур/Дубенок Н.Н., В.В. Бородычев, М.Н. Лытов, О.А. Белик//  Достижении науки и техники АПК.- 2009.-№4.-С.22-25.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Бенбулатов, М.Р. Научные основы управления ростом развитием и продуктивностью виноградного растения агротехническим приемом/ М.Р. Бенбулатов. Автореф к диссертации д.с.-х.н./Махачкала, 2014г.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Гегечкори, Б.С. Влияние способов водообеспечения на биометрические показатели саженцев яблони /Б.С. Гегечкори, М.Ю. Рудь, А.П. Овчарова.// Политематический сетевой электронный научный журнал КубГАУ. Краснодар. 2013 № 90(06)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Steube E. The cohesion – tension mechanism and the acguisition of water by peantrnots. Ann Rev Plant Physiol plant mol boil 52 - 2001: 847-875.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Гегечкори, Б.С. Инновационные технологии в плодоводстве: учебноепособие/ Б.С. Гегечкори Краснодар: КубГАУ, 2014. – 288 с.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Жученко А.А. Адаптивное растениеводство (эколого-генетические основы)/ Жученко А.А.// Теория и практика. Том.1.- М.:Агрорус, 2008.-С.536-570.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Физиология растений. Под редакцией профессора И.П. Ермакова. М Издательский центр. Академия, 2005-640с.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Чумаков, С.С. Возможности реализации биологического потенциала плодовых растений в разновозрастных насаждениях юга России: Монография / С.С. Чумаков.- Краснодар: КубГАУ, 2011.- 95 с.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Егоров Е.А. Эколого-экономическая эффективность интенсивности плодоводства/Егоров Е.А.// Научные труды ГНУ СКЗНИИСиВ, 2013.- С.7-21.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Statuer R.O. Plant – Water Relationships. Academic Press. London – 1967 etc: 366pp.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Костяков, А.И. Основы мелиорации/ Костяков А.И.-М. Сельхозиздат, 1960.- 622с.</w:t>
      </w:r>
    </w:p>
    <w:p w:rsidR="005F0560" w:rsidRPr="00477CD1" w:rsidRDefault="005F0560" w:rsidP="00477CD1">
      <w:pPr>
        <w:pStyle w:val="ListParagraph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</w:rPr>
        <w:t>Вальков, В.Ф. Почвоведение (почвы Северного Кавказа)/ В.Ф. Вальков, Ю.А. Штомпель, Тюльпанов В.Н. -  Краснодар «Советская Кубань» 2002.- 723с.</w:t>
      </w:r>
    </w:p>
    <w:p w:rsidR="005F0560" w:rsidRPr="00477CD1" w:rsidRDefault="005F0560" w:rsidP="00477CD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F0560" w:rsidRDefault="005F0560" w:rsidP="00477CD1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</w:p>
    <w:p w:rsidR="005F0560" w:rsidRDefault="005F0560" w:rsidP="00477CD1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val="en-US"/>
        </w:rPr>
      </w:pPr>
    </w:p>
    <w:p w:rsidR="005F0560" w:rsidRPr="00477CD1" w:rsidRDefault="005F0560" w:rsidP="00477CD1">
      <w:pPr>
        <w:tabs>
          <w:tab w:val="left" w:pos="993"/>
        </w:tabs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477CD1">
        <w:rPr>
          <w:rFonts w:ascii="Times New Roman" w:hAnsi="Times New Roman"/>
          <w:b/>
          <w:sz w:val="24"/>
          <w:szCs w:val="24"/>
        </w:rPr>
        <w:t xml:space="preserve">        References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Dubenok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N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N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Osobennosti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vodnogo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regima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pojvi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pri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kapelnom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orohenii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selskohozaistvennih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kultur</w:t>
      </w:r>
      <w:r w:rsidRPr="00477CD1">
        <w:rPr>
          <w:rFonts w:ascii="Times New Roman" w:hAnsi="Times New Roman"/>
          <w:sz w:val="24"/>
          <w:szCs w:val="24"/>
        </w:rPr>
        <w:t xml:space="preserve">/ </w:t>
      </w:r>
      <w:r w:rsidRPr="00477CD1">
        <w:rPr>
          <w:rFonts w:ascii="Times New Roman" w:hAnsi="Times New Roman"/>
          <w:sz w:val="24"/>
          <w:szCs w:val="24"/>
          <w:lang w:val="en-US"/>
        </w:rPr>
        <w:t>N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N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Dubenok</w:t>
      </w:r>
      <w:r w:rsidRPr="00477CD1">
        <w:rPr>
          <w:rFonts w:ascii="Times New Roman" w:hAnsi="Times New Roman"/>
          <w:sz w:val="24"/>
          <w:szCs w:val="24"/>
        </w:rPr>
        <w:t xml:space="preserve">, </w:t>
      </w:r>
      <w:r w:rsidRPr="00477CD1">
        <w:rPr>
          <w:rFonts w:ascii="Times New Roman" w:hAnsi="Times New Roman"/>
          <w:sz w:val="24"/>
          <w:szCs w:val="24"/>
          <w:lang w:val="en-US"/>
        </w:rPr>
        <w:t>V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V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Borodijev</w:t>
      </w:r>
      <w:r w:rsidRPr="00477CD1">
        <w:rPr>
          <w:rFonts w:ascii="Times New Roman" w:hAnsi="Times New Roman"/>
          <w:sz w:val="24"/>
          <w:szCs w:val="24"/>
        </w:rPr>
        <w:t xml:space="preserve">, </w:t>
      </w:r>
      <w:r w:rsidRPr="00477CD1">
        <w:rPr>
          <w:rFonts w:ascii="Times New Roman" w:hAnsi="Times New Roman"/>
          <w:sz w:val="24"/>
          <w:szCs w:val="24"/>
          <w:lang w:val="en-US"/>
        </w:rPr>
        <w:t>M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N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Litov</w:t>
      </w:r>
      <w:r w:rsidRPr="00477CD1">
        <w:rPr>
          <w:rFonts w:ascii="Times New Roman" w:hAnsi="Times New Roman"/>
          <w:sz w:val="24"/>
          <w:szCs w:val="24"/>
        </w:rPr>
        <w:t xml:space="preserve">, </w:t>
      </w:r>
      <w:r w:rsidRPr="00477CD1">
        <w:rPr>
          <w:rFonts w:ascii="Times New Roman" w:hAnsi="Times New Roman"/>
          <w:sz w:val="24"/>
          <w:szCs w:val="24"/>
          <w:lang w:val="en-US"/>
        </w:rPr>
        <w:t>O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Belik</w:t>
      </w:r>
      <w:r w:rsidRPr="00477CD1">
        <w:rPr>
          <w:rFonts w:ascii="Times New Roman" w:hAnsi="Times New Roman"/>
          <w:sz w:val="24"/>
          <w:szCs w:val="24"/>
        </w:rPr>
        <w:t xml:space="preserve">// </w:t>
      </w:r>
      <w:r w:rsidRPr="00477CD1">
        <w:rPr>
          <w:rFonts w:ascii="Times New Roman" w:hAnsi="Times New Roman"/>
          <w:sz w:val="24"/>
          <w:szCs w:val="24"/>
          <w:lang w:val="en-US"/>
        </w:rPr>
        <w:t>Dostijenia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nauki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tehniki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APK</w:t>
      </w:r>
      <w:r w:rsidRPr="00477CD1">
        <w:rPr>
          <w:rFonts w:ascii="Times New Roman" w:hAnsi="Times New Roman"/>
          <w:sz w:val="24"/>
          <w:szCs w:val="24"/>
        </w:rPr>
        <w:t>.-2009.-</w:t>
      </w:r>
      <w:r w:rsidRPr="00477CD1">
        <w:rPr>
          <w:rFonts w:ascii="Times New Roman" w:hAnsi="Times New Roman"/>
          <w:sz w:val="24"/>
          <w:szCs w:val="24"/>
          <w:lang w:val="en-US"/>
        </w:rPr>
        <w:t>S</w:t>
      </w:r>
      <w:r w:rsidRPr="00477CD1">
        <w:rPr>
          <w:rFonts w:ascii="Times New Roman" w:hAnsi="Times New Roman"/>
          <w:sz w:val="24"/>
          <w:szCs w:val="24"/>
        </w:rPr>
        <w:t>.22-25.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Benbulatov</w:t>
      </w:r>
      <w:r w:rsidRPr="00477CD1">
        <w:rPr>
          <w:rFonts w:ascii="Times New Roman" w:hAnsi="Times New Roman"/>
          <w:sz w:val="24"/>
          <w:szCs w:val="24"/>
        </w:rPr>
        <w:t xml:space="preserve">, </w:t>
      </w:r>
      <w:r w:rsidRPr="00477CD1">
        <w:rPr>
          <w:rFonts w:ascii="Times New Roman" w:hAnsi="Times New Roman"/>
          <w:sz w:val="24"/>
          <w:szCs w:val="24"/>
          <w:lang w:val="en-US"/>
        </w:rPr>
        <w:t>M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P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Nauchnie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osnovi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upravlenia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rostom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razvitiem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produktivnostu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vinogradnogo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rastenia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agrotehnigeskim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priemom</w:t>
      </w:r>
      <w:r w:rsidRPr="00477CD1">
        <w:rPr>
          <w:rFonts w:ascii="Times New Roman" w:hAnsi="Times New Roman"/>
          <w:sz w:val="24"/>
          <w:szCs w:val="24"/>
        </w:rPr>
        <w:t xml:space="preserve"> /</w:t>
      </w:r>
      <w:r w:rsidRPr="00477CD1">
        <w:rPr>
          <w:rFonts w:ascii="Times New Roman" w:hAnsi="Times New Roman"/>
          <w:sz w:val="24"/>
          <w:szCs w:val="24"/>
          <w:lang w:val="en-US"/>
        </w:rPr>
        <w:t>M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P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Benbulatov</w:t>
      </w:r>
      <w:r w:rsidRPr="00477CD1">
        <w:rPr>
          <w:rFonts w:ascii="Times New Roman" w:hAnsi="Times New Roman"/>
          <w:sz w:val="24"/>
          <w:szCs w:val="24"/>
        </w:rPr>
        <w:t xml:space="preserve"> . </w:t>
      </w:r>
      <w:r w:rsidRPr="00477CD1">
        <w:rPr>
          <w:rFonts w:ascii="Times New Roman" w:hAnsi="Times New Roman"/>
          <w:sz w:val="24"/>
          <w:szCs w:val="24"/>
          <w:lang w:val="en-US"/>
        </w:rPr>
        <w:t>Avtor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k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dissertazii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d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s</w:t>
      </w:r>
      <w:r w:rsidRPr="00477CD1">
        <w:rPr>
          <w:rFonts w:ascii="Times New Roman" w:hAnsi="Times New Roman"/>
          <w:sz w:val="24"/>
          <w:szCs w:val="24"/>
        </w:rPr>
        <w:t>.-</w:t>
      </w:r>
      <w:r w:rsidRPr="00477CD1">
        <w:rPr>
          <w:rFonts w:ascii="Times New Roman" w:hAnsi="Times New Roman"/>
          <w:sz w:val="24"/>
          <w:szCs w:val="24"/>
          <w:lang w:val="en-US"/>
        </w:rPr>
        <w:t>h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n</w:t>
      </w:r>
      <w:r w:rsidRPr="00477CD1">
        <w:rPr>
          <w:rFonts w:ascii="Times New Roman" w:hAnsi="Times New Roman"/>
          <w:sz w:val="24"/>
          <w:szCs w:val="24"/>
        </w:rPr>
        <w:t>./</w:t>
      </w:r>
      <w:r w:rsidRPr="00477CD1">
        <w:rPr>
          <w:rFonts w:ascii="Times New Roman" w:hAnsi="Times New Roman"/>
          <w:sz w:val="24"/>
          <w:szCs w:val="24"/>
          <w:lang w:val="en-US"/>
        </w:rPr>
        <w:t>Mahajkala</w:t>
      </w:r>
      <w:r w:rsidRPr="00477CD1">
        <w:rPr>
          <w:rFonts w:ascii="Times New Roman" w:hAnsi="Times New Roman"/>
          <w:sz w:val="24"/>
          <w:szCs w:val="24"/>
        </w:rPr>
        <w:t xml:space="preserve"> ,2014</w:t>
      </w:r>
      <w:r w:rsidRPr="00477CD1">
        <w:rPr>
          <w:rFonts w:ascii="Times New Roman" w:hAnsi="Times New Roman"/>
          <w:sz w:val="24"/>
          <w:szCs w:val="24"/>
          <w:lang w:val="en-US"/>
        </w:rPr>
        <w:t>g</w:t>
      </w:r>
      <w:r w:rsidRPr="00477CD1">
        <w:rPr>
          <w:rFonts w:ascii="Times New Roman" w:hAnsi="Times New Roman"/>
          <w:sz w:val="24"/>
          <w:szCs w:val="24"/>
        </w:rPr>
        <w:t>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Gegejkori</w:t>
      </w:r>
      <w:r w:rsidRPr="00477CD1">
        <w:rPr>
          <w:rFonts w:ascii="Times New Roman" w:hAnsi="Times New Roman"/>
          <w:sz w:val="24"/>
          <w:szCs w:val="24"/>
        </w:rPr>
        <w:t xml:space="preserve"> ,</w:t>
      </w:r>
      <w:r w:rsidRPr="00477CD1">
        <w:rPr>
          <w:rFonts w:ascii="Times New Roman" w:hAnsi="Times New Roman"/>
          <w:sz w:val="24"/>
          <w:szCs w:val="24"/>
          <w:lang w:val="en-US"/>
        </w:rPr>
        <w:t>B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S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Vlianie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sposobov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vodoobespechenia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na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biometricheskie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pokazateli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sazensev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jabloni</w:t>
      </w:r>
      <w:r w:rsidRPr="00477CD1">
        <w:rPr>
          <w:rFonts w:ascii="Times New Roman" w:hAnsi="Times New Roman"/>
          <w:sz w:val="24"/>
          <w:szCs w:val="24"/>
        </w:rPr>
        <w:t xml:space="preserve"> /</w:t>
      </w:r>
      <w:r w:rsidRPr="00477CD1">
        <w:rPr>
          <w:rFonts w:ascii="Times New Roman" w:hAnsi="Times New Roman"/>
          <w:sz w:val="24"/>
          <w:szCs w:val="24"/>
          <w:lang w:val="en-US"/>
        </w:rPr>
        <w:t>B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S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Gegejkori</w:t>
      </w:r>
      <w:r w:rsidRPr="00477CD1">
        <w:rPr>
          <w:rFonts w:ascii="Times New Roman" w:hAnsi="Times New Roman"/>
          <w:sz w:val="24"/>
          <w:szCs w:val="24"/>
        </w:rPr>
        <w:t xml:space="preserve">, </w:t>
      </w:r>
      <w:r w:rsidRPr="00477CD1">
        <w:rPr>
          <w:rFonts w:ascii="Times New Roman" w:hAnsi="Times New Roman"/>
          <w:sz w:val="24"/>
          <w:szCs w:val="24"/>
          <w:lang w:val="en-US"/>
        </w:rPr>
        <w:t>M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U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Rud</w:t>
      </w:r>
      <w:r w:rsidRPr="00477CD1">
        <w:rPr>
          <w:rFonts w:ascii="Times New Roman" w:hAnsi="Times New Roman"/>
          <w:sz w:val="24"/>
          <w:szCs w:val="24"/>
        </w:rPr>
        <w:t xml:space="preserve">, </w:t>
      </w:r>
      <w:r w:rsidRPr="00477CD1">
        <w:rPr>
          <w:rFonts w:ascii="Times New Roman" w:hAnsi="Times New Roman"/>
          <w:sz w:val="24"/>
          <w:szCs w:val="24"/>
          <w:lang w:val="en-US"/>
        </w:rPr>
        <w:t>A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P</w:t>
      </w:r>
      <w:r w:rsidRPr="00477CD1">
        <w:rPr>
          <w:rFonts w:ascii="Times New Roman" w:hAnsi="Times New Roman"/>
          <w:sz w:val="24"/>
          <w:szCs w:val="24"/>
        </w:rPr>
        <w:t xml:space="preserve">. </w:t>
      </w:r>
      <w:r w:rsidRPr="00477CD1">
        <w:rPr>
          <w:rFonts w:ascii="Times New Roman" w:hAnsi="Times New Roman"/>
          <w:sz w:val="24"/>
          <w:szCs w:val="24"/>
          <w:lang w:val="en-US"/>
        </w:rPr>
        <w:t>Ovjarova</w:t>
      </w:r>
      <w:r w:rsidRPr="00477CD1">
        <w:rPr>
          <w:rFonts w:ascii="Times New Roman" w:hAnsi="Times New Roman"/>
          <w:sz w:val="24"/>
          <w:szCs w:val="24"/>
        </w:rPr>
        <w:t xml:space="preserve">// </w:t>
      </w:r>
      <w:r w:rsidRPr="00477CD1">
        <w:rPr>
          <w:rFonts w:ascii="Times New Roman" w:hAnsi="Times New Roman"/>
          <w:sz w:val="24"/>
          <w:szCs w:val="24"/>
          <w:lang w:val="en-US"/>
        </w:rPr>
        <w:t>Elektronii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resurs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nauchni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jurnal</w:t>
      </w:r>
      <w:r w:rsidRPr="00477CD1">
        <w:rPr>
          <w:rFonts w:ascii="Times New Roman" w:hAnsi="Times New Roman"/>
          <w:sz w:val="24"/>
          <w:szCs w:val="24"/>
        </w:rPr>
        <w:t xml:space="preserve"> </w:t>
      </w:r>
      <w:r w:rsidRPr="00477CD1">
        <w:rPr>
          <w:rFonts w:ascii="Times New Roman" w:hAnsi="Times New Roman"/>
          <w:sz w:val="24"/>
          <w:szCs w:val="24"/>
          <w:lang w:val="en-US"/>
        </w:rPr>
        <w:t>KubGAU</w:t>
      </w:r>
      <w:r w:rsidRPr="00477CD1">
        <w:rPr>
          <w:rFonts w:ascii="Times New Roman" w:hAnsi="Times New Roman"/>
          <w:sz w:val="24"/>
          <w:szCs w:val="24"/>
        </w:rPr>
        <w:t>.</w:t>
      </w:r>
      <w:r w:rsidRPr="00477CD1">
        <w:rPr>
          <w:rFonts w:ascii="Times New Roman" w:hAnsi="Times New Roman"/>
          <w:sz w:val="24"/>
          <w:szCs w:val="24"/>
          <w:lang w:val="en-US"/>
        </w:rPr>
        <w:t>Krasnodar</w:t>
      </w:r>
      <w:r w:rsidRPr="00477CD1">
        <w:rPr>
          <w:rFonts w:ascii="Times New Roman" w:hAnsi="Times New Roman"/>
          <w:sz w:val="24"/>
          <w:szCs w:val="24"/>
        </w:rPr>
        <w:t>.2013№90(06)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Steube E. The cohesion – tension mechanism and the acguisition of water by peantrnots. Ann Rev Plant Physiol plant mol boil 52 - 2001: 847-875.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Gegechkori B.S. Innovacionnye tehnologii v plodovodstve: uchebnoe posobie/ B.S. Gegechkori Krasnodar: KubGAU, 2014. – 288 s.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Juchenko A.A. Adaptivnoe rastenievodstvo (ekologo-geneticheskie osnovi) /Juchenko A.A.// Teoria i praktika .Tom.1.-M.Agrorus ,2008.-S.536-570.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Fiziologia rastenii. Pod redakziei professor I.P.Ermakova. M Izdatelskei centr .Akademia, 2005-640s.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 xml:space="preserve">Chumakov, S.S. Vozmozhnosti realizacii biologicheskogo potenciala plodovyh rasteni v raznovozrastnyh nasazhdenijah juga Rossii: Monografija / S.S. Chumakov.- Krasnodar: KubGAU, 2011.- 95 s. 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Egor</w:t>
      </w:r>
      <w:r w:rsidRPr="00477CD1">
        <w:rPr>
          <w:rFonts w:ascii="Times New Roman" w:hAnsi="Times New Roman"/>
          <w:sz w:val="24"/>
          <w:szCs w:val="24"/>
        </w:rPr>
        <w:t>о</w:t>
      </w:r>
      <w:r w:rsidRPr="00477CD1">
        <w:rPr>
          <w:rFonts w:ascii="Times New Roman" w:hAnsi="Times New Roman"/>
          <w:sz w:val="24"/>
          <w:szCs w:val="24"/>
          <w:lang w:val="en-US"/>
        </w:rPr>
        <w:t>v E.A. Ekologo-ekonomicheskaja effektivnost intensivnosti plodovodstva /Egorov E.A.//Naujnie trudi GNU SKZNIISiV,2013.-S.7-21.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Statuer R.O. Plant – Water Relationships. Academic Press. London – 1967 etc: 366pp.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>Kostjakov A.I. Osnovi melioracii /Kostakov A.I.-M. Selhozizdat,1960-622s.</w:t>
      </w:r>
    </w:p>
    <w:p w:rsidR="005F0560" w:rsidRPr="00477CD1" w:rsidRDefault="005F0560" w:rsidP="00477CD1">
      <w:pPr>
        <w:pStyle w:val="ListParagraph"/>
        <w:numPr>
          <w:ilvl w:val="0"/>
          <w:numId w:val="6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477CD1">
        <w:rPr>
          <w:rFonts w:ascii="Times New Roman" w:hAnsi="Times New Roman"/>
          <w:sz w:val="24"/>
          <w:szCs w:val="24"/>
          <w:lang w:val="en-US"/>
        </w:rPr>
        <w:t xml:space="preserve">Valkov V.F. Pochvovedenie (pochvi Severnogo Kavkaza)/B.F. Valkov, U.A. B.N. Chtompel, B.N. Tulpanov-Krasnodar Sovetskai Kuban 2002-723s. </w:t>
      </w:r>
    </w:p>
    <w:sectPr w:rsidR="005F0560" w:rsidRPr="00477CD1" w:rsidSect="00825859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560" w:rsidRDefault="005F0560" w:rsidP="00594520">
      <w:pPr>
        <w:spacing w:after="0" w:line="240" w:lineRule="auto"/>
      </w:pPr>
      <w:r>
        <w:separator/>
      </w:r>
    </w:p>
  </w:endnote>
  <w:endnote w:type="continuationSeparator" w:id="0">
    <w:p w:rsidR="005F0560" w:rsidRDefault="005F0560" w:rsidP="00594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60" w:rsidRDefault="005F0560">
    <w:pPr>
      <w:pStyle w:val="Footer"/>
    </w:pPr>
    <w:bookmarkStart w:id="1" w:name="OLE_LINK122"/>
    <w:bookmarkStart w:id="2" w:name="OLE_LINK123"/>
    <w:bookmarkStart w:id="3" w:name="OLE_LINK124"/>
    <w:r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6</w:t>
    </w:r>
    <w:r>
      <w:rPr>
        <w:rFonts w:ascii="Times New Roman" w:hAnsi="Times New Roman"/>
        <w:sz w:val="24"/>
        <w:szCs w:val="24"/>
      </w:rPr>
      <w:t>/</w:t>
    </w:r>
    <w:r>
      <w:rPr>
        <w:rFonts w:ascii="Times New Roman" w:hAnsi="Times New Roman"/>
        <w:sz w:val="24"/>
        <w:szCs w:val="24"/>
        <w:lang w:val="en-US"/>
      </w:rPr>
      <w:t>09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</w:t>
    </w:r>
    <w:r>
      <w:rPr>
        <w:rFonts w:ascii="Times New Roman" w:hAnsi="Times New Roman"/>
        <w:sz w:val="24"/>
        <w:szCs w:val="24"/>
      </w:rPr>
      <w:t>25.pdf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560" w:rsidRDefault="005F0560" w:rsidP="00594520">
      <w:pPr>
        <w:spacing w:after="0" w:line="240" w:lineRule="auto"/>
      </w:pPr>
      <w:r>
        <w:separator/>
      </w:r>
    </w:p>
  </w:footnote>
  <w:footnote w:type="continuationSeparator" w:id="0">
    <w:p w:rsidR="005F0560" w:rsidRDefault="005F0560" w:rsidP="00594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60" w:rsidRDefault="005F0560" w:rsidP="0048242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0560" w:rsidRDefault="005F0560" w:rsidP="002A023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560" w:rsidRPr="002A0236" w:rsidRDefault="005F0560" w:rsidP="0048242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2A0236">
      <w:rPr>
        <w:rStyle w:val="PageNumber"/>
        <w:rFonts w:ascii="Times New Roman" w:hAnsi="Times New Roman"/>
        <w:sz w:val="28"/>
        <w:szCs w:val="28"/>
      </w:rPr>
      <w:fldChar w:fldCharType="begin"/>
    </w:r>
    <w:r w:rsidRPr="002A0236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2A0236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7</w:t>
    </w:r>
    <w:r w:rsidRPr="002A0236">
      <w:rPr>
        <w:rStyle w:val="PageNumber"/>
        <w:rFonts w:ascii="Times New Roman" w:hAnsi="Times New Roman"/>
        <w:sz w:val="28"/>
        <w:szCs w:val="28"/>
      </w:rPr>
      <w:fldChar w:fldCharType="end"/>
    </w:r>
  </w:p>
  <w:p w:rsidR="005F0560" w:rsidRDefault="005F0560" w:rsidP="002A0236">
    <w:pPr>
      <w:pStyle w:val="Header"/>
      <w:ind w:right="360"/>
    </w:pPr>
    <w:r w:rsidRPr="00003589">
      <w:rPr>
        <w:rFonts w:ascii="Times New Roman" w:hAnsi="Times New Roman"/>
        <w:sz w:val="24"/>
        <w:szCs w:val="24"/>
      </w:rPr>
      <w:t>Научный журнал КубГАУ, №1</w:t>
    </w:r>
    <w:r w:rsidRPr="00003589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3</w:t>
    </w:r>
    <w:r w:rsidRPr="00003589">
      <w:rPr>
        <w:rFonts w:ascii="Times New Roman" w:hAnsi="Times New Roman"/>
        <w:sz w:val="24"/>
        <w:szCs w:val="24"/>
      </w:rPr>
      <w:t>(0</w:t>
    </w:r>
    <w:r>
      <w:rPr>
        <w:rFonts w:ascii="Times New Roman" w:hAnsi="Times New Roman"/>
        <w:sz w:val="24"/>
        <w:szCs w:val="24"/>
        <w:lang w:val="en-US"/>
      </w:rPr>
      <w:t>9</w:t>
    </w:r>
    <w:r w:rsidRPr="00003589">
      <w:rPr>
        <w:rFonts w:ascii="Times New Roman" w:hAnsi="Times New Roman"/>
        <w:sz w:val="24"/>
        <w:szCs w:val="24"/>
      </w:rPr>
      <w:t>), 201</w:t>
    </w:r>
    <w:r w:rsidRPr="00003589">
      <w:rPr>
        <w:rFonts w:ascii="Times New Roman" w:hAnsi="Times New Roman"/>
        <w:sz w:val="24"/>
        <w:szCs w:val="24"/>
        <w:lang w:val="en-US"/>
      </w:rPr>
      <w:t>6</w:t>
    </w:r>
    <w:r w:rsidRPr="00003589">
      <w:rPr>
        <w:rFonts w:ascii="Times New Roman" w:hAnsi="Times New Roman"/>
        <w:sz w:val="24"/>
        <w:szCs w:val="24"/>
      </w:rPr>
      <w:t xml:space="preserve"> года</w:t>
    </w:r>
  </w:p>
  <w:p w:rsidR="005F0560" w:rsidRDefault="005F05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B2460"/>
    <w:multiLevelType w:val="hybridMultilevel"/>
    <w:tmpl w:val="EB0A946C"/>
    <w:lvl w:ilvl="0" w:tplc="9E8CCB6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41EAC"/>
    <w:multiLevelType w:val="hybridMultilevel"/>
    <w:tmpl w:val="468E3B10"/>
    <w:lvl w:ilvl="0" w:tplc="61E8947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845C75"/>
    <w:multiLevelType w:val="hybridMultilevel"/>
    <w:tmpl w:val="1B04B93E"/>
    <w:lvl w:ilvl="0" w:tplc="8E5491CA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3D5356DF"/>
    <w:multiLevelType w:val="hybridMultilevel"/>
    <w:tmpl w:val="1DC680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CFB7B02"/>
    <w:multiLevelType w:val="hybridMultilevel"/>
    <w:tmpl w:val="D6BCAD06"/>
    <w:lvl w:ilvl="0" w:tplc="BE8EEAF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>
    <w:nsid w:val="598A5419"/>
    <w:multiLevelType w:val="hybridMultilevel"/>
    <w:tmpl w:val="BE58C53E"/>
    <w:lvl w:ilvl="0" w:tplc="55040D7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i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924"/>
    <w:rsid w:val="00003589"/>
    <w:rsid w:val="00013DF8"/>
    <w:rsid w:val="0002431D"/>
    <w:rsid w:val="00031BFF"/>
    <w:rsid w:val="00042BA0"/>
    <w:rsid w:val="00046AA0"/>
    <w:rsid w:val="00047ADE"/>
    <w:rsid w:val="00086FAB"/>
    <w:rsid w:val="000B0C5C"/>
    <w:rsid w:val="001114B0"/>
    <w:rsid w:val="00117E32"/>
    <w:rsid w:val="00122BB1"/>
    <w:rsid w:val="00130552"/>
    <w:rsid w:val="00152850"/>
    <w:rsid w:val="00154AD2"/>
    <w:rsid w:val="001616FA"/>
    <w:rsid w:val="00182483"/>
    <w:rsid w:val="00197B86"/>
    <w:rsid w:val="00197C57"/>
    <w:rsid w:val="001C11A5"/>
    <w:rsid w:val="001E5FE5"/>
    <w:rsid w:val="001F2968"/>
    <w:rsid w:val="001F6D81"/>
    <w:rsid w:val="002102F8"/>
    <w:rsid w:val="0021113A"/>
    <w:rsid w:val="002445D0"/>
    <w:rsid w:val="00277462"/>
    <w:rsid w:val="00295F9F"/>
    <w:rsid w:val="002A0236"/>
    <w:rsid w:val="002B5915"/>
    <w:rsid w:val="002E3024"/>
    <w:rsid w:val="002F255A"/>
    <w:rsid w:val="002F7E00"/>
    <w:rsid w:val="00306018"/>
    <w:rsid w:val="0031082A"/>
    <w:rsid w:val="0031744C"/>
    <w:rsid w:val="003224B2"/>
    <w:rsid w:val="00325E01"/>
    <w:rsid w:val="00327BBD"/>
    <w:rsid w:val="003632F6"/>
    <w:rsid w:val="00386FFF"/>
    <w:rsid w:val="00387A73"/>
    <w:rsid w:val="003B0E9B"/>
    <w:rsid w:val="003E23CC"/>
    <w:rsid w:val="003E4261"/>
    <w:rsid w:val="003E6678"/>
    <w:rsid w:val="0044412D"/>
    <w:rsid w:val="00452D32"/>
    <w:rsid w:val="00456B1D"/>
    <w:rsid w:val="00461983"/>
    <w:rsid w:val="004629F1"/>
    <w:rsid w:val="00462B5F"/>
    <w:rsid w:val="004631E6"/>
    <w:rsid w:val="0046675F"/>
    <w:rsid w:val="00477CD1"/>
    <w:rsid w:val="00482425"/>
    <w:rsid w:val="00495830"/>
    <w:rsid w:val="004962D8"/>
    <w:rsid w:val="00496BC0"/>
    <w:rsid w:val="004B761C"/>
    <w:rsid w:val="004C7AA8"/>
    <w:rsid w:val="004D30B3"/>
    <w:rsid w:val="004E40BC"/>
    <w:rsid w:val="00535FB7"/>
    <w:rsid w:val="005678F6"/>
    <w:rsid w:val="00575AC6"/>
    <w:rsid w:val="00594520"/>
    <w:rsid w:val="0059515F"/>
    <w:rsid w:val="005A27F5"/>
    <w:rsid w:val="005F0560"/>
    <w:rsid w:val="005F2382"/>
    <w:rsid w:val="00610E23"/>
    <w:rsid w:val="00641FD9"/>
    <w:rsid w:val="00651DEB"/>
    <w:rsid w:val="00653D0D"/>
    <w:rsid w:val="00655A02"/>
    <w:rsid w:val="00664E26"/>
    <w:rsid w:val="006B4BB3"/>
    <w:rsid w:val="006D40BD"/>
    <w:rsid w:val="006E16C1"/>
    <w:rsid w:val="007053A9"/>
    <w:rsid w:val="00706924"/>
    <w:rsid w:val="00716896"/>
    <w:rsid w:val="00736799"/>
    <w:rsid w:val="00745771"/>
    <w:rsid w:val="00755D50"/>
    <w:rsid w:val="0075768E"/>
    <w:rsid w:val="00794784"/>
    <w:rsid w:val="007C53A5"/>
    <w:rsid w:val="007D3639"/>
    <w:rsid w:val="007D543D"/>
    <w:rsid w:val="007F681A"/>
    <w:rsid w:val="00813318"/>
    <w:rsid w:val="00813BC1"/>
    <w:rsid w:val="00825859"/>
    <w:rsid w:val="00825912"/>
    <w:rsid w:val="00854246"/>
    <w:rsid w:val="008545A6"/>
    <w:rsid w:val="008637A9"/>
    <w:rsid w:val="008A30CD"/>
    <w:rsid w:val="008A6B44"/>
    <w:rsid w:val="008D1BE1"/>
    <w:rsid w:val="008D5D37"/>
    <w:rsid w:val="008D5F72"/>
    <w:rsid w:val="008E2DAB"/>
    <w:rsid w:val="008E7E0B"/>
    <w:rsid w:val="008F1A83"/>
    <w:rsid w:val="009357E7"/>
    <w:rsid w:val="00936891"/>
    <w:rsid w:val="009402D3"/>
    <w:rsid w:val="00940757"/>
    <w:rsid w:val="00950632"/>
    <w:rsid w:val="00964CD1"/>
    <w:rsid w:val="009863C9"/>
    <w:rsid w:val="009C69FF"/>
    <w:rsid w:val="009D4ECE"/>
    <w:rsid w:val="009E3F2B"/>
    <w:rsid w:val="009F1ACC"/>
    <w:rsid w:val="00A021EF"/>
    <w:rsid w:val="00A029D2"/>
    <w:rsid w:val="00A05331"/>
    <w:rsid w:val="00A16682"/>
    <w:rsid w:val="00A640A3"/>
    <w:rsid w:val="00A85C9E"/>
    <w:rsid w:val="00B2563D"/>
    <w:rsid w:val="00B2596A"/>
    <w:rsid w:val="00B25A00"/>
    <w:rsid w:val="00B33E5B"/>
    <w:rsid w:val="00B51C88"/>
    <w:rsid w:val="00B87FD0"/>
    <w:rsid w:val="00BA1B77"/>
    <w:rsid w:val="00BB1417"/>
    <w:rsid w:val="00BB145B"/>
    <w:rsid w:val="00BB5411"/>
    <w:rsid w:val="00BD1DC0"/>
    <w:rsid w:val="00BD3816"/>
    <w:rsid w:val="00BE295F"/>
    <w:rsid w:val="00BF2AC9"/>
    <w:rsid w:val="00BF3928"/>
    <w:rsid w:val="00BF67E2"/>
    <w:rsid w:val="00C0475C"/>
    <w:rsid w:val="00C065D8"/>
    <w:rsid w:val="00C34FAC"/>
    <w:rsid w:val="00C405A4"/>
    <w:rsid w:val="00C500B7"/>
    <w:rsid w:val="00C9797D"/>
    <w:rsid w:val="00C97E2E"/>
    <w:rsid w:val="00CA7948"/>
    <w:rsid w:val="00CB518F"/>
    <w:rsid w:val="00CC6950"/>
    <w:rsid w:val="00CD4F49"/>
    <w:rsid w:val="00CD601F"/>
    <w:rsid w:val="00CF4443"/>
    <w:rsid w:val="00CF5034"/>
    <w:rsid w:val="00D267B4"/>
    <w:rsid w:val="00DE79CF"/>
    <w:rsid w:val="00E013C6"/>
    <w:rsid w:val="00E1274F"/>
    <w:rsid w:val="00E42B60"/>
    <w:rsid w:val="00E44133"/>
    <w:rsid w:val="00E75896"/>
    <w:rsid w:val="00E860C8"/>
    <w:rsid w:val="00E95C22"/>
    <w:rsid w:val="00EE31D7"/>
    <w:rsid w:val="00F216FF"/>
    <w:rsid w:val="00F4198C"/>
    <w:rsid w:val="00F51D0D"/>
    <w:rsid w:val="00FA0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16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6B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17E32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9D4ECE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594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9452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4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9452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86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86FA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2A023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678</TotalTime>
  <Pages>7</Pages>
  <Words>1887</Words>
  <Characters>10758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Sergey</cp:lastModifiedBy>
  <cp:revision>40</cp:revision>
  <cp:lastPrinted>2016-11-24T04:08:00Z</cp:lastPrinted>
  <dcterms:created xsi:type="dcterms:W3CDTF">2016-07-18T16:57:00Z</dcterms:created>
  <dcterms:modified xsi:type="dcterms:W3CDTF">2016-12-04T12:57:00Z</dcterms:modified>
</cp:coreProperties>
</file>