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9"/>
        <w:gridCol w:w="4637"/>
      </w:tblGrid>
      <w:tr w:rsidR="00317210" w:rsidRPr="00A91885" w:rsidTr="00387650">
        <w:tc>
          <w:tcPr>
            <w:tcW w:w="4649" w:type="dxa"/>
          </w:tcPr>
          <w:p w:rsidR="00317210" w:rsidRDefault="00317210" w:rsidP="007B3EED">
            <w:pPr>
              <w:rPr>
                <w:sz w:val="20"/>
                <w:szCs w:val="20"/>
                <w:lang w:val="en-US"/>
              </w:rPr>
            </w:pPr>
            <w:r w:rsidRPr="00A91885">
              <w:rPr>
                <w:sz w:val="20"/>
                <w:szCs w:val="20"/>
              </w:rPr>
              <w:t>УДК 631.811.1:2:3</w:t>
            </w:r>
          </w:p>
          <w:p w:rsidR="00317210" w:rsidRPr="003D2174" w:rsidRDefault="00317210" w:rsidP="007B3EED">
            <w:pPr>
              <w:rPr>
                <w:sz w:val="20"/>
                <w:szCs w:val="20"/>
                <w:lang w:val="en-US" w:eastAsia="en-US"/>
              </w:rPr>
            </w:pPr>
          </w:p>
        </w:tc>
        <w:tc>
          <w:tcPr>
            <w:tcW w:w="4637" w:type="dxa"/>
          </w:tcPr>
          <w:p w:rsidR="00317210" w:rsidRPr="00A91885" w:rsidRDefault="00317210" w:rsidP="007B3EED">
            <w:pPr>
              <w:rPr>
                <w:sz w:val="20"/>
                <w:szCs w:val="20"/>
                <w:lang w:val="en-US" w:eastAsia="en-US"/>
              </w:rPr>
            </w:pPr>
            <w:r w:rsidRPr="00A91885">
              <w:rPr>
                <w:sz w:val="20"/>
                <w:szCs w:val="20"/>
                <w:lang w:val="en-US"/>
              </w:rPr>
              <w:t>UDC 631.811.1:2:3</w:t>
            </w:r>
          </w:p>
        </w:tc>
      </w:tr>
      <w:tr w:rsidR="00317210" w:rsidRPr="003D2174" w:rsidTr="00387650">
        <w:tc>
          <w:tcPr>
            <w:tcW w:w="4649" w:type="dxa"/>
          </w:tcPr>
          <w:p w:rsidR="00317210" w:rsidRPr="003D2174" w:rsidRDefault="00317210" w:rsidP="003D2174">
            <w:pPr>
              <w:rPr>
                <w:sz w:val="20"/>
                <w:szCs w:val="20"/>
              </w:rPr>
            </w:pPr>
            <w:r w:rsidRPr="003D2174">
              <w:rPr>
                <w:sz w:val="20"/>
                <w:szCs w:val="20"/>
              </w:rPr>
              <w:t>06.00.00 Сельскохозяйственные науки</w:t>
            </w:r>
          </w:p>
          <w:p w:rsidR="00317210" w:rsidRPr="003D2174" w:rsidRDefault="00317210" w:rsidP="007B3EED">
            <w:pPr>
              <w:rPr>
                <w:sz w:val="20"/>
                <w:szCs w:val="20"/>
                <w:lang w:eastAsia="en-US"/>
              </w:rPr>
            </w:pPr>
          </w:p>
        </w:tc>
        <w:tc>
          <w:tcPr>
            <w:tcW w:w="4637" w:type="dxa"/>
          </w:tcPr>
          <w:p w:rsidR="00317210" w:rsidRPr="003D2174" w:rsidRDefault="00317210" w:rsidP="007B3EED">
            <w:pPr>
              <w:rPr>
                <w:sz w:val="20"/>
                <w:szCs w:val="20"/>
                <w:lang w:val="en-US" w:eastAsia="en-US"/>
              </w:rPr>
            </w:pPr>
            <w:r w:rsidRPr="003D2174">
              <w:rPr>
                <w:sz w:val="20"/>
                <w:szCs w:val="20"/>
                <w:lang w:val="en-US" w:eastAsia="en-US"/>
              </w:rPr>
              <w:t>Agriculture</w:t>
            </w:r>
          </w:p>
        </w:tc>
      </w:tr>
      <w:tr w:rsidR="00317210" w:rsidRPr="00A91885" w:rsidTr="00387650">
        <w:trPr>
          <w:trHeight w:val="1119"/>
        </w:trPr>
        <w:tc>
          <w:tcPr>
            <w:tcW w:w="4649" w:type="dxa"/>
          </w:tcPr>
          <w:p w:rsidR="00317210" w:rsidRPr="00A91885" w:rsidRDefault="00317210" w:rsidP="007B3EED">
            <w:pPr>
              <w:rPr>
                <w:b/>
                <w:sz w:val="20"/>
                <w:szCs w:val="20"/>
                <w:lang w:eastAsia="en-US"/>
              </w:rPr>
            </w:pPr>
            <w:r w:rsidRPr="00A91885">
              <w:rPr>
                <w:b/>
                <w:sz w:val="20"/>
                <w:szCs w:val="20"/>
              </w:rPr>
              <w:t>ВНЕДРЕНИЕ ЭЛЕМЕНТОВ БИОЛОГИЗАЦИИ ПРИ ВОЗДЕЛЫВАНИИ КУКУРУЗЫ  В ЦЕНТРАЛЬНО-ЧЕРНОЗЕМНОМ РЕГИОНЕ</w:t>
            </w:r>
          </w:p>
        </w:tc>
        <w:tc>
          <w:tcPr>
            <w:tcW w:w="4637" w:type="dxa"/>
          </w:tcPr>
          <w:p w:rsidR="00317210" w:rsidRPr="00A91885" w:rsidRDefault="00317210" w:rsidP="007B3EED">
            <w:pPr>
              <w:rPr>
                <w:b/>
                <w:sz w:val="20"/>
                <w:szCs w:val="20"/>
                <w:lang w:val="en-US" w:eastAsia="en-US"/>
              </w:rPr>
            </w:pPr>
            <w:r w:rsidRPr="00A91885">
              <w:rPr>
                <w:b/>
                <w:sz w:val="20"/>
                <w:szCs w:val="20"/>
                <w:lang w:val="en-US"/>
              </w:rPr>
              <w:t>THE INTRODUCTION OF ELEMENTS OF BIOLOGIZATION IN THE CULTIVATION OF CORN IN THE CENTRAL BLACK EARTH REGION</w:t>
            </w:r>
            <w:r w:rsidRPr="00A91885">
              <w:rPr>
                <w:b/>
                <w:sz w:val="20"/>
                <w:szCs w:val="20"/>
                <w:lang w:val="en-US"/>
              </w:rPr>
              <w:br/>
            </w:r>
          </w:p>
        </w:tc>
      </w:tr>
      <w:tr w:rsidR="00317210" w:rsidRPr="00A91885" w:rsidTr="00387650">
        <w:tc>
          <w:tcPr>
            <w:tcW w:w="4649" w:type="dxa"/>
          </w:tcPr>
          <w:p w:rsidR="00317210" w:rsidRPr="00A91885" w:rsidRDefault="00317210" w:rsidP="007B3EED">
            <w:pPr>
              <w:rPr>
                <w:sz w:val="20"/>
                <w:szCs w:val="20"/>
                <w:lang w:eastAsia="en-US"/>
              </w:rPr>
            </w:pPr>
            <w:r w:rsidRPr="00A91885">
              <w:rPr>
                <w:sz w:val="20"/>
                <w:szCs w:val="20"/>
              </w:rPr>
              <w:t>Клостер Наталья Ивановна</w:t>
            </w:r>
          </w:p>
          <w:p w:rsidR="00317210" w:rsidRPr="00A91885" w:rsidRDefault="00317210" w:rsidP="007B3EED">
            <w:pPr>
              <w:rPr>
                <w:sz w:val="20"/>
                <w:szCs w:val="20"/>
                <w:lang w:eastAsia="en-US"/>
              </w:rPr>
            </w:pPr>
            <w:r w:rsidRPr="00A91885">
              <w:rPr>
                <w:sz w:val="20"/>
                <w:szCs w:val="20"/>
              </w:rPr>
              <w:t>кандидат с.-х. наук, доцент</w:t>
            </w:r>
          </w:p>
        </w:tc>
        <w:tc>
          <w:tcPr>
            <w:tcW w:w="4637" w:type="dxa"/>
          </w:tcPr>
          <w:p w:rsidR="00317210" w:rsidRPr="00A91885" w:rsidRDefault="00317210" w:rsidP="007B3EED">
            <w:pPr>
              <w:rPr>
                <w:sz w:val="20"/>
                <w:szCs w:val="20"/>
                <w:lang w:val="en-US" w:eastAsia="en-US"/>
              </w:rPr>
            </w:pPr>
            <w:r w:rsidRPr="00A91885">
              <w:rPr>
                <w:sz w:val="20"/>
                <w:szCs w:val="20"/>
                <w:lang w:val="en-US"/>
              </w:rPr>
              <w:t>Kloster Natalia</w:t>
            </w:r>
            <w:r>
              <w:rPr>
                <w:sz w:val="20"/>
                <w:szCs w:val="20"/>
                <w:lang w:val="en-US"/>
              </w:rPr>
              <w:t xml:space="preserve"> Ivanovna</w:t>
            </w:r>
            <w:r w:rsidRPr="00A91885">
              <w:rPr>
                <w:sz w:val="20"/>
                <w:szCs w:val="20"/>
                <w:lang w:val="en-US"/>
              </w:rPr>
              <w:br/>
            </w:r>
            <w:r>
              <w:rPr>
                <w:sz w:val="20"/>
                <w:szCs w:val="20"/>
                <w:lang w:val="en-US"/>
              </w:rPr>
              <w:t>C</w:t>
            </w:r>
            <w:r w:rsidRPr="00A91885">
              <w:rPr>
                <w:sz w:val="20"/>
                <w:szCs w:val="20"/>
                <w:lang w:val="en-US"/>
              </w:rPr>
              <w:t>andidate of agricultural Sciences, associate Professor</w:t>
            </w:r>
          </w:p>
        </w:tc>
      </w:tr>
      <w:tr w:rsidR="00317210" w:rsidRPr="00A91885" w:rsidTr="00387650">
        <w:tc>
          <w:tcPr>
            <w:tcW w:w="4649" w:type="dxa"/>
          </w:tcPr>
          <w:p w:rsidR="00317210" w:rsidRDefault="00317210" w:rsidP="007B3EED">
            <w:pPr>
              <w:rPr>
                <w:sz w:val="20"/>
                <w:szCs w:val="20"/>
                <w:lang w:val="en-US"/>
              </w:rPr>
            </w:pPr>
          </w:p>
          <w:p w:rsidR="00317210" w:rsidRPr="00A91885" w:rsidRDefault="00317210" w:rsidP="007B3EED">
            <w:pPr>
              <w:rPr>
                <w:sz w:val="20"/>
                <w:szCs w:val="20"/>
                <w:lang w:eastAsia="en-US"/>
              </w:rPr>
            </w:pPr>
            <w:r w:rsidRPr="00A91885">
              <w:rPr>
                <w:sz w:val="20"/>
                <w:szCs w:val="20"/>
              </w:rPr>
              <w:t>Азаров Владимир Борисович</w:t>
            </w:r>
          </w:p>
          <w:p w:rsidR="00317210" w:rsidRPr="00A91885" w:rsidRDefault="00317210" w:rsidP="007B3EED">
            <w:pPr>
              <w:rPr>
                <w:sz w:val="20"/>
                <w:szCs w:val="20"/>
                <w:lang w:eastAsia="en-US"/>
              </w:rPr>
            </w:pPr>
            <w:r w:rsidRPr="00A91885">
              <w:rPr>
                <w:sz w:val="20"/>
                <w:szCs w:val="20"/>
              </w:rPr>
              <w:t>доктор с.-х. наук, профессор</w:t>
            </w:r>
          </w:p>
        </w:tc>
        <w:tc>
          <w:tcPr>
            <w:tcW w:w="4637" w:type="dxa"/>
          </w:tcPr>
          <w:p w:rsidR="00317210" w:rsidRDefault="00317210" w:rsidP="007B3EED">
            <w:pPr>
              <w:rPr>
                <w:sz w:val="20"/>
                <w:szCs w:val="20"/>
                <w:lang w:val="en-US"/>
              </w:rPr>
            </w:pPr>
          </w:p>
          <w:p w:rsidR="00317210" w:rsidRPr="00A91885" w:rsidRDefault="00317210" w:rsidP="007B3EED">
            <w:pPr>
              <w:rPr>
                <w:sz w:val="20"/>
                <w:szCs w:val="20"/>
                <w:lang w:val="en-US" w:eastAsia="en-US"/>
              </w:rPr>
            </w:pPr>
            <w:r w:rsidRPr="00A91885">
              <w:rPr>
                <w:sz w:val="20"/>
                <w:szCs w:val="20"/>
                <w:lang w:val="en-US"/>
              </w:rPr>
              <w:t>Azarov Vladimir Borisovich</w:t>
            </w:r>
            <w:r w:rsidRPr="00A91885">
              <w:rPr>
                <w:sz w:val="20"/>
                <w:szCs w:val="20"/>
                <w:lang w:val="en-US"/>
              </w:rPr>
              <w:br/>
              <w:t>Dr.Sci</w:t>
            </w:r>
            <w:r>
              <w:rPr>
                <w:sz w:val="20"/>
                <w:szCs w:val="20"/>
                <w:lang w:val="en-US"/>
              </w:rPr>
              <w:t>.Agr.</w:t>
            </w:r>
            <w:r w:rsidRPr="00A91885">
              <w:rPr>
                <w:sz w:val="20"/>
                <w:szCs w:val="20"/>
                <w:lang w:val="en-US"/>
              </w:rPr>
              <w:t>, Professor</w:t>
            </w:r>
          </w:p>
        </w:tc>
      </w:tr>
      <w:tr w:rsidR="00317210" w:rsidRPr="00387650" w:rsidTr="00387650">
        <w:tc>
          <w:tcPr>
            <w:tcW w:w="4649" w:type="dxa"/>
          </w:tcPr>
          <w:p w:rsidR="00317210" w:rsidRPr="00387650" w:rsidRDefault="00317210" w:rsidP="007B3EED">
            <w:pPr>
              <w:rPr>
                <w:i/>
                <w:sz w:val="20"/>
                <w:szCs w:val="20"/>
                <w:lang w:eastAsia="en-US"/>
              </w:rPr>
            </w:pPr>
            <w:r w:rsidRPr="00387650">
              <w:rPr>
                <w:i/>
                <w:sz w:val="20"/>
                <w:szCs w:val="20"/>
              </w:rPr>
              <w:t>Белгородский государственный аграрный университет имени В.Я. Горина, Белгород, Россия</w:t>
            </w:r>
          </w:p>
        </w:tc>
        <w:tc>
          <w:tcPr>
            <w:tcW w:w="4637" w:type="dxa"/>
          </w:tcPr>
          <w:p w:rsidR="00317210" w:rsidRPr="00387650" w:rsidRDefault="00317210" w:rsidP="007B3EED">
            <w:pPr>
              <w:rPr>
                <w:i/>
                <w:sz w:val="20"/>
                <w:szCs w:val="20"/>
                <w:lang w:val="en-US" w:eastAsia="en-US"/>
              </w:rPr>
            </w:pPr>
            <w:r w:rsidRPr="00387650">
              <w:rPr>
                <w:i/>
                <w:sz w:val="20"/>
                <w:szCs w:val="20"/>
                <w:lang w:val="en-US"/>
              </w:rPr>
              <w:t>Belgorod state agricultural University named after V. Ya.Gorin, Belgorod, Russia</w:t>
            </w:r>
          </w:p>
        </w:tc>
      </w:tr>
      <w:tr w:rsidR="00317210" w:rsidRPr="00A91885" w:rsidTr="00387650">
        <w:tc>
          <w:tcPr>
            <w:tcW w:w="4649" w:type="dxa"/>
          </w:tcPr>
          <w:p w:rsidR="00317210" w:rsidRPr="00A91885" w:rsidRDefault="00317210" w:rsidP="007B3EED">
            <w:pPr>
              <w:rPr>
                <w:sz w:val="20"/>
                <w:szCs w:val="20"/>
                <w:lang w:val="en-US" w:eastAsia="en-US"/>
              </w:rPr>
            </w:pPr>
          </w:p>
        </w:tc>
        <w:tc>
          <w:tcPr>
            <w:tcW w:w="4637" w:type="dxa"/>
          </w:tcPr>
          <w:p w:rsidR="00317210" w:rsidRPr="00A91885" w:rsidRDefault="00317210" w:rsidP="007B3EED">
            <w:pPr>
              <w:rPr>
                <w:b/>
                <w:sz w:val="20"/>
                <w:szCs w:val="20"/>
                <w:lang w:val="en-US" w:eastAsia="en-US"/>
              </w:rPr>
            </w:pPr>
          </w:p>
        </w:tc>
      </w:tr>
      <w:tr w:rsidR="00317210" w:rsidRPr="00A91885" w:rsidTr="00387650">
        <w:tc>
          <w:tcPr>
            <w:tcW w:w="4649" w:type="dxa"/>
          </w:tcPr>
          <w:p w:rsidR="00317210" w:rsidRPr="00A91885" w:rsidRDefault="00317210" w:rsidP="007B3EED">
            <w:pPr>
              <w:rPr>
                <w:sz w:val="20"/>
                <w:szCs w:val="20"/>
                <w:lang w:eastAsia="en-US"/>
              </w:rPr>
            </w:pPr>
            <w:r w:rsidRPr="00A91885">
              <w:rPr>
                <w:sz w:val="20"/>
                <w:szCs w:val="20"/>
              </w:rPr>
              <w:t>В статье представлены результаты исследования по определению изменения показателей плодородия в черноземе типичном Белгородской области и продуктивности кукурузы при использовании различных агротехнологий, в том числе с элементами биологизации</w:t>
            </w:r>
          </w:p>
        </w:tc>
        <w:tc>
          <w:tcPr>
            <w:tcW w:w="4637" w:type="dxa"/>
          </w:tcPr>
          <w:p w:rsidR="00317210" w:rsidRPr="00A91885" w:rsidRDefault="00317210" w:rsidP="007B3EED">
            <w:pPr>
              <w:rPr>
                <w:sz w:val="20"/>
                <w:szCs w:val="20"/>
                <w:lang w:val="en-US" w:eastAsia="en-US"/>
              </w:rPr>
            </w:pPr>
            <w:r w:rsidRPr="00A91885">
              <w:rPr>
                <w:sz w:val="20"/>
                <w:szCs w:val="20"/>
                <w:lang w:val="en-US"/>
              </w:rPr>
              <w:t xml:space="preserve">The article presents the results of a study to determine changes in indicators of fertility in typical </w:t>
            </w:r>
            <w:r>
              <w:rPr>
                <w:sz w:val="20"/>
                <w:szCs w:val="20"/>
                <w:lang w:val="en-US"/>
              </w:rPr>
              <w:t>c</w:t>
            </w:r>
            <w:r w:rsidRPr="00A91885">
              <w:rPr>
                <w:sz w:val="20"/>
                <w:szCs w:val="20"/>
                <w:lang w:val="en-US"/>
              </w:rPr>
              <w:t xml:space="preserve">hernozem of the </w:t>
            </w:r>
            <w:smartTag w:uri="urn:schemas-microsoft-com:office:smarttags" w:element="place">
              <w:smartTag w:uri="urn:schemas-microsoft-com:office:smarttags" w:element="City">
                <w:r w:rsidRPr="00A91885">
                  <w:rPr>
                    <w:sz w:val="20"/>
                    <w:szCs w:val="20"/>
                    <w:lang w:val="en-US"/>
                  </w:rPr>
                  <w:t>Belgorod</w:t>
                </w:r>
              </w:smartTag>
            </w:smartTag>
            <w:r w:rsidRPr="00A91885">
              <w:rPr>
                <w:sz w:val="20"/>
                <w:szCs w:val="20"/>
                <w:lang w:val="en-US"/>
              </w:rPr>
              <w:t xml:space="preserve"> region and the productivity of  corn using different agricultural technologies, including with elements of biologization</w:t>
            </w:r>
            <w:r w:rsidRPr="00A91885">
              <w:rPr>
                <w:sz w:val="20"/>
                <w:szCs w:val="20"/>
                <w:lang w:val="en-US"/>
              </w:rPr>
              <w:br/>
            </w:r>
          </w:p>
        </w:tc>
      </w:tr>
      <w:tr w:rsidR="00317210" w:rsidRPr="00A91885" w:rsidTr="00387650">
        <w:tc>
          <w:tcPr>
            <w:tcW w:w="4649" w:type="dxa"/>
          </w:tcPr>
          <w:p w:rsidR="00317210" w:rsidRPr="00A91885" w:rsidRDefault="00317210" w:rsidP="007B3EED">
            <w:pPr>
              <w:rPr>
                <w:sz w:val="20"/>
                <w:szCs w:val="20"/>
                <w:lang w:val="en-US" w:eastAsia="en-US"/>
              </w:rPr>
            </w:pPr>
          </w:p>
        </w:tc>
        <w:tc>
          <w:tcPr>
            <w:tcW w:w="4637" w:type="dxa"/>
          </w:tcPr>
          <w:p w:rsidR="00317210" w:rsidRPr="00A91885" w:rsidRDefault="00317210" w:rsidP="007B3EED">
            <w:pPr>
              <w:rPr>
                <w:b/>
                <w:sz w:val="20"/>
                <w:szCs w:val="20"/>
                <w:lang w:val="en-US" w:eastAsia="en-US"/>
              </w:rPr>
            </w:pPr>
          </w:p>
        </w:tc>
      </w:tr>
      <w:tr w:rsidR="00317210" w:rsidRPr="00A91885" w:rsidTr="00387650">
        <w:tc>
          <w:tcPr>
            <w:tcW w:w="4649" w:type="dxa"/>
          </w:tcPr>
          <w:p w:rsidR="00317210" w:rsidRPr="00A91885" w:rsidRDefault="00317210" w:rsidP="007B3EED">
            <w:pPr>
              <w:rPr>
                <w:sz w:val="20"/>
                <w:szCs w:val="20"/>
              </w:rPr>
            </w:pPr>
            <w:r w:rsidRPr="00A91885">
              <w:rPr>
                <w:sz w:val="20"/>
                <w:szCs w:val="20"/>
              </w:rPr>
              <w:t>Ключевые слова: ЧЕРНОЗЕМЫ, КУКУРУЗА, АГРОТЕХНОЛОГИИ,  ЭКОНОМИЧЕСКАЯ ЭФФЕКТИВНОСТЬ</w:t>
            </w:r>
          </w:p>
          <w:p w:rsidR="00317210" w:rsidRPr="00A91885" w:rsidRDefault="00317210" w:rsidP="007B3EED">
            <w:pPr>
              <w:rPr>
                <w:sz w:val="20"/>
                <w:szCs w:val="20"/>
              </w:rPr>
            </w:pPr>
          </w:p>
          <w:p w:rsidR="00317210" w:rsidRPr="00A91885" w:rsidRDefault="00317210" w:rsidP="007B3EED">
            <w:pPr>
              <w:rPr>
                <w:b/>
                <w:sz w:val="20"/>
                <w:szCs w:val="20"/>
                <w:lang w:val="en-US" w:eastAsia="en-US"/>
              </w:rPr>
            </w:pPr>
            <w:r w:rsidRPr="00A91885">
              <w:rPr>
                <w:b/>
                <w:sz w:val="20"/>
                <w:szCs w:val="20"/>
                <w:lang w:val="en-US"/>
              </w:rPr>
              <w:t xml:space="preserve">Doi: </w:t>
            </w:r>
            <w:r w:rsidRPr="00A91885">
              <w:rPr>
                <w:b/>
                <w:sz w:val="20"/>
                <w:szCs w:val="20"/>
              </w:rPr>
              <w:t>10.21515/1990-4665-123-110</w:t>
            </w:r>
          </w:p>
        </w:tc>
        <w:tc>
          <w:tcPr>
            <w:tcW w:w="4637" w:type="dxa"/>
          </w:tcPr>
          <w:p w:rsidR="00317210" w:rsidRPr="00A91885" w:rsidRDefault="00317210" w:rsidP="007B3EED">
            <w:pPr>
              <w:rPr>
                <w:sz w:val="20"/>
                <w:szCs w:val="20"/>
                <w:lang w:val="en-US" w:eastAsia="en-US"/>
              </w:rPr>
            </w:pPr>
            <w:r w:rsidRPr="00A91885">
              <w:rPr>
                <w:sz w:val="20"/>
                <w:szCs w:val="20"/>
                <w:lang w:val="en-US"/>
              </w:rPr>
              <w:t>Keywords: CHERNOZEM, CORN, AGRICULTURAL TECHNOLOGY, ECONOMIC EFFICIENCY</w:t>
            </w:r>
          </w:p>
        </w:tc>
      </w:tr>
    </w:tbl>
    <w:p w:rsidR="00317210" w:rsidRDefault="00317210" w:rsidP="00E53525">
      <w:pPr>
        <w:shd w:val="clear" w:color="auto" w:fill="FFFFFF"/>
        <w:spacing w:line="360" w:lineRule="auto"/>
        <w:ind w:right="10" w:firstLine="729"/>
        <w:contextualSpacing/>
        <w:jc w:val="both"/>
        <w:rPr>
          <w:color w:val="000000"/>
          <w:sz w:val="28"/>
          <w:szCs w:val="28"/>
          <w:lang w:val="en-US"/>
        </w:rPr>
      </w:pPr>
      <w:bookmarkStart w:id="0" w:name="_GoBack"/>
      <w:bookmarkEnd w:id="0"/>
    </w:p>
    <w:p w:rsidR="00317210" w:rsidRDefault="00317210" w:rsidP="00E53525">
      <w:pPr>
        <w:shd w:val="clear" w:color="auto" w:fill="FFFFFF"/>
        <w:spacing w:line="360" w:lineRule="auto"/>
        <w:ind w:right="10" w:firstLine="729"/>
        <w:contextualSpacing/>
        <w:jc w:val="both"/>
        <w:rPr>
          <w:color w:val="000000"/>
          <w:sz w:val="28"/>
          <w:szCs w:val="28"/>
          <w:lang w:eastAsia="en-US"/>
        </w:rPr>
      </w:pPr>
      <w:r>
        <w:rPr>
          <w:color w:val="000000"/>
          <w:sz w:val="28"/>
          <w:szCs w:val="28"/>
        </w:rPr>
        <w:t>Белгородская область производит 10% продукции сельского хозяйства по Центральному федеральному округу. Аграрный сектор является важной составляющей частью экономики области.</w:t>
      </w:r>
    </w:p>
    <w:p w:rsidR="00317210" w:rsidRDefault="00317210" w:rsidP="00E53525">
      <w:pPr>
        <w:shd w:val="clear" w:color="auto" w:fill="FFFFFF"/>
        <w:spacing w:line="360" w:lineRule="auto"/>
        <w:ind w:right="10" w:firstLine="729"/>
        <w:contextualSpacing/>
        <w:jc w:val="both"/>
        <w:rPr>
          <w:color w:val="000000"/>
          <w:sz w:val="28"/>
          <w:szCs w:val="28"/>
        </w:rPr>
      </w:pPr>
      <w:r>
        <w:rPr>
          <w:color w:val="000000"/>
          <w:sz w:val="28"/>
          <w:szCs w:val="28"/>
        </w:rPr>
        <w:t>Это во многом определяет приоритеты экономической политики правительства области, одним из которых, является развитие агропромышленного комплекса. На это направлена принятая в области Стратегия развития сельского хозяйства, предусматривающая повышение конкурентоспособности АПК на основе индустриализации, внедрения передовых современных и инновационных технологий.</w:t>
      </w:r>
    </w:p>
    <w:p w:rsidR="00317210" w:rsidRDefault="00317210" w:rsidP="00E53525">
      <w:pPr>
        <w:shd w:val="clear" w:color="auto" w:fill="FFFFFF"/>
        <w:spacing w:line="360" w:lineRule="auto"/>
        <w:ind w:right="10" w:firstLine="729"/>
        <w:contextualSpacing/>
        <w:jc w:val="both"/>
        <w:rPr>
          <w:color w:val="000000"/>
          <w:sz w:val="28"/>
          <w:szCs w:val="28"/>
        </w:rPr>
      </w:pPr>
      <w:r>
        <w:rPr>
          <w:color w:val="000000"/>
          <w:sz w:val="28"/>
          <w:szCs w:val="28"/>
        </w:rPr>
        <w:t xml:space="preserve">  Приоритетными направлениями в развитии агропромышленного комплекса области являются развитие птицеводства, свиноводства и молочного животноводства.</w:t>
      </w:r>
    </w:p>
    <w:p w:rsidR="00317210" w:rsidRDefault="00317210" w:rsidP="00E53525">
      <w:pPr>
        <w:shd w:val="clear" w:color="auto" w:fill="FFFFFF"/>
        <w:spacing w:line="360" w:lineRule="auto"/>
        <w:ind w:right="10" w:firstLine="729"/>
        <w:contextualSpacing/>
        <w:jc w:val="both"/>
        <w:rPr>
          <w:color w:val="000000"/>
          <w:sz w:val="28"/>
          <w:szCs w:val="28"/>
        </w:rPr>
      </w:pPr>
      <w:r>
        <w:rPr>
          <w:color w:val="000000"/>
          <w:sz w:val="28"/>
          <w:szCs w:val="28"/>
        </w:rPr>
        <w:t>Для решения поставленных задач, в области разрабатывается программа по созданию кормовой базы в основном за счет возможностей сельскохозяйственных предприятий Белгородской области.</w:t>
      </w:r>
    </w:p>
    <w:p w:rsidR="00317210" w:rsidRDefault="00317210" w:rsidP="00E53525">
      <w:pPr>
        <w:shd w:val="clear" w:color="auto" w:fill="FFFFFF"/>
        <w:spacing w:line="360" w:lineRule="auto"/>
        <w:ind w:right="10" w:firstLine="729"/>
        <w:contextualSpacing/>
        <w:jc w:val="both"/>
        <w:rPr>
          <w:color w:val="000000"/>
          <w:sz w:val="28"/>
          <w:szCs w:val="28"/>
        </w:rPr>
      </w:pPr>
      <w:r>
        <w:rPr>
          <w:color w:val="000000"/>
          <w:sz w:val="28"/>
          <w:szCs w:val="28"/>
        </w:rPr>
        <w:t xml:space="preserve"> Известно, что современная технология базируется на использовании высокоэнергетических концентрированных кормов, в которых на 1 к.е. приходится не менее </w:t>
      </w:r>
      <w:smartTag w:uri="urn:schemas-microsoft-com:office:smarttags" w:element="metricconverter">
        <w:smartTagPr>
          <w:attr w:name="ProductID" w:val="100 г"/>
        </w:smartTagPr>
        <w:r>
          <w:rPr>
            <w:color w:val="000000"/>
            <w:sz w:val="28"/>
            <w:szCs w:val="28"/>
          </w:rPr>
          <w:t>100 г</w:t>
        </w:r>
      </w:smartTag>
      <w:r>
        <w:rPr>
          <w:color w:val="000000"/>
          <w:sz w:val="28"/>
          <w:szCs w:val="28"/>
        </w:rPr>
        <w:t xml:space="preserve"> переваримого протеина.</w:t>
      </w:r>
    </w:p>
    <w:p w:rsidR="00317210" w:rsidRDefault="00317210" w:rsidP="00E53525">
      <w:pPr>
        <w:spacing w:line="360" w:lineRule="auto"/>
        <w:ind w:firstLine="900"/>
        <w:jc w:val="both"/>
        <w:rPr>
          <w:color w:val="000000"/>
          <w:sz w:val="28"/>
          <w:szCs w:val="28"/>
        </w:rPr>
      </w:pPr>
      <w:r>
        <w:rPr>
          <w:color w:val="000000"/>
          <w:sz w:val="28"/>
          <w:szCs w:val="28"/>
        </w:rPr>
        <w:t>В связи с этим планируется расширить посевы кукурузы с целью получения высококачественного зерна, служащего основой для производства комбикормов для животноводства.</w:t>
      </w:r>
    </w:p>
    <w:p w:rsidR="00317210" w:rsidRDefault="00317210" w:rsidP="00E53525">
      <w:pPr>
        <w:spacing w:line="360" w:lineRule="auto"/>
        <w:ind w:firstLine="900"/>
        <w:jc w:val="both"/>
        <w:rPr>
          <w:sz w:val="28"/>
          <w:szCs w:val="28"/>
        </w:rPr>
      </w:pPr>
      <w:r>
        <w:rPr>
          <w:color w:val="000000"/>
          <w:sz w:val="28"/>
          <w:szCs w:val="28"/>
        </w:rPr>
        <w:t xml:space="preserve">Однако в современных условиях на первый план выходит повышение рентабельности агротехнологий, отказ или сокращение дорогостоящих операций и приобретений. Главная задача в этом случае- задействовать внутренние резервы для обеспечения растений питательными элементами и создания благоприятных условий минерального питания. Одним из таких приемов является посев промежуточных культур как источника свежего органического вещества и поступления в почву элементов питания для последующих культур (Гармашев В.Г. и др, 2008).  </w:t>
      </w:r>
    </w:p>
    <w:p w:rsidR="00317210" w:rsidRDefault="00317210" w:rsidP="00E53525">
      <w:pPr>
        <w:spacing w:line="360" w:lineRule="auto"/>
        <w:ind w:firstLine="851"/>
        <w:jc w:val="both"/>
        <w:rPr>
          <w:sz w:val="28"/>
          <w:szCs w:val="28"/>
        </w:rPr>
      </w:pPr>
      <w:r>
        <w:rPr>
          <w:sz w:val="28"/>
          <w:szCs w:val="28"/>
        </w:rPr>
        <w:t xml:space="preserve">Именно вышеперечисленные аспекты и предопределяют актуальность и новизну научной работы. Мы постарались на основе проведения полевых опытов по изучению приемов биологизации показать способы повышения эффективности возделывания кукурузы на зерно. </w:t>
      </w:r>
    </w:p>
    <w:p w:rsidR="00317210" w:rsidRDefault="00317210" w:rsidP="00E53525">
      <w:pPr>
        <w:spacing w:line="360" w:lineRule="auto"/>
        <w:ind w:firstLine="851"/>
        <w:jc w:val="both"/>
        <w:rPr>
          <w:sz w:val="28"/>
          <w:szCs w:val="28"/>
        </w:rPr>
      </w:pPr>
      <w:r>
        <w:rPr>
          <w:sz w:val="28"/>
          <w:szCs w:val="28"/>
        </w:rPr>
        <w:t>Нами был заложен двухфакторный полевой опыт со следующими вариантами:</w:t>
      </w:r>
    </w:p>
    <w:p w:rsidR="00317210" w:rsidRDefault="00317210" w:rsidP="00E53525">
      <w:pPr>
        <w:numPr>
          <w:ilvl w:val="0"/>
          <w:numId w:val="4"/>
        </w:numPr>
        <w:spacing w:line="360" w:lineRule="auto"/>
        <w:jc w:val="both"/>
        <w:rPr>
          <w:sz w:val="28"/>
          <w:szCs w:val="28"/>
        </w:rPr>
      </w:pPr>
      <w:r>
        <w:rPr>
          <w:sz w:val="28"/>
          <w:szCs w:val="28"/>
        </w:rPr>
        <w:t>Контроль без удобрений (вариант 11)</w:t>
      </w:r>
    </w:p>
    <w:p w:rsidR="00317210" w:rsidRDefault="00317210" w:rsidP="00E53525">
      <w:pPr>
        <w:numPr>
          <w:ilvl w:val="0"/>
          <w:numId w:val="4"/>
        </w:numPr>
        <w:spacing w:line="360" w:lineRule="auto"/>
        <w:jc w:val="both"/>
        <w:rPr>
          <w:sz w:val="28"/>
          <w:szCs w:val="28"/>
        </w:rPr>
      </w:pPr>
      <w:r>
        <w:rPr>
          <w:sz w:val="28"/>
          <w:szCs w:val="28"/>
        </w:rPr>
        <w:t>Минеральные удобрение ½ дозы, рассчитанной на планируемый урожай (соя 2 т/га, пшеница 5 т/га, кукуруза 6 т/га зерна) (вариант 12)</w:t>
      </w:r>
    </w:p>
    <w:p w:rsidR="00317210" w:rsidRDefault="00317210" w:rsidP="00E53525">
      <w:pPr>
        <w:numPr>
          <w:ilvl w:val="0"/>
          <w:numId w:val="4"/>
        </w:numPr>
        <w:spacing w:line="360" w:lineRule="auto"/>
        <w:jc w:val="both"/>
        <w:rPr>
          <w:sz w:val="28"/>
          <w:szCs w:val="28"/>
        </w:rPr>
      </w:pPr>
      <w:r>
        <w:rPr>
          <w:sz w:val="28"/>
          <w:szCs w:val="28"/>
        </w:rPr>
        <w:t>Минеральные удобрения полная доза, рассчитанная на планируемый урожай (соя 2 т/га, озимая пшеница 5 т/га, кукуруза 6 т/га зерна) (вариант 13)</w:t>
      </w:r>
    </w:p>
    <w:p w:rsidR="00317210" w:rsidRDefault="00317210" w:rsidP="00E53525">
      <w:pPr>
        <w:numPr>
          <w:ilvl w:val="0"/>
          <w:numId w:val="4"/>
        </w:numPr>
        <w:spacing w:line="360" w:lineRule="auto"/>
        <w:jc w:val="both"/>
        <w:rPr>
          <w:sz w:val="28"/>
          <w:szCs w:val="28"/>
        </w:rPr>
      </w:pPr>
      <w:r>
        <w:rPr>
          <w:sz w:val="28"/>
          <w:szCs w:val="28"/>
        </w:rPr>
        <w:t>Посев горчицы после озимой пшеницы + контроль без удобрений (вариант 21)</w:t>
      </w:r>
    </w:p>
    <w:p w:rsidR="00317210" w:rsidRDefault="00317210" w:rsidP="00E53525">
      <w:pPr>
        <w:numPr>
          <w:ilvl w:val="0"/>
          <w:numId w:val="4"/>
        </w:numPr>
        <w:spacing w:line="360" w:lineRule="auto"/>
        <w:jc w:val="both"/>
        <w:rPr>
          <w:sz w:val="28"/>
          <w:szCs w:val="28"/>
        </w:rPr>
      </w:pPr>
      <w:r>
        <w:rPr>
          <w:sz w:val="28"/>
          <w:szCs w:val="28"/>
        </w:rPr>
        <w:t>Посев горчицы после озимой пшеницы + минеральные удобрение ½ дозы, рассчитанной на планируемый урожай (соя 2 т/га, озимая пшеница 5 т/га, кукуруза 6 т/га зерна) (вариант 22)</w:t>
      </w:r>
    </w:p>
    <w:p w:rsidR="00317210" w:rsidRDefault="00317210" w:rsidP="00E53525">
      <w:pPr>
        <w:numPr>
          <w:ilvl w:val="0"/>
          <w:numId w:val="4"/>
        </w:numPr>
        <w:spacing w:line="360" w:lineRule="auto"/>
        <w:jc w:val="both"/>
        <w:rPr>
          <w:sz w:val="28"/>
          <w:szCs w:val="28"/>
        </w:rPr>
      </w:pPr>
      <w:r>
        <w:rPr>
          <w:sz w:val="28"/>
          <w:szCs w:val="28"/>
        </w:rPr>
        <w:t>Посев горчицы после озимой пшеницы + Минеральные удобрение ½ дозы, рассчитанной на планируемый урожай (соя 2 т/га, озимая пшеница  5 т/га, кукуруза 6 т/га зерна) (вариант 23)</w:t>
      </w:r>
    </w:p>
    <w:p w:rsidR="00317210" w:rsidRDefault="00317210" w:rsidP="00E53525">
      <w:pPr>
        <w:spacing w:line="360" w:lineRule="auto"/>
        <w:ind w:firstLine="567"/>
        <w:jc w:val="both"/>
        <w:rPr>
          <w:sz w:val="28"/>
          <w:szCs w:val="28"/>
        </w:rPr>
      </w:pPr>
      <w:r>
        <w:rPr>
          <w:sz w:val="28"/>
          <w:szCs w:val="28"/>
        </w:rPr>
        <w:t>Почвенные образцы для определения легкогидролизуемого азота, подвижного фосфора и обменного калия по вариантам опыта отбирались в два срока – перед закладкой опыта с осени и в фазу максимального потребления питательных веществ возделываемых культур в вегетационный период.</w:t>
      </w:r>
    </w:p>
    <w:p w:rsidR="00317210" w:rsidRDefault="00317210" w:rsidP="00E53525">
      <w:pPr>
        <w:spacing w:line="360" w:lineRule="auto"/>
        <w:ind w:firstLine="567"/>
        <w:jc w:val="both"/>
        <w:rPr>
          <w:sz w:val="28"/>
          <w:szCs w:val="28"/>
        </w:rPr>
      </w:pPr>
      <w:r>
        <w:rPr>
          <w:sz w:val="28"/>
          <w:szCs w:val="28"/>
        </w:rPr>
        <w:t>Легкогидролизуемый азот – это та часть общего азот в почве, которая подвергается дисперсии в слабощелочной среде и в состав которого входит как органические , так и минеральные азотистые соединения. В этой связи запасы легкогидролизуемого азота в почве регулируются наличием не столько продуктами минерализации, сколько присутствием свежего полуразложившегося органического вещества. В этой связи зачастую количество этой формы азота в почве на абсолютном контроле может быть выше, нежели на удобренных вариантах. Показатель «легкогидролизуемый азот» отражает способность почвы продуцировать усвояемые растениями соединения азота в определенных условиях.</w:t>
      </w:r>
    </w:p>
    <w:p w:rsidR="00317210" w:rsidRDefault="00317210" w:rsidP="00E53525">
      <w:pPr>
        <w:spacing w:line="360" w:lineRule="auto"/>
        <w:ind w:firstLine="567"/>
        <w:jc w:val="both"/>
        <w:rPr>
          <w:sz w:val="28"/>
          <w:szCs w:val="28"/>
        </w:rPr>
      </w:pPr>
      <w:r>
        <w:rPr>
          <w:sz w:val="28"/>
          <w:szCs w:val="28"/>
        </w:rPr>
        <w:t xml:space="preserve">Высказанный тезис подтверждается данными, согласно которым содержание легкогидролизуемого азота в пахотном слое почвы на контрольном варианте без удобрений в период наивысшего потребления питательных веществ вегетирующими растениями оказывается выше, чем при внесении </w:t>
      </w:r>
      <w:r>
        <w:rPr>
          <w:sz w:val="28"/>
          <w:szCs w:val="28"/>
          <w:lang w:val="en-US"/>
        </w:rPr>
        <w:t>N</w:t>
      </w:r>
      <w:r>
        <w:rPr>
          <w:sz w:val="28"/>
          <w:szCs w:val="28"/>
          <w:vertAlign w:val="subscript"/>
        </w:rPr>
        <w:t>80</w:t>
      </w:r>
      <w:r>
        <w:rPr>
          <w:sz w:val="28"/>
          <w:szCs w:val="28"/>
          <w:lang w:val="en-US"/>
        </w:rPr>
        <w:t>P</w:t>
      </w:r>
      <w:r>
        <w:rPr>
          <w:sz w:val="28"/>
          <w:szCs w:val="28"/>
          <w:vertAlign w:val="subscript"/>
        </w:rPr>
        <w:t>80</w:t>
      </w:r>
      <w:r>
        <w:rPr>
          <w:sz w:val="28"/>
          <w:szCs w:val="28"/>
          <w:lang w:val="en-US"/>
        </w:rPr>
        <w:t>K</w:t>
      </w:r>
      <w:r>
        <w:rPr>
          <w:sz w:val="28"/>
          <w:szCs w:val="28"/>
          <w:vertAlign w:val="subscript"/>
        </w:rPr>
        <w:t>80.</w:t>
      </w:r>
    </w:p>
    <w:p w:rsidR="00317210" w:rsidRDefault="00317210" w:rsidP="00E53525">
      <w:pPr>
        <w:spacing w:line="360" w:lineRule="auto"/>
        <w:ind w:firstLine="567"/>
        <w:jc w:val="both"/>
        <w:rPr>
          <w:sz w:val="28"/>
          <w:szCs w:val="28"/>
        </w:rPr>
      </w:pPr>
      <w:r>
        <w:rPr>
          <w:sz w:val="28"/>
          <w:szCs w:val="28"/>
        </w:rPr>
        <w:t xml:space="preserve">Вызывает определенный интерес факт существенного повышения запасов легкогидролизуемого азота в пахотном горизонте почвы при внесении компоста на контрольном варианте. Примечательно, что внесение половинной и полной дозы </w:t>
      </w:r>
      <w:r>
        <w:rPr>
          <w:sz w:val="28"/>
          <w:szCs w:val="28"/>
          <w:lang w:val="en-US"/>
        </w:rPr>
        <w:t>NPK</w:t>
      </w:r>
      <w:r w:rsidRPr="00E53525">
        <w:rPr>
          <w:sz w:val="28"/>
          <w:szCs w:val="28"/>
        </w:rPr>
        <w:t xml:space="preserve"> </w:t>
      </w:r>
      <w:r>
        <w:rPr>
          <w:sz w:val="28"/>
          <w:szCs w:val="28"/>
        </w:rPr>
        <w:t>снизили этот показатель со 182 до 176 и  160 мг/кг почвы.</w:t>
      </w:r>
    </w:p>
    <w:p w:rsidR="00317210" w:rsidRDefault="00317210" w:rsidP="00E53525">
      <w:pPr>
        <w:spacing w:line="360" w:lineRule="auto"/>
        <w:ind w:firstLine="567"/>
        <w:jc w:val="both"/>
        <w:rPr>
          <w:sz w:val="28"/>
          <w:szCs w:val="28"/>
        </w:rPr>
      </w:pPr>
      <w:r>
        <w:rPr>
          <w:sz w:val="28"/>
          <w:szCs w:val="28"/>
        </w:rPr>
        <w:t>В целом следует отметить, что внесение органических и минеральных удобрений повысило содержание в почве легкогидролизуемого азота несмотря на значительный вынос питательных веществ, расходуемых на формирование товарной, нетоварной части урожая и корневой системы растений. Позитивным моментом является повышение обеспеченности почвы азотом при применении органических удобрений (Родионов В.Я.. Клостер Н.И., 2012).</w:t>
      </w:r>
    </w:p>
    <w:p w:rsidR="00317210" w:rsidRDefault="00317210" w:rsidP="00E53525">
      <w:pPr>
        <w:spacing w:line="360" w:lineRule="auto"/>
        <w:ind w:firstLine="567"/>
        <w:jc w:val="both"/>
        <w:rPr>
          <w:sz w:val="28"/>
          <w:szCs w:val="28"/>
        </w:rPr>
      </w:pPr>
      <w:r>
        <w:rPr>
          <w:sz w:val="28"/>
          <w:szCs w:val="28"/>
        </w:rPr>
        <w:t xml:space="preserve">Количество в почве подвижного фосфора служит критерием уровня культуры земледелия в конкретном хозяйстве. Судя по содержанию в почве подвижного фосфора можно  с уверенностью утверждать, что в хозяйстве большое внимание оказывают мероприятиям по повышению плодородия почвы. Следует иметь в виду, что поступление в почву фосфора возможно только посредством внесения фосфорсодержащих минеральных удобрений. Других существенных источников поступления фосфора в почву не существует. То обстоятельство, что содержание </w:t>
      </w:r>
      <w:r>
        <w:rPr>
          <w:sz w:val="28"/>
          <w:szCs w:val="28"/>
          <w:lang w:val="en-US"/>
        </w:rPr>
        <w:t>P</w:t>
      </w:r>
      <w:r>
        <w:rPr>
          <w:sz w:val="28"/>
          <w:szCs w:val="28"/>
          <w:vertAlign w:val="subscript"/>
        </w:rPr>
        <w:t>2</w:t>
      </w:r>
      <w:r>
        <w:rPr>
          <w:sz w:val="28"/>
          <w:szCs w:val="28"/>
        </w:rPr>
        <w:t>О</w:t>
      </w:r>
      <w:r>
        <w:rPr>
          <w:sz w:val="28"/>
          <w:szCs w:val="28"/>
          <w:vertAlign w:val="subscript"/>
        </w:rPr>
        <w:t>5</w:t>
      </w:r>
      <w:r>
        <w:rPr>
          <w:sz w:val="28"/>
          <w:szCs w:val="28"/>
        </w:rPr>
        <w:t xml:space="preserve"> в пахотном слое почвы составляет от 245 до 475 мг/кг почвы свидетельствует об очень высокой степени обеспеченности почвы  фосфором, достигнутой на протяжении не одного десятка лет. Это очень отрадный факт, достойный подражания. На такой почве возможно получение высоких урожаев при компенсирующих дозах минеральных удобрений.</w:t>
      </w:r>
    </w:p>
    <w:p w:rsidR="00317210" w:rsidRDefault="00317210" w:rsidP="00E53525">
      <w:pPr>
        <w:spacing w:line="360" w:lineRule="auto"/>
        <w:ind w:firstLine="567"/>
        <w:jc w:val="both"/>
        <w:rPr>
          <w:sz w:val="28"/>
          <w:szCs w:val="28"/>
        </w:rPr>
      </w:pPr>
      <w:r>
        <w:rPr>
          <w:sz w:val="28"/>
          <w:szCs w:val="28"/>
        </w:rPr>
        <w:t xml:space="preserve">В сложившихся условиях изменения в содержании подвижного фосфора в пахотном и подпахотном горизонтах почвы носили явно выраженный положительный характер. </w:t>
      </w:r>
    </w:p>
    <w:p w:rsidR="00317210" w:rsidRDefault="00317210" w:rsidP="00E53525">
      <w:pPr>
        <w:spacing w:line="360" w:lineRule="auto"/>
        <w:ind w:firstLine="567"/>
        <w:jc w:val="both"/>
        <w:rPr>
          <w:sz w:val="28"/>
          <w:szCs w:val="28"/>
        </w:rPr>
      </w:pPr>
      <w:r>
        <w:rPr>
          <w:sz w:val="28"/>
          <w:szCs w:val="28"/>
        </w:rPr>
        <w:t>Произошедшие изменения в содержание обменного калия в пахотном и подпахотном слоях почвы под влиянием внесения органических и минеральных удобрений свидетельствует о том, что под посевами происходят процессы иммобилизации усвояемого калия из почвенных запасов. Между количеством обменного и ретроградированного (прочно связанного в почвенном поглотительном комплексе и поэтому недоступного для растений) калия существует равновесие, сдвигающиеся в ту или другую сторону. На контрольном варианте без внесения удобрений отмечается увеличение содержания обменного калия на 100 кг/кг по сравнению с исходным содержанием осенью. При внесении калийных удобрений в дозе 40 и 80 кг/га действительного вещества содержание в почве обменного калия увеличивается, но на существенно меньшую величину, по сравнению с контрольным вариантом. Подтверждается тезис о том, что потребность в калийном питании возрастает с улучшением обеспеченности растений азотом от 0 на контроле до 40кг при 0,5 дозе и 80 кг/га при одинарной дозе удобрений под озимую пшеницу.</w:t>
      </w:r>
    </w:p>
    <w:p w:rsidR="00317210" w:rsidRDefault="00317210" w:rsidP="00E53525">
      <w:pPr>
        <w:spacing w:line="360" w:lineRule="auto"/>
        <w:ind w:firstLine="567"/>
        <w:jc w:val="both"/>
        <w:rPr>
          <w:sz w:val="28"/>
          <w:szCs w:val="28"/>
        </w:rPr>
      </w:pPr>
      <w:r>
        <w:rPr>
          <w:sz w:val="28"/>
          <w:szCs w:val="28"/>
        </w:rPr>
        <w:t>Данные относительно содержания в почве обменного калия подтверждают тот факт, что вносимый компост следует рассматривать, прежде всего, как калийные удобрения. На фоне внесения только компоста превышение содержания обменного калия по сравнению с исходным значением составило 380 мг/кг, т.е. увеличилось с 240 до 620 мг/кг почвы в пахотном горизонте.</w:t>
      </w:r>
    </w:p>
    <w:p w:rsidR="00317210" w:rsidRDefault="00317210" w:rsidP="00E53525">
      <w:pPr>
        <w:spacing w:line="360" w:lineRule="auto"/>
        <w:ind w:firstLine="567"/>
        <w:jc w:val="both"/>
        <w:rPr>
          <w:sz w:val="28"/>
          <w:szCs w:val="28"/>
        </w:rPr>
      </w:pPr>
      <w:r>
        <w:rPr>
          <w:sz w:val="28"/>
          <w:szCs w:val="28"/>
        </w:rPr>
        <w:t>Применяемый в хозяйстве компост обладает мелиорирующими свойствами. Как свидетельствует данные внесенный компост способствовал тому, что актуальная кислотность почвы повысилась до величины, близкой к показателю нейтральной реакции почвенного раствора, равной 6,0-7,0 значения рН. В условиях, когда гидролитическая кислотность почвы превышает уровень, выше которого требуется известкование почвы (&gt;1,8 мг/экв), мелиорирующее действие компоста играет важную роль в деле стабилизации почвенного плодородия на пашне.</w:t>
      </w:r>
    </w:p>
    <w:p w:rsidR="00317210" w:rsidRDefault="00317210" w:rsidP="00E53525">
      <w:pPr>
        <w:spacing w:line="360" w:lineRule="auto"/>
        <w:ind w:firstLine="567"/>
        <w:jc w:val="both"/>
        <w:rPr>
          <w:sz w:val="28"/>
          <w:szCs w:val="28"/>
        </w:rPr>
      </w:pPr>
      <w:r>
        <w:rPr>
          <w:sz w:val="28"/>
          <w:szCs w:val="28"/>
        </w:rPr>
        <w:t>Отмеченный факт увеличения показателя актуальной кислотности от пахотного к подпахотному слоям почвы подтверждает положение о том, что почвенный покров представлен черноземом типичным, которому присуще повышение основных (щелочных) свойств с углублением почвенного профиля (Лукин С.В., Азаров В.Б., 2007).</w:t>
      </w:r>
    </w:p>
    <w:p w:rsidR="00317210" w:rsidRDefault="00317210" w:rsidP="00E53525">
      <w:pPr>
        <w:spacing w:line="360" w:lineRule="auto"/>
        <w:ind w:firstLine="567"/>
        <w:jc w:val="both"/>
        <w:rPr>
          <w:sz w:val="28"/>
          <w:szCs w:val="28"/>
        </w:rPr>
      </w:pPr>
      <w:r>
        <w:rPr>
          <w:sz w:val="28"/>
          <w:szCs w:val="28"/>
        </w:rPr>
        <w:t>Кукуруза на зерно обладает большими потенциальными возможностями в успешном решении проблемы обеспечения общественного животноводства высококачественными кормами. При современном уровне развития селекции и семеноводства получены перспективные сорта и гибриды кукурузы, способные на оптимальном агрофоне формировать урожай зерна свыше 100 ц/га. Например,  отдельные хозяйства Белгородской области (ООО «Зерно Белогорья» Красненского района) на экспериментальных полях получали по 120 ц/га зерна кукурузы.</w:t>
      </w:r>
    </w:p>
    <w:p w:rsidR="00317210" w:rsidRDefault="00317210" w:rsidP="00E53525">
      <w:pPr>
        <w:spacing w:line="360" w:lineRule="auto"/>
        <w:ind w:firstLine="567"/>
        <w:jc w:val="both"/>
        <w:rPr>
          <w:sz w:val="28"/>
          <w:szCs w:val="28"/>
        </w:rPr>
      </w:pPr>
      <w:r>
        <w:rPr>
          <w:sz w:val="28"/>
          <w:szCs w:val="28"/>
        </w:rPr>
        <w:t>В таблице 1 приведены данные по урожайности зерна кукурузы и сопутствующие элементы продуктивности растений в зависимости от изучаемых факторов.</w:t>
      </w:r>
    </w:p>
    <w:p w:rsidR="00317210" w:rsidRDefault="00317210" w:rsidP="00E53525">
      <w:pPr>
        <w:spacing w:line="360" w:lineRule="auto"/>
        <w:ind w:firstLine="567"/>
        <w:jc w:val="both"/>
        <w:rPr>
          <w:sz w:val="28"/>
          <w:szCs w:val="28"/>
        </w:rPr>
      </w:pPr>
      <w:r>
        <w:rPr>
          <w:sz w:val="28"/>
          <w:szCs w:val="28"/>
        </w:rPr>
        <w:t>Камеральная обработка экспериментальных данных по элементам продуктивности кукурузы на зерно показала, что выход зерна по вариантам опыта возрастает с повышением уровня удобренности с 67%  на контроле до79-80% при органоминеральной системе удобрений. Достоверность величины превышения выхода зерна наблюдается только при условии значительных изменений в пищевом режиме минерального питания растений (таблица 1).</w:t>
      </w:r>
    </w:p>
    <w:p w:rsidR="00317210" w:rsidRDefault="00317210" w:rsidP="00E53525">
      <w:pPr>
        <w:spacing w:line="360" w:lineRule="auto"/>
        <w:ind w:firstLine="567"/>
        <w:jc w:val="both"/>
        <w:rPr>
          <w:sz w:val="28"/>
          <w:szCs w:val="28"/>
        </w:rPr>
      </w:pPr>
      <w:r>
        <w:rPr>
          <w:sz w:val="28"/>
          <w:szCs w:val="28"/>
        </w:rPr>
        <w:t xml:space="preserve">Очень показательны наблюдения и учеты по числу початков на одном растении на разных вариантах удобренности. Если на абсолютном контроле число початков на растении в среднем было равно 0,85 штук, то при половинной дозе </w:t>
      </w:r>
      <w:r>
        <w:rPr>
          <w:sz w:val="28"/>
          <w:szCs w:val="28"/>
          <w:lang w:val="en-US"/>
        </w:rPr>
        <w:t>NPK</w:t>
      </w:r>
      <w:r>
        <w:rPr>
          <w:sz w:val="28"/>
          <w:szCs w:val="28"/>
        </w:rPr>
        <w:t xml:space="preserve"> оно достигло 1,2, при полной дозе </w:t>
      </w:r>
      <w:r>
        <w:rPr>
          <w:sz w:val="28"/>
          <w:szCs w:val="28"/>
          <w:lang w:val="en-US"/>
        </w:rPr>
        <w:t>NPK</w:t>
      </w:r>
      <w:r>
        <w:rPr>
          <w:sz w:val="28"/>
          <w:szCs w:val="28"/>
        </w:rPr>
        <w:t xml:space="preserve"> -1,3, а при той же дозе, но на фоне применения компоста число початков на одном растении увеличилось до 1,5. Следует отметить, что число рядов и зерен в початке, масса зерен с початка зависит от уровня удобренности кукурузы. На фоне компоста при внесении полной дозы </w:t>
      </w:r>
      <w:r>
        <w:rPr>
          <w:sz w:val="28"/>
          <w:szCs w:val="28"/>
          <w:lang w:val="en-US"/>
        </w:rPr>
        <w:t>NPK</w:t>
      </w:r>
      <w:r>
        <w:rPr>
          <w:sz w:val="28"/>
          <w:szCs w:val="28"/>
        </w:rPr>
        <w:t xml:space="preserve"> отмечено незначительное снижение массы зерен в початке и вес 1000 зерен, что указывает о щуплости зерна при увеличении удобренности растений. Наиболее высокое соотношение зерна и надземной массы кукурузы отмечено на варианте с максимальной удобренностью 1:3, наименьшее на абсолютном контроле 1:2,1.</w:t>
      </w:r>
    </w:p>
    <w:p w:rsidR="00317210" w:rsidRDefault="00317210" w:rsidP="00E53525">
      <w:pPr>
        <w:spacing w:line="360" w:lineRule="auto"/>
        <w:ind w:firstLine="567"/>
        <w:jc w:val="both"/>
        <w:rPr>
          <w:sz w:val="28"/>
          <w:szCs w:val="28"/>
          <w:lang w:val="en-US"/>
        </w:rPr>
      </w:pPr>
      <w:r>
        <w:rPr>
          <w:sz w:val="28"/>
          <w:szCs w:val="28"/>
        </w:rPr>
        <w:t xml:space="preserve">Урожай зерна кукурузы на контрольном варианте составил 50,4 ц/га, что подтверждает тезис о том, что чернозем типичный опытного участка обладает довольно высоким уровнем естественного плодородия. Кукуруза на зерно опытного участка положительно реагировала на дополнительное внесение удобрений. При внесении половинной дозы </w:t>
      </w:r>
      <w:r>
        <w:rPr>
          <w:sz w:val="28"/>
          <w:szCs w:val="28"/>
          <w:lang w:val="en-US"/>
        </w:rPr>
        <w:t>NPK</w:t>
      </w:r>
      <w:r>
        <w:rPr>
          <w:sz w:val="28"/>
          <w:szCs w:val="28"/>
        </w:rPr>
        <w:t xml:space="preserve"> урожай зерна возрос на 11,3 ц/га против контроля, от применения полной дозы, он повысился по сравнению с половиной дозой ещё на 7,7 ц/га при НСО</w:t>
      </w:r>
      <w:r>
        <w:rPr>
          <w:sz w:val="28"/>
          <w:szCs w:val="28"/>
          <w:vertAlign w:val="subscript"/>
        </w:rPr>
        <w:t>05</w:t>
      </w:r>
      <w:r>
        <w:rPr>
          <w:sz w:val="28"/>
          <w:szCs w:val="28"/>
        </w:rPr>
        <w:t xml:space="preserve"> 4,5 ц/га.</w:t>
      </w: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pPr>
    </w:p>
    <w:p w:rsidR="00317210" w:rsidRDefault="00317210" w:rsidP="00387650">
      <w:pPr>
        <w:spacing w:line="360" w:lineRule="auto"/>
        <w:ind w:firstLine="567"/>
        <w:jc w:val="center"/>
        <w:rPr>
          <w:sz w:val="28"/>
          <w:szCs w:val="28"/>
          <w:lang w:val="en-US"/>
        </w:rPr>
      </w:pPr>
    </w:p>
    <w:p w:rsidR="00317210" w:rsidRDefault="00317210" w:rsidP="00387650">
      <w:pPr>
        <w:spacing w:line="360" w:lineRule="auto"/>
        <w:ind w:firstLine="567"/>
        <w:jc w:val="center"/>
        <w:rPr>
          <w:sz w:val="28"/>
          <w:szCs w:val="28"/>
          <w:lang w:val="en-US"/>
        </w:rPr>
      </w:pPr>
    </w:p>
    <w:p w:rsidR="00317210" w:rsidRDefault="00317210" w:rsidP="00387650">
      <w:pPr>
        <w:spacing w:line="360" w:lineRule="auto"/>
        <w:ind w:firstLine="567"/>
        <w:jc w:val="center"/>
        <w:rPr>
          <w:sz w:val="28"/>
          <w:szCs w:val="28"/>
        </w:rPr>
        <w:sectPr w:rsidR="00317210" w:rsidSect="003D2174">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317210" w:rsidRDefault="00317210" w:rsidP="00387650">
      <w:pPr>
        <w:spacing w:line="360" w:lineRule="auto"/>
        <w:ind w:firstLine="567"/>
        <w:jc w:val="center"/>
        <w:rPr>
          <w:sz w:val="28"/>
          <w:szCs w:val="28"/>
        </w:rPr>
      </w:pPr>
      <w:r>
        <w:rPr>
          <w:sz w:val="28"/>
          <w:szCs w:val="28"/>
        </w:rPr>
        <w:t>Таблица 1</w:t>
      </w:r>
    </w:p>
    <w:p w:rsidR="00317210" w:rsidRDefault="00317210" w:rsidP="00387650">
      <w:pPr>
        <w:jc w:val="center"/>
        <w:rPr>
          <w:sz w:val="28"/>
          <w:szCs w:val="28"/>
          <w:lang w:val="en-US"/>
        </w:rPr>
      </w:pPr>
      <w:r>
        <w:rPr>
          <w:sz w:val="28"/>
          <w:szCs w:val="28"/>
        </w:rPr>
        <w:t xml:space="preserve">Урожай зерна кукурузы и элементы структуры продуктивности  в зависимости </w:t>
      </w:r>
    </w:p>
    <w:p w:rsidR="00317210" w:rsidRDefault="00317210" w:rsidP="00387650">
      <w:pPr>
        <w:jc w:val="center"/>
        <w:rPr>
          <w:sz w:val="28"/>
          <w:szCs w:val="28"/>
          <w:lang w:val="en-US"/>
        </w:rPr>
      </w:pPr>
      <w:r>
        <w:rPr>
          <w:sz w:val="28"/>
          <w:szCs w:val="28"/>
        </w:rPr>
        <w:t>от изучаемых факторов</w:t>
      </w:r>
    </w:p>
    <w:p w:rsidR="00317210" w:rsidRPr="00387650" w:rsidRDefault="00317210" w:rsidP="00387650">
      <w:pPr>
        <w:jc w:val="center"/>
        <w:rPr>
          <w:sz w:val="28"/>
          <w:szCs w:val="28"/>
          <w:lang w:val="en-US"/>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418"/>
        <w:gridCol w:w="1134"/>
        <w:gridCol w:w="850"/>
        <w:gridCol w:w="1134"/>
        <w:gridCol w:w="992"/>
        <w:gridCol w:w="993"/>
        <w:gridCol w:w="1134"/>
        <w:gridCol w:w="992"/>
        <w:gridCol w:w="1134"/>
      </w:tblGrid>
      <w:tr w:rsidR="00317210" w:rsidRPr="00387650" w:rsidTr="00387650">
        <w:tc>
          <w:tcPr>
            <w:tcW w:w="817" w:type="dxa"/>
            <w:vMerge w:val="restart"/>
            <w:vAlign w:val="center"/>
          </w:tcPr>
          <w:p w:rsidR="00317210" w:rsidRPr="00387650" w:rsidRDefault="00317210" w:rsidP="000C674D">
            <w:pPr>
              <w:jc w:val="center"/>
              <w:rPr>
                <w:lang w:eastAsia="en-US"/>
              </w:rPr>
            </w:pPr>
            <w:r w:rsidRPr="00387650">
              <w:t>Ком-пост</w:t>
            </w:r>
          </w:p>
        </w:tc>
        <w:tc>
          <w:tcPr>
            <w:tcW w:w="1418" w:type="dxa"/>
            <w:vMerge w:val="restart"/>
            <w:vAlign w:val="center"/>
          </w:tcPr>
          <w:p w:rsidR="00317210" w:rsidRPr="00387650" w:rsidRDefault="00317210" w:rsidP="000C674D">
            <w:pPr>
              <w:jc w:val="center"/>
              <w:rPr>
                <w:lang w:eastAsia="en-US"/>
              </w:rPr>
            </w:pPr>
            <w:r w:rsidRPr="00387650">
              <w:t>Дозы минераль-ных удобрений</w:t>
            </w:r>
          </w:p>
        </w:tc>
        <w:tc>
          <w:tcPr>
            <w:tcW w:w="1134" w:type="dxa"/>
            <w:vMerge w:val="restart"/>
            <w:vAlign w:val="center"/>
          </w:tcPr>
          <w:p w:rsidR="00317210" w:rsidRPr="00387650" w:rsidRDefault="00317210" w:rsidP="000C674D">
            <w:pPr>
              <w:jc w:val="center"/>
              <w:rPr>
                <w:lang w:eastAsia="en-US"/>
              </w:rPr>
            </w:pPr>
            <w:r w:rsidRPr="00387650">
              <w:t>Урожайность зерна, ц/га</w:t>
            </w:r>
          </w:p>
        </w:tc>
        <w:tc>
          <w:tcPr>
            <w:tcW w:w="7229" w:type="dxa"/>
            <w:gridSpan w:val="7"/>
            <w:vAlign w:val="center"/>
          </w:tcPr>
          <w:p w:rsidR="00317210" w:rsidRPr="00387650" w:rsidRDefault="00317210" w:rsidP="000C674D">
            <w:pPr>
              <w:jc w:val="center"/>
              <w:rPr>
                <w:lang w:eastAsia="en-US"/>
              </w:rPr>
            </w:pPr>
            <w:r w:rsidRPr="00387650">
              <w:t>Элементы структуры продуктивности (одно растение в среднем)</w:t>
            </w:r>
          </w:p>
        </w:tc>
      </w:tr>
      <w:tr w:rsidR="00317210" w:rsidRPr="00387650" w:rsidTr="00387650">
        <w:tc>
          <w:tcPr>
            <w:tcW w:w="817" w:type="dxa"/>
            <w:vMerge/>
            <w:vAlign w:val="center"/>
          </w:tcPr>
          <w:p w:rsidR="00317210" w:rsidRPr="00387650" w:rsidRDefault="00317210" w:rsidP="000C674D">
            <w:pPr>
              <w:rPr>
                <w:lang w:eastAsia="en-US"/>
              </w:rPr>
            </w:pPr>
          </w:p>
        </w:tc>
        <w:tc>
          <w:tcPr>
            <w:tcW w:w="1418" w:type="dxa"/>
            <w:vMerge/>
            <w:vAlign w:val="center"/>
          </w:tcPr>
          <w:p w:rsidR="00317210" w:rsidRPr="00387650" w:rsidRDefault="00317210" w:rsidP="000C674D">
            <w:pPr>
              <w:rPr>
                <w:lang w:eastAsia="en-US"/>
              </w:rPr>
            </w:pPr>
          </w:p>
        </w:tc>
        <w:tc>
          <w:tcPr>
            <w:tcW w:w="1134" w:type="dxa"/>
            <w:vMerge/>
            <w:vAlign w:val="center"/>
          </w:tcPr>
          <w:p w:rsidR="00317210" w:rsidRPr="00387650" w:rsidRDefault="00317210" w:rsidP="000C674D">
            <w:pPr>
              <w:rPr>
                <w:lang w:eastAsia="en-US"/>
              </w:rPr>
            </w:pPr>
          </w:p>
        </w:tc>
        <w:tc>
          <w:tcPr>
            <w:tcW w:w="850" w:type="dxa"/>
            <w:vAlign w:val="center"/>
          </w:tcPr>
          <w:p w:rsidR="00317210" w:rsidRPr="00387650" w:rsidRDefault="00317210" w:rsidP="000C674D">
            <w:pPr>
              <w:jc w:val="center"/>
              <w:rPr>
                <w:lang w:eastAsia="en-US"/>
              </w:rPr>
            </w:pPr>
            <w:r w:rsidRPr="00387650">
              <w:t>Вы-ход зерна, %</w:t>
            </w:r>
          </w:p>
        </w:tc>
        <w:tc>
          <w:tcPr>
            <w:tcW w:w="1134" w:type="dxa"/>
            <w:vAlign w:val="center"/>
          </w:tcPr>
          <w:p w:rsidR="00317210" w:rsidRPr="00387650" w:rsidRDefault="00317210" w:rsidP="000C674D">
            <w:pPr>
              <w:jc w:val="center"/>
              <w:rPr>
                <w:lang w:eastAsia="en-US"/>
              </w:rPr>
            </w:pPr>
            <w:r w:rsidRPr="00387650">
              <w:t>Число почат-ков, шт.</w:t>
            </w:r>
          </w:p>
        </w:tc>
        <w:tc>
          <w:tcPr>
            <w:tcW w:w="992" w:type="dxa"/>
            <w:vAlign w:val="center"/>
          </w:tcPr>
          <w:p w:rsidR="00317210" w:rsidRPr="00387650" w:rsidRDefault="00317210" w:rsidP="000C674D">
            <w:pPr>
              <w:jc w:val="center"/>
              <w:rPr>
                <w:lang w:eastAsia="en-US"/>
              </w:rPr>
            </w:pPr>
            <w:r w:rsidRPr="00387650">
              <w:t>Число рядов в почат-ке, шт.</w:t>
            </w:r>
          </w:p>
        </w:tc>
        <w:tc>
          <w:tcPr>
            <w:tcW w:w="993" w:type="dxa"/>
            <w:vAlign w:val="center"/>
          </w:tcPr>
          <w:p w:rsidR="00317210" w:rsidRPr="00387650" w:rsidRDefault="00317210" w:rsidP="000C674D">
            <w:pPr>
              <w:jc w:val="center"/>
              <w:rPr>
                <w:lang w:eastAsia="en-US"/>
              </w:rPr>
            </w:pPr>
            <w:r w:rsidRPr="00387650">
              <w:t>Число зерен в первом почат-ке, шт.</w:t>
            </w:r>
          </w:p>
        </w:tc>
        <w:tc>
          <w:tcPr>
            <w:tcW w:w="1134" w:type="dxa"/>
            <w:vAlign w:val="center"/>
          </w:tcPr>
          <w:p w:rsidR="00317210" w:rsidRPr="00387650" w:rsidRDefault="00317210" w:rsidP="000C674D">
            <w:pPr>
              <w:jc w:val="center"/>
              <w:rPr>
                <w:lang w:eastAsia="en-US"/>
              </w:rPr>
            </w:pPr>
            <w:r w:rsidRPr="00387650">
              <w:t>Масса  зерен с  первого початка, г</w:t>
            </w:r>
          </w:p>
        </w:tc>
        <w:tc>
          <w:tcPr>
            <w:tcW w:w="992" w:type="dxa"/>
            <w:vAlign w:val="center"/>
          </w:tcPr>
          <w:p w:rsidR="00317210" w:rsidRPr="00387650" w:rsidRDefault="00317210" w:rsidP="000C674D">
            <w:pPr>
              <w:jc w:val="center"/>
              <w:rPr>
                <w:lang w:eastAsia="en-US"/>
              </w:rPr>
            </w:pPr>
            <w:r w:rsidRPr="00387650">
              <w:t>Масса 1000 зерен, г</w:t>
            </w:r>
          </w:p>
        </w:tc>
        <w:tc>
          <w:tcPr>
            <w:tcW w:w="1134" w:type="dxa"/>
            <w:vAlign w:val="center"/>
          </w:tcPr>
          <w:p w:rsidR="00317210" w:rsidRPr="00387650" w:rsidRDefault="00317210" w:rsidP="000C674D">
            <w:pPr>
              <w:jc w:val="center"/>
              <w:rPr>
                <w:lang w:eastAsia="en-US"/>
              </w:rPr>
            </w:pPr>
            <w:r w:rsidRPr="00387650">
              <w:t>Соотношение зерна: надземная масса</w:t>
            </w:r>
          </w:p>
        </w:tc>
      </w:tr>
      <w:tr w:rsidR="00317210" w:rsidRPr="00387650" w:rsidTr="00387650">
        <w:tc>
          <w:tcPr>
            <w:tcW w:w="817" w:type="dxa"/>
            <w:vMerge w:val="restart"/>
            <w:vAlign w:val="center"/>
          </w:tcPr>
          <w:p w:rsidR="00317210" w:rsidRPr="00387650" w:rsidRDefault="00317210" w:rsidP="000C674D">
            <w:pPr>
              <w:jc w:val="center"/>
              <w:rPr>
                <w:lang w:eastAsia="en-US"/>
              </w:rPr>
            </w:pPr>
            <w:r w:rsidRPr="00387650">
              <w:t>0</w:t>
            </w:r>
          </w:p>
        </w:tc>
        <w:tc>
          <w:tcPr>
            <w:tcW w:w="1418" w:type="dxa"/>
            <w:vAlign w:val="center"/>
          </w:tcPr>
          <w:p w:rsidR="00317210" w:rsidRPr="00387650" w:rsidRDefault="00317210" w:rsidP="000C674D">
            <w:pPr>
              <w:jc w:val="center"/>
              <w:rPr>
                <w:lang w:eastAsia="en-US"/>
              </w:rPr>
            </w:pPr>
            <w:r w:rsidRPr="00387650">
              <w:t>0</w:t>
            </w:r>
          </w:p>
        </w:tc>
        <w:tc>
          <w:tcPr>
            <w:tcW w:w="1134" w:type="dxa"/>
            <w:vAlign w:val="center"/>
          </w:tcPr>
          <w:p w:rsidR="00317210" w:rsidRPr="00387650" w:rsidRDefault="00317210" w:rsidP="000C674D">
            <w:pPr>
              <w:jc w:val="center"/>
              <w:rPr>
                <w:lang w:eastAsia="en-US"/>
              </w:rPr>
            </w:pPr>
            <w:r w:rsidRPr="00387650">
              <w:t>50,4</w:t>
            </w:r>
          </w:p>
        </w:tc>
        <w:tc>
          <w:tcPr>
            <w:tcW w:w="850" w:type="dxa"/>
            <w:vAlign w:val="center"/>
          </w:tcPr>
          <w:p w:rsidR="00317210" w:rsidRPr="00387650" w:rsidRDefault="00317210" w:rsidP="000C674D">
            <w:pPr>
              <w:jc w:val="center"/>
              <w:rPr>
                <w:lang w:eastAsia="en-US"/>
              </w:rPr>
            </w:pPr>
            <w:r w:rsidRPr="00387650">
              <w:t>67</w:t>
            </w:r>
          </w:p>
        </w:tc>
        <w:tc>
          <w:tcPr>
            <w:tcW w:w="1134" w:type="dxa"/>
            <w:vAlign w:val="center"/>
          </w:tcPr>
          <w:p w:rsidR="00317210" w:rsidRPr="00387650" w:rsidRDefault="00317210" w:rsidP="000C674D">
            <w:pPr>
              <w:jc w:val="center"/>
              <w:rPr>
                <w:lang w:eastAsia="en-US"/>
              </w:rPr>
            </w:pPr>
            <w:r w:rsidRPr="00387650">
              <w:t>0,85</w:t>
            </w:r>
          </w:p>
        </w:tc>
        <w:tc>
          <w:tcPr>
            <w:tcW w:w="992" w:type="dxa"/>
            <w:vAlign w:val="center"/>
          </w:tcPr>
          <w:p w:rsidR="00317210" w:rsidRPr="00387650" w:rsidRDefault="00317210" w:rsidP="000C674D">
            <w:pPr>
              <w:jc w:val="center"/>
              <w:rPr>
                <w:lang w:eastAsia="en-US"/>
              </w:rPr>
            </w:pPr>
            <w:r w:rsidRPr="00387650">
              <w:t>12</w:t>
            </w:r>
          </w:p>
        </w:tc>
        <w:tc>
          <w:tcPr>
            <w:tcW w:w="993" w:type="dxa"/>
            <w:vAlign w:val="center"/>
          </w:tcPr>
          <w:p w:rsidR="00317210" w:rsidRPr="00387650" w:rsidRDefault="00317210" w:rsidP="000C674D">
            <w:pPr>
              <w:jc w:val="center"/>
              <w:rPr>
                <w:lang w:eastAsia="en-US"/>
              </w:rPr>
            </w:pPr>
            <w:r w:rsidRPr="00387650">
              <w:t>290</w:t>
            </w:r>
          </w:p>
        </w:tc>
        <w:tc>
          <w:tcPr>
            <w:tcW w:w="1134" w:type="dxa"/>
            <w:vAlign w:val="center"/>
          </w:tcPr>
          <w:p w:rsidR="00317210" w:rsidRPr="00387650" w:rsidRDefault="00317210" w:rsidP="000C674D">
            <w:pPr>
              <w:jc w:val="center"/>
              <w:rPr>
                <w:lang w:eastAsia="en-US"/>
              </w:rPr>
            </w:pPr>
            <w:r w:rsidRPr="00387650">
              <w:t>101,0</w:t>
            </w:r>
          </w:p>
        </w:tc>
        <w:tc>
          <w:tcPr>
            <w:tcW w:w="992" w:type="dxa"/>
            <w:vAlign w:val="center"/>
          </w:tcPr>
          <w:p w:rsidR="00317210" w:rsidRPr="00387650" w:rsidRDefault="00317210" w:rsidP="000C674D">
            <w:pPr>
              <w:jc w:val="center"/>
              <w:rPr>
                <w:lang w:eastAsia="en-US"/>
              </w:rPr>
            </w:pPr>
            <w:r w:rsidRPr="00387650">
              <w:t>320,1</w:t>
            </w:r>
          </w:p>
        </w:tc>
        <w:tc>
          <w:tcPr>
            <w:tcW w:w="1134" w:type="dxa"/>
            <w:vAlign w:val="center"/>
          </w:tcPr>
          <w:p w:rsidR="00317210" w:rsidRPr="00387650" w:rsidRDefault="00317210" w:rsidP="000C674D">
            <w:pPr>
              <w:jc w:val="center"/>
              <w:rPr>
                <w:lang w:eastAsia="en-US"/>
              </w:rPr>
            </w:pPr>
            <w:r w:rsidRPr="00387650">
              <w:t>1:2,1</w:t>
            </w:r>
          </w:p>
        </w:tc>
      </w:tr>
      <w:tr w:rsidR="00317210" w:rsidRPr="00387650" w:rsidTr="00387650">
        <w:tc>
          <w:tcPr>
            <w:tcW w:w="817" w:type="dxa"/>
            <w:vMerge/>
            <w:vAlign w:val="center"/>
          </w:tcPr>
          <w:p w:rsidR="00317210" w:rsidRPr="00387650" w:rsidRDefault="00317210" w:rsidP="000C674D">
            <w:pPr>
              <w:rPr>
                <w:lang w:eastAsia="en-US"/>
              </w:rPr>
            </w:pPr>
          </w:p>
        </w:tc>
        <w:tc>
          <w:tcPr>
            <w:tcW w:w="1418" w:type="dxa"/>
            <w:vAlign w:val="center"/>
          </w:tcPr>
          <w:p w:rsidR="00317210" w:rsidRPr="00387650" w:rsidRDefault="00317210" w:rsidP="000C674D">
            <w:pPr>
              <w:jc w:val="center"/>
              <w:rPr>
                <w:lang w:eastAsia="en-US"/>
              </w:rPr>
            </w:pPr>
            <w:r w:rsidRPr="00387650">
              <w:t xml:space="preserve">0.5 </w:t>
            </w:r>
            <w:r w:rsidRPr="00387650">
              <w:rPr>
                <w:lang w:val="en-US"/>
              </w:rPr>
              <w:t>NPK</w:t>
            </w:r>
            <w:r w:rsidRPr="00387650">
              <w:t>*</w:t>
            </w:r>
          </w:p>
        </w:tc>
        <w:tc>
          <w:tcPr>
            <w:tcW w:w="1134" w:type="dxa"/>
            <w:vAlign w:val="center"/>
          </w:tcPr>
          <w:p w:rsidR="00317210" w:rsidRPr="00387650" w:rsidRDefault="00317210" w:rsidP="000C674D">
            <w:pPr>
              <w:jc w:val="center"/>
              <w:rPr>
                <w:lang w:eastAsia="en-US"/>
              </w:rPr>
            </w:pPr>
            <w:r w:rsidRPr="00387650">
              <w:t>61,7</w:t>
            </w:r>
          </w:p>
        </w:tc>
        <w:tc>
          <w:tcPr>
            <w:tcW w:w="850" w:type="dxa"/>
            <w:vAlign w:val="center"/>
          </w:tcPr>
          <w:p w:rsidR="00317210" w:rsidRPr="00387650" w:rsidRDefault="00317210" w:rsidP="000C674D">
            <w:pPr>
              <w:jc w:val="center"/>
              <w:rPr>
                <w:lang w:eastAsia="en-US"/>
              </w:rPr>
            </w:pPr>
            <w:r w:rsidRPr="00387650">
              <w:t>75</w:t>
            </w:r>
          </w:p>
        </w:tc>
        <w:tc>
          <w:tcPr>
            <w:tcW w:w="1134" w:type="dxa"/>
            <w:vAlign w:val="center"/>
          </w:tcPr>
          <w:p w:rsidR="00317210" w:rsidRPr="00387650" w:rsidRDefault="00317210" w:rsidP="000C674D">
            <w:pPr>
              <w:jc w:val="center"/>
              <w:rPr>
                <w:lang w:eastAsia="en-US"/>
              </w:rPr>
            </w:pPr>
            <w:r w:rsidRPr="00387650">
              <w:t>1,2</w:t>
            </w:r>
          </w:p>
        </w:tc>
        <w:tc>
          <w:tcPr>
            <w:tcW w:w="992" w:type="dxa"/>
            <w:vAlign w:val="center"/>
          </w:tcPr>
          <w:p w:rsidR="00317210" w:rsidRPr="00387650" w:rsidRDefault="00317210" w:rsidP="000C674D">
            <w:pPr>
              <w:jc w:val="center"/>
              <w:rPr>
                <w:lang w:eastAsia="en-US"/>
              </w:rPr>
            </w:pPr>
            <w:r w:rsidRPr="00387650">
              <w:t>14</w:t>
            </w:r>
          </w:p>
        </w:tc>
        <w:tc>
          <w:tcPr>
            <w:tcW w:w="993" w:type="dxa"/>
            <w:vAlign w:val="center"/>
          </w:tcPr>
          <w:p w:rsidR="00317210" w:rsidRPr="00387650" w:rsidRDefault="00317210" w:rsidP="000C674D">
            <w:pPr>
              <w:jc w:val="center"/>
              <w:rPr>
                <w:lang w:eastAsia="en-US"/>
              </w:rPr>
            </w:pPr>
            <w:r w:rsidRPr="00387650">
              <w:t>368</w:t>
            </w:r>
          </w:p>
        </w:tc>
        <w:tc>
          <w:tcPr>
            <w:tcW w:w="1134" w:type="dxa"/>
            <w:vAlign w:val="center"/>
          </w:tcPr>
          <w:p w:rsidR="00317210" w:rsidRPr="00387650" w:rsidRDefault="00317210" w:rsidP="000C674D">
            <w:pPr>
              <w:jc w:val="center"/>
              <w:rPr>
                <w:lang w:eastAsia="en-US"/>
              </w:rPr>
            </w:pPr>
            <w:r w:rsidRPr="00387650">
              <w:t>123,3</w:t>
            </w:r>
          </w:p>
        </w:tc>
        <w:tc>
          <w:tcPr>
            <w:tcW w:w="992" w:type="dxa"/>
            <w:vAlign w:val="center"/>
          </w:tcPr>
          <w:p w:rsidR="00317210" w:rsidRPr="00387650" w:rsidRDefault="00317210" w:rsidP="000C674D">
            <w:pPr>
              <w:jc w:val="center"/>
              <w:rPr>
                <w:lang w:eastAsia="en-US"/>
              </w:rPr>
            </w:pPr>
            <w:r w:rsidRPr="00387650">
              <w:t>329,8</w:t>
            </w:r>
          </w:p>
        </w:tc>
        <w:tc>
          <w:tcPr>
            <w:tcW w:w="1134" w:type="dxa"/>
            <w:vAlign w:val="center"/>
          </w:tcPr>
          <w:p w:rsidR="00317210" w:rsidRPr="00387650" w:rsidRDefault="00317210" w:rsidP="000C674D">
            <w:pPr>
              <w:jc w:val="center"/>
              <w:rPr>
                <w:lang w:eastAsia="en-US"/>
              </w:rPr>
            </w:pPr>
            <w:r w:rsidRPr="00387650">
              <w:t>1:2,6</w:t>
            </w:r>
          </w:p>
        </w:tc>
      </w:tr>
      <w:tr w:rsidR="00317210" w:rsidRPr="00387650" w:rsidTr="00387650">
        <w:tc>
          <w:tcPr>
            <w:tcW w:w="817" w:type="dxa"/>
            <w:vMerge/>
            <w:vAlign w:val="center"/>
          </w:tcPr>
          <w:p w:rsidR="00317210" w:rsidRPr="00387650" w:rsidRDefault="00317210" w:rsidP="000C674D">
            <w:pPr>
              <w:rPr>
                <w:lang w:eastAsia="en-US"/>
              </w:rPr>
            </w:pPr>
          </w:p>
        </w:tc>
        <w:tc>
          <w:tcPr>
            <w:tcW w:w="1418" w:type="dxa"/>
            <w:vAlign w:val="center"/>
          </w:tcPr>
          <w:p w:rsidR="00317210" w:rsidRPr="00387650" w:rsidRDefault="00317210" w:rsidP="000C674D">
            <w:pPr>
              <w:jc w:val="center"/>
              <w:rPr>
                <w:lang w:eastAsia="en-US"/>
              </w:rPr>
            </w:pPr>
            <w:r w:rsidRPr="00387650">
              <w:t>1</w:t>
            </w:r>
            <w:r w:rsidRPr="00387650">
              <w:rPr>
                <w:lang w:val="en-US"/>
              </w:rPr>
              <w:t>NPK</w:t>
            </w:r>
          </w:p>
        </w:tc>
        <w:tc>
          <w:tcPr>
            <w:tcW w:w="1134" w:type="dxa"/>
            <w:vAlign w:val="center"/>
          </w:tcPr>
          <w:p w:rsidR="00317210" w:rsidRPr="00387650" w:rsidRDefault="00317210" w:rsidP="000C674D">
            <w:pPr>
              <w:jc w:val="center"/>
              <w:rPr>
                <w:lang w:eastAsia="en-US"/>
              </w:rPr>
            </w:pPr>
            <w:r w:rsidRPr="00387650">
              <w:t>69,4</w:t>
            </w:r>
          </w:p>
        </w:tc>
        <w:tc>
          <w:tcPr>
            <w:tcW w:w="850" w:type="dxa"/>
            <w:vAlign w:val="center"/>
          </w:tcPr>
          <w:p w:rsidR="00317210" w:rsidRPr="00387650" w:rsidRDefault="00317210" w:rsidP="000C674D">
            <w:pPr>
              <w:jc w:val="center"/>
              <w:rPr>
                <w:lang w:eastAsia="en-US"/>
              </w:rPr>
            </w:pPr>
            <w:r w:rsidRPr="00387650">
              <w:t>77</w:t>
            </w:r>
          </w:p>
        </w:tc>
        <w:tc>
          <w:tcPr>
            <w:tcW w:w="1134" w:type="dxa"/>
            <w:vAlign w:val="center"/>
          </w:tcPr>
          <w:p w:rsidR="00317210" w:rsidRPr="00387650" w:rsidRDefault="00317210" w:rsidP="000C674D">
            <w:pPr>
              <w:jc w:val="center"/>
              <w:rPr>
                <w:lang w:eastAsia="en-US"/>
              </w:rPr>
            </w:pPr>
            <w:r w:rsidRPr="00387650">
              <w:t>1,3</w:t>
            </w:r>
          </w:p>
        </w:tc>
        <w:tc>
          <w:tcPr>
            <w:tcW w:w="992" w:type="dxa"/>
            <w:vAlign w:val="center"/>
          </w:tcPr>
          <w:p w:rsidR="00317210" w:rsidRPr="00387650" w:rsidRDefault="00317210" w:rsidP="000C674D">
            <w:pPr>
              <w:jc w:val="center"/>
              <w:rPr>
                <w:lang w:eastAsia="en-US"/>
              </w:rPr>
            </w:pPr>
            <w:r w:rsidRPr="00387650">
              <w:t>15</w:t>
            </w:r>
          </w:p>
        </w:tc>
        <w:tc>
          <w:tcPr>
            <w:tcW w:w="993" w:type="dxa"/>
            <w:vAlign w:val="center"/>
          </w:tcPr>
          <w:p w:rsidR="00317210" w:rsidRPr="00387650" w:rsidRDefault="00317210" w:rsidP="000C674D">
            <w:pPr>
              <w:jc w:val="center"/>
              <w:rPr>
                <w:lang w:eastAsia="en-US"/>
              </w:rPr>
            </w:pPr>
            <w:r w:rsidRPr="00387650">
              <w:t>393</w:t>
            </w:r>
          </w:p>
        </w:tc>
        <w:tc>
          <w:tcPr>
            <w:tcW w:w="1134" w:type="dxa"/>
            <w:vAlign w:val="center"/>
          </w:tcPr>
          <w:p w:rsidR="00317210" w:rsidRPr="00387650" w:rsidRDefault="00317210" w:rsidP="000C674D">
            <w:pPr>
              <w:jc w:val="center"/>
              <w:rPr>
                <w:lang w:eastAsia="en-US"/>
              </w:rPr>
            </w:pPr>
            <w:r w:rsidRPr="00387650">
              <w:t>135,0</w:t>
            </w:r>
          </w:p>
        </w:tc>
        <w:tc>
          <w:tcPr>
            <w:tcW w:w="992" w:type="dxa"/>
            <w:vAlign w:val="center"/>
          </w:tcPr>
          <w:p w:rsidR="00317210" w:rsidRPr="00387650" w:rsidRDefault="00317210" w:rsidP="000C674D">
            <w:pPr>
              <w:jc w:val="center"/>
              <w:rPr>
                <w:lang w:eastAsia="en-US"/>
              </w:rPr>
            </w:pPr>
            <w:r w:rsidRPr="00387650">
              <w:t>340,0</w:t>
            </w:r>
          </w:p>
        </w:tc>
        <w:tc>
          <w:tcPr>
            <w:tcW w:w="1134" w:type="dxa"/>
            <w:vAlign w:val="center"/>
          </w:tcPr>
          <w:p w:rsidR="00317210" w:rsidRPr="00387650" w:rsidRDefault="00317210" w:rsidP="000C674D">
            <w:pPr>
              <w:jc w:val="center"/>
              <w:rPr>
                <w:lang w:eastAsia="en-US"/>
              </w:rPr>
            </w:pPr>
            <w:r w:rsidRPr="00387650">
              <w:t>1:2,7</w:t>
            </w:r>
          </w:p>
        </w:tc>
      </w:tr>
      <w:tr w:rsidR="00317210" w:rsidRPr="00387650" w:rsidTr="00387650">
        <w:tc>
          <w:tcPr>
            <w:tcW w:w="817" w:type="dxa"/>
            <w:vMerge w:val="restart"/>
            <w:vAlign w:val="center"/>
          </w:tcPr>
          <w:p w:rsidR="00317210" w:rsidRPr="00387650" w:rsidRDefault="00317210" w:rsidP="000C674D">
            <w:pPr>
              <w:jc w:val="center"/>
              <w:rPr>
                <w:lang w:eastAsia="en-US"/>
              </w:rPr>
            </w:pPr>
            <w:r w:rsidRPr="00387650">
              <w:t>1**</w:t>
            </w:r>
          </w:p>
        </w:tc>
        <w:tc>
          <w:tcPr>
            <w:tcW w:w="1418" w:type="dxa"/>
            <w:vAlign w:val="center"/>
          </w:tcPr>
          <w:p w:rsidR="00317210" w:rsidRPr="00387650" w:rsidRDefault="00317210" w:rsidP="000C674D">
            <w:pPr>
              <w:jc w:val="center"/>
              <w:rPr>
                <w:lang w:eastAsia="en-US"/>
              </w:rPr>
            </w:pPr>
            <w:r w:rsidRPr="00387650">
              <w:t>0</w:t>
            </w:r>
          </w:p>
        </w:tc>
        <w:tc>
          <w:tcPr>
            <w:tcW w:w="1134" w:type="dxa"/>
            <w:vAlign w:val="center"/>
          </w:tcPr>
          <w:p w:rsidR="00317210" w:rsidRPr="00387650" w:rsidRDefault="00317210" w:rsidP="000C674D">
            <w:pPr>
              <w:jc w:val="center"/>
              <w:rPr>
                <w:lang w:eastAsia="en-US"/>
              </w:rPr>
            </w:pPr>
            <w:r w:rsidRPr="00387650">
              <w:t>62,1</w:t>
            </w:r>
          </w:p>
        </w:tc>
        <w:tc>
          <w:tcPr>
            <w:tcW w:w="850" w:type="dxa"/>
            <w:vAlign w:val="center"/>
          </w:tcPr>
          <w:p w:rsidR="00317210" w:rsidRPr="00387650" w:rsidRDefault="00317210" w:rsidP="000C674D">
            <w:pPr>
              <w:jc w:val="center"/>
              <w:rPr>
                <w:lang w:eastAsia="en-US"/>
              </w:rPr>
            </w:pPr>
            <w:r w:rsidRPr="00387650">
              <w:t>71</w:t>
            </w:r>
          </w:p>
        </w:tc>
        <w:tc>
          <w:tcPr>
            <w:tcW w:w="1134" w:type="dxa"/>
            <w:vAlign w:val="center"/>
          </w:tcPr>
          <w:p w:rsidR="00317210" w:rsidRPr="00387650" w:rsidRDefault="00317210" w:rsidP="000C674D">
            <w:pPr>
              <w:jc w:val="center"/>
              <w:rPr>
                <w:lang w:eastAsia="en-US"/>
              </w:rPr>
            </w:pPr>
            <w:r w:rsidRPr="00387650">
              <w:t>0,9</w:t>
            </w:r>
          </w:p>
        </w:tc>
        <w:tc>
          <w:tcPr>
            <w:tcW w:w="992" w:type="dxa"/>
            <w:vAlign w:val="center"/>
          </w:tcPr>
          <w:p w:rsidR="00317210" w:rsidRPr="00387650" w:rsidRDefault="00317210" w:rsidP="000C674D">
            <w:pPr>
              <w:jc w:val="center"/>
              <w:rPr>
                <w:lang w:eastAsia="en-US"/>
              </w:rPr>
            </w:pPr>
            <w:r w:rsidRPr="00387650">
              <w:t>14</w:t>
            </w:r>
          </w:p>
        </w:tc>
        <w:tc>
          <w:tcPr>
            <w:tcW w:w="993" w:type="dxa"/>
            <w:vAlign w:val="center"/>
          </w:tcPr>
          <w:p w:rsidR="00317210" w:rsidRPr="00387650" w:rsidRDefault="00317210" w:rsidP="000C674D">
            <w:pPr>
              <w:jc w:val="center"/>
              <w:rPr>
                <w:lang w:eastAsia="en-US"/>
              </w:rPr>
            </w:pPr>
            <w:r w:rsidRPr="00387650">
              <w:t>322</w:t>
            </w:r>
          </w:p>
        </w:tc>
        <w:tc>
          <w:tcPr>
            <w:tcW w:w="1134" w:type="dxa"/>
            <w:vAlign w:val="center"/>
          </w:tcPr>
          <w:p w:rsidR="00317210" w:rsidRPr="00387650" w:rsidRDefault="00317210" w:rsidP="000C674D">
            <w:pPr>
              <w:jc w:val="center"/>
              <w:rPr>
                <w:lang w:eastAsia="en-US"/>
              </w:rPr>
            </w:pPr>
            <w:r w:rsidRPr="00387650">
              <w:t>130,0</w:t>
            </w:r>
          </w:p>
        </w:tc>
        <w:tc>
          <w:tcPr>
            <w:tcW w:w="992" w:type="dxa"/>
            <w:vAlign w:val="center"/>
          </w:tcPr>
          <w:p w:rsidR="00317210" w:rsidRPr="00387650" w:rsidRDefault="00317210" w:rsidP="000C674D">
            <w:pPr>
              <w:jc w:val="center"/>
              <w:rPr>
                <w:lang w:eastAsia="en-US"/>
              </w:rPr>
            </w:pPr>
            <w:r w:rsidRPr="00387650">
              <w:t>333,0</w:t>
            </w:r>
          </w:p>
        </w:tc>
        <w:tc>
          <w:tcPr>
            <w:tcW w:w="1134" w:type="dxa"/>
            <w:vAlign w:val="center"/>
          </w:tcPr>
          <w:p w:rsidR="00317210" w:rsidRPr="00387650" w:rsidRDefault="00317210" w:rsidP="000C674D">
            <w:pPr>
              <w:jc w:val="center"/>
              <w:rPr>
                <w:lang w:eastAsia="en-US"/>
              </w:rPr>
            </w:pPr>
            <w:r w:rsidRPr="00387650">
              <w:t>1:2,5</w:t>
            </w:r>
          </w:p>
        </w:tc>
      </w:tr>
      <w:tr w:rsidR="00317210" w:rsidRPr="00387650" w:rsidTr="00387650">
        <w:tc>
          <w:tcPr>
            <w:tcW w:w="817" w:type="dxa"/>
            <w:vMerge/>
            <w:vAlign w:val="center"/>
          </w:tcPr>
          <w:p w:rsidR="00317210" w:rsidRPr="00387650" w:rsidRDefault="00317210" w:rsidP="000C674D">
            <w:pPr>
              <w:rPr>
                <w:lang w:eastAsia="en-US"/>
              </w:rPr>
            </w:pPr>
          </w:p>
        </w:tc>
        <w:tc>
          <w:tcPr>
            <w:tcW w:w="1418" w:type="dxa"/>
            <w:vAlign w:val="center"/>
          </w:tcPr>
          <w:p w:rsidR="00317210" w:rsidRPr="00387650" w:rsidRDefault="00317210" w:rsidP="000C674D">
            <w:pPr>
              <w:jc w:val="center"/>
              <w:rPr>
                <w:lang w:eastAsia="en-US"/>
              </w:rPr>
            </w:pPr>
            <w:r w:rsidRPr="00387650">
              <w:t xml:space="preserve">0.5 </w:t>
            </w:r>
            <w:r w:rsidRPr="00387650">
              <w:rPr>
                <w:lang w:val="en-US"/>
              </w:rPr>
              <w:t>NPK</w:t>
            </w:r>
          </w:p>
        </w:tc>
        <w:tc>
          <w:tcPr>
            <w:tcW w:w="1134" w:type="dxa"/>
            <w:vAlign w:val="center"/>
          </w:tcPr>
          <w:p w:rsidR="00317210" w:rsidRPr="00387650" w:rsidRDefault="00317210" w:rsidP="000C674D">
            <w:pPr>
              <w:jc w:val="center"/>
              <w:rPr>
                <w:lang w:eastAsia="en-US"/>
              </w:rPr>
            </w:pPr>
            <w:r w:rsidRPr="00387650">
              <w:t>73,1</w:t>
            </w:r>
          </w:p>
        </w:tc>
        <w:tc>
          <w:tcPr>
            <w:tcW w:w="850" w:type="dxa"/>
            <w:vAlign w:val="center"/>
          </w:tcPr>
          <w:p w:rsidR="00317210" w:rsidRPr="00387650" w:rsidRDefault="00317210" w:rsidP="000C674D">
            <w:pPr>
              <w:jc w:val="center"/>
              <w:rPr>
                <w:lang w:eastAsia="en-US"/>
              </w:rPr>
            </w:pPr>
            <w:r w:rsidRPr="00387650">
              <w:t>80</w:t>
            </w:r>
          </w:p>
        </w:tc>
        <w:tc>
          <w:tcPr>
            <w:tcW w:w="1134" w:type="dxa"/>
            <w:vAlign w:val="center"/>
          </w:tcPr>
          <w:p w:rsidR="00317210" w:rsidRPr="00387650" w:rsidRDefault="00317210" w:rsidP="000C674D">
            <w:pPr>
              <w:jc w:val="center"/>
              <w:rPr>
                <w:lang w:eastAsia="en-US"/>
              </w:rPr>
            </w:pPr>
            <w:r w:rsidRPr="00387650">
              <w:t>1,3</w:t>
            </w:r>
          </w:p>
        </w:tc>
        <w:tc>
          <w:tcPr>
            <w:tcW w:w="992" w:type="dxa"/>
            <w:vAlign w:val="center"/>
          </w:tcPr>
          <w:p w:rsidR="00317210" w:rsidRPr="00387650" w:rsidRDefault="00317210" w:rsidP="000C674D">
            <w:pPr>
              <w:jc w:val="center"/>
              <w:rPr>
                <w:lang w:eastAsia="en-US"/>
              </w:rPr>
            </w:pPr>
            <w:r w:rsidRPr="00387650">
              <w:t>16</w:t>
            </w:r>
          </w:p>
        </w:tc>
        <w:tc>
          <w:tcPr>
            <w:tcW w:w="993" w:type="dxa"/>
            <w:vAlign w:val="center"/>
          </w:tcPr>
          <w:p w:rsidR="00317210" w:rsidRPr="00387650" w:rsidRDefault="00317210" w:rsidP="000C674D">
            <w:pPr>
              <w:jc w:val="center"/>
              <w:rPr>
                <w:lang w:eastAsia="en-US"/>
              </w:rPr>
            </w:pPr>
            <w:r w:rsidRPr="00387650">
              <w:t>380</w:t>
            </w:r>
          </w:p>
        </w:tc>
        <w:tc>
          <w:tcPr>
            <w:tcW w:w="1134" w:type="dxa"/>
            <w:vAlign w:val="center"/>
          </w:tcPr>
          <w:p w:rsidR="00317210" w:rsidRPr="00387650" w:rsidRDefault="00317210" w:rsidP="000C674D">
            <w:pPr>
              <w:jc w:val="center"/>
              <w:rPr>
                <w:lang w:eastAsia="en-US"/>
              </w:rPr>
            </w:pPr>
            <w:r w:rsidRPr="00387650">
              <w:t>142,5</w:t>
            </w:r>
          </w:p>
        </w:tc>
        <w:tc>
          <w:tcPr>
            <w:tcW w:w="992" w:type="dxa"/>
            <w:vAlign w:val="center"/>
          </w:tcPr>
          <w:p w:rsidR="00317210" w:rsidRPr="00387650" w:rsidRDefault="00317210" w:rsidP="000C674D">
            <w:pPr>
              <w:jc w:val="center"/>
              <w:rPr>
                <w:lang w:eastAsia="en-US"/>
              </w:rPr>
            </w:pPr>
            <w:r w:rsidRPr="00387650">
              <w:t>345,7</w:t>
            </w:r>
          </w:p>
        </w:tc>
        <w:tc>
          <w:tcPr>
            <w:tcW w:w="1134" w:type="dxa"/>
            <w:vAlign w:val="center"/>
          </w:tcPr>
          <w:p w:rsidR="00317210" w:rsidRPr="00387650" w:rsidRDefault="00317210" w:rsidP="000C674D">
            <w:pPr>
              <w:jc w:val="center"/>
              <w:rPr>
                <w:lang w:eastAsia="en-US"/>
              </w:rPr>
            </w:pPr>
            <w:r w:rsidRPr="00387650">
              <w:t>1:2,8</w:t>
            </w:r>
          </w:p>
        </w:tc>
      </w:tr>
      <w:tr w:rsidR="00317210" w:rsidRPr="00387650" w:rsidTr="00387650">
        <w:tc>
          <w:tcPr>
            <w:tcW w:w="817" w:type="dxa"/>
            <w:vMerge/>
            <w:vAlign w:val="center"/>
          </w:tcPr>
          <w:p w:rsidR="00317210" w:rsidRPr="00387650" w:rsidRDefault="00317210" w:rsidP="000C674D">
            <w:pPr>
              <w:rPr>
                <w:lang w:eastAsia="en-US"/>
              </w:rPr>
            </w:pPr>
          </w:p>
        </w:tc>
        <w:tc>
          <w:tcPr>
            <w:tcW w:w="1418" w:type="dxa"/>
            <w:vAlign w:val="center"/>
          </w:tcPr>
          <w:p w:rsidR="00317210" w:rsidRPr="00387650" w:rsidRDefault="00317210" w:rsidP="000C674D">
            <w:pPr>
              <w:jc w:val="center"/>
              <w:rPr>
                <w:lang w:eastAsia="en-US"/>
              </w:rPr>
            </w:pPr>
            <w:r w:rsidRPr="00387650">
              <w:t>1</w:t>
            </w:r>
            <w:r w:rsidRPr="00387650">
              <w:rPr>
                <w:lang w:val="en-US"/>
              </w:rPr>
              <w:t>NPK</w:t>
            </w:r>
          </w:p>
        </w:tc>
        <w:tc>
          <w:tcPr>
            <w:tcW w:w="1134" w:type="dxa"/>
            <w:vAlign w:val="center"/>
          </w:tcPr>
          <w:p w:rsidR="00317210" w:rsidRPr="00387650" w:rsidRDefault="00317210" w:rsidP="000C674D">
            <w:pPr>
              <w:jc w:val="center"/>
              <w:rPr>
                <w:lang w:eastAsia="en-US"/>
              </w:rPr>
            </w:pPr>
            <w:r w:rsidRPr="00387650">
              <w:t>73,4</w:t>
            </w:r>
          </w:p>
        </w:tc>
        <w:tc>
          <w:tcPr>
            <w:tcW w:w="850" w:type="dxa"/>
            <w:vAlign w:val="center"/>
          </w:tcPr>
          <w:p w:rsidR="00317210" w:rsidRPr="00387650" w:rsidRDefault="00317210" w:rsidP="000C674D">
            <w:pPr>
              <w:jc w:val="center"/>
              <w:rPr>
                <w:lang w:eastAsia="en-US"/>
              </w:rPr>
            </w:pPr>
            <w:r w:rsidRPr="00387650">
              <w:t>79</w:t>
            </w:r>
          </w:p>
        </w:tc>
        <w:tc>
          <w:tcPr>
            <w:tcW w:w="1134" w:type="dxa"/>
            <w:vAlign w:val="center"/>
          </w:tcPr>
          <w:p w:rsidR="00317210" w:rsidRPr="00387650" w:rsidRDefault="00317210" w:rsidP="000C674D">
            <w:pPr>
              <w:jc w:val="center"/>
              <w:rPr>
                <w:lang w:eastAsia="en-US"/>
              </w:rPr>
            </w:pPr>
            <w:r w:rsidRPr="00387650">
              <w:t>1,5</w:t>
            </w:r>
          </w:p>
        </w:tc>
        <w:tc>
          <w:tcPr>
            <w:tcW w:w="992" w:type="dxa"/>
            <w:vAlign w:val="center"/>
          </w:tcPr>
          <w:p w:rsidR="00317210" w:rsidRPr="00387650" w:rsidRDefault="00317210" w:rsidP="000C674D">
            <w:pPr>
              <w:jc w:val="center"/>
              <w:rPr>
                <w:lang w:eastAsia="en-US"/>
              </w:rPr>
            </w:pPr>
            <w:r w:rsidRPr="00387650">
              <w:t>17</w:t>
            </w:r>
          </w:p>
        </w:tc>
        <w:tc>
          <w:tcPr>
            <w:tcW w:w="993" w:type="dxa"/>
            <w:vAlign w:val="center"/>
          </w:tcPr>
          <w:p w:rsidR="00317210" w:rsidRPr="00387650" w:rsidRDefault="00317210" w:rsidP="000C674D">
            <w:pPr>
              <w:jc w:val="center"/>
              <w:rPr>
                <w:lang w:eastAsia="en-US"/>
              </w:rPr>
            </w:pPr>
            <w:r w:rsidRPr="00387650">
              <w:t>402</w:t>
            </w:r>
          </w:p>
        </w:tc>
        <w:tc>
          <w:tcPr>
            <w:tcW w:w="1134" w:type="dxa"/>
            <w:vAlign w:val="center"/>
          </w:tcPr>
          <w:p w:rsidR="00317210" w:rsidRPr="00387650" w:rsidRDefault="00317210" w:rsidP="000C674D">
            <w:pPr>
              <w:jc w:val="center"/>
              <w:rPr>
                <w:lang w:eastAsia="en-US"/>
              </w:rPr>
            </w:pPr>
            <w:r w:rsidRPr="00387650">
              <w:t>141,9</w:t>
            </w:r>
          </w:p>
        </w:tc>
        <w:tc>
          <w:tcPr>
            <w:tcW w:w="992" w:type="dxa"/>
            <w:vAlign w:val="center"/>
          </w:tcPr>
          <w:p w:rsidR="00317210" w:rsidRPr="00387650" w:rsidRDefault="00317210" w:rsidP="000C674D">
            <w:pPr>
              <w:jc w:val="center"/>
              <w:rPr>
                <w:lang w:eastAsia="en-US"/>
              </w:rPr>
            </w:pPr>
            <w:r w:rsidRPr="00387650">
              <w:t>344,8</w:t>
            </w:r>
          </w:p>
        </w:tc>
        <w:tc>
          <w:tcPr>
            <w:tcW w:w="1134" w:type="dxa"/>
            <w:vAlign w:val="center"/>
          </w:tcPr>
          <w:p w:rsidR="00317210" w:rsidRPr="00387650" w:rsidRDefault="00317210" w:rsidP="000C674D">
            <w:pPr>
              <w:jc w:val="center"/>
              <w:rPr>
                <w:lang w:eastAsia="en-US"/>
              </w:rPr>
            </w:pPr>
            <w:r w:rsidRPr="00387650">
              <w:t>1:3,0</w:t>
            </w:r>
          </w:p>
        </w:tc>
      </w:tr>
      <w:tr w:rsidR="00317210" w:rsidRPr="00387650" w:rsidTr="00387650">
        <w:tc>
          <w:tcPr>
            <w:tcW w:w="2235" w:type="dxa"/>
            <w:gridSpan w:val="2"/>
          </w:tcPr>
          <w:p w:rsidR="00317210" w:rsidRPr="00387650" w:rsidRDefault="00317210" w:rsidP="000C674D">
            <w:pPr>
              <w:jc w:val="center"/>
              <w:rPr>
                <w:lang w:val="en-US" w:eastAsia="en-US"/>
              </w:rPr>
            </w:pPr>
            <w:r w:rsidRPr="00387650">
              <w:rPr>
                <w:lang w:val="en-US"/>
              </w:rPr>
              <w:t>HCP</w:t>
            </w:r>
            <w:r w:rsidRPr="00387650">
              <w:rPr>
                <w:vertAlign w:val="subscript"/>
                <w:lang w:val="en-US"/>
              </w:rPr>
              <w:t>05</w:t>
            </w:r>
          </w:p>
        </w:tc>
        <w:tc>
          <w:tcPr>
            <w:tcW w:w="1134" w:type="dxa"/>
            <w:vAlign w:val="center"/>
          </w:tcPr>
          <w:p w:rsidR="00317210" w:rsidRPr="00387650" w:rsidRDefault="00317210" w:rsidP="000C674D">
            <w:pPr>
              <w:jc w:val="center"/>
              <w:rPr>
                <w:lang w:eastAsia="en-US"/>
              </w:rPr>
            </w:pPr>
            <w:r w:rsidRPr="00387650">
              <w:t>4,5</w:t>
            </w:r>
          </w:p>
        </w:tc>
        <w:tc>
          <w:tcPr>
            <w:tcW w:w="850" w:type="dxa"/>
            <w:vAlign w:val="center"/>
          </w:tcPr>
          <w:p w:rsidR="00317210" w:rsidRPr="00387650" w:rsidRDefault="00317210" w:rsidP="000C674D">
            <w:pPr>
              <w:jc w:val="center"/>
              <w:rPr>
                <w:lang w:eastAsia="en-US"/>
              </w:rPr>
            </w:pPr>
            <w:r w:rsidRPr="00387650">
              <w:t>5,2</w:t>
            </w:r>
          </w:p>
        </w:tc>
        <w:tc>
          <w:tcPr>
            <w:tcW w:w="1134" w:type="dxa"/>
            <w:vAlign w:val="center"/>
          </w:tcPr>
          <w:p w:rsidR="00317210" w:rsidRPr="00387650" w:rsidRDefault="00317210" w:rsidP="000C674D">
            <w:pPr>
              <w:jc w:val="center"/>
              <w:rPr>
                <w:lang w:eastAsia="en-US"/>
              </w:rPr>
            </w:pPr>
            <w:r w:rsidRPr="00387650">
              <w:t>-</w:t>
            </w:r>
          </w:p>
        </w:tc>
        <w:tc>
          <w:tcPr>
            <w:tcW w:w="992" w:type="dxa"/>
            <w:vAlign w:val="center"/>
          </w:tcPr>
          <w:p w:rsidR="00317210" w:rsidRPr="00387650" w:rsidRDefault="00317210" w:rsidP="000C674D">
            <w:pPr>
              <w:jc w:val="center"/>
              <w:rPr>
                <w:lang w:eastAsia="en-US"/>
              </w:rPr>
            </w:pPr>
            <w:r w:rsidRPr="00387650">
              <w:t>-</w:t>
            </w:r>
          </w:p>
        </w:tc>
        <w:tc>
          <w:tcPr>
            <w:tcW w:w="993" w:type="dxa"/>
            <w:vAlign w:val="center"/>
          </w:tcPr>
          <w:p w:rsidR="00317210" w:rsidRPr="00387650" w:rsidRDefault="00317210" w:rsidP="000C674D">
            <w:pPr>
              <w:jc w:val="center"/>
              <w:rPr>
                <w:lang w:eastAsia="en-US"/>
              </w:rPr>
            </w:pPr>
            <w:r w:rsidRPr="00387650">
              <w:t>25</w:t>
            </w:r>
          </w:p>
        </w:tc>
        <w:tc>
          <w:tcPr>
            <w:tcW w:w="1134" w:type="dxa"/>
            <w:vAlign w:val="center"/>
          </w:tcPr>
          <w:p w:rsidR="00317210" w:rsidRPr="00387650" w:rsidRDefault="00317210" w:rsidP="000C674D">
            <w:pPr>
              <w:jc w:val="center"/>
              <w:rPr>
                <w:lang w:eastAsia="en-US"/>
              </w:rPr>
            </w:pPr>
            <w:r w:rsidRPr="00387650">
              <w:t>-</w:t>
            </w:r>
          </w:p>
        </w:tc>
        <w:tc>
          <w:tcPr>
            <w:tcW w:w="992" w:type="dxa"/>
            <w:vAlign w:val="center"/>
          </w:tcPr>
          <w:p w:rsidR="00317210" w:rsidRPr="00387650" w:rsidRDefault="00317210" w:rsidP="000C674D">
            <w:pPr>
              <w:jc w:val="center"/>
              <w:rPr>
                <w:lang w:eastAsia="en-US"/>
              </w:rPr>
            </w:pPr>
            <w:r w:rsidRPr="00387650">
              <w:t>23,4</w:t>
            </w:r>
          </w:p>
        </w:tc>
        <w:tc>
          <w:tcPr>
            <w:tcW w:w="1134" w:type="dxa"/>
            <w:vAlign w:val="center"/>
          </w:tcPr>
          <w:p w:rsidR="00317210" w:rsidRPr="00387650" w:rsidRDefault="00317210" w:rsidP="000C674D">
            <w:pPr>
              <w:jc w:val="center"/>
              <w:rPr>
                <w:lang w:eastAsia="en-US"/>
              </w:rPr>
            </w:pPr>
            <w:r w:rsidRPr="00387650">
              <w:t>-</w:t>
            </w:r>
          </w:p>
        </w:tc>
      </w:tr>
    </w:tbl>
    <w:p w:rsidR="00317210" w:rsidRDefault="00317210" w:rsidP="00387650">
      <w:pPr>
        <w:contextualSpacing/>
        <w:jc w:val="center"/>
        <w:rPr>
          <w:sz w:val="28"/>
          <w:szCs w:val="28"/>
          <w:lang w:eastAsia="en-US"/>
        </w:rPr>
      </w:pPr>
    </w:p>
    <w:p w:rsidR="00317210" w:rsidRDefault="00317210" w:rsidP="00387650">
      <w:pPr>
        <w:ind w:left="360"/>
        <w:contextualSpacing/>
        <w:rPr>
          <w:sz w:val="28"/>
          <w:szCs w:val="28"/>
        </w:rPr>
      </w:pPr>
      <w:r>
        <w:rPr>
          <w:sz w:val="28"/>
          <w:szCs w:val="28"/>
        </w:rPr>
        <w:t xml:space="preserve">* 0,5 дозы – </w:t>
      </w:r>
      <w:r>
        <w:rPr>
          <w:sz w:val="28"/>
          <w:szCs w:val="28"/>
          <w:lang w:val="en-US"/>
        </w:rPr>
        <w:t>N</w:t>
      </w:r>
      <w:r>
        <w:rPr>
          <w:sz w:val="28"/>
          <w:szCs w:val="28"/>
          <w:vertAlign w:val="subscript"/>
        </w:rPr>
        <w:t>53</w:t>
      </w:r>
      <w:r>
        <w:rPr>
          <w:sz w:val="28"/>
          <w:szCs w:val="28"/>
          <w:lang w:val="en-US"/>
        </w:rPr>
        <w:t>P</w:t>
      </w:r>
      <w:r>
        <w:rPr>
          <w:sz w:val="28"/>
          <w:szCs w:val="28"/>
          <w:vertAlign w:val="subscript"/>
        </w:rPr>
        <w:t>53</w:t>
      </w:r>
      <w:r>
        <w:rPr>
          <w:sz w:val="28"/>
          <w:szCs w:val="28"/>
          <w:lang w:val="en-US"/>
        </w:rPr>
        <w:t>K</w:t>
      </w:r>
      <w:r>
        <w:rPr>
          <w:sz w:val="28"/>
          <w:szCs w:val="28"/>
          <w:vertAlign w:val="subscript"/>
        </w:rPr>
        <w:t>53</w:t>
      </w:r>
      <w:r>
        <w:rPr>
          <w:sz w:val="28"/>
          <w:szCs w:val="28"/>
        </w:rPr>
        <w:t xml:space="preserve">; 1 доза </w:t>
      </w:r>
      <w:r>
        <w:rPr>
          <w:sz w:val="28"/>
          <w:szCs w:val="28"/>
          <w:lang w:val="en-US"/>
        </w:rPr>
        <w:t>NPK</w:t>
      </w:r>
      <w:r>
        <w:rPr>
          <w:sz w:val="28"/>
          <w:szCs w:val="28"/>
        </w:rPr>
        <w:t xml:space="preserve"> -</w:t>
      </w:r>
      <w:r>
        <w:rPr>
          <w:sz w:val="28"/>
          <w:szCs w:val="28"/>
          <w:vertAlign w:val="subscript"/>
        </w:rPr>
        <w:t xml:space="preserve">  </w:t>
      </w:r>
      <w:r>
        <w:rPr>
          <w:sz w:val="28"/>
          <w:szCs w:val="28"/>
          <w:lang w:val="en-US"/>
        </w:rPr>
        <w:t>N</w:t>
      </w:r>
      <w:r>
        <w:rPr>
          <w:sz w:val="28"/>
          <w:szCs w:val="28"/>
          <w:vertAlign w:val="subscript"/>
        </w:rPr>
        <w:t>105</w:t>
      </w:r>
      <w:r>
        <w:rPr>
          <w:sz w:val="28"/>
          <w:szCs w:val="28"/>
          <w:lang w:val="en-US"/>
        </w:rPr>
        <w:t>P</w:t>
      </w:r>
      <w:r>
        <w:rPr>
          <w:sz w:val="28"/>
          <w:szCs w:val="28"/>
          <w:vertAlign w:val="subscript"/>
        </w:rPr>
        <w:t>105</w:t>
      </w:r>
      <w:r>
        <w:rPr>
          <w:sz w:val="28"/>
          <w:szCs w:val="28"/>
          <w:lang w:val="en-US"/>
        </w:rPr>
        <w:t>K</w:t>
      </w:r>
      <w:r>
        <w:rPr>
          <w:sz w:val="28"/>
          <w:szCs w:val="28"/>
          <w:vertAlign w:val="subscript"/>
        </w:rPr>
        <w:t>105</w:t>
      </w:r>
    </w:p>
    <w:p w:rsidR="00317210" w:rsidRDefault="00317210" w:rsidP="00387650">
      <w:pPr>
        <w:shd w:val="clear" w:color="auto" w:fill="FFFFFF"/>
        <w:spacing w:before="100" w:beforeAutospacing="1" w:after="100" w:afterAutospacing="1" w:line="360" w:lineRule="auto"/>
        <w:ind w:firstLine="540"/>
        <w:contextualSpacing/>
        <w:jc w:val="both"/>
        <w:rPr>
          <w:rFonts w:ascii="Calibri" w:hAnsi="Calibri"/>
          <w:sz w:val="28"/>
          <w:szCs w:val="28"/>
        </w:rPr>
      </w:pPr>
      <w:r>
        <w:rPr>
          <w:sz w:val="28"/>
          <w:szCs w:val="28"/>
        </w:rPr>
        <w:t xml:space="preserve">**  14   т/га </w:t>
      </w: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pPr>
    </w:p>
    <w:p w:rsidR="00317210" w:rsidRDefault="00317210" w:rsidP="00E53525">
      <w:pPr>
        <w:spacing w:line="360" w:lineRule="auto"/>
        <w:ind w:firstLine="567"/>
        <w:jc w:val="both"/>
        <w:rPr>
          <w:sz w:val="28"/>
          <w:szCs w:val="28"/>
          <w:lang w:val="en-US"/>
        </w:rPr>
        <w:sectPr w:rsidR="00317210" w:rsidSect="003D2174">
          <w:pgSz w:w="16838" w:h="11906" w:orient="landscape"/>
          <w:pgMar w:top="1418" w:right="1418" w:bottom="1418" w:left="1418" w:header="709" w:footer="709" w:gutter="0"/>
          <w:cols w:space="708"/>
          <w:docGrid w:linePitch="360"/>
        </w:sectPr>
      </w:pPr>
    </w:p>
    <w:p w:rsidR="00317210" w:rsidRDefault="00317210" w:rsidP="00E53525">
      <w:pPr>
        <w:shd w:val="clear" w:color="auto" w:fill="FFFFFF"/>
        <w:spacing w:before="100" w:beforeAutospacing="1" w:after="100" w:afterAutospacing="1" w:line="360" w:lineRule="auto"/>
        <w:ind w:firstLine="540"/>
        <w:contextualSpacing/>
        <w:jc w:val="both"/>
        <w:rPr>
          <w:sz w:val="18"/>
          <w:szCs w:val="18"/>
        </w:rPr>
      </w:pPr>
      <w:r>
        <w:rPr>
          <w:sz w:val="28"/>
          <w:szCs w:val="28"/>
        </w:rPr>
        <w:t xml:space="preserve">Применение в качестве органического удобрения компоста, приготовленного на основе куриного помета в норме 14 т/га, повысило урожайность зерна кукурузы на 11,7 против контроля. Следует отметить, что по своей удобрительной эффективности компост в применяемой норме оказался равноценен половинной дозе </w:t>
      </w:r>
      <w:r>
        <w:rPr>
          <w:sz w:val="28"/>
          <w:szCs w:val="28"/>
          <w:lang w:val="en-US"/>
        </w:rPr>
        <w:t>NPK</w:t>
      </w:r>
      <w:r>
        <w:rPr>
          <w:sz w:val="28"/>
          <w:szCs w:val="28"/>
        </w:rPr>
        <w:t xml:space="preserve">, т.к. оба варианта удобренности обеспечили получение равнозначных прибавок урожая зерна кукурузы. Внесение половинной дозы </w:t>
      </w:r>
      <w:r>
        <w:rPr>
          <w:sz w:val="28"/>
          <w:szCs w:val="28"/>
          <w:lang w:val="en-US"/>
        </w:rPr>
        <w:t>NPK</w:t>
      </w:r>
      <w:r>
        <w:rPr>
          <w:sz w:val="28"/>
          <w:szCs w:val="28"/>
        </w:rPr>
        <w:t xml:space="preserve"> на фоне применения компоста повысило урожайность зерна кукурузы на 11 ц/га. Полная же доза минеральных удобрений по фону компоста оказалась избыточной, т.к. ее внесение не сопровождалось достоверным ростом зерновой продуктивности кукурузыРасчет экономической эффективности возделывания кукурузы на зерно по технологиям, включающим элементы биологизации, проведен  на полученную в опыте урожайность зерна кукурузы по делянкам и по производственным затратам и стоимости продукции в текущем году (таблица 2). Для удобства расчета и применительно к условиям конкретного хозяйства мы рассчитывали эффективность возделывания на площади 1 га.</w:t>
      </w:r>
    </w:p>
    <w:p w:rsidR="00317210" w:rsidRDefault="00317210" w:rsidP="00E53525">
      <w:pPr>
        <w:shd w:val="clear" w:color="auto" w:fill="FFFFFF"/>
        <w:spacing w:before="100" w:beforeAutospacing="1" w:after="100" w:afterAutospacing="1" w:line="360" w:lineRule="auto"/>
        <w:ind w:firstLine="540"/>
        <w:contextualSpacing/>
        <w:jc w:val="both"/>
        <w:rPr>
          <w:sz w:val="28"/>
          <w:szCs w:val="28"/>
        </w:rPr>
      </w:pPr>
      <w:r>
        <w:rPr>
          <w:sz w:val="28"/>
          <w:szCs w:val="28"/>
        </w:rPr>
        <w:t xml:space="preserve">Эффективность возделывания кукурузы по предложенным системам удобрения, в том числе сидерального, находится на достаточно высоком уровне, позволяющем при реализации в производство хозяйству принимать бюджет развития, выплачивать работникам достойную заработную плату и выполнять социальные обязательства. В данном разделе вариант опыта с контролем без применения удобрений служит исключительно для сравнения предлагаемых технологий и, безусловно, не рассматривается в качестве продуктивного. </w:t>
      </w:r>
    </w:p>
    <w:p w:rsidR="00317210" w:rsidRDefault="00317210" w:rsidP="00E53525">
      <w:pPr>
        <w:shd w:val="clear" w:color="auto" w:fill="FFFFFF"/>
        <w:spacing w:before="100" w:beforeAutospacing="1" w:after="100" w:afterAutospacing="1" w:line="360" w:lineRule="auto"/>
        <w:ind w:firstLine="540"/>
        <w:contextualSpacing/>
        <w:jc w:val="both"/>
        <w:rPr>
          <w:sz w:val="28"/>
          <w:szCs w:val="28"/>
        </w:rPr>
      </w:pPr>
      <w:r>
        <w:rPr>
          <w:sz w:val="28"/>
          <w:szCs w:val="28"/>
        </w:rPr>
        <w:t>В объеме затрат при выращивании кукурузы на зерно удобрение культуры занимает до 50 %. Однако отдача от затраченных средств по вариантом опыта значительно отличается. Так, применение половинной дозы минеральных удобрений позволило повысить эффективность технологии с уровнем рентабельности свыше 100 %, что является достаточно высоким показателем. Следует отметить, что неблагоприятные климатические условия вегетационного периода кукурузы не позволили получить продуктивность на уровне приближенной к потенциальной, тем не менее благодаря высокой культуре земледелия даже на контрольных вариантах урожайность была выше среднеобластной, что несколько нивелировало действие фонов удобренности.</w:t>
      </w:r>
    </w:p>
    <w:p w:rsidR="00317210" w:rsidRDefault="00317210" w:rsidP="00E53525">
      <w:pPr>
        <w:shd w:val="clear" w:color="auto" w:fill="FFFFFF"/>
        <w:spacing w:before="100" w:beforeAutospacing="1" w:after="100" w:afterAutospacing="1" w:line="360" w:lineRule="auto"/>
        <w:contextualSpacing/>
        <w:jc w:val="right"/>
        <w:rPr>
          <w:spacing w:val="6"/>
          <w:sz w:val="28"/>
          <w:szCs w:val="28"/>
        </w:rPr>
      </w:pPr>
      <w:r>
        <w:rPr>
          <w:spacing w:val="6"/>
          <w:sz w:val="28"/>
          <w:szCs w:val="28"/>
        </w:rPr>
        <w:t xml:space="preserve"> Таблица 2. </w:t>
      </w:r>
    </w:p>
    <w:p w:rsidR="00317210" w:rsidRDefault="00317210" w:rsidP="00E53525">
      <w:pPr>
        <w:shd w:val="clear" w:color="auto" w:fill="FFFFFF"/>
        <w:spacing w:before="100" w:beforeAutospacing="1" w:after="100" w:afterAutospacing="1"/>
        <w:contextualSpacing/>
        <w:jc w:val="center"/>
        <w:rPr>
          <w:spacing w:val="6"/>
          <w:sz w:val="28"/>
          <w:szCs w:val="28"/>
        </w:rPr>
      </w:pPr>
      <w:r>
        <w:rPr>
          <w:spacing w:val="6"/>
          <w:sz w:val="28"/>
          <w:szCs w:val="28"/>
        </w:rPr>
        <w:t>Экономическая эффективность технологий возделывания кукурузы на зерно на опытном поле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9"/>
        <w:gridCol w:w="1263"/>
        <w:gridCol w:w="1013"/>
        <w:gridCol w:w="943"/>
        <w:gridCol w:w="1119"/>
        <w:gridCol w:w="1166"/>
        <w:gridCol w:w="1183"/>
      </w:tblGrid>
      <w:tr w:rsidR="00317210" w:rsidTr="00090949">
        <w:tc>
          <w:tcPr>
            <w:tcW w:w="2723" w:type="dxa"/>
            <w:vMerge w:val="restart"/>
          </w:tcPr>
          <w:p w:rsidR="00317210" w:rsidRPr="00090949" w:rsidRDefault="00317210" w:rsidP="00090949">
            <w:pPr>
              <w:contextualSpacing/>
              <w:jc w:val="center"/>
            </w:pPr>
            <w:r>
              <w:t>Показатели</w:t>
            </w:r>
          </w:p>
        </w:tc>
        <w:tc>
          <w:tcPr>
            <w:tcW w:w="6848" w:type="dxa"/>
            <w:gridSpan w:val="6"/>
          </w:tcPr>
          <w:p w:rsidR="00317210" w:rsidRPr="00090949" w:rsidRDefault="00317210" w:rsidP="00090949">
            <w:pPr>
              <w:contextualSpacing/>
              <w:jc w:val="center"/>
            </w:pPr>
            <w:r>
              <w:t>Технология возделывания кукурузы</w:t>
            </w:r>
          </w:p>
        </w:tc>
      </w:tr>
      <w:tr w:rsidR="00317210" w:rsidTr="00090949">
        <w:tc>
          <w:tcPr>
            <w:tcW w:w="0" w:type="auto"/>
            <w:vMerge/>
            <w:vAlign w:val="center"/>
          </w:tcPr>
          <w:p w:rsidR="00317210" w:rsidRPr="00090949" w:rsidRDefault="00317210"/>
        </w:tc>
        <w:tc>
          <w:tcPr>
            <w:tcW w:w="1276" w:type="dxa"/>
          </w:tcPr>
          <w:p w:rsidR="00317210" w:rsidRPr="00090949" w:rsidRDefault="00317210" w:rsidP="00090949">
            <w:pPr>
              <w:contextualSpacing/>
              <w:jc w:val="center"/>
            </w:pPr>
            <w:r>
              <w:t>Контроль</w:t>
            </w:r>
          </w:p>
        </w:tc>
        <w:tc>
          <w:tcPr>
            <w:tcW w:w="1051" w:type="dxa"/>
          </w:tcPr>
          <w:p w:rsidR="00317210" w:rsidRPr="00090949" w:rsidRDefault="00317210" w:rsidP="00090949">
            <w:pPr>
              <w:contextualSpacing/>
              <w:jc w:val="center"/>
            </w:pPr>
            <w:r>
              <w:t xml:space="preserve">0.5 </w:t>
            </w:r>
            <w:r w:rsidRPr="00090949">
              <w:rPr>
                <w:lang w:val="en-US"/>
              </w:rPr>
              <w:t>NPK</w:t>
            </w:r>
          </w:p>
        </w:tc>
        <w:tc>
          <w:tcPr>
            <w:tcW w:w="968" w:type="dxa"/>
          </w:tcPr>
          <w:p w:rsidR="00317210" w:rsidRPr="00090949" w:rsidRDefault="00317210" w:rsidP="00090949">
            <w:pPr>
              <w:contextualSpacing/>
              <w:jc w:val="center"/>
            </w:pPr>
            <w:r>
              <w:t xml:space="preserve">1,0 </w:t>
            </w:r>
            <w:r w:rsidRPr="00090949">
              <w:rPr>
                <w:lang w:val="en-US"/>
              </w:rPr>
              <w:t>NPK</w:t>
            </w:r>
          </w:p>
        </w:tc>
        <w:tc>
          <w:tcPr>
            <w:tcW w:w="1140" w:type="dxa"/>
          </w:tcPr>
          <w:p w:rsidR="00317210" w:rsidRPr="00090949" w:rsidRDefault="00317210" w:rsidP="00090949">
            <w:pPr>
              <w:contextualSpacing/>
              <w:jc w:val="center"/>
            </w:pPr>
            <w:r>
              <w:t>сидерат</w:t>
            </w:r>
          </w:p>
        </w:tc>
        <w:tc>
          <w:tcPr>
            <w:tcW w:w="1196" w:type="dxa"/>
          </w:tcPr>
          <w:p w:rsidR="00317210" w:rsidRPr="00090949" w:rsidRDefault="00317210" w:rsidP="00090949">
            <w:pPr>
              <w:contextualSpacing/>
              <w:jc w:val="center"/>
            </w:pPr>
            <w:r>
              <w:t>сидерат</w:t>
            </w:r>
          </w:p>
          <w:p w:rsidR="00317210" w:rsidRPr="00090949" w:rsidRDefault="00317210" w:rsidP="00090949">
            <w:pPr>
              <w:contextualSpacing/>
              <w:jc w:val="center"/>
            </w:pPr>
            <w:r>
              <w:t xml:space="preserve">+0.5 </w:t>
            </w:r>
            <w:r w:rsidRPr="00090949">
              <w:rPr>
                <w:lang w:val="en-US"/>
              </w:rPr>
              <w:t>NPK</w:t>
            </w:r>
          </w:p>
        </w:tc>
        <w:tc>
          <w:tcPr>
            <w:tcW w:w="1217" w:type="dxa"/>
          </w:tcPr>
          <w:p w:rsidR="00317210" w:rsidRPr="00090949" w:rsidRDefault="00317210" w:rsidP="00090949">
            <w:pPr>
              <w:contextualSpacing/>
              <w:jc w:val="center"/>
            </w:pPr>
            <w:r>
              <w:t>сидерат</w:t>
            </w:r>
          </w:p>
          <w:p w:rsidR="00317210" w:rsidRPr="00090949" w:rsidRDefault="00317210" w:rsidP="00090949">
            <w:pPr>
              <w:contextualSpacing/>
              <w:jc w:val="center"/>
            </w:pPr>
            <w:r>
              <w:t xml:space="preserve">+1,0 </w:t>
            </w:r>
            <w:r w:rsidRPr="00090949">
              <w:rPr>
                <w:lang w:val="en-US"/>
              </w:rPr>
              <w:t>NPK</w:t>
            </w:r>
          </w:p>
        </w:tc>
      </w:tr>
      <w:tr w:rsidR="00317210" w:rsidTr="00090949">
        <w:tc>
          <w:tcPr>
            <w:tcW w:w="2723" w:type="dxa"/>
          </w:tcPr>
          <w:p w:rsidR="00317210" w:rsidRPr="00090949" w:rsidRDefault="00317210">
            <w:pPr>
              <w:contextualSpacing/>
            </w:pPr>
            <w:r>
              <w:t>Урожайность, т/га</w:t>
            </w:r>
          </w:p>
        </w:tc>
        <w:tc>
          <w:tcPr>
            <w:tcW w:w="1276" w:type="dxa"/>
          </w:tcPr>
          <w:p w:rsidR="00317210" w:rsidRPr="00090949" w:rsidRDefault="00317210" w:rsidP="00090949">
            <w:pPr>
              <w:contextualSpacing/>
              <w:jc w:val="center"/>
            </w:pPr>
            <w:r>
              <w:t>4,80</w:t>
            </w:r>
          </w:p>
        </w:tc>
        <w:tc>
          <w:tcPr>
            <w:tcW w:w="1051" w:type="dxa"/>
          </w:tcPr>
          <w:p w:rsidR="00317210" w:rsidRPr="00090949" w:rsidRDefault="00317210" w:rsidP="00090949">
            <w:pPr>
              <w:contextualSpacing/>
              <w:jc w:val="center"/>
            </w:pPr>
            <w:r>
              <w:t>6,20</w:t>
            </w:r>
          </w:p>
        </w:tc>
        <w:tc>
          <w:tcPr>
            <w:tcW w:w="968" w:type="dxa"/>
          </w:tcPr>
          <w:p w:rsidR="00317210" w:rsidRPr="00090949" w:rsidRDefault="00317210" w:rsidP="00090949">
            <w:pPr>
              <w:contextualSpacing/>
              <w:jc w:val="center"/>
            </w:pPr>
            <w:r>
              <w:t>7,01</w:t>
            </w:r>
          </w:p>
        </w:tc>
        <w:tc>
          <w:tcPr>
            <w:tcW w:w="1140" w:type="dxa"/>
          </w:tcPr>
          <w:p w:rsidR="00317210" w:rsidRPr="00090949" w:rsidRDefault="00317210" w:rsidP="00090949">
            <w:pPr>
              <w:contextualSpacing/>
              <w:jc w:val="center"/>
            </w:pPr>
            <w:r>
              <w:t>5,96</w:t>
            </w:r>
          </w:p>
        </w:tc>
        <w:tc>
          <w:tcPr>
            <w:tcW w:w="1196" w:type="dxa"/>
          </w:tcPr>
          <w:p w:rsidR="00317210" w:rsidRPr="00090949" w:rsidRDefault="00317210" w:rsidP="00090949">
            <w:pPr>
              <w:contextualSpacing/>
              <w:jc w:val="center"/>
            </w:pPr>
            <w:r>
              <w:t>6,95</w:t>
            </w:r>
          </w:p>
        </w:tc>
        <w:tc>
          <w:tcPr>
            <w:tcW w:w="1217" w:type="dxa"/>
          </w:tcPr>
          <w:p w:rsidR="00317210" w:rsidRPr="00090949" w:rsidRDefault="00317210" w:rsidP="00090949">
            <w:pPr>
              <w:contextualSpacing/>
              <w:jc w:val="center"/>
            </w:pPr>
            <w:r>
              <w:t>7,20</w:t>
            </w:r>
          </w:p>
        </w:tc>
      </w:tr>
      <w:tr w:rsidR="00317210" w:rsidTr="00090949">
        <w:tc>
          <w:tcPr>
            <w:tcW w:w="2723" w:type="dxa"/>
          </w:tcPr>
          <w:p w:rsidR="00317210" w:rsidRPr="00090949" w:rsidRDefault="00317210">
            <w:pPr>
              <w:contextualSpacing/>
            </w:pPr>
            <w:r>
              <w:t>Площадь, га</w:t>
            </w:r>
          </w:p>
        </w:tc>
        <w:tc>
          <w:tcPr>
            <w:tcW w:w="1276" w:type="dxa"/>
          </w:tcPr>
          <w:p w:rsidR="00317210" w:rsidRPr="00090949" w:rsidRDefault="00317210" w:rsidP="00090949">
            <w:pPr>
              <w:contextualSpacing/>
              <w:jc w:val="center"/>
            </w:pPr>
            <w:r>
              <w:t>1,0</w:t>
            </w:r>
          </w:p>
        </w:tc>
        <w:tc>
          <w:tcPr>
            <w:tcW w:w="1051" w:type="dxa"/>
          </w:tcPr>
          <w:p w:rsidR="00317210" w:rsidRPr="00090949" w:rsidRDefault="00317210" w:rsidP="00090949">
            <w:pPr>
              <w:contextualSpacing/>
              <w:jc w:val="center"/>
            </w:pPr>
            <w:r>
              <w:t>1,0</w:t>
            </w:r>
          </w:p>
        </w:tc>
        <w:tc>
          <w:tcPr>
            <w:tcW w:w="968" w:type="dxa"/>
          </w:tcPr>
          <w:p w:rsidR="00317210" w:rsidRPr="00090949" w:rsidRDefault="00317210" w:rsidP="00090949">
            <w:pPr>
              <w:contextualSpacing/>
              <w:jc w:val="center"/>
            </w:pPr>
            <w:r>
              <w:t>1,0</w:t>
            </w:r>
          </w:p>
        </w:tc>
        <w:tc>
          <w:tcPr>
            <w:tcW w:w="1140" w:type="dxa"/>
          </w:tcPr>
          <w:p w:rsidR="00317210" w:rsidRPr="00090949" w:rsidRDefault="00317210" w:rsidP="00090949">
            <w:pPr>
              <w:contextualSpacing/>
              <w:jc w:val="center"/>
            </w:pPr>
            <w:r>
              <w:t>1,0</w:t>
            </w:r>
          </w:p>
        </w:tc>
        <w:tc>
          <w:tcPr>
            <w:tcW w:w="1196" w:type="dxa"/>
          </w:tcPr>
          <w:p w:rsidR="00317210" w:rsidRPr="00090949" w:rsidRDefault="00317210" w:rsidP="00090949">
            <w:pPr>
              <w:contextualSpacing/>
              <w:jc w:val="center"/>
            </w:pPr>
            <w:r>
              <w:t>1,0</w:t>
            </w:r>
          </w:p>
        </w:tc>
        <w:tc>
          <w:tcPr>
            <w:tcW w:w="1217" w:type="dxa"/>
          </w:tcPr>
          <w:p w:rsidR="00317210" w:rsidRPr="00090949" w:rsidRDefault="00317210" w:rsidP="00090949">
            <w:pPr>
              <w:contextualSpacing/>
              <w:jc w:val="center"/>
            </w:pPr>
            <w:r>
              <w:t>1,0</w:t>
            </w:r>
          </w:p>
        </w:tc>
      </w:tr>
      <w:tr w:rsidR="00317210" w:rsidTr="00090949">
        <w:tc>
          <w:tcPr>
            <w:tcW w:w="2723" w:type="dxa"/>
          </w:tcPr>
          <w:p w:rsidR="00317210" w:rsidRPr="00090949" w:rsidRDefault="00317210">
            <w:pPr>
              <w:contextualSpacing/>
            </w:pPr>
            <w:r>
              <w:t>Затраты по технологической карте, руб/га</w:t>
            </w:r>
          </w:p>
        </w:tc>
        <w:tc>
          <w:tcPr>
            <w:tcW w:w="1276" w:type="dxa"/>
          </w:tcPr>
          <w:p w:rsidR="00317210" w:rsidRPr="00090949" w:rsidRDefault="00317210" w:rsidP="00090949">
            <w:pPr>
              <w:contextualSpacing/>
              <w:jc w:val="center"/>
            </w:pPr>
            <w:r>
              <w:t>20024</w:t>
            </w:r>
          </w:p>
        </w:tc>
        <w:tc>
          <w:tcPr>
            <w:tcW w:w="1051" w:type="dxa"/>
          </w:tcPr>
          <w:p w:rsidR="00317210" w:rsidRPr="00090949" w:rsidRDefault="00317210" w:rsidP="00090949">
            <w:pPr>
              <w:contextualSpacing/>
              <w:jc w:val="center"/>
            </w:pPr>
            <w:r>
              <w:t>20024</w:t>
            </w:r>
          </w:p>
        </w:tc>
        <w:tc>
          <w:tcPr>
            <w:tcW w:w="968" w:type="dxa"/>
          </w:tcPr>
          <w:p w:rsidR="00317210" w:rsidRPr="00090949" w:rsidRDefault="00317210" w:rsidP="00090949">
            <w:pPr>
              <w:contextualSpacing/>
              <w:jc w:val="center"/>
            </w:pPr>
            <w:r>
              <w:t>20024</w:t>
            </w:r>
          </w:p>
        </w:tc>
        <w:tc>
          <w:tcPr>
            <w:tcW w:w="1140" w:type="dxa"/>
          </w:tcPr>
          <w:p w:rsidR="00317210" w:rsidRPr="00090949" w:rsidRDefault="00317210" w:rsidP="00090949">
            <w:pPr>
              <w:contextualSpacing/>
              <w:jc w:val="center"/>
            </w:pPr>
            <w:r>
              <w:t>20024</w:t>
            </w:r>
          </w:p>
        </w:tc>
        <w:tc>
          <w:tcPr>
            <w:tcW w:w="1196" w:type="dxa"/>
          </w:tcPr>
          <w:p w:rsidR="00317210" w:rsidRPr="00090949" w:rsidRDefault="00317210" w:rsidP="00090949">
            <w:pPr>
              <w:contextualSpacing/>
              <w:jc w:val="center"/>
            </w:pPr>
            <w:r>
              <w:t>20024</w:t>
            </w:r>
          </w:p>
        </w:tc>
        <w:tc>
          <w:tcPr>
            <w:tcW w:w="1217" w:type="dxa"/>
          </w:tcPr>
          <w:p w:rsidR="00317210" w:rsidRPr="00090949" w:rsidRDefault="00317210" w:rsidP="00090949">
            <w:pPr>
              <w:contextualSpacing/>
              <w:jc w:val="center"/>
            </w:pPr>
            <w:r>
              <w:t>20024</w:t>
            </w:r>
          </w:p>
        </w:tc>
      </w:tr>
      <w:tr w:rsidR="00317210" w:rsidTr="00090949">
        <w:tc>
          <w:tcPr>
            <w:tcW w:w="2723" w:type="dxa"/>
          </w:tcPr>
          <w:p w:rsidR="00317210" w:rsidRPr="00090949" w:rsidRDefault="00317210">
            <w:pPr>
              <w:contextualSpacing/>
            </w:pPr>
            <w:r>
              <w:t>Затраты на мин. и зел. удобрения, руб/га</w:t>
            </w:r>
          </w:p>
        </w:tc>
        <w:tc>
          <w:tcPr>
            <w:tcW w:w="1276" w:type="dxa"/>
          </w:tcPr>
          <w:p w:rsidR="00317210" w:rsidRPr="00090949" w:rsidRDefault="00317210" w:rsidP="00090949">
            <w:pPr>
              <w:contextualSpacing/>
              <w:jc w:val="center"/>
            </w:pPr>
            <w:r>
              <w:t>-</w:t>
            </w:r>
          </w:p>
        </w:tc>
        <w:tc>
          <w:tcPr>
            <w:tcW w:w="1051" w:type="dxa"/>
          </w:tcPr>
          <w:p w:rsidR="00317210" w:rsidRPr="00090949" w:rsidRDefault="00317210" w:rsidP="00090949">
            <w:pPr>
              <w:contextualSpacing/>
              <w:jc w:val="center"/>
            </w:pPr>
            <w:r>
              <w:t>4320</w:t>
            </w:r>
          </w:p>
        </w:tc>
        <w:tc>
          <w:tcPr>
            <w:tcW w:w="968" w:type="dxa"/>
          </w:tcPr>
          <w:p w:rsidR="00317210" w:rsidRPr="00090949" w:rsidRDefault="00317210" w:rsidP="00090949">
            <w:pPr>
              <w:contextualSpacing/>
              <w:jc w:val="center"/>
            </w:pPr>
            <w:r>
              <w:t>8640</w:t>
            </w:r>
          </w:p>
        </w:tc>
        <w:tc>
          <w:tcPr>
            <w:tcW w:w="1140" w:type="dxa"/>
          </w:tcPr>
          <w:p w:rsidR="00317210" w:rsidRPr="00090949" w:rsidRDefault="00317210" w:rsidP="00090949">
            <w:pPr>
              <w:contextualSpacing/>
              <w:jc w:val="center"/>
            </w:pPr>
            <w:r>
              <w:t>704</w:t>
            </w:r>
          </w:p>
        </w:tc>
        <w:tc>
          <w:tcPr>
            <w:tcW w:w="1196" w:type="dxa"/>
          </w:tcPr>
          <w:p w:rsidR="00317210" w:rsidRPr="00090949" w:rsidRDefault="00317210" w:rsidP="00090949">
            <w:pPr>
              <w:contextualSpacing/>
              <w:jc w:val="center"/>
            </w:pPr>
            <w:r>
              <w:t>5024</w:t>
            </w:r>
          </w:p>
        </w:tc>
        <w:tc>
          <w:tcPr>
            <w:tcW w:w="1217" w:type="dxa"/>
          </w:tcPr>
          <w:p w:rsidR="00317210" w:rsidRPr="00090949" w:rsidRDefault="00317210" w:rsidP="00090949">
            <w:pPr>
              <w:contextualSpacing/>
              <w:jc w:val="center"/>
            </w:pPr>
            <w:r>
              <w:t>9344</w:t>
            </w:r>
          </w:p>
        </w:tc>
      </w:tr>
      <w:tr w:rsidR="00317210" w:rsidTr="00090949">
        <w:tc>
          <w:tcPr>
            <w:tcW w:w="2723" w:type="dxa"/>
          </w:tcPr>
          <w:p w:rsidR="00317210" w:rsidRPr="00090949" w:rsidRDefault="00317210">
            <w:pPr>
              <w:contextualSpacing/>
            </w:pPr>
            <w:r>
              <w:t>Всего затрат, руб/га</w:t>
            </w:r>
          </w:p>
        </w:tc>
        <w:tc>
          <w:tcPr>
            <w:tcW w:w="1276" w:type="dxa"/>
          </w:tcPr>
          <w:p w:rsidR="00317210" w:rsidRPr="00090949" w:rsidRDefault="00317210" w:rsidP="00090949">
            <w:pPr>
              <w:contextualSpacing/>
              <w:jc w:val="center"/>
            </w:pPr>
            <w:r>
              <w:t>20024</w:t>
            </w:r>
          </w:p>
        </w:tc>
        <w:tc>
          <w:tcPr>
            <w:tcW w:w="1051" w:type="dxa"/>
          </w:tcPr>
          <w:p w:rsidR="00317210" w:rsidRPr="00090949" w:rsidRDefault="00317210" w:rsidP="00090949">
            <w:pPr>
              <w:contextualSpacing/>
              <w:jc w:val="center"/>
            </w:pPr>
            <w:r>
              <w:t>24344</w:t>
            </w:r>
          </w:p>
        </w:tc>
        <w:tc>
          <w:tcPr>
            <w:tcW w:w="968" w:type="dxa"/>
          </w:tcPr>
          <w:p w:rsidR="00317210" w:rsidRPr="00090949" w:rsidRDefault="00317210" w:rsidP="00090949">
            <w:pPr>
              <w:contextualSpacing/>
              <w:jc w:val="center"/>
            </w:pPr>
            <w:r>
              <w:t>28644</w:t>
            </w:r>
          </w:p>
        </w:tc>
        <w:tc>
          <w:tcPr>
            <w:tcW w:w="1140" w:type="dxa"/>
          </w:tcPr>
          <w:p w:rsidR="00317210" w:rsidRPr="00090949" w:rsidRDefault="00317210" w:rsidP="00090949">
            <w:pPr>
              <w:contextualSpacing/>
              <w:jc w:val="center"/>
            </w:pPr>
            <w:r>
              <w:t>20728</w:t>
            </w:r>
          </w:p>
        </w:tc>
        <w:tc>
          <w:tcPr>
            <w:tcW w:w="1196" w:type="dxa"/>
          </w:tcPr>
          <w:p w:rsidR="00317210" w:rsidRPr="00090949" w:rsidRDefault="00317210" w:rsidP="00090949">
            <w:pPr>
              <w:contextualSpacing/>
              <w:jc w:val="center"/>
            </w:pPr>
            <w:r>
              <w:t>25048</w:t>
            </w:r>
          </w:p>
        </w:tc>
        <w:tc>
          <w:tcPr>
            <w:tcW w:w="1217" w:type="dxa"/>
          </w:tcPr>
          <w:p w:rsidR="00317210" w:rsidRPr="00090949" w:rsidRDefault="00317210" w:rsidP="00090949">
            <w:pPr>
              <w:contextualSpacing/>
              <w:jc w:val="center"/>
            </w:pPr>
            <w:r>
              <w:t>29368</w:t>
            </w:r>
          </w:p>
        </w:tc>
      </w:tr>
      <w:tr w:rsidR="00317210" w:rsidTr="00090949">
        <w:tc>
          <w:tcPr>
            <w:tcW w:w="2723" w:type="dxa"/>
          </w:tcPr>
          <w:p w:rsidR="00317210" w:rsidRPr="00090949" w:rsidRDefault="00317210">
            <w:pPr>
              <w:contextualSpacing/>
            </w:pPr>
            <w:r>
              <w:t>Цена реализации, руб/т</w:t>
            </w:r>
          </w:p>
        </w:tc>
        <w:tc>
          <w:tcPr>
            <w:tcW w:w="1276" w:type="dxa"/>
          </w:tcPr>
          <w:p w:rsidR="00317210" w:rsidRPr="00090949" w:rsidRDefault="00317210" w:rsidP="00090949">
            <w:pPr>
              <w:contextualSpacing/>
              <w:jc w:val="center"/>
            </w:pPr>
            <w:r>
              <w:t>8000</w:t>
            </w:r>
          </w:p>
        </w:tc>
        <w:tc>
          <w:tcPr>
            <w:tcW w:w="1051" w:type="dxa"/>
          </w:tcPr>
          <w:p w:rsidR="00317210" w:rsidRPr="00090949" w:rsidRDefault="00317210" w:rsidP="00090949">
            <w:pPr>
              <w:contextualSpacing/>
              <w:jc w:val="center"/>
            </w:pPr>
            <w:r>
              <w:t>8000</w:t>
            </w:r>
          </w:p>
        </w:tc>
        <w:tc>
          <w:tcPr>
            <w:tcW w:w="968" w:type="dxa"/>
          </w:tcPr>
          <w:p w:rsidR="00317210" w:rsidRPr="00090949" w:rsidRDefault="00317210" w:rsidP="00090949">
            <w:pPr>
              <w:contextualSpacing/>
              <w:jc w:val="center"/>
            </w:pPr>
            <w:r>
              <w:t>8000</w:t>
            </w:r>
          </w:p>
        </w:tc>
        <w:tc>
          <w:tcPr>
            <w:tcW w:w="1140" w:type="dxa"/>
          </w:tcPr>
          <w:p w:rsidR="00317210" w:rsidRPr="00090949" w:rsidRDefault="00317210" w:rsidP="00090949">
            <w:pPr>
              <w:contextualSpacing/>
              <w:jc w:val="center"/>
            </w:pPr>
            <w:r>
              <w:t>8000</w:t>
            </w:r>
          </w:p>
        </w:tc>
        <w:tc>
          <w:tcPr>
            <w:tcW w:w="1196" w:type="dxa"/>
          </w:tcPr>
          <w:p w:rsidR="00317210" w:rsidRPr="00090949" w:rsidRDefault="00317210" w:rsidP="00090949">
            <w:pPr>
              <w:contextualSpacing/>
              <w:jc w:val="center"/>
            </w:pPr>
            <w:r>
              <w:t>8000</w:t>
            </w:r>
          </w:p>
        </w:tc>
        <w:tc>
          <w:tcPr>
            <w:tcW w:w="1217" w:type="dxa"/>
          </w:tcPr>
          <w:p w:rsidR="00317210" w:rsidRPr="00090949" w:rsidRDefault="00317210" w:rsidP="00090949">
            <w:pPr>
              <w:contextualSpacing/>
              <w:jc w:val="center"/>
            </w:pPr>
            <w:r>
              <w:t>8000</w:t>
            </w:r>
          </w:p>
        </w:tc>
      </w:tr>
      <w:tr w:rsidR="00317210" w:rsidTr="00090949">
        <w:tc>
          <w:tcPr>
            <w:tcW w:w="2723" w:type="dxa"/>
          </w:tcPr>
          <w:p w:rsidR="00317210" w:rsidRPr="00090949" w:rsidRDefault="00317210">
            <w:pPr>
              <w:contextualSpacing/>
            </w:pPr>
            <w:r>
              <w:t>Выручка от реализации, тыс. руб</w:t>
            </w:r>
          </w:p>
        </w:tc>
        <w:tc>
          <w:tcPr>
            <w:tcW w:w="1276" w:type="dxa"/>
          </w:tcPr>
          <w:p w:rsidR="00317210" w:rsidRPr="00090949" w:rsidRDefault="00317210" w:rsidP="00090949">
            <w:pPr>
              <w:contextualSpacing/>
              <w:jc w:val="center"/>
            </w:pPr>
            <w:r>
              <w:t>38400</w:t>
            </w:r>
          </w:p>
        </w:tc>
        <w:tc>
          <w:tcPr>
            <w:tcW w:w="1051" w:type="dxa"/>
          </w:tcPr>
          <w:p w:rsidR="00317210" w:rsidRPr="00090949" w:rsidRDefault="00317210" w:rsidP="00090949">
            <w:pPr>
              <w:contextualSpacing/>
              <w:jc w:val="center"/>
            </w:pPr>
            <w:r>
              <w:t>49600</w:t>
            </w:r>
          </w:p>
        </w:tc>
        <w:tc>
          <w:tcPr>
            <w:tcW w:w="968" w:type="dxa"/>
          </w:tcPr>
          <w:p w:rsidR="00317210" w:rsidRPr="00090949" w:rsidRDefault="00317210" w:rsidP="00090949">
            <w:pPr>
              <w:contextualSpacing/>
              <w:jc w:val="center"/>
            </w:pPr>
            <w:r>
              <w:t>56080</w:t>
            </w:r>
          </w:p>
        </w:tc>
        <w:tc>
          <w:tcPr>
            <w:tcW w:w="1140" w:type="dxa"/>
          </w:tcPr>
          <w:p w:rsidR="00317210" w:rsidRPr="00090949" w:rsidRDefault="00317210" w:rsidP="00090949">
            <w:pPr>
              <w:contextualSpacing/>
              <w:jc w:val="center"/>
            </w:pPr>
            <w:r>
              <w:t>47680</w:t>
            </w:r>
          </w:p>
        </w:tc>
        <w:tc>
          <w:tcPr>
            <w:tcW w:w="1196" w:type="dxa"/>
          </w:tcPr>
          <w:p w:rsidR="00317210" w:rsidRPr="00090949" w:rsidRDefault="00317210" w:rsidP="00090949">
            <w:pPr>
              <w:contextualSpacing/>
              <w:jc w:val="center"/>
            </w:pPr>
            <w:r>
              <w:t>55600</w:t>
            </w:r>
          </w:p>
        </w:tc>
        <w:tc>
          <w:tcPr>
            <w:tcW w:w="1217" w:type="dxa"/>
          </w:tcPr>
          <w:p w:rsidR="00317210" w:rsidRPr="00090949" w:rsidRDefault="00317210" w:rsidP="00090949">
            <w:pPr>
              <w:contextualSpacing/>
              <w:jc w:val="center"/>
            </w:pPr>
            <w:r>
              <w:t>57600</w:t>
            </w:r>
          </w:p>
        </w:tc>
      </w:tr>
      <w:tr w:rsidR="00317210" w:rsidTr="00090949">
        <w:tc>
          <w:tcPr>
            <w:tcW w:w="2723" w:type="dxa"/>
          </w:tcPr>
          <w:p w:rsidR="00317210" w:rsidRPr="00090949" w:rsidRDefault="00317210">
            <w:pPr>
              <w:contextualSpacing/>
            </w:pPr>
            <w:r>
              <w:t>Себестоимость единицы продукции, руб/т</w:t>
            </w:r>
          </w:p>
        </w:tc>
        <w:tc>
          <w:tcPr>
            <w:tcW w:w="1276" w:type="dxa"/>
          </w:tcPr>
          <w:p w:rsidR="00317210" w:rsidRPr="00090949" w:rsidRDefault="00317210" w:rsidP="00090949">
            <w:pPr>
              <w:contextualSpacing/>
              <w:jc w:val="center"/>
            </w:pPr>
            <w:r>
              <w:t>4171</w:t>
            </w:r>
          </w:p>
        </w:tc>
        <w:tc>
          <w:tcPr>
            <w:tcW w:w="1051" w:type="dxa"/>
          </w:tcPr>
          <w:p w:rsidR="00317210" w:rsidRPr="00090949" w:rsidRDefault="00317210" w:rsidP="00090949">
            <w:pPr>
              <w:contextualSpacing/>
              <w:jc w:val="center"/>
            </w:pPr>
            <w:r>
              <w:t>3926</w:t>
            </w:r>
          </w:p>
        </w:tc>
        <w:tc>
          <w:tcPr>
            <w:tcW w:w="968" w:type="dxa"/>
          </w:tcPr>
          <w:p w:rsidR="00317210" w:rsidRPr="00090949" w:rsidRDefault="00317210" w:rsidP="00090949">
            <w:pPr>
              <w:contextualSpacing/>
              <w:jc w:val="center"/>
            </w:pPr>
            <w:r>
              <w:t>4086</w:t>
            </w:r>
          </w:p>
        </w:tc>
        <w:tc>
          <w:tcPr>
            <w:tcW w:w="1140" w:type="dxa"/>
          </w:tcPr>
          <w:p w:rsidR="00317210" w:rsidRPr="00090949" w:rsidRDefault="00317210" w:rsidP="00090949">
            <w:pPr>
              <w:contextualSpacing/>
              <w:jc w:val="center"/>
            </w:pPr>
            <w:r>
              <w:t>3478</w:t>
            </w:r>
          </w:p>
        </w:tc>
        <w:tc>
          <w:tcPr>
            <w:tcW w:w="1196" w:type="dxa"/>
          </w:tcPr>
          <w:p w:rsidR="00317210" w:rsidRPr="00090949" w:rsidRDefault="00317210" w:rsidP="00090949">
            <w:pPr>
              <w:contextualSpacing/>
              <w:jc w:val="center"/>
            </w:pPr>
            <w:r>
              <w:t>3604</w:t>
            </w:r>
          </w:p>
        </w:tc>
        <w:tc>
          <w:tcPr>
            <w:tcW w:w="1217" w:type="dxa"/>
          </w:tcPr>
          <w:p w:rsidR="00317210" w:rsidRPr="00090949" w:rsidRDefault="00317210" w:rsidP="00090949">
            <w:pPr>
              <w:contextualSpacing/>
              <w:jc w:val="center"/>
            </w:pPr>
            <w:r>
              <w:t>4079</w:t>
            </w:r>
          </w:p>
        </w:tc>
      </w:tr>
      <w:tr w:rsidR="00317210" w:rsidTr="00090949">
        <w:tc>
          <w:tcPr>
            <w:tcW w:w="2723" w:type="dxa"/>
          </w:tcPr>
          <w:p w:rsidR="00317210" w:rsidRPr="00090949" w:rsidRDefault="00317210">
            <w:pPr>
              <w:contextualSpacing/>
            </w:pPr>
            <w:r>
              <w:t>Прибыль, руб/га</w:t>
            </w:r>
          </w:p>
        </w:tc>
        <w:tc>
          <w:tcPr>
            <w:tcW w:w="1276" w:type="dxa"/>
          </w:tcPr>
          <w:p w:rsidR="00317210" w:rsidRPr="00090949" w:rsidRDefault="00317210" w:rsidP="00090949">
            <w:pPr>
              <w:contextualSpacing/>
              <w:jc w:val="center"/>
            </w:pPr>
            <w:r>
              <w:t>18376</w:t>
            </w:r>
          </w:p>
        </w:tc>
        <w:tc>
          <w:tcPr>
            <w:tcW w:w="1051" w:type="dxa"/>
          </w:tcPr>
          <w:p w:rsidR="00317210" w:rsidRPr="00090949" w:rsidRDefault="00317210" w:rsidP="00090949">
            <w:pPr>
              <w:contextualSpacing/>
              <w:jc w:val="center"/>
            </w:pPr>
            <w:r>
              <w:t>25256</w:t>
            </w:r>
          </w:p>
        </w:tc>
        <w:tc>
          <w:tcPr>
            <w:tcW w:w="968" w:type="dxa"/>
          </w:tcPr>
          <w:p w:rsidR="00317210" w:rsidRPr="00090949" w:rsidRDefault="00317210" w:rsidP="00090949">
            <w:pPr>
              <w:contextualSpacing/>
              <w:jc w:val="center"/>
            </w:pPr>
            <w:r>
              <w:t>27436</w:t>
            </w:r>
          </w:p>
        </w:tc>
        <w:tc>
          <w:tcPr>
            <w:tcW w:w="1140" w:type="dxa"/>
          </w:tcPr>
          <w:p w:rsidR="00317210" w:rsidRPr="00090949" w:rsidRDefault="00317210" w:rsidP="00090949">
            <w:pPr>
              <w:contextualSpacing/>
              <w:jc w:val="center"/>
            </w:pPr>
            <w:r>
              <w:t>26952</w:t>
            </w:r>
          </w:p>
        </w:tc>
        <w:tc>
          <w:tcPr>
            <w:tcW w:w="1196" w:type="dxa"/>
          </w:tcPr>
          <w:p w:rsidR="00317210" w:rsidRPr="00090949" w:rsidRDefault="00317210" w:rsidP="00090949">
            <w:pPr>
              <w:contextualSpacing/>
              <w:jc w:val="center"/>
            </w:pPr>
            <w:r>
              <w:t>30552</w:t>
            </w:r>
          </w:p>
        </w:tc>
        <w:tc>
          <w:tcPr>
            <w:tcW w:w="1217" w:type="dxa"/>
          </w:tcPr>
          <w:p w:rsidR="00317210" w:rsidRPr="00090949" w:rsidRDefault="00317210" w:rsidP="00090949">
            <w:pPr>
              <w:contextualSpacing/>
              <w:jc w:val="center"/>
            </w:pPr>
            <w:r>
              <w:t>28232</w:t>
            </w:r>
          </w:p>
        </w:tc>
      </w:tr>
      <w:tr w:rsidR="00317210" w:rsidTr="00090949">
        <w:tc>
          <w:tcPr>
            <w:tcW w:w="2723" w:type="dxa"/>
          </w:tcPr>
          <w:p w:rsidR="00317210" w:rsidRPr="00090949" w:rsidRDefault="00317210">
            <w:pPr>
              <w:contextualSpacing/>
            </w:pPr>
            <w:r>
              <w:t>Уровень рентабельности, %</w:t>
            </w:r>
          </w:p>
        </w:tc>
        <w:tc>
          <w:tcPr>
            <w:tcW w:w="1276" w:type="dxa"/>
          </w:tcPr>
          <w:p w:rsidR="00317210" w:rsidRPr="00090949" w:rsidRDefault="00317210" w:rsidP="00090949">
            <w:pPr>
              <w:contextualSpacing/>
              <w:jc w:val="center"/>
            </w:pPr>
            <w:r>
              <w:t>91</w:t>
            </w:r>
          </w:p>
        </w:tc>
        <w:tc>
          <w:tcPr>
            <w:tcW w:w="1051" w:type="dxa"/>
          </w:tcPr>
          <w:p w:rsidR="00317210" w:rsidRPr="00090949" w:rsidRDefault="00317210" w:rsidP="00090949">
            <w:pPr>
              <w:contextualSpacing/>
              <w:jc w:val="center"/>
            </w:pPr>
            <w:r>
              <w:t>103</w:t>
            </w:r>
          </w:p>
        </w:tc>
        <w:tc>
          <w:tcPr>
            <w:tcW w:w="968" w:type="dxa"/>
          </w:tcPr>
          <w:p w:rsidR="00317210" w:rsidRPr="00090949" w:rsidRDefault="00317210" w:rsidP="00090949">
            <w:pPr>
              <w:contextualSpacing/>
              <w:jc w:val="center"/>
            </w:pPr>
            <w:r>
              <w:t>95</w:t>
            </w:r>
          </w:p>
        </w:tc>
        <w:tc>
          <w:tcPr>
            <w:tcW w:w="1140" w:type="dxa"/>
          </w:tcPr>
          <w:p w:rsidR="00317210" w:rsidRPr="00090949" w:rsidRDefault="00317210" w:rsidP="00090949">
            <w:pPr>
              <w:contextualSpacing/>
              <w:jc w:val="center"/>
            </w:pPr>
            <w:r>
              <w:t>130</w:t>
            </w:r>
          </w:p>
        </w:tc>
        <w:tc>
          <w:tcPr>
            <w:tcW w:w="1196" w:type="dxa"/>
          </w:tcPr>
          <w:p w:rsidR="00317210" w:rsidRPr="00090949" w:rsidRDefault="00317210" w:rsidP="00090949">
            <w:pPr>
              <w:contextualSpacing/>
              <w:jc w:val="center"/>
            </w:pPr>
            <w:r>
              <w:t>122</w:t>
            </w:r>
          </w:p>
        </w:tc>
        <w:tc>
          <w:tcPr>
            <w:tcW w:w="1217" w:type="dxa"/>
          </w:tcPr>
          <w:p w:rsidR="00317210" w:rsidRPr="00090949" w:rsidRDefault="00317210" w:rsidP="00090949">
            <w:pPr>
              <w:contextualSpacing/>
              <w:jc w:val="center"/>
            </w:pPr>
            <w:r>
              <w:t>96</w:t>
            </w:r>
          </w:p>
        </w:tc>
      </w:tr>
    </w:tbl>
    <w:p w:rsidR="00317210" w:rsidRDefault="00317210" w:rsidP="00E53525">
      <w:pPr>
        <w:shd w:val="clear" w:color="auto" w:fill="FFFFFF"/>
        <w:spacing w:before="100" w:beforeAutospacing="1" w:after="100" w:afterAutospacing="1" w:line="360" w:lineRule="auto"/>
        <w:contextualSpacing/>
        <w:rPr>
          <w:lang w:eastAsia="en-US"/>
        </w:rPr>
      </w:pPr>
    </w:p>
    <w:p w:rsidR="00317210" w:rsidRDefault="00317210" w:rsidP="00E53525">
      <w:pPr>
        <w:shd w:val="clear" w:color="auto" w:fill="FFFFFF"/>
        <w:spacing w:before="100" w:beforeAutospacing="1" w:after="100" w:afterAutospacing="1" w:line="360" w:lineRule="auto"/>
        <w:ind w:firstLine="540"/>
        <w:contextualSpacing/>
        <w:jc w:val="both"/>
        <w:rPr>
          <w:sz w:val="28"/>
          <w:szCs w:val="28"/>
        </w:rPr>
      </w:pPr>
      <w:r>
        <w:rPr>
          <w:sz w:val="28"/>
          <w:szCs w:val="28"/>
        </w:rPr>
        <w:t xml:space="preserve">Интерес представляет исследование с точки зрения экономической эффективности вариантов с посевом сидеральной культуры. На этих делянках рентабельность производства также была относительно высокой. Чисто биологическая система благодаря низким затратам на зеленое удобрение сформировала лучшую рентабельность среди удобренных вариантов, однако продуктивность в этом случае несколько уступает даже вариантам с половинной дозой </w:t>
      </w:r>
      <w:r>
        <w:rPr>
          <w:lang w:val="en-US"/>
        </w:rPr>
        <w:t>NPK</w:t>
      </w:r>
      <w:r>
        <w:t xml:space="preserve">, </w:t>
      </w:r>
      <w:r>
        <w:rPr>
          <w:sz w:val="28"/>
          <w:szCs w:val="28"/>
        </w:rPr>
        <w:t>что создает предпосылки для снижения продуктивности дальнейших культур севооборота.</w:t>
      </w:r>
    </w:p>
    <w:p w:rsidR="00317210" w:rsidRDefault="00317210" w:rsidP="00E53525">
      <w:pPr>
        <w:shd w:val="clear" w:color="auto" w:fill="FFFFFF"/>
        <w:spacing w:before="100" w:beforeAutospacing="1" w:after="100" w:afterAutospacing="1" w:line="360" w:lineRule="auto"/>
        <w:ind w:firstLine="540"/>
        <w:contextualSpacing/>
        <w:jc w:val="both"/>
        <w:rPr>
          <w:sz w:val="28"/>
          <w:szCs w:val="28"/>
        </w:rPr>
      </w:pPr>
      <w:r>
        <w:rPr>
          <w:sz w:val="28"/>
          <w:szCs w:val="28"/>
        </w:rPr>
        <w:t>Наилучшим вариантом, на наш взгляд, является внесение половинной дозы минеральных удобрений (в качестве оперативного, тактического пополнения питательных веществ) и зеленых удобрений (в качестве стратегического резерва почвенных запасов, постепенного высвобождения питательных веществ и создания предпосылок для расширенного воспроизводства плодородия черноземов). На этом варианте, при максимальной в опыте урожайности и оптимальных затратах получена прибыль более 30 тыс. рублей с гектара посевов, рентабельность на уровне 122 %, что является, несомненно, достойной комбинацией элементов агротехнологии для рекомендации сельскохозяйственному производству в условиях Белгородской области.</w:t>
      </w:r>
    </w:p>
    <w:p w:rsidR="00317210" w:rsidRDefault="00317210" w:rsidP="00E53525">
      <w:pPr>
        <w:spacing w:line="360" w:lineRule="auto"/>
        <w:ind w:firstLine="567"/>
        <w:jc w:val="both"/>
        <w:rPr>
          <w:sz w:val="28"/>
          <w:szCs w:val="28"/>
        </w:rPr>
      </w:pPr>
      <w:r>
        <w:rPr>
          <w:sz w:val="28"/>
          <w:szCs w:val="28"/>
        </w:rPr>
        <w:t>На основании исследований можно сделать следующие выводы:</w:t>
      </w:r>
    </w:p>
    <w:p w:rsidR="00317210" w:rsidRDefault="00317210" w:rsidP="00E53525">
      <w:pPr>
        <w:spacing w:line="360" w:lineRule="auto"/>
        <w:ind w:firstLine="567"/>
        <w:contextualSpacing/>
        <w:jc w:val="both"/>
        <w:rPr>
          <w:sz w:val="28"/>
          <w:szCs w:val="28"/>
        </w:rPr>
      </w:pPr>
      <w:r>
        <w:rPr>
          <w:sz w:val="28"/>
          <w:szCs w:val="28"/>
        </w:rPr>
        <w:t>Внесение минеральных удобрений способствовало росту содержания в почве элементов минерального питания, при полной дозе удобрения увеличение легкогидролиземого азота, подвижного фосфора и обменного калия происходило на достоверную величину.</w:t>
      </w:r>
    </w:p>
    <w:p w:rsidR="00317210" w:rsidRDefault="00317210" w:rsidP="00E53525">
      <w:pPr>
        <w:spacing w:line="360" w:lineRule="auto"/>
        <w:ind w:firstLine="567"/>
        <w:contextualSpacing/>
        <w:jc w:val="both"/>
        <w:rPr>
          <w:sz w:val="28"/>
          <w:szCs w:val="28"/>
        </w:rPr>
      </w:pPr>
      <w:r>
        <w:rPr>
          <w:sz w:val="28"/>
          <w:szCs w:val="28"/>
        </w:rPr>
        <w:t>Структура урожая кукурузы на зерно (число зерен в початке, количество рядов, масса зерен) сформировала лучшие показатели на вариантах с применением удобрений.</w:t>
      </w:r>
    </w:p>
    <w:p w:rsidR="00317210" w:rsidRDefault="00317210" w:rsidP="00E53525">
      <w:pPr>
        <w:spacing w:line="360" w:lineRule="auto"/>
        <w:ind w:firstLine="567"/>
        <w:contextualSpacing/>
        <w:jc w:val="both"/>
        <w:rPr>
          <w:sz w:val="28"/>
          <w:szCs w:val="28"/>
        </w:rPr>
      </w:pPr>
      <w:r>
        <w:rPr>
          <w:sz w:val="28"/>
          <w:szCs w:val="28"/>
        </w:rPr>
        <w:t>Урожай зерна кукурузы на фоне сидеральных посевов достоверно не повышается при удвоении дозы от половинной к дозе, рассчитанной на планируемый урожай.</w:t>
      </w:r>
    </w:p>
    <w:p w:rsidR="00317210" w:rsidRDefault="00317210" w:rsidP="00E53525">
      <w:pPr>
        <w:spacing w:line="360" w:lineRule="auto"/>
        <w:ind w:firstLine="567"/>
        <w:contextualSpacing/>
        <w:jc w:val="both"/>
        <w:rPr>
          <w:sz w:val="28"/>
          <w:szCs w:val="28"/>
        </w:rPr>
      </w:pPr>
      <w:r>
        <w:rPr>
          <w:sz w:val="28"/>
          <w:szCs w:val="28"/>
        </w:rPr>
        <w:t>На варианте с посевом сидератов на фоне половинной дозы минеральных удобрений, при максимальной в опыте урожайности и оптимальных затратах получена прибыль более 30 тыс. рублей с гектара посевов, рентабельность на уровне 122 %, что является лучшим показателем.</w:t>
      </w:r>
    </w:p>
    <w:p w:rsidR="00317210" w:rsidRPr="00A91885" w:rsidRDefault="00317210" w:rsidP="007B3EED">
      <w:pPr>
        <w:tabs>
          <w:tab w:val="left" w:pos="993"/>
        </w:tabs>
        <w:ind w:firstLine="567"/>
        <w:jc w:val="both"/>
        <w:rPr>
          <w:b/>
        </w:rPr>
      </w:pPr>
    </w:p>
    <w:p w:rsidR="00317210" w:rsidRDefault="00317210" w:rsidP="007B3EED">
      <w:pPr>
        <w:tabs>
          <w:tab w:val="left" w:pos="993"/>
        </w:tabs>
        <w:ind w:firstLine="567"/>
        <w:jc w:val="both"/>
        <w:rPr>
          <w:b/>
          <w:lang w:val="en-US"/>
        </w:rPr>
      </w:pPr>
      <w:r w:rsidRPr="007B3EED">
        <w:rPr>
          <w:b/>
        </w:rPr>
        <w:t>Использованная литература</w:t>
      </w:r>
    </w:p>
    <w:p w:rsidR="00317210" w:rsidRPr="00387650" w:rsidRDefault="00317210" w:rsidP="007B3EED">
      <w:pPr>
        <w:tabs>
          <w:tab w:val="left" w:pos="993"/>
        </w:tabs>
        <w:ind w:firstLine="567"/>
        <w:jc w:val="both"/>
        <w:rPr>
          <w:b/>
          <w:lang w:val="en-US"/>
        </w:rPr>
      </w:pPr>
    </w:p>
    <w:p w:rsidR="00317210" w:rsidRPr="007B3EED" w:rsidRDefault="00317210" w:rsidP="007B3EE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7B3EED">
        <w:rPr>
          <w:rFonts w:ascii="Times New Roman" w:hAnsi="Times New Roman"/>
          <w:sz w:val="24"/>
          <w:szCs w:val="24"/>
        </w:rPr>
        <w:t xml:space="preserve">Гермашев В.Г., Олива Т.В., С.И. Смуров, И.И. Гермашева   К вопросу оценки эффективности органических удобрений //   В сб.: Проблемы с.-х. производства на современном этапе и пути их развития, </w:t>
      </w:r>
      <w:r w:rsidRPr="007B3EED">
        <w:rPr>
          <w:rFonts w:ascii="Times New Roman" w:hAnsi="Times New Roman"/>
          <w:sz w:val="24"/>
          <w:szCs w:val="24"/>
          <w:lang w:val="en-US"/>
        </w:rPr>
        <w:t>XII</w:t>
      </w:r>
      <w:r w:rsidRPr="007B3EED">
        <w:rPr>
          <w:rFonts w:ascii="Times New Roman" w:hAnsi="Times New Roman"/>
          <w:sz w:val="24"/>
          <w:szCs w:val="24"/>
        </w:rPr>
        <w:t xml:space="preserve">  Международная н-пр. конференция, 19-23 мая 2008 года, Белгород. – 2008. – с. 34.</w:t>
      </w:r>
    </w:p>
    <w:p w:rsidR="00317210" w:rsidRPr="007B3EED" w:rsidRDefault="00317210" w:rsidP="007B3EED">
      <w:pPr>
        <w:numPr>
          <w:ilvl w:val="0"/>
          <w:numId w:val="5"/>
        </w:numPr>
        <w:tabs>
          <w:tab w:val="left" w:pos="993"/>
        </w:tabs>
        <w:ind w:left="0" w:firstLine="567"/>
        <w:contextualSpacing/>
        <w:jc w:val="both"/>
      </w:pPr>
      <w:r w:rsidRPr="007B3EED">
        <w:t xml:space="preserve"> Лукин С.В., Азаров В.Б. Экологические основы земледелия/ - Белгород.- 2007- 156 с. </w:t>
      </w:r>
    </w:p>
    <w:p w:rsidR="00317210" w:rsidRPr="007B3EED" w:rsidRDefault="00317210" w:rsidP="007B3EED">
      <w:pPr>
        <w:numPr>
          <w:ilvl w:val="0"/>
          <w:numId w:val="5"/>
        </w:numPr>
        <w:tabs>
          <w:tab w:val="left" w:pos="993"/>
        </w:tabs>
        <w:ind w:left="0" w:firstLine="567"/>
        <w:contextualSpacing/>
        <w:jc w:val="both"/>
      </w:pPr>
      <w:r w:rsidRPr="007B3EED">
        <w:t>Родионов В.Я., Клостер Н.И. Удобрения в современном земледелии/ В.Я. Родионов.- Белгород, 2012.- 213 с.</w:t>
      </w:r>
    </w:p>
    <w:p w:rsidR="00317210" w:rsidRPr="007B3EED" w:rsidRDefault="00317210" w:rsidP="007B3EED">
      <w:pPr>
        <w:tabs>
          <w:tab w:val="left" w:pos="993"/>
        </w:tabs>
        <w:ind w:firstLine="567"/>
        <w:contextualSpacing/>
        <w:jc w:val="both"/>
        <w:rPr>
          <w:lang w:val="en-US"/>
        </w:rPr>
      </w:pPr>
    </w:p>
    <w:p w:rsidR="00317210" w:rsidRDefault="00317210" w:rsidP="007B3EED">
      <w:pPr>
        <w:tabs>
          <w:tab w:val="left" w:pos="993"/>
        </w:tabs>
        <w:ind w:firstLine="567"/>
        <w:contextualSpacing/>
        <w:jc w:val="both"/>
        <w:rPr>
          <w:b/>
          <w:lang w:val="en-US"/>
        </w:rPr>
      </w:pPr>
      <w:r>
        <w:rPr>
          <w:b/>
          <w:lang w:val="en-US"/>
        </w:rPr>
        <w:t>References</w:t>
      </w:r>
    </w:p>
    <w:p w:rsidR="00317210" w:rsidRPr="007B3EED" w:rsidRDefault="00317210" w:rsidP="007B3EED">
      <w:pPr>
        <w:tabs>
          <w:tab w:val="left" w:pos="993"/>
        </w:tabs>
        <w:ind w:firstLine="567"/>
        <w:contextualSpacing/>
        <w:jc w:val="both"/>
        <w:rPr>
          <w:b/>
          <w:lang w:val="en-US"/>
        </w:rPr>
      </w:pPr>
    </w:p>
    <w:p w:rsidR="00317210" w:rsidRPr="007B3EED" w:rsidRDefault="00317210" w:rsidP="007B3EED">
      <w:pPr>
        <w:tabs>
          <w:tab w:val="left" w:pos="993"/>
        </w:tabs>
        <w:ind w:firstLine="567"/>
        <w:contextualSpacing/>
        <w:jc w:val="both"/>
        <w:rPr>
          <w:lang w:val="en-US"/>
        </w:rPr>
      </w:pPr>
      <w:r w:rsidRPr="007B3EED">
        <w:rPr>
          <w:lang w:val="en-US"/>
        </w:rPr>
        <w:t>1.</w:t>
      </w:r>
      <w:r w:rsidRPr="007B3EED">
        <w:rPr>
          <w:lang w:val="en-US"/>
        </w:rPr>
        <w:tab/>
        <w:t>Germashev V.G., Oliva T.V., S.I. Smurov, I.I. Germasheva   K voprosu ocenki jeffektivnosti organicheskih udobrenij //   V sb.: Problemy s.-h. proizvodstva na sovremennom jetape i puti ih razvitija, XII  Mezhdunarodnaja n-pr. konferencija, 19-23 maja 2008 goda, Belgorod. – 2008. – s. 34.</w:t>
      </w:r>
    </w:p>
    <w:p w:rsidR="00317210" w:rsidRPr="00A91885" w:rsidRDefault="00317210" w:rsidP="007B3EED">
      <w:pPr>
        <w:tabs>
          <w:tab w:val="left" w:pos="993"/>
        </w:tabs>
        <w:ind w:firstLine="567"/>
        <w:contextualSpacing/>
        <w:jc w:val="both"/>
        <w:rPr>
          <w:lang w:val="en-US"/>
        </w:rPr>
      </w:pPr>
      <w:r w:rsidRPr="007B3EED">
        <w:rPr>
          <w:lang w:val="en-US"/>
        </w:rPr>
        <w:t>2.</w:t>
      </w:r>
      <w:r w:rsidRPr="007B3EED">
        <w:rPr>
          <w:lang w:val="en-US"/>
        </w:rPr>
        <w:tab/>
        <w:t xml:space="preserve"> Lukin S.V., Azarov V.B. Jekologicheskie osnovy zemledelija/ - Belgorod.- </w:t>
      </w:r>
      <w:r w:rsidRPr="00A91885">
        <w:rPr>
          <w:lang w:val="en-US"/>
        </w:rPr>
        <w:t xml:space="preserve">2007- 156 s. </w:t>
      </w:r>
    </w:p>
    <w:p w:rsidR="00317210" w:rsidRPr="007B3EED" w:rsidRDefault="00317210" w:rsidP="007B3EED">
      <w:pPr>
        <w:tabs>
          <w:tab w:val="left" w:pos="993"/>
        </w:tabs>
        <w:ind w:firstLine="567"/>
        <w:contextualSpacing/>
        <w:jc w:val="both"/>
      </w:pPr>
      <w:r w:rsidRPr="007B3EED">
        <w:rPr>
          <w:lang w:val="en-US"/>
        </w:rPr>
        <w:t>3.</w:t>
      </w:r>
      <w:r w:rsidRPr="007B3EED">
        <w:rPr>
          <w:lang w:val="en-US"/>
        </w:rPr>
        <w:tab/>
        <w:t xml:space="preserve">Rodionov V.Ja., Kloster N.I. Udobrenija v sovremennom zemledelii/ V.Ja. Rodionov.- </w:t>
      </w:r>
      <w:r w:rsidRPr="007B3EED">
        <w:t>Belgorod, 2012.- 213 s.</w:t>
      </w:r>
    </w:p>
    <w:sectPr w:rsidR="00317210" w:rsidRPr="007B3EED" w:rsidSect="007B3EED">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210" w:rsidRDefault="00317210" w:rsidP="007B3EED">
      <w:r>
        <w:separator/>
      </w:r>
    </w:p>
  </w:endnote>
  <w:endnote w:type="continuationSeparator" w:id="0">
    <w:p w:rsidR="00317210" w:rsidRDefault="00317210" w:rsidP="007B3E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210" w:rsidRPr="00B81F84" w:rsidRDefault="00317210">
    <w:pPr>
      <w:pStyle w:val="Footer"/>
      <w:rPr>
        <w:lang w:val="en-US"/>
      </w:rPr>
    </w:pPr>
    <w:r w:rsidRPr="009B72B8">
      <w:t>http://ej.kubagro.ru/201</w:t>
    </w:r>
    <w:r w:rsidRPr="009B72B8">
      <w:rPr>
        <w:lang w:val="en-US"/>
      </w:rPr>
      <w:t>6</w:t>
    </w:r>
    <w:r w:rsidRPr="009B72B8">
      <w:t>/</w:t>
    </w:r>
    <w:r w:rsidRPr="009B72B8">
      <w:rPr>
        <w:lang w:val="en-US"/>
      </w:rPr>
      <w:t>09</w:t>
    </w:r>
    <w:r w:rsidRPr="009B72B8">
      <w:t>/pdf/</w:t>
    </w:r>
    <w:r w:rsidRPr="009B72B8">
      <w:rPr>
        <w:lang w:val="en-US"/>
      </w:rPr>
      <w:t>1</w:t>
    </w:r>
    <w:r>
      <w:rPr>
        <w:lang w:val="en-US"/>
      </w:rPr>
      <w:t>1</w:t>
    </w:r>
    <w:r w:rsidRPr="009B72B8">
      <w:rPr>
        <w:lang w:val="en-US"/>
      </w:rPr>
      <w:t>0</w:t>
    </w:r>
    <w:r w:rsidRPr="009B72B8">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210" w:rsidRDefault="00317210" w:rsidP="007B3EED">
      <w:r>
        <w:separator/>
      </w:r>
    </w:p>
  </w:footnote>
  <w:footnote w:type="continuationSeparator" w:id="0">
    <w:p w:rsidR="00317210" w:rsidRDefault="00317210" w:rsidP="007B3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210" w:rsidRDefault="00317210" w:rsidP="00B81F8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7210" w:rsidRDefault="00317210" w:rsidP="00A9188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210" w:rsidRPr="00A91885" w:rsidRDefault="00317210" w:rsidP="00B81F84">
    <w:pPr>
      <w:pStyle w:val="Header"/>
      <w:framePr w:wrap="around" w:vAnchor="text" w:hAnchor="margin" w:xAlign="right" w:y="1"/>
      <w:rPr>
        <w:rStyle w:val="PageNumber"/>
        <w:sz w:val="28"/>
        <w:szCs w:val="28"/>
      </w:rPr>
    </w:pPr>
    <w:r w:rsidRPr="00A91885">
      <w:rPr>
        <w:rStyle w:val="PageNumber"/>
        <w:sz w:val="28"/>
        <w:szCs w:val="28"/>
      </w:rPr>
      <w:fldChar w:fldCharType="begin"/>
    </w:r>
    <w:r w:rsidRPr="00A91885">
      <w:rPr>
        <w:rStyle w:val="PageNumber"/>
        <w:sz w:val="28"/>
        <w:szCs w:val="28"/>
      </w:rPr>
      <w:instrText xml:space="preserve">PAGE  </w:instrText>
    </w:r>
    <w:r w:rsidRPr="00A91885">
      <w:rPr>
        <w:rStyle w:val="PageNumber"/>
        <w:sz w:val="28"/>
        <w:szCs w:val="28"/>
      </w:rPr>
      <w:fldChar w:fldCharType="separate"/>
    </w:r>
    <w:r>
      <w:rPr>
        <w:rStyle w:val="PageNumber"/>
        <w:noProof/>
        <w:sz w:val="28"/>
        <w:szCs w:val="28"/>
      </w:rPr>
      <w:t>1</w:t>
    </w:r>
    <w:r w:rsidRPr="00A91885">
      <w:rPr>
        <w:rStyle w:val="PageNumber"/>
        <w:sz w:val="28"/>
        <w:szCs w:val="28"/>
      </w:rPr>
      <w:fldChar w:fldCharType="end"/>
    </w:r>
  </w:p>
  <w:p w:rsidR="00317210" w:rsidRPr="00A91885" w:rsidRDefault="00317210" w:rsidP="00A91885">
    <w:pPr>
      <w:pStyle w:val="Header"/>
      <w:ind w:right="360"/>
      <w:rPr>
        <w:lang w:val="en-US"/>
      </w:rPr>
    </w:pPr>
    <w:r w:rsidRPr="00733040">
      <w:t>Научный</w:t>
    </w:r>
    <w:r>
      <w:t xml:space="preserve"> </w:t>
    </w:r>
    <w:r w:rsidRPr="00733040">
      <w:t>журнал</w:t>
    </w:r>
    <w:r>
      <w:t xml:space="preserve"> </w:t>
    </w:r>
    <w:r w:rsidRPr="00733040">
      <w:t>КубГАУ,</w:t>
    </w:r>
    <w:r>
      <w:t xml:space="preserve"> </w:t>
    </w:r>
    <w:r w:rsidRPr="00733040">
      <w:t>№1</w:t>
    </w:r>
    <w:r>
      <w:t>2</w:t>
    </w:r>
    <w:r>
      <w:rPr>
        <w:lang w:val="en-US"/>
      </w:rPr>
      <w:t>3</w:t>
    </w:r>
    <w:r w:rsidRPr="00733040">
      <w:rPr>
        <w:lang w:val="en-US"/>
      </w:rPr>
      <w:t>(0</w:t>
    </w:r>
    <w:r>
      <w:rPr>
        <w:lang w:val="en-US"/>
      </w:rPr>
      <w:t>9</w:t>
    </w:r>
    <w:r w:rsidRPr="00733040">
      <w:t>),</w:t>
    </w:r>
    <w:r>
      <w:t xml:space="preserve"> </w:t>
    </w:r>
    <w:r w:rsidRPr="00733040">
      <w:t>201</w:t>
    </w:r>
    <w:r w:rsidRPr="00733040">
      <w:rPr>
        <w:lang w:val="en-US"/>
      </w:rPr>
      <w:t>6</w:t>
    </w:r>
    <w:r>
      <w:t xml:space="preserve"> </w:t>
    </w:r>
    <w:r w:rsidRPr="00733040">
      <w:t>года</w:t>
    </w:r>
  </w:p>
  <w:p w:rsidR="00317210" w:rsidRDefault="003172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C5E96"/>
    <w:multiLevelType w:val="hybridMultilevel"/>
    <w:tmpl w:val="F496A51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FF856F5"/>
    <w:multiLevelType w:val="hybridMultilevel"/>
    <w:tmpl w:val="99A854F0"/>
    <w:lvl w:ilvl="0" w:tplc="0DB2E38C">
      <w:start w:val="1"/>
      <w:numFmt w:val="decimal"/>
      <w:lvlText w:val="%1."/>
      <w:lvlJc w:val="left"/>
      <w:pPr>
        <w:tabs>
          <w:tab w:val="num" w:pos="720"/>
        </w:tabs>
        <w:ind w:left="72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696D558D"/>
    <w:multiLevelType w:val="hybridMultilevel"/>
    <w:tmpl w:val="58868D1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78FF1E7E"/>
    <w:multiLevelType w:val="hybridMultilevel"/>
    <w:tmpl w:val="9F6C8228"/>
    <w:lvl w:ilvl="0" w:tplc="B63A63D8">
      <w:start w:val="1"/>
      <w:numFmt w:val="decimal"/>
      <w:lvlText w:val="%1."/>
      <w:lvlJc w:val="left"/>
      <w:pPr>
        <w:ind w:left="720" w:hanging="360"/>
      </w:pPr>
      <w:rPr>
        <w:rFonts w:cs="Times New Roman" w:hint="default"/>
        <w:color w:val="auto"/>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F79"/>
    <w:rsid w:val="00062E6D"/>
    <w:rsid w:val="00090949"/>
    <w:rsid w:val="000C674D"/>
    <w:rsid w:val="000D339E"/>
    <w:rsid w:val="00270F7B"/>
    <w:rsid w:val="002F0714"/>
    <w:rsid w:val="00317210"/>
    <w:rsid w:val="00387650"/>
    <w:rsid w:val="003D2174"/>
    <w:rsid w:val="00525C3A"/>
    <w:rsid w:val="00527928"/>
    <w:rsid w:val="00733040"/>
    <w:rsid w:val="00764F79"/>
    <w:rsid w:val="007B3EED"/>
    <w:rsid w:val="0086115F"/>
    <w:rsid w:val="008B4C8B"/>
    <w:rsid w:val="0095434A"/>
    <w:rsid w:val="009B72B8"/>
    <w:rsid w:val="009D68BC"/>
    <w:rsid w:val="00A91885"/>
    <w:rsid w:val="00B81F84"/>
    <w:rsid w:val="00C06CC3"/>
    <w:rsid w:val="00C43A4C"/>
    <w:rsid w:val="00CE017C"/>
    <w:rsid w:val="00CE2C53"/>
    <w:rsid w:val="00D01134"/>
    <w:rsid w:val="00D15548"/>
    <w:rsid w:val="00E016C6"/>
    <w:rsid w:val="00E256F7"/>
    <w:rsid w:val="00E53525"/>
    <w:rsid w:val="00E819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F7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64F7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53525"/>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rsid w:val="007B3EED"/>
    <w:pPr>
      <w:tabs>
        <w:tab w:val="center" w:pos="4677"/>
        <w:tab w:val="right" w:pos="9355"/>
      </w:tabs>
    </w:pPr>
  </w:style>
  <w:style w:type="character" w:customStyle="1" w:styleId="HeaderChar">
    <w:name w:val="Header Char"/>
    <w:basedOn w:val="DefaultParagraphFont"/>
    <w:link w:val="Header"/>
    <w:uiPriority w:val="99"/>
    <w:locked/>
    <w:rsid w:val="007B3EED"/>
    <w:rPr>
      <w:rFonts w:ascii="Times New Roman" w:hAnsi="Times New Roman" w:cs="Times New Roman"/>
      <w:sz w:val="24"/>
      <w:szCs w:val="24"/>
      <w:lang w:eastAsia="ru-RU"/>
    </w:rPr>
  </w:style>
  <w:style w:type="paragraph" w:styleId="Footer">
    <w:name w:val="footer"/>
    <w:basedOn w:val="Normal"/>
    <w:link w:val="FooterChar"/>
    <w:uiPriority w:val="99"/>
    <w:rsid w:val="007B3EED"/>
    <w:pPr>
      <w:tabs>
        <w:tab w:val="center" w:pos="4677"/>
        <w:tab w:val="right" w:pos="9355"/>
      </w:tabs>
    </w:pPr>
  </w:style>
  <w:style w:type="character" w:customStyle="1" w:styleId="FooterChar">
    <w:name w:val="Footer Char"/>
    <w:basedOn w:val="DefaultParagraphFont"/>
    <w:link w:val="Footer"/>
    <w:uiPriority w:val="99"/>
    <w:locked/>
    <w:rsid w:val="007B3EED"/>
    <w:rPr>
      <w:rFonts w:ascii="Times New Roman" w:hAnsi="Times New Roman" w:cs="Times New Roman"/>
      <w:sz w:val="24"/>
      <w:szCs w:val="24"/>
      <w:lang w:eastAsia="ru-RU"/>
    </w:rPr>
  </w:style>
  <w:style w:type="character" w:styleId="PageNumber">
    <w:name w:val="page number"/>
    <w:basedOn w:val="DefaultParagraphFont"/>
    <w:uiPriority w:val="99"/>
    <w:rsid w:val="00A91885"/>
    <w:rPr>
      <w:rFonts w:cs="Times New Roman"/>
    </w:rPr>
  </w:style>
</w:styles>
</file>

<file path=word/webSettings.xml><?xml version="1.0" encoding="utf-8"?>
<w:webSettings xmlns:r="http://schemas.openxmlformats.org/officeDocument/2006/relationships" xmlns:w="http://schemas.openxmlformats.org/wordprocessingml/2006/main">
  <w:divs>
    <w:div w:id="1898514086">
      <w:marLeft w:val="0"/>
      <w:marRight w:val="0"/>
      <w:marTop w:val="0"/>
      <w:marBottom w:val="0"/>
      <w:divBdr>
        <w:top w:val="none" w:sz="0" w:space="0" w:color="auto"/>
        <w:left w:val="none" w:sz="0" w:space="0" w:color="auto"/>
        <w:bottom w:val="none" w:sz="0" w:space="0" w:color="auto"/>
        <w:right w:val="none" w:sz="0" w:space="0" w:color="auto"/>
      </w:divBdr>
    </w:div>
    <w:div w:id="1898514087">
      <w:marLeft w:val="0"/>
      <w:marRight w:val="0"/>
      <w:marTop w:val="0"/>
      <w:marBottom w:val="0"/>
      <w:divBdr>
        <w:top w:val="none" w:sz="0" w:space="0" w:color="auto"/>
        <w:left w:val="none" w:sz="0" w:space="0" w:color="auto"/>
        <w:bottom w:val="none" w:sz="0" w:space="0" w:color="auto"/>
        <w:right w:val="none" w:sz="0" w:space="0" w:color="auto"/>
      </w:divBdr>
    </w:div>
    <w:div w:id="1898514088">
      <w:marLeft w:val="0"/>
      <w:marRight w:val="0"/>
      <w:marTop w:val="0"/>
      <w:marBottom w:val="0"/>
      <w:divBdr>
        <w:top w:val="none" w:sz="0" w:space="0" w:color="auto"/>
        <w:left w:val="none" w:sz="0" w:space="0" w:color="auto"/>
        <w:bottom w:val="none" w:sz="0" w:space="0" w:color="auto"/>
        <w:right w:val="none" w:sz="0" w:space="0" w:color="auto"/>
      </w:divBdr>
    </w:div>
    <w:div w:id="1898514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1280</TotalTime>
  <Pages>12</Pages>
  <Words>2774</Words>
  <Characters>15816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ипк580</dc:creator>
  <cp:keywords/>
  <dc:description/>
  <cp:lastModifiedBy>Sergey</cp:lastModifiedBy>
  <cp:revision>14</cp:revision>
  <dcterms:created xsi:type="dcterms:W3CDTF">2015-09-22T05:19:00Z</dcterms:created>
  <dcterms:modified xsi:type="dcterms:W3CDTF">2016-12-05T10:18:00Z</dcterms:modified>
</cp:coreProperties>
</file>