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288" w:type="dxa"/>
        <w:tblLook w:val="00A0"/>
      </w:tblPr>
      <w:tblGrid>
        <w:gridCol w:w="4788"/>
        <w:gridCol w:w="4500"/>
      </w:tblGrid>
      <w:tr w:rsidR="00B247A0" w:rsidRPr="00C32A18" w:rsidTr="00EE36DA">
        <w:tc>
          <w:tcPr>
            <w:tcW w:w="4788" w:type="dxa"/>
          </w:tcPr>
          <w:p w:rsidR="00B247A0" w:rsidRPr="00C32A18" w:rsidRDefault="00B247A0" w:rsidP="00EE36DA">
            <w:pPr>
              <w:ind w:left="-57" w:right="-57"/>
              <w:rPr>
                <w:sz w:val="20"/>
                <w:szCs w:val="20"/>
                <w:lang w:eastAsia="en-US"/>
              </w:rPr>
            </w:pPr>
            <w:bookmarkStart w:id="0" w:name="_Toc101096345"/>
            <w:bookmarkStart w:id="1" w:name="_Toc219626437"/>
            <w:r w:rsidRPr="00C32A18">
              <w:rPr>
                <w:sz w:val="20"/>
                <w:szCs w:val="20"/>
                <w:lang w:eastAsia="en-US"/>
              </w:rPr>
              <w:t>УДК 330.42</w:t>
            </w:r>
          </w:p>
          <w:p w:rsidR="00B247A0" w:rsidRPr="00C32A18" w:rsidRDefault="00B247A0" w:rsidP="00EE36DA">
            <w:pPr>
              <w:ind w:left="-57" w:right="-57"/>
              <w:rPr>
                <w:sz w:val="20"/>
                <w:szCs w:val="20"/>
                <w:lang w:eastAsia="en-US"/>
              </w:rPr>
            </w:pPr>
          </w:p>
          <w:p w:rsidR="00B247A0" w:rsidRPr="00C32A18" w:rsidRDefault="00B247A0" w:rsidP="00EE36DA">
            <w:pPr>
              <w:ind w:left="-57" w:right="-57"/>
              <w:rPr>
                <w:sz w:val="20"/>
                <w:szCs w:val="20"/>
                <w:lang w:eastAsia="en-US"/>
              </w:rPr>
            </w:pPr>
            <w:r w:rsidRPr="00C32A18">
              <w:rPr>
                <w:sz w:val="20"/>
                <w:szCs w:val="20"/>
                <w:lang w:eastAsia="en-US"/>
              </w:rPr>
              <w:t>08.00.00 Экономические науки</w:t>
            </w:r>
          </w:p>
          <w:p w:rsidR="00B247A0" w:rsidRPr="00C32A18" w:rsidRDefault="00B247A0" w:rsidP="00EE36DA">
            <w:pPr>
              <w:ind w:left="-57" w:right="-57"/>
              <w:rPr>
                <w:sz w:val="20"/>
                <w:szCs w:val="20"/>
                <w:lang w:eastAsia="en-US"/>
              </w:rPr>
            </w:pPr>
          </w:p>
          <w:p w:rsidR="00B247A0" w:rsidRPr="00C32A18" w:rsidRDefault="00B247A0" w:rsidP="00EE36DA">
            <w:pPr>
              <w:pStyle w:val="BodyText"/>
              <w:ind w:left="-57" w:right="-57"/>
              <w:jc w:val="left"/>
              <w:rPr>
                <w:b/>
                <w:sz w:val="20"/>
                <w:szCs w:val="20"/>
                <w:lang w:eastAsia="en-US"/>
              </w:rPr>
            </w:pPr>
            <w:r w:rsidRPr="00C32A18">
              <w:rPr>
                <w:b/>
                <w:sz w:val="20"/>
                <w:szCs w:val="20"/>
                <w:lang w:eastAsia="en-US"/>
              </w:rPr>
              <w:t>МЕТОДИКА И МОДЕЛЬ ОЦЕНКИ РИСКОВ МАКРОСРЕДЫ ИНТЕГРИРОВАННОЙ ПРОИЗВОДСТВЕННОЙ СИСТЕМЫ АПК НА ОСНОВЕ ИНТЕГРАЛЬНОГО ПОКАЗАТЕЛЯ</w:t>
            </w:r>
            <w:r w:rsidRPr="00C32A18">
              <w:rPr>
                <w:sz w:val="20"/>
                <w:szCs w:val="20"/>
                <w:vertAlign w:val="superscript"/>
                <w:lang w:val="en-US" w:eastAsia="en-US"/>
              </w:rPr>
              <w:footnoteReference w:id="1"/>
            </w:r>
          </w:p>
          <w:p w:rsidR="00B247A0" w:rsidRDefault="00B247A0" w:rsidP="00EE36DA">
            <w:pPr>
              <w:ind w:left="-57" w:right="-57"/>
              <w:rPr>
                <w:sz w:val="20"/>
                <w:szCs w:val="20"/>
                <w:lang w:val="en-US" w:eastAsia="en-US"/>
              </w:rPr>
            </w:pPr>
          </w:p>
          <w:p w:rsidR="00B247A0" w:rsidRDefault="00B247A0" w:rsidP="00EE36DA">
            <w:pPr>
              <w:ind w:left="-57" w:right="-57"/>
              <w:rPr>
                <w:sz w:val="20"/>
                <w:szCs w:val="20"/>
                <w:lang w:val="en-US" w:eastAsia="en-US"/>
              </w:rPr>
            </w:pPr>
          </w:p>
          <w:p w:rsidR="00B247A0" w:rsidRPr="005D1AE7" w:rsidRDefault="00B247A0" w:rsidP="00EE36DA">
            <w:pPr>
              <w:ind w:left="-57" w:right="-57"/>
              <w:rPr>
                <w:sz w:val="20"/>
                <w:szCs w:val="20"/>
                <w:lang w:val="en-US" w:eastAsia="en-US"/>
              </w:rPr>
            </w:pPr>
          </w:p>
          <w:p w:rsidR="00B247A0" w:rsidRPr="00C32A18" w:rsidRDefault="00B247A0" w:rsidP="00EE36DA">
            <w:pPr>
              <w:ind w:left="-57" w:right="-57"/>
              <w:rPr>
                <w:sz w:val="20"/>
                <w:szCs w:val="20"/>
                <w:lang w:eastAsia="en-US"/>
              </w:rPr>
            </w:pPr>
            <w:r w:rsidRPr="00C32A18">
              <w:rPr>
                <w:sz w:val="20"/>
                <w:szCs w:val="20"/>
                <w:lang w:eastAsia="en-US"/>
              </w:rPr>
              <w:t xml:space="preserve">Лойко Валерий Иванович </w:t>
            </w:r>
          </w:p>
          <w:p w:rsidR="00B247A0" w:rsidRPr="00C32A18" w:rsidRDefault="00B247A0" w:rsidP="00EE36DA">
            <w:pPr>
              <w:ind w:left="-57" w:right="-57"/>
              <w:rPr>
                <w:sz w:val="20"/>
                <w:szCs w:val="20"/>
                <w:lang w:eastAsia="en-US"/>
              </w:rPr>
            </w:pPr>
            <w:r w:rsidRPr="00C32A18">
              <w:rPr>
                <w:sz w:val="20"/>
                <w:szCs w:val="20"/>
                <w:lang w:eastAsia="en-US"/>
              </w:rPr>
              <w:t xml:space="preserve">Заслуженный деятель науки РФ, доктор технических наук, профессор </w:t>
            </w:r>
          </w:p>
          <w:p w:rsidR="00B247A0" w:rsidRPr="00C32A18" w:rsidRDefault="00B247A0" w:rsidP="00EE36DA">
            <w:pPr>
              <w:ind w:left="-57" w:right="-57"/>
              <w:rPr>
                <w:sz w:val="20"/>
                <w:szCs w:val="20"/>
                <w:lang w:eastAsia="en-US"/>
              </w:rPr>
            </w:pPr>
            <w:r w:rsidRPr="00C32A18">
              <w:rPr>
                <w:sz w:val="20"/>
                <w:szCs w:val="20"/>
                <w:lang w:eastAsia="en-US"/>
              </w:rPr>
              <w:t xml:space="preserve">РИНЦ SPIN-код: 7081-8615 </w:t>
            </w:r>
          </w:p>
          <w:p w:rsidR="00B247A0" w:rsidRPr="00C32A18" w:rsidRDefault="00B247A0" w:rsidP="00EE36DA">
            <w:pPr>
              <w:ind w:left="-57" w:right="-57"/>
              <w:rPr>
                <w:sz w:val="20"/>
                <w:szCs w:val="20"/>
                <w:lang w:eastAsia="en-US"/>
              </w:rPr>
            </w:pPr>
            <w:r w:rsidRPr="00C32A18">
              <w:rPr>
                <w:sz w:val="20"/>
                <w:szCs w:val="20"/>
                <w:lang w:eastAsia="en-US"/>
              </w:rPr>
              <w:t>Loyko9@pisem.net</w:t>
            </w:r>
          </w:p>
          <w:p w:rsidR="00B247A0" w:rsidRPr="00C32A18" w:rsidRDefault="00B247A0" w:rsidP="00EE36DA">
            <w:pPr>
              <w:ind w:left="-57" w:right="-57"/>
              <w:rPr>
                <w:sz w:val="20"/>
                <w:szCs w:val="20"/>
                <w:lang w:eastAsia="en-US"/>
              </w:rPr>
            </w:pPr>
          </w:p>
          <w:p w:rsidR="00B247A0" w:rsidRPr="00C32A18" w:rsidRDefault="00B247A0" w:rsidP="00EE36DA">
            <w:pPr>
              <w:ind w:left="-57" w:right="-57"/>
              <w:rPr>
                <w:sz w:val="20"/>
                <w:szCs w:val="20"/>
                <w:lang w:val="en-US"/>
              </w:rPr>
            </w:pPr>
            <w:r>
              <w:rPr>
                <w:sz w:val="20"/>
                <w:szCs w:val="20"/>
              </w:rPr>
              <w:t>Курносов Сергей Андреевич</w:t>
            </w:r>
          </w:p>
          <w:p w:rsidR="00B247A0" w:rsidRPr="00C32A18" w:rsidRDefault="00B247A0" w:rsidP="00EE36DA">
            <w:pPr>
              <w:ind w:left="-57" w:right="-57"/>
              <w:rPr>
                <w:sz w:val="20"/>
                <w:szCs w:val="20"/>
              </w:rPr>
            </w:pPr>
            <w:r w:rsidRPr="00C32A18">
              <w:rPr>
                <w:sz w:val="20"/>
                <w:szCs w:val="20"/>
              </w:rPr>
              <w:t xml:space="preserve">к.э.н., доцент </w:t>
            </w:r>
          </w:p>
          <w:p w:rsidR="00B247A0" w:rsidRPr="00C32A18" w:rsidRDefault="00B247A0" w:rsidP="00EE36DA">
            <w:pPr>
              <w:ind w:left="-57" w:right="-57"/>
              <w:rPr>
                <w:sz w:val="20"/>
                <w:szCs w:val="20"/>
              </w:rPr>
            </w:pPr>
            <w:r w:rsidRPr="00C32A18">
              <w:rPr>
                <w:sz w:val="20"/>
                <w:szCs w:val="20"/>
              </w:rPr>
              <w:t xml:space="preserve">РИНЦ </w:t>
            </w:r>
            <w:r w:rsidRPr="00C32A18">
              <w:rPr>
                <w:sz w:val="20"/>
                <w:szCs w:val="20"/>
                <w:lang w:val="en-US"/>
              </w:rPr>
              <w:t>SPIN</w:t>
            </w:r>
            <w:r w:rsidRPr="00C32A18">
              <w:rPr>
                <w:sz w:val="20"/>
                <w:szCs w:val="20"/>
              </w:rPr>
              <w:t xml:space="preserve">-код: 9686-1316, </w:t>
            </w:r>
          </w:p>
          <w:p w:rsidR="00B247A0" w:rsidRPr="00C32A18" w:rsidRDefault="00B247A0" w:rsidP="00EE36DA">
            <w:pPr>
              <w:ind w:left="-57" w:right="-57"/>
              <w:rPr>
                <w:sz w:val="20"/>
                <w:szCs w:val="20"/>
              </w:rPr>
            </w:pPr>
            <w:r w:rsidRPr="00C32A18">
              <w:rPr>
                <w:sz w:val="20"/>
                <w:szCs w:val="20"/>
              </w:rPr>
              <w:t xml:space="preserve">РИНЦ </w:t>
            </w:r>
            <w:r w:rsidRPr="00C32A18">
              <w:rPr>
                <w:sz w:val="20"/>
                <w:szCs w:val="20"/>
                <w:lang w:val="en-US"/>
              </w:rPr>
              <w:t>AuthorID</w:t>
            </w:r>
            <w:r w:rsidRPr="00C32A18">
              <w:rPr>
                <w:sz w:val="20"/>
                <w:szCs w:val="20"/>
              </w:rPr>
              <w:t xml:space="preserve">: 511343 </w:t>
            </w:r>
          </w:p>
          <w:p w:rsidR="00B247A0" w:rsidRPr="00C32A18" w:rsidRDefault="00B247A0" w:rsidP="00EE36DA">
            <w:pPr>
              <w:ind w:left="-57" w:right="-57"/>
              <w:rPr>
                <w:sz w:val="20"/>
                <w:szCs w:val="20"/>
                <w:lang w:eastAsia="en-US"/>
              </w:rPr>
            </w:pPr>
          </w:p>
          <w:p w:rsidR="00B247A0" w:rsidRPr="00C32A18" w:rsidRDefault="00B247A0" w:rsidP="00EE36DA">
            <w:pPr>
              <w:ind w:left="-57" w:right="-57"/>
              <w:rPr>
                <w:sz w:val="20"/>
                <w:szCs w:val="20"/>
                <w:lang w:val="en-US" w:eastAsia="en-US"/>
              </w:rPr>
            </w:pPr>
            <w:r>
              <w:rPr>
                <w:sz w:val="20"/>
                <w:szCs w:val="20"/>
                <w:lang w:eastAsia="en-US"/>
              </w:rPr>
              <w:t>Ефанова Наталья Владимировна</w:t>
            </w:r>
          </w:p>
          <w:p w:rsidR="00B247A0" w:rsidRPr="00C32A18" w:rsidRDefault="00B247A0" w:rsidP="00EE36DA">
            <w:pPr>
              <w:ind w:left="-57" w:right="-57"/>
              <w:rPr>
                <w:sz w:val="20"/>
                <w:szCs w:val="20"/>
                <w:lang w:eastAsia="en-US"/>
              </w:rPr>
            </w:pPr>
            <w:r w:rsidRPr="00C32A18">
              <w:rPr>
                <w:sz w:val="20"/>
                <w:szCs w:val="20"/>
                <w:lang w:eastAsia="en-US"/>
              </w:rPr>
              <w:t>к.э.н, доцент</w:t>
            </w:r>
          </w:p>
          <w:p w:rsidR="00B247A0" w:rsidRPr="00C32A18" w:rsidRDefault="00B247A0" w:rsidP="00EE36DA">
            <w:pPr>
              <w:ind w:left="-57" w:right="-57"/>
              <w:rPr>
                <w:sz w:val="20"/>
                <w:szCs w:val="20"/>
                <w:lang w:eastAsia="en-US"/>
              </w:rPr>
            </w:pPr>
            <w:r w:rsidRPr="00C32A18">
              <w:rPr>
                <w:sz w:val="20"/>
                <w:szCs w:val="20"/>
                <w:lang w:eastAsia="en-US"/>
              </w:rPr>
              <w:t>РИНЦ SPIN-код: 9977-2499</w:t>
            </w:r>
          </w:p>
          <w:p w:rsidR="00B247A0" w:rsidRPr="00C32A18" w:rsidRDefault="00B247A0" w:rsidP="00EE36DA">
            <w:pPr>
              <w:ind w:left="-57" w:right="-57"/>
              <w:rPr>
                <w:sz w:val="20"/>
                <w:szCs w:val="20"/>
                <w:lang w:eastAsia="en-US"/>
              </w:rPr>
            </w:pPr>
            <w:r w:rsidRPr="00C32A18">
              <w:rPr>
                <w:sz w:val="20"/>
                <w:szCs w:val="20"/>
                <w:lang w:val="en-US" w:eastAsia="en-US"/>
              </w:rPr>
              <w:t>Efanova</w:t>
            </w:r>
            <w:r w:rsidRPr="00C32A18">
              <w:rPr>
                <w:sz w:val="20"/>
                <w:szCs w:val="20"/>
                <w:lang w:eastAsia="en-US"/>
              </w:rPr>
              <w:t>.</w:t>
            </w:r>
            <w:r w:rsidRPr="00C32A18">
              <w:rPr>
                <w:sz w:val="20"/>
                <w:szCs w:val="20"/>
                <w:lang w:val="en-US" w:eastAsia="en-US"/>
              </w:rPr>
              <w:t>nv</w:t>
            </w:r>
            <w:r w:rsidRPr="00C32A18">
              <w:rPr>
                <w:sz w:val="20"/>
                <w:szCs w:val="20"/>
                <w:lang w:eastAsia="en-US"/>
              </w:rPr>
              <w:t>@</w:t>
            </w:r>
            <w:r w:rsidRPr="00C32A18">
              <w:rPr>
                <w:sz w:val="20"/>
                <w:szCs w:val="20"/>
                <w:lang w:val="en-US" w:eastAsia="en-US"/>
              </w:rPr>
              <w:t>gmail</w:t>
            </w:r>
            <w:r w:rsidRPr="00C32A18">
              <w:rPr>
                <w:sz w:val="20"/>
                <w:szCs w:val="20"/>
                <w:lang w:eastAsia="en-US"/>
              </w:rPr>
              <w:t>.</w:t>
            </w:r>
            <w:r w:rsidRPr="00C32A18">
              <w:rPr>
                <w:sz w:val="20"/>
                <w:szCs w:val="20"/>
                <w:lang w:val="en-US" w:eastAsia="en-US"/>
              </w:rPr>
              <w:t>com</w:t>
            </w:r>
          </w:p>
          <w:p w:rsidR="00B247A0" w:rsidRPr="00C32A18" w:rsidRDefault="00B247A0" w:rsidP="00EE36DA">
            <w:pPr>
              <w:ind w:left="-57" w:right="-57"/>
              <w:rPr>
                <w:i/>
                <w:sz w:val="20"/>
                <w:szCs w:val="20"/>
                <w:lang w:eastAsia="en-US"/>
              </w:rPr>
            </w:pPr>
            <w:r w:rsidRPr="00C32A18">
              <w:rPr>
                <w:i/>
                <w:sz w:val="20"/>
                <w:szCs w:val="20"/>
                <w:lang w:eastAsia="en-US"/>
              </w:rPr>
              <w:t>ФГОУ ВО «Кубанский государственный аграрный университет имени И.Т. Трубилина», Краснодар, Россия,</w:t>
            </w:r>
          </w:p>
          <w:p w:rsidR="00B247A0" w:rsidRPr="00C32A18" w:rsidRDefault="00B247A0" w:rsidP="00EE36DA">
            <w:pPr>
              <w:ind w:left="-57" w:right="-57"/>
              <w:rPr>
                <w:i/>
                <w:sz w:val="20"/>
                <w:szCs w:val="20"/>
                <w:lang w:eastAsia="en-US"/>
              </w:rPr>
            </w:pPr>
            <w:r w:rsidRPr="00C32A18">
              <w:rPr>
                <w:i/>
                <w:sz w:val="20"/>
                <w:szCs w:val="20"/>
                <w:lang w:eastAsia="en-US"/>
              </w:rPr>
              <w:t>350044, улица Калинина, 13, Краснодар, Россия</w:t>
            </w:r>
          </w:p>
          <w:p w:rsidR="00B247A0" w:rsidRPr="00C32A18" w:rsidRDefault="00B247A0" w:rsidP="00EE36DA">
            <w:pPr>
              <w:ind w:left="-57" w:right="-57"/>
              <w:rPr>
                <w:sz w:val="20"/>
                <w:szCs w:val="20"/>
                <w:lang w:eastAsia="en-US"/>
              </w:rPr>
            </w:pPr>
          </w:p>
          <w:p w:rsidR="00B247A0" w:rsidRPr="00C32A18" w:rsidRDefault="00B247A0" w:rsidP="00EE36DA">
            <w:pPr>
              <w:rPr>
                <w:sz w:val="20"/>
                <w:szCs w:val="20"/>
                <w:lang w:eastAsia="en-US"/>
              </w:rPr>
            </w:pPr>
            <w:r w:rsidRPr="00C32A18">
              <w:rPr>
                <w:sz w:val="20"/>
                <w:szCs w:val="20"/>
              </w:rPr>
              <w:t xml:space="preserve">Под анализом и оценкой риска на макроуровне в данном контексте понимается оценка степени влияния внешней среды (макросреды) на деятельность интегрированной производственной системы (ИПС). </w:t>
            </w:r>
            <w:r w:rsidRPr="00C32A18">
              <w:rPr>
                <w:sz w:val="20"/>
                <w:szCs w:val="20"/>
                <w:lang w:eastAsia="en-US"/>
              </w:rPr>
              <w:t xml:space="preserve">В статье </w:t>
            </w:r>
            <w:r w:rsidRPr="00C32A18">
              <w:rPr>
                <w:sz w:val="20"/>
                <w:szCs w:val="20"/>
              </w:rPr>
              <w:t xml:space="preserve">предложена модель и методика расчета интегрального показателя риска неблагоприятного воздействия внешней среды агропромышленной </w:t>
            </w:r>
            <w:r w:rsidRPr="00C32A18">
              <w:rPr>
                <w:sz w:val="20"/>
                <w:szCs w:val="20"/>
                <w:lang w:eastAsia="en-US"/>
              </w:rPr>
              <w:t xml:space="preserve">ИПС. </w:t>
            </w:r>
            <w:r w:rsidRPr="00C32A18">
              <w:rPr>
                <w:sz w:val="20"/>
                <w:szCs w:val="20"/>
              </w:rPr>
              <w:t>Описаны все этапы построения модели, которые включают представление базовых рискообразующих факторов макроуровня в виде лингвистических переменных, каждая из которых является составной лингвистической переменной. Для получения итогового значения базового фактора использована матричная схема агрегирования составных факторов до уровня базового.</w:t>
            </w:r>
            <w:r w:rsidRPr="00C32A18">
              <w:rPr>
                <w:sz w:val="20"/>
                <w:szCs w:val="20"/>
                <w:lang w:eastAsia="en-US"/>
              </w:rPr>
              <w:t xml:space="preserve"> </w:t>
            </w:r>
            <w:r w:rsidRPr="00C32A18">
              <w:rPr>
                <w:sz w:val="20"/>
                <w:szCs w:val="20"/>
              </w:rPr>
              <w:t>Представлено уравнение модели интегрального показателя риска неблагоприятного воздействия внешней среды на интегрированную производственную систему. Показан</w:t>
            </w:r>
            <w:r w:rsidRPr="00C32A18">
              <w:rPr>
                <w:sz w:val="20"/>
                <w:szCs w:val="20"/>
                <w:lang w:eastAsia="en-US"/>
              </w:rPr>
              <w:t xml:space="preserve"> принцип распознавания и интерпретации результата на основе стандартных нечетких 01-классификаторах.</w:t>
            </w:r>
            <w:r w:rsidRPr="00C32A18">
              <w:rPr>
                <w:sz w:val="20"/>
                <w:szCs w:val="20"/>
              </w:rPr>
              <w:t xml:space="preserve"> Также в статье показана взаимосвязь интегрального показателя с выбором стратегии развития бизнес-системы путем определения состояния внешней среды, и в зависимости от этого предлагается стратегический с</w:t>
            </w:r>
            <w:r>
              <w:rPr>
                <w:sz w:val="20"/>
                <w:szCs w:val="20"/>
              </w:rPr>
              <w:t>ценарий развития бизнес-системы</w:t>
            </w:r>
          </w:p>
          <w:p w:rsidR="00B247A0" w:rsidRPr="00C32A18" w:rsidRDefault="00B247A0" w:rsidP="00EE36DA">
            <w:pPr>
              <w:ind w:left="-57" w:right="-57"/>
              <w:rPr>
                <w:sz w:val="20"/>
                <w:szCs w:val="20"/>
                <w:highlight w:val="yellow"/>
                <w:lang w:eastAsia="en-US"/>
              </w:rPr>
            </w:pPr>
          </w:p>
          <w:p w:rsidR="00B247A0" w:rsidRPr="00C32A18" w:rsidRDefault="00B247A0" w:rsidP="00EE36DA">
            <w:pPr>
              <w:ind w:left="-57" w:right="-57"/>
              <w:rPr>
                <w:sz w:val="20"/>
                <w:szCs w:val="20"/>
                <w:lang w:eastAsia="en-US"/>
              </w:rPr>
            </w:pPr>
            <w:r w:rsidRPr="00C32A18">
              <w:rPr>
                <w:sz w:val="20"/>
                <w:szCs w:val="20"/>
                <w:lang w:eastAsia="en-US"/>
              </w:rPr>
              <w:t>Ключевые слова: АГРОПРОМЫШЛЕННАЯ ИНТЕГРИРОВАННАЯ ПРОИЗВОДСТВЕННАЯ СИСТЕМА, ВНЕШНЯЯ СРЕДА, ИНТЕГРАЛЬНЫЙ ПОКАЗАТЕЛЬ, РИСК</w:t>
            </w:r>
          </w:p>
          <w:p w:rsidR="00B247A0" w:rsidRPr="00C32A18" w:rsidRDefault="00B247A0" w:rsidP="00EE36DA">
            <w:pPr>
              <w:ind w:left="-57" w:right="-57"/>
              <w:rPr>
                <w:sz w:val="20"/>
                <w:szCs w:val="20"/>
                <w:lang w:eastAsia="en-US"/>
              </w:rPr>
            </w:pPr>
          </w:p>
          <w:p w:rsidR="00B247A0" w:rsidRPr="00C32A18" w:rsidRDefault="00B247A0" w:rsidP="00EE36DA">
            <w:pPr>
              <w:ind w:left="-57" w:right="-57"/>
              <w:rPr>
                <w:b/>
                <w:sz w:val="20"/>
                <w:szCs w:val="20"/>
                <w:lang w:val="en-US" w:eastAsia="en-US"/>
              </w:rPr>
            </w:pPr>
            <w:r w:rsidRPr="00C32A18">
              <w:rPr>
                <w:b/>
                <w:sz w:val="20"/>
                <w:szCs w:val="20"/>
                <w:lang w:val="en-US" w:eastAsia="en-US"/>
              </w:rPr>
              <w:t xml:space="preserve">Doi: </w:t>
            </w:r>
            <w:r w:rsidRPr="00C32A18">
              <w:rPr>
                <w:b/>
                <w:sz w:val="20"/>
                <w:szCs w:val="20"/>
              </w:rPr>
              <w:t>10.21515/1990-4665-123-099</w:t>
            </w:r>
          </w:p>
        </w:tc>
        <w:tc>
          <w:tcPr>
            <w:tcW w:w="4500" w:type="dxa"/>
          </w:tcPr>
          <w:p w:rsidR="00B247A0" w:rsidRPr="00C32A18" w:rsidRDefault="00B247A0" w:rsidP="00EE36DA">
            <w:pPr>
              <w:rPr>
                <w:sz w:val="20"/>
                <w:szCs w:val="20"/>
                <w:lang w:val="en-US" w:eastAsia="en-US"/>
              </w:rPr>
            </w:pPr>
            <w:r w:rsidRPr="00C32A18">
              <w:rPr>
                <w:sz w:val="20"/>
                <w:szCs w:val="20"/>
                <w:lang w:val="en-US" w:eastAsia="en-US"/>
              </w:rPr>
              <w:t>UDC 330.42</w:t>
            </w:r>
          </w:p>
          <w:p w:rsidR="00B247A0" w:rsidRPr="00C32A18" w:rsidRDefault="00B247A0" w:rsidP="00EE36DA">
            <w:pPr>
              <w:rPr>
                <w:sz w:val="20"/>
                <w:szCs w:val="20"/>
                <w:lang w:val="en-US" w:eastAsia="en-US"/>
              </w:rPr>
            </w:pPr>
          </w:p>
          <w:p w:rsidR="00B247A0" w:rsidRPr="00C32A18" w:rsidRDefault="00B247A0" w:rsidP="00EE36DA">
            <w:pPr>
              <w:rPr>
                <w:sz w:val="20"/>
                <w:szCs w:val="20"/>
                <w:lang w:val="en-US" w:eastAsia="en-US"/>
              </w:rPr>
            </w:pPr>
            <w:r w:rsidRPr="00C32A18">
              <w:rPr>
                <w:sz w:val="20"/>
                <w:szCs w:val="20"/>
                <w:lang w:val="en-US" w:eastAsia="en-US"/>
              </w:rPr>
              <w:t>Economic science</w:t>
            </w:r>
          </w:p>
          <w:p w:rsidR="00B247A0" w:rsidRPr="00C32A18" w:rsidRDefault="00B247A0" w:rsidP="00EE36DA">
            <w:pPr>
              <w:rPr>
                <w:sz w:val="20"/>
                <w:szCs w:val="20"/>
                <w:lang w:val="en-US" w:eastAsia="en-US"/>
              </w:rPr>
            </w:pPr>
          </w:p>
          <w:p w:rsidR="00B247A0" w:rsidRPr="00C32A18" w:rsidRDefault="00B247A0" w:rsidP="00EE36DA">
            <w:pPr>
              <w:rPr>
                <w:sz w:val="20"/>
                <w:szCs w:val="20"/>
                <w:lang w:val="en-US" w:eastAsia="en-US"/>
              </w:rPr>
            </w:pPr>
            <w:r w:rsidRPr="00C32A18">
              <w:rPr>
                <w:b/>
                <w:sz w:val="20"/>
                <w:szCs w:val="20"/>
                <w:lang w:val="en-US" w:eastAsia="en-US"/>
              </w:rPr>
              <w:t>THE TECHNIQUE AND THE MODEL OF THE RISKS ASSESSMENT OF MACRO ENVIRONMENT OF THE AGROINDUSTRIAL INTEGRATED PRODUCTION SYSTEM ON THE BASIS OF THE INTEGRATED INDICATOR</w:t>
            </w:r>
          </w:p>
          <w:p w:rsidR="00B247A0" w:rsidRPr="00C32A18" w:rsidRDefault="00B247A0" w:rsidP="00EE36DA">
            <w:pPr>
              <w:rPr>
                <w:sz w:val="20"/>
                <w:szCs w:val="20"/>
                <w:lang w:val="en-US" w:eastAsia="en-US"/>
              </w:rPr>
            </w:pPr>
          </w:p>
          <w:p w:rsidR="00B247A0" w:rsidRPr="00C32A18" w:rsidRDefault="00B247A0" w:rsidP="00EE36DA">
            <w:pPr>
              <w:rPr>
                <w:sz w:val="20"/>
                <w:szCs w:val="20"/>
                <w:lang w:val="en-US" w:eastAsia="en-US"/>
              </w:rPr>
            </w:pPr>
            <w:r w:rsidRPr="00C32A18">
              <w:rPr>
                <w:sz w:val="20"/>
                <w:szCs w:val="20"/>
                <w:lang w:val="en-US" w:eastAsia="en-US"/>
              </w:rPr>
              <w:t xml:space="preserve">Loyko Valeriy Ivanovich </w:t>
            </w:r>
          </w:p>
          <w:p w:rsidR="00B247A0" w:rsidRPr="00C32A18" w:rsidRDefault="00B247A0" w:rsidP="00EE36DA">
            <w:pPr>
              <w:rPr>
                <w:sz w:val="20"/>
                <w:szCs w:val="20"/>
                <w:lang w:val="en-US" w:eastAsia="en-US"/>
              </w:rPr>
            </w:pPr>
            <w:r w:rsidRPr="00C32A18">
              <w:rPr>
                <w:sz w:val="20"/>
                <w:szCs w:val="20"/>
                <w:lang w:val="en-US" w:eastAsia="en-US"/>
              </w:rPr>
              <w:t xml:space="preserve">Honoured science worker of the Russian Federation Dr.Sci.Tech., professor </w:t>
            </w:r>
          </w:p>
          <w:p w:rsidR="00B247A0" w:rsidRPr="00C32A18" w:rsidRDefault="00B247A0" w:rsidP="00EE36DA">
            <w:pPr>
              <w:rPr>
                <w:sz w:val="20"/>
                <w:szCs w:val="20"/>
                <w:lang w:val="en-US" w:eastAsia="en-US"/>
              </w:rPr>
            </w:pPr>
            <w:r w:rsidRPr="00C32A18">
              <w:rPr>
                <w:sz w:val="20"/>
                <w:szCs w:val="20"/>
                <w:lang w:val="en-US" w:eastAsia="en-US"/>
              </w:rPr>
              <w:t>SPIN-code: 7081-8615</w:t>
            </w:r>
          </w:p>
          <w:p w:rsidR="00B247A0" w:rsidRPr="00C32A18" w:rsidRDefault="00B247A0" w:rsidP="00EE36DA">
            <w:pPr>
              <w:ind w:right="-57"/>
              <w:rPr>
                <w:sz w:val="20"/>
                <w:szCs w:val="20"/>
                <w:lang w:val="en-US" w:eastAsia="en-US"/>
              </w:rPr>
            </w:pPr>
            <w:r w:rsidRPr="00C32A18">
              <w:rPr>
                <w:sz w:val="20"/>
                <w:szCs w:val="20"/>
                <w:lang w:val="en-US" w:eastAsia="en-US"/>
              </w:rPr>
              <w:t>Loyko9@pisem.net</w:t>
            </w:r>
          </w:p>
          <w:p w:rsidR="00B247A0" w:rsidRPr="00C32A18" w:rsidRDefault="00B247A0" w:rsidP="00EE36DA">
            <w:pPr>
              <w:rPr>
                <w:sz w:val="20"/>
                <w:szCs w:val="20"/>
                <w:lang w:val="en-US" w:eastAsia="en-US"/>
              </w:rPr>
            </w:pPr>
          </w:p>
          <w:p w:rsidR="00B247A0" w:rsidRPr="00C32A18" w:rsidRDefault="00B247A0" w:rsidP="00EE36DA">
            <w:pPr>
              <w:rPr>
                <w:sz w:val="20"/>
                <w:szCs w:val="20"/>
                <w:lang w:val="en-US"/>
              </w:rPr>
            </w:pPr>
            <w:r w:rsidRPr="00C32A18">
              <w:rPr>
                <w:sz w:val="20"/>
                <w:szCs w:val="20"/>
                <w:lang w:val="en-US"/>
              </w:rPr>
              <w:t xml:space="preserve">Kurnosov Sergej Andreevich </w:t>
            </w:r>
          </w:p>
          <w:p w:rsidR="00B247A0" w:rsidRPr="00C32A18" w:rsidRDefault="00B247A0" w:rsidP="00EE36DA">
            <w:pPr>
              <w:rPr>
                <w:sz w:val="20"/>
                <w:szCs w:val="20"/>
                <w:lang w:val="en-US"/>
              </w:rPr>
            </w:pPr>
            <w:r w:rsidRPr="00C32A18">
              <w:rPr>
                <w:sz w:val="20"/>
                <w:szCs w:val="20"/>
                <w:lang w:val="en-US"/>
              </w:rPr>
              <w:t xml:space="preserve">Cand.Econ.Sci., assistant professor </w:t>
            </w:r>
          </w:p>
          <w:p w:rsidR="00B247A0" w:rsidRPr="00C32A18" w:rsidRDefault="00B247A0" w:rsidP="00EE36DA">
            <w:pPr>
              <w:rPr>
                <w:sz w:val="20"/>
                <w:szCs w:val="20"/>
                <w:lang w:val="en-US"/>
              </w:rPr>
            </w:pPr>
            <w:r w:rsidRPr="00C32A18">
              <w:rPr>
                <w:sz w:val="20"/>
                <w:szCs w:val="20"/>
                <w:lang w:val="en-US"/>
              </w:rPr>
              <w:t>RSCI SPIN-</w:t>
            </w:r>
            <w:r w:rsidRPr="00C32A18">
              <w:rPr>
                <w:sz w:val="20"/>
                <w:szCs w:val="20"/>
              </w:rPr>
              <w:t>код</w:t>
            </w:r>
            <w:r w:rsidRPr="00C32A18">
              <w:rPr>
                <w:sz w:val="20"/>
                <w:szCs w:val="20"/>
                <w:lang w:val="en-US"/>
              </w:rPr>
              <w:t xml:space="preserve">: 9686-1316, </w:t>
            </w:r>
          </w:p>
          <w:p w:rsidR="00B247A0" w:rsidRPr="00C32A18" w:rsidRDefault="00B247A0" w:rsidP="00EE36DA">
            <w:pPr>
              <w:rPr>
                <w:sz w:val="20"/>
                <w:szCs w:val="20"/>
                <w:lang w:val="en-US"/>
              </w:rPr>
            </w:pPr>
            <w:r w:rsidRPr="00C32A18">
              <w:rPr>
                <w:sz w:val="20"/>
                <w:szCs w:val="20"/>
                <w:lang w:val="en-US"/>
              </w:rPr>
              <w:t xml:space="preserve">RSCI AuthorID: 511343 </w:t>
            </w:r>
          </w:p>
          <w:p w:rsidR="00B247A0" w:rsidRPr="00C32A18" w:rsidRDefault="00B247A0" w:rsidP="00EE36DA">
            <w:pPr>
              <w:rPr>
                <w:sz w:val="20"/>
                <w:szCs w:val="20"/>
                <w:lang w:val="en-US" w:eastAsia="en-US"/>
              </w:rPr>
            </w:pPr>
          </w:p>
          <w:p w:rsidR="00B247A0" w:rsidRPr="00C32A18" w:rsidRDefault="00B247A0" w:rsidP="00EE36DA">
            <w:pPr>
              <w:rPr>
                <w:sz w:val="20"/>
                <w:szCs w:val="20"/>
                <w:lang w:val="en-US" w:eastAsia="en-US"/>
              </w:rPr>
            </w:pPr>
            <w:r w:rsidRPr="00C32A18">
              <w:rPr>
                <w:sz w:val="20"/>
                <w:szCs w:val="20"/>
                <w:lang w:val="en-US" w:eastAsia="en-US"/>
              </w:rPr>
              <w:t xml:space="preserve">Efanova Natalia Vladimirovna </w:t>
            </w:r>
          </w:p>
          <w:p w:rsidR="00B247A0" w:rsidRPr="00C32A18" w:rsidRDefault="00B247A0" w:rsidP="00EE36DA">
            <w:pPr>
              <w:rPr>
                <w:sz w:val="20"/>
                <w:szCs w:val="20"/>
                <w:lang w:val="en-US" w:eastAsia="en-US"/>
              </w:rPr>
            </w:pPr>
            <w:r w:rsidRPr="00C32A18">
              <w:rPr>
                <w:sz w:val="20"/>
                <w:szCs w:val="20"/>
                <w:lang w:val="en-US" w:eastAsia="en-US"/>
              </w:rPr>
              <w:t xml:space="preserve">Cand.Econ.Sci., associate professor </w:t>
            </w:r>
          </w:p>
          <w:p w:rsidR="00B247A0" w:rsidRPr="00C32A18" w:rsidRDefault="00B247A0" w:rsidP="00EE36DA">
            <w:pPr>
              <w:rPr>
                <w:sz w:val="20"/>
                <w:szCs w:val="20"/>
                <w:lang w:val="en-US" w:eastAsia="en-US"/>
              </w:rPr>
            </w:pPr>
            <w:r w:rsidRPr="00C32A18">
              <w:rPr>
                <w:sz w:val="20"/>
                <w:szCs w:val="20"/>
                <w:lang w:val="en-US" w:eastAsia="en-US"/>
              </w:rPr>
              <w:t>SPIN-code: 9977-2499</w:t>
            </w:r>
          </w:p>
          <w:p w:rsidR="00B247A0" w:rsidRPr="00C32A18" w:rsidRDefault="00B247A0" w:rsidP="00EE36DA">
            <w:pPr>
              <w:ind w:left="35" w:right="-57"/>
              <w:rPr>
                <w:sz w:val="20"/>
                <w:szCs w:val="20"/>
                <w:lang w:val="en-US" w:eastAsia="en-US"/>
              </w:rPr>
            </w:pPr>
            <w:r w:rsidRPr="00C32A18">
              <w:rPr>
                <w:sz w:val="20"/>
                <w:szCs w:val="20"/>
                <w:lang w:val="en-US" w:eastAsia="en-US"/>
              </w:rPr>
              <w:t>Efanova.nv@gmail.com</w:t>
            </w:r>
          </w:p>
          <w:p w:rsidR="00B247A0" w:rsidRPr="00C32A18" w:rsidRDefault="00B247A0" w:rsidP="00EE36DA">
            <w:pPr>
              <w:rPr>
                <w:i/>
                <w:sz w:val="20"/>
                <w:szCs w:val="20"/>
                <w:lang w:val="en-US" w:eastAsia="en-US"/>
              </w:rPr>
            </w:pPr>
            <w:r w:rsidRPr="00C32A18">
              <w:rPr>
                <w:i/>
                <w:sz w:val="20"/>
                <w:szCs w:val="20"/>
                <w:lang w:val="en-US" w:eastAsia="en-US"/>
              </w:rPr>
              <w:t xml:space="preserve">FGBOU VO “Kuban State Agrarian </w:t>
            </w:r>
            <w:smartTag w:uri="urn:schemas-microsoft-com:office:smarttags" w:element="PlaceType">
              <w:r w:rsidRPr="00C32A18">
                <w:rPr>
                  <w:i/>
                  <w:sz w:val="20"/>
                  <w:szCs w:val="20"/>
                  <w:lang w:val="en-US" w:eastAsia="en-US"/>
                </w:rPr>
                <w:t>University</w:t>
              </w:r>
            </w:smartTag>
            <w:r w:rsidRPr="00C32A18">
              <w:rPr>
                <w:i/>
                <w:sz w:val="20"/>
                <w:szCs w:val="20"/>
                <w:lang w:val="en-US" w:eastAsia="en-US"/>
              </w:rPr>
              <w:t xml:space="preserve"> of </w:t>
            </w:r>
            <w:smartTag w:uri="urn:schemas-microsoft-com:office:smarttags" w:element="PlaceName">
              <w:r w:rsidRPr="00C32A18">
                <w:rPr>
                  <w:i/>
                  <w:sz w:val="20"/>
                  <w:szCs w:val="20"/>
                  <w:lang w:val="en-US" w:eastAsia="en-US"/>
                </w:rPr>
                <w:t>I.T. Trubilin</w:t>
              </w:r>
            </w:smartTag>
            <w:r w:rsidRPr="00C32A18">
              <w:rPr>
                <w:i/>
                <w:sz w:val="20"/>
                <w:szCs w:val="20"/>
                <w:lang w:val="en-US" w:eastAsia="en-US"/>
              </w:rPr>
              <w:t xml:space="preserve">”, </w:t>
            </w:r>
            <w:smartTag w:uri="urn:schemas-microsoft-com:office:smarttags" w:element="place">
              <w:smartTag w:uri="urn:schemas-microsoft-com:office:smarttags" w:element="City">
                <w:r w:rsidRPr="00C32A18">
                  <w:rPr>
                    <w:i/>
                    <w:sz w:val="20"/>
                    <w:szCs w:val="20"/>
                    <w:lang w:val="en-US" w:eastAsia="en-US"/>
                  </w:rPr>
                  <w:t>Krasnodar</w:t>
                </w:r>
              </w:smartTag>
              <w:r w:rsidRPr="00C32A18">
                <w:rPr>
                  <w:i/>
                  <w:sz w:val="20"/>
                  <w:szCs w:val="20"/>
                  <w:lang w:val="en-US" w:eastAsia="en-US"/>
                </w:rPr>
                <w:t xml:space="preserve">, </w:t>
              </w:r>
              <w:smartTag w:uri="urn:schemas-microsoft-com:office:smarttags" w:element="country-region">
                <w:r w:rsidRPr="00C32A18">
                  <w:rPr>
                    <w:i/>
                    <w:sz w:val="20"/>
                    <w:szCs w:val="20"/>
                    <w:lang w:val="en-US" w:eastAsia="en-US"/>
                  </w:rPr>
                  <w:t>Russia</w:t>
                </w:r>
              </w:smartTag>
            </w:smartTag>
            <w:r w:rsidRPr="00C32A18">
              <w:rPr>
                <w:i/>
                <w:sz w:val="20"/>
                <w:szCs w:val="20"/>
                <w:lang w:val="en-US" w:eastAsia="en-US"/>
              </w:rPr>
              <w:t>,</w:t>
            </w:r>
          </w:p>
          <w:p w:rsidR="00B247A0" w:rsidRPr="00C32A18" w:rsidRDefault="00B247A0" w:rsidP="00EE36DA">
            <w:pPr>
              <w:rPr>
                <w:i/>
                <w:sz w:val="20"/>
                <w:szCs w:val="20"/>
                <w:lang w:val="en-US" w:eastAsia="en-US"/>
              </w:rPr>
            </w:pPr>
            <w:r w:rsidRPr="00C32A18">
              <w:rPr>
                <w:i/>
                <w:sz w:val="20"/>
                <w:szCs w:val="20"/>
                <w:lang w:val="en-US" w:eastAsia="en-US"/>
              </w:rPr>
              <w:t xml:space="preserve">350044, </w:t>
            </w:r>
            <w:smartTag w:uri="urn:schemas-microsoft-com:office:smarttags" w:element="City">
              <w:r w:rsidRPr="00C32A18">
                <w:rPr>
                  <w:i/>
                  <w:sz w:val="20"/>
                  <w:szCs w:val="20"/>
                  <w:lang w:val="en-US" w:eastAsia="en-US"/>
                </w:rPr>
                <w:t>Kalinin street</w:t>
              </w:r>
            </w:smartTag>
            <w:r w:rsidRPr="00C32A18">
              <w:rPr>
                <w:i/>
                <w:sz w:val="20"/>
                <w:szCs w:val="20"/>
                <w:lang w:val="en-US" w:eastAsia="en-US"/>
              </w:rPr>
              <w:t xml:space="preserve">, 13, </w:t>
            </w:r>
            <w:smartTag w:uri="urn:schemas-microsoft-com:office:smarttags" w:element="City">
              <w:smartTag w:uri="urn:schemas-microsoft-com:office:smarttags" w:element="City">
                <w:r w:rsidRPr="00C32A18">
                  <w:rPr>
                    <w:i/>
                    <w:sz w:val="20"/>
                    <w:szCs w:val="20"/>
                    <w:lang w:val="en-US" w:eastAsia="en-US"/>
                  </w:rPr>
                  <w:t>Krasnodar</w:t>
                </w:r>
              </w:smartTag>
              <w:r w:rsidRPr="00C32A18">
                <w:rPr>
                  <w:i/>
                  <w:sz w:val="20"/>
                  <w:szCs w:val="20"/>
                  <w:lang w:val="en-US" w:eastAsia="en-US"/>
                </w:rPr>
                <w:t xml:space="preserve">, </w:t>
              </w:r>
              <w:smartTag w:uri="urn:schemas-microsoft-com:office:smarttags" w:element="City">
                <w:r w:rsidRPr="00C32A18">
                  <w:rPr>
                    <w:i/>
                    <w:sz w:val="20"/>
                    <w:szCs w:val="20"/>
                    <w:lang w:val="en-US" w:eastAsia="en-US"/>
                  </w:rPr>
                  <w:t>Russia</w:t>
                </w:r>
              </w:smartTag>
            </w:smartTag>
          </w:p>
          <w:p w:rsidR="00B247A0" w:rsidRPr="00C32A18" w:rsidRDefault="00B247A0" w:rsidP="00EE36DA">
            <w:pPr>
              <w:ind w:left="-57" w:right="-57"/>
              <w:rPr>
                <w:sz w:val="20"/>
                <w:szCs w:val="20"/>
                <w:lang w:val="en-US" w:eastAsia="en-US"/>
              </w:rPr>
            </w:pPr>
          </w:p>
          <w:p w:rsidR="00B247A0" w:rsidRPr="00C32A18" w:rsidRDefault="00B247A0" w:rsidP="00EE36DA">
            <w:pPr>
              <w:rPr>
                <w:sz w:val="20"/>
                <w:szCs w:val="20"/>
                <w:lang w:val="en-US" w:eastAsia="en-US"/>
              </w:rPr>
            </w:pPr>
          </w:p>
          <w:p w:rsidR="00B247A0" w:rsidRPr="00C32A18" w:rsidRDefault="00B247A0" w:rsidP="00EE36DA">
            <w:pPr>
              <w:rPr>
                <w:sz w:val="20"/>
                <w:szCs w:val="20"/>
                <w:lang w:val="en-US" w:eastAsia="en-US"/>
              </w:rPr>
            </w:pPr>
            <w:r w:rsidRPr="00C32A18">
              <w:rPr>
                <w:sz w:val="20"/>
                <w:szCs w:val="20"/>
                <w:lang w:val="en-US" w:eastAsia="en-US"/>
              </w:rPr>
              <w:t>The analysis and assessment of risk at the macrolevel in this context is understood as assessment of extent of influence of the external environment (macro environment) on activity of the integrated production system. In the article the model and the technique of calculation of an integrated indicator of risk of an adverse effect of the external environment of the agro-industrial integrated production system is offered. All stages of creation of the model which include representation of basic risk factors of macrolevel in the form of linguistic variables are described, each of basic risk factors is a compound linguistic variable. For obtaining total value of a basic factor the matrix scheme of aggregation of compound factors to basic level is used. The equation of model of an integrated indicator of risk of an adverse effect of the external environment on the integrated production system is presented. The principle of recognition and interpretation of result on the basis of standard fuzzy 01-classificators is shown. Also in this article the interrelation of an integrated indicator with the choice of the strategy of development for business system by definition of a condition of the external environment is shown, and depending on it the strategic scenario of developmen</w:t>
            </w:r>
            <w:r>
              <w:rPr>
                <w:sz w:val="20"/>
                <w:szCs w:val="20"/>
                <w:lang w:val="en-US" w:eastAsia="en-US"/>
              </w:rPr>
              <w:t>t of business system is offered</w:t>
            </w:r>
          </w:p>
          <w:p w:rsidR="00B247A0" w:rsidRPr="00C32A18" w:rsidRDefault="00B247A0" w:rsidP="00EE36DA">
            <w:pPr>
              <w:rPr>
                <w:sz w:val="20"/>
                <w:szCs w:val="20"/>
                <w:lang w:val="en-US" w:eastAsia="en-US"/>
              </w:rPr>
            </w:pPr>
          </w:p>
          <w:p w:rsidR="00B247A0" w:rsidRPr="00C32A18" w:rsidRDefault="00B247A0" w:rsidP="00EE36DA">
            <w:pPr>
              <w:rPr>
                <w:sz w:val="20"/>
                <w:szCs w:val="20"/>
                <w:lang w:val="en-US" w:eastAsia="en-US"/>
              </w:rPr>
            </w:pPr>
            <w:r w:rsidRPr="00C32A18">
              <w:rPr>
                <w:sz w:val="20"/>
                <w:szCs w:val="20"/>
                <w:lang w:val="en-US" w:eastAsia="en-US"/>
              </w:rPr>
              <w:t>Keywords: AGROINDUSTRIAL INTEGRATED PRODUCTION SYSTEM, EXTERNAL</w:t>
            </w:r>
            <w:r w:rsidRPr="00C32A18">
              <w:rPr>
                <w:b/>
                <w:sz w:val="20"/>
                <w:szCs w:val="20"/>
                <w:lang w:val="en-US" w:eastAsia="en-US"/>
              </w:rPr>
              <w:t xml:space="preserve"> </w:t>
            </w:r>
            <w:r w:rsidRPr="00C32A18">
              <w:rPr>
                <w:sz w:val="20"/>
                <w:szCs w:val="20"/>
                <w:lang w:val="en-US" w:eastAsia="en-US"/>
              </w:rPr>
              <w:t xml:space="preserve">ENVIRONMENT, INTEGRATED INDICATOR, RISK </w:t>
            </w:r>
          </w:p>
          <w:p w:rsidR="00B247A0" w:rsidRPr="00C32A18" w:rsidRDefault="00B247A0" w:rsidP="00EE36DA">
            <w:pPr>
              <w:rPr>
                <w:sz w:val="20"/>
                <w:szCs w:val="20"/>
                <w:lang w:val="en-US" w:eastAsia="en-US"/>
              </w:rPr>
            </w:pPr>
          </w:p>
        </w:tc>
      </w:tr>
      <w:bookmarkEnd w:id="0"/>
      <w:bookmarkEnd w:id="1"/>
    </w:tbl>
    <w:p w:rsidR="00B247A0" w:rsidRPr="00C32A18" w:rsidRDefault="00B247A0" w:rsidP="00830D1F">
      <w:pPr>
        <w:pStyle w:val="BodyText"/>
        <w:spacing w:line="360" w:lineRule="auto"/>
        <w:ind w:firstLine="708"/>
        <w:rPr>
          <w:sz w:val="28"/>
          <w:szCs w:val="28"/>
          <w:lang w:val="en-US"/>
        </w:rPr>
      </w:pPr>
    </w:p>
    <w:p w:rsidR="00B247A0" w:rsidRPr="00830D1F" w:rsidRDefault="00B247A0" w:rsidP="00830D1F">
      <w:pPr>
        <w:pStyle w:val="BodyText"/>
        <w:spacing w:line="360" w:lineRule="auto"/>
        <w:ind w:firstLine="708"/>
        <w:rPr>
          <w:sz w:val="28"/>
          <w:szCs w:val="28"/>
        </w:rPr>
      </w:pPr>
      <w:r>
        <w:rPr>
          <w:sz w:val="28"/>
          <w:szCs w:val="28"/>
        </w:rPr>
        <w:t>Интегрированная производственная система (ИПС), функционирующая в рамках агропромышленного комплекса, является сложной. С</w:t>
      </w:r>
      <w:bookmarkStart w:id="2" w:name="_GoBack"/>
      <w:bookmarkEnd w:id="2"/>
      <w:r>
        <w:rPr>
          <w:sz w:val="28"/>
          <w:szCs w:val="28"/>
        </w:rPr>
        <w:t>ложность обусловливается наличием различных подсистем, поддержание стабильности функционирования которых в постоянно меняющихся, подчас неопределенных, условиях ведения бизнеса обеспечивает стабильность функционирования ИПС в целом.</w:t>
      </w:r>
    </w:p>
    <w:p w:rsidR="00B247A0" w:rsidRDefault="00B247A0" w:rsidP="001006A9">
      <w:pPr>
        <w:spacing w:line="360" w:lineRule="auto"/>
        <w:ind w:firstLine="708"/>
        <w:jc w:val="both"/>
        <w:rPr>
          <w:color w:val="000000"/>
          <w:sz w:val="28"/>
          <w:szCs w:val="28"/>
        </w:rPr>
      </w:pPr>
      <w:r>
        <w:rPr>
          <w:sz w:val="28"/>
          <w:szCs w:val="28"/>
        </w:rPr>
        <w:t>ИПС</w:t>
      </w:r>
      <w:r w:rsidRPr="0025701A">
        <w:rPr>
          <w:sz w:val="28"/>
          <w:szCs w:val="28"/>
        </w:rPr>
        <w:t xml:space="preserve"> </w:t>
      </w:r>
      <w:r>
        <w:rPr>
          <w:sz w:val="28"/>
          <w:szCs w:val="28"/>
        </w:rPr>
        <w:t xml:space="preserve">постоянно </w:t>
      </w:r>
      <w:r w:rsidRPr="0025701A">
        <w:rPr>
          <w:sz w:val="28"/>
          <w:szCs w:val="28"/>
        </w:rPr>
        <w:t>вступа</w:t>
      </w:r>
      <w:r>
        <w:rPr>
          <w:sz w:val="28"/>
          <w:szCs w:val="28"/>
        </w:rPr>
        <w:t>ет</w:t>
      </w:r>
      <w:r w:rsidRPr="0025701A">
        <w:rPr>
          <w:sz w:val="28"/>
          <w:szCs w:val="28"/>
        </w:rPr>
        <w:t xml:space="preserve"> в различные хозяйственные отношения с другими </w:t>
      </w:r>
      <w:r>
        <w:rPr>
          <w:sz w:val="28"/>
          <w:szCs w:val="28"/>
        </w:rPr>
        <w:t>бизнес-системами из внешнего окружения</w:t>
      </w:r>
      <w:r w:rsidRPr="0025701A">
        <w:rPr>
          <w:sz w:val="28"/>
          <w:szCs w:val="28"/>
        </w:rPr>
        <w:t>.</w:t>
      </w:r>
      <w:r>
        <w:rPr>
          <w:sz w:val="28"/>
          <w:szCs w:val="28"/>
        </w:rPr>
        <w:t xml:space="preserve"> Это говорит о том, что внешнее окружение оказывает серьезное влияние на процессы функционирования</w:t>
      </w:r>
      <w:r w:rsidRPr="0025701A">
        <w:rPr>
          <w:sz w:val="28"/>
          <w:szCs w:val="28"/>
        </w:rPr>
        <w:t xml:space="preserve"> </w:t>
      </w:r>
      <w:r>
        <w:rPr>
          <w:color w:val="000000"/>
          <w:sz w:val="28"/>
          <w:szCs w:val="28"/>
        </w:rPr>
        <w:t xml:space="preserve">ИПС, т.е. фактически является источником внешних рисков. Анализ внешних рисков </w:t>
      </w:r>
      <w:r>
        <w:rPr>
          <w:sz w:val="28"/>
          <w:szCs w:val="28"/>
        </w:rPr>
        <w:t>является актуальной задачей</w:t>
      </w:r>
      <w:r w:rsidRPr="00A559F6">
        <w:rPr>
          <w:sz w:val="28"/>
          <w:szCs w:val="28"/>
        </w:rPr>
        <w:t xml:space="preserve">. </w:t>
      </w:r>
      <w:r>
        <w:rPr>
          <w:sz w:val="28"/>
          <w:szCs w:val="28"/>
        </w:rPr>
        <w:t xml:space="preserve">Следовательно, потребность в </w:t>
      </w:r>
      <w:r w:rsidRPr="00A559F6">
        <w:rPr>
          <w:sz w:val="28"/>
          <w:szCs w:val="28"/>
        </w:rPr>
        <w:t>разработк</w:t>
      </w:r>
      <w:r>
        <w:rPr>
          <w:sz w:val="28"/>
          <w:szCs w:val="28"/>
        </w:rPr>
        <w:t>е</w:t>
      </w:r>
      <w:r w:rsidRPr="00A559F6">
        <w:rPr>
          <w:sz w:val="28"/>
          <w:szCs w:val="28"/>
        </w:rPr>
        <w:t xml:space="preserve"> соответствующих моделей и метод</w:t>
      </w:r>
      <w:r>
        <w:rPr>
          <w:sz w:val="28"/>
          <w:szCs w:val="28"/>
        </w:rPr>
        <w:t>ик</w:t>
      </w:r>
      <w:r w:rsidRPr="00A559F6">
        <w:rPr>
          <w:sz w:val="28"/>
          <w:szCs w:val="28"/>
        </w:rPr>
        <w:t xml:space="preserve"> </w:t>
      </w:r>
      <w:r>
        <w:rPr>
          <w:sz w:val="28"/>
          <w:szCs w:val="28"/>
        </w:rPr>
        <w:t xml:space="preserve">количественной </w:t>
      </w:r>
      <w:r w:rsidRPr="00A559F6">
        <w:rPr>
          <w:sz w:val="28"/>
          <w:szCs w:val="28"/>
        </w:rPr>
        <w:t xml:space="preserve">оценки </w:t>
      </w:r>
      <w:r>
        <w:rPr>
          <w:sz w:val="28"/>
          <w:szCs w:val="28"/>
        </w:rPr>
        <w:t xml:space="preserve">внешнего </w:t>
      </w:r>
      <w:r w:rsidRPr="00A559F6">
        <w:rPr>
          <w:sz w:val="28"/>
          <w:szCs w:val="28"/>
        </w:rPr>
        <w:t xml:space="preserve">риска для </w:t>
      </w:r>
      <w:r>
        <w:rPr>
          <w:sz w:val="28"/>
          <w:szCs w:val="28"/>
        </w:rPr>
        <w:t xml:space="preserve">интегрированных </w:t>
      </w:r>
      <w:r w:rsidRPr="00A559F6">
        <w:rPr>
          <w:sz w:val="28"/>
          <w:szCs w:val="28"/>
        </w:rPr>
        <w:t>производственных систем АПК</w:t>
      </w:r>
      <w:r>
        <w:rPr>
          <w:sz w:val="28"/>
          <w:szCs w:val="28"/>
        </w:rPr>
        <w:t xml:space="preserve"> очевидна</w:t>
      </w:r>
      <w:r w:rsidRPr="00A559F6">
        <w:rPr>
          <w:sz w:val="28"/>
          <w:szCs w:val="28"/>
        </w:rPr>
        <w:t>.</w:t>
      </w:r>
      <w:r w:rsidRPr="0025701A">
        <w:rPr>
          <w:color w:val="000000"/>
          <w:sz w:val="28"/>
          <w:szCs w:val="28"/>
        </w:rPr>
        <w:t xml:space="preserve"> </w:t>
      </w:r>
    </w:p>
    <w:p w:rsidR="00B247A0" w:rsidRDefault="00B247A0" w:rsidP="00F6780A">
      <w:pPr>
        <w:spacing w:line="360" w:lineRule="auto"/>
        <w:ind w:firstLine="709"/>
        <w:jc w:val="both"/>
        <w:rPr>
          <w:sz w:val="28"/>
          <w:szCs w:val="28"/>
        </w:rPr>
      </w:pPr>
      <w:r>
        <w:rPr>
          <w:sz w:val="28"/>
          <w:szCs w:val="28"/>
        </w:rPr>
        <w:t>О</w:t>
      </w:r>
      <w:r>
        <w:rPr>
          <w:sz w:val="28"/>
        </w:rPr>
        <w:t xml:space="preserve">тправной точкой в оценке риска является </w:t>
      </w:r>
      <w:r w:rsidRPr="0025701A">
        <w:rPr>
          <w:sz w:val="28"/>
          <w:szCs w:val="28"/>
        </w:rPr>
        <w:t>идентификаци</w:t>
      </w:r>
      <w:r>
        <w:rPr>
          <w:sz w:val="28"/>
          <w:szCs w:val="28"/>
        </w:rPr>
        <w:t>я</w:t>
      </w:r>
      <w:r w:rsidRPr="0025701A">
        <w:rPr>
          <w:sz w:val="28"/>
          <w:szCs w:val="28"/>
        </w:rPr>
        <w:t xml:space="preserve"> </w:t>
      </w:r>
      <w:r>
        <w:rPr>
          <w:sz w:val="28"/>
          <w:szCs w:val="28"/>
        </w:rPr>
        <w:t xml:space="preserve">факторов </w:t>
      </w:r>
      <w:r w:rsidRPr="0025701A">
        <w:rPr>
          <w:sz w:val="28"/>
          <w:szCs w:val="28"/>
        </w:rPr>
        <w:t>риск</w:t>
      </w:r>
      <w:r>
        <w:rPr>
          <w:sz w:val="28"/>
          <w:szCs w:val="28"/>
        </w:rPr>
        <w:t>а</w:t>
      </w:r>
      <w:r w:rsidRPr="0025701A">
        <w:rPr>
          <w:sz w:val="28"/>
          <w:szCs w:val="28"/>
        </w:rPr>
        <w:t>.</w:t>
      </w:r>
      <w:r>
        <w:rPr>
          <w:sz w:val="28"/>
          <w:szCs w:val="28"/>
        </w:rPr>
        <w:t xml:space="preserve"> </w:t>
      </w:r>
      <w:r w:rsidRPr="0025701A">
        <w:rPr>
          <w:sz w:val="28"/>
          <w:szCs w:val="28"/>
        </w:rPr>
        <w:t>Здесь необходимо отметить</w:t>
      </w:r>
      <w:r>
        <w:rPr>
          <w:sz w:val="28"/>
          <w:szCs w:val="28"/>
        </w:rPr>
        <w:t>, что</w:t>
      </w:r>
      <w:r w:rsidRPr="0025701A">
        <w:rPr>
          <w:sz w:val="28"/>
          <w:szCs w:val="28"/>
        </w:rPr>
        <w:t xml:space="preserve"> чем ниже</w:t>
      </w:r>
      <w:r>
        <w:rPr>
          <w:sz w:val="28"/>
          <w:szCs w:val="28"/>
        </w:rPr>
        <w:t xml:space="preserve"> </w:t>
      </w:r>
      <w:r w:rsidRPr="0025701A">
        <w:rPr>
          <w:sz w:val="28"/>
          <w:szCs w:val="28"/>
        </w:rPr>
        <w:t>уров</w:t>
      </w:r>
      <w:r>
        <w:rPr>
          <w:sz w:val="28"/>
          <w:szCs w:val="28"/>
        </w:rPr>
        <w:t>ень</w:t>
      </w:r>
      <w:r w:rsidRPr="0025701A">
        <w:rPr>
          <w:sz w:val="28"/>
          <w:szCs w:val="28"/>
        </w:rPr>
        <w:t xml:space="preserve"> управления, тем больше факторов можно отнести к </w:t>
      </w:r>
      <w:r>
        <w:rPr>
          <w:sz w:val="28"/>
          <w:szCs w:val="28"/>
        </w:rPr>
        <w:t>внешним</w:t>
      </w:r>
      <w:r w:rsidRPr="0025701A">
        <w:rPr>
          <w:sz w:val="28"/>
          <w:szCs w:val="28"/>
        </w:rPr>
        <w:t>.</w:t>
      </w:r>
      <w:r>
        <w:rPr>
          <w:sz w:val="28"/>
          <w:szCs w:val="28"/>
        </w:rPr>
        <w:t xml:space="preserve"> Прежде всего, это</w:t>
      </w:r>
      <w:r w:rsidRPr="0025701A">
        <w:rPr>
          <w:sz w:val="28"/>
          <w:szCs w:val="28"/>
        </w:rPr>
        <w:t xml:space="preserve"> </w:t>
      </w:r>
      <w:r>
        <w:rPr>
          <w:sz w:val="28"/>
          <w:szCs w:val="28"/>
        </w:rPr>
        <w:t xml:space="preserve">те </w:t>
      </w:r>
      <w:r w:rsidRPr="0025701A">
        <w:rPr>
          <w:sz w:val="28"/>
          <w:szCs w:val="28"/>
        </w:rPr>
        <w:t xml:space="preserve">факторы, </w:t>
      </w:r>
      <w:r>
        <w:rPr>
          <w:sz w:val="28"/>
          <w:szCs w:val="28"/>
        </w:rPr>
        <w:t xml:space="preserve">которые </w:t>
      </w:r>
      <w:r w:rsidRPr="0025701A">
        <w:rPr>
          <w:sz w:val="28"/>
          <w:szCs w:val="28"/>
        </w:rPr>
        <w:t>обусловлен</w:t>
      </w:r>
      <w:r>
        <w:rPr>
          <w:sz w:val="28"/>
          <w:szCs w:val="28"/>
        </w:rPr>
        <w:t>ы</w:t>
      </w:r>
      <w:r w:rsidRPr="0025701A">
        <w:rPr>
          <w:sz w:val="28"/>
          <w:szCs w:val="28"/>
        </w:rPr>
        <w:t xml:space="preserve"> причинами, </w:t>
      </w:r>
      <w:r>
        <w:rPr>
          <w:sz w:val="28"/>
          <w:szCs w:val="28"/>
        </w:rPr>
        <w:t xml:space="preserve">напрямую </w:t>
      </w:r>
      <w:r w:rsidRPr="0025701A">
        <w:rPr>
          <w:sz w:val="28"/>
          <w:szCs w:val="28"/>
        </w:rPr>
        <w:t xml:space="preserve">не связанными с деятельностью </w:t>
      </w:r>
      <w:r>
        <w:rPr>
          <w:sz w:val="28"/>
          <w:szCs w:val="28"/>
        </w:rPr>
        <w:t>бизнес-системы</w:t>
      </w:r>
      <w:r w:rsidRPr="0025701A">
        <w:rPr>
          <w:sz w:val="28"/>
          <w:szCs w:val="28"/>
        </w:rPr>
        <w:t xml:space="preserve">. </w:t>
      </w:r>
      <w:r>
        <w:rPr>
          <w:sz w:val="28"/>
          <w:szCs w:val="28"/>
        </w:rPr>
        <w:t>Внешние факторы риска – это факторы риска макроуровня.</w:t>
      </w:r>
    </w:p>
    <w:p w:rsidR="00B247A0" w:rsidRDefault="00B247A0" w:rsidP="00576796">
      <w:pPr>
        <w:spacing w:line="360" w:lineRule="auto"/>
        <w:ind w:firstLine="709"/>
        <w:jc w:val="both"/>
        <w:rPr>
          <w:sz w:val="28"/>
          <w:szCs w:val="28"/>
        </w:rPr>
      </w:pPr>
      <w:r>
        <w:rPr>
          <w:sz w:val="28"/>
          <w:szCs w:val="28"/>
        </w:rPr>
        <w:t xml:space="preserve">Пусть существует универсальное множество </w:t>
      </w:r>
      <w:r w:rsidRPr="00576796">
        <w:rPr>
          <w:i/>
          <w:sz w:val="28"/>
          <w:szCs w:val="28"/>
        </w:rPr>
        <w:t>Е</w:t>
      </w:r>
      <w:r>
        <w:rPr>
          <w:sz w:val="28"/>
          <w:szCs w:val="28"/>
        </w:rPr>
        <w:t xml:space="preserve"> = «Факторы риска внешней среды». </w:t>
      </w:r>
      <w:r w:rsidRPr="0025701A">
        <w:rPr>
          <w:snapToGrid w:val="0"/>
          <w:sz w:val="28"/>
          <w:szCs w:val="28"/>
        </w:rPr>
        <w:t xml:space="preserve">Экспертным путем из </w:t>
      </w:r>
      <w:r>
        <w:rPr>
          <w:sz w:val="28"/>
          <w:szCs w:val="28"/>
        </w:rPr>
        <w:t xml:space="preserve">универсального множества </w:t>
      </w:r>
      <w:r w:rsidRPr="00576796">
        <w:rPr>
          <w:i/>
          <w:sz w:val="28"/>
          <w:szCs w:val="28"/>
        </w:rPr>
        <w:t>Е</w:t>
      </w:r>
      <w:r w:rsidRPr="0025701A">
        <w:rPr>
          <w:snapToGrid w:val="0"/>
          <w:sz w:val="28"/>
          <w:szCs w:val="28"/>
        </w:rPr>
        <w:t xml:space="preserve"> выделяется </w:t>
      </w:r>
      <w:r>
        <w:rPr>
          <w:snapToGrid w:val="0"/>
          <w:sz w:val="28"/>
          <w:szCs w:val="28"/>
        </w:rPr>
        <w:t xml:space="preserve">нечеткое </w:t>
      </w:r>
      <w:r w:rsidRPr="0025701A">
        <w:rPr>
          <w:snapToGrid w:val="0"/>
          <w:sz w:val="28"/>
          <w:szCs w:val="28"/>
        </w:rPr>
        <w:t xml:space="preserve">множество </w:t>
      </w:r>
      <w:r w:rsidRPr="00576796">
        <w:rPr>
          <w:i/>
          <w:sz w:val="28"/>
          <w:szCs w:val="28"/>
        </w:rPr>
        <w:t>Х</w:t>
      </w:r>
      <w:r>
        <w:rPr>
          <w:i/>
          <w:sz w:val="28"/>
          <w:szCs w:val="28"/>
        </w:rPr>
        <w:t xml:space="preserve"> </w:t>
      </w:r>
      <w:r>
        <w:rPr>
          <w:sz w:val="28"/>
          <w:szCs w:val="28"/>
        </w:rPr>
        <w:t>= «Базовые факторы риска»</w:t>
      </w:r>
      <w:r w:rsidRPr="0025701A">
        <w:rPr>
          <w:snapToGrid w:val="0"/>
          <w:sz w:val="28"/>
          <w:szCs w:val="28"/>
        </w:rPr>
        <w:t>, которые являются наиболее значимыми для ИПС.</w:t>
      </w:r>
      <w:r>
        <w:rPr>
          <w:snapToGrid w:val="0"/>
          <w:sz w:val="28"/>
          <w:szCs w:val="28"/>
        </w:rPr>
        <w:t xml:space="preserve"> </w:t>
      </w:r>
      <w:r>
        <w:rPr>
          <w:sz w:val="28"/>
          <w:szCs w:val="28"/>
        </w:rPr>
        <w:t xml:space="preserve">Множество </w:t>
      </w:r>
      <w:r w:rsidRPr="00576796">
        <w:rPr>
          <w:i/>
          <w:sz w:val="28"/>
          <w:szCs w:val="28"/>
        </w:rPr>
        <w:t>Х</w:t>
      </w:r>
      <w:r>
        <w:rPr>
          <w:i/>
          <w:sz w:val="28"/>
          <w:szCs w:val="28"/>
        </w:rPr>
        <w:t xml:space="preserve"> </w:t>
      </w:r>
      <w:r>
        <w:rPr>
          <w:sz w:val="28"/>
          <w:szCs w:val="28"/>
        </w:rPr>
        <w:t xml:space="preserve">является нечетким в силу того, что в зависимости от структуры бизнес-системы, ее размера, уровня управления, разные факторы риска могут быть отнесены к базовым. </w:t>
      </w:r>
      <w:r w:rsidRPr="0025701A">
        <w:rPr>
          <w:snapToGrid w:val="0"/>
          <w:sz w:val="28"/>
          <w:szCs w:val="28"/>
        </w:rPr>
        <w:t xml:space="preserve">В общем случае многие авторы выделяют </w:t>
      </w:r>
      <w:r w:rsidRPr="0025701A">
        <w:rPr>
          <w:sz w:val="28"/>
          <w:szCs w:val="28"/>
        </w:rPr>
        <w:t xml:space="preserve">политический, экономический, социальный, научно-технический, экологический. Другие факторы добавляются </w:t>
      </w:r>
      <w:r w:rsidRPr="0025701A">
        <w:rPr>
          <w:snapToGrid w:val="0"/>
          <w:sz w:val="28"/>
          <w:szCs w:val="28"/>
        </w:rPr>
        <w:t>с учетом интересов предприятия.</w:t>
      </w:r>
      <w:r>
        <w:rPr>
          <w:snapToGrid w:val="0"/>
          <w:sz w:val="28"/>
          <w:szCs w:val="28"/>
        </w:rPr>
        <w:t xml:space="preserve"> </w:t>
      </w:r>
      <w:r>
        <w:rPr>
          <w:sz w:val="28"/>
          <w:szCs w:val="28"/>
        </w:rPr>
        <w:t>Перечисленные факторы риска внешней среды примем в качестве базовых для ИПС, тогда множество «Базовые факторы риска» состоит из следующих элементов: «</w:t>
      </w:r>
      <w:r w:rsidRPr="0025701A">
        <w:rPr>
          <w:sz w:val="28"/>
          <w:szCs w:val="28"/>
        </w:rPr>
        <w:t>политический</w:t>
      </w:r>
      <w:r>
        <w:rPr>
          <w:sz w:val="28"/>
          <w:szCs w:val="28"/>
        </w:rPr>
        <w:t>»</w:t>
      </w:r>
      <w:r w:rsidRPr="0025701A">
        <w:rPr>
          <w:sz w:val="28"/>
          <w:szCs w:val="28"/>
        </w:rPr>
        <w:t xml:space="preserve">, </w:t>
      </w:r>
      <w:r>
        <w:rPr>
          <w:sz w:val="28"/>
          <w:szCs w:val="28"/>
        </w:rPr>
        <w:t>«</w:t>
      </w:r>
      <w:r w:rsidRPr="0025701A">
        <w:rPr>
          <w:sz w:val="28"/>
          <w:szCs w:val="28"/>
        </w:rPr>
        <w:t>экономический</w:t>
      </w:r>
      <w:r>
        <w:rPr>
          <w:sz w:val="28"/>
          <w:szCs w:val="28"/>
        </w:rPr>
        <w:t>»</w:t>
      </w:r>
      <w:r w:rsidRPr="0025701A">
        <w:rPr>
          <w:sz w:val="28"/>
          <w:szCs w:val="28"/>
        </w:rPr>
        <w:t xml:space="preserve">, </w:t>
      </w:r>
      <w:r>
        <w:rPr>
          <w:sz w:val="28"/>
          <w:szCs w:val="28"/>
        </w:rPr>
        <w:t>«</w:t>
      </w:r>
      <w:r w:rsidRPr="0025701A">
        <w:rPr>
          <w:sz w:val="28"/>
          <w:szCs w:val="28"/>
        </w:rPr>
        <w:t>социальный</w:t>
      </w:r>
      <w:r>
        <w:rPr>
          <w:sz w:val="28"/>
          <w:szCs w:val="28"/>
        </w:rPr>
        <w:t>»</w:t>
      </w:r>
      <w:r w:rsidRPr="0025701A">
        <w:rPr>
          <w:sz w:val="28"/>
          <w:szCs w:val="28"/>
        </w:rPr>
        <w:t xml:space="preserve">, </w:t>
      </w:r>
      <w:r>
        <w:rPr>
          <w:sz w:val="28"/>
          <w:szCs w:val="28"/>
        </w:rPr>
        <w:t>«</w:t>
      </w:r>
      <w:r w:rsidRPr="0025701A">
        <w:rPr>
          <w:sz w:val="28"/>
          <w:szCs w:val="28"/>
        </w:rPr>
        <w:t>научно-технический</w:t>
      </w:r>
      <w:r>
        <w:rPr>
          <w:sz w:val="28"/>
          <w:szCs w:val="28"/>
        </w:rPr>
        <w:t>»</w:t>
      </w:r>
      <w:r w:rsidRPr="0025701A">
        <w:rPr>
          <w:sz w:val="28"/>
          <w:szCs w:val="28"/>
        </w:rPr>
        <w:t xml:space="preserve">, </w:t>
      </w:r>
      <w:r>
        <w:rPr>
          <w:sz w:val="28"/>
          <w:szCs w:val="28"/>
        </w:rPr>
        <w:t>«</w:t>
      </w:r>
      <w:r w:rsidRPr="0025701A">
        <w:rPr>
          <w:sz w:val="28"/>
          <w:szCs w:val="28"/>
        </w:rPr>
        <w:t>экологический</w:t>
      </w:r>
      <w:r>
        <w:rPr>
          <w:sz w:val="28"/>
          <w:szCs w:val="28"/>
        </w:rPr>
        <w:t>». Введем условные обозначения, представленные в таблице 1, и получим:</w:t>
      </w:r>
    </w:p>
    <w:p w:rsidR="00B247A0" w:rsidRDefault="00B247A0" w:rsidP="00131196">
      <w:pPr>
        <w:spacing w:before="120" w:after="120" w:line="360" w:lineRule="auto"/>
        <w:ind w:firstLine="709"/>
        <w:jc w:val="right"/>
        <w:rPr>
          <w:sz w:val="28"/>
          <w:szCs w:val="28"/>
        </w:rPr>
      </w:pPr>
      <w:r>
        <w:rPr>
          <w:i/>
          <w:sz w:val="28"/>
          <w:szCs w:val="28"/>
        </w:rPr>
        <w:t xml:space="preserve">Х = </w:t>
      </w:r>
      <w:r w:rsidRPr="004856EF">
        <w:rPr>
          <w:i/>
          <w:sz w:val="28"/>
          <w:szCs w:val="28"/>
        </w:rPr>
        <w:t>{</w:t>
      </w:r>
      <w:r w:rsidRPr="0025701A">
        <w:rPr>
          <w:i/>
          <w:sz w:val="28"/>
          <w:szCs w:val="28"/>
        </w:rPr>
        <w:t>х</w:t>
      </w:r>
      <w:r>
        <w:rPr>
          <w:sz w:val="28"/>
          <w:szCs w:val="28"/>
          <w:vertAlign w:val="subscript"/>
        </w:rPr>
        <w:t>1</w:t>
      </w:r>
      <w:r w:rsidRPr="00254121">
        <w:rPr>
          <w:sz w:val="28"/>
          <w:szCs w:val="28"/>
        </w:rPr>
        <w:t>,</w:t>
      </w:r>
      <w:r>
        <w:rPr>
          <w:i/>
          <w:sz w:val="28"/>
          <w:szCs w:val="28"/>
        </w:rPr>
        <w:t xml:space="preserve"> </w:t>
      </w:r>
      <w:r w:rsidRPr="0025701A">
        <w:rPr>
          <w:i/>
          <w:sz w:val="28"/>
          <w:szCs w:val="28"/>
        </w:rPr>
        <w:t>х</w:t>
      </w:r>
      <w:r>
        <w:rPr>
          <w:sz w:val="28"/>
          <w:szCs w:val="28"/>
          <w:vertAlign w:val="subscript"/>
        </w:rPr>
        <w:t>2</w:t>
      </w:r>
      <w:r>
        <w:rPr>
          <w:sz w:val="28"/>
          <w:szCs w:val="28"/>
        </w:rPr>
        <w:t xml:space="preserve">, </w:t>
      </w:r>
      <w:r w:rsidRPr="0025701A">
        <w:rPr>
          <w:i/>
          <w:sz w:val="28"/>
          <w:szCs w:val="28"/>
        </w:rPr>
        <w:t>х</w:t>
      </w:r>
      <w:r>
        <w:rPr>
          <w:sz w:val="28"/>
          <w:szCs w:val="28"/>
          <w:vertAlign w:val="subscript"/>
        </w:rPr>
        <w:t>3</w:t>
      </w:r>
      <w:r>
        <w:rPr>
          <w:sz w:val="28"/>
          <w:szCs w:val="28"/>
        </w:rPr>
        <w:t xml:space="preserve">, </w:t>
      </w:r>
      <w:r w:rsidRPr="0025701A">
        <w:rPr>
          <w:i/>
          <w:sz w:val="28"/>
          <w:szCs w:val="28"/>
        </w:rPr>
        <w:t>х</w:t>
      </w:r>
      <w:r>
        <w:rPr>
          <w:sz w:val="28"/>
          <w:szCs w:val="28"/>
          <w:vertAlign w:val="subscript"/>
        </w:rPr>
        <w:t>4</w:t>
      </w:r>
      <w:r>
        <w:rPr>
          <w:sz w:val="28"/>
          <w:szCs w:val="28"/>
        </w:rPr>
        <w:t xml:space="preserve">, </w:t>
      </w:r>
      <w:r w:rsidRPr="0025701A">
        <w:rPr>
          <w:i/>
          <w:sz w:val="28"/>
          <w:szCs w:val="28"/>
        </w:rPr>
        <w:t>х</w:t>
      </w:r>
      <w:r>
        <w:rPr>
          <w:sz w:val="28"/>
          <w:szCs w:val="28"/>
          <w:vertAlign w:val="subscript"/>
        </w:rPr>
        <w:t>5</w:t>
      </w:r>
      <w:r w:rsidRPr="004856EF">
        <w:rPr>
          <w:i/>
          <w:sz w:val="28"/>
          <w:szCs w:val="28"/>
        </w:rPr>
        <w:t>}</w:t>
      </w:r>
      <w:r>
        <w:rPr>
          <w:sz w:val="28"/>
          <w:szCs w:val="28"/>
        </w:rPr>
        <w:t>.                                           (1)</w:t>
      </w:r>
    </w:p>
    <w:p w:rsidR="00B247A0" w:rsidRDefault="00B247A0" w:rsidP="005B78AB">
      <w:pPr>
        <w:spacing w:line="360" w:lineRule="auto"/>
        <w:ind w:firstLine="708"/>
        <w:jc w:val="both"/>
        <w:rPr>
          <w:sz w:val="28"/>
          <w:szCs w:val="28"/>
        </w:rPr>
      </w:pPr>
      <w:r>
        <w:rPr>
          <w:sz w:val="28"/>
          <w:szCs w:val="28"/>
        </w:rPr>
        <w:t>Таблица 1. БАЗОВЫЕ ФАКТОРЫ РИСКА МАКРОУРОВНЯ</w:t>
      </w:r>
    </w:p>
    <w:p w:rsidR="00B247A0" w:rsidRDefault="00B247A0" w:rsidP="005B78AB">
      <w:pPr>
        <w:spacing w:line="360" w:lineRule="auto"/>
        <w:ind w:firstLine="708"/>
        <w:jc w:val="both"/>
        <w:rPr>
          <w:sz w:val="28"/>
          <w:szCs w:val="28"/>
        </w:rPr>
      </w:pPr>
      <w:r w:rsidRPr="00756442">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7" o:spid="_x0000_i1025" type="#_x0000_t75" style="width:275.25pt;height:98.25pt;visibility:visible">
            <v:imagedata r:id="rId7" o:title="" croptop="21586f" cropbottom="32303f" cropleft="19982f" cropright="27393f"/>
          </v:shape>
        </w:pict>
      </w:r>
      <w:r>
        <w:rPr>
          <w:sz w:val="28"/>
          <w:szCs w:val="28"/>
        </w:rPr>
        <w:t xml:space="preserve"> </w:t>
      </w:r>
    </w:p>
    <w:p w:rsidR="00B247A0" w:rsidRDefault="00B247A0" w:rsidP="00797559">
      <w:pPr>
        <w:spacing w:line="360" w:lineRule="auto"/>
        <w:ind w:firstLine="708"/>
        <w:jc w:val="both"/>
        <w:rPr>
          <w:sz w:val="28"/>
          <w:szCs w:val="28"/>
        </w:rPr>
      </w:pPr>
      <w:r>
        <w:rPr>
          <w:sz w:val="28"/>
          <w:szCs w:val="28"/>
        </w:rPr>
        <w:t>В общем случае, когда предприятие добавляет иные факторы в качестве базовых:</w:t>
      </w:r>
    </w:p>
    <w:p w:rsidR="00B247A0" w:rsidRDefault="00B247A0" w:rsidP="001220E9">
      <w:pPr>
        <w:spacing w:before="120" w:after="120" w:line="360" w:lineRule="auto"/>
        <w:ind w:firstLine="709"/>
        <w:jc w:val="center"/>
        <w:rPr>
          <w:sz w:val="28"/>
          <w:szCs w:val="28"/>
        </w:rPr>
      </w:pPr>
      <w:r>
        <w:rPr>
          <w:sz w:val="28"/>
          <w:szCs w:val="28"/>
        </w:rPr>
        <w:t xml:space="preserve"> </w:t>
      </w:r>
      <w:r>
        <w:rPr>
          <w:i/>
          <w:sz w:val="28"/>
          <w:szCs w:val="28"/>
        </w:rPr>
        <w:t xml:space="preserve">Х = </w:t>
      </w:r>
      <w:r w:rsidRPr="004856EF">
        <w:rPr>
          <w:i/>
          <w:sz w:val="28"/>
          <w:szCs w:val="28"/>
        </w:rPr>
        <w:t>{</w:t>
      </w:r>
      <w:r w:rsidRPr="0025701A">
        <w:rPr>
          <w:i/>
          <w:sz w:val="28"/>
          <w:szCs w:val="28"/>
        </w:rPr>
        <w:t>х</w:t>
      </w:r>
      <w:r>
        <w:rPr>
          <w:sz w:val="28"/>
          <w:szCs w:val="28"/>
          <w:vertAlign w:val="subscript"/>
        </w:rPr>
        <w:t>1…</w:t>
      </w:r>
      <w:r w:rsidRPr="004856EF">
        <w:rPr>
          <w:i/>
          <w:sz w:val="28"/>
          <w:szCs w:val="28"/>
        </w:rPr>
        <w:t xml:space="preserve"> </w:t>
      </w:r>
      <w:r w:rsidRPr="0025701A">
        <w:rPr>
          <w:i/>
          <w:sz w:val="28"/>
          <w:szCs w:val="28"/>
        </w:rPr>
        <w:t>х</w:t>
      </w:r>
      <w:r>
        <w:rPr>
          <w:sz w:val="28"/>
          <w:szCs w:val="28"/>
          <w:vertAlign w:val="subscript"/>
          <w:lang w:val="en-US"/>
        </w:rPr>
        <w:t>M</w:t>
      </w:r>
      <w:r w:rsidRPr="004856EF">
        <w:rPr>
          <w:i/>
          <w:sz w:val="28"/>
          <w:szCs w:val="28"/>
        </w:rPr>
        <w:t>}</w:t>
      </w:r>
      <w:r>
        <w:rPr>
          <w:sz w:val="28"/>
          <w:szCs w:val="28"/>
        </w:rPr>
        <w:t xml:space="preserve">, </w:t>
      </w:r>
    </w:p>
    <w:p w:rsidR="00B247A0" w:rsidRDefault="00B247A0" w:rsidP="005B78AB">
      <w:pPr>
        <w:spacing w:line="360" w:lineRule="auto"/>
        <w:rPr>
          <w:sz w:val="28"/>
          <w:szCs w:val="28"/>
        </w:rPr>
      </w:pPr>
      <w:r>
        <w:rPr>
          <w:sz w:val="28"/>
          <w:szCs w:val="28"/>
        </w:rPr>
        <w:t xml:space="preserve">где </w:t>
      </w:r>
      <w:r>
        <w:rPr>
          <w:i/>
          <w:sz w:val="28"/>
          <w:szCs w:val="28"/>
          <w:lang w:val="en-US"/>
        </w:rPr>
        <w:t>M</w:t>
      </w:r>
      <w:r w:rsidRPr="004856EF">
        <w:rPr>
          <w:sz w:val="28"/>
          <w:szCs w:val="28"/>
        </w:rPr>
        <w:t xml:space="preserve"> </w:t>
      </w:r>
      <w:r>
        <w:rPr>
          <w:sz w:val="28"/>
          <w:szCs w:val="28"/>
        </w:rPr>
        <w:t>– количество факторов на макроуровне.</w:t>
      </w:r>
    </w:p>
    <w:p w:rsidR="00B247A0" w:rsidRDefault="00B247A0" w:rsidP="005B78AB">
      <w:pPr>
        <w:spacing w:line="360" w:lineRule="auto"/>
        <w:rPr>
          <w:sz w:val="28"/>
          <w:szCs w:val="28"/>
        </w:rPr>
      </w:pPr>
      <w:r>
        <w:rPr>
          <w:sz w:val="28"/>
          <w:szCs w:val="28"/>
        </w:rPr>
        <w:tab/>
        <w:t>Для дальнейшего рассмотрения ограничимся множеством (1).</w:t>
      </w:r>
    </w:p>
    <w:p w:rsidR="00B247A0" w:rsidRDefault="00B247A0" w:rsidP="00797559">
      <w:pPr>
        <w:spacing w:line="360" w:lineRule="auto"/>
        <w:ind w:firstLine="709"/>
        <w:jc w:val="both"/>
        <w:rPr>
          <w:sz w:val="28"/>
          <w:szCs w:val="28"/>
        </w:rPr>
      </w:pPr>
      <w:r>
        <w:rPr>
          <w:sz w:val="28"/>
          <w:szCs w:val="28"/>
        </w:rPr>
        <w:t>Каждый из базовых факторов риска – это, по сути, лингвистическая переменная (ЛП), которая определяется следующим набором параметров:</w:t>
      </w:r>
    </w:p>
    <w:p w:rsidR="00B247A0" w:rsidRDefault="00B247A0" w:rsidP="00797559">
      <w:pPr>
        <w:spacing w:line="360" w:lineRule="auto"/>
        <w:jc w:val="center"/>
        <w:rPr>
          <w:sz w:val="28"/>
          <w:szCs w:val="28"/>
        </w:rPr>
      </w:pPr>
      <w:r w:rsidRPr="00C469A2">
        <w:rPr>
          <w:sz w:val="28"/>
          <w:szCs w:val="28"/>
        </w:rPr>
        <w:t>&lt;</w:t>
      </w:r>
      <w:r>
        <w:rPr>
          <w:sz w:val="28"/>
          <w:szCs w:val="28"/>
        </w:rPr>
        <w:t xml:space="preserve"> </w:t>
      </w:r>
      <w:r w:rsidRPr="00576796">
        <w:rPr>
          <w:i/>
          <w:sz w:val="28"/>
          <w:szCs w:val="28"/>
        </w:rPr>
        <w:sym w:font="Symbol" w:char="F077"/>
      </w:r>
      <w:r w:rsidRPr="00576796">
        <w:rPr>
          <w:i/>
          <w:sz w:val="28"/>
          <w:szCs w:val="28"/>
        </w:rPr>
        <w:t>, T(</w:t>
      </w:r>
      <w:r w:rsidRPr="00576796">
        <w:rPr>
          <w:i/>
          <w:sz w:val="28"/>
          <w:szCs w:val="28"/>
        </w:rPr>
        <w:sym w:font="Symbol" w:char="F077"/>
      </w:r>
      <w:r w:rsidRPr="00576796">
        <w:rPr>
          <w:i/>
          <w:sz w:val="28"/>
          <w:szCs w:val="28"/>
        </w:rPr>
        <w:t>), U, G, M</w:t>
      </w:r>
      <w:r>
        <w:rPr>
          <w:sz w:val="28"/>
          <w:szCs w:val="28"/>
        </w:rPr>
        <w:t xml:space="preserve"> </w:t>
      </w:r>
      <w:r w:rsidRPr="00C469A2">
        <w:rPr>
          <w:sz w:val="28"/>
          <w:szCs w:val="28"/>
        </w:rPr>
        <w:t>&gt;</w:t>
      </w:r>
      <w:r>
        <w:rPr>
          <w:sz w:val="28"/>
          <w:szCs w:val="28"/>
        </w:rPr>
        <w:t>,</w:t>
      </w:r>
    </w:p>
    <w:p w:rsidR="00B247A0" w:rsidRDefault="00B247A0" w:rsidP="00797559">
      <w:pPr>
        <w:spacing w:line="360" w:lineRule="auto"/>
        <w:jc w:val="both"/>
        <w:rPr>
          <w:sz w:val="28"/>
          <w:szCs w:val="28"/>
        </w:rPr>
      </w:pPr>
      <w:r>
        <w:rPr>
          <w:sz w:val="28"/>
          <w:szCs w:val="28"/>
        </w:rPr>
        <w:t xml:space="preserve">где: </w:t>
      </w:r>
    </w:p>
    <w:p w:rsidR="00B247A0" w:rsidRPr="00C469A2" w:rsidRDefault="00B247A0" w:rsidP="00797559">
      <w:pPr>
        <w:tabs>
          <w:tab w:val="left" w:pos="680"/>
        </w:tabs>
        <w:spacing w:line="360" w:lineRule="auto"/>
        <w:jc w:val="both"/>
        <w:rPr>
          <w:color w:val="000000"/>
          <w:sz w:val="28"/>
          <w:szCs w:val="28"/>
        </w:rPr>
      </w:pPr>
      <w:r w:rsidRPr="00C469A2">
        <w:rPr>
          <w:i/>
          <w:color w:val="000000"/>
          <w:sz w:val="28"/>
          <w:szCs w:val="28"/>
          <w:lang w:val="en-US"/>
        </w:rPr>
        <w:sym w:font="Symbol" w:char="F077"/>
      </w:r>
      <w:r w:rsidRPr="00C978D1">
        <w:rPr>
          <w:i/>
          <w:color w:val="000000"/>
          <w:sz w:val="28"/>
          <w:szCs w:val="28"/>
        </w:rPr>
        <w:tab/>
      </w:r>
      <w:r w:rsidRPr="00C469A2">
        <w:rPr>
          <w:color w:val="000000"/>
          <w:sz w:val="28"/>
          <w:szCs w:val="28"/>
        </w:rPr>
        <w:t xml:space="preserve">– </w:t>
      </w:r>
      <w:r>
        <w:rPr>
          <w:color w:val="000000"/>
          <w:sz w:val="28"/>
          <w:szCs w:val="28"/>
        </w:rPr>
        <w:t>имя</w:t>
      </w:r>
      <w:r w:rsidRPr="00C469A2">
        <w:rPr>
          <w:color w:val="000000"/>
          <w:sz w:val="28"/>
          <w:szCs w:val="28"/>
        </w:rPr>
        <w:t xml:space="preserve"> </w:t>
      </w:r>
      <w:r>
        <w:rPr>
          <w:color w:val="000000"/>
          <w:sz w:val="28"/>
          <w:szCs w:val="28"/>
        </w:rPr>
        <w:t>ЛП</w:t>
      </w:r>
      <w:r w:rsidRPr="00C469A2">
        <w:rPr>
          <w:color w:val="000000"/>
          <w:sz w:val="28"/>
          <w:szCs w:val="28"/>
        </w:rPr>
        <w:t xml:space="preserve">; </w:t>
      </w:r>
    </w:p>
    <w:p w:rsidR="00B247A0" w:rsidRPr="00C469A2" w:rsidRDefault="00B247A0" w:rsidP="00797559">
      <w:pPr>
        <w:spacing w:line="360" w:lineRule="auto"/>
        <w:jc w:val="both"/>
        <w:rPr>
          <w:color w:val="000000"/>
          <w:sz w:val="28"/>
          <w:szCs w:val="28"/>
        </w:rPr>
      </w:pPr>
      <w:r w:rsidRPr="00576796">
        <w:rPr>
          <w:i/>
          <w:color w:val="000000"/>
          <w:sz w:val="28"/>
          <w:szCs w:val="28"/>
        </w:rPr>
        <w:t>Т(</w:t>
      </w:r>
      <w:r w:rsidRPr="00576796">
        <w:rPr>
          <w:i/>
          <w:color w:val="000000"/>
          <w:sz w:val="28"/>
          <w:szCs w:val="28"/>
          <w:lang w:val="en-US"/>
        </w:rPr>
        <w:sym w:font="Symbol" w:char="F077"/>
      </w:r>
      <w:r w:rsidRPr="00576796">
        <w:rPr>
          <w:i/>
          <w:color w:val="000000"/>
          <w:sz w:val="28"/>
          <w:szCs w:val="28"/>
        </w:rPr>
        <w:t>)</w:t>
      </w:r>
      <w:r w:rsidRPr="00C469A2">
        <w:rPr>
          <w:color w:val="000000"/>
          <w:sz w:val="28"/>
          <w:szCs w:val="28"/>
        </w:rPr>
        <w:tab/>
        <w:t>–</w:t>
      </w:r>
      <w:r>
        <w:rPr>
          <w:color w:val="000000"/>
          <w:sz w:val="28"/>
          <w:szCs w:val="28"/>
        </w:rPr>
        <w:t xml:space="preserve"> </w:t>
      </w:r>
      <w:r w:rsidRPr="00C469A2">
        <w:rPr>
          <w:sz w:val="28"/>
          <w:szCs w:val="28"/>
        </w:rPr>
        <w:t xml:space="preserve">множество всех возможных значений </w:t>
      </w:r>
      <w:r>
        <w:rPr>
          <w:sz w:val="28"/>
          <w:szCs w:val="28"/>
        </w:rPr>
        <w:t>ЛП (</w:t>
      </w:r>
      <w:r w:rsidRPr="00C469A2">
        <w:rPr>
          <w:color w:val="000000"/>
          <w:sz w:val="28"/>
          <w:szCs w:val="28"/>
        </w:rPr>
        <w:t>т</w:t>
      </w:r>
      <w:r w:rsidRPr="00C469A2">
        <w:rPr>
          <w:iCs/>
          <w:sz w:val="28"/>
          <w:szCs w:val="28"/>
        </w:rPr>
        <w:t>ерм–множество</w:t>
      </w:r>
      <w:r>
        <w:rPr>
          <w:iCs/>
          <w:sz w:val="28"/>
          <w:szCs w:val="28"/>
        </w:rPr>
        <w:t>);</w:t>
      </w:r>
    </w:p>
    <w:p w:rsidR="00B247A0" w:rsidRPr="00C469A2" w:rsidRDefault="00B247A0" w:rsidP="00797559">
      <w:pPr>
        <w:tabs>
          <w:tab w:val="left" w:pos="680"/>
        </w:tabs>
        <w:spacing w:line="360" w:lineRule="auto"/>
        <w:jc w:val="both"/>
        <w:rPr>
          <w:color w:val="000000"/>
          <w:sz w:val="28"/>
          <w:szCs w:val="28"/>
        </w:rPr>
      </w:pPr>
      <w:r w:rsidRPr="00576796">
        <w:rPr>
          <w:i/>
          <w:sz w:val="28"/>
          <w:szCs w:val="28"/>
        </w:rPr>
        <w:t>U</w:t>
      </w:r>
      <w:r w:rsidRPr="00C469A2">
        <w:rPr>
          <w:sz w:val="28"/>
          <w:szCs w:val="28"/>
        </w:rPr>
        <w:tab/>
        <w:t xml:space="preserve">– </w:t>
      </w:r>
      <w:r w:rsidRPr="00C469A2">
        <w:rPr>
          <w:color w:val="000000"/>
          <w:sz w:val="28"/>
          <w:szCs w:val="28"/>
        </w:rPr>
        <w:t>область определения</w:t>
      </w:r>
      <w:r>
        <w:rPr>
          <w:color w:val="000000"/>
          <w:sz w:val="28"/>
          <w:szCs w:val="28"/>
        </w:rPr>
        <w:t xml:space="preserve"> ЛП (носитель)</w:t>
      </w:r>
      <w:r w:rsidRPr="00C469A2">
        <w:rPr>
          <w:sz w:val="28"/>
          <w:szCs w:val="28"/>
        </w:rPr>
        <w:t>;</w:t>
      </w:r>
    </w:p>
    <w:p w:rsidR="00B247A0" w:rsidRPr="00C469A2" w:rsidRDefault="00B247A0" w:rsidP="00797559">
      <w:pPr>
        <w:tabs>
          <w:tab w:val="left" w:pos="680"/>
        </w:tabs>
        <w:spacing w:line="360" w:lineRule="auto"/>
        <w:jc w:val="both"/>
        <w:rPr>
          <w:color w:val="000000"/>
          <w:sz w:val="28"/>
          <w:szCs w:val="28"/>
        </w:rPr>
      </w:pPr>
      <w:r w:rsidRPr="00576796">
        <w:rPr>
          <w:i/>
          <w:color w:val="000000"/>
          <w:sz w:val="28"/>
          <w:szCs w:val="28"/>
        </w:rPr>
        <w:t>G</w:t>
      </w:r>
      <w:r w:rsidRPr="00C469A2">
        <w:rPr>
          <w:color w:val="000000"/>
          <w:sz w:val="28"/>
          <w:szCs w:val="28"/>
        </w:rPr>
        <w:tab/>
        <w:t>– синтаксическ</w:t>
      </w:r>
      <w:r>
        <w:rPr>
          <w:color w:val="000000"/>
          <w:sz w:val="28"/>
          <w:szCs w:val="28"/>
        </w:rPr>
        <w:t>ое</w:t>
      </w:r>
      <w:r w:rsidRPr="00C469A2">
        <w:rPr>
          <w:color w:val="000000"/>
          <w:sz w:val="28"/>
          <w:szCs w:val="28"/>
        </w:rPr>
        <w:t xml:space="preserve"> </w:t>
      </w:r>
      <w:r>
        <w:rPr>
          <w:color w:val="000000"/>
          <w:sz w:val="28"/>
          <w:szCs w:val="28"/>
        </w:rPr>
        <w:t>правило</w:t>
      </w:r>
      <w:r w:rsidRPr="00C469A2">
        <w:rPr>
          <w:color w:val="000000"/>
          <w:sz w:val="28"/>
          <w:szCs w:val="28"/>
        </w:rPr>
        <w:t xml:space="preserve">, </w:t>
      </w:r>
      <w:r>
        <w:rPr>
          <w:color w:val="000000"/>
          <w:sz w:val="28"/>
          <w:szCs w:val="28"/>
        </w:rPr>
        <w:t xml:space="preserve">с помощью которого </w:t>
      </w:r>
      <w:r w:rsidRPr="00C469A2">
        <w:rPr>
          <w:color w:val="000000"/>
          <w:sz w:val="28"/>
          <w:szCs w:val="28"/>
        </w:rPr>
        <w:t>оперир</w:t>
      </w:r>
      <w:r>
        <w:rPr>
          <w:color w:val="000000"/>
          <w:sz w:val="28"/>
          <w:szCs w:val="28"/>
        </w:rPr>
        <w:t>уют</w:t>
      </w:r>
      <w:r w:rsidRPr="00C469A2">
        <w:rPr>
          <w:color w:val="000000"/>
          <w:sz w:val="28"/>
          <w:szCs w:val="28"/>
        </w:rPr>
        <w:t xml:space="preserve"> элементами терм-множества </w:t>
      </w:r>
      <w:r w:rsidRPr="00576796">
        <w:rPr>
          <w:i/>
          <w:color w:val="000000"/>
          <w:sz w:val="28"/>
          <w:szCs w:val="28"/>
        </w:rPr>
        <w:t>T</w:t>
      </w:r>
      <w:r w:rsidRPr="00C469A2">
        <w:rPr>
          <w:color w:val="000000"/>
          <w:sz w:val="28"/>
          <w:szCs w:val="28"/>
        </w:rPr>
        <w:t>, в частности, генерир</w:t>
      </w:r>
      <w:r>
        <w:rPr>
          <w:color w:val="000000"/>
          <w:sz w:val="28"/>
          <w:szCs w:val="28"/>
        </w:rPr>
        <w:t>уют</w:t>
      </w:r>
      <w:r w:rsidRPr="00C469A2">
        <w:rPr>
          <w:color w:val="000000"/>
          <w:sz w:val="28"/>
          <w:szCs w:val="28"/>
        </w:rPr>
        <w:t xml:space="preserve"> новые термы. </w:t>
      </w:r>
    </w:p>
    <w:p w:rsidR="00B247A0" w:rsidRDefault="00B247A0" w:rsidP="00797559">
      <w:pPr>
        <w:spacing w:line="360" w:lineRule="auto"/>
        <w:jc w:val="both"/>
        <w:rPr>
          <w:color w:val="000000"/>
          <w:sz w:val="28"/>
          <w:szCs w:val="28"/>
        </w:rPr>
      </w:pPr>
      <w:r w:rsidRPr="00576796">
        <w:rPr>
          <w:i/>
          <w:color w:val="000000"/>
          <w:sz w:val="28"/>
          <w:szCs w:val="28"/>
        </w:rPr>
        <w:t>М</w:t>
      </w:r>
      <w:r w:rsidRPr="00C469A2">
        <w:rPr>
          <w:color w:val="000000"/>
          <w:sz w:val="28"/>
          <w:szCs w:val="28"/>
        </w:rPr>
        <w:tab/>
        <w:t>– семантическ</w:t>
      </w:r>
      <w:r>
        <w:rPr>
          <w:color w:val="000000"/>
          <w:sz w:val="28"/>
          <w:szCs w:val="28"/>
        </w:rPr>
        <w:t>ое</w:t>
      </w:r>
      <w:r w:rsidRPr="00C469A2">
        <w:rPr>
          <w:color w:val="000000"/>
          <w:sz w:val="28"/>
          <w:szCs w:val="28"/>
        </w:rPr>
        <w:t xml:space="preserve"> пр</w:t>
      </w:r>
      <w:r>
        <w:rPr>
          <w:color w:val="000000"/>
          <w:sz w:val="28"/>
          <w:szCs w:val="28"/>
        </w:rPr>
        <w:t>авило</w:t>
      </w:r>
      <w:r w:rsidRPr="00C469A2">
        <w:rPr>
          <w:color w:val="000000"/>
          <w:sz w:val="28"/>
          <w:szCs w:val="28"/>
        </w:rPr>
        <w:t xml:space="preserve">, </w:t>
      </w:r>
      <w:r>
        <w:rPr>
          <w:color w:val="000000"/>
          <w:sz w:val="28"/>
          <w:szCs w:val="28"/>
        </w:rPr>
        <w:t>с помощью которого каждому</w:t>
      </w:r>
      <w:r w:rsidRPr="00C469A2">
        <w:rPr>
          <w:color w:val="000000"/>
          <w:sz w:val="28"/>
          <w:szCs w:val="28"/>
        </w:rPr>
        <w:t xml:space="preserve"> </w:t>
      </w:r>
      <w:r>
        <w:rPr>
          <w:color w:val="000000"/>
          <w:sz w:val="28"/>
          <w:szCs w:val="28"/>
        </w:rPr>
        <w:t>элементу из терм-множества</w:t>
      </w:r>
      <w:r w:rsidRPr="00C469A2">
        <w:rPr>
          <w:color w:val="000000"/>
          <w:sz w:val="28"/>
          <w:szCs w:val="28"/>
        </w:rPr>
        <w:t xml:space="preserve"> </w:t>
      </w:r>
      <w:r>
        <w:rPr>
          <w:color w:val="000000"/>
          <w:sz w:val="28"/>
          <w:szCs w:val="28"/>
        </w:rPr>
        <w:t xml:space="preserve">сопоставлен его смысл </w:t>
      </w:r>
      <w:r w:rsidRPr="00576796">
        <w:rPr>
          <w:i/>
          <w:sz w:val="28"/>
          <w:szCs w:val="28"/>
        </w:rPr>
        <w:t>М(</w:t>
      </w:r>
      <w:r w:rsidRPr="00576796">
        <w:rPr>
          <w:i/>
          <w:sz w:val="28"/>
          <w:szCs w:val="28"/>
        </w:rPr>
        <w:sym w:font="Symbol" w:char="F077"/>
      </w:r>
      <w:r w:rsidRPr="00576796">
        <w:rPr>
          <w:i/>
          <w:sz w:val="28"/>
          <w:szCs w:val="28"/>
        </w:rPr>
        <w:t>)</w:t>
      </w:r>
      <w:r>
        <w:rPr>
          <w:sz w:val="28"/>
          <w:szCs w:val="28"/>
        </w:rPr>
        <w:t>, формализуемый через</w:t>
      </w:r>
      <w:r w:rsidRPr="00C469A2">
        <w:rPr>
          <w:sz w:val="28"/>
          <w:szCs w:val="28"/>
        </w:rPr>
        <w:t xml:space="preserve"> </w:t>
      </w:r>
      <w:r w:rsidRPr="00C469A2">
        <w:rPr>
          <w:color w:val="000000"/>
          <w:sz w:val="28"/>
          <w:szCs w:val="28"/>
        </w:rPr>
        <w:t>нечеткое множество.</w:t>
      </w:r>
    </w:p>
    <w:p w:rsidR="00B247A0" w:rsidRPr="00F96A3B" w:rsidRDefault="00B247A0" w:rsidP="00F96A3B">
      <w:pPr>
        <w:spacing w:line="360" w:lineRule="auto"/>
        <w:jc w:val="both"/>
        <w:rPr>
          <w:sz w:val="28"/>
          <w:szCs w:val="28"/>
        </w:rPr>
      </w:pPr>
      <w:r>
        <w:rPr>
          <w:color w:val="000000"/>
          <w:sz w:val="28"/>
          <w:szCs w:val="28"/>
        </w:rPr>
        <w:tab/>
      </w:r>
      <w:r>
        <w:rPr>
          <w:sz w:val="28"/>
          <w:szCs w:val="28"/>
        </w:rPr>
        <w:t xml:space="preserve">Особенностью ЛП, которые характеризуют базовые факторы риска, является то, что они определяются через идентичные параметры </w:t>
      </w:r>
      <w:r w:rsidRPr="00576796">
        <w:rPr>
          <w:i/>
          <w:sz w:val="28"/>
          <w:szCs w:val="28"/>
        </w:rPr>
        <w:t>T(</w:t>
      </w:r>
      <w:r w:rsidRPr="00576796">
        <w:rPr>
          <w:i/>
          <w:sz w:val="28"/>
          <w:szCs w:val="28"/>
        </w:rPr>
        <w:sym w:font="Symbol" w:char="F077"/>
      </w:r>
      <w:r w:rsidRPr="00576796">
        <w:rPr>
          <w:i/>
          <w:sz w:val="28"/>
          <w:szCs w:val="28"/>
        </w:rPr>
        <w:t>), U, G, M</w:t>
      </w:r>
      <w:r>
        <w:rPr>
          <w:sz w:val="28"/>
          <w:szCs w:val="28"/>
        </w:rPr>
        <w:t xml:space="preserve">. Таким образом получаем </w:t>
      </w:r>
      <w:r w:rsidRPr="00576796">
        <w:rPr>
          <w:i/>
          <w:sz w:val="28"/>
          <w:szCs w:val="28"/>
        </w:rPr>
        <w:sym w:font="Symbol" w:char="F077"/>
      </w:r>
      <w:r>
        <w:rPr>
          <w:i/>
          <w:sz w:val="28"/>
          <w:szCs w:val="28"/>
        </w:rPr>
        <w:t xml:space="preserve"> = </w:t>
      </w:r>
      <w:r w:rsidRPr="004856EF">
        <w:rPr>
          <w:i/>
          <w:sz w:val="28"/>
          <w:szCs w:val="28"/>
        </w:rPr>
        <w:t>{</w:t>
      </w:r>
      <w:r w:rsidRPr="0025701A">
        <w:rPr>
          <w:i/>
          <w:sz w:val="28"/>
          <w:szCs w:val="28"/>
        </w:rPr>
        <w:t>х</w:t>
      </w:r>
      <w:r>
        <w:rPr>
          <w:sz w:val="28"/>
          <w:szCs w:val="28"/>
          <w:vertAlign w:val="subscript"/>
        </w:rPr>
        <w:t>1</w:t>
      </w:r>
      <w:r w:rsidRPr="00254121">
        <w:rPr>
          <w:sz w:val="28"/>
          <w:szCs w:val="28"/>
        </w:rPr>
        <w:t>,</w:t>
      </w:r>
      <w:r>
        <w:rPr>
          <w:i/>
          <w:sz w:val="28"/>
          <w:szCs w:val="28"/>
        </w:rPr>
        <w:t xml:space="preserve"> </w:t>
      </w:r>
      <w:r w:rsidRPr="0025701A">
        <w:rPr>
          <w:i/>
          <w:sz w:val="28"/>
          <w:szCs w:val="28"/>
        </w:rPr>
        <w:t>х</w:t>
      </w:r>
      <w:r>
        <w:rPr>
          <w:sz w:val="28"/>
          <w:szCs w:val="28"/>
          <w:vertAlign w:val="subscript"/>
        </w:rPr>
        <w:t>2</w:t>
      </w:r>
      <w:r>
        <w:rPr>
          <w:sz w:val="28"/>
          <w:szCs w:val="28"/>
        </w:rPr>
        <w:t xml:space="preserve">, </w:t>
      </w:r>
      <w:r w:rsidRPr="0025701A">
        <w:rPr>
          <w:i/>
          <w:sz w:val="28"/>
          <w:szCs w:val="28"/>
        </w:rPr>
        <w:t>х</w:t>
      </w:r>
      <w:r>
        <w:rPr>
          <w:sz w:val="28"/>
          <w:szCs w:val="28"/>
          <w:vertAlign w:val="subscript"/>
        </w:rPr>
        <w:t>3</w:t>
      </w:r>
      <w:r>
        <w:rPr>
          <w:sz w:val="28"/>
          <w:szCs w:val="28"/>
        </w:rPr>
        <w:t xml:space="preserve">, </w:t>
      </w:r>
      <w:r w:rsidRPr="0025701A">
        <w:rPr>
          <w:i/>
          <w:sz w:val="28"/>
          <w:szCs w:val="28"/>
        </w:rPr>
        <w:t>х</w:t>
      </w:r>
      <w:r>
        <w:rPr>
          <w:sz w:val="28"/>
          <w:szCs w:val="28"/>
          <w:vertAlign w:val="subscript"/>
        </w:rPr>
        <w:t>4</w:t>
      </w:r>
      <w:r>
        <w:rPr>
          <w:sz w:val="28"/>
          <w:szCs w:val="28"/>
        </w:rPr>
        <w:t xml:space="preserve">, </w:t>
      </w:r>
      <w:r w:rsidRPr="0025701A">
        <w:rPr>
          <w:i/>
          <w:sz w:val="28"/>
          <w:szCs w:val="28"/>
        </w:rPr>
        <w:t>х</w:t>
      </w:r>
      <w:r>
        <w:rPr>
          <w:sz w:val="28"/>
          <w:szCs w:val="28"/>
          <w:vertAlign w:val="subscript"/>
        </w:rPr>
        <w:t>5</w:t>
      </w:r>
      <w:r w:rsidRPr="004856EF">
        <w:rPr>
          <w:i/>
          <w:sz w:val="28"/>
          <w:szCs w:val="28"/>
        </w:rPr>
        <w:t>}</w:t>
      </w:r>
      <w:r>
        <w:rPr>
          <w:sz w:val="28"/>
          <w:szCs w:val="28"/>
        </w:rPr>
        <w:t>, тогда:</w:t>
      </w:r>
    </w:p>
    <w:p w:rsidR="00B247A0" w:rsidRDefault="00B247A0" w:rsidP="001220E9">
      <w:pPr>
        <w:spacing w:before="120" w:after="120" w:line="360" w:lineRule="auto"/>
        <w:jc w:val="center"/>
        <w:rPr>
          <w:sz w:val="28"/>
          <w:szCs w:val="28"/>
        </w:rPr>
      </w:pPr>
      <w:r w:rsidRPr="00C469A2">
        <w:rPr>
          <w:sz w:val="28"/>
          <w:szCs w:val="28"/>
        </w:rPr>
        <w:t>&lt;</w:t>
      </w:r>
      <w:r>
        <w:rPr>
          <w:sz w:val="28"/>
          <w:szCs w:val="28"/>
        </w:rPr>
        <w:t xml:space="preserve"> </w:t>
      </w:r>
      <w:r w:rsidRPr="004856EF">
        <w:rPr>
          <w:i/>
          <w:sz w:val="28"/>
          <w:szCs w:val="28"/>
        </w:rPr>
        <w:t>{</w:t>
      </w:r>
      <w:r w:rsidRPr="0025701A">
        <w:rPr>
          <w:i/>
          <w:sz w:val="28"/>
          <w:szCs w:val="28"/>
        </w:rPr>
        <w:t>х</w:t>
      </w:r>
      <w:r>
        <w:rPr>
          <w:sz w:val="28"/>
          <w:szCs w:val="28"/>
          <w:vertAlign w:val="subscript"/>
        </w:rPr>
        <w:t>1</w:t>
      </w:r>
      <w:r w:rsidRPr="00254121">
        <w:rPr>
          <w:sz w:val="28"/>
          <w:szCs w:val="28"/>
        </w:rPr>
        <w:t>,</w:t>
      </w:r>
      <w:r>
        <w:rPr>
          <w:i/>
          <w:sz w:val="28"/>
          <w:szCs w:val="28"/>
        </w:rPr>
        <w:t xml:space="preserve"> </w:t>
      </w:r>
      <w:r w:rsidRPr="0025701A">
        <w:rPr>
          <w:i/>
          <w:sz w:val="28"/>
          <w:szCs w:val="28"/>
        </w:rPr>
        <w:t>х</w:t>
      </w:r>
      <w:r>
        <w:rPr>
          <w:sz w:val="28"/>
          <w:szCs w:val="28"/>
          <w:vertAlign w:val="subscript"/>
        </w:rPr>
        <w:t>2</w:t>
      </w:r>
      <w:r>
        <w:rPr>
          <w:sz w:val="28"/>
          <w:szCs w:val="28"/>
        </w:rPr>
        <w:t xml:space="preserve">, </w:t>
      </w:r>
      <w:r w:rsidRPr="0025701A">
        <w:rPr>
          <w:i/>
          <w:sz w:val="28"/>
          <w:szCs w:val="28"/>
        </w:rPr>
        <w:t>х</w:t>
      </w:r>
      <w:r>
        <w:rPr>
          <w:sz w:val="28"/>
          <w:szCs w:val="28"/>
          <w:vertAlign w:val="subscript"/>
        </w:rPr>
        <w:t>3</w:t>
      </w:r>
      <w:r>
        <w:rPr>
          <w:sz w:val="28"/>
          <w:szCs w:val="28"/>
        </w:rPr>
        <w:t xml:space="preserve">, </w:t>
      </w:r>
      <w:r w:rsidRPr="0025701A">
        <w:rPr>
          <w:i/>
          <w:sz w:val="28"/>
          <w:szCs w:val="28"/>
        </w:rPr>
        <w:t>х</w:t>
      </w:r>
      <w:r>
        <w:rPr>
          <w:sz w:val="28"/>
          <w:szCs w:val="28"/>
          <w:vertAlign w:val="subscript"/>
        </w:rPr>
        <w:t>4</w:t>
      </w:r>
      <w:r>
        <w:rPr>
          <w:sz w:val="28"/>
          <w:szCs w:val="28"/>
        </w:rPr>
        <w:t xml:space="preserve">, </w:t>
      </w:r>
      <w:r w:rsidRPr="0025701A">
        <w:rPr>
          <w:i/>
          <w:sz w:val="28"/>
          <w:szCs w:val="28"/>
        </w:rPr>
        <w:t>х</w:t>
      </w:r>
      <w:r>
        <w:rPr>
          <w:sz w:val="28"/>
          <w:szCs w:val="28"/>
          <w:vertAlign w:val="subscript"/>
        </w:rPr>
        <w:t>5</w:t>
      </w:r>
      <w:r w:rsidRPr="004856EF">
        <w:rPr>
          <w:i/>
          <w:sz w:val="28"/>
          <w:szCs w:val="28"/>
        </w:rPr>
        <w:t>}</w:t>
      </w:r>
      <w:r w:rsidRPr="00576796">
        <w:rPr>
          <w:i/>
          <w:sz w:val="28"/>
          <w:szCs w:val="28"/>
        </w:rPr>
        <w:t>, T(</w:t>
      </w:r>
      <w:r w:rsidRPr="00576796">
        <w:rPr>
          <w:i/>
          <w:sz w:val="28"/>
          <w:szCs w:val="28"/>
        </w:rPr>
        <w:sym w:font="Symbol" w:char="F077"/>
      </w:r>
      <w:r w:rsidRPr="00576796">
        <w:rPr>
          <w:i/>
          <w:sz w:val="28"/>
          <w:szCs w:val="28"/>
        </w:rPr>
        <w:t>), U, G, M</w:t>
      </w:r>
      <w:r>
        <w:rPr>
          <w:sz w:val="28"/>
          <w:szCs w:val="28"/>
        </w:rPr>
        <w:t xml:space="preserve"> </w:t>
      </w:r>
      <w:r w:rsidRPr="00C469A2">
        <w:rPr>
          <w:sz w:val="28"/>
          <w:szCs w:val="28"/>
        </w:rPr>
        <w:t>&gt;</w:t>
      </w:r>
      <w:r>
        <w:rPr>
          <w:sz w:val="28"/>
          <w:szCs w:val="28"/>
        </w:rPr>
        <w:t>.</w:t>
      </w:r>
    </w:p>
    <w:p w:rsidR="00B247A0" w:rsidRPr="00EE499D" w:rsidRDefault="00B247A0" w:rsidP="00797559">
      <w:pPr>
        <w:spacing w:line="360" w:lineRule="auto"/>
        <w:jc w:val="both"/>
        <w:rPr>
          <w:color w:val="000000"/>
          <w:sz w:val="28"/>
          <w:szCs w:val="28"/>
        </w:rPr>
      </w:pPr>
      <w:r>
        <w:rPr>
          <w:color w:val="000000"/>
          <w:sz w:val="28"/>
          <w:szCs w:val="28"/>
        </w:rPr>
        <w:tab/>
        <w:t>В таблице 2 представлено описание всех параметров введенных ЛП.</w:t>
      </w:r>
    </w:p>
    <w:p w:rsidR="00B247A0" w:rsidRPr="00EE499D" w:rsidRDefault="00B247A0" w:rsidP="001220E9">
      <w:pPr>
        <w:spacing w:line="360" w:lineRule="auto"/>
        <w:ind w:firstLine="708"/>
        <w:jc w:val="both"/>
        <w:rPr>
          <w:sz w:val="28"/>
          <w:szCs w:val="28"/>
        </w:rPr>
      </w:pPr>
    </w:p>
    <w:p w:rsidR="00B247A0" w:rsidRDefault="00B247A0" w:rsidP="001220E9">
      <w:pPr>
        <w:spacing w:line="360" w:lineRule="auto"/>
        <w:ind w:firstLine="708"/>
        <w:jc w:val="both"/>
        <w:rPr>
          <w:sz w:val="28"/>
          <w:szCs w:val="28"/>
        </w:rPr>
      </w:pPr>
      <w:r>
        <w:rPr>
          <w:sz w:val="28"/>
          <w:szCs w:val="28"/>
        </w:rPr>
        <w:t xml:space="preserve">Таблица </w:t>
      </w:r>
      <w:r>
        <w:rPr>
          <w:sz w:val="28"/>
          <w:szCs w:val="28"/>
          <w:lang w:val="en-US"/>
        </w:rPr>
        <w:t>2</w:t>
      </w:r>
      <w:r>
        <w:rPr>
          <w:sz w:val="28"/>
          <w:szCs w:val="28"/>
        </w:rPr>
        <w:t>. ПАРАМЕТРЫ ЛП</w:t>
      </w:r>
    </w:p>
    <w:p w:rsidR="00B247A0" w:rsidRPr="001220E9" w:rsidRDefault="00B247A0" w:rsidP="00EE499D">
      <w:pPr>
        <w:spacing w:line="360" w:lineRule="auto"/>
        <w:jc w:val="both"/>
        <w:rPr>
          <w:sz w:val="28"/>
          <w:szCs w:val="28"/>
        </w:rPr>
      </w:pPr>
      <w:r w:rsidRPr="00756442">
        <w:rPr>
          <w:noProof/>
          <w:sz w:val="28"/>
          <w:szCs w:val="28"/>
        </w:rPr>
        <w:pict>
          <v:shape id="Рисунок 30" o:spid="_x0000_i1026" type="#_x0000_t75" style="width:446.25pt;height:162pt;visibility:visible">
            <v:imagedata r:id="rId8" o:title="" croptop="21586f" cropbottom="24693f" cropleft="18933f" cropright="18735f"/>
          </v:shape>
        </w:pict>
      </w:r>
    </w:p>
    <w:p w:rsidR="00B247A0" w:rsidRPr="00FC5FF5" w:rsidRDefault="00B247A0" w:rsidP="00616377">
      <w:pPr>
        <w:spacing w:line="360" w:lineRule="auto"/>
        <w:ind w:firstLine="709"/>
        <w:jc w:val="both"/>
        <w:rPr>
          <w:color w:val="000000"/>
          <w:sz w:val="16"/>
          <w:szCs w:val="28"/>
        </w:rPr>
      </w:pPr>
    </w:p>
    <w:p w:rsidR="00B247A0" w:rsidRPr="00616377" w:rsidRDefault="00B247A0" w:rsidP="00616377">
      <w:pPr>
        <w:spacing w:line="360" w:lineRule="auto"/>
        <w:ind w:firstLine="709"/>
        <w:jc w:val="both"/>
        <w:rPr>
          <w:color w:val="000000"/>
          <w:sz w:val="32"/>
          <w:szCs w:val="28"/>
        </w:rPr>
      </w:pPr>
      <w:r>
        <w:rPr>
          <w:color w:val="000000"/>
          <w:sz w:val="28"/>
          <w:szCs w:val="28"/>
        </w:rPr>
        <w:t xml:space="preserve">Для формализации </w:t>
      </w:r>
      <w:r w:rsidRPr="00616377">
        <w:rPr>
          <w:color w:val="000000"/>
          <w:sz w:val="28"/>
        </w:rPr>
        <w:t>смысла термов «очень низкий», «низкий», «средний», «высокий», «очень высокий»</w:t>
      </w:r>
      <w:r>
        <w:rPr>
          <w:color w:val="000000"/>
          <w:sz w:val="28"/>
        </w:rPr>
        <w:t xml:space="preserve"> воспользуемся стандартными нечеткими 01-классификаторами. </w:t>
      </w:r>
      <w:r>
        <w:rPr>
          <w:sz w:val="28"/>
          <w:szCs w:val="28"/>
        </w:rPr>
        <w:t>Аналитический вид функций принадлежности</w:t>
      </w:r>
      <w:r w:rsidRPr="00616377">
        <w:rPr>
          <w:color w:val="000000"/>
          <w:sz w:val="28"/>
        </w:rPr>
        <w:t xml:space="preserve"> </w:t>
      </w:r>
      <w:r>
        <w:rPr>
          <w:color w:val="000000"/>
          <w:sz w:val="28"/>
        </w:rPr>
        <w:t xml:space="preserve">стандартных нечетких </w:t>
      </w:r>
      <w:r>
        <w:rPr>
          <w:sz w:val="28"/>
          <w:szCs w:val="28"/>
        </w:rPr>
        <w:t xml:space="preserve">трехуровневого (3.1-3.3) и  пятиуровневого (2.1-2.5) </w:t>
      </w:r>
      <w:r>
        <w:rPr>
          <w:color w:val="000000"/>
          <w:sz w:val="28"/>
        </w:rPr>
        <w:t xml:space="preserve">01-классификаторов </w:t>
      </w:r>
      <w:r>
        <w:rPr>
          <w:sz w:val="28"/>
          <w:szCs w:val="28"/>
        </w:rPr>
        <w:t>представлен в таблице 3</w:t>
      </w:r>
      <w:r>
        <w:rPr>
          <w:color w:val="000000"/>
          <w:sz w:val="28"/>
        </w:rPr>
        <w:t xml:space="preserve">. </w:t>
      </w:r>
    </w:p>
    <w:p w:rsidR="00B247A0" w:rsidRPr="00FC5FF5" w:rsidRDefault="00B247A0" w:rsidP="00147CFF">
      <w:pPr>
        <w:spacing w:before="120"/>
        <w:ind w:left="720"/>
        <w:rPr>
          <w:sz w:val="12"/>
          <w:szCs w:val="28"/>
        </w:rPr>
      </w:pPr>
    </w:p>
    <w:p w:rsidR="00B247A0" w:rsidRDefault="00B247A0" w:rsidP="00147CFF">
      <w:pPr>
        <w:spacing w:before="120"/>
        <w:ind w:left="720"/>
        <w:rPr>
          <w:sz w:val="28"/>
          <w:szCs w:val="28"/>
        </w:rPr>
      </w:pPr>
      <w:r w:rsidRPr="00FD0891">
        <w:rPr>
          <w:sz w:val="28"/>
          <w:szCs w:val="28"/>
        </w:rPr>
        <w:t xml:space="preserve">Таблица </w:t>
      </w:r>
      <w:r>
        <w:rPr>
          <w:sz w:val="28"/>
          <w:szCs w:val="28"/>
        </w:rPr>
        <w:t>3</w:t>
      </w:r>
      <w:r w:rsidRPr="00FD0891">
        <w:rPr>
          <w:sz w:val="28"/>
          <w:szCs w:val="28"/>
        </w:rPr>
        <w:t xml:space="preserve"> – </w:t>
      </w:r>
      <w:r>
        <w:rPr>
          <w:sz w:val="28"/>
          <w:szCs w:val="28"/>
        </w:rPr>
        <w:t xml:space="preserve">АНАЛИТИЧЕСКОЕ ПРЕДСТАВЛЕНИЕ ФУНКЦИЙ ПРИНАДЛЕЖНОСТИ ДЛЯ </w:t>
      </w:r>
      <w:r w:rsidRPr="00147CFF">
        <w:rPr>
          <w:sz w:val="28"/>
          <w:szCs w:val="28"/>
        </w:rPr>
        <w:t>СТАНДАРТН</w:t>
      </w:r>
      <w:r>
        <w:rPr>
          <w:sz w:val="28"/>
          <w:szCs w:val="28"/>
        </w:rPr>
        <w:t>ЫХ</w:t>
      </w:r>
      <w:r w:rsidRPr="00147CFF">
        <w:rPr>
          <w:sz w:val="28"/>
          <w:szCs w:val="28"/>
        </w:rPr>
        <w:t xml:space="preserve"> НЕЧЕТК</w:t>
      </w:r>
      <w:r>
        <w:rPr>
          <w:sz w:val="28"/>
          <w:szCs w:val="28"/>
        </w:rPr>
        <w:t>ИХ</w:t>
      </w:r>
      <w:r w:rsidRPr="00147CFF">
        <w:rPr>
          <w:sz w:val="28"/>
          <w:szCs w:val="28"/>
        </w:rPr>
        <w:t xml:space="preserve"> 01-КЛАССИФИКАТОР</w:t>
      </w:r>
      <w:r>
        <w:rPr>
          <w:sz w:val="28"/>
          <w:szCs w:val="28"/>
        </w:rPr>
        <w:t>ОВ</w:t>
      </w:r>
    </w:p>
    <w:p w:rsidR="00B247A0" w:rsidRDefault="00B247A0" w:rsidP="00EE499D">
      <w:pPr>
        <w:spacing w:before="120"/>
        <w:rPr>
          <w:sz w:val="28"/>
          <w:szCs w:val="28"/>
        </w:rPr>
      </w:pPr>
      <w:r w:rsidRPr="00756442">
        <w:rPr>
          <w:noProof/>
          <w:sz w:val="28"/>
          <w:szCs w:val="28"/>
        </w:rPr>
        <w:pict>
          <v:shape id="Рисунок 33" o:spid="_x0000_i1027" type="#_x0000_t75" style="width:446.25pt;height:405.75pt;visibility:visible">
            <v:imagedata r:id="rId9" o:title="" croptop="14131f" cropbottom="9317f" cropleft="19893f" cropright="19611f"/>
          </v:shape>
        </w:pict>
      </w:r>
    </w:p>
    <w:p w:rsidR="00B247A0" w:rsidRPr="00147CFF" w:rsidRDefault="00B247A0" w:rsidP="00147CFF">
      <w:pPr>
        <w:ind w:left="720"/>
        <w:rPr>
          <w:sz w:val="14"/>
          <w:szCs w:val="28"/>
        </w:rPr>
      </w:pPr>
      <w:r w:rsidRPr="00147CFF">
        <w:rPr>
          <w:sz w:val="14"/>
          <w:szCs w:val="28"/>
        </w:rPr>
        <w:t xml:space="preserve"> </w:t>
      </w:r>
    </w:p>
    <w:p w:rsidR="00B247A0" w:rsidRPr="00FC5FF5" w:rsidRDefault="00B247A0" w:rsidP="00147CFF">
      <w:pPr>
        <w:spacing w:line="360" w:lineRule="auto"/>
        <w:ind w:firstLine="708"/>
        <w:jc w:val="both"/>
        <w:rPr>
          <w:sz w:val="14"/>
          <w:szCs w:val="28"/>
        </w:rPr>
      </w:pPr>
    </w:p>
    <w:p w:rsidR="00B247A0" w:rsidRPr="00FC3903" w:rsidRDefault="00B247A0" w:rsidP="00B6579E">
      <w:pPr>
        <w:spacing w:line="360" w:lineRule="auto"/>
        <w:ind w:firstLine="708"/>
        <w:jc w:val="both"/>
        <w:rPr>
          <w:sz w:val="28"/>
          <w:szCs w:val="28"/>
        </w:rPr>
      </w:pPr>
      <w:r w:rsidRPr="00A64E98">
        <w:rPr>
          <w:sz w:val="28"/>
          <w:szCs w:val="28"/>
        </w:rPr>
        <w:t xml:space="preserve">Каждый из базовых факторов риска внешней среды характеризуется набором так называемых составляющих факторов – </w:t>
      </w:r>
      <w:r w:rsidRPr="00A64E98">
        <w:rPr>
          <w:i/>
          <w:sz w:val="28"/>
          <w:szCs w:val="28"/>
          <w:lang w:val="en-US"/>
        </w:rPr>
        <w:t>s</w:t>
      </w:r>
      <w:r w:rsidRPr="00A64E98">
        <w:rPr>
          <w:sz w:val="28"/>
          <w:szCs w:val="28"/>
        </w:rPr>
        <w:t xml:space="preserve">-факторов. Т.е. каждый базовый фактор – это совокупный показатель. Обозначим составляющие факторы множества </w:t>
      </w:r>
      <w:r w:rsidRPr="00A64E98">
        <w:rPr>
          <w:i/>
          <w:sz w:val="28"/>
          <w:szCs w:val="28"/>
        </w:rPr>
        <w:t>S</w:t>
      </w:r>
      <w:r w:rsidRPr="00A64E98">
        <w:rPr>
          <w:i/>
          <w:sz w:val="28"/>
          <w:szCs w:val="28"/>
          <w:vertAlign w:val="subscript"/>
          <w:lang w:val="en-US"/>
        </w:rPr>
        <w:t>i</w:t>
      </w:r>
      <w:r w:rsidRPr="00A64E98">
        <w:rPr>
          <w:sz w:val="28"/>
          <w:szCs w:val="28"/>
        </w:rPr>
        <w:t xml:space="preserve">, где </w:t>
      </w:r>
      <w:r w:rsidRPr="00A64E98">
        <w:rPr>
          <w:i/>
          <w:sz w:val="28"/>
          <w:szCs w:val="28"/>
          <w:lang w:val="en-US"/>
        </w:rPr>
        <w:t>i</w:t>
      </w:r>
      <w:r w:rsidRPr="00A64E98">
        <w:rPr>
          <w:sz w:val="28"/>
          <w:szCs w:val="28"/>
        </w:rPr>
        <w:t xml:space="preserve"> = 1,2,3,4,5 (по количеству базовых факторов).</w:t>
      </w:r>
      <w:r>
        <w:rPr>
          <w:sz w:val="28"/>
          <w:szCs w:val="28"/>
        </w:rPr>
        <w:t xml:space="preserve"> Тогда имеем для </w:t>
      </w:r>
      <w:r w:rsidRPr="00836984">
        <w:rPr>
          <w:i/>
          <w:sz w:val="28"/>
          <w:szCs w:val="28"/>
        </w:rPr>
        <w:t>х</w:t>
      </w:r>
      <w:r w:rsidRPr="00836984">
        <w:rPr>
          <w:i/>
          <w:sz w:val="28"/>
          <w:szCs w:val="28"/>
          <w:vertAlign w:val="subscript"/>
        </w:rPr>
        <w:t>1</w:t>
      </w:r>
      <w:r w:rsidRPr="00836984">
        <w:rPr>
          <w:i/>
          <w:sz w:val="28"/>
          <w:szCs w:val="28"/>
        </w:rPr>
        <w:t>, х</w:t>
      </w:r>
      <w:r w:rsidRPr="00836984">
        <w:rPr>
          <w:i/>
          <w:sz w:val="28"/>
          <w:szCs w:val="28"/>
          <w:vertAlign w:val="subscript"/>
        </w:rPr>
        <w:t>2</w:t>
      </w:r>
      <w:r w:rsidRPr="00836984">
        <w:rPr>
          <w:i/>
          <w:sz w:val="28"/>
          <w:szCs w:val="28"/>
        </w:rPr>
        <w:t>, х</w:t>
      </w:r>
      <w:r w:rsidRPr="00836984">
        <w:rPr>
          <w:i/>
          <w:sz w:val="28"/>
          <w:szCs w:val="28"/>
          <w:vertAlign w:val="subscript"/>
        </w:rPr>
        <w:t>3</w:t>
      </w:r>
      <w:r w:rsidRPr="00836984">
        <w:rPr>
          <w:i/>
          <w:sz w:val="28"/>
          <w:szCs w:val="28"/>
        </w:rPr>
        <w:t>, х</w:t>
      </w:r>
      <w:r w:rsidRPr="00836984">
        <w:rPr>
          <w:i/>
          <w:sz w:val="28"/>
          <w:szCs w:val="28"/>
          <w:vertAlign w:val="subscript"/>
        </w:rPr>
        <w:t>4</w:t>
      </w:r>
      <w:r w:rsidRPr="00836984">
        <w:rPr>
          <w:i/>
          <w:sz w:val="28"/>
          <w:szCs w:val="28"/>
        </w:rPr>
        <w:t>, х</w:t>
      </w:r>
      <w:r w:rsidRPr="00836984">
        <w:rPr>
          <w:i/>
          <w:sz w:val="28"/>
          <w:szCs w:val="28"/>
          <w:vertAlign w:val="subscript"/>
        </w:rPr>
        <w:t>5</w:t>
      </w:r>
      <w:r>
        <w:rPr>
          <w:sz w:val="28"/>
          <w:szCs w:val="28"/>
        </w:rPr>
        <w:t>, соответственно</w:t>
      </w:r>
      <w:r w:rsidRPr="00FC3903">
        <w:rPr>
          <w:sz w:val="28"/>
          <w:szCs w:val="28"/>
        </w:rPr>
        <w:t>:</w:t>
      </w:r>
    </w:p>
    <w:p w:rsidR="00B247A0" w:rsidRDefault="00B247A0" w:rsidP="009C2DA3">
      <w:pPr>
        <w:spacing w:line="360" w:lineRule="auto"/>
        <w:ind w:firstLine="708"/>
        <w:jc w:val="right"/>
        <w:rPr>
          <w:sz w:val="28"/>
          <w:szCs w:val="28"/>
        </w:rPr>
      </w:pPr>
      <w:r w:rsidRPr="009C2DA3">
        <w:rPr>
          <w:position w:val="-86"/>
          <w:sz w:val="28"/>
          <w:szCs w:val="28"/>
        </w:rPr>
        <w:object w:dxaOrig="1760" w:dyaOrig="1840">
          <v:shape id="_x0000_i1028" type="#_x0000_t75" style="width:103.5pt;height:102.75pt" o:ole="">
            <v:imagedata r:id="rId10" o:title=""/>
          </v:shape>
          <o:OLEObject Type="Embed" ProgID="Equation.3" ShapeID="_x0000_i1028" DrawAspect="Content" ObjectID="_1542376952" r:id="rId11"/>
        </w:object>
      </w:r>
      <w:r>
        <w:rPr>
          <w:sz w:val="28"/>
          <w:szCs w:val="28"/>
        </w:rPr>
        <w:t>,                                               (4)</w:t>
      </w:r>
    </w:p>
    <w:p w:rsidR="00B247A0" w:rsidRDefault="00B247A0" w:rsidP="009C2DA3">
      <w:pPr>
        <w:spacing w:line="360" w:lineRule="auto"/>
        <w:jc w:val="both"/>
        <w:rPr>
          <w:sz w:val="28"/>
          <w:szCs w:val="28"/>
        </w:rPr>
      </w:pPr>
      <w:r>
        <w:rPr>
          <w:sz w:val="28"/>
          <w:szCs w:val="28"/>
        </w:rPr>
        <w:t>В (4)</w:t>
      </w:r>
      <w:r w:rsidRPr="009C2DA3">
        <w:rPr>
          <w:sz w:val="28"/>
          <w:szCs w:val="28"/>
        </w:rPr>
        <w:t xml:space="preserve"> </w:t>
      </w:r>
      <w:r w:rsidRPr="00836984">
        <w:rPr>
          <w:i/>
          <w:sz w:val="28"/>
          <w:szCs w:val="28"/>
          <w:lang w:val="en-US"/>
        </w:rPr>
        <w:t>S</w:t>
      </w:r>
      <w:r>
        <w:rPr>
          <w:i/>
          <w:sz w:val="28"/>
          <w:szCs w:val="28"/>
          <w:vertAlign w:val="subscript"/>
        </w:rPr>
        <w:t>i</w:t>
      </w:r>
      <w:r w:rsidRPr="009C2DA3">
        <w:rPr>
          <w:sz w:val="28"/>
          <w:szCs w:val="28"/>
        </w:rPr>
        <w:t xml:space="preserve"> = </w:t>
      </w:r>
      <w:r w:rsidRPr="009C2DA3">
        <w:rPr>
          <w:i/>
          <w:sz w:val="28"/>
          <w:szCs w:val="28"/>
        </w:rPr>
        <w:t>{</w:t>
      </w:r>
      <w:r>
        <w:rPr>
          <w:i/>
          <w:sz w:val="28"/>
          <w:szCs w:val="28"/>
          <w:lang w:val="en-US"/>
        </w:rPr>
        <w:t>s</w:t>
      </w:r>
      <w:r>
        <w:rPr>
          <w:sz w:val="28"/>
          <w:szCs w:val="28"/>
          <w:vertAlign w:val="subscript"/>
          <w:lang w:val="en-US"/>
        </w:rPr>
        <w:t>i</w:t>
      </w:r>
      <w:r w:rsidRPr="009C2DA3">
        <w:rPr>
          <w:sz w:val="28"/>
          <w:szCs w:val="28"/>
          <w:vertAlign w:val="subscript"/>
        </w:rPr>
        <w:t>1 …</w:t>
      </w:r>
      <w:r w:rsidRPr="009C2DA3">
        <w:rPr>
          <w:i/>
          <w:sz w:val="28"/>
          <w:szCs w:val="28"/>
        </w:rPr>
        <w:t xml:space="preserve"> </w:t>
      </w:r>
      <w:r>
        <w:rPr>
          <w:i/>
          <w:sz w:val="28"/>
          <w:szCs w:val="28"/>
          <w:lang w:val="en-US"/>
        </w:rPr>
        <w:t>s</w:t>
      </w:r>
      <w:r w:rsidRPr="00836984">
        <w:rPr>
          <w:sz w:val="28"/>
          <w:szCs w:val="28"/>
          <w:vertAlign w:val="subscript"/>
          <w:lang w:val="en-US"/>
        </w:rPr>
        <w:t>m</w:t>
      </w:r>
      <w:r>
        <w:rPr>
          <w:sz w:val="28"/>
          <w:szCs w:val="28"/>
          <w:vertAlign w:val="subscript"/>
          <w:lang w:val="en-US"/>
        </w:rPr>
        <w:t>i</w:t>
      </w:r>
      <w:r w:rsidRPr="009C2DA3">
        <w:rPr>
          <w:i/>
          <w:sz w:val="28"/>
          <w:szCs w:val="28"/>
        </w:rPr>
        <w:t>}</w:t>
      </w:r>
      <w:r>
        <w:rPr>
          <w:sz w:val="28"/>
          <w:szCs w:val="28"/>
        </w:rPr>
        <w:t xml:space="preserve">, где </w:t>
      </w:r>
      <w:r w:rsidRPr="00836984">
        <w:rPr>
          <w:i/>
          <w:sz w:val="28"/>
          <w:szCs w:val="28"/>
          <w:lang w:val="en-US"/>
        </w:rPr>
        <w:t>S</w:t>
      </w:r>
      <w:r>
        <w:rPr>
          <w:i/>
          <w:sz w:val="28"/>
          <w:szCs w:val="28"/>
          <w:vertAlign w:val="subscript"/>
        </w:rPr>
        <w:t>i</w:t>
      </w:r>
      <w:r>
        <w:rPr>
          <w:i/>
          <w:sz w:val="28"/>
          <w:szCs w:val="28"/>
        </w:rPr>
        <w:t xml:space="preserve"> </w:t>
      </w:r>
      <w:r>
        <w:rPr>
          <w:sz w:val="28"/>
          <w:szCs w:val="28"/>
        </w:rPr>
        <w:t xml:space="preserve">– набор составляющих факторов для </w:t>
      </w:r>
      <w:r w:rsidRPr="009C2DA3">
        <w:rPr>
          <w:i/>
          <w:sz w:val="28"/>
          <w:szCs w:val="28"/>
        </w:rPr>
        <w:t>i</w:t>
      </w:r>
      <w:r>
        <w:rPr>
          <w:sz w:val="28"/>
          <w:szCs w:val="28"/>
        </w:rPr>
        <w:t xml:space="preserve">-го базового фактора </w:t>
      </w:r>
      <w:r>
        <w:rPr>
          <w:i/>
          <w:sz w:val="28"/>
          <w:szCs w:val="28"/>
        </w:rPr>
        <w:t>х</w:t>
      </w:r>
      <w:r>
        <w:rPr>
          <w:i/>
          <w:sz w:val="28"/>
          <w:szCs w:val="28"/>
          <w:vertAlign w:val="subscript"/>
        </w:rPr>
        <w:t>i</w:t>
      </w:r>
      <w:r>
        <w:rPr>
          <w:sz w:val="28"/>
          <w:szCs w:val="28"/>
        </w:rPr>
        <w:t xml:space="preserve">, </w:t>
      </w:r>
      <w:r w:rsidRPr="009C2DA3">
        <w:rPr>
          <w:i/>
          <w:sz w:val="28"/>
          <w:szCs w:val="28"/>
          <w:lang w:val="en-US"/>
        </w:rPr>
        <w:t>mi</w:t>
      </w:r>
      <w:r w:rsidRPr="009C2DA3">
        <w:rPr>
          <w:sz w:val="28"/>
          <w:szCs w:val="28"/>
        </w:rPr>
        <w:t xml:space="preserve"> – </w:t>
      </w:r>
      <w:r>
        <w:rPr>
          <w:sz w:val="28"/>
          <w:szCs w:val="28"/>
        </w:rPr>
        <w:t>количество составляющих факторов для каждого базового фактора. (4) удобно представить в виде следующей матрицы:</w:t>
      </w:r>
    </w:p>
    <w:p w:rsidR="00B247A0" w:rsidRPr="009C2DA3" w:rsidRDefault="00B247A0" w:rsidP="00A64E98">
      <w:pPr>
        <w:spacing w:line="360" w:lineRule="auto"/>
        <w:jc w:val="right"/>
        <w:rPr>
          <w:sz w:val="28"/>
          <w:szCs w:val="28"/>
        </w:rPr>
      </w:pPr>
      <w:r w:rsidRPr="009C2DA3">
        <w:rPr>
          <w:position w:val="-86"/>
          <w:sz w:val="28"/>
          <w:szCs w:val="28"/>
        </w:rPr>
        <w:object w:dxaOrig="2540" w:dyaOrig="1840">
          <v:shape id="_x0000_i1029" type="#_x0000_t75" style="width:150pt;height:102.75pt" o:ole="">
            <v:imagedata r:id="rId12" o:title=""/>
          </v:shape>
          <o:OLEObject Type="Embed" ProgID="Equation.3" ShapeID="_x0000_i1029" DrawAspect="Content" ObjectID="_1542376953" r:id="rId13"/>
        </w:object>
      </w:r>
      <w:r>
        <w:rPr>
          <w:sz w:val="28"/>
          <w:szCs w:val="28"/>
        </w:rPr>
        <w:t xml:space="preserve">                                            (5)</w:t>
      </w:r>
    </w:p>
    <w:p w:rsidR="00B247A0" w:rsidRDefault="00B247A0" w:rsidP="00576796">
      <w:pPr>
        <w:spacing w:line="360" w:lineRule="auto"/>
        <w:ind w:firstLine="709"/>
        <w:jc w:val="both"/>
        <w:rPr>
          <w:sz w:val="28"/>
          <w:szCs w:val="28"/>
        </w:rPr>
      </w:pPr>
      <w:r>
        <w:rPr>
          <w:sz w:val="28"/>
          <w:szCs w:val="28"/>
        </w:rPr>
        <w:t>Для получения итогового значения базового фактора необходимо воспользоваться матричной схемой агрегирования, суть которой сводится к следующему:</w:t>
      </w:r>
    </w:p>
    <w:p w:rsidR="00B247A0" w:rsidRDefault="00B247A0" w:rsidP="00466D12">
      <w:pPr>
        <w:spacing w:line="360" w:lineRule="auto"/>
        <w:ind w:firstLine="709"/>
        <w:jc w:val="both"/>
        <w:rPr>
          <w:snapToGrid w:val="0"/>
          <w:sz w:val="28"/>
          <w:szCs w:val="28"/>
        </w:rPr>
      </w:pPr>
      <w:r>
        <w:rPr>
          <w:sz w:val="28"/>
        </w:rPr>
        <w:t>1.</w:t>
      </w:r>
      <w:r w:rsidRPr="0025701A">
        <w:rPr>
          <w:sz w:val="28"/>
        </w:rPr>
        <w:t xml:space="preserve"> Пров</w:t>
      </w:r>
      <w:r>
        <w:rPr>
          <w:sz w:val="28"/>
        </w:rPr>
        <w:t>ести</w:t>
      </w:r>
      <w:r w:rsidRPr="0025701A">
        <w:rPr>
          <w:sz w:val="28"/>
        </w:rPr>
        <w:t xml:space="preserve"> классификаци</w:t>
      </w:r>
      <w:r>
        <w:rPr>
          <w:sz w:val="28"/>
        </w:rPr>
        <w:t>ю</w:t>
      </w:r>
      <w:r w:rsidRPr="0025701A">
        <w:rPr>
          <w:sz w:val="28"/>
        </w:rPr>
        <w:t xml:space="preserve"> уровня всех </w:t>
      </w:r>
      <w:r w:rsidRPr="00466D12">
        <w:rPr>
          <w:i/>
          <w:snapToGrid w:val="0"/>
          <w:sz w:val="28"/>
          <w:szCs w:val="28"/>
          <w:lang w:val="en-US"/>
        </w:rPr>
        <w:t>s</w:t>
      </w:r>
      <w:r w:rsidRPr="0025701A">
        <w:rPr>
          <w:snapToGrid w:val="0"/>
          <w:sz w:val="28"/>
          <w:szCs w:val="28"/>
        </w:rPr>
        <w:t xml:space="preserve">-факторов по каждому базовому фактору на одном из </w:t>
      </w:r>
      <w:r>
        <w:rPr>
          <w:snapToGrid w:val="0"/>
          <w:sz w:val="28"/>
          <w:szCs w:val="28"/>
        </w:rPr>
        <w:t>стандартных нечетких 01-классификаторов</w:t>
      </w:r>
      <w:r w:rsidRPr="0025701A">
        <w:rPr>
          <w:snapToGrid w:val="0"/>
          <w:sz w:val="28"/>
          <w:szCs w:val="28"/>
        </w:rPr>
        <w:t xml:space="preserve">. </w:t>
      </w:r>
      <w:r>
        <w:rPr>
          <w:snapToGrid w:val="0"/>
          <w:sz w:val="28"/>
          <w:szCs w:val="28"/>
        </w:rPr>
        <w:t>Для этого строится числовая матрица специального вида (таблица 4)</w:t>
      </w:r>
      <w:r w:rsidRPr="00466D12">
        <w:rPr>
          <w:snapToGrid w:val="0"/>
          <w:sz w:val="28"/>
          <w:szCs w:val="28"/>
        </w:rPr>
        <w:t xml:space="preserve"> </w:t>
      </w:r>
      <w:r>
        <w:rPr>
          <w:snapToGrid w:val="0"/>
          <w:sz w:val="28"/>
          <w:szCs w:val="28"/>
        </w:rPr>
        <w:t xml:space="preserve">для каждого </w:t>
      </w:r>
      <w:r>
        <w:rPr>
          <w:sz w:val="28"/>
          <w:szCs w:val="28"/>
        </w:rPr>
        <w:t xml:space="preserve">набора составляющих факторов </w:t>
      </w:r>
      <w:r w:rsidRPr="00836984">
        <w:rPr>
          <w:i/>
          <w:sz w:val="28"/>
          <w:szCs w:val="28"/>
          <w:lang w:val="en-US"/>
        </w:rPr>
        <w:t>S</w:t>
      </w:r>
      <w:r>
        <w:rPr>
          <w:i/>
          <w:sz w:val="28"/>
          <w:szCs w:val="28"/>
          <w:vertAlign w:val="subscript"/>
        </w:rPr>
        <w:t>i</w:t>
      </w:r>
      <w:r w:rsidRPr="009C2DA3">
        <w:rPr>
          <w:sz w:val="28"/>
          <w:szCs w:val="28"/>
        </w:rPr>
        <w:t xml:space="preserve"> = </w:t>
      </w:r>
      <w:r w:rsidRPr="009C2DA3">
        <w:rPr>
          <w:i/>
          <w:sz w:val="28"/>
          <w:szCs w:val="28"/>
        </w:rPr>
        <w:t>{</w:t>
      </w:r>
      <w:r>
        <w:rPr>
          <w:i/>
          <w:sz w:val="28"/>
          <w:szCs w:val="28"/>
          <w:lang w:val="en-US"/>
        </w:rPr>
        <w:t>s</w:t>
      </w:r>
      <w:r>
        <w:rPr>
          <w:sz w:val="28"/>
          <w:szCs w:val="28"/>
          <w:vertAlign w:val="subscript"/>
          <w:lang w:val="en-US"/>
        </w:rPr>
        <w:t>i</w:t>
      </w:r>
      <w:r w:rsidRPr="009C2DA3">
        <w:rPr>
          <w:sz w:val="28"/>
          <w:szCs w:val="28"/>
          <w:vertAlign w:val="subscript"/>
        </w:rPr>
        <w:t>1 …</w:t>
      </w:r>
      <w:r w:rsidRPr="009C2DA3">
        <w:rPr>
          <w:i/>
          <w:sz w:val="28"/>
          <w:szCs w:val="28"/>
        </w:rPr>
        <w:t xml:space="preserve"> </w:t>
      </w:r>
      <w:r>
        <w:rPr>
          <w:i/>
          <w:sz w:val="28"/>
          <w:szCs w:val="28"/>
          <w:lang w:val="en-US"/>
        </w:rPr>
        <w:t>s</w:t>
      </w:r>
      <w:r w:rsidRPr="00836984">
        <w:rPr>
          <w:sz w:val="28"/>
          <w:szCs w:val="28"/>
          <w:vertAlign w:val="subscript"/>
          <w:lang w:val="en-US"/>
        </w:rPr>
        <w:t>m</w:t>
      </w:r>
      <w:r>
        <w:rPr>
          <w:sz w:val="28"/>
          <w:szCs w:val="28"/>
          <w:vertAlign w:val="subscript"/>
          <w:lang w:val="en-US"/>
        </w:rPr>
        <w:t>i</w:t>
      </w:r>
      <w:r w:rsidRPr="009C2DA3">
        <w:rPr>
          <w:i/>
          <w:sz w:val="28"/>
          <w:szCs w:val="28"/>
        </w:rPr>
        <w:t>}</w:t>
      </w:r>
      <w:r>
        <w:rPr>
          <w:snapToGrid w:val="0"/>
          <w:sz w:val="28"/>
          <w:szCs w:val="28"/>
        </w:rPr>
        <w:t>:</w:t>
      </w:r>
    </w:p>
    <w:p w:rsidR="00B247A0" w:rsidRPr="001220E9" w:rsidRDefault="00B247A0" w:rsidP="00466D12">
      <w:pPr>
        <w:spacing w:line="360" w:lineRule="auto"/>
        <w:ind w:firstLine="709"/>
        <w:jc w:val="both"/>
        <w:rPr>
          <w:snapToGrid w:val="0"/>
          <w:sz w:val="18"/>
          <w:szCs w:val="28"/>
        </w:rPr>
      </w:pPr>
    </w:p>
    <w:p w:rsidR="00B247A0" w:rsidRDefault="00B247A0" w:rsidP="00466D12">
      <w:pPr>
        <w:spacing w:line="360" w:lineRule="auto"/>
        <w:ind w:firstLine="709"/>
        <w:jc w:val="both"/>
        <w:rPr>
          <w:snapToGrid w:val="0"/>
          <w:sz w:val="28"/>
          <w:szCs w:val="28"/>
        </w:rPr>
      </w:pPr>
      <w:r>
        <w:rPr>
          <w:snapToGrid w:val="0"/>
          <w:sz w:val="28"/>
          <w:szCs w:val="28"/>
        </w:rPr>
        <w:t>Таблица 4. МАТРИЦА АГРЕГИРОВАНИЯ</w:t>
      </w:r>
    </w:p>
    <w:p w:rsidR="00B247A0" w:rsidRDefault="00B247A0" w:rsidP="00EE499D">
      <w:pPr>
        <w:spacing w:line="360" w:lineRule="auto"/>
        <w:jc w:val="both"/>
        <w:rPr>
          <w:snapToGrid w:val="0"/>
          <w:sz w:val="28"/>
          <w:szCs w:val="28"/>
        </w:rPr>
      </w:pPr>
      <w:r w:rsidRPr="00756442">
        <w:rPr>
          <w:noProof/>
          <w:sz w:val="28"/>
          <w:szCs w:val="28"/>
        </w:rPr>
        <w:pict>
          <v:shape id="Рисунок 44" o:spid="_x0000_i1030" type="#_x0000_t75" style="width:6in;height:112.5pt;visibility:visible">
            <v:imagedata r:id="rId14" o:title="" croptop="31061f" cropbottom="21433f" cropleft="19108f" cropright="19515f"/>
          </v:shape>
        </w:pict>
      </w:r>
    </w:p>
    <w:p w:rsidR="00B247A0" w:rsidRDefault="00B247A0" w:rsidP="006C0D5C">
      <w:pPr>
        <w:pStyle w:val="ListParagraph"/>
        <w:tabs>
          <w:tab w:val="left" w:pos="993"/>
          <w:tab w:val="left" w:pos="1276"/>
        </w:tabs>
        <w:spacing w:line="360" w:lineRule="auto"/>
        <w:ind w:left="0" w:firstLine="709"/>
        <w:jc w:val="both"/>
        <w:rPr>
          <w:sz w:val="28"/>
          <w:szCs w:val="28"/>
        </w:rPr>
      </w:pPr>
      <w:r>
        <w:rPr>
          <w:sz w:val="28"/>
          <w:szCs w:val="28"/>
        </w:rPr>
        <w:t xml:space="preserve">Условные обозначения из таблицы </w:t>
      </w:r>
      <w:r w:rsidRPr="00C32A18">
        <w:rPr>
          <w:sz w:val="28"/>
          <w:szCs w:val="28"/>
        </w:rPr>
        <w:t>4</w:t>
      </w:r>
      <w:r>
        <w:rPr>
          <w:sz w:val="28"/>
          <w:szCs w:val="28"/>
        </w:rPr>
        <w:t>:</w:t>
      </w:r>
    </w:p>
    <w:p w:rsidR="00B247A0" w:rsidRDefault="00B247A0" w:rsidP="006C0D5C">
      <w:pPr>
        <w:pStyle w:val="ListParagraph"/>
        <w:tabs>
          <w:tab w:val="left" w:pos="993"/>
          <w:tab w:val="left" w:pos="1276"/>
        </w:tabs>
        <w:spacing w:line="360" w:lineRule="auto"/>
        <w:ind w:left="0" w:firstLine="709"/>
        <w:jc w:val="both"/>
        <w:rPr>
          <w:sz w:val="28"/>
          <w:szCs w:val="28"/>
        </w:rPr>
      </w:pPr>
      <w:r>
        <w:rPr>
          <w:i/>
          <w:sz w:val="28"/>
          <w:szCs w:val="28"/>
          <w:lang w:val="en-US"/>
        </w:rPr>
        <w:t>s</w:t>
      </w:r>
      <w:r w:rsidRPr="00FA1FBE">
        <w:rPr>
          <w:i/>
          <w:sz w:val="28"/>
          <w:szCs w:val="28"/>
          <w:vertAlign w:val="subscript"/>
        </w:rPr>
        <w:t>i</w:t>
      </w:r>
      <w:r>
        <w:rPr>
          <w:i/>
          <w:sz w:val="28"/>
          <w:szCs w:val="28"/>
          <w:vertAlign w:val="subscript"/>
        </w:rPr>
        <w:t>j</w:t>
      </w:r>
      <w:r>
        <w:rPr>
          <w:sz w:val="28"/>
          <w:szCs w:val="28"/>
        </w:rPr>
        <w:t xml:space="preserve"> </w:t>
      </w:r>
      <w:r w:rsidRPr="006C0D5C">
        <w:rPr>
          <w:sz w:val="28"/>
          <w:szCs w:val="28"/>
        </w:rPr>
        <w:tab/>
      </w:r>
      <w:r>
        <w:rPr>
          <w:sz w:val="28"/>
          <w:szCs w:val="28"/>
        </w:rPr>
        <w:t xml:space="preserve">– </w:t>
      </w:r>
      <w:r w:rsidRPr="006C0D5C">
        <w:rPr>
          <w:sz w:val="28"/>
          <w:szCs w:val="28"/>
        </w:rPr>
        <w:tab/>
      </w:r>
      <w:r>
        <w:rPr>
          <w:sz w:val="28"/>
          <w:szCs w:val="28"/>
        </w:rPr>
        <w:t xml:space="preserve">наименование </w:t>
      </w:r>
      <w:r w:rsidRPr="006C0D5C">
        <w:rPr>
          <w:i/>
          <w:sz w:val="28"/>
          <w:szCs w:val="28"/>
          <w:lang w:val="en-US"/>
        </w:rPr>
        <w:t>s</w:t>
      </w:r>
      <w:r w:rsidRPr="00FA1FBE">
        <w:rPr>
          <w:sz w:val="28"/>
          <w:szCs w:val="28"/>
        </w:rPr>
        <w:t>-факторов</w:t>
      </w:r>
      <w:r w:rsidRPr="006C0D5C">
        <w:rPr>
          <w:sz w:val="28"/>
          <w:szCs w:val="28"/>
        </w:rPr>
        <w:t xml:space="preserve"> </w:t>
      </w:r>
      <w:r>
        <w:rPr>
          <w:sz w:val="28"/>
          <w:szCs w:val="28"/>
        </w:rPr>
        <w:t xml:space="preserve">из набора </w:t>
      </w:r>
      <w:r w:rsidRPr="00836984">
        <w:rPr>
          <w:i/>
          <w:sz w:val="28"/>
          <w:szCs w:val="28"/>
          <w:lang w:val="en-US"/>
        </w:rPr>
        <w:t>S</w:t>
      </w:r>
      <w:r>
        <w:rPr>
          <w:i/>
          <w:sz w:val="28"/>
          <w:szCs w:val="28"/>
          <w:vertAlign w:val="subscript"/>
        </w:rPr>
        <w:t>i</w:t>
      </w:r>
      <w:r w:rsidRPr="00FA1FBE">
        <w:rPr>
          <w:sz w:val="28"/>
          <w:szCs w:val="28"/>
        </w:rPr>
        <w:t xml:space="preserve">, </w:t>
      </w:r>
    </w:p>
    <w:p w:rsidR="00B247A0" w:rsidRDefault="00B247A0" w:rsidP="006C0D5C">
      <w:pPr>
        <w:pStyle w:val="ListParagraph"/>
        <w:tabs>
          <w:tab w:val="left" w:pos="993"/>
          <w:tab w:val="left" w:pos="1276"/>
        </w:tabs>
        <w:spacing w:line="360" w:lineRule="auto"/>
        <w:ind w:left="0" w:firstLine="709"/>
        <w:jc w:val="both"/>
        <w:rPr>
          <w:sz w:val="28"/>
          <w:szCs w:val="28"/>
        </w:rPr>
      </w:pPr>
      <w:r w:rsidRPr="00FA1FBE">
        <w:rPr>
          <w:i/>
          <w:sz w:val="28"/>
          <w:szCs w:val="28"/>
          <w:lang w:val="en-US"/>
        </w:rPr>
        <w:t>p</w:t>
      </w:r>
      <w:r>
        <w:rPr>
          <w:i/>
          <w:sz w:val="28"/>
          <w:szCs w:val="28"/>
          <w:vertAlign w:val="subscript"/>
        </w:rPr>
        <w:t>j</w:t>
      </w:r>
      <w:r w:rsidRPr="00FA1FBE">
        <w:rPr>
          <w:sz w:val="28"/>
          <w:szCs w:val="28"/>
        </w:rPr>
        <w:t xml:space="preserve"> </w:t>
      </w:r>
      <w:r w:rsidRPr="006C0D5C">
        <w:rPr>
          <w:sz w:val="28"/>
          <w:szCs w:val="28"/>
        </w:rPr>
        <w:tab/>
      </w:r>
      <w:r w:rsidRPr="00FA1FBE">
        <w:rPr>
          <w:sz w:val="28"/>
          <w:szCs w:val="28"/>
        </w:rPr>
        <w:t xml:space="preserve">– </w:t>
      </w:r>
      <w:r w:rsidRPr="006C0D5C">
        <w:rPr>
          <w:sz w:val="28"/>
          <w:szCs w:val="28"/>
        </w:rPr>
        <w:tab/>
      </w:r>
      <w:r w:rsidRPr="00FA1FBE">
        <w:rPr>
          <w:sz w:val="28"/>
          <w:szCs w:val="28"/>
        </w:rPr>
        <w:t xml:space="preserve">вес </w:t>
      </w:r>
      <w:r>
        <w:rPr>
          <w:i/>
          <w:sz w:val="28"/>
          <w:szCs w:val="28"/>
          <w:lang w:val="en-US"/>
        </w:rPr>
        <w:t>j</w:t>
      </w:r>
      <w:r w:rsidRPr="00FA1FBE">
        <w:rPr>
          <w:i/>
          <w:sz w:val="28"/>
          <w:szCs w:val="28"/>
        </w:rPr>
        <w:t>-</w:t>
      </w:r>
      <w:r w:rsidRPr="00FA1FBE">
        <w:rPr>
          <w:sz w:val="28"/>
          <w:szCs w:val="28"/>
        </w:rPr>
        <w:t xml:space="preserve">го </w:t>
      </w:r>
      <w:r w:rsidRPr="006C0D5C">
        <w:rPr>
          <w:i/>
          <w:sz w:val="28"/>
          <w:szCs w:val="28"/>
          <w:lang w:val="en-US"/>
        </w:rPr>
        <w:t>s</w:t>
      </w:r>
      <w:r w:rsidRPr="00FA1FBE">
        <w:rPr>
          <w:sz w:val="28"/>
          <w:szCs w:val="28"/>
        </w:rPr>
        <w:t xml:space="preserve">-фактора, </w:t>
      </w:r>
    </w:p>
    <w:p w:rsidR="00B247A0" w:rsidRDefault="00B247A0" w:rsidP="006C0D5C">
      <w:pPr>
        <w:pStyle w:val="ListParagraph"/>
        <w:tabs>
          <w:tab w:val="left" w:pos="993"/>
          <w:tab w:val="left" w:pos="1276"/>
        </w:tabs>
        <w:spacing w:line="360" w:lineRule="auto"/>
        <w:ind w:left="0" w:firstLine="709"/>
        <w:jc w:val="both"/>
        <w:rPr>
          <w:sz w:val="28"/>
          <w:szCs w:val="28"/>
        </w:rPr>
      </w:pPr>
      <w:r w:rsidRPr="0025701A">
        <w:rPr>
          <w:i/>
        </w:rPr>
        <w:sym w:font="Symbol" w:char="F06D"/>
      </w:r>
      <w:r w:rsidRPr="00FA1FBE">
        <w:rPr>
          <w:i/>
          <w:sz w:val="28"/>
          <w:szCs w:val="28"/>
          <w:vertAlign w:val="subscript"/>
          <w:lang w:val="en-US"/>
        </w:rPr>
        <w:t>j</w:t>
      </w:r>
      <w:r>
        <w:rPr>
          <w:i/>
          <w:sz w:val="28"/>
          <w:szCs w:val="28"/>
          <w:vertAlign w:val="subscript"/>
          <w:lang w:val="en-US"/>
        </w:rPr>
        <w:t>k</w:t>
      </w:r>
      <w:r w:rsidRPr="006C0D5C">
        <w:rPr>
          <w:i/>
          <w:sz w:val="28"/>
          <w:szCs w:val="28"/>
          <w:vertAlign w:val="subscript"/>
        </w:rPr>
        <w:tab/>
      </w:r>
      <w:r w:rsidRPr="00FA1FBE">
        <w:rPr>
          <w:i/>
          <w:sz w:val="28"/>
          <w:szCs w:val="28"/>
          <w:vertAlign w:val="subscript"/>
        </w:rPr>
        <w:t xml:space="preserve"> </w:t>
      </w:r>
      <w:r w:rsidRPr="00FA1FBE">
        <w:rPr>
          <w:sz w:val="28"/>
          <w:szCs w:val="28"/>
        </w:rPr>
        <w:t xml:space="preserve">– </w:t>
      </w:r>
      <w:r w:rsidRPr="006C0D5C">
        <w:rPr>
          <w:sz w:val="28"/>
          <w:szCs w:val="28"/>
        </w:rPr>
        <w:tab/>
      </w:r>
      <w:r>
        <w:rPr>
          <w:sz w:val="28"/>
          <w:szCs w:val="28"/>
        </w:rPr>
        <w:t>значение функции</w:t>
      </w:r>
      <w:r w:rsidRPr="00FA1FBE">
        <w:rPr>
          <w:sz w:val="28"/>
          <w:szCs w:val="28"/>
        </w:rPr>
        <w:t xml:space="preserve"> принадлежности </w:t>
      </w:r>
      <w:r>
        <w:rPr>
          <w:i/>
          <w:sz w:val="28"/>
          <w:szCs w:val="28"/>
          <w:lang w:val="en-US"/>
        </w:rPr>
        <w:t>j</w:t>
      </w:r>
      <w:r w:rsidRPr="00FA1FBE">
        <w:rPr>
          <w:i/>
          <w:sz w:val="28"/>
          <w:szCs w:val="28"/>
        </w:rPr>
        <w:t>-</w:t>
      </w:r>
      <w:r>
        <w:rPr>
          <w:sz w:val="28"/>
          <w:szCs w:val="28"/>
        </w:rPr>
        <w:t xml:space="preserve">го </w:t>
      </w:r>
      <w:r w:rsidRPr="006C0D5C">
        <w:rPr>
          <w:i/>
          <w:sz w:val="28"/>
          <w:szCs w:val="28"/>
          <w:lang w:val="en-US"/>
        </w:rPr>
        <w:t>s</w:t>
      </w:r>
      <w:r>
        <w:rPr>
          <w:sz w:val="28"/>
          <w:szCs w:val="28"/>
        </w:rPr>
        <w:t>-фактора,</w:t>
      </w:r>
    </w:p>
    <w:p w:rsidR="00B247A0" w:rsidRDefault="00B247A0" w:rsidP="006C0D5C">
      <w:pPr>
        <w:pStyle w:val="ListParagraph"/>
        <w:tabs>
          <w:tab w:val="left" w:pos="993"/>
          <w:tab w:val="left" w:pos="1276"/>
        </w:tabs>
        <w:spacing w:line="360" w:lineRule="auto"/>
        <w:ind w:left="0" w:firstLine="709"/>
        <w:jc w:val="both"/>
        <w:rPr>
          <w:sz w:val="28"/>
          <w:szCs w:val="28"/>
        </w:rPr>
      </w:pPr>
      <w:r w:rsidRPr="0025701A">
        <w:rPr>
          <w:i/>
        </w:rPr>
        <w:sym w:font="Symbol" w:char="F067"/>
      </w:r>
      <w:r>
        <w:rPr>
          <w:i/>
          <w:sz w:val="28"/>
          <w:szCs w:val="28"/>
          <w:vertAlign w:val="subscript"/>
          <w:lang w:val="en-US"/>
        </w:rPr>
        <w:t>k</w:t>
      </w:r>
      <w:r w:rsidRPr="006C0D5C">
        <w:rPr>
          <w:i/>
          <w:sz w:val="28"/>
          <w:szCs w:val="28"/>
          <w:vertAlign w:val="subscript"/>
        </w:rPr>
        <w:tab/>
      </w:r>
      <w:r w:rsidRPr="00FA1FBE">
        <w:rPr>
          <w:sz w:val="28"/>
          <w:szCs w:val="28"/>
        </w:rPr>
        <w:t>–</w:t>
      </w:r>
      <w:r w:rsidRPr="006C0D5C">
        <w:rPr>
          <w:sz w:val="28"/>
          <w:szCs w:val="28"/>
        </w:rPr>
        <w:tab/>
      </w:r>
      <w:r>
        <w:rPr>
          <w:sz w:val="28"/>
          <w:szCs w:val="28"/>
        </w:rPr>
        <w:t>уровень стандартного нечеткого 01-классификатора, формализованный соответствующим нечетким множеством</w:t>
      </w:r>
      <w:r w:rsidRPr="00FA1FBE">
        <w:rPr>
          <w:sz w:val="28"/>
          <w:szCs w:val="28"/>
        </w:rPr>
        <w:t xml:space="preserve">, </w:t>
      </w:r>
    </w:p>
    <w:p w:rsidR="00B247A0" w:rsidRDefault="00B247A0" w:rsidP="006C0D5C">
      <w:pPr>
        <w:pStyle w:val="ListParagraph"/>
        <w:tabs>
          <w:tab w:val="left" w:pos="993"/>
          <w:tab w:val="left" w:pos="1276"/>
        </w:tabs>
        <w:spacing w:line="360" w:lineRule="auto"/>
        <w:ind w:left="0" w:firstLine="709"/>
        <w:jc w:val="both"/>
        <w:rPr>
          <w:sz w:val="28"/>
          <w:szCs w:val="28"/>
        </w:rPr>
      </w:pPr>
      <w:r w:rsidRPr="0025701A">
        <w:rPr>
          <w:i/>
        </w:rPr>
        <w:sym w:font="Symbol" w:char="F061"/>
      </w:r>
      <w:r>
        <w:rPr>
          <w:i/>
          <w:sz w:val="28"/>
          <w:szCs w:val="28"/>
          <w:vertAlign w:val="subscript"/>
          <w:lang w:val="en-US"/>
        </w:rPr>
        <w:t>k</w:t>
      </w:r>
      <w:r w:rsidRPr="00FA1FBE">
        <w:rPr>
          <w:sz w:val="28"/>
          <w:szCs w:val="28"/>
        </w:rPr>
        <w:t xml:space="preserve"> – узловые точки выбранного</w:t>
      </w:r>
      <w:r>
        <w:rPr>
          <w:sz w:val="28"/>
          <w:szCs w:val="28"/>
        </w:rPr>
        <w:t xml:space="preserve"> стандартного нечеткого 01-классификатора</w:t>
      </w:r>
      <w:r w:rsidRPr="00FA1FBE">
        <w:rPr>
          <w:sz w:val="28"/>
          <w:szCs w:val="28"/>
        </w:rPr>
        <w:t xml:space="preserve">, </w:t>
      </w:r>
    </w:p>
    <w:p w:rsidR="00B247A0" w:rsidRDefault="00B247A0" w:rsidP="006C0D5C">
      <w:pPr>
        <w:pStyle w:val="ListParagraph"/>
        <w:tabs>
          <w:tab w:val="left" w:pos="993"/>
          <w:tab w:val="left" w:pos="1276"/>
        </w:tabs>
        <w:spacing w:line="360" w:lineRule="auto"/>
        <w:ind w:left="0" w:firstLine="709"/>
        <w:jc w:val="both"/>
        <w:rPr>
          <w:sz w:val="28"/>
          <w:szCs w:val="28"/>
        </w:rPr>
      </w:pPr>
      <w:r>
        <w:rPr>
          <w:i/>
          <w:sz w:val="28"/>
          <w:szCs w:val="28"/>
          <w:lang w:val="en-US"/>
        </w:rPr>
        <w:t>mi</w:t>
      </w:r>
      <w:r w:rsidRPr="00FA1FBE">
        <w:rPr>
          <w:i/>
          <w:sz w:val="28"/>
          <w:szCs w:val="28"/>
        </w:rPr>
        <w:t xml:space="preserve"> </w:t>
      </w:r>
      <w:r w:rsidRPr="00FA1FBE">
        <w:rPr>
          <w:sz w:val="28"/>
          <w:szCs w:val="28"/>
        </w:rPr>
        <w:t xml:space="preserve">– количество </w:t>
      </w:r>
      <w:r w:rsidRPr="006C0D5C">
        <w:rPr>
          <w:i/>
          <w:sz w:val="28"/>
          <w:szCs w:val="28"/>
          <w:lang w:val="en-US"/>
        </w:rPr>
        <w:t>s</w:t>
      </w:r>
      <w:r w:rsidRPr="00FA1FBE">
        <w:rPr>
          <w:sz w:val="28"/>
          <w:szCs w:val="28"/>
        </w:rPr>
        <w:t xml:space="preserve">-факторов, </w:t>
      </w:r>
    </w:p>
    <w:p w:rsidR="00B247A0" w:rsidRDefault="00B247A0" w:rsidP="006C0D5C">
      <w:pPr>
        <w:spacing w:line="360" w:lineRule="auto"/>
        <w:ind w:firstLine="709"/>
        <w:jc w:val="both"/>
        <w:rPr>
          <w:sz w:val="28"/>
          <w:szCs w:val="28"/>
        </w:rPr>
      </w:pPr>
      <w:r>
        <w:rPr>
          <w:i/>
          <w:sz w:val="28"/>
          <w:szCs w:val="28"/>
          <w:lang w:val="en-US"/>
        </w:rPr>
        <w:t>V</w:t>
      </w:r>
      <w:r w:rsidRPr="00FA1FBE">
        <w:rPr>
          <w:sz w:val="28"/>
          <w:szCs w:val="28"/>
        </w:rPr>
        <w:t xml:space="preserve"> – количество подмножеств </w:t>
      </w:r>
      <w:r w:rsidRPr="0025701A">
        <w:rPr>
          <w:i/>
        </w:rPr>
        <w:sym w:font="Symbol" w:char="F067"/>
      </w:r>
      <w:r>
        <w:rPr>
          <w:i/>
          <w:sz w:val="28"/>
          <w:szCs w:val="28"/>
          <w:vertAlign w:val="subscript"/>
          <w:lang w:val="en-US"/>
        </w:rPr>
        <w:t>k</w:t>
      </w:r>
      <w:r w:rsidRPr="00FA1FBE">
        <w:rPr>
          <w:sz w:val="28"/>
          <w:szCs w:val="28"/>
        </w:rPr>
        <w:t xml:space="preserve"> выбранного </w:t>
      </w:r>
      <w:r>
        <w:rPr>
          <w:sz w:val="28"/>
          <w:szCs w:val="28"/>
        </w:rPr>
        <w:t>стандартного нечеткого</w:t>
      </w:r>
      <w:r w:rsidRPr="006C0D5C">
        <w:rPr>
          <w:sz w:val="28"/>
          <w:szCs w:val="28"/>
        </w:rPr>
        <w:t xml:space="preserve"> </w:t>
      </w:r>
      <w:r>
        <w:rPr>
          <w:sz w:val="28"/>
          <w:szCs w:val="28"/>
        </w:rPr>
        <w:t>01-классификатора</w:t>
      </w:r>
      <w:r w:rsidRPr="00FA1FBE">
        <w:rPr>
          <w:sz w:val="28"/>
          <w:szCs w:val="28"/>
        </w:rPr>
        <w:t xml:space="preserve"> (</w:t>
      </w:r>
      <w:r w:rsidRPr="00FA1FBE">
        <w:rPr>
          <w:i/>
          <w:sz w:val="28"/>
          <w:szCs w:val="28"/>
        </w:rPr>
        <w:t>К=</w:t>
      </w:r>
      <w:r w:rsidRPr="00FA1FBE">
        <w:rPr>
          <w:sz w:val="28"/>
          <w:szCs w:val="28"/>
        </w:rPr>
        <w:t>5</w:t>
      </w:r>
      <w:r w:rsidRPr="00FA1FBE">
        <w:rPr>
          <w:i/>
          <w:sz w:val="28"/>
          <w:szCs w:val="28"/>
        </w:rPr>
        <w:t xml:space="preserve"> </w:t>
      </w:r>
      <w:r w:rsidRPr="00FA1FBE">
        <w:rPr>
          <w:sz w:val="28"/>
          <w:szCs w:val="28"/>
        </w:rPr>
        <w:t xml:space="preserve">или </w:t>
      </w:r>
      <w:r w:rsidRPr="00FA1FBE">
        <w:rPr>
          <w:i/>
          <w:sz w:val="28"/>
          <w:szCs w:val="28"/>
        </w:rPr>
        <w:t>К=</w:t>
      </w:r>
      <w:r w:rsidRPr="00FA1FBE">
        <w:rPr>
          <w:sz w:val="28"/>
          <w:szCs w:val="28"/>
        </w:rPr>
        <w:t>3).</w:t>
      </w:r>
    </w:p>
    <w:p w:rsidR="00B247A0" w:rsidRDefault="00B247A0" w:rsidP="00FA7C6B">
      <w:pPr>
        <w:spacing w:line="360" w:lineRule="auto"/>
        <w:ind w:firstLine="720"/>
        <w:jc w:val="both"/>
        <w:rPr>
          <w:sz w:val="28"/>
          <w:szCs w:val="28"/>
        </w:rPr>
      </w:pPr>
      <w:r>
        <w:rPr>
          <w:sz w:val="28"/>
          <w:szCs w:val="28"/>
        </w:rPr>
        <w:t xml:space="preserve">Для стандартных пятиуровневого и трехуровневого нечетких 01-классификаторов уровни </w:t>
      </w:r>
      <w:r w:rsidRPr="0025701A">
        <w:rPr>
          <w:i/>
        </w:rPr>
        <w:sym w:font="Symbol" w:char="F067"/>
      </w:r>
      <w:r>
        <w:rPr>
          <w:i/>
          <w:sz w:val="28"/>
          <w:szCs w:val="28"/>
          <w:vertAlign w:val="subscript"/>
          <w:lang w:val="en-US"/>
        </w:rPr>
        <w:t>k</w:t>
      </w:r>
      <w:r>
        <w:rPr>
          <w:sz w:val="28"/>
          <w:szCs w:val="28"/>
        </w:rPr>
        <w:t xml:space="preserve"> имеют лингвистические значения, представленные в таблице 5.</w:t>
      </w:r>
    </w:p>
    <w:p w:rsidR="00B247A0" w:rsidRPr="001220E9" w:rsidRDefault="00B247A0" w:rsidP="00FA7C6B">
      <w:pPr>
        <w:spacing w:line="360" w:lineRule="auto"/>
        <w:ind w:firstLine="720"/>
        <w:jc w:val="both"/>
        <w:rPr>
          <w:sz w:val="16"/>
          <w:szCs w:val="28"/>
        </w:rPr>
      </w:pPr>
    </w:p>
    <w:p w:rsidR="00B247A0" w:rsidRDefault="00B247A0" w:rsidP="00FA7C6B">
      <w:pPr>
        <w:spacing w:line="384" w:lineRule="auto"/>
        <w:ind w:firstLine="720"/>
        <w:jc w:val="both"/>
        <w:rPr>
          <w:sz w:val="28"/>
          <w:szCs w:val="28"/>
        </w:rPr>
      </w:pPr>
      <w:r>
        <w:rPr>
          <w:sz w:val="28"/>
          <w:szCs w:val="28"/>
        </w:rPr>
        <w:t>Таблица 5 – УРОВНИ КЛАССИФИКАТОРОВ</w:t>
      </w:r>
    </w:p>
    <w:p w:rsidR="00B247A0" w:rsidRDefault="00B247A0" w:rsidP="00FA7C6B">
      <w:pPr>
        <w:spacing w:line="384" w:lineRule="auto"/>
        <w:ind w:firstLine="720"/>
        <w:jc w:val="both"/>
        <w:rPr>
          <w:sz w:val="28"/>
          <w:szCs w:val="28"/>
        </w:rPr>
      </w:pPr>
      <w:r w:rsidRPr="00756442">
        <w:rPr>
          <w:noProof/>
          <w:sz w:val="28"/>
          <w:szCs w:val="28"/>
        </w:rPr>
        <w:pict>
          <v:shape id="Рисунок 47" o:spid="_x0000_i1031" type="#_x0000_t75" style="width:417.75pt;height:105pt;visibility:visible">
            <v:imagedata r:id="rId15" o:title="" croptop="26866f" cropbottom="27489f" cropleft="21904f" cropright="19604f"/>
          </v:shape>
        </w:pict>
      </w:r>
    </w:p>
    <w:p w:rsidR="00B247A0" w:rsidRDefault="00B247A0" w:rsidP="00EE499D">
      <w:pPr>
        <w:spacing w:before="240" w:line="360" w:lineRule="auto"/>
        <w:ind w:firstLine="709"/>
        <w:jc w:val="both"/>
        <w:rPr>
          <w:sz w:val="28"/>
          <w:szCs w:val="28"/>
        </w:rPr>
      </w:pPr>
      <w:r>
        <w:rPr>
          <w:sz w:val="28"/>
          <w:szCs w:val="28"/>
        </w:rPr>
        <w:t>2.</w:t>
      </w:r>
      <w:r w:rsidRPr="0025701A">
        <w:rPr>
          <w:sz w:val="28"/>
          <w:szCs w:val="28"/>
        </w:rPr>
        <w:t xml:space="preserve"> Вычисл</w:t>
      </w:r>
      <w:r>
        <w:rPr>
          <w:sz w:val="28"/>
          <w:szCs w:val="28"/>
        </w:rPr>
        <w:t>ить</w:t>
      </w:r>
      <w:r w:rsidRPr="0025701A">
        <w:rPr>
          <w:sz w:val="28"/>
          <w:szCs w:val="28"/>
        </w:rPr>
        <w:t xml:space="preserve"> количественное значение </w:t>
      </w:r>
      <w:r w:rsidRPr="00466D12">
        <w:rPr>
          <w:i/>
          <w:sz w:val="28"/>
          <w:szCs w:val="28"/>
        </w:rPr>
        <w:t>S</w:t>
      </w:r>
      <w:r w:rsidRPr="0025701A">
        <w:rPr>
          <w:i/>
          <w:sz w:val="28"/>
          <w:szCs w:val="28"/>
          <w:vertAlign w:val="subscript"/>
        </w:rPr>
        <w:t>i</w:t>
      </w:r>
      <w:r w:rsidRPr="0025701A">
        <w:rPr>
          <w:sz w:val="28"/>
          <w:szCs w:val="28"/>
        </w:rPr>
        <w:t xml:space="preserve"> для каждого базового фактора по формуле двойной свертки</w:t>
      </w:r>
      <w:r w:rsidRPr="00466D12">
        <w:rPr>
          <w:sz w:val="28"/>
          <w:szCs w:val="28"/>
        </w:rPr>
        <w:t>:</w:t>
      </w:r>
    </w:p>
    <w:p w:rsidR="00B247A0" w:rsidRPr="0025701A" w:rsidRDefault="00B247A0" w:rsidP="00CF0102">
      <w:pPr>
        <w:spacing w:line="360" w:lineRule="auto"/>
        <w:ind w:firstLine="709"/>
        <w:jc w:val="right"/>
        <w:rPr>
          <w:snapToGrid w:val="0"/>
          <w:sz w:val="28"/>
          <w:szCs w:val="28"/>
        </w:rPr>
      </w:pPr>
      <w:r w:rsidRPr="00D63EBA">
        <w:rPr>
          <w:position w:val="-30"/>
          <w:lang w:val="en-US"/>
        </w:rPr>
        <w:object w:dxaOrig="1860" w:dyaOrig="700">
          <v:shape id="_x0000_i1032" type="#_x0000_t75" style="width:102pt;height:38.25pt" o:ole="">
            <v:imagedata r:id="rId16" o:title=""/>
          </v:shape>
          <o:OLEObject Type="Embed" ProgID="Equation.3" ShapeID="_x0000_i1032" DrawAspect="Content" ObjectID="_1542376954" r:id="rId17"/>
        </w:object>
      </w:r>
      <w:r w:rsidRPr="0025701A">
        <w:rPr>
          <w:sz w:val="28"/>
          <w:szCs w:val="28"/>
        </w:rPr>
        <w:t>.</w:t>
      </w:r>
      <w:r>
        <w:rPr>
          <w:sz w:val="28"/>
          <w:szCs w:val="28"/>
        </w:rPr>
        <w:t xml:space="preserve">                                            (6)</w:t>
      </w:r>
    </w:p>
    <w:p w:rsidR="00B247A0" w:rsidRDefault="00B247A0" w:rsidP="00FA7C6B">
      <w:pPr>
        <w:spacing w:line="360" w:lineRule="auto"/>
        <w:ind w:firstLine="709"/>
        <w:jc w:val="both"/>
        <w:rPr>
          <w:sz w:val="28"/>
          <w:szCs w:val="28"/>
        </w:rPr>
      </w:pPr>
      <w:r>
        <w:rPr>
          <w:sz w:val="28"/>
          <w:szCs w:val="28"/>
        </w:rPr>
        <w:t>В качестве примера рассмотрим процесс с</w:t>
      </w:r>
      <w:r w:rsidRPr="0025701A">
        <w:rPr>
          <w:sz w:val="28"/>
          <w:szCs w:val="28"/>
        </w:rPr>
        <w:t>оставлени</w:t>
      </w:r>
      <w:r>
        <w:rPr>
          <w:sz w:val="28"/>
          <w:szCs w:val="28"/>
        </w:rPr>
        <w:t>я</w:t>
      </w:r>
      <w:r w:rsidRPr="0025701A">
        <w:rPr>
          <w:sz w:val="28"/>
          <w:szCs w:val="28"/>
        </w:rPr>
        <w:t xml:space="preserve"> </w:t>
      </w:r>
      <w:r>
        <w:rPr>
          <w:sz w:val="28"/>
          <w:szCs w:val="28"/>
        </w:rPr>
        <w:t xml:space="preserve">агрегированной </w:t>
      </w:r>
      <w:r w:rsidRPr="0025701A">
        <w:rPr>
          <w:sz w:val="28"/>
          <w:szCs w:val="28"/>
        </w:rPr>
        <w:t xml:space="preserve">матрицы и расчет </w:t>
      </w:r>
      <w:r w:rsidRPr="00466D12">
        <w:rPr>
          <w:i/>
          <w:sz w:val="28"/>
          <w:szCs w:val="28"/>
        </w:rPr>
        <w:t>S</w:t>
      </w:r>
      <w:r w:rsidRPr="0025701A">
        <w:rPr>
          <w:i/>
          <w:sz w:val="28"/>
          <w:szCs w:val="28"/>
          <w:vertAlign w:val="subscript"/>
        </w:rPr>
        <w:t>i</w:t>
      </w:r>
      <w:r w:rsidRPr="0025701A">
        <w:rPr>
          <w:sz w:val="28"/>
          <w:szCs w:val="28"/>
        </w:rPr>
        <w:t xml:space="preserve"> на примере базового фактора «Экологический».  Качалов Р.М. в </w:t>
      </w:r>
      <w:r w:rsidRPr="006232F3">
        <w:rPr>
          <w:sz w:val="28"/>
          <w:szCs w:val="28"/>
        </w:rPr>
        <w:t>[</w:t>
      </w:r>
      <w:r>
        <w:rPr>
          <w:sz w:val="28"/>
          <w:szCs w:val="28"/>
        </w:rPr>
        <w:t>3</w:t>
      </w:r>
      <w:r w:rsidRPr="006232F3">
        <w:rPr>
          <w:sz w:val="28"/>
          <w:szCs w:val="28"/>
        </w:rPr>
        <w:t>]</w:t>
      </w:r>
      <w:r w:rsidRPr="0025701A">
        <w:rPr>
          <w:sz w:val="28"/>
          <w:szCs w:val="28"/>
        </w:rPr>
        <w:t xml:space="preserve"> выделяет для него следующие </w:t>
      </w:r>
      <w:r>
        <w:rPr>
          <w:sz w:val="28"/>
          <w:szCs w:val="28"/>
        </w:rPr>
        <w:t xml:space="preserve">составляющие </w:t>
      </w:r>
      <w:r w:rsidRPr="00FA7C6B">
        <w:rPr>
          <w:i/>
          <w:sz w:val="28"/>
          <w:szCs w:val="28"/>
        </w:rPr>
        <w:t>s</w:t>
      </w:r>
      <w:r w:rsidRPr="0025701A">
        <w:rPr>
          <w:sz w:val="28"/>
          <w:szCs w:val="28"/>
        </w:rPr>
        <w:t>-факторы:</w:t>
      </w:r>
    </w:p>
    <w:p w:rsidR="00B247A0" w:rsidRDefault="00B247A0" w:rsidP="00FA7C6B">
      <w:pPr>
        <w:tabs>
          <w:tab w:val="left" w:pos="993"/>
          <w:tab w:val="left" w:pos="1276"/>
        </w:tabs>
        <w:spacing w:line="360" w:lineRule="auto"/>
        <w:ind w:firstLine="709"/>
        <w:jc w:val="both"/>
        <w:rPr>
          <w:sz w:val="28"/>
          <w:szCs w:val="28"/>
        </w:rPr>
      </w:pPr>
      <w:r w:rsidRPr="00FA7C6B">
        <w:rPr>
          <w:i/>
          <w:sz w:val="28"/>
          <w:szCs w:val="28"/>
        </w:rPr>
        <w:t>s</w:t>
      </w:r>
      <w:r w:rsidRPr="00FA7C6B">
        <w:rPr>
          <w:i/>
          <w:sz w:val="28"/>
          <w:szCs w:val="28"/>
          <w:vertAlign w:val="subscript"/>
        </w:rPr>
        <w:t>1</w:t>
      </w:r>
      <w:r>
        <w:rPr>
          <w:sz w:val="28"/>
          <w:szCs w:val="28"/>
        </w:rPr>
        <w:t xml:space="preserve"> </w:t>
      </w:r>
      <w:r w:rsidRPr="00FA7C6B">
        <w:rPr>
          <w:sz w:val="28"/>
          <w:szCs w:val="28"/>
        </w:rPr>
        <w:tab/>
      </w:r>
      <w:r>
        <w:rPr>
          <w:sz w:val="28"/>
          <w:szCs w:val="28"/>
        </w:rPr>
        <w:t xml:space="preserve">– </w:t>
      </w:r>
      <w:r w:rsidRPr="00FA7C6B">
        <w:rPr>
          <w:sz w:val="28"/>
          <w:szCs w:val="28"/>
        </w:rPr>
        <w:tab/>
      </w:r>
      <w:r>
        <w:rPr>
          <w:sz w:val="28"/>
          <w:szCs w:val="28"/>
        </w:rPr>
        <w:t>«</w:t>
      </w:r>
      <w:r w:rsidRPr="00FA7C6B">
        <w:rPr>
          <w:sz w:val="28"/>
          <w:szCs w:val="28"/>
        </w:rPr>
        <w:t>изменение</w:t>
      </w:r>
      <w:r w:rsidRPr="0025701A">
        <w:rPr>
          <w:sz w:val="28"/>
          <w:szCs w:val="28"/>
        </w:rPr>
        <w:t xml:space="preserve"> региональной экологической обстановки</w:t>
      </w:r>
      <w:r>
        <w:rPr>
          <w:sz w:val="28"/>
          <w:szCs w:val="28"/>
        </w:rPr>
        <w:t>»</w:t>
      </w:r>
      <w:r w:rsidRPr="0025701A">
        <w:rPr>
          <w:sz w:val="28"/>
          <w:szCs w:val="28"/>
        </w:rPr>
        <w:t>,</w:t>
      </w:r>
      <w:r w:rsidRPr="00877D1B">
        <w:rPr>
          <w:sz w:val="28"/>
          <w:szCs w:val="28"/>
        </w:rPr>
        <w:t xml:space="preserve"> </w:t>
      </w:r>
    </w:p>
    <w:p w:rsidR="00B247A0" w:rsidRDefault="00B247A0" w:rsidP="00FA7C6B">
      <w:pPr>
        <w:tabs>
          <w:tab w:val="left" w:pos="993"/>
          <w:tab w:val="left" w:pos="1276"/>
        </w:tabs>
        <w:spacing w:line="360" w:lineRule="auto"/>
        <w:ind w:firstLine="709"/>
        <w:jc w:val="both"/>
        <w:rPr>
          <w:sz w:val="28"/>
          <w:szCs w:val="28"/>
        </w:rPr>
      </w:pPr>
      <w:r w:rsidRPr="00FA7C6B">
        <w:rPr>
          <w:i/>
          <w:sz w:val="28"/>
          <w:szCs w:val="28"/>
        </w:rPr>
        <w:t>s</w:t>
      </w:r>
      <w:r w:rsidRPr="00FA7C6B">
        <w:rPr>
          <w:i/>
          <w:sz w:val="28"/>
          <w:szCs w:val="28"/>
          <w:vertAlign w:val="subscript"/>
        </w:rPr>
        <w:t>2</w:t>
      </w:r>
      <w:r>
        <w:rPr>
          <w:sz w:val="28"/>
          <w:szCs w:val="28"/>
        </w:rPr>
        <w:t xml:space="preserve"> </w:t>
      </w:r>
      <w:r w:rsidRPr="00FA7C6B">
        <w:rPr>
          <w:sz w:val="28"/>
          <w:szCs w:val="28"/>
        </w:rPr>
        <w:tab/>
      </w:r>
      <w:r>
        <w:rPr>
          <w:sz w:val="28"/>
          <w:szCs w:val="28"/>
        </w:rPr>
        <w:t>–</w:t>
      </w:r>
      <w:r w:rsidRPr="00FA7C6B">
        <w:rPr>
          <w:sz w:val="28"/>
          <w:szCs w:val="28"/>
        </w:rPr>
        <w:t xml:space="preserve"> </w:t>
      </w:r>
      <w:r w:rsidRPr="00FA7C6B">
        <w:rPr>
          <w:sz w:val="28"/>
          <w:szCs w:val="28"/>
        </w:rPr>
        <w:tab/>
      </w:r>
      <w:r>
        <w:rPr>
          <w:sz w:val="28"/>
          <w:szCs w:val="28"/>
        </w:rPr>
        <w:t>«</w:t>
      </w:r>
      <w:r w:rsidRPr="0025701A">
        <w:rPr>
          <w:sz w:val="28"/>
          <w:szCs w:val="28"/>
        </w:rPr>
        <w:t>ужесточение в регионе экологических требований</w:t>
      </w:r>
      <w:r>
        <w:rPr>
          <w:sz w:val="28"/>
          <w:szCs w:val="28"/>
        </w:rPr>
        <w:t>»</w:t>
      </w:r>
      <w:r w:rsidRPr="0025701A">
        <w:rPr>
          <w:sz w:val="28"/>
          <w:szCs w:val="28"/>
        </w:rPr>
        <w:t>,</w:t>
      </w:r>
      <w:r w:rsidRPr="00877D1B">
        <w:rPr>
          <w:sz w:val="28"/>
          <w:szCs w:val="28"/>
        </w:rPr>
        <w:t xml:space="preserve"> </w:t>
      </w:r>
    </w:p>
    <w:p w:rsidR="00B247A0" w:rsidRDefault="00B247A0" w:rsidP="00FA7C6B">
      <w:pPr>
        <w:tabs>
          <w:tab w:val="left" w:pos="993"/>
          <w:tab w:val="left" w:pos="1276"/>
        </w:tabs>
        <w:spacing w:line="360" w:lineRule="auto"/>
        <w:ind w:firstLine="709"/>
        <w:jc w:val="both"/>
        <w:rPr>
          <w:sz w:val="28"/>
          <w:szCs w:val="28"/>
        </w:rPr>
      </w:pPr>
      <w:r w:rsidRPr="00FA7C6B">
        <w:rPr>
          <w:i/>
          <w:sz w:val="28"/>
          <w:szCs w:val="28"/>
        </w:rPr>
        <w:t>s</w:t>
      </w:r>
      <w:r w:rsidRPr="00FA7C6B">
        <w:rPr>
          <w:i/>
          <w:sz w:val="28"/>
          <w:szCs w:val="28"/>
          <w:vertAlign w:val="subscript"/>
        </w:rPr>
        <w:t>2</w:t>
      </w:r>
      <w:r w:rsidRPr="00FA7C6B">
        <w:rPr>
          <w:i/>
          <w:sz w:val="28"/>
          <w:szCs w:val="28"/>
          <w:vertAlign w:val="subscript"/>
        </w:rPr>
        <w:tab/>
      </w:r>
      <w:r>
        <w:rPr>
          <w:sz w:val="28"/>
          <w:szCs w:val="28"/>
        </w:rPr>
        <w:t>–</w:t>
      </w:r>
      <w:r w:rsidRPr="00FA7C6B">
        <w:rPr>
          <w:sz w:val="28"/>
          <w:szCs w:val="28"/>
        </w:rPr>
        <w:tab/>
      </w:r>
      <w:r>
        <w:rPr>
          <w:sz w:val="28"/>
          <w:szCs w:val="28"/>
        </w:rPr>
        <w:t>«</w:t>
      </w:r>
      <w:r w:rsidRPr="0025701A">
        <w:rPr>
          <w:sz w:val="28"/>
          <w:szCs w:val="28"/>
        </w:rPr>
        <w:t>введение ограничений на использование местных природных ресурсов</w:t>
      </w:r>
      <w:r>
        <w:rPr>
          <w:sz w:val="28"/>
          <w:szCs w:val="28"/>
        </w:rPr>
        <w:t>»</w:t>
      </w:r>
      <w:r w:rsidRPr="0025701A">
        <w:rPr>
          <w:sz w:val="28"/>
          <w:szCs w:val="28"/>
        </w:rPr>
        <w:t>.</w:t>
      </w:r>
    </w:p>
    <w:p w:rsidR="00B247A0" w:rsidRDefault="00B247A0" w:rsidP="00FA7C6B">
      <w:pPr>
        <w:spacing w:line="360" w:lineRule="auto"/>
        <w:ind w:firstLine="720"/>
        <w:jc w:val="both"/>
        <w:rPr>
          <w:sz w:val="28"/>
          <w:szCs w:val="28"/>
        </w:rPr>
      </w:pPr>
      <w:r>
        <w:rPr>
          <w:sz w:val="28"/>
          <w:szCs w:val="28"/>
        </w:rPr>
        <w:t xml:space="preserve">Используя методы экспертных оценок, определяют </w:t>
      </w:r>
      <w:r w:rsidRPr="0025701A">
        <w:rPr>
          <w:sz w:val="28"/>
          <w:szCs w:val="28"/>
        </w:rPr>
        <w:t>вес</w:t>
      </w:r>
      <w:r>
        <w:rPr>
          <w:sz w:val="28"/>
          <w:szCs w:val="28"/>
        </w:rPr>
        <w:t xml:space="preserve"> каждого</w:t>
      </w:r>
      <w:r w:rsidRPr="0025701A">
        <w:rPr>
          <w:sz w:val="28"/>
          <w:szCs w:val="28"/>
        </w:rPr>
        <w:t xml:space="preserve"> </w:t>
      </w:r>
      <w:r w:rsidRPr="00FA7C6B">
        <w:rPr>
          <w:i/>
          <w:sz w:val="28"/>
          <w:szCs w:val="28"/>
        </w:rPr>
        <w:t>s</w:t>
      </w:r>
      <w:r w:rsidRPr="0025701A">
        <w:rPr>
          <w:sz w:val="28"/>
          <w:szCs w:val="28"/>
        </w:rPr>
        <w:t>-фактор</w:t>
      </w:r>
      <w:r>
        <w:rPr>
          <w:sz w:val="28"/>
          <w:szCs w:val="28"/>
        </w:rPr>
        <w:t xml:space="preserve">а и вероятность его проявления. </w:t>
      </w:r>
      <w:r w:rsidRPr="0025701A">
        <w:rPr>
          <w:sz w:val="28"/>
          <w:szCs w:val="28"/>
        </w:rPr>
        <w:t>Для рассматриваемого примера веса, соответственно, равны 0.2, 0.5 и 0.3</w:t>
      </w:r>
      <w:r>
        <w:rPr>
          <w:sz w:val="28"/>
          <w:szCs w:val="28"/>
        </w:rPr>
        <w:t xml:space="preserve"> </w:t>
      </w:r>
      <w:r w:rsidRPr="006232F3">
        <w:rPr>
          <w:sz w:val="28"/>
          <w:szCs w:val="28"/>
        </w:rPr>
        <w:t>[</w:t>
      </w:r>
      <w:r>
        <w:rPr>
          <w:sz w:val="28"/>
          <w:szCs w:val="28"/>
        </w:rPr>
        <w:t>3</w:t>
      </w:r>
      <w:r w:rsidRPr="006232F3">
        <w:rPr>
          <w:sz w:val="28"/>
          <w:szCs w:val="28"/>
        </w:rPr>
        <w:t>].</w:t>
      </w:r>
      <w:r w:rsidRPr="0025701A">
        <w:rPr>
          <w:sz w:val="28"/>
          <w:szCs w:val="28"/>
        </w:rPr>
        <w:t xml:space="preserve"> Вероятности этих событий, соответственно, равны 0.5, 0.6, 0.3. </w:t>
      </w:r>
      <w:r>
        <w:rPr>
          <w:sz w:val="28"/>
          <w:szCs w:val="28"/>
        </w:rPr>
        <w:t xml:space="preserve">Матрица агрегирования для пятиуровневого нечеткого 01-классификатора представлена в таблице 6. </w:t>
      </w:r>
    </w:p>
    <w:p w:rsidR="00B247A0" w:rsidRDefault="00B247A0" w:rsidP="001220E9">
      <w:pPr>
        <w:spacing w:before="240" w:after="120"/>
        <w:ind w:left="709" w:firstLine="11"/>
        <w:rPr>
          <w:sz w:val="28"/>
          <w:szCs w:val="28"/>
        </w:rPr>
      </w:pPr>
      <w:r w:rsidRPr="0025701A">
        <w:rPr>
          <w:sz w:val="28"/>
          <w:szCs w:val="28"/>
        </w:rPr>
        <w:t xml:space="preserve">Таблица </w:t>
      </w:r>
      <w:r>
        <w:rPr>
          <w:sz w:val="28"/>
          <w:szCs w:val="28"/>
        </w:rPr>
        <w:t>6</w:t>
      </w:r>
      <w:r w:rsidRPr="0025701A">
        <w:rPr>
          <w:sz w:val="28"/>
          <w:szCs w:val="28"/>
        </w:rPr>
        <w:t xml:space="preserve"> – МАТРИЦА ДЛЯ ОЦЕНКИ БАЗОВОГО ФАКТОРА «ЭКОЛОГИЧЕСКИЙ» НА ОСНОВЕ ПЯТИУРОВНЕВОГО </w:t>
      </w:r>
      <w:r>
        <w:rPr>
          <w:sz w:val="28"/>
          <w:szCs w:val="28"/>
        </w:rPr>
        <w:t>НЕЧЕТКОГО КЛАССИФИКАТОРА</w:t>
      </w:r>
    </w:p>
    <w:p w:rsidR="00B247A0" w:rsidRPr="00CF0102" w:rsidRDefault="00B247A0" w:rsidP="00EE499D">
      <w:pPr>
        <w:spacing w:before="240" w:after="120"/>
        <w:ind w:firstLine="11"/>
        <w:rPr>
          <w:sz w:val="28"/>
          <w:szCs w:val="28"/>
        </w:rPr>
      </w:pPr>
      <w:r w:rsidRPr="00756442">
        <w:rPr>
          <w:noProof/>
          <w:sz w:val="28"/>
          <w:szCs w:val="28"/>
        </w:rPr>
        <w:pict>
          <v:shape id="Рисунок 50" o:spid="_x0000_i1033" type="#_x0000_t75" style="width:446.25pt;height:96.75pt;visibility:visible">
            <v:imagedata r:id="rId18" o:title="" croptop="36029f" cropbottom="18637f" cropleft="19806f" cropright="19699f"/>
          </v:shape>
        </w:pict>
      </w:r>
    </w:p>
    <w:p w:rsidR="00B247A0" w:rsidRPr="00CF0102" w:rsidRDefault="00B247A0" w:rsidP="00EE499D">
      <w:pPr>
        <w:spacing w:before="360" w:line="384" w:lineRule="auto"/>
        <w:ind w:firstLine="720"/>
        <w:jc w:val="both"/>
        <w:rPr>
          <w:sz w:val="28"/>
          <w:szCs w:val="28"/>
        </w:rPr>
      </w:pPr>
      <w:r>
        <w:rPr>
          <w:sz w:val="28"/>
          <w:szCs w:val="28"/>
        </w:rPr>
        <w:t xml:space="preserve">Определим </w:t>
      </w:r>
      <w:r w:rsidRPr="0025701A">
        <w:rPr>
          <w:sz w:val="28"/>
          <w:szCs w:val="28"/>
        </w:rPr>
        <w:t>уровень базового фактора.</w:t>
      </w:r>
      <w:r>
        <w:rPr>
          <w:sz w:val="28"/>
          <w:szCs w:val="28"/>
        </w:rPr>
        <w:t xml:space="preserve"> </w:t>
      </w:r>
      <w:r w:rsidRPr="0025701A">
        <w:rPr>
          <w:sz w:val="28"/>
          <w:szCs w:val="28"/>
        </w:rPr>
        <w:t xml:space="preserve">Распознавание уровня </w:t>
      </w:r>
      <w:r>
        <w:rPr>
          <w:sz w:val="28"/>
          <w:szCs w:val="28"/>
        </w:rPr>
        <w:t xml:space="preserve">на основе функций принадлежности (3.1-3.5) </w:t>
      </w:r>
      <w:r w:rsidRPr="0025701A">
        <w:rPr>
          <w:sz w:val="28"/>
          <w:szCs w:val="28"/>
        </w:rPr>
        <w:t>дает, что</w:t>
      </w:r>
      <w:r w:rsidRPr="00CF0102">
        <w:rPr>
          <w:sz w:val="28"/>
          <w:szCs w:val="28"/>
        </w:rPr>
        <w:t>:</w:t>
      </w:r>
    </w:p>
    <w:p w:rsidR="00B247A0" w:rsidRPr="00CF0102" w:rsidRDefault="00B247A0" w:rsidP="00CF0102">
      <w:pPr>
        <w:spacing w:line="384" w:lineRule="auto"/>
        <w:ind w:firstLine="720"/>
        <w:jc w:val="both"/>
        <w:rPr>
          <w:sz w:val="28"/>
          <w:szCs w:val="28"/>
        </w:rPr>
      </w:pPr>
      <w:r w:rsidRPr="00CF0102">
        <w:rPr>
          <w:i/>
          <w:sz w:val="28"/>
          <w:szCs w:val="28"/>
        </w:rPr>
        <w:t>s</w:t>
      </w:r>
      <w:r w:rsidRPr="00CF0102">
        <w:rPr>
          <w:i/>
          <w:sz w:val="28"/>
          <w:szCs w:val="28"/>
          <w:vertAlign w:val="subscript"/>
        </w:rPr>
        <w:t>1</w:t>
      </w:r>
      <w:r w:rsidRPr="0025701A">
        <w:rPr>
          <w:sz w:val="28"/>
          <w:szCs w:val="28"/>
        </w:rPr>
        <w:t xml:space="preserve"> – со степенью уверенности </w:t>
      </w:r>
      <w:r w:rsidRPr="00CF0102">
        <w:rPr>
          <w:sz w:val="28"/>
          <w:szCs w:val="28"/>
        </w:rPr>
        <w:t>100%</w:t>
      </w:r>
      <w:r w:rsidRPr="0025701A">
        <w:rPr>
          <w:sz w:val="28"/>
          <w:szCs w:val="28"/>
        </w:rPr>
        <w:t xml:space="preserve"> является средним уровнем; </w:t>
      </w:r>
    </w:p>
    <w:p w:rsidR="00B247A0" w:rsidRPr="00CF0102" w:rsidRDefault="00B247A0" w:rsidP="00CF0102">
      <w:pPr>
        <w:spacing w:line="384" w:lineRule="auto"/>
        <w:ind w:firstLine="720"/>
        <w:jc w:val="both"/>
        <w:rPr>
          <w:sz w:val="28"/>
          <w:szCs w:val="28"/>
        </w:rPr>
      </w:pPr>
      <w:r w:rsidRPr="00CF0102">
        <w:rPr>
          <w:i/>
          <w:sz w:val="28"/>
          <w:szCs w:val="28"/>
        </w:rPr>
        <w:t>s</w:t>
      </w:r>
      <w:r w:rsidRPr="00CF0102">
        <w:rPr>
          <w:i/>
          <w:sz w:val="28"/>
          <w:szCs w:val="28"/>
          <w:vertAlign w:val="subscript"/>
        </w:rPr>
        <w:t xml:space="preserve">2 </w:t>
      </w:r>
      <w:r w:rsidRPr="0025701A">
        <w:rPr>
          <w:sz w:val="28"/>
          <w:szCs w:val="28"/>
        </w:rPr>
        <w:t xml:space="preserve">– со степенью уверенности </w:t>
      </w:r>
      <w:r w:rsidRPr="00CF0102">
        <w:rPr>
          <w:sz w:val="28"/>
          <w:szCs w:val="28"/>
        </w:rPr>
        <w:t>50%</w:t>
      </w:r>
      <w:r w:rsidRPr="0025701A">
        <w:rPr>
          <w:sz w:val="28"/>
          <w:szCs w:val="28"/>
        </w:rPr>
        <w:t xml:space="preserve"> является средним, и с той же уверенностью – высоким</w:t>
      </w:r>
      <w:r w:rsidRPr="00CF0102">
        <w:rPr>
          <w:sz w:val="28"/>
          <w:szCs w:val="28"/>
        </w:rPr>
        <w:t>;</w:t>
      </w:r>
    </w:p>
    <w:p w:rsidR="00B247A0" w:rsidRPr="0025701A" w:rsidRDefault="00B247A0" w:rsidP="00CF0102">
      <w:pPr>
        <w:spacing w:line="384" w:lineRule="auto"/>
        <w:ind w:firstLine="720"/>
        <w:jc w:val="both"/>
        <w:rPr>
          <w:sz w:val="28"/>
          <w:szCs w:val="28"/>
        </w:rPr>
      </w:pPr>
      <w:r w:rsidRPr="0025701A">
        <w:rPr>
          <w:sz w:val="28"/>
          <w:szCs w:val="28"/>
        </w:rPr>
        <w:t xml:space="preserve"> </w:t>
      </w:r>
      <w:r w:rsidRPr="00CF0102">
        <w:rPr>
          <w:i/>
          <w:sz w:val="28"/>
          <w:szCs w:val="28"/>
        </w:rPr>
        <w:t>s</w:t>
      </w:r>
      <w:r>
        <w:rPr>
          <w:i/>
          <w:sz w:val="28"/>
          <w:szCs w:val="28"/>
          <w:vertAlign w:val="subscript"/>
        </w:rPr>
        <w:t>3</w:t>
      </w:r>
      <w:r w:rsidRPr="00CF0102">
        <w:rPr>
          <w:i/>
          <w:sz w:val="28"/>
          <w:szCs w:val="28"/>
          <w:vertAlign w:val="subscript"/>
        </w:rPr>
        <w:t xml:space="preserve"> </w:t>
      </w:r>
      <w:r w:rsidRPr="0025701A">
        <w:rPr>
          <w:sz w:val="28"/>
          <w:szCs w:val="28"/>
        </w:rPr>
        <w:t>–</w:t>
      </w:r>
      <w:r>
        <w:rPr>
          <w:sz w:val="28"/>
          <w:szCs w:val="28"/>
        </w:rPr>
        <w:t xml:space="preserve"> </w:t>
      </w:r>
      <w:r w:rsidRPr="0025701A">
        <w:rPr>
          <w:sz w:val="28"/>
          <w:szCs w:val="28"/>
        </w:rPr>
        <w:t xml:space="preserve">со степенью уверенности </w:t>
      </w:r>
      <w:r w:rsidRPr="00CF0102">
        <w:rPr>
          <w:sz w:val="28"/>
          <w:szCs w:val="28"/>
        </w:rPr>
        <w:t>100%</w:t>
      </w:r>
      <w:r w:rsidRPr="0025701A">
        <w:rPr>
          <w:sz w:val="28"/>
          <w:szCs w:val="28"/>
        </w:rPr>
        <w:t xml:space="preserve"> является </w:t>
      </w:r>
      <w:r>
        <w:rPr>
          <w:sz w:val="28"/>
          <w:szCs w:val="28"/>
        </w:rPr>
        <w:t>низким</w:t>
      </w:r>
      <w:r w:rsidRPr="0025701A">
        <w:rPr>
          <w:sz w:val="28"/>
          <w:szCs w:val="28"/>
        </w:rPr>
        <w:t xml:space="preserve"> уровнем.</w:t>
      </w:r>
    </w:p>
    <w:p w:rsidR="00B247A0" w:rsidRPr="0025701A" w:rsidRDefault="00B247A0" w:rsidP="00FA7C6B">
      <w:pPr>
        <w:spacing w:line="384" w:lineRule="auto"/>
        <w:ind w:firstLine="708"/>
        <w:jc w:val="both"/>
        <w:rPr>
          <w:sz w:val="28"/>
          <w:szCs w:val="28"/>
        </w:rPr>
      </w:pPr>
      <w:r w:rsidRPr="0025701A">
        <w:rPr>
          <w:sz w:val="28"/>
          <w:szCs w:val="28"/>
        </w:rPr>
        <w:t xml:space="preserve">Тогда </w:t>
      </w:r>
      <w:r>
        <w:rPr>
          <w:sz w:val="28"/>
          <w:szCs w:val="28"/>
        </w:rPr>
        <w:t xml:space="preserve">в результате </w:t>
      </w:r>
      <w:r w:rsidRPr="0025701A">
        <w:rPr>
          <w:sz w:val="28"/>
          <w:szCs w:val="28"/>
        </w:rPr>
        <w:t>расчет</w:t>
      </w:r>
      <w:r>
        <w:rPr>
          <w:sz w:val="28"/>
          <w:szCs w:val="28"/>
        </w:rPr>
        <w:t>а</w:t>
      </w:r>
      <w:r w:rsidRPr="0025701A">
        <w:rPr>
          <w:sz w:val="28"/>
          <w:szCs w:val="28"/>
        </w:rPr>
        <w:t xml:space="preserve"> по матрице из таблицы </w:t>
      </w:r>
      <w:r>
        <w:rPr>
          <w:sz w:val="28"/>
          <w:szCs w:val="28"/>
        </w:rPr>
        <w:t>6</w:t>
      </w:r>
      <w:r w:rsidRPr="0025701A">
        <w:rPr>
          <w:sz w:val="28"/>
          <w:szCs w:val="28"/>
        </w:rPr>
        <w:t xml:space="preserve"> </w:t>
      </w:r>
      <w:r>
        <w:rPr>
          <w:sz w:val="28"/>
          <w:szCs w:val="28"/>
        </w:rPr>
        <w:t>по формуле (6): получаем</w:t>
      </w:r>
      <w:r w:rsidRPr="0025701A">
        <w:rPr>
          <w:sz w:val="28"/>
          <w:szCs w:val="28"/>
        </w:rPr>
        <w:t>:</w:t>
      </w:r>
    </w:p>
    <w:p w:rsidR="00B247A0" w:rsidRPr="0025701A" w:rsidRDefault="00B247A0" w:rsidP="00CF0102">
      <w:pPr>
        <w:spacing w:line="384" w:lineRule="auto"/>
        <w:jc w:val="center"/>
        <w:rPr>
          <w:sz w:val="28"/>
          <w:szCs w:val="28"/>
        </w:rPr>
      </w:pPr>
      <w:r>
        <w:rPr>
          <w:i/>
          <w:sz w:val="28"/>
          <w:szCs w:val="28"/>
        </w:rPr>
        <w:t>S</w:t>
      </w:r>
      <w:r w:rsidRPr="00FC3903">
        <w:rPr>
          <w:i/>
          <w:sz w:val="28"/>
          <w:szCs w:val="28"/>
          <w:vertAlign w:val="subscript"/>
        </w:rPr>
        <w:t>2</w:t>
      </w:r>
      <w:r w:rsidRPr="0025701A">
        <w:rPr>
          <w:sz w:val="28"/>
          <w:szCs w:val="28"/>
        </w:rPr>
        <w:t xml:space="preserve"> = 0.2</w:t>
      </w:r>
      <w:r>
        <w:rPr>
          <w:sz w:val="28"/>
          <w:szCs w:val="28"/>
        </w:rPr>
        <w:t>∙</w:t>
      </w:r>
      <w:r w:rsidRPr="0025701A">
        <w:rPr>
          <w:sz w:val="28"/>
          <w:szCs w:val="28"/>
        </w:rPr>
        <w:t>1</w:t>
      </w:r>
      <w:r>
        <w:rPr>
          <w:sz w:val="28"/>
          <w:szCs w:val="28"/>
        </w:rPr>
        <w:t>∙</w:t>
      </w:r>
      <w:r w:rsidRPr="0025701A">
        <w:rPr>
          <w:sz w:val="28"/>
          <w:szCs w:val="28"/>
        </w:rPr>
        <w:t>0.5+0.5</w:t>
      </w:r>
      <w:r>
        <w:rPr>
          <w:sz w:val="28"/>
          <w:szCs w:val="28"/>
        </w:rPr>
        <w:t>∙</w:t>
      </w:r>
      <w:r w:rsidRPr="0025701A">
        <w:rPr>
          <w:sz w:val="28"/>
          <w:szCs w:val="28"/>
        </w:rPr>
        <w:t xml:space="preserve"> (0.5</w:t>
      </w:r>
      <w:r>
        <w:rPr>
          <w:sz w:val="28"/>
          <w:szCs w:val="28"/>
        </w:rPr>
        <w:t>∙</w:t>
      </w:r>
      <w:r w:rsidRPr="0025701A">
        <w:rPr>
          <w:sz w:val="28"/>
          <w:szCs w:val="28"/>
        </w:rPr>
        <w:t>0.5+0.5</w:t>
      </w:r>
      <w:r>
        <w:rPr>
          <w:sz w:val="28"/>
          <w:szCs w:val="28"/>
        </w:rPr>
        <w:t>∙</w:t>
      </w:r>
      <w:r w:rsidRPr="0025701A">
        <w:rPr>
          <w:sz w:val="28"/>
          <w:szCs w:val="28"/>
        </w:rPr>
        <w:t>0.7)+0.3</w:t>
      </w:r>
      <w:r>
        <w:rPr>
          <w:sz w:val="28"/>
          <w:szCs w:val="28"/>
        </w:rPr>
        <w:t>∙</w:t>
      </w:r>
      <w:r w:rsidRPr="0025701A">
        <w:rPr>
          <w:sz w:val="28"/>
          <w:szCs w:val="28"/>
        </w:rPr>
        <w:t>1</w:t>
      </w:r>
      <w:r>
        <w:rPr>
          <w:sz w:val="28"/>
          <w:szCs w:val="28"/>
        </w:rPr>
        <w:t>∙</w:t>
      </w:r>
      <w:r w:rsidRPr="0025701A">
        <w:rPr>
          <w:sz w:val="28"/>
          <w:szCs w:val="28"/>
        </w:rPr>
        <w:t>0.3 = 0.1+0.3+0.09 = 0.49</w:t>
      </w:r>
      <w:r w:rsidRPr="00FC3903">
        <w:rPr>
          <w:sz w:val="28"/>
          <w:szCs w:val="28"/>
        </w:rPr>
        <w:t>.</w:t>
      </w:r>
    </w:p>
    <w:p w:rsidR="00B247A0" w:rsidRPr="0025701A" w:rsidRDefault="00B247A0" w:rsidP="00FA7C6B">
      <w:pPr>
        <w:spacing w:line="384" w:lineRule="auto"/>
        <w:ind w:firstLine="720"/>
        <w:jc w:val="both"/>
        <w:rPr>
          <w:sz w:val="28"/>
          <w:szCs w:val="28"/>
        </w:rPr>
      </w:pPr>
      <w:r w:rsidRPr="0025701A">
        <w:rPr>
          <w:sz w:val="28"/>
          <w:szCs w:val="28"/>
        </w:rPr>
        <w:t>Аналогичн</w:t>
      </w:r>
      <w:r>
        <w:rPr>
          <w:sz w:val="28"/>
          <w:szCs w:val="28"/>
        </w:rPr>
        <w:t>ым образом</w:t>
      </w:r>
      <w:r w:rsidRPr="0025701A">
        <w:rPr>
          <w:sz w:val="28"/>
          <w:szCs w:val="28"/>
        </w:rPr>
        <w:t xml:space="preserve"> </w:t>
      </w:r>
      <w:r>
        <w:rPr>
          <w:sz w:val="28"/>
          <w:szCs w:val="28"/>
        </w:rPr>
        <w:t>выполняются расчеты</w:t>
      </w:r>
      <w:r w:rsidRPr="0025701A">
        <w:rPr>
          <w:sz w:val="28"/>
          <w:szCs w:val="28"/>
        </w:rPr>
        <w:t xml:space="preserve"> по всем базовым рискообразующим факторам </w:t>
      </w:r>
      <w:r w:rsidRPr="0025701A">
        <w:rPr>
          <w:i/>
          <w:sz w:val="28"/>
          <w:szCs w:val="28"/>
          <w:lang w:val="en-US"/>
        </w:rPr>
        <w:t>x</w:t>
      </w:r>
      <w:r w:rsidRPr="0025701A">
        <w:rPr>
          <w:i/>
          <w:sz w:val="28"/>
          <w:szCs w:val="28"/>
          <w:vertAlign w:val="subscript"/>
          <w:lang w:val="en-US"/>
        </w:rPr>
        <w:t>i</w:t>
      </w:r>
      <w:r>
        <w:rPr>
          <w:sz w:val="28"/>
          <w:szCs w:val="28"/>
        </w:rPr>
        <w:t>.</w:t>
      </w:r>
      <w:r w:rsidRPr="0025701A">
        <w:rPr>
          <w:sz w:val="28"/>
          <w:szCs w:val="28"/>
        </w:rPr>
        <w:t xml:space="preserve"> </w:t>
      </w:r>
    </w:p>
    <w:p w:rsidR="00B247A0" w:rsidRPr="0025701A" w:rsidRDefault="00B247A0" w:rsidP="003D0DB4">
      <w:pPr>
        <w:spacing w:line="360" w:lineRule="auto"/>
        <w:ind w:firstLine="709"/>
        <w:jc w:val="both"/>
      </w:pPr>
      <w:r>
        <w:rPr>
          <w:sz w:val="28"/>
          <w:szCs w:val="28"/>
        </w:rPr>
        <w:t xml:space="preserve">Как только получены итоговые значения для каждого базового фактора, можно переходить к расчету интегрального показателя риска внутренней среды. Его значение </w:t>
      </w:r>
      <w:r w:rsidRPr="0025701A">
        <w:rPr>
          <w:sz w:val="28"/>
          <w:szCs w:val="28"/>
        </w:rPr>
        <w:t>может быть представлено</w:t>
      </w:r>
      <w:r>
        <w:rPr>
          <w:sz w:val="28"/>
          <w:szCs w:val="28"/>
        </w:rPr>
        <w:t xml:space="preserve"> по формуле (7)</w:t>
      </w:r>
      <w:r w:rsidRPr="0025701A">
        <w:rPr>
          <w:sz w:val="28"/>
          <w:szCs w:val="28"/>
        </w:rPr>
        <w:t xml:space="preserve"> </w:t>
      </w:r>
      <w:r>
        <w:rPr>
          <w:sz w:val="28"/>
          <w:szCs w:val="28"/>
        </w:rPr>
        <w:t>как</w:t>
      </w:r>
      <w:r w:rsidRPr="0025701A">
        <w:rPr>
          <w:sz w:val="28"/>
          <w:szCs w:val="28"/>
        </w:rPr>
        <w:t xml:space="preserve"> средневзвешенно</w:t>
      </w:r>
      <w:r>
        <w:rPr>
          <w:sz w:val="28"/>
          <w:szCs w:val="28"/>
        </w:rPr>
        <w:t>е</w:t>
      </w:r>
      <w:r w:rsidRPr="0025701A">
        <w:rPr>
          <w:sz w:val="28"/>
          <w:szCs w:val="28"/>
        </w:rPr>
        <w:t xml:space="preserve"> из анализируемых рискообразующих </w:t>
      </w:r>
      <w:r>
        <w:rPr>
          <w:sz w:val="28"/>
          <w:szCs w:val="28"/>
        </w:rPr>
        <w:t xml:space="preserve">факторов </w:t>
      </w:r>
      <w:r w:rsidRPr="0025701A">
        <w:rPr>
          <w:sz w:val="28"/>
          <w:szCs w:val="28"/>
        </w:rPr>
        <w:t>макроуровн</w:t>
      </w:r>
      <w:r>
        <w:rPr>
          <w:sz w:val="28"/>
          <w:szCs w:val="28"/>
        </w:rPr>
        <w:t>я</w:t>
      </w:r>
      <w:r w:rsidRPr="0025701A">
        <w:rPr>
          <w:sz w:val="28"/>
          <w:szCs w:val="28"/>
        </w:rPr>
        <w:t>:</w:t>
      </w:r>
    </w:p>
    <w:p w:rsidR="00B247A0" w:rsidRPr="0025701A" w:rsidRDefault="00B247A0" w:rsidP="003D0DB4">
      <w:pPr>
        <w:spacing w:line="360" w:lineRule="auto"/>
        <w:jc w:val="right"/>
      </w:pPr>
      <w:r w:rsidRPr="002C0729">
        <w:rPr>
          <w:position w:val="-32"/>
        </w:rPr>
        <w:object w:dxaOrig="1600" w:dyaOrig="720">
          <v:shape id="_x0000_i1034" type="#_x0000_t75" style="width:100.5pt;height:43.5pt" o:ole="">
            <v:imagedata r:id="rId19" o:title=""/>
          </v:shape>
          <o:OLEObject Type="Embed" ProgID="Equation.3" ShapeID="_x0000_i1034" DrawAspect="Content" ObjectID="_1542376955" r:id="rId20"/>
        </w:object>
      </w:r>
      <w:r w:rsidRPr="0025701A">
        <w:t xml:space="preserve">,       </w:t>
      </w:r>
      <w:r>
        <w:t xml:space="preserve">   </w:t>
      </w:r>
      <w:r w:rsidRPr="0025701A">
        <w:t xml:space="preserve">                                       </w:t>
      </w:r>
      <w:r w:rsidRPr="0025701A">
        <w:rPr>
          <w:sz w:val="28"/>
          <w:szCs w:val="28"/>
        </w:rPr>
        <w:t>(</w:t>
      </w:r>
      <w:r>
        <w:rPr>
          <w:sz w:val="28"/>
          <w:szCs w:val="28"/>
        </w:rPr>
        <w:t>7</w:t>
      </w:r>
      <w:r w:rsidRPr="0025701A">
        <w:rPr>
          <w:sz w:val="28"/>
          <w:szCs w:val="28"/>
        </w:rPr>
        <w:t>)</w:t>
      </w:r>
    </w:p>
    <w:p w:rsidR="00B247A0" w:rsidRDefault="00B247A0" w:rsidP="003D0DB4">
      <w:pPr>
        <w:tabs>
          <w:tab w:val="left" w:pos="540"/>
          <w:tab w:val="left" w:pos="900"/>
          <w:tab w:val="left" w:pos="1080"/>
        </w:tabs>
        <w:spacing w:line="360" w:lineRule="auto"/>
        <w:rPr>
          <w:sz w:val="28"/>
          <w:szCs w:val="28"/>
        </w:rPr>
      </w:pPr>
      <w:r w:rsidRPr="0025701A">
        <w:rPr>
          <w:sz w:val="28"/>
          <w:szCs w:val="28"/>
        </w:rPr>
        <w:t xml:space="preserve">где </w:t>
      </w:r>
      <w:r w:rsidRPr="0025701A">
        <w:rPr>
          <w:sz w:val="28"/>
          <w:szCs w:val="28"/>
        </w:rPr>
        <w:tab/>
      </w:r>
      <w:r>
        <w:rPr>
          <w:i/>
          <w:sz w:val="28"/>
          <w:szCs w:val="28"/>
          <w:lang w:val="en-US"/>
        </w:rPr>
        <w:t>W</w:t>
      </w:r>
      <w:r w:rsidRPr="002C0729">
        <w:rPr>
          <w:i/>
          <w:sz w:val="28"/>
          <w:szCs w:val="28"/>
        </w:rPr>
        <w:t xml:space="preserve"> – </w:t>
      </w:r>
      <w:r>
        <w:rPr>
          <w:sz w:val="28"/>
          <w:szCs w:val="28"/>
        </w:rPr>
        <w:t xml:space="preserve">вектор весов, характеризующий </w:t>
      </w:r>
      <w:r w:rsidRPr="0025701A">
        <w:rPr>
          <w:sz w:val="28"/>
          <w:szCs w:val="28"/>
        </w:rPr>
        <w:t xml:space="preserve">вес </w:t>
      </w:r>
      <w:r>
        <w:rPr>
          <w:sz w:val="28"/>
          <w:szCs w:val="28"/>
        </w:rPr>
        <w:t xml:space="preserve">каждого базового фактора: </w:t>
      </w:r>
    </w:p>
    <w:p w:rsidR="00B247A0" w:rsidRDefault="00B247A0" w:rsidP="001220E9">
      <w:pPr>
        <w:tabs>
          <w:tab w:val="left" w:pos="540"/>
          <w:tab w:val="left" w:pos="900"/>
          <w:tab w:val="left" w:pos="1080"/>
        </w:tabs>
        <w:spacing w:before="120" w:after="120" w:line="360" w:lineRule="auto"/>
        <w:jc w:val="center"/>
        <w:rPr>
          <w:sz w:val="28"/>
          <w:szCs w:val="28"/>
        </w:rPr>
      </w:pPr>
      <w:r>
        <w:rPr>
          <w:i/>
          <w:sz w:val="28"/>
          <w:szCs w:val="28"/>
          <w:lang w:val="en-US"/>
        </w:rPr>
        <w:t>W</w:t>
      </w:r>
      <w:r>
        <w:rPr>
          <w:i/>
          <w:sz w:val="28"/>
          <w:szCs w:val="28"/>
        </w:rPr>
        <w:t xml:space="preserve">= </w:t>
      </w:r>
      <w:r w:rsidRPr="004856EF">
        <w:rPr>
          <w:i/>
          <w:sz w:val="28"/>
          <w:szCs w:val="28"/>
        </w:rPr>
        <w:t>{</w:t>
      </w:r>
      <w:r>
        <w:rPr>
          <w:i/>
          <w:sz w:val="28"/>
          <w:szCs w:val="28"/>
          <w:lang w:val="en-US"/>
        </w:rPr>
        <w:t>w</w:t>
      </w:r>
      <w:r>
        <w:rPr>
          <w:sz w:val="28"/>
          <w:szCs w:val="28"/>
          <w:vertAlign w:val="subscript"/>
        </w:rPr>
        <w:t>1</w:t>
      </w:r>
      <w:r w:rsidRPr="00254121">
        <w:rPr>
          <w:sz w:val="28"/>
          <w:szCs w:val="28"/>
        </w:rPr>
        <w:t>,</w:t>
      </w:r>
      <w:r>
        <w:rPr>
          <w:i/>
          <w:sz w:val="28"/>
          <w:szCs w:val="28"/>
        </w:rPr>
        <w:t xml:space="preserve"> </w:t>
      </w:r>
      <w:r>
        <w:rPr>
          <w:i/>
          <w:sz w:val="28"/>
          <w:szCs w:val="28"/>
          <w:lang w:val="en-US"/>
        </w:rPr>
        <w:t>w</w:t>
      </w:r>
      <w:r>
        <w:rPr>
          <w:sz w:val="28"/>
          <w:szCs w:val="28"/>
          <w:vertAlign w:val="subscript"/>
        </w:rPr>
        <w:t>2</w:t>
      </w:r>
      <w:r>
        <w:rPr>
          <w:sz w:val="28"/>
          <w:szCs w:val="28"/>
        </w:rPr>
        <w:t xml:space="preserve">, </w:t>
      </w:r>
      <w:r>
        <w:rPr>
          <w:i/>
          <w:sz w:val="28"/>
          <w:szCs w:val="28"/>
          <w:lang w:val="en-US"/>
        </w:rPr>
        <w:t>w</w:t>
      </w:r>
      <w:r>
        <w:rPr>
          <w:sz w:val="28"/>
          <w:szCs w:val="28"/>
          <w:vertAlign w:val="subscript"/>
        </w:rPr>
        <w:t>3</w:t>
      </w:r>
      <w:r>
        <w:rPr>
          <w:sz w:val="28"/>
          <w:szCs w:val="28"/>
        </w:rPr>
        <w:t xml:space="preserve">, </w:t>
      </w:r>
      <w:r>
        <w:rPr>
          <w:i/>
          <w:sz w:val="28"/>
          <w:szCs w:val="28"/>
          <w:lang w:val="en-US"/>
        </w:rPr>
        <w:t>w</w:t>
      </w:r>
      <w:r>
        <w:rPr>
          <w:sz w:val="28"/>
          <w:szCs w:val="28"/>
          <w:vertAlign w:val="subscript"/>
        </w:rPr>
        <w:t>4</w:t>
      </w:r>
      <w:r>
        <w:rPr>
          <w:sz w:val="28"/>
          <w:szCs w:val="28"/>
        </w:rPr>
        <w:t xml:space="preserve">, </w:t>
      </w:r>
      <w:r>
        <w:rPr>
          <w:i/>
          <w:sz w:val="28"/>
          <w:szCs w:val="28"/>
          <w:lang w:val="en-US"/>
        </w:rPr>
        <w:t>w</w:t>
      </w:r>
      <w:r>
        <w:rPr>
          <w:sz w:val="28"/>
          <w:szCs w:val="28"/>
          <w:vertAlign w:val="subscript"/>
        </w:rPr>
        <w:t>5</w:t>
      </w:r>
      <w:r w:rsidRPr="004856EF">
        <w:rPr>
          <w:i/>
          <w:sz w:val="28"/>
          <w:szCs w:val="28"/>
        </w:rPr>
        <w:t>}</w:t>
      </w:r>
      <w:r>
        <w:rPr>
          <w:sz w:val="28"/>
          <w:szCs w:val="28"/>
        </w:rPr>
        <w:t xml:space="preserve">, </w:t>
      </w:r>
    </w:p>
    <w:p w:rsidR="00B247A0" w:rsidRPr="0025701A" w:rsidRDefault="00B247A0" w:rsidP="003D0DB4">
      <w:pPr>
        <w:tabs>
          <w:tab w:val="left" w:pos="540"/>
          <w:tab w:val="left" w:pos="900"/>
          <w:tab w:val="left" w:pos="1080"/>
        </w:tabs>
        <w:spacing w:line="360" w:lineRule="auto"/>
        <w:rPr>
          <w:sz w:val="28"/>
          <w:szCs w:val="28"/>
        </w:rPr>
      </w:pPr>
      <w:r>
        <w:rPr>
          <w:sz w:val="28"/>
          <w:szCs w:val="28"/>
        </w:rPr>
        <w:t xml:space="preserve">при этом </w:t>
      </w:r>
      <w:r w:rsidRPr="0025701A">
        <w:rPr>
          <w:position w:val="-14"/>
          <w:sz w:val="28"/>
          <w:szCs w:val="28"/>
        </w:rPr>
        <w:object w:dxaOrig="920" w:dyaOrig="400">
          <v:shape id="_x0000_i1035" type="#_x0000_t75" style="width:50.25pt;height:22.5pt" o:ole="">
            <v:imagedata r:id="rId21" o:title=""/>
          </v:shape>
          <o:OLEObject Type="Embed" ProgID="Equation.3" ShapeID="_x0000_i1035" DrawAspect="Content" ObjectID="_1542376956" r:id="rId22"/>
        </w:object>
      </w:r>
      <w:r w:rsidRPr="0025701A">
        <w:rPr>
          <w:sz w:val="28"/>
          <w:szCs w:val="28"/>
        </w:rPr>
        <w:t>;</w:t>
      </w:r>
    </w:p>
    <w:p w:rsidR="00B247A0" w:rsidRDefault="00B247A0" w:rsidP="003D0DB4">
      <w:pPr>
        <w:spacing w:line="360" w:lineRule="auto"/>
        <w:ind w:firstLine="708"/>
        <w:rPr>
          <w:sz w:val="28"/>
          <w:szCs w:val="28"/>
        </w:rPr>
      </w:pPr>
      <w:r>
        <w:rPr>
          <w:i/>
          <w:sz w:val="28"/>
          <w:szCs w:val="28"/>
        </w:rPr>
        <w:t>Х</w:t>
      </w:r>
      <w:r w:rsidRPr="0025701A">
        <w:rPr>
          <w:i/>
          <w:sz w:val="28"/>
          <w:szCs w:val="28"/>
        </w:rPr>
        <w:t xml:space="preserve"> </w:t>
      </w:r>
      <w:r>
        <w:rPr>
          <w:i/>
          <w:sz w:val="28"/>
          <w:szCs w:val="28"/>
        </w:rPr>
        <w:t xml:space="preserve"> </w:t>
      </w:r>
      <w:r w:rsidRPr="0025701A">
        <w:rPr>
          <w:sz w:val="28"/>
          <w:szCs w:val="28"/>
        </w:rPr>
        <w:t>–</w:t>
      </w:r>
      <w:r>
        <w:rPr>
          <w:i/>
          <w:sz w:val="28"/>
          <w:szCs w:val="28"/>
        </w:rPr>
        <w:t xml:space="preserve"> </w:t>
      </w:r>
      <w:r>
        <w:rPr>
          <w:sz w:val="28"/>
          <w:szCs w:val="28"/>
        </w:rPr>
        <w:t>факторы риска макроуровня:</w:t>
      </w:r>
    </w:p>
    <w:p w:rsidR="00B247A0" w:rsidRPr="003D0DB4" w:rsidRDefault="00B247A0" w:rsidP="001220E9">
      <w:pPr>
        <w:tabs>
          <w:tab w:val="left" w:pos="540"/>
          <w:tab w:val="left" w:pos="900"/>
          <w:tab w:val="left" w:pos="1080"/>
        </w:tabs>
        <w:spacing w:before="120" w:after="120" w:line="360" w:lineRule="auto"/>
        <w:jc w:val="center"/>
        <w:rPr>
          <w:sz w:val="28"/>
          <w:szCs w:val="28"/>
        </w:rPr>
      </w:pPr>
      <w:r>
        <w:rPr>
          <w:i/>
          <w:sz w:val="28"/>
          <w:szCs w:val="28"/>
        </w:rPr>
        <w:t xml:space="preserve">Х = </w:t>
      </w:r>
      <w:r w:rsidRPr="004856EF">
        <w:rPr>
          <w:i/>
          <w:sz w:val="28"/>
          <w:szCs w:val="28"/>
        </w:rPr>
        <w:t>{</w:t>
      </w:r>
      <w:r w:rsidRPr="0025701A">
        <w:rPr>
          <w:i/>
          <w:sz w:val="28"/>
          <w:szCs w:val="28"/>
        </w:rPr>
        <w:t>х</w:t>
      </w:r>
      <w:r>
        <w:rPr>
          <w:sz w:val="28"/>
          <w:szCs w:val="28"/>
          <w:vertAlign w:val="subscript"/>
        </w:rPr>
        <w:t>1</w:t>
      </w:r>
      <w:r w:rsidRPr="00254121">
        <w:rPr>
          <w:sz w:val="28"/>
          <w:szCs w:val="28"/>
        </w:rPr>
        <w:t>,</w:t>
      </w:r>
      <w:r>
        <w:rPr>
          <w:i/>
          <w:sz w:val="28"/>
          <w:szCs w:val="28"/>
        </w:rPr>
        <w:t xml:space="preserve"> </w:t>
      </w:r>
      <w:r w:rsidRPr="0025701A">
        <w:rPr>
          <w:i/>
          <w:sz w:val="28"/>
          <w:szCs w:val="28"/>
        </w:rPr>
        <w:t>х</w:t>
      </w:r>
      <w:r>
        <w:rPr>
          <w:sz w:val="28"/>
          <w:szCs w:val="28"/>
          <w:vertAlign w:val="subscript"/>
        </w:rPr>
        <w:t>2</w:t>
      </w:r>
      <w:r>
        <w:rPr>
          <w:sz w:val="28"/>
          <w:szCs w:val="28"/>
        </w:rPr>
        <w:t xml:space="preserve">, </w:t>
      </w:r>
      <w:r w:rsidRPr="0025701A">
        <w:rPr>
          <w:i/>
          <w:sz w:val="28"/>
          <w:szCs w:val="28"/>
        </w:rPr>
        <w:t>х</w:t>
      </w:r>
      <w:r>
        <w:rPr>
          <w:sz w:val="28"/>
          <w:szCs w:val="28"/>
          <w:vertAlign w:val="subscript"/>
        </w:rPr>
        <w:t>3</w:t>
      </w:r>
      <w:r>
        <w:rPr>
          <w:sz w:val="28"/>
          <w:szCs w:val="28"/>
        </w:rPr>
        <w:t xml:space="preserve">, </w:t>
      </w:r>
      <w:r w:rsidRPr="0025701A">
        <w:rPr>
          <w:i/>
          <w:sz w:val="28"/>
          <w:szCs w:val="28"/>
        </w:rPr>
        <w:t>х</w:t>
      </w:r>
      <w:r>
        <w:rPr>
          <w:sz w:val="28"/>
          <w:szCs w:val="28"/>
          <w:vertAlign w:val="subscript"/>
        </w:rPr>
        <w:t>4</w:t>
      </w:r>
      <w:r>
        <w:rPr>
          <w:sz w:val="28"/>
          <w:szCs w:val="28"/>
        </w:rPr>
        <w:t xml:space="preserve">, </w:t>
      </w:r>
      <w:r w:rsidRPr="0025701A">
        <w:rPr>
          <w:i/>
          <w:sz w:val="28"/>
          <w:szCs w:val="28"/>
        </w:rPr>
        <w:t>х</w:t>
      </w:r>
      <w:r>
        <w:rPr>
          <w:sz w:val="28"/>
          <w:szCs w:val="28"/>
          <w:vertAlign w:val="subscript"/>
        </w:rPr>
        <w:t>5</w:t>
      </w:r>
      <w:r w:rsidRPr="004856EF">
        <w:rPr>
          <w:i/>
          <w:sz w:val="28"/>
          <w:szCs w:val="28"/>
        </w:rPr>
        <w:t>}</w:t>
      </w:r>
      <w:r>
        <w:rPr>
          <w:sz w:val="28"/>
          <w:szCs w:val="28"/>
        </w:rPr>
        <w:t>.</w:t>
      </w:r>
    </w:p>
    <w:p w:rsidR="00B247A0" w:rsidRPr="0025701A" w:rsidRDefault="00B247A0" w:rsidP="00D82CDA">
      <w:pPr>
        <w:spacing w:line="384" w:lineRule="auto"/>
        <w:ind w:firstLine="720"/>
        <w:jc w:val="both"/>
        <w:rPr>
          <w:sz w:val="28"/>
          <w:szCs w:val="28"/>
        </w:rPr>
      </w:pPr>
      <w:r>
        <w:rPr>
          <w:snapToGrid w:val="0"/>
          <w:sz w:val="28"/>
          <w:szCs w:val="28"/>
        </w:rPr>
        <w:t>В</w:t>
      </w:r>
      <w:r w:rsidRPr="0025701A">
        <w:rPr>
          <w:snapToGrid w:val="0"/>
          <w:sz w:val="28"/>
          <w:szCs w:val="28"/>
        </w:rPr>
        <w:t xml:space="preserve">еса (значимости) </w:t>
      </w:r>
      <w:r w:rsidRPr="0025701A">
        <w:rPr>
          <w:i/>
          <w:sz w:val="28"/>
          <w:szCs w:val="28"/>
          <w:lang w:val="en-US"/>
        </w:rPr>
        <w:t>w</w:t>
      </w:r>
      <w:r w:rsidRPr="0025701A">
        <w:rPr>
          <w:i/>
          <w:sz w:val="28"/>
          <w:szCs w:val="28"/>
          <w:vertAlign w:val="subscript"/>
        </w:rPr>
        <w:t>i</w:t>
      </w:r>
      <w:r w:rsidRPr="0025701A">
        <w:rPr>
          <w:snapToGrid w:val="0"/>
          <w:sz w:val="28"/>
          <w:szCs w:val="28"/>
        </w:rPr>
        <w:t xml:space="preserve"> определяются </w:t>
      </w:r>
      <w:r>
        <w:rPr>
          <w:snapToGrid w:val="0"/>
          <w:sz w:val="28"/>
          <w:szCs w:val="28"/>
        </w:rPr>
        <w:t>н</w:t>
      </w:r>
      <w:r w:rsidRPr="0025701A">
        <w:rPr>
          <w:snapToGrid w:val="0"/>
          <w:sz w:val="28"/>
          <w:szCs w:val="28"/>
        </w:rPr>
        <w:t>а основе методов оценки важности критерия (например, ранжирова</w:t>
      </w:r>
      <w:r>
        <w:rPr>
          <w:snapToGrid w:val="0"/>
          <w:sz w:val="28"/>
          <w:szCs w:val="28"/>
        </w:rPr>
        <w:t>ние, попарное сравнение и т.п.).</w:t>
      </w:r>
      <w:r w:rsidRPr="0025701A">
        <w:rPr>
          <w:sz w:val="28"/>
          <w:szCs w:val="28"/>
        </w:rPr>
        <w:t xml:space="preserve">. Если </w:t>
      </w:r>
      <w:r>
        <w:rPr>
          <w:sz w:val="28"/>
          <w:szCs w:val="28"/>
        </w:rPr>
        <w:t>можно</w:t>
      </w:r>
      <w:r w:rsidRPr="0025701A">
        <w:rPr>
          <w:sz w:val="28"/>
          <w:szCs w:val="28"/>
        </w:rPr>
        <w:t xml:space="preserve"> проранжировать все факторы в порядке убывания их значимости, то значимость </w:t>
      </w:r>
      <w:r w:rsidRPr="0025701A">
        <w:rPr>
          <w:i/>
          <w:sz w:val="28"/>
          <w:szCs w:val="28"/>
          <w:lang w:val="en-US"/>
        </w:rPr>
        <w:t>i</w:t>
      </w:r>
      <w:r w:rsidRPr="0025701A">
        <w:rPr>
          <w:i/>
          <w:sz w:val="28"/>
          <w:szCs w:val="28"/>
        </w:rPr>
        <w:t>-</w:t>
      </w:r>
      <w:r w:rsidRPr="0025701A">
        <w:rPr>
          <w:sz w:val="28"/>
          <w:szCs w:val="28"/>
        </w:rPr>
        <w:t xml:space="preserve">го фактора можно определить по правилу Фишберна </w:t>
      </w:r>
      <w:r w:rsidRPr="006232F3">
        <w:rPr>
          <w:sz w:val="28"/>
          <w:szCs w:val="28"/>
        </w:rPr>
        <w:t>[</w:t>
      </w:r>
      <w:r>
        <w:rPr>
          <w:sz w:val="28"/>
          <w:szCs w:val="28"/>
        </w:rPr>
        <w:t>9</w:t>
      </w:r>
      <w:r w:rsidRPr="006232F3">
        <w:rPr>
          <w:sz w:val="28"/>
          <w:szCs w:val="28"/>
        </w:rPr>
        <w:t>]</w:t>
      </w:r>
      <w:r w:rsidRPr="0025701A">
        <w:rPr>
          <w:sz w:val="28"/>
          <w:szCs w:val="28"/>
        </w:rPr>
        <w:t>:</w:t>
      </w:r>
    </w:p>
    <w:p w:rsidR="00B247A0" w:rsidRPr="0025701A" w:rsidRDefault="00B247A0" w:rsidP="00D82CDA">
      <w:pPr>
        <w:spacing w:line="384" w:lineRule="auto"/>
        <w:ind w:firstLine="720"/>
        <w:jc w:val="right"/>
        <w:rPr>
          <w:sz w:val="28"/>
          <w:szCs w:val="28"/>
        </w:rPr>
      </w:pPr>
      <w:r w:rsidRPr="0025701A">
        <w:rPr>
          <w:position w:val="-28"/>
          <w:sz w:val="28"/>
          <w:szCs w:val="28"/>
        </w:rPr>
        <w:object w:dxaOrig="1740" w:dyaOrig="660">
          <v:shape id="_x0000_i1036" type="#_x0000_t75" style="width:98.25pt;height:36.75pt" o:ole="">
            <v:imagedata r:id="rId23" o:title=""/>
          </v:shape>
          <o:OLEObject Type="Embed" ProgID="Equation.3" ShapeID="_x0000_i1036" DrawAspect="Content" ObjectID="_1542376957" r:id="rId24"/>
        </w:object>
      </w:r>
      <w:r>
        <w:rPr>
          <w:sz w:val="28"/>
          <w:szCs w:val="28"/>
        </w:rPr>
        <w:t>,</w:t>
      </w:r>
      <w:r w:rsidRPr="0025701A">
        <w:rPr>
          <w:sz w:val="28"/>
          <w:szCs w:val="28"/>
        </w:rPr>
        <w:t xml:space="preserve">                                             (</w:t>
      </w:r>
      <w:r>
        <w:rPr>
          <w:sz w:val="28"/>
          <w:szCs w:val="28"/>
        </w:rPr>
        <w:t>8</w:t>
      </w:r>
      <w:r w:rsidRPr="0025701A">
        <w:rPr>
          <w:sz w:val="28"/>
          <w:szCs w:val="28"/>
        </w:rPr>
        <w:t>)</w:t>
      </w:r>
    </w:p>
    <w:p w:rsidR="00B247A0" w:rsidRDefault="00B247A0" w:rsidP="00675CCD">
      <w:pPr>
        <w:spacing w:line="384" w:lineRule="auto"/>
        <w:jc w:val="both"/>
        <w:rPr>
          <w:sz w:val="28"/>
          <w:szCs w:val="28"/>
        </w:rPr>
      </w:pPr>
      <w:r>
        <w:rPr>
          <w:sz w:val="28"/>
          <w:szCs w:val="28"/>
        </w:rPr>
        <w:t>где М – количество факторов.</w:t>
      </w:r>
    </w:p>
    <w:p w:rsidR="00B247A0" w:rsidRPr="0025701A" w:rsidRDefault="00B247A0" w:rsidP="00D82CDA">
      <w:pPr>
        <w:spacing w:line="384" w:lineRule="auto"/>
        <w:ind w:firstLine="720"/>
        <w:jc w:val="both"/>
        <w:rPr>
          <w:sz w:val="28"/>
          <w:szCs w:val="28"/>
        </w:rPr>
      </w:pPr>
      <w:r w:rsidRPr="0025701A">
        <w:rPr>
          <w:sz w:val="28"/>
          <w:szCs w:val="28"/>
        </w:rPr>
        <w:t>Если все факторы обладают равной значимостью (равнопредпочтительны или системы предпочтений нет), тогда:</w:t>
      </w:r>
    </w:p>
    <w:p w:rsidR="00B247A0" w:rsidRPr="0025701A" w:rsidRDefault="00B247A0" w:rsidP="00D82CDA">
      <w:pPr>
        <w:spacing w:line="384" w:lineRule="auto"/>
        <w:ind w:firstLine="720"/>
        <w:jc w:val="right"/>
        <w:rPr>
          <w:sz w:val="28"/>
          <w:szCs w:val="28"/>
        </w:rPr>
      </w:pPr>
      <w:r w:rsidRPr="0025701A">
        <w:rPr>
          <w:i/>
          <w:sz w:val="28"/>
          <w:szCs w:val="28"/>
        </w:rPr>
        <w:t xml:space="preserve">     </w:t>
      </w:r>
      <w:r w:rsidRPr="0025701A">
        <w:rPr>
          <w:i/>
          <w:sz w:val="28"/>
          <w:szCs w:val="28"/>
          <w:lang w:val="en-US"/>
        </w:rPr>
        <w:t>w</w:t>
      </w:r>
      <w:r w:rsidRPr="0025701A">
        <w:rPr>
          <w:i/>
          <w:sz w:val="28"/>
          <w:szCs w:val="28"/>
          <w:vertAlign w:val="subscript"/>
          <w:lang w:val="en-US"/>
        </w:rPr>
        <w:t>i</w:t>
      </w:r>
      <w:r w:rsidRPr="0025701A">
        <w:rPr>
          <w:i/>
          <w:sz w:val="28"/>
          <w:szCs w:val="28"/>
        </w:rPr>
        <w:t xml:space="preserve"> = </w:t>
      </w:r>
      <w:r w:rsidRPr="0025701A">
        <w:rPr>
          <w:sz w:val="28"/>
          <w:szCs w:val="28"/>
        </w:rPr>
        <w:t>1</w:t>
      </w:r>
      <w:r w:rsidRPr="0025701A">
        <w:rPr>
          <w:i/>
          <w:sz w:val="28"/>
          <w:szCs w:val="28"/>
        </w:rPr>
        <w:t>/</w:t>
      </w:r>
      <w:r w:rsidRPr="0025701A">
        <w:rPr>
          <w:i/>
          <w:sz w:val="28"/>
          <w:szCs w:val="28"/>
          <w:lang w:val="en-US"/>
        </w:rPr>
        <w:t>M</w:t>
      </w:r>
      <w:r w:rsidRPr="0025701A">
        <w:rPr>
          <w:i/>
          <w:sz w:val="28"/>
          <w:szCs w:val="28"/>
        </w:rPr>
        <w:t xml:space="preserve">                                                    </w:t>
      </w:r>
      <w:r w:rsidRPr="0025701A">
        <w:rPr>
          <w:sz w:val="28"/>
          <w:szCs w:val="28"/>
        </w:rPr>
        <w:t>(</w:t>
      </w:r>
      <w:r>
        <w:rPr>
          <w:sz w:val="28"/>
          <w:szCs w:val="28"/>
        </w:rPr>
        <w:t>9</w:t>
      </w:r>
      <w:r w:rsidRPr="0025701A">
        <w:rPr>
          <w:sz w:val="28"/>
          <w:szCs w:val="28"/>
        </w:rPr>
        <w:t xml:space="preserve">) </w:t>
      </w:r>
    </w:p>
    <w:p w:rsidR="00B247A0" w:rsidRPr="0025701A" w:rsidRDefault="00B247A0" w:rsidP="00D82CDA">
      <w:pPr>
        <w:spacing w:line="384" w:lineRule="auto"/>
        <w:jc w:val="both"/>
        <w:rPr>
          <w:sz w:val="28"/>
          <w:szCs w:val="28"/>
        </w:rPr>
      </w:pPr>
      <w:r w:rsidRPr="0025701A">
        <w:rPr>
          <w:sz w:val="28"/>
          <w:szCs w:val="28"/>
        </w:rPr>
        <w:t>Для простоты понимания предположи</w:t>
      </w:r>
      <w:r>
        <w:rPr>
          <w:sz w:val="28"/>
          <w:szCs w:val="28"/>
        </w:rPr>
        <w:t>м</w:t>
      </w:r>
      <w:r w:rsidRPr="0025701A">
        <w:rPr>
          <w:sz w:val="28"/>
          <w:szCs w:val="28"/>
        </w:rPr>
        <w:t xml:space="preserve">, что все базовые факторы равнопредпочтительны, следовательно, </w:t>
      </w:r>
      <w:r w:rsidRPr="0025701A">
        <w:rPr>
          <w:i/>
          <w:sz w:val="28"/>
          <w:szCs w:val="28"/>
          <w:lang w:val="en-US"/>
        </w:rPr>
        <w:t>w</w:t>
      </w:r>
      <w:r w:rsidRPr="0025701A">
        <w:rPr>
          <w:i/>
          <w:sz w:val="28"/>
          <w:szCs w:val="28"/>
          <w:vertAlign w:val="subscript"/>
          <w:lang w:val="en-US"/>
        </w:rPr>
        <w:t>i</w:t>
      </w:r>
      <w:r w:rsidRPr="0025701A">
        <w:rPr>
          <w:sz w:val="28"/>
          <w:szCs w:val="28"/>
        </w:rPr>
        <w:t xml:space="preserve"> = 0.2</w:t>
      </w:r>
      <w:r>
        <w:rPr>
          <w:sz w:val="28"/>
          <w:szCs w:val="28"/>
        </w:rPr>
        <w:t xml:space="preserve"> при </w:t>
      </w:r>
      <w:r w:rsidRPr="0025701A">
        <w:rPr>
          <w:i/>
          <w:sz w:val="28"/>
          <w:szCs w:val="28"/>
          <w:lang w:val="en-US"/>
        </w:rPr>
        <w:t>M</w:t>
      </w:r>
      <w:r>
        <w:rPr>
          <w:sz w:val="28"/>
          <w:szCs w:val="28"/>
        </w:rPr>
        <w:t xml:space="preserve"> = 5</w:t>
      </w:r>
      <w:r w:rsidRPr="0025701A">
        <w:rPr>
          <w:sz w:val="28"/>
          <w:szCs w:val="28"/>
        </w:rPr>
        <w:t xml:space="preserve">. </w:t>
      </w:r>
    </w:p>
    <w:p w:rsidR="00B247A0" w:rsidRPr="0025701A" w:rsidRDefault="00B247A0" w:rsidP="003D0DB4">
      <w:pPr>
        <w:spacing w:line="360" w:lineRule="auto"/>
        <w:ind w:firstLine="708"/>
        <w:rPr>
          <w:sz w:val="28"/>
          <w:szCs w:val="28"/>
        </w:rPr>
      </w:pPr>
      <w:r>
        <w:rPr>
          <w:sz w:val="28"/>
          <w:szCs w:val="28"/>
        </w:rPr>
        <w:t xml:space="preserve">Раскрывая </w:t>
      </w:r>
      <w:r w:rsidRPr="0025701A">
        <w:rPr>
          <w:sz w:val="28"/>
          <w:szCs w:val="28"/>
        </w:rPr>
        <w:t>формула (</w:t>
      </w:r>
      <w:r>
        <w:rPr>
          <w:sz w:val="28"/>
          <w:szCs w:val="28"/>
        </w:rPr>
        <w:t>7</w:t>
      </w:r>
      <w:r w:rsidRPr="0025701A">
        <w:rPr>
          <w:sz w:val="28"/>
          <w:szCs w:val="28"/>
        </w:rPr>
        <w:t>)</w:t>
      </w:r>
      <w:r>
        <w:rPr>
          <w:sz w:val="28"/>
          <w:szCs w:val="28"/>
        </w:rPr>
        <w:t xml:space="preserve">, она </w:t>
      </w:r>
      <w:r w:rsidRPr="0025701A">
        <w:rPr>
          <w:sz w:val="28"/>
          <w:szCs w:val="28"/>
        </w:rPr>
        <w:t>при</w:t>
      </w:r>
      <w:r>
        <w:rPr>
          <w:sz w:val="28"/>
          <w:szCs w:val="28"/>
        </w:rPr>
        <w:t>нимает следующий</w:t>
      </w:r>
      <w:r w:rsidRPr="0025701A">
        <w:rPr>
          <w:sz w:val="28"/>
          <w:szCs w:val="28"/>
        </w:rPr>
        <w:t xml:space="preserve"> вид:</w:t>
      </w:r>
    </w:p>
    <w:p w:rsidR="00B247A0" w:rsidRPr="0025701A" w:rsidRDefault="00B247A0" w:rsidP="003D0DB4">
      <w:pPr>
        <w:spacing w:line="360" w:lineRule="auto"/>
        <w:jc w:val="right"/>
        <w:rPr>
          <w:sz w:val="28"/>
          <w:szCs w:val="28"/>
        </w:rPr>
      </w:pPr>
      <w:r w:rsidRPr="0025701A">
        <w:rPr>
          <w:sz w:val="28"/>
          <w:szCs w:val="28"/>
        </w:rPr>
        <w:t xml:space="preserve">                   </w:t>
      </w:r>
      <w:r w:rsidRPr="0025701A">
        <w:rPr>
          <w:position w:val="-28"/>
          <w:sz w:val="28"/>
          <w:szCs w:val="28"/>
        </w:rPr>
        <w:object w:dxaOrig="5220" w:dyaOrig="680">
          <v:shape id="_x0000_i1037" type="#_x0000_t75" style="width:300pt;height:38.25pt" o:ole="">
            <v:imagedata r:id="rId25" o:title=""/>
          </v:shape>
          <o:OLEObject Type="Embed" ProgID="Equation.3" ShapeID="_x0000_i1037" DrawAspect="Content" ObjectID="_1542376958" r:id="rId26"/>
        </w:object>
      </w:r>
      <w:r w:rsidRPr="0025701A">
        <w:rPr>
          <w:sz w:val="28"/>
          <w:szCs w:val="28"/>
        </w:rPr>
        <w:t xml:space="preserve">                 (</w:t>
      </w:r>
      <w:r>
        <w:rPr>
          <w:sz w:val="28"/>
          <w:szCs w:val="28"/>
        </w:rPr>
        <w:t>10</w:t>
      </w:r>
      <w:r w:rsidRPr="0025701A">
        <w:rPr>
          <w:sz w:val="28"/>
          <w:szCs w:val="28"/>
        </w:rPr>
        <w:t>)</w:t>
      </w:r>
    </w:p>
    <w:p w:rsidR="00B247A0" w:rsidRPr="009304B0" w:rsidRDefault="00B247A0" w:rsidP="003D0DB4">
      <w:pPr>
        <w:spacing w:line="360" w:lineRule="auto"/>
        <w:ind w:firstLine="709"/>
        <w:jc w:val="both"/>
        <w:rPr>
          <w:sz w:val="28"/>
          <w:szCs w:val="28"/>
        </w:rPr>
      </w:pPr>
      <w:r>
        <w:rPr>
          <w:sz w:val="28"/>
          <w:szCs w:val="28"/>
        </w:rPr>
        <w:t xml:space="preserve">Учитывая, что каждый базовый фактор </w:t>
      </w:r>
      <w:r w:rsidRPr="0025701A">
        <w:rPr>
          <w:i/>
          <w:sz w:val="28"/>
          <w:szCs w:val="28"/>
        </w:rPr>
        <w:t>х</w:t>
      </w:r>
      <w:r w:rsidRPr="00E76119">
        <w:rPr>
          <w:i/>
          <w:sz w:val="28"/>
          <w:szCs w:val="28"/>
          <w:vertAlign w:val="subscript"/>
        </w:rPr>
        <w:t xml:space="preserve">i </w:t>
      </w:r>
      <w:r w:rsidRPr="00E76119">
        <w:rPr>
          <w:sz w:val="28"/>
          <w:szCs w:val="28"/>
        </w:rPr>
        <w:t xml:space="preserve">– </w:t>
      </w:r>
      <w:r>
        <w:rPr>
          <w:sz w:val="28"/>
          <w:szCs w:val="28"/>
        </w:rPr>
        <w:t xml:space="preserve">это агрегированный показатель </w:t>
      </w:r>
      <w:r w:rsidRPr="00E76119">
        <w:rPr>
          <w:i/>
          <w:sz w:val="28"/>
          <w:szCs w:val="28"/>
        </w:rPr>
        <w:t>S</w:t>
      </w:r>
      <w:r w:rsidRPr="00E76119">
        <w:rPr>
          <w:i/>
          <w:sz w:val="28"/>
          <w:szCs w:val="28"/>
          <w:vertAlign w:val="subscript"/>
        </w:rPr>
        <w:t>i</w:t>
      </w:r>
      <w:r w:rsidRPr="009304B0">
        <w:rPr>
          <w:sz w:val="28"/>
          <w:szCs w:val="28"/>
        </w:rPr>
        <w:t>, то получаем окончательную формулу для расчета интегрального показателя риска внутренней среды:</w:t>
      </w:r>
    </w:p>
    <w:p w:rsidR="00B247A0" w:rsidRDefault="00B247A0" w:rsidP="009304B0">
      <w:pPr>
        <w:spacing w:line="360" w:lineRule="auto"/>
        <w:jc w:val="right"/>
        <w:rPr>
          <w:sz w:val="28"/>
          <w:szCs w:val="28"/>
        </w:rPr>
      </w:pPr>
      <w:r w:rsidRPr="0025701A">
        <w:rPr>
          <w:position w:val="-28"/>
          <w:sz w:val="28"/>
          <w:szCs w:val="28"/>
        </w:rPr>
        <w:object w:dxaOrig="5260" w:dyaOrig="680">
          <v:shape id="_x0000_i1038" type="#_x0000_t75" style="width:302.25pt;height:38.25pt" o:ole="">
            <v:imagedata r:id="rId27" o:title=""/>
          </v:shape>
          <o:OLEObject Type="Embed" ProgID="Equation.3" ShapeID="_x0000_i1038" DrawAspect="Content" ObjectID="_1542376959" r:id="rId28"/>
        </w:object>
      </w:r>
      <w:r>
        <w:rPr>
          <w:sz w:val="28"/>
          <w:szCs w:val="28"/>
        </w:rPr>
        <w:t xml:space="preserve">                (11)</w:t>
      </w:r>
    </w:p>
    <w:p w:rsidR="00B247A0" w:rsidRDefault="00B247A0" w:rsidP="00675CCD">
      <w:pPr>
        <w:spacing w:line="360" w:lineRule="auto"/>
        <w:ind w:firstLine="709"/>
        <w:jc w:val="both"/>
        <w:rPr>
          <w:sz w:val="28"/>
          <w:szCs w:val="28"/>
        </w:rPr>
      </w:pPr>
      <w:r>
        <w:rPr>
          <w:sz w:val="28"/>
          <w:szCs w:val="28"/>
        </w:rPr>
        <w:t xml:space="preserve">При условии, что количество базовых факторов </w:t>
      </w:r>
      <w:r w:rsidRPr="00675CCD">
        <w:rPr>
          <w:i/>
          <w:sz w:val="28"/>
          <w:szCs w:val="28"/>
        </w:rPr>
        <w:t>М</w:t>
      </w:r>
      <w:r>
        <w:rPr>
          <w:sz w:val="28"/>
          <w:szCs w:val="28"/>
        </w:rPr>
        <w:t xml:space="preserve"> для ИПС в более общем случае может быть и не равно пяти, получаем:</w:t>
      </w:r>
    </w:p>
    <w:p w:rsidR="00B247A0" w:rsidRPr="003D0DB4" w:rsidRDefault="00B247A0" w:rsidP="00675CCD">
      <w:pPr>
        <w:spacing w:line="360" w:lineRule="auto"/>
        <w:ind w:firstLine="709"/>
        <w:jc w:val="right"/>
        <w:rPr>
          <w:sz w:val="28"/>
          <w:szCs w:val="28"/>
        </w:rPr>
      </w:pPr>
      <w:r w:rsidRPr="0025701A">
        <w:rPr>
          <w:position w:val="-28"/>
          <w:sz w:val="28"/>
          <w:szCs w:val="28"/>
        </w:rPr>
        <w:object w:dxaOrig="1860" w:dyaOrig="680">
          <v:shape id="_x0000_i1039" type="#_x0000_t75" style="width:107.25pt;height:38.25pt" o:ole="">
            <v:imagedata r:id="rId29" o:title=""/>
          </v:shape>
          <o:OLEObject Type="Embed" ProgID="Equation.3" ShapeID="_x0000_i1039" DrawAspect="Content" ObjectID="_1542376960" r:id="rId30"/>
        </w:object>
      </w:r>
      <w:r>
        <w:rPr>
          <w:sz w:val="28"/>
          <w:szCs w:val="28"/>
        </w:rPr>
        <w:t xml:space="preserve">.     </w:t>
      </w:r>
      <w:r w:rsidRPr="00675CCD">
        <w:rPr>
          <w:sz w:val="28"/>
          <w:szCs w:val="28"/>
        </w:rPr>
        <w:t xml:space="preserve">                            </w:t>
      </w:r>
      <w:r>
        <w:rPr>
          <w:sz w:val="28"/>
          <w:szCs w:val="28"/>
        </w:rPr>
        <w:t xml:space="preserve">             (12)</w:t>
      </w:r>
    </w:p>
    <w:p w:rsidR="00B247A0" w:rsidRDefault="00B247A0" w:rsidP="00697797">
      <w:pPr>
        <w:spacing w:line="360" w:lineRule="auto"/>
        <w:ind w:firstLine="708"/>
        <w:jc w:val="both"/>
        <w:rPr>
          <w:sz w:val="28"/>
          <w:szCs w:val="28"/>
        </w:rPr>
      </w:pPr>
      <w:r>
        <w:rPr>
          <w:sz w:val="28"/>
          <w:szCs w:val="28"/>
        </w:rPr>
        <w:t xml:space="preserve">Получив числовое значение показателя риска внутренней среды необходимо провести его распознавание и интерпретацию на основе нечетких классификаторов. Для этого </w:t>
      </w:r>
      <w:r w:rsidRPr="0025701A">
        <w:rPr>
          <w:sz w:val="28"/>
          <w:szCs w:val="28"/>
        </w:rPr>
        <w:t>выб</w:t>
      </w:r>
      <w:r>
        <w:rPr>
          <w:sz w:val="28"/>
          <w:szCs w:val="28"/>
        </w:rPr>
        <w:t>ираем</w:t>
      </w:r>
      <w:r w:rsidRPr="0025701A">
        <w:rPr>
          <w:sz w:val="28"/>
          <w:szCs w:val="28"/>
        </w:rPr>
        <w:t xml:space="preserve"> </w:t>
      </w:r>
      <w:r>
        <w:rPr>
          <w:sz w:val="28"/>
          <w:szCs w:val="28"/>
        </w:rPr>
        <w:t>количество уровней классификатора</w:t>
      </w:r>
      <w:r w:rsidRPr="0025701A">
        <w:rPr>
          <w:sz w:val="28"/>
          <w:szCs w:val="28"/>
        </w:rPr>
        <w:t xml:space="preserve"> и </w:t>
      </w:r>
      <w:r>
        <w:rPr>
          <w:sz w:val="28"/>
          <w:szCs w:val="28"/>
        </w:rPr>
        <w:t>проводим</w:t>
      </w:r>
      <w:r w:rsidRPr="0025701A">
        <w:rPr>
          <w:sz w:val="28"/>
          <w:szCs w:val="28"/>
        </w:rPr>
        <w:t xml:space="preserve"> процедур</w:t>
      </w:r>
      <w:r>
        <w:rPr>
          <w:sz w:val="28"/>
          <w:szCs w:val="28"/>
        </w:rPr>
        <w:t>у</w:t>
      </w:r>
      <w:r w:rsidRPr="0025701A">
        <w:rPr>
          <w:sz w:val="28"/>
          <w:szCs w:val="28"/>
        </w:rPr>
        <w:t xml:space="preserve"> лингвистического распознавания.</w:t>
      </w:r>
      <w:r>
        <w:rPr>
          <w:sz w:val="28"/>
          <w:szCs w:val="28"/>
        </w:rPr>
        <w:t xml:space="preserve"> В таблице 7 приведены значения уровней классификаторов для процедуры распознавания.</w:t>
      </w:r>
      <w:r w:rsidRPr="0025701A">
        <w:rPr>
          <w:sz w:val="28"/>
          <w:szCs w:val="28"/>
        </w:rPr>
        <w:t xml:space="preserve"> Выбор </w:t>
      </w:r>
      <w:r>
        <w:rPr>
          <w:sz w:val="28"/>
          <w:szCs w:val="28"/>
        </w:rPr>
        <w:t>типа нечеткого классификатора</w:t>
      </w:r>
      <w:r w:rsidRPr="0025701A">
        <w:rPr>
          <w:sz w:val="28"/>
          <w:szCs w:val="28"/>
        </w:rPr>
        <w:t xml:space="preserve"> зависит</w:t>
      </w:r>
      <w:r>
        <w:rPr>
          <w:sz w:val="28"/>
          <w:szCs w:val="28"/>
        </w:rPr>
        <w:t xml:space="preserve"> от</w:t>
      </w:r>
      <w:r w:rsidRPr="0025701A">
        <w:rPr>
          <w:sz w:val="28"/>
          <w:szCs w:val="28"/>
        </w:rPr>
        <w:t xml:space="preserve"> отношения к риску и степени детализации показателя</w:t>
      </w:r>
      <w:r>
        <w:rPr>
          <w:sz w:val="28"/>
          <w:szCs w:val="28"/>
        </w:rPr>
        <w:t xml:space="preserve"> со стороны лиц, принимающих решения</w:t>
      </w:r>
      <w:r w:rsidRPr="0025701A">
        <w:rPr>
          <w:sz w:val="28"/>
          <w:szCs w:val="28"/>
        </w:rPr>
        <w:t>.</w:t>
      </w:r>
      <w:r w:rsidRPr="00EE499D">
        <w:rPr>
          <w:sz w:val="28"/>
          <w:szCs w:val="28"/>
        </w:rPr>
        <w:t xml:space="preserve"> </w:t>
      </w:r>
      <w:r>
        <w:rPr>
          <w:sz w:val="28"/>
          <w:szCs w:val="28"/>
        </w:rPr>
        <w:t>В результате</w:t>
      </w:r>
      <w:r w:rsidRPr="0025701A">
        <w:rPr>
          <w:sz w:val="28"/>
          <w:szCs w:val="28"/>
        </w:rPr>
        <w:t xml:space="preserve"> </w:t>
      </w:r>
      <w:r>
        <w:rPr>
          <w:sz w:val="28"/>
          <w:szCs w:val="28"/>
        </w:rPr>
        <w:t>после процедуры распознавания получаем</w:t>
      </w:r>
      <w:r w:rsidRPr="0025701A">
        <w:rPr>
          <w:sz w:val="28"/>
          <w:szCs w:val="28"/>
        </w:rPr>
        <w:t xml:space="preserve"> лингвистическое описание риска неблагоприятного воздействия внешней среды на ИПС и (дополнительно) степень уверенности эксперта в правильности распознавания, тем самым вывод о степени риска имеет не только лингвистическую форму, но и характеристику качества утверждений.</w:t>
      </w:r>
    </w:p>
    <w:p w:rsidR="00B247A0" w:rsidRPr="001220E9" w:rsidRDefault="00B247A0" w:rsidP="00374E99">
      <w:pPr>
        <w:spacing w:line="360" w:lineRule="auto"/>
        <w:ind w:firstLine="708"/>
        <w:jc w:val="both"/>
        <w:rPr>
          <w:sz w:val="18"/>
          <w:szCs w:val="28"/>
        </w:rPr>
      </w:pPr>
    </w:p>
    <w:p w:rsidR="00B247A0" w:rsidRDefault="00B247A0">
      <w:pPr>
        <w:spacing w:after="160" w:line="259" w:lineRule="auto"/>
        <w:rPr>
          <w:sz w:val="28"/>
          <w:szCs w:val="28"/>
        </w:rPr>
      </w:pPr>
      <w:r>
        <w:rPr>
          <w:sz w:val="28"/>
          <w:szCs w:val="28"/>
        </w:rPr>
        <w:br w:type="page"/>
      </w:r>
    </w:p>
    <w:p w:rsidR="00B247A0" w:rsidRDefault="00B247A0" w:rsidP="001220E9">
      <w:pPr>
        <w:ind w:left="709"/>
        <w:rPr>
          <w:bCs/>
          <w:sz w:val="28"/>
          <w:szCs w:val="28"/>
        </w:rPr>
      </w:pPr>
      <w:r>
        <w:rPr>
          <w:sz w:val="28"/>
          <w:szCs w:val="28"/>
        </w:rPr>
        <w:t>Таблица 7.</w:t>
      </w:r>
      <w:r w:rsidRPr="00A870DD">
        <w:rPr>
          <w:bCs/>
          <w:sz w:val="28"/>
          <w:szCs w:val="28"/>
        </w:rPr>
        <w:t xml:space="preserve"> </w:t>
      </w:r>
      <w:r w:rsidRPr="0025701A">
        <w:rPr>
          <w:bCs/>
          <w:sz w:val="28"/>
          <w:szCs w:val="28"/>
        </w:rPr>
        <w:t xml:space="preserve">КЛАССИФИКАЦИЯ УРОВНЯ ИНТЕГРАЛЬНОГО ПОКАЗАТЕЛЯ РИСКА НЕБЛАГОПРИЯТНОГО ВОЗДЕЙСТВИЯ ВНЕШНЕЙ СРЕДЫ НА ОСНОВЕ </w:t>
      </w:r>
      <w:r>
        <w:rPr>
          <w:bCs/>
          <w:sz w:val="28"/>
          <w:szCs w:val="28"/>
        </w:rPr>
        <w:t>СТАНДАРТНЫХ НЕЧЕТКИХ КЛАССИФКАТОРОВ</w:t>
      </w:r>
    </w:p>
    <w:p w:rsidR="00B247A0" w:rsidRPr="00EE499D" w:rsidRDefault="00B247A0" w:rsidP="001220E9">
      <w:pPr>
        <w:ind w:left="709"/>
        <w:rPr>
          <w:bCs/>
          <w:sz w:val="16"/>
          <w:szCs w:val="28"/>
        </w:rPr>
      </w:pPr>
    </w:p>
    <w:p w:rsidR="00B247A0" w:rsidRPr="00697797" w:rsidRDefault="00B247A0" w:rsidP="00EE499D">
      <w:pPr>
        <w:rPr>
          <w:sz w:val="28"/>
          <w:szCs w:val="28"/>
        </w:rPr>
      </w:pPr>
      <w:r w:rsidRPr="00756442">
        <w:rPr>
          <w:noProof/>
          <w:sz w:val="28"/>
          <w:szCs w:val="28"/>
        </w:rPr>
        <w:pict>
          <v:shape id="Рисунок 53" o:spid="_x0000_i1040" type="#_x0000_t75" style="width:6in;height:373.5pt;visibility:visible">
            <v:imagedata r:id="rId31" o:title="" croptop="17703f" cropbottom="9628f" cropleft="20243f" cropright="20048f"/>
          </v:shape>
        </w:pict>
      </w:r>
    </w:p>
    <w:p w:rsidR="00B247A0" w:rsidRPr="009304B0" w:rsidRDefault="00B247A0" w:rsidP="00374E99">
      <w:pPr>
        <w:spacing w:line="360" w:lineRule="auto"/>
        <w:ind w:firstLine="708"/>
        <w:jc w:val="both"/>
        <w:rPr>
          <w:sz w:val="28"/>
          <w:szCs w:val="28"/>
        </w:rPr>
      </w:pPr>
    </w:p>
    <w:p w:rsidR="00B247A0" w:rsidRDefault="00B247A0" w:rsidP="00AE593C">
      <w:pPr>
        <w:spacing w:line="360" w:lineRule="auto"/>
        <w:ind w:firstLine="720"/>
        <w:jc w:val="both"/>
        <w:rPr>
          <w:sz w:val="28"/>
          <w:szCs w:val="28"/>
        </w:rPr>
      </w:pPr>
      <w:r>
        <w:rPr>
          <w:sz w:val="28"/>
          <w:szCs w:val="28"/>
        </w:rPr>
        <w:t xml:space="preserve">На рисунке 1 приведена методика оценки риска неблагоприятного воздействия внешней среды интегрированной производственной системы АПК. </w:t>
      </w:r>
    </w:p>
    <w:p w:rsidR="00B247A0" w:rsidRDefault="00B247A0" w:rsidP="00AE593C">
      <w:pPr>
        <w:spacing w:line="360" w:lineRule="auto"/>
        <w:ind w:firstLine="720"/>
        <w:jc w:val="both"/>
        <w:rPr>
          <w:sz w:val="28"/>
          <w:szCs w:val="28"/>
        </w:rPr>
      </w:pPr>
      <w:r w:rsidRPr="00756442">
        <w:rPr>
          <w:noProof/>
          <w:sz w:val="28"/>
          <w:szCs w:val="28"/>
        </w:rPr>
        <w:pict>
          <v:shape id="Рисунок 56" o:spid="_x0000_i1041" type="#_x0000_t75" style="width:405pt;height:462.75pt;visibility:visible">
            <v:imagedata r:id="rId32" o:title="" croptop="7609f" cropbottom="11182f" cropleft="22255f" cropright="19963f"/>
          </v:shape>
        </w:pict>
      </w:r>
    </w:p>
    <w:p w:rsidR="00B247A0" w:rsidRPr="00F4385E" w:rsidRDefault="00B247A0" w:rsidP="00DD5DA0">
      <w:pPr>
        <w:ind w:left="567"/>
        <w:jc w:val="center"/>
        <w:rPr>
          <w:sz w:val="28"/>
          <w:szCs w:val="28"/>
        </w:rPr>
      </w:pPr>
      <w:r>
        <w:rPr>
          <w:sz w:val="28"/>
          <w:szCs w:val="28"/>
        </w:rPr>
        <w:t xml:space="preserve">Рисунок 1 – Методика оценки риска неблагоприятного воздействия макросреды агропромышленной интегрированной производственной системы </w:t>
      </w:r>
    </w:p>
    <w:p w:rsidR="00B247A0" w:rsidRPr="001220E9" w:rsidRDefault="00B247A0" w:rsidP="00254121">
      <w:pPr>
        <w:spacing w:line="360" w:lineRule="auto"/>
        <w:ind w:firstLine="708"/>
        <w:jc w:val="both"/>
        <w:rPr>
          <w:sz w:val="18"/>
          <w:szCs w:val="28"/>
        </w:rPr>
      </w:pPr>
    </w:p>
    <w:p w:rsidR="00B247A0" w:rsidRDefault="00B247A0" w:rsidP="00831905">
      <w:pPr>
        <w:spacing w:line="360" w:lineRule="auto"/>
        <w:ind w:firstLine="709"/>
        <w:jc w:val="both"/>
        <w:rPr>
          <w:sz w:val="28"/>
          <w:szCs w:val="28"/>
        </w:rPr>
      </w:pPr>
      <w:r w:rsidRPr="0025701A">
        <w:rPr>
          <w:sz w:val="28"/>
          <w:szCs w:val="28"/>
        </w:rPr>
        <w:t xml:space="preserve">Стратегия </w:t>
      </w:r>
      <w:r>
        <w:rPr>
          <w:sz w:val="28"/>
          <w:szCs w:val="28"/>
        </w:rPr>
        <w:t>развития бизнес-системы –</w:t>
      </w:r>
      <w:r w:rsidRPr="001006A9">
        <w:rPr>
          <w:sz w:val="28"/>
          <w:szCs w:val="28"/>
        </w:rPr>
        <w:t xml:space="preserve"> </w:t>
      </w:r>
      <w:r>
        <w:rPr>
          <w:sz w:val="28"/>
          <w:szCs w:val="28"/>
        </w:rPr>
        <w:t>это</w:t>
      </w:r>
      <w:r w:rsidRPr="0025701A">
        <w:rPr>
          <w:sz w:val="28"/>
          <w:szCs w:val="28"/>
        </w:rPr>
        <w:t xml:space="preserve"> воплощение всех основных замыслов и идей руководства. </w:t>
      </w:r>
      <w:r>
        <w:rPr>
          <w:sz w:val="28"/>
          <w:szCs w:val="28"/>
        </w:rPr>
        <w:t xml:space="preserve">Неполнота или недостоверность имеющейся и получаемой </w:t>
      </w:r>
      <w:r w:rsidRPr="0025701A">
        <w:rPr>
          <w:sz w:val="28"/>
          <w:szCs w:val="28"/>
        </w:rPr>
        <w:t>информации, используемой для формирования основных направлений развития и разработки главных аспектов стратегии ИПС</w:t>
      </w:r>
      <w:r>
        <w:rPr>
          <w:sz w:val="28"/>
          <w:szCs w:val="28"/>
        </w:rPr>
        <w:t xml:space="preserve"> служит источником </w:t>
      </w:r>
      <w:r w:rsidRPr="0025701A">
        <w:rPr>
          <w:sz w:val="28"/>
          <w:szCs w:val="28"/>
        </w:rPr>
        <w:t xml:space="preserve"> риск</w:t>
      </w:r>
      <w:r>
        <w:rPr>
          <w:sz w:val="28"/>
          <w:szCs w:val="28"/>
        </w:rPr>
        <w:t>а</w:t>
      </w:r>
      <w:r w:rsidRPr="0025701A">
        <w:rPr>
          <w:sz w:val="28"/>
          <w:szCs w:val="28"/>
        </w:rPr>
        <w:t xml:space="preserve"> принятия неэффективных управленческих решений.</w:t>
      </w:r>
    </w:p>
    <w:p w:rsidR="00B247A0" w:rsidRDefault="00B247A0" w:rsidP="00831905">
      <w:pPr>
        <w:spacing w:line="360" w:lineRule="auto"/>
        <w:ind w:firstLine="709"/>
        <w:jc w:val="both"/>
        <w:rPr>
          <w:sz w:val="28"/>
          <w:szCs w:val="28"/>
        </w:rPr>
      </w:pPr>
      <w:r>
        <w:rPr>
          <w:sz w:val="28"/>
          <w:szCs w:val="28"/>
        </w:rPr>
        <w:t>Макросреда интегрированной производственной системы</w:t>
      </w:r>
      <w:r w:rsidRPr="0025701A">
        <w:rPr>
          <w:sz w:val="28"/>
          <w:szCs w:val="28"/>
        </w:rPr>
        <w:t xml:space="preserve"> </w:t>
      </w:r>
      <w:r>
        <w:rPr>
          <w:sz w:val="28"/>
          <w:szCs w:val="28"/>
        </w:rPr>
        <w:t>динамична. С течением</w:t>
      </w:r>
      <w:r w:rsidRPr="0025701A">
        <w:rPr>
          <w:sz w:val="28"/>
          <w:szCs w:val="28"/>
        </w:rPr>
        <w:t xml:space="preserve"> времен</w:t>
      </w:r>
      <w:r>
        <w:rPr>
          <w:sz w:val="28"/>
          <w:szCs w:val="28"/>
        </w:rPr>
        <w:t>и</w:t>
      </w:r>
      <w:r w:rsidRPr="0025701A">
        <w:rPr>
          <w:sz w:val="28"/>
          <w:szCs w:val="28"/>
        </w:rPr>
        <w:t xml:space="preserve"> </w:t>
      </w:r>
      <w:r>
        <w:rPr>
          <w:sz w:val="28"/>
          <w:szCs w:val="28"/>
        </w:rPr>
        <w:t xml:space="preserve">она </w:t>
      </w:r>
      <w:r w:rsidRPr="0025701A">
        <w:rPr>
          <w:sz w:val="28"/>
          <w:szCs w:val="28"/>
        </w:rPr>
        <w:t>меняет свое состояние.</w:t>
      </w:r>
      <w:r>
        <w:rPr>
          <w:sz w:val="28"/>
          <w:szCs w:val="28"/>
        </w:rPr>
        <w:t xml:space="preserve"> Это свидетельствует о сложности в прогнозировании направления изменений состояния, изменчивость и неопределенность значений факторов макросреды также добавляют сложности в процесс прогнозирования и процесс выработки эффективной стратегии развития. Таким образом, от интегрированной производственной системы требуются колоссальные затраты ресурсов для контроля макросреды и создания условий для противодействия потенциальным угрозам с ее стороны.</w:t>
      </w:r>
    </w:p>
    <w:p w:rsidR="00B247A0" w:rsidRPr="0025701A" w:rsidRDefault="00B247A0" w:rsidP="009B62F9">
      <w:pPr>
        <w:spacing w:line="360" w:lineRule="auto"/>
        <w:ind w:firstLine="709"/>
        <w:jc w:val="both"/>
        <w:rPr>
          <w:sz w:val="28"/>
          <w:szCs w:val="28"/>
        </w:rPr>
      </w:pPr>
      <w:r>
        <w:rPr>
          <w:sz w:val="28"/>
          <w:szCs w:val="28"/>
        </w:rPr>
        <w:t xml:space="preserve">На основе модели и методики расчета </w:t>
      </w:r>
      <w:r w:rsidRPr="0025701A">
        <w:rPr>
          <w:sz w:val="28"/>
          <w:szCs w:val="28"/>
        </w:rPr>
        <w:t xml:space="preserve">интегрального показателя </w:t>
      </w:r>
      <w:r w:rsidRPr="0025701A">
        <w:rPr>
          <w:i/>
          <w:sz w:val="28"/>
          <w:szCs w:val="28"/>
          <w:lang w:val="en-US"/>
        </w:rPr>
        <w:t>R</w:t>
      </w:r>
      <w:r>
        <w:rPr>
          <w:i/>
          <w:sz w:val="28"/>
          <w:szCs w:val="28"/>
          <w:vertAlign w:val="subscript"/>
          <w:lang w:val="en-US"/>
        </w:rPr>
        <w:t>macro</w:t>
      </w:r>
      <w:r w:rsidRPr="009B62F9">
        <w:rPr>
          <w:i/>
          <w:sz w:val="28"/>
          <w:szCs w:val="28"/>
          <w:vertAlign w:val="subscript"/>
        </w:rPr>
        <w:t xml:space="preserve"> </w:t>
      </w:r>
      <w:r w:rsidRPr="0025701A">
        <w:rPr>
          <w:sz w:val="28"/>
          <w:szCs w:val="28"/>
        </w:rPr>
        <w:t>мож</w:t>
      </w:r>
      <w:r>
        <w:rPr>
          <w:sz w:val="28"/>
          <w:szCs w:val="28"/>
        </w:rPr>
        <w:t>но</w:t>
      </w:r>
      <w:r w:rsidRPr="0025701A">
        <w:rPr>
          <w:sz w:val="28"/>
          <w:szCs w:val="28"/>
        </w:rPr>
        <w:t xml:space="preserve"> осуществлять прогнозирование влияния макросреды. Это </w:t>
      </w:r>
      <w:r>
        <w:rPr>
          <w:sz w:val="28"/>
          <w:szCs w:val="28"/>
        </w:rPr>
        <w:t>позволит</w:t>
      </w:r>
      <w:r w:rsidRPr="0025701A">
        <w:rPr>
          <w:sz w:val="28"/>
          <w:szCs w:val="28"/>
        </w:rPr>
        <w:t xml:space="preserve"> </w:t>
      </w:r>
      <w:r>
        <w:rPr>
          <w:sz w:val="28"/>
          <w:szCs w:val="28"/>
        </w:rPr>
        <w:t>повысить</w:t>
      </w:r>
      <w:r w:rsidRPr="0025701A">
        <w:rPr>
          <w:sz w:val="28"/>
          <w:szCs w:val="28"/>
        </w:rPr>
        <w:t xml:space="preserve"> адаптирова</w:t>
      </w:r>
      <w:r>
        <w:rPr>
          <w:sz w:val="28"/>
          <w:szCs w:val="28"/>
        </w:rPr>
        <w:t>нность к новым условиям. В</w:t>
      </w:r>
      <w:r w:rsidRPr="0025701A">
        <w:rPr>
          <w:sz w:val="28"/>
          <w:szCs w:val="28"/>
        </w:rPr>
        <w:t xml:space="preserve"> </w:t>
      </w:r>
      <w:r w:rsidRPr="006232F3">
        <w:rPr>
          <w:sz w:val="28"/>
          <w:szCs w:val="28"/>
        </w:rPr>
        <w:t>[</w:t>
      </w:r>
      <w:r>
        <w:rPr>
          <w:sz w:val="28"/>
          <w:szCs w:val="28"/>
        </w:rPr>
        <w:t>8</w:t>
      </w:r>
      <w:r w:rsidRPr="006232F3">
        <w:rPr>
          <w:sz w:val="28"/>
          <w:szCs w:val="28"/>
        </w:rPr>
        <w:t>]</w:t>
      </w:r>
      <w:r w:rsidRPr="0025701A">
        <w:rPr>
          <w:sz w:val="28"/>
          <w:szCs w:val="28"/>
        </w:rPr>
        <w:t xml:space="preserve"> предлага</w:t>
      </w:r>
      <w:r>
        <w:rPr>
          <w:sz w:val="28"/>
          <w:szCs w:val="28"/>
        </w:rPr>
        <w:t>ют</w:t>
      </w:r>
      <w:r w:rsidRPr="0025701A">
        <w:rPr>
          <w:sz w:val="28"/>
          <w:szCs w:val="28"/>
        </w:rPr>
        <w:t xml:space="preserve"> составить матрицу тенденций внешней среды на шкале</w:t>
      </w:r>
      <w:r>
        <w:rPr>
          <w:sz w:val="28"/>
          <w:szCs w:val="28"/>
        </w:rPr>
        <w:t xml:space="preserve"> </w:t>
      </w:r>
      <w:r w:rsidRPr="0025701A">
        <w:rPr>
          <w:sz w:val="28"/>
          <w:szCs w:val="28"/>
        </w:rPr>
        <w:t xml:space="preserve">[-1;+1] и соответствующими сценариями: пессимистический (–1), стабилизационный (0), оптимистический (+1). Там же производится расчет некоторой вероятной тенденции изменения макросреды – </w:t>
      </w:r>
      <w:r w:rsidRPr="0025701A">
        <w:rPr>
          <w:i/>
          <w:sz w:val="28"/>
          <w:szCs w:val="28"/>
        </w:rPr>
        <w:t>TPmax</w:t>
      </w:r>
      <w:r w:rsidRPr="0025701A">
        <w:rPr>
          <w:sz w:val="28"/>
          <w:szCs w:val="28"/>
        </w:rPr>
        <w:t xml:space="preserve">. Для удобства можно свести рассчитанные показатели </w:t>
      </w:r>
      <w:r w:rsidRPr="0025701A">
        <w:rPr>
          <w:i/>
          <w:sz w:val="28"/>
          <w:szCs w:val="28"/>
        </w:rPr>
        <w:t>TPmax</w:t>
      </w:r>
      <w:r w:rsidRPr="0025701A">
        <w:rPr>
          <w:sz w:val="28"/>
          <w:szCs w:val="28"/>
        </w:rPr>
        <w:t xml:space="preserve"> в таблицу </w:t>
      </w:r>
      <w:r>
        <w:rPr>
          <w:sz w:val="28"/>
          <w:szCs w:val="28"/>
        </w:rPr>
        <w:t>8</w:t>
      </w:r>
      <w:r w:rsidRPr="0025701A">
        <w:rPr>
          <w:sz w:val="28"/>
          <w:szCs w:val="28"/>
        </w:rPr>
        <w:t>. Более подробное рассмотрение методики выходит за рамки проводимого исследования.</w:t>
      </w:r>
    </w:p>
    <w:p w:rsidR="00B247A0" w:rsidRDefault="00B247A0" w:rsidP="001220E9">
      <w:pPr>
        <w:spacing w:before="240" w:after="120"/>
        <w:rPr>
          <w:sz w:val="28"/>
          <w:szCs w:val="28"/>
        </w:rPr>
      </w:pPr>
      <w:r w:rsidRPr="0025701A">
        <w:rPr>
          <w:sz w:val="28"/>
          <w:szCs w:val="28"/>
        </w:rPr>
        <w:t xml:space="preserve">Таблица </w:t>
      </w:r>
      <w:r>
        <w:rPr>
          <w:sz w:val="28"/>
          <w:szCs w:val="28"/>
        </w:rPr>
        <w:t>8</w:t>
      </w:r>
      <w:r w:rsidRPr="0025701A">
        <w:rPr>
          <w:sz w:val="28"/>
          <w:szCs w:val="28"/>
        </w:rPr>
        <w:t xml:space="preserve"> –</w:t>
      </w:r>
      <w:r>
        <w:rPr>
          <w:sz w:val="28"/>
          <w:szCs w:val="28"/>
        </w:rPr>
        <w:t xml:space="preserve"> </w:t>
      </w:r>
      <w:r w:rsidRPr="0025701A">
        <w:rPr>
          <w:sz w:val="28"/>
          <w:szCs w:val="28"/>
        </w:rPr>
        <w:t>ТЕНДЕНЦИИ ИЗМЕНЕНИЯ МАКРОСРЕДЫ</w:t>
      </w:r>
    </w:p>
    <w:p w:rsidR="00B247A0" w:rsidRPr="0025701A" w:rsidRDefault="00B247A0" w:rsidP="001220E9">
      <w:pPr>
        <w:spacing w:before="240" w:after="120"/>
        <w:rPr>
          <w:sz w:val="28"/>
          <w:szCs w:val="28"/>
        </w:rPr>
      </w:pPr>
      <w:r w:rsidRPr="00756442">
        <w:rPr>
          <w:noProof/>
          <w:sz w:val="28"/>
          <w:szCs w:val="28"/>
        </w:rPr>
        <w:pict>
          <v:shape id="Рисунок 76" o:spid="_x0000_i1042" type="#_x0000_t75" style="width:446.25pt;height:154.5pt;visibility:visible">
            <v:imagedata r:id="rId33" o:title="" croptop="32614f" cropbottom="13665f" cropleft="17708f" cropright="17076f"/>
          </v:shape>
        </w:pict>
      </w:r>
    </w:p>
    <w:p w:rsidR="00B247A0" w:rsidRPr="0025701A" w:rsidRDefault="00B247A0" w:rsidP="00830D1F">
      <w:pPr>
        <w:spacing w:before="240" w:line="360" w:lineRule="auto"/>
        <w:ind w:firstLine="709"/>
        <w:jc w:val="both"/>
        <w:rPr>
          <w:sz w:val="28"/>
          <w:szCs w:val="28"/>
        </w:rPr>
      </w:pPr>
      <w:r w:rsidRPr="0025701A">
        <w:rPr>
          <w:sz w:val="28"/>
          <w:szCs w:val="28"/>
        </w:rPr>
        <w:t xml:space="preserve">Покажем зависимость сценария развития от </w:t>
      </w:r>
      <w:r w:rsidRPr="0025701A">
        <w:rPr>
          <w:i/>
          <w:sz w:val="28"/>
          <w:szCs w:val="28"/>
          <w:lang w:val="en-US"/>
        </w:rPr>
        <w:t>R</w:t>
      </w:r>
      <w:r>
        <w:rPr>
          <w:i/>
          <w:sz w:val="28"/>
          <w:szCs w:val="28"/>
          <w:vertAlign w:val="subscript"/>
          <w:lang w:val="en-US"/>
        </w:rPr>
        <w:t>macro</w:t>
      </w:r>
      <w:r w:rsidRPr="0025701A">
        <w:rPr>
          <w:b/>
          <w:sz w:val="28"/>
          <w:szCs w:val="28"/>
        </w:rPr>
        <w:t xml:space="preserve"> </w:t>
      </w:r>
      <w:r w:rsidRPr="0025701A">
        <w:rPr>
          <w:sz w:val="28"/>
          <w:szCs w:val="28"/>
        </w:rPr>
        <w:t>на графике</w:t>
      </w:r>
      <w:r>
        <w:rPr>
          <w:sz w:val="28"/>
          <w:szCs w:val="28"/>
        </w:rPr>
        <w:t>,</w:t>
      </w:r>
      <w:r w:rsidRPr="00955310">
        <w:rPr>
          <w:sz w:val="28"/>
          <w:szCs w:val="28"/>
        </w:rPr>
        <w:t xml:space="preserve"> </w:t>
      </w:r>
      <w:r>
        <w:rPr>
          <w:sz w:val="28"/>
          <w:szCs w:val="28"/>
        </w:rPr>
        <w:t>изображенном на рисунке</w:t>
      </w:r>
      <w:r w:rsidRPr="0025701A">
        <w:rPr>
          <w:sz w:val="28"/>
          <w:szCs w:val="28"/>
        </w:rPr>
        <w:t xml:space="preserve"> </w:t>
      </w:r>
      <w:r>
        <w:rPr>
          <w:sz w:val="28"/>
          <w:szCs w:val="28"/>
        </w:rPr>
        <w:t>2</w:t>
      </w:r>
      <w:r w:rsidRPr="0025701A">
        <w:rPr>
          <w:sz w:val="28"/>
          <w:szCs w:val="28"/>
        </w:rPr>
        <w:t xml:space="preserve">. Ось абсцисс – </w:t>
      </w:r>
      <w:r>
        <w:rPr>
          <w:sz w:val="28"/>
          <w:szCs w:val="28"/>
        </w:rPr>
        <w:t xml:space="preserve">это </w:t>
      </w:r>
      <w:r w:rsidRPr="0025701A">
        <w:rPr>
          <w:sz w:val="28"/>
          <w:szCs w:val="28"/>
        </w:rPr>
        <w:t xml:space="preserve">значение </w:t>
      </w:r>
      <w:r w:rsidRPr="0025701A">
        <w:rPr>
          <w:i/>
          <w:sz w:val="28"/>
          <w:szCs w:val="28"/>
          <w:lang w:val="en-US"/>
        </w:rPr>
        <w:t>R</w:t>
      </w:r>
      <w:r>
        <w:rPr>
          <w:i/>
          <w:sz w:val="28"/>
          <w:szCs w:val="28"/>
          <w:vertAlign w:val="subscript"/>
          <w:lang w:val="en-US"/>
        </w:rPr>
        <w:t>macro</w:t>
      </w:r>
      <w:r w:rsidRPr="0025701A">
        <w:rPr>
          <w:sz w:val="28"/>
          <w:szCs w:val="28"/>
        </w:rPr>
        <w:sym w:font="Symbol" w:char="F0CE"/>
      </w:r>
      <w:r w:rsidRPr="0025701A">
        <w:rPr>
          <w:sz w:val="28"/>
          <w:szCs w:val="28"/>
        </w:rPr>
        <w:t xml:space="preserve">[0;1], ось ординат – </w:t>
      </w:r>
      <w:r>
        <w:rPr>
          <w:sz w:val="28"/>
          <w:szCs w:val="28"/>
        </w:rPr>
        <w:t>значение</w:t>
      </w:r>
      <w:r w:rsidRPr="0025701A">
        <w:rPr>
          <w:sz w:val="28"/>
          <w:szCs w:val="28"/>
        </w:rPr>
        <w:t xml:space="preserve"> </w:t>
      </w:r>
      <w:r w:rsidRPr="0025701A">
        <w:rPr>
          <w:i/>
          <w:sz w:val="28"/>
          <w:szCs w:val="28"/>
        </w:rPr>
        <w:t>TPmax</w:t>
      </w:r>
      <w:r w:rsidRPr="0025701A">
        <w:rPr>
          <w:sz w:val="28"/>
          <w:szCs w:val="28"/>
        </w:rPr>
        <w:sym w:font="Symbol" w:char="F0CE"/>
      </w:r>
      <w:r w:rsidRPr="0025701A">
        <w:rPr>
          <w:sz w:val="28"/>
          <w:szCs w:val="28"/>
        </w:rPr>
        <w:t>[–1;+1].</w:t>
      </w:r>
    </w:p>
    <w:bookmarkStart w:id="3" w:name="_Toc101096343"/>
    <w:p w:rsidR="00B247A0" w:rsidRDefault="00B247A0" w:rsidP="001220E9">
      <w:pPr>
        <w:spacing w:before="120" w:line="360" w:lineRule="auto"/>
        <w:jc w:val="center"/>
        <w:rPr>
          <w:sz w:val="28"/>
          <w:szCs w:val="28"/>
        </w:rPr>
      </w:pPr>
      <w:r w:rsidRPr="0025701A">
        <w:object w:dxaOrig="7770" w:dyaOrig="4875">
          <v:shape id="_x0000_i1043" type="#_x0000_t75" style="width:349.5pt;height:219pt" o:ole="">
            <v:imagedata r:id="rId34" o:title=""/>
          </v:shape>
          <o:OLEObject Type="Embed" ProgID="Paint.Picture" ShapeID="_x0000_i1043" DrawAspect="Content" ObjectID="_1542376961" r:id="rId35"/>
        </w:object>
      </w:r>
    </w:p>
    <w:p w:rsidR="00B247A0" w:rsidRDefault="00B247A0" w:rsidP="001220E9">
      <w:pPr>
        <w:spacing w:line="360" w:lineRule="auto"/>
        <w:ind w:firstLine="709"/>
        <w:jc w:val="center"/>
        <w:rPr>
          <w:sz w:val="28"/>
          <w:szCs w:val="28"/>
        </w:rPr>
      </w:pPr>
      <w:r w:rsidRPr="000F27CE">
        <w:rPr>
          <w:sz w:val="28"/>
          <w:szCs w:val="28"/>
        </w:rPr>
        <w:t xml:space="preserve">Рисунок </w:t>
      </w:r>
      <w:r>
        <w:rPr>
          <w:sz w:val="28"/>
          <w:szCs w:val="28"/>
        </w:rPr>
        <w:t>2</w:t>
      </w:r>
      <w:r w:rsidRPr="000F27CE">
        <w:rPr>
          <w:sz w:val="28"/>
          <w:szCs w:val="28"/>
        </w:rPr>
        <w:t xml:space="preserve"> – График зависимости </w:t>
      </w:r>
      <w:r w:rsidRPr="000F27CE">
        <w:rPr>
          <w:i/>
          <w:sz w:val="28"/>
          <w:szCs w:val="28"/>
        </w:rPr>
        <w:t>R</w:t>
      </w:r>
      <w:r>
        <w:rPr>
          <w:i/>
          <w:sz w:val="28"/>
          <w:szCs w:val="28"/>
          <w:vertAlign w:val="subscript"/>
          <w:lang w:val="en-US"/>
        </w:rPr>
        <w:t>macro</w:t>
      </w:r>
      <w:r w:rsidRPr="000F27CE">
        <w:rPr>
          <w:sz w:val="28"/>
          <w:szCs w:val="28"/>
        </w:rPr>
        <w:t xml:space="preserve"> и </w:t>
      </w:r>
      <w:r w:rsidRPr="000F27CE">
        <w:rPr>
          <w:i/>
          <w:sz w:val="28"/>
          <w:szCs w:val="28"/>
        </w:rPr>
        <w:t>TPmaх</w:t>
      </w:r>
    </w:p>
    <w:p w:rsidR="00B247A0" w:rsidRPr="00955310" w:rsidRDefault="00B247A0" w:rsidP="00224B34">
      <w:pPr>
        <w:spacing w:before="240" w:line="360" w:lineRule="auto"/>
        <w:ind w:firstLine="709"/>
        <w:jc w:val="both"/>
        <w:rPr>
          <w:sz w:val="28"/>
          <w:szCs w:val="28"/>
        </w:rPr>
      </w:pPr>
      <w:r w:rsidRPr="00955310">
        <w:rPr>
          <w:sz w:val="28"/>
          <w:szCs w:val="28"/>
        </w:rPr>
        <w:t>Ч</w:t>
      </w:r>
      <w:r w:rsidRPr="0025701A">
        <w:rPr>
          <w:sz w:val="28"/>
          <w:szCs w:val="28"/>
        </w:rPr>
        <w:t xml:space="preserve">ем ближе  </w:t>
      </w:r>
      <w:r w:rsidRPr="0025701A">
        <w:rPr>
          <w:i/>
          <w:sz w:val="28"/>
          <w:szCs w:val="28"/>
          <w:lang w:val="en-US"/>
        </w:rPr>
        <w:t>R</w:t>
      </w:r>
      <w:r>
        <w:rPr>
          <w:i/>
          <w:sz w:val="28"/>
          <w:szCs w:val="28"/>
          <w:vertAlign w:val="subscript"/>
          <w:lang w:val="en-US"/>
        </w:rPr>
        <w:t>macro</w:t>
      </w:r>
      <w:r w:rsidRPr="0025701A">
        <w:rPr>
          <w:sz w:val="28"/>
          <w:szCs w:val="28"/>
        </w:rPr>
        <w:t xml:space="preserve"> к единице, тем больше пессимизма. Наоборот: более оптимистические сценарии соответствуют более низкому </w:t>
      </w:r>
      <w:r>
        <w:rPr>
          <w:sz w:val="28"/>
          <w:szCs w:val="28"/>
        </w:rPr>
        <w:t xml:space="preserve">значению </w:t>
      </w:r>
      <w:r w:rsidRPr="0025701A">
        <w:rPr>
          <w:i/>
          <w:sz w:val="28"/>
          <w:szCs w:val="28"/>
          <w:lang w:val="en-US"/>
        </w:rPr>
        <w:t>R</w:t>
      </w:r>
      <w:r>
        <w:rPr>
          <w:i/>
          <w:sz w:val="28"/>
          <w:szCs w:val="28"/>
          <w:vertAlign w:val="subscript"/>
          <w:lang w:val="en-US"/>
        </w:rPr>
        <w:t>macro</w:t>
      </w:r>
      <w:r>
        <w:rPr>
          <w:sz w:val="28"/>
          <w:szCs w:val="28"/>
        </w:rPr>
        <w:t>.</w:t>
      </w:r>
    </w:p>
    <w:p w:rsidR="00B247A0" w:rsidRPr="00955310" w:rsidRDefault="00B247A0" w:rsidP="00955310">
      <w:pPr>
        <w:spacing w:line="360" w:lineRule="auto"/>
        <w:ind w:firstLine="709"/>
        <w:jc w:val="both"/>
        <w:rPr>
          <w:sz w:val="28"/>
          <w:szCs w:val="28"/>
        </w:rPr>
      </w:pPr>
      <w:r>
        <w:rPr>
          <w:sz w:val="28"/>
          <w:szCs w:val="28"/>
        </w:rPr>
        <w:t xml:space="preserve">Рассмотрим пример расчета </w:t>
      </w:r>
      <w:r w:rsidRPr="0025701A">
        <w:rPr>
          <w:i/>
          <w:sz w:val="28"/>
          <w:szCs w:val="28"/>
          <w:lang w:val="en-US"/>
        </w:rPr>
        <w:t>R</w:t>
      </w:r>
      <w:r>
        <w:rPr>
          <w:i/>
          <w:sz w:val="28"/>
          <w:szCs w:val="28"/>
          <w:vertAlign w:val="subscript"/>
          <w:lang w:val="en-US"/>
        </w:rPr>
        <w:t>macro</w:t>
      </w:r>
      <w:r>
        <w:rPr>
          <w:sz w:val="28"/>
          <w:szCs w:val="28"/>
          <w:vertAlign w:val="subscript"/>
        </w:rPr>
        <w:t xml:space="preserve"> </w:t>
      </w:r>
      <w:r>
        <w:rPr>
          <w:sz w:val="28"/>
          <w:szCs w:val="28"/>
        </w:rPr>
        <w:t xml:space="preserve">и определения сценария развития. </w:t>
      </w:r>
      <w:r w:rsidRPr="00955310">
        <w:rPr>
          <w:sz w:val="28"/>
          <w:szCs w:val="28"/>
        </w:rPr>
        <w:t>Этапы моделирования по предложенной методике</w:t>
      </w:r>
      <w:r>
        <w:rPr>
          <w:sz w:val="28"/>
          <w:szCs w:val="28"/>
        </w:rPr>
        <w:t xml:space="preserve"> (рисунок 1) представлены ниже:</w:t>
      </w:r>
    </w:p>
    <w:p w:rsidR="00B247A0" w:rsidRPr="0098605E" w:rsidRDefault="00B247A0" w:rsidP="008772FA">
      <w:pPr>
        <w:numPr>
          <w:ilvl w:val="0"/>
          <w:numId w:val="30"/>
        </w:numPr>
        <w:tabs>
          <w:tab w:val="clear" w:pos="720"/>
          <w:tab w:val="num" w:pos="993"/>
        </w:tabs>
        <w:spacing w:line="360" w:lineRule="auto"/>
        <w:ind w:left="0" w:firstLine="720"/>
        <w:jc w:val="both"/>
        <w:rPr>
          <w:sz w:val="28"/>
        </w:rPr>
      </w:pPr>
      <w:r w:rsidRPr="0098605E">
        <w:rPr>
          <w:sz w:val="28"/>
          <w:szCs w:val="28"/>
        </w:rPr>
        <w:t>За основу взято разделение внешних рискообразующих факторов на политические, научно-технические, социально-экономические и экологические согласно [</w:t>
      </w:r>
      <w:r>
        <w:rPr>
          <w:sz w:val="28"/>
          <w:szCs w:val="28"/>
        </w:rPr>
        <w:t>3</w:t>
      </w:r>
      <w:r w:rsidRPr="0098605E">
        <w:rPr>
          <w:sz w:val="28"/>
          <w:szCs w:val="28"/>
        </w:rPr>
        <w:t xml:space="preserve">]. </w:t>
      </w:r>
      <w:r>
        <w:rPr>
          <w:sz w:val="28"/>
          <w:szCs w:val="28"/>
        </w:rPr>
        <w:t xml:space="preserve">Т.о. </w:t>
      </w:r>
      <w:r>
        <w:rPr>
          <w:i/>
          <w:sz w:val="28"/>
          <w:szCs w:val="28"/>
        </w:rPr>
        <w:t xml:space="preserve">Х = </w:t>
      </w:r>
      <w:r w:rsidRPr="004856EF">
        <w:rPr>
          <w:i/>
          <w:sz w:val="28"/>
          <w:szCs w:val="28"/>
        </w:rPr>
        <w:t>{</w:t>
      </w:r>
      <w:r w:rsidRPr="0025701A">
        <w:rPr>
          <w:i/>
          <w:sz w:val="28"/>
          <w:szCs w:val="28"/>
        </w:rPr>
        <w:t>х</w:t>
      </w:r>
      <w:r>
        <w:rPr>
          <w:sz w:val="28"/>
          <w:szCs w:val="28"/>
          <w:vertAlign w:val="subscript"/>
        </w:rPr>
        <w:t>1</w:t>
      </w:r>
      <w:r w:rsidRPr="00254121">
        <w:rPr>
          <w:sz w:val="28"/>
          <w:szCs w:val="28"/>
        </w:rPr>
        <w:t>,</w:t>
      </w:r>
      <w:r>
        <w:rPr>
          <w:i/>
          <w:sz w:val="28"/>
          <w:szCs w:val="28"/>
        </w:rPr>
        <w:t xml:space="preserve"> </w:t>
      </w:r>
      <w:r w:rsidRPr="0025701A">
        <w:rPr>
          <w:i/>
          <w:sz w:val="28"/>
          <w:szCs w:val="28"/>
        </w:rPr>
        <w:t>х</w:t>
      </w:r>
      <w:r>
        <w:rPr>
          <w:sz w:val="28"/>
          <w:szCs w:val="28"/>
          <w:vertAlign w:val="subscript"/>
        </w:rPr>
        <w:t>2</w:t>
      </w:r>
      <w:r>
        <w:rPr>
          <w:sz w:val="28"/>
          <w:szCs w:val="28"/>
        </w:rPr>
        <w:t xml:space="preserve">, </w:t>
      </w:r>
      <w:r w:rsidRPr="0025701A">
        <w:rPr>
          <w:i/>
          <w:sz w:val="28"/>
          <w:szCs w:val="28"/>
        </w:rPr>
        <w:t>х</w:t>
      </w:r>
      <w:r>
        <w:rPr>
          <w:sz w:val="28"/>
          <w:szCs w:val="28"/>
          <w:vertAlign w:val="subscript"/>
        </w:rPr>
        <w:t>3</w:t>
      </w:r>
      <w:r>
        <w:rPr>
          <w:sz w:val="28"/>
          <w:szCs w:val="28"/>
        </w:rPr>
        <w:t xml:space="preserve">, </w:t>
      </w:r>
      <w:r w:rsidRPr="0025701A">
        <w:rPr>
          <w:i/>
          <w:sz w:val="28"/>
          <w:szCs w:val="28"/>
        </w:rPr>
        <w:t>х</w:t>
      </w:r>
      <w:r>
        <w:rPr>
          <w:sz w:val="28"/>
          <w:szCs w:val="28"/>
          <w:vertAlign w:val="subscript"/>
        </w:rPr>
        <w:t>4</w:t>
      </w:r>
      <w:r w:rsidRPr="004856EF">
        <w:rPr>
          <w:i/>
          <w:sz w:val="28"/>
          <w:szCs w:val="28"/>
        </w:rPr>
        <w:t>}</w:t>
      </w:r>
      <w:r>
        <w:rPr>
          <w:sz w:val="28"/>
          <w:szCs w:val="28"/>
        </w:rPr>
        <w:t>.</w:t>
      </w:r>
    </w:p>
    <w:p w:rsidR="00B247A0" w:rsidRPr="0098605E" w:rsidRDefault="00B247A0" w:rsidP="008772FA">
      <w:pPr>
        <w:numPr>
          <w:ilvl w:val="0"/>
          <w:numId w:val="30"/>
        </w:numPr>
        <w:tabs>
          <w:tab w:val="clear" w:pos="720"/>
          <w:tab w:val="num" w:pos="993"/>
        </w:tabs>
        <w:spacing w:line="360" w:lineRule="auto"/>
        <w:ind w:left="0" w:firstLine="720"/>
        <w:jc w:val="both"/>
        <w:rPr>
          <w:sz w:val="28"/>
        </w:rPr>
      </w:pPr>
      <w:r>
        <w:rPr>
          <w:sz w:val="28"/>
          <w:szCs w:val="28"/>
        </w:rPr>
        <w:t>П</w:t>
      </w:r>
      <w:r w:rsidRPr="0098605E">
        <w:rPr>
          <w:sz w:val="28"/>
          <w:szCs w:val="28"/>
        </w:rPr>
        <w:t>одмножества составляющих факторов для всех базовых факторов</w:t>
      </w:r>
      <w:r>
        <w:rPr>
          <w:sz w:val="28"/>
          <w:szCs w:val="28"/>
        </w:rPr>
        <w:t xml:space="preserve"> также взято из [3]</w:t>
      </w:r>
      <w:r w:rsidRPr="0098605E">
        <w:rPr>
          <w:sz w:val="28"/>
          <w:szCs w:val="28"/>
        </w:rPr>
        <w:t>.</w:t>
      </w:r>
      <w:r>
        <w:rPr>
          <w:sz w:val="28"/>
          <w:szCs w:val="28"/>
        </w:rPr>
        <w:t xml:space="preserve"> </w:t>
      </w:r>
    </w:p>
    <w:p w:rsidR="00B247A0" w:rsidRPr="00DD5DA0" w:rsidRDefault="00B247A0" w:rsidP="0098605E">
      <w:pPr>
        <w:numPr>
          <w:ilvl w:val="0"/>
          <w:numId w:val="30"/>
        </w:numPr>
        <w:tabs>
          <w:tab w:val="clear" w:pos="720"/>
          <w:tab w:val="num" w:pos="993"/>
        </w:tabs>
        <w:spacing w:after="120" w:line="360" w:lineRule="auto"/>
        <w:ind w:left="0" w:firstLine="720"/>
        <w:jc w:val="both"/>
        <w:rPr>
          <w:sz w:val="28"/>
        </w:rPr>
      </w:pPr>
      <w:r>
        <w:rPr>
          <w:sz w:val="28"/>
        </w:rPr>
        <w:t xml:space="preserve">Далее произведен расчет агрегированных показателей </w:t>
      </w:r>
      <w:r>
        <w:rPr>
          <w:i/>
          <w:snapToGrid w:val="0"/>
          <w:sz w:val="28"/>
          <w:szCs w:val="28"/>
          <w:lang w:val="en-US"/>
        </w:rPr>
        <w:t>S</w:t>
      </w:r>
      <w:r>
        <w:rPr>
          <w:i/>
          <w:snapToGrid w:val="0"/>
          <w:sz w:val="28"/>
          <w:szCs w:val="28"/>
          <w:vertAlign w:val="subscript"/>
          <w:lang w:val="en-US"/>
        </w:rPr>
        <w:t>i</w:t>
      </w:r>
      <w:r w:rsidRPr="008772FA">
        <w:rPr>
          <w:snapToGrid w:val="0"/>
          <w:sz w:val="28"/>
          <w:szCs w:val="28"/>
        </w:rPr>
        <w:t xml:space="preserve"> по формуле (</w:t>
      </w:r>
      <w:r>
        <w:rPr>
          <w:snapToGrid w:val="0"/>
          <w:sz w:val="28"/>
          <w:szCs w:val="28"/>
        </w:rPr>
        <w:t>6</w:t>
      </w:r>
      <w:r w:rsidRPr="008772FA">
        <w:rPr>
          <w:snapToGrid w:val="0"/>
          <w:sz w:val="28"/>
          <w:szCs w:val="28"/>
        </w:rPr>
        <w:t>)</w:t>
      </w:r>
      <w:r>
        <w:rPr>
          <w:snapToGrid w:val="0"/>
          <w:sz w:val="28"/>
          <w:szCs w:val="28"/>
        </w:rPr>
        <w:t>. Результаты представлены в таблице 9.</w:t>
      </w:r>
    </w:p>
    <w:p w:rsidR="00B247A0" w:rsidRPr="00675CCD" w:rsidRDefault="00B247A0" w:rsidP="00DD5DA0">
      <w:pPr>
        <w:spacing w:after="120" w:line="360" w:lineRule="auto"/>
        <w:ind w:left="720"/>
        <w:jc w:val="both"/>
        <w:rPr>
          <w:sz w:val="28"/>
        </w:rPr>
      </w:pPr>
    </w:p>
    <w:p w:rsidR="00B247A0" w:rsidRDefault="00B247A0" w:rsidP="00675CCD">
      <w:pPr>
        <w:pStyle w:val="ListParagraph"/>
        <w:spacing w:after="120"/>
        <w:rPr>
          <w:sz w:val="28"/>
          <w:szCs w:val="28"/>
        </w:rPr>
      </w:pPr>
      <w:r w:rsidRPr="00675CCD">
        <w:rPr>
          <w:sz w:val="28"/>
          <w:szCs w:val="28"/>
        </w:rPr>
        <w:t xml:space="preserve">Таблица </w:t>
      </w:r>
      <w:r>
        <w:rPr>
          <w:sz w:val="28"/>
          <w:szCs w:val="28"/>
        </w:rPr>
        <w:t>9</w:t>
      </w:r>
      <w:r w:rsidRPr="00675CCD">
        <w:rPr>
          <w:sz w:val="28"/>
          <w:szCs w:val="28"/>
        </w:rPr>
        <w:t xml:space="preserve"> – Р</w:t>
      </w:r>
      <w:r w:rsidRPr="00675CCD">
        <w:rPr>
          <w:snapToGrid w:val="0"/>
          <w:sz w:val="28"/>
          <w:szCs w:val="28"/>
        </w:rPr>
        <w:t>ЕЗУЛЬТАТЫ РАСЧЕТА АГРЕГИРОВАНН</w:t>
      </w:r>
      <w:r>
        <w:rPr>
          <w:snapToGrid w:val="0"/>
          <w:sz w:val="28"/>
          <w:szCs w:val="28"/>
        </w:rPr>
        <w:t>ЫХ</w:t>
      </w:r>
      <w:r w:rsidRPr="00675CCD">
        <w:rPr>
          <w:snapToGrid w:val="0"/>
          <w:sz w:val="28"/>
          <w:szCs w:val="28"/>
        </w:rPr>
        <w:t xml:space="preserve"> ПОКАЗАТЕЛ</w:t>
      </w:r>
      <w:r>
        <w:rPr>
          <w:snapToGrid w:val="0"/>
          <w:sz w:val="28"/>
          <w:szCs w:val="28"/>
        </w:rPr>
        <w:t>ЕЙ</w:t>
      </w:r>
      <w:r w:rsidRPr="00675CCD">
        <w:rPr>
          <w:snapToGrid w:val="0"/>
          <w:sz w:val="28"/>
          <w:szCs w:val="28"/>
        </w:rPr>
        <w:t xml:space="preserve"> </w:t>
      </w:r>
      <w:r>
        <w:rPr>
          <w:i/>
          <w:snapToGrid w:val="0"/>
          <w:sz w:val="28"/>
          <w:szCs w:val="28"/>
          <w:lang w:val="en-US"/>
        </w:rPr>
        <w:t>S</w:t>
      </w:r>
      <w:r>
        <w:rPr>
          <w:i/>
          <w:snapToGrid w:val="0"/>
          <w:sz w:val="28"/>
          <w:szCs w:val="28"/>
          <w:vertAlign w:val="subscript"/>
          <w:lang w:val="en-US"/>
        </w:rPr>
        <w:t>i</w:t>
      </w:r>
      <w:r w:rsidRPr="008772FA">
        <w:rPr>
          <w:snapToGrid w:val="0"/>
          <w:sz w:val="28"/>
          <w:szCs w:val="28"/>
        </w:rPr>
        <w:t xml:space="preserve"> </w:t>
      </w:r>
      <w:r w:rsidRPr="00675CCD">
        <w:rPr>
          <w:snapToGrid w:val="0"/>
          <w:sz w:val="28"/>
          <w:szCs w:val="28"/>
        </w:rPr>
        <w:t>ПО КАЖДОМУ БАЗОВОМУ ФАКТОРУ</w:t>
      </w:r>
      <w:r w:rsidRPr="00675CCD">
        <w:rPr>
          <w:i/>
          <w:sz w:val="28"/>
          <w:szCs w:val="28"/>
        </w:rPr>
        <w:t xml:space="preserve"> </w:t>
      </w:r>
      <w:r w:rsidRPr="00675CCD">
        <w:rPr>
          <w:i/>
          <w:sz w:val="28"/>
          <w:szCs w:val="28"/>
          <w:lang w:val="en-US"/>
        </w:rPr>
        <w:t>x</w:t>
      </w:r>
      <w:r w:rsidRPr="00675CCD">
        <w:rPr>
          <w:i/>
          <w:sz w:val="28"/>
          <w:szCs w:val="28"/>
          <w:vertAlign w:val="subscript"/>
          <w:lang w:val="en-US"/>
        </w:rPr>
        <w:t>i</w:t>
      </w:r>
      <w:r w:rsidRPr="00675CCD">
        <w:rPr>
          <w:sz w:val="28"/>
          <w:szCs w:val="28"/>
        </w:rPr>
        <w:t>.</w:t>
      </w:r>
    </w:p>
    <w:p w:rsidR="00B247A0" w:rsidRPr="00DD5DA0" w:rsidRDefault="00B247A0" w:rsidP="00675CCD">
      <w:pPr>
        <w:pStyle w:val="ListParagraph"/>
        <w:spacing w:after="120"/>
        <w:rPr>
          <w:sz w:val="20"/>
          <w:szCs w:val="28"/>
        </w:rPr>
      </w:pPr>
    </w:p>
    <w:p w:rsidR="00B247A0" w:rsidRPr="00675CCD" w:rsidRDefault="00B247A0" w:rsidP="00DD5DA0">
      <w:pPr>
        <w:pStyle w:val="ListParagraph"/>
        <w:spacing w:after="120"/>
        <w:ind w:left="0"/>
        <w:rPr>
          <w:sz w:val="28"/>
          <w:szCs w:val="28"/>
        </w:rPr>
      </w:pPr>
      <w:r w:rsidRPr="00756442">
        <w:rPr>
          <w:noProof/>
          <w:sz w:val="28"/>
          <w:szCs w:val="28"/>
        </w:rPr>
        <w:pict>
          <v:shape id="Рисунок 79" o:spid="_x0000_i1044" type="#_x0000_t75" style="width:449.25pt;height:121.5pt;visibility:visible">
            <v:imagedata r:id="rId36" o:title="" croptop="20344f" cropbottom="32457f" cropleft="20680f" cropright="18653f"/>
          </v:shape>
        </w:pict>
      </w:r>
    </w:p>
    <w:p w:rsidR="00B247A0" w:rsidRPr="00675CCD" w:rsidRDefault="00B247A0" w:rsidP="00675CCD">
      <w:pPr>
        <w:pStyle w:val="ListParagraph"/>
        <w:jc w:val="both"/>
        <w:rPr>
          <w:snapToGrid w:val="0"/>
          <w:sz w:val="28"/>
          <w:szCs w:val="28"/>
        </w:rPr>
      </w:pPr>
    </w:p>
    <w:p w:rsidR="00B247A0" w:rsidRPr="008772FA" w:rsidRDefault="00B247A0" w:rsidP="0098605E">
      <w:pPr>
        <w:numPr>
          <w:ilvl w:val="0"/>
          <w:numId w:val="30"/>
        </w:numPr>
        <w:tabs>
          <w:tab w:val="clear" w:pos="720"/>
          <w:tab w:val="num" w:pos="993"/>
        </w:tabs>
        <w:spacing w:after="120" w:line="360" w:lineRule="auto"/>
        <w:ind w:left="0" w:firstLine="720"/>
        <w:jc w:val="both"/>
        <w:rPr>
          <w:sz w:val="28"/>
        </w:rPr>
      </w:pPr>
      <w:r>
        <w:rPr>
          <w:snapToGrid w:val="0"/>
          <w:sz w:val="28"/>
          <w:szCs w:val="28"/>
        </w:rPr>
        <w:t xml:space="preserve">Произведен расчет показателя </w:t>
      </w:r>
      <w:r>
        <w:rPr>
          <w:i/>
          <w:snapToGrid w:val="0"/>
          <w:sz w:val="28"/>
          <w:szCs w:val="28"/>
          <w:lang w:val="en-US"/>
        </w:rPr>
        <w:t>R</w:t>
      </w:r>
      <w:r>
        <w:rPr>
          <w:i/>
          <w:snapToGrid w:val="0"/>
          <w:sz w:val="28"/>
          <w:szCs w:val="28"/>
          <w:vertAlign w:val="subscript"/>
          <w:lang w:val="en-US"/>
        </w:rPr>
        <w:t>macro</w:t>
      </w:r>
      <w:r w:rsidRPr="00983175">
        <w:rPr>
          <w:snapToGrid w:val="0"/>
          <w:sz w:val="28"/>
          <w:szCs w:val="28"/>
        </w:rPr>
        <w:t xml:space="preserve"> </w:t>
      </w:r>
      <w:r>
        <w:rPr>
          <w:snapToGrid w:val="0"/>
          <w:sz w:val="28"/>
          <w:szCs w:val="28"/>
        </w:rPr>
        <w:t>по формуле</w:t>
      </w:r>
      <w:r w:rsidRPr="00983175">
        <w:rPr>
          <w:snapToGrid w:val="0"/>
          <w:sz w:val="28"/>
          <w:szCs w:val="28"/>
        </w:rPr>
        <w:t xml:space="preserve"> </w:t>
      </w:r>
      <w:r>
        <w:rPr>
          <w:snapToGrid w:val="0"/>
          <w:sz w:val="28"/>
          <w:szCs w:val="28"/>
        </w:rPr>
        <w:t>(12)</w:t>
      </w:r>
      <w:r w:rsidRPr="00983175">
        <w:rPr>
          <w:snapToGrid w:val="0"/>
          <w:sz w:val="28"/>
          <w:szCs w:val="28"/>
        </w:rPr>
        <w:t xml:space="preserve"> </w:t>
      </w:r>
      <w:r>
        <w:rPr>
          <w:snapToGrid w:val="0"/>
          <w:sz w:val="28"/>
          <w:szCs w:val="28"/>
        </w:rPr>
        <w:t xml:space="preserve">при </w:t>
      </w:r>
      <w:r w:rsidRPr="00705428">
        <w:rPr>
          <w:i/>
          <w:snapToGrid w:val="0"/>
          <w:sz w:val="28"/>
          <w:szCs w:val="28"/>
        </w:rPr>
        <w:t>М</w:t>
      </w:r>
      <w:r>
        <w:rPr>
          <w:snapToGrid w:val="0"/>
          <w:sz w:val="28"/>
          <w:szCs w:val="28"/>
        </w:rPr>
        <w:t>=4:</w:t>
      </w:r>
    </w:p>
    <w:p w:rsidR="00B247A0" w:rsidRPr="00705428" w:rsidRDefault="00B247A0" w:rsidP="00705428">
      <w:pPr>
        <w:spacing w:line="360" w:lineRule="auto"/>
        <w:ind w:left="360"/>
        <w:jc w:val="center"/>
        <w:rPr>
          <w:sz w:val="28"/>
          <w:szCs w:val="28"/>
        </w:rPr>
      </w:pPr>
      <w:r w:rsidRPr="00DE0D0C">
        <w:rPr>
          <w:position w:val="-28"/>
          <w:sz w:val="28"/>
          <w:szCs w:val="28"/>
        </w:rPr>
        <w:object w:dxaOrig="4580" w:dyaOrig="680">
          <v:shape id="_x0000_i1045" type="#_x0000_t75" style="width:263.25pt;height:38.25pt" o:ole="">
            <v:imagedata r:id="rId37" o:title=""/>
          </v:shape>
          <o:OLEObject Type="Embed" ProgID="Equation.3" ShapeID="_x0000_i1045" DrawAspect="Content" ObjectID="_1542376962" r:id="rId38"/>
        </w:object>
      </w:r>
      <w:r w:rsidRPr="00705428">
        <w:rPr>
          <w:sz w:val="28"/>
          <w:szCs w:val="28"/>
        </w:rPr>
        <w:t>.</w:t>
      </w:r>
    </w:p>
    <w:p w:rsidR="00B247A0" w:rsidRDefault="00B247A0" w:rsidP="00705428">
      <w:pPr>
        <w:spacing w:line="360" w:lineRule="auto"/>
        <w:ind w:firstLine="709"/>
        <w:jc w:val="both"/>
        <w:rPr>
          <w:snapToGrid w:val="0"/>
          <w:sz w:val="28"/>
          <w:szCs w:val="28"/>
        </w:rPr>
      </w:pPr>
      <w:r>
        <w:rPr>
          <w:sz w:val="28"/>
          <w:szCs w:val="28"/>
        </w:rPr>
        <w:t xml:space="preserve">Веса </w:t>
      </w:r>
      <w:r w:rsidRPr="00705428">
        <w:rPr>
          <w:i/>
          <w:sz w:val="28"/>
          <w:lang w:val="en-US"/>
        </w:rPr>
        <w:t>w</w:t>
      </w:r>
      <w:r w:rsidRPr="00705428">
        <w:rPr>
          <w:i/>
          <w:sz w:val="28"/>
          <w:vertAlign w:val="subscript"/>
          <w:lang w:val="en-US"/>
        </w:rPr>
        <w:t>i</w:t>
      </w:r>
      <w:r w:rsidRPr="00705428">
        <w:rPr>
          <w:sz w:val="32"/>
          <w:szCs w:val="28"/>
        </w:rPr>
        <w:t xml:space="preserve"> </w:t>
      </w:r>
      <w:r>
        <w:rPr>
          <w:sz w:val="28"/>
          <w:szCs w:val="28"/>
        </w:rPr>
        <w:t xml:space="preserve">приняты равнозначными и равными </w:t>
      </w:r>
      <w:r w:rsidRPr="00705428">
        <w:rPr>
          <w:sz w:val="28"/>
          <w:szCs w:val="28"/>
        </w:rPr>
        <w:t>0.25</w:t>
      </w:r>
      <w:r>
        <w:rPr>
          <w:sz w:val="28"/>
          <w:szCs w:val="28"/>
        </w:rPr>
        <w:t xml:space="preserve"> для всех базовых факторов. Итоговые значения </w:t>
      </w:r>
      <w:r>
        <w:rPr>
          <w:i/>
          <w:snapToGrid w:val="0"/>
          <w:sz w:val="28"/>
          <w:szCs w:val="28"/>
          <w:lang w:val="en-US"/>
        </w:rPr>
        <w:t>R</w:t>
      </w:r>
      <w:r>
        <w:rPr>
          <w:i/>
          <w:snapToGrid w:val="0"/>
          <w:sz w:val="28"/>
          <w:szCs w:val="28"/>
          <w:vertAlign w:val="subscript"/>
          <w:lang w:val="en-US"/>
        </w:rPr>
        <w:t>macro</w:t>
      </w:r>
      <w:r>
        <w:rPr>
          <w:snapToGrid w:val="0"/>
          <w:sz w:val="28"/>
          <w:szCs w:val="28"/>
        </w:rPr>
        <w:t xml:space="preserve"> сведены в таблицу 10.</w:t>
      </w:r>
    </w:p>
    <w:p w:rsidR="00B247A0" w:rsidRDefault="00B247A0" w:rsidP="00705428">
      <w:pPr>
        <w:pStyle w:val="ListParagraph"/>
        <w:spacing w:after="120"/>
        <w:rPr>
          <w:sz w:val="28"/>
          <w:szCs w:val="28"/>
        </w:rPr>
      </w:pPr>
    </w:p>
    <w:p w:rsidR="00B247A0" w:rsidRDefault="00B247A0" w:rsidP="00705428">
      <w:pPr>
        <w:pStyle w:val="ListParagraph"/>
        <w:spacing w:after="120"/>
        <w:rPr>
          <w:sz w:val="28"/>
          <w:szCs w:val="28"/>
        </w:rPr>
      </w:pPr>
      <w:r w:rsidRPr="00675CCD">
        <w:rPr>
          <w:sz w:val="28"/>
          <w:szCs w:val="28"/>
        </w:rPr>
        <w:t xml:space="preserve">Таблица </w:t>
      </w:r>
      <w:r>
        <w:rPr>
          <w:sz w:val="28"/>
          <w:szCs w:val="28"/>
        </w:rPr>
        <w:t>10</w:t>
      </w:r>
      <w:r w:rsidRPr="00675CCD">
        <w:rPr>
          <w:sz w:val="28"/>
          <w:szCs w:val="28"/>
        </w:rPr>
        <w:t xml:space="preserve"> – Р</w:t>
      </w:r>
      <w:r w:rsidRPr="00675CCD">
        <w:rPr>
          <w:snapToGrid w:val="0"/>
          <w:sz w:val="28"/>
          <w:szCs w:val="28"/>
        </w:rPr>
        <w:t>ЕЗУЛЬТАТЫ РАСЧЕТА</w:t>
      </w:r>
      <w:r w:rsidRPr="00EE499D">
        <w:rPr>
          <w:i/>
          <w:snapToGrid w:val="0"/>
          <w:sz w:val="28"/>
          <w:szCs w:val="28"/>
        </w:rPr>
        <w:t xml:space="preserve"> </w:t>
      </w:r>
      <w:r>
        <w:rPr>
          <w:i/>
          <w:snapToGrid w:val="0"/>
          <w:sz w:val="28"/>
          <w:szCs w:val="28"/>
          <w:lang w:val="en-US"/>
        </w:rPr>
        <w:t>R</w:t>
      </w:r>
      <w:r>
        <w:rPr>
          <w:i/>
          <w:snapToGrid w:val="0"/>
          <w:sz w:val="28"/>
          <w:szCs w:val="28"/>
          <w:vertAlign w:val="subscript"/>
          <w:lang w:val="en-US"/>
        </w:rPr>
        <w:t>macro</w:t>
      </w:r>
      <w:r w:rsidRPr="00675CCD">
        <w:rPr>
          <w:sz w:val="28"/>
          <w:szCs w:val="28"/>
        </w:rPr>
        <w:t>.</w:t>
      </w:r>
    </w:p>
    <w:p w:rsidR="00B247A0" w:rsidRPr="00DD5DA0" w:rsidRDefault="00B247A0" w:rsidP="00705428">
      <w:pPr>
        <w:pStyle w:val="ListParagraph"/>
        <w:spacing w:after="120"/>
        <w:rPr>
          <w:sz w:val="18"/>
          <w:szCs w:val="28"/>
        </w:rPr>
      </w:pPr>
    </w:p>
    <w:p w:rsidR="00B247A0" w:rsidRPr="00675CCD" w:rsidRDefault="00B247A0" w:rsidP="00705428">
      <w:pPr>
        <w:pStyle w:val="ListParagraph"/>
        <w:spacing w:after="120"/>
        <w:rPr>
          <w:sz w:val="28"/>
          <w:szCs w:val="28"/>
        </w:rPr>
      </w:pPr>
      <w:r w:rsidRPr="00756442">
        <w:rPr>
          <w:noProof/>
          <w:sz w:val="28"/>
          <w:szCs w:val="28"/>
        </w:rPr>
        <w:pict>
          <v:shape id="Рисунок 82" o:spid="_x0000_i1046" type="#_x0000_t75" style="width:302.25pt;height:72.75pt;visibility:visible">
            <v:imagedata r:id="rId36" o:title="" croptop="50471f" cropbottom="7609f" cropleft="21729f" cropright="26606f"/>
          </v:shape>
        </w:pict>
      </w:r>
    </w:p>
    <w:p w:rsidR="00B247A0" w:rsidRPr="00705428" w:rsidRDefault="00B247A0" w:rsidP="00705428">
      <w:pPr>
        <w:spacing w:line="360" w:lineRule="auto"/>
        <w:ind w:firstLine="709"/>
        <w:jc w:val="both"/>
        <w:rPr>
          <w:snapToGrid w:val="0"/>
          <w:sz w:val="28"/>
          <w:szCs w:val="28"/>
        </w:rPr>
      </w:pPr>
    </w:p>
    <w:p w:rsidR="00B247A0" w:rsidRPr="00DA7EC2" w:rsidRDefault="00B247A0" w:rsidP="00955310">
      <w:pPr>
        <w:numPr>
          <w:ilvl w:val="0"/>
          <w:numId w:val="30"/>
        </w:numPr>
        <w:spacing w:line="360" w:lineRule="auto"/>
        <w:jc w:val="both"/>
        <w:rPr>
          <w:snapToGrid w:val="0"/>
          <w:sz w:val="28"/>
          <w:szCs w:val="28"/>
        </w:rPr>
      </w:pPr>
      <w:r>
        <w:rPr>
          <w:sz w:val="28"/>
          <w:szCs w:val="28"/>
        </w:rPr>
        <w:t xml:space="preserve">В таблице 11 представлены результаты распознавания  </w:t>
      </w:r>
      <w:r w:rsidRPr="00983175">
        <w:rPr>
          <w:i/>
          <w:sz w:val="28"/>
          <w:szCs w:val="28"/>
          <w:lang w:val="en-US"/>
        </w:rPr>
        <w:t>R</w:t>
      </w:r>
      <w:r>
        <w:rPr>
          <w:i/>
          <w:sz w:val="28"/>
          <w:szCs w:val="28"/>
          <w:vertAlign w:val="subscript"/>
          <w:lang w:val="en-US"/>
        </w:rPr>
        <w:t>macro</w:t>
      </w:r>
      <w:r>
        <w:rPr>
          <w:sz w:val="28"/>
          <w:szCs w:val="28"/>
        </w:rPr>
        <w:t xml:space="preserve"> на основе трехуровневого и пятиуровневого классификаторов. Также в таблице 11 представлен показатель </w:t>
      </w:r>
      <w:r w:rsidRPr="00DA7EC2">
        <w:rPr>
          <w:i/>
          <w:sz w:val="28"/>
          <w:szCs w:val="28"/>
          <w:lang w:val="en-US"/>
        </w:rPr>
        <w:t>TPmax</w:t>
      </w:r>
      <w:r>
        <w:rPr>
          <w:sz w:val="28"/>
          <w:szCs w:val="28"/>
        </w:rPr>
        <w:t xml:space="preserve">, который характеризует тенденцию изменения макросреды по заданным факторам, и результат его оценки </w:t>
      </w:r>
      <w:r w:rsidRPr="00E43957">
        <w:rPr>
          <w:sz w:val="28"/>
          <w:szCs w:val="28"/>
        </w:rPr>
        <w:t xml:space="preserve">при </w:t>
      </w:r>
      <w:r>
        <w:rPr>
          <w:sz w:val="28"/>
          <w:szCs w:val="28"/>
        </w:rPr>
        <w:t>полученном</w:t>
      </w:r>
      <w:r w:rsidRPr="00E43957">
        <w:rPr>
          <w:sz w:val="28"/>
          <w:szCs w:val="28"/>
        </w:rPr>
        <w:t xml:space="preserve"> </w:t>
      </w:r>
      <w:r w:rsidRPr="00983175">
        <w:rPr>
          <w:i/>
          <w:sz w:val="28"/>
          <w:szCs w:val="28"/>
          <w:lang w:val="en-US"/>
        </w:rPr>
        <w:t>R</w:t>
      </w:r>
      <w:r>
        <w:rPr>
          <w:i/>
          <w:sz w:val="28"/>
          <w:szCs w:val="28"/>
          <w:vertAlign w:val="subscript"/>
          <w:lang w:val="en-US"/>
        </w:rPr>
        <w:t>macro</w:t>
      </w:r>
      <w:r>
        <w:rPr>
          <w:sz w:val="28"/>
          <w:szCs w:val="28"/>
        </w:rPr>
        <w:t xml:space="preserve">. </w:t>
      </w:r>
    </w:p>
    <w:p w:rsidR="00B247A0" w:rsidRDefault="00B247A0">
      <w:pPr>
        <w:spacing w:after="160" w:line="259" w:lineRule="auto"/>
        <w:rPr>
          <w:snapToGrid w:val="0"/>
          <w:sz w:val="18"/>
          <w:szCs w:val="28"/>
        </w:rPr>
      </w:pPr>
      <w:r>
        <w:rPr>
          <w:snapToGrid w:val="0"/>
          <w:sz w:val="18"/>
          <w:szCs w:val="28"/>
        </w:rPr>
        <w:br w:type="page"/>
      </w:r>
    </w:p>
    <w:p w:rsidR="00B247A0" w:rsidRPr="001C276A" w:rsidRDefault="00B247A0" w:rsidP="00DA7EC2">
      <w:pPr>
        <w:spacing w:line="360" w:lineRule="auto"/>
        <w:ind w:left="720"/>
        <w:jc w:val="both"/>
        <w:rPr>
          <w:snapToGrid w:val="0"/>
          <w:sz w:val="18"/>
          <w:szCs w:val="28"/>
        </w:rPr>
      </w:pPr>
    </w:p>
    <w:p w:rsidR="00B247A0" w:rsidRDefault="00B247A0" w:rsidP="00955310">
      <w:pPr>
        <w:spacing w:after="120"/>
        <w:ind w:left="720"/>
        <w:rPr>
          <w:sz w:val="28"/>
          <w:szCs w:val="28"/>
        </w:rPr>
      </w:pPr>
      <w:r>
        <w:rPr>
          <w:sz w:val="28"/>
          <w:szCs w:val="28"/>
        </w:rPr>
        <w:t>Таблица 11 – Р</w:t>
      </w:r>
      <w:r>
        <w:rPr>
          <w:snapToGrid w:val="0"/>
          <w:sz w:val="28"/>
          <w:szCs w:val="28"/>
        </w:rPr>
        <w:t xml:space="preserve">ЕЗУЛЬТАТЫ </w:t>
      </w:r>
      <w:r>
        <w:rPr>
          <w:sz w:val="28"/>
          <w:szCs w:val="28"/>
        </w:rPr>
        <w:t xml:space="preserve">РАСПОЗНАВАНИЯ </w:t>
      </w:r>
      <w:r w:rsidRPr="00983175">
        <w:rPr>
          <w:i/>
          <w:sz w:val="28"/>
          <w:szCs w:val="28"/>
          <w:lang w:val="en-US"/>
        </w:rPr>
        <w:t>R</w:t>
      </w:r>
      <w:r>
        <w:rPr>
          <w:i/>
          <w:sz w:val="28"/>
          <w:szCs w:val="28"/>
          <w:vertAlign w:val="subscript"/>
          <w:lang w:val="en-US"/>
        </w:rPr>
        <w:t>macro</w:t>
      </w:r>
      <w:r>
        <w:rPr>
          <w:sz w:val="28"/>
          <w:szCs w:val="28"/>
        </w:rPr>
        <w:t xml:space="preserve"> НА ОСНОВЕ НЕЧЕТКИХ 01-КЛАССИФИКАТОРОВ.</w:t>
      </w:r>
    </w:p>
    <w:p w:rsidR="00B247A0" w:rsidRPr="00DD5DA0" w:rsidRDefault="00B247A0" w:rsidP="00DD5DA0">
      <w:pPr>
        <w:spacing w:after="120"/>
        <w:ind w:left="284"/>
        <w:rPr>
          <w:snapToGrid w:val="0"/>
          <w:sz w:val="14"/>
          <w:szCs w:val="28"/>
        </w:rPr>
      </w:pPr>
      <w:r w:rsidRPr="00756442">
        <w:rPr>
          <w:noProof/>
          <w:sz w:val="14"/>
          <w:szCs w:val="28"/>
        </w:rPr>
        <w:pict>
          <v:shape id="Рисунок 85" o:spid="_x0000_i1047" type="#_x0000_t75" style="width:419.25pt;height:170.25pt;visibility:visible">
            <v:imagedata r:id="rId39" o:title="" croptop="31368f" cropbottom="16772f" cropleft="20855f" cropright="19604f"/>
          </v:shape>
        </w:pict>
      </w:r>
    </w:p>
    <w:p w:rsidR="00B247A0" w:rsidRDefault="00B247A0" w:rsidP="00830D1F">
      <w:pPr>
        <w:spacing w:line="360" w:lineRule="auto"/>
        <w:ind w:firstLine="708"/>
        <w:jc w:val="both"/>
        <w:rPr>
          <w:sz w:val="28"/>
          <w:szCs w:val="28"/>
        </w:rPr>
      </w:pPr>
    </w:p>
    <w:p w:rsidR="00B247A0" w:rsidRPr="0025701A" w:rsidRDefault="00B247A0" w:rsidP="00830D1F">
      <w:pPr>
        <w:spacing w:line="360" w:lineRule="auto"/>
        <w:ind w:firstLine="708"/>
        <w:jc w:val="both"/>
        <w:rPr>
          <w:i/>
          <w:color w:val="FF0000"/>
          <w:sz w:val="20"/>
          <w:szCs w:val="20"/>
        </w:rPr>
      </w:pPr>
      <w:r w:rsidRPr="0025701A">
        <w:rPr>
          <w:sz w:val="28"/>
          <w:szCs w:val="28"/>
        </w:rPr>
        <w:t xml:space="preserve">Выбор </w:t>
      </w:r>
      <w:r>
        <w:rPr>
          <w:sz w:val="28"/>
          <w:szCs w:val="28"/>
        </w:rPr>
        <w:t>неверного</w:t>
      </w:r>
      <w:r w:rsidRPr="0025701A">
        <w:rPr>
          <w:sz w:val="28"/>
          <w:szCs w:val="28"/>
        </w:rPr>
        <w:t xml:space="preserve"> сценария развития </w:t>
      </w:r>
      <w:r>
        <w:rPr>
          <w:sz w:val="28"/>
          <w:szCs w:val="28"/>
        </w:rPr>
        <w:t xml:space="preserve">бизнес-системы </w:t>
      </w:r>
      <w:r w:rsidRPr="0025701A">
        <w:rPr>
          <w:sz w:val="28"/>
          <w:szCs w:val="28"/>
        </w:rPr>
        <w:t xml:space="preserve">влечет ошибки в оперативных действиях, </w:t>
      </w:r>
      <w:r>
        <w:rPr>
          <w:sz w:val="28"/>
          <w:szCs w:val="28"/>
        </w:rPr>
        <w:t xml:space="preserve">что, как правило, является источником </w:t>
      </w:r>
      <w:r w:rsidRPr="0025701A">
        <w:rPr>
          <w:sz w:val="28"/>
          <w:szCs w:val="28"/>
        </w:rPr>
        <w:t>финансовы</w:t>
      </w:r>
      <w:r>
        <w:rPr>
          <w:sz w:val="28"/>
          <w:szCs w:val="28"/>
        </w:rPr>
        <w:t>х</w:t>
      </w:r>
      <w:r w:rsidRPr="0025701A">
        <w:rPr>
          <w:sz w:val="28"/>
          <w:szCs w:val="28"/>
        </w:rPr>
        <w:t xml:space="preserve"> потер</w:t>
      </w:r>
      <w:r>
        <w:rPr>
          <w:sz w:val="28"/>
          <w:szCs w:val="28"/>
        </w:rPr>
        <w:t>ь</w:t>
      </w:r>
      <w:r w:rsidRPr="0025701A">
        <w:rPr>
          <w:sz w:val="28"/>
          <w:szCs w:val="28"/>
        </w:rPr>
        <w:t xml:space="preserve">. </w:t>
      </w:r>
      <w:r>
        <w:rPr>
          <w:sz w:val="28"/>
          <w:szCs w:val="28"/>
        </w:rPr>
        <w:t>Отсюда следует</w:t>
      </w:r>
      <w:r w:rsidRPr="0025701A">
        <w:rPr>
          <w:sz w:val="28"/>
          <w:szCs w:val="28"/>
        </w:rPr>
        <w:t xml:space="preserve">, </w:t>
      </w:r>
      <w:r>
        <w:rPr>
          <w:sz w:val="28"/>
          <w:szCs w:val="28"/>
        </w:rPr>
        <w:t xml:space="preserve">что </w:t>
      </w:r>
      <w:r w:rsidRPr="0025701A">
        <w:rPr>
          <w:sz w:val="28"/>
          <w:szCs w:val="28"/>
        </w:rPr>
        <w:t xml:space="preserve">расчет и использование интегрального показателя </w:t>
      </w:r>
      <w:r w:rsidRPr="00983175">
        <w:rPr>
          <w:i/>
          <w:sz w:val="28"/>
          <w:szCs w:val="28"/>
          <w:lang w:val="en-US"/>
        </w:rPr>
        <w:t>R</w:t>
      </w:r>
      <w:r>
        <w:rPr>
          <w:i/>
          <w:sz w:val="28"/>
          <w:szCs w:val="28"/>
          <w:vertAlign w:val="subscript"/>
          <w:lang w:val="en-US"/>
        </w:rPr>
        <w:t>macro</w:t>
      </w:r>
      <w:r w:rsidRPr="0025701A">
        <w:rPr>
          <w:sz w:val="28"/>
          <w:szCs w:val="28"/>
        </w:rPr>
        <w:t xml:space="preserve"> позволит </w:t>
      </w:r>
      <w:r>
        <w:rPr>
          <w:sz w:val="28"/>
          <w:szCs w:val="28"/>
        </w:rPr>
        <w:t>интегрированной производственной системе «держать руку на пульте», то есть</w:t>
      </w:r>
      <w:r w:rsidRPr="0025701A">
        <w:rPr>
          <w:sz w:val="28"/>
          <w:szCs w:val="28"/>
        </w:rPr>
        <w:t xml:space="preserve"> </w:t>
      </w:r>
      <w:r>
        <w:rPr>
          <w:sz w:val="28"/>
          <w:szCs w:val="28"/>
        </w:rPr>
        <w:t>эффективно вести мониторинг</w:t>
      </w:r>
      <w:r w:rsidRPr="0025701A">
        <w:rPr>
          <w:sz w:val="28"/>
          <w:szCs w:val="28"/>
        </w:rPr>
        <w:t xml:space="preserve"> внешней среды</w:t>
      </w:r>
      <w:r>
        <w:rPr>
          <w:sz w:val="28"/>
          <w:szCs w:val="28"/>
        </w:rPr>
        <w:t xml:space="preserve"> (макросреды).</w:t>
      </w:r>
      <w:r w:rsidRPr="0025701A">
        <w:rPr>
          <w:sz w:val="28"/>
          <w:szCs w:val="28"/>
        </w:rPr>
        <w:t xml:space="preserve"> </w:t>
      </w:r>
      <w:r>
        <w:rPr>
          <w:sz w:val="28"/>
          <w:szCs w:val="28"/>
        </w:rPr>
        <w:t xml:space="preserve">Умение вовремя отреагировать на изменения в макросреде, умение </w:t>
      </w:r>
      <w:r w:rsidRPr="0025701A">
        <w:rPr>
          <w:color w:val="000000"/>
          <w:sz w:val="28"/>
          <w:szCs w:val="28"/>
        </w:rPr>
        <w:t>адапт</w:t>
      </w:r>
      <w:r>
        <w:rPr>
          <w:color w:val="000000"/>
          <w:sz w:val="28"/>
          <w:szCs w:val="28"/>
        </w:rPr>
        <w:t>ироваться</w:t>
      </w:r>
      <w:r w:rsidRPr="0025701A">
        <w:rPr>
          <w:color w:val="000000"/>
          <w:sz w:val="28"/>
          <w:szCs w:val="28"/>
        </w:rPr>
        <w:t xml:space="preserve"> к измен</w:t>
      </w:r>
      <w:r>
        <w:rPr>
          <w:color w:val="000000"/>
          <w:sz w:val="28"/>
          <w:szCs w:val="28"/>
        </w:rPr>
        <w:t xml:space="preserve">ившимся </w:t>
      </w:r>
      <w:r w:rsidRPr="0025701A">
        <w:rPr>
          <w:color w:val="000000"/>
          <w:sz w:val="28"/>
          <w:szCs w:val="28"/>
        </w:rPr>
        <w:t xml:space="preserve">условиям </w:t>
      </w:r>
      <w:r>
        <w:rPr>
          <w:color w:val="000000"/>
          <w:sz w:val="28"/>
          <w:szCs w:val="28"/>
        </w:rPr>
        <w:t>способствуют</w:t>
      </w:r>
      <w:r w:rsidRPr="0025701A">
        <w:rPr>
          <w:color w:val="000000"/>
          <w:sz w:val="28"/>
          <w:szCs w:val="28"/>
        </w:rPr>
        <w:t xml:space="preserve"> </w:t>
      </w:r>
      <w:r>
        <w:rPr>
          <w:sz w:val="28"/>
          <w:szCs w:val="28"/>
        </w:rPr>
        <w:t>продолжительному</w:t>
      </w:r>
      <w:r w:rsidRPr="0025701A">
        <w:rPr>
          <w:sz w:val="28"/>
          <w:szCs w:val="28"/>
        </w:rPr>
        <w:t xml:space="preserve"> </w:t>
      </w:r>
      <w:r>
        <w:rPr>
          <w:sz w:val="28"/>
          <w:szCs w:val="28"/>
        </w:rPr>
        <w:t>жизненному циклу</w:t>
      </w:r>
      <w:r w:rsidRPr="0025701A">
        <w:rPr>
          <w:sz w:val="28"/>
          <w:szCs w:val="28"/>
        </w:rPr>
        <w:t xml:space="preserve"> бизнес-системы. </w:t>
      </w:r>
      <w:r>
        <w:rPr>
          <w:sz w:val="28"/>
          <w:szCs w:val="28"/>
        </w:rPr>
        <w:t xml:space="preserve">Поэтому </w:t>
      </w:r>
      <w:r w:rsidRPr="0025701A">
        <w:rPr>
          <w:sz w:val="28"/>
          <w:szCs w:val="28"/>
        </w:rPr>
        <w:t>о</w:t>
      </w:r>
      <w:r w:rsidRPr="0025701A">
        <w:rPr>
          <w:bCs/>
          <w:snapToGrid w:val="0"/>
          <w:sz w:val="28"/>
          <w:szCs w:val="28"/>
        </w:rPr>
        <w:t xml:space="preserve">пределение сценария развития </w:t>
      </w:r>
      <w:r>
        <w:rPr>
          <w:bCs/>
          <w:snapToGrid w:val="0"/>
          <w:sz w:val="28"/>
          <w:szCs w:val="28"/>
        </w:rPr>
        <w:t>интегрированной производственной системы</w:t>
      </w:r>
      <w:r w:rsidRPr="0025701A">
        <w:rPr>
          <w:bCs/>
          <w:snapToGrid w:val="0"/>
          <w:sz w:val="28"/>
          <w:szCs w:val="28"/>
        </w:rPr>
        <w:t xml:space="preserve"> </w:t>
      </w:r>
      <w:r>
        <w:rPr>
          <w:bCs/>
          <w:snapToGrid w:val="0"/>
          <w:sz w:val="28"/>
          <w:szCs w:val="28"/>
        </w:rPr>
        <w:t xml:space="preserve">является логическим завершением </w:t>
      </w:r>
      <w:r w:rsidRPr="0025701A">
        <w:rPr>
          <w:bCs/>
          <w:snapToGrid w:val="0"/>
          <w:sz w:val="28"/>
          <w:szCs w:val="28"/>
        </w:rPr>
        <w:t xml:space="preserve">предложенной </w:t>
      </w:r>
      <w:r>
        <w:rPr>
          <w:bCs/>
          <w:snapToGrid w:val="0"/>
          <w:sz w:val="28"/>
          <w:szCs w:val="28"/>
        </w:rPr>
        <w:t xml:space="preserve">в данном исследовании </w:t>
      </w:r>
      <w:r w:rsidRPr="0025701A">
        <w:rPr>
          <w:bCs/>
          <w:snapToGrid w:val="0"/>
          <w:sz w:val="28"/>
          <w:szCs w:val="28"/>
        </w:rPr>
        <w:t xml:space="preserve">методики расчета интегрального показателя риска неблагоприятного воздействия внешней среды на ИПС. </w:t>
      </w:r>
      <w:r>
        <w:rPr>
          <w:bCs/>
          <w:snapToGrid w:val="0"/>
          <w:sz w:val="28"/>
          <w:szCs w:val="28"/>
        </w:rPr>
        <w:t>Это актуально для выработки оптимальной стратегии развития и функционирования агропромышленной интегрированной производственной системы.</w:t>
      </w:r>
    </w:p>
    <w:bookmarkEnd w:id="3"/>
    <w:p w:rsidR="00B247A0" w:rsidRDefault="00B247A0" w:rsidP="00921529">
      <w:pPr>
        <w:pStyle w:val="ListParagraph"/>
        <w:spacing w:before="100" w:beforeAutospacing="1" w:line="360" w:lineRule="auto"/>
        <w:ind w:left="0"/>
        <w:jc w:val="center"/>
        <w:rPr>
          <w:b/>
          <w:sz w:val="28"/>
          <w:szCs w:val="28"/>
          <w:lang w:val="en-US"/>
        </w:rPr>
      </w:pPr>
    </w:p>
    <w:p w:rsidR="00B247A0" w:rsidRDefault="00B247A0" w:rsidP="00921529">
      <w:pPr>
        <w:pStyle w:val="ListParagraph"/>
        <w:spacing w:before="100" w:beforeAutospacing="1" w:line="360" w:lineRule="auto"/>
        <w:ind w:left="0"/>
        <w:jc w:val="center"/>
        <w:rPr>
          <w:b/>
          <w:sz w:val="28"/>
          <w:szCs w:val="28"/>
        </w:rPr>
      </w:pPr>
      <w:r w:rsidRPr="002C58DF">
        <w:rPr>
          <w:b/>
          <w:sz w:val="28"/>
          <w:szCs w:val="28"/>
        </w:rPr>
        <w:t xml:space="preserve">Литература </w:t>
      </w:r>
    </w:p>
    <w:p w:rsidR="00B247A0" w:rsidRPr="00DB47EB" w:rsidRDefault="00B247A0" w:rsidP="00921529">
      <w:pPr>
        <w:pStyle w:val="ListParagraph"/>
        <w:numPr>
          <w:ilvl w:val="0"/>
          <w:numId w:val="31"/>
        </w:numPr>
        <w:tabs>
          <w:tab w:val="left" w:pos="709"/>
        </w:tabs>
        <w:ind w:left="0" w:firstLine="360"/>
        <w:jc w:val="both"/>
        <w:rPr>
          <w:color w:val="000000"/>
          <w:szCs w:val="27"/>
        </w:rPr>
      </w:pPr>
      <w:r w:rsidRPr="00DB47EB">
        <w:rPr>
          <w:color w:val="000000"/>
          <w:szCs w:val="27"/>
        </w:rPr>
        <w:t>Барановская Т.П. Блок нечетких моделей для расчета экономических параметров технологически интегрированной производственной системы / Т.П. Барановская, В.И. Лойко, Н.В. Ефанова, С.Н. Богославский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№06(100). С. 338 – 355. – IDA [article ID]: 1001406018. – Режим доступа: http://ej.kubagro.ru/2014/06/pdf/18.pdf, 1,125 у.п.л.</w:t>
      </w:r>
    </w:p>
    <w:p w:rsidR="00B247A0" w:rsidRDefault="00B247A0" w:rsidP="00921529">
      <w:pPr>
        <w:pStyle w:val="ListParagraph"/>
        <w:numPr>
          <w:ilvl w:val="0"/>
          <w:numId w:val="31"/>
        </w:numPr>
        <w:tabs>
          <w:tab w:val="left" w:pos="709"/>
        </w:tabs>
        <w:ind w:left="0" w:firstLine="360"/>
        <w:jc w:val="both"/>
        <w:rPr>
          <w:color w:val="000000"/>
          <w:szCs w:val="27"/>
        </w:rPr>
      </w:pPr>
      <w:r w:rsidRPr="003E0BDF">
        <w:rPr>
          <w:color w:val="000000"/>
          <w:szCs w:val="27"/>
        </w:rPr>
        <w:t>Ефанова Н.В. Нечетко-множественный подход к оценке рисков в агропромышленных производственных системах [Текст] // Труды КубГАУ. - Выпуск №1(16), - Краснодар: КубГАУ, 2009, с. 43-48.</w:t>
      </w:r>
    </w:p>
    <w:p w:rsidR="00B247A0" w:rsidRPr="003E0BDF" w:rsidRDefault="00B247A0" w:rsidP="00921529">
      <w:pPr>
        <w:pStyle w:val="ListParagraph"/>
        <w:numPr>
          <w:ilvl w:val="0"/>
          <w:numId w:val="31"/>
        </w:numPr>
        <w:tabs>
          <w:tab w:val="left" w:pos="709"/>
        </w:tabs>
        <w:ind w:left="0" w:firstLine="360"/>
        <w:jc w:val="both"/>
        <w:rPr>
          <w:color w:val="000000"/>
          <w:szCs w:val="27"/>
        </w:rPr>
      </w:pPr>
      <w:r>
        <w:t xml:space="preserve">Качалов Р.М. Управление хозяйственным риском </w:t>
      </w:r>
      <w:r w:rsidRPr="003E0BDF">
        <w:rPr>
          <w:color w:val="000000"/>
          <w:szCs w:val="27"/>
        </w:rPr>
        <w:t xml:space="preserve">[Текст] </w:t>
      </w:r>
      <w:r>
        <w:t>/ P.M. Качалов. - М.: Наука, 2002. –192 с. (Экономическая наука современной России).</w:t>
      </w:r>
    </w:p>
    <w:p w:rsidR="00B247A0" w:rsidRPr="00DB47EB" w:rsidRDefault="00B247A0" w:rsidP="00921529">
      <w:pPr>
        <w:pStyle w:val="ListParagraph"/>
        <w:numPr>
          <w:ilvl w:val="0"/>
          <w:numId w:val="31"/>
        </w:numPr>
        <w:tabs>
          <w:tab w:val="left" w:pos="709"/>
        </w:tabs>
        <w:ind w:left="0" w:firstLine="360"/>
        <w:jc w:val="both"/>
        <w:rPr>
          <w:color w:val="000000"/>
          <w:szCs w:val="27"/>
        </w:rPr>
      </w:pPr>
      <w:r w:rsidRPr="00DB47EB">
        <w:rPr>
          <w:color w:val="000000"/>
          <w:szCs w:val="27"/>
        </w:rPr>
        <w:t>Лойко В.И. Интегрированные производственные системы агропромышленного комплекса /  В.И. Лойко, Н.В. Ефанова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№09(113). С. 1001 – 1012. – IDA [article ID]: 1131509073. – Режим доступа: http://ej.kubagro.ru/2015/09/pdf/73.pdf, 0,75 у.п.л.</w:t>
      </w:r>
    </w:p>
    <w:p w:rsidR="00B247A0" w:rsidRPr="00DB47EB" w:rsidRDefault="00B247A0" w:rsidP="00921529">
      <w:pPr>
        <w:pStyle w:val="ListParagraph"/>
        <w:numPr>
          <w:ilvl w:val="0"/>
          <w:numId w:val="31"/>
        </w:numPr>
        <w:tabs>
          <w:tab w:val="left" w:pos="709"/>
        </w:tabs>
        <w:ind w:left="0" w:firstLine="360"/>
        <w:jc w:val="both"/>
        <w:rPr>
          <w:color w:val="000000"/>
          <w:szCs w:val="27"/>
        </w:rPr>
      </w:pPr>
      <w:r w:rsidRPr="00DB47EB">
        <w:rPr>
          <w:color w:val="000000"/>
          <w:szCs w:val="27"/>
        </w:rPr>
        <w:t>Лойко В.И. Количественные модели и методики оценки рисков в агропромышленных интегрированных производственных системах /  В.И. Лойко, Н.В. Ефанова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2008. – №06(040). С. 105 – 124. – Шифр Информрегистра: 0420800012\0077, IDA [article ID]: 0400806012. – Режим доступа: http://ej.kubagro.ru/2008/06/pdf/12.pdf, 1,25 у.п.л.</w:t>
      </w:r>
    </w:p>
    <w:p w:rsidR="00B247A0" w:rsidRDefault="00B247A0" w:rsidP="00921529">
      <w:pPr>
        <w:pStyle w:val="ListParagraph"/>
        <w:numPr>
          <w:ilvl w:val="0"/>
          <w:numId w:val="31"/>
        </w:numPr>
        <w:tabs>
          <w:tab w:val="left" w:pos="709"/>
        </w:tabs>
        <w:ind w:left="0" w:firstLine="360"/>
        <w:jc w:val="both"/>
        <w:rPr>
          <w:color w:val="000000"/>
          <w:szCs w:val="27"/>
        </w:rPr>
      </w:pPr>
      <w:r w:rsidRPr="00DB47EB">
        <w:rPr>
          <w:color w:val="000000"/>
          <w:szCs w:val="27"/>
        </w:rPr>
        <w:t>Лойко В.И. Модель эффективности технологической цепи в агропромышленной интегрированной производственной системе с учетом риска /  В.И. Лойко, Н.В. Ефанова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№09(113). С. 1013 – 1031. – IDA [article ID]: 1131509074. – Режим доступа: http://ej.kubagro.ru/2015/09/pdf/74.pdf, 1,188 у.п.л.</w:t>
      </w:r>
    </w:p>
    <w:p w:rsidR="00B247A0" w:rsidRDefault="00B247A0" w:rsidP="00921529">
      <w:pPr>
        <w:pStyle w:val="ListParagraph"/>
        <w:numPr>
          <w:ilvl w:val="0"/>
          <w:numId w:val="31"/>
        </w:numPr>
        <w:tabs>
          <w:tab w:val="left" w:pos="709"/>
        </w:tabs>
        <w:ind w:left="0" w:firstLine="360"/>
        <w:jc w:val="both"/>
        <w:rPr>
          <w:color w:val="000000"/>
          <w:szCs w:val="27"/>
        </w:rPr>
      </w:pPr>
      <w:r w:rsidRPr="00DB47EB">
        <w:rPr>
          <w:color w:val="000000"/>
          <w:szCs w:val="27"/>
        </w:rPr>
        <w:t>Лойко В.И. Применение треугольных нечетких чисел для прогнозирования величины материального потока в хлебопродуктовой цепи /  В.И. Лойко, Н.В. Ефанова, С.Н. Богославский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2010. – №05(059). С. 334 – 344. – Шифр Информрегистра: 0421000012\0099, IDA [article ID]: 0591005021. – Режим доступа: http://ej.kubagro.ru/2010/05/pdf/21.pdf, 0,688 у.п.л.</w:t>
      </w:r>
    </w:p>
    <w:p w:rsidR="00B247A0" w:rsidRDefault="00B247A0" w:rsidP="00921529">
      <w:pPr>
        <w:pStyle w:val="ListParagraph"/>
        <w:numPr>
          <w:ilvl w:val="0"/>
          <w:numId w:val="31"/>
        </w:numPr>
        <w:tabs>
          <w:tab w:val="left" w:pos="709"/>
        </w:tabs>
        <w:ind w:left="0" w:firstLine="360"/>
        <w:jc w:val="both"/>
        <w:rPr>
          <w:color w:val="000000"/>
          <w:szCs w:val="27"/>
        </w:rPr>
      </w:pPr>
      <w:bookmarkStart w:id="4" w:name="Новицкий"/>
      <w:r w:rsidRPr="006232F3">
        <w:rPr>
          <w:color w:val="000000"/>
          <w:szCs w:val="27"/>
        </w:rPr>
        <w:t>Новицкий</w:t>
      </w:r>
      <w:bookmarkEnd w:id="4"/>
      <w:r w:rsidRPr="006232F3">
        <w:rPr>
          <w:color w:val="000000"/>
          <w:szCs w:val="27"/>
        </w:rPr>
        <w:t xml:space="preserve"> Е.Г. Проблемы стратегического управления диверсифицированными корпорациями [</w:t>
      </w:r>
      <w:r>
        <w:rPr>
          <w:color w:val="000000"/>
          <w:szCs w:val="27"/>
        </w:rPr>
        <w:t>Текст</w:t>
      </w:r>
      <w:r w:rsidRPr="006232F3">
        <w:rPr>
          <w:color w:val="000000"/>
          <w:szCs w:val="27"/>
        </w:rPr>
        <w:t>] / Е.Г. Новицкий. – М.: БУКВИЦА, 2001.–163 с.</w:t>
      </w:r>
    </w:p>
    <w:p w:rsidR="00B247A0" w:rsidRPr="00DB47EB" w:rsidRDefault="00B247A0" w:rsidP="00921529">
      <w:pPr>
        <w:pStyle w:val="ListParagraph"/>
        <w:numPr>
          <w:ilvl w:val="0"/>
          <w:numId w:val="31"/>
        </w:numPr>
        <w:tabs>
          <w:tab w:val="left" w:pos="709"/>
        </w:tabs>
        <w:ind w:left="0" w:firstLine="360"/>
        <w:jc w:val="both"/>
        <w:rPr>
          <w:color w:val="000000"/>
          <w:szCs w:val="27"/>
        </w:rPr>
      </w:pPr>
      <w:bookmarkStart w:id="5" w:name="Фишберн"/>
      <w:r w:rsidRPr="006232F3">
        <w:rPr>
          <w:color w:val="000000"/>
          <w:szCs w:val="27"/>
        </w:rPr>
        <w:t>Фишберн</w:t>
      </w:r>
      <w:bookmarkEnd w:id="5"/>
      <w:r w:rsidRPr="006232F3">
        <w:rPr>
          <w:color w:val="000000"/>
          <w:szCs w:val="27"/>
        </w:rPr>
        <w:t xml:space="preserve"> П. Теория полезности для принятия решений [</w:t>
      </w:r>
      <w:r>
        <w:rPr>
          <w:color w:val="000000"/>
          <w:szCs w:val="27"/>
        </w:rPr>
        <w:t>Текст</w:t>
      </w:r>
      <w:r w:rsidRPr="006232F3">
        <w:rPr>
          <w:color w:val="000000"/>
          <w:szCs w:val="27"/>
        </w:rPr>
        <w:t>] / П. Фишберн.</w:t>
      </w:r>
      <w:r>
        <w:rPr>
          <w:color w:val="000000"/>
          <w:szCs w:val="27"/>
        </w:rPr>
        <w:t xml:space="preserve"> –</w:t>
      </w:r>
      <w:r w:rsidRPr="006232F3">
        <w:rPr>
          <w:color w:val="000000"/>
          <w:szCs w:val="27"/>
        </w:rPr>
        <w:t xml:space="preserve"> М.: Наука, 1978. – 352 с.</w:t>
      </w:r>
    </w:p>
    <w:p w:rsidR="00B247A0" w:rsidRDefault="00B247A0" w:rsidP="00921529">
      <w:pPr>
        <w:pStyle w:val="ListParagraph"/>
        <w:spacing w:before="600" w:line="360" w:lineRule="auto"/>
        <w:ind w:left="0"/>
        <w:jc w:val="both"/>
        <w:rPr>
          <w:b/>
          <w:szCs w:val="28"/>
        </w:rPr>
      </w:pPr>
    </w:p>
    <w:p w:rsidR="00B247A0" w:rsidRPr="00912B60" w:rsidRDefault="00B247A0" w:rsidP="00921529">
      <w:pPr>
        <w:pStyle w:val="ListParagraph"/>
        <w:spacing w:before="600" w:line="360" w:lineRule="auto"/>
        <w:ind w:left="0"/>
        <w:jc w:val="center"/>
        <w:rPr>
          <w:b/>
          <w:szCs w:val="28"/>
        </w:rPr>
      </w:pPr>
      <w:r>
        <w:rPr>
          <w:b/>
          <w:sz w:val="28"/>
          <w:szCs w:val="28"/>
          <w:lang w:val="en-US"/>
        </w:rPr>
        <w:t>References</w:t>
      </w:r>
    </w:p>
    <w:p w:rsidR="00B247A0" w:rsidRPr="00EE499D" w:rsidRDefault="00B247A0" w:rsidP="0093303A">
      <w:pPr>
        <w:pStyle w:val="ListParagraph"/>
        <w:numPr>
          <w:ilvl w:val="0"/>
          <w:numId w:val="32"/>
        </w:numPr>
        <w:tabs>
          <w:tab w:val="left" w:pos="709"/>
        </w:tabs>
        <w:ind w:left="0" w:firstLine="360"/>
        <w:jc w:val="both"/>
        <w:rPr>
          <w:color w:val="000000"/>
          <w:szCs w:val="27"/>
          <w:lang w:val="en-US"/>
        </w:rPr>
      </w:pPr>
      <w:r w:rsidRPr="0093303A">
        <w:rPr>
          <w:color w:val="000000"/>
          <w:szCs w:val="27"/>
        </w:rPr>
        <w:t xml:space="preserve">Baranovskaja T.P. Blok nechetkih modelej dlja rascheta jekonomicheskih parametrov tehnologicheski integrirovannoj proizvodstvennoj sistemy / T.P. Baranovskaja, V.I. Lojko, N.V. Efanova, S.N. Bogoslavskij // Politematicheskij setevoj jelektronnyj nauchnyj zhurnal Kubanskogo gosudarstvennogo agrarnogo universiteta (Nauchnyj zhurnal KubGAU) [Jelektronnyj resurs]. – Krasnodar: KubGAU, 2014. – №06(100). </w:t>
      </w:r>
      <w:r w:rsidRPr="00EE499D">
        <w:rPr>
          <w:color w:val="000000"/>
          <w:szCs w:val="27"/>
          <w:lang w:val="en-US"/>
        </w:rPr>
        <w:t>S. 338 – 355. – IDA [article ID]: 1001406018. – Rezhim dostupa: http://ej.kubagro.ru/2014/06/pdf/18.pdf, 1,125 u.p.l.</w:t>
      </w:r>
    </w:p>
    <w:p w:rsidR="00B247A0" w:rsidRPr="0022090C" w:rsidRDefault="00B247A0" w:rsidP="0093303A">
      <w:pPr>
        <w:pStyle w:val="ListParagraph"/>
        <w:numPr>
          <w:ilvl w:val="0"/>
          <w:numId w:val="32"/>
        </w:numPr>
        <w:tabs>
          <w:tab w:val="left" w:pos="709"/>
        </w:tabs>
        <w:ind w:left="0" w:firstLine="360"/>
        <w:jc w:val="both"/>
        <w:rPr>
          <w:color w:val="000000"/>
          <w:szCs w:val="27"/>
          <w:lang w:val="en-US"/>
        </w:rPr>
      </w:pPr>
      <w:r w:rsidRPr="0022090C">
        <w:rPr>
          <w:color w:val="000000"/>
          <w:szCs w:val="27"/>
          <w:lang w:val="en-US"/>
        </w:rPr>
        <w:t>Efanova N.V. Nechetko-mnozhestvennyj podhod k ocenke riskov v agropromyshlennyh proizvodstvennyh sistemah [Tekst] // Trudy KubGAU. - Vypusk №1(16), - Krasnodar: KubGAU, 2009, s. 43-48.</w:t>
      </w:r>
    </w:p>
    <w:p w:rsidR="00B247A0" w:rsidRPr="0022090C" w:rsidRDefault="00B247A0" w:rsidP="0093303A">
      <w:pPr>
        <w:pStyle w:val="ListParagraph"/>
        <w:numPr>
          <w:ilvl w:val="0"/>
          <w:numId w:val="32"/>
        </w:numPr>
        <w:tabs>
          <w:tab w:val="left" w:pos="709"/>
        </w:tabs>
        <w:ind w:left="0" w:firstLine="360"/>
        <w:jc w:val="both"/>
        <w:rPr>
          <w:color w:val="000000"/>
          <w:szCs w:val="27"/>
          <w:lang w:val="en-US"/>
        </w:rPr>
      </w:pPr>
      <w:r w:rsidRPr="0022090C">
        <w:rPr>
          <w:color w:val="000000"/>
          <w:szCs w:val="27"/>
          <w:lang w:val="en-US"/>
        </w:rPr>
        <w:t>Kachalov R.M. Upravlenie hozjajstvennym riskom [Tekst] / P.M. Kachalov. - M.: Nauka, 2002. –192 s. (Jekonomicheskaja nauka sovremennoj Rossii).</w:t>
      </w:r>
    </w:p>
    <w:p w:rsidR="00B247A0" w:rsidRPr="00EE499D" w:rsidRDefault="00B247A0" w:rsidP="0093303A">
      <w:pPr>
        <w:pStyle w:val="ListParagraph"/>
        <w:numPr>
          <w:ilvl w:val="0"/>
          <w:numId w:val="32"/>
        </w:numPr>
        <w:tabs>
          <w:tab w:val="left" w:pos="709"/>
        </w:tabs>
        <w:ind w:left="0" w:firstLine="360"/>
        <w:jc w:val="both"/>
        <w:rPr>
          <w:color w:val="000000"/>
          <w:szCs w:val="27"/>
          <w:lang w:val="en-US"/>
        </w:rPr>
      </w:pPr>
      <w:r w:rsidRPr="00FC5FF5">
        <w:rPr>
          <w:color w:val="000000"/>
          <w:szCs w:val="27"/>
          <w:lang w:val="en-US"/>
        </w:rPr>
        <w:t xml:space="preserve">Lojko V.I. Integrirovannye proizvodstvennye sistemy agropromyshlennogo kompleksa /  V.I. Lojko, N.V. Efanova // Politematicheskij setevoj jelektronnyj nauchnyj zhurnal Kubanskogo gosudarstvennogo agrarnogo universiteta (Nauchnyj zhurnal KubGAU) [Jelektronnyj resurs]. – Krasnodar: KubGAU, 2015. – №09(113). </w:t>
      </w:r>
      <w:r w:rsidRPr="00EE499D">
        <w:rPr>
          <w:color w:val="000000"/>
          <w:szCs w:val="27"/>
          <w:lang w:val="en-US"/>
        </w:rPr>
        <w:t>S. 1001 – 1012. – IDA [article ID]: 1131509073. – Rezhim dostupa: http://ej.kubagro.ru/2015/09/pdf/73.pdf, 0,75 u.p.l.</w:t>
      </w:r>
    </w:p>
    <w:p w:rsidR="00B247A0" w:rsidRPr="00EE499D" w:rsidRDefault="00B247A0" w:rsidP="0093303A">
      <w:pPr>
        <w:pStyle w:val="ListParagraph"/>
        <w:numPr>
          <w:ilvl w:val="0"/>
          <w:numId w:val="32"/>
        </w:numPr>
        <w:tabs>
          <w:tab w:val="left" w:pos="709"/>
        </w:tabs>
        <w:ind w:left="0" w:firstLine="360"/>
        <w:jc w:val="both"/>
        <w:rPr>
          <w:color w:val="000000"/>
          <w:szCs w:val="27"/>
          <w:lang w:val="en-US"/>
        </w:rPr>
      </w:pPr>
      <w:r w:rsidRPr="00EE499D">
        <w:rPr>
          <w:color w:val="000000"/>
          <w:szCs w:val="27"/>
          <w:lang w:val="en-US"/>
        </w:rPr>
        <w:t>Lojko V.I. Kolichestvennye modeli i metodiki ocenki riskov v agropromyshlennyh integrirovannyh proizvodstvennyh sistemah /  V.I. Lojko, N.V. Efanova // Politematicheskij setevoj jelektronnyj nauchnyj zhurnal Kubanskogo gosudarstvennogo agrarnogo universiteta (Nauchnyj zhurnal KubGAU) [Jelektronnyj resurs]. – Krasnodar: KubGAU, 2008. – №06(040). S. 105 – 124. – Shifr Informregistra: 0420800012\0077, IDA [article ID]: 0400806012. – Rezhim dostupa: http://ej.kubagro.ru/2008/06/pdf/12.pdf, 1,25 u.p.l.</w:t>
      </w:r>
    </w:p>
    <w:p w:rsidR="00B247A0" w:rsidRPr="00EE499D" w:rsidRDefault="00B247A0" w:rsidP="0093303A">
      <w:pPr>
        <w:pStyle w:val="ListParagraph"/>
        <w:numPr>
          <w:ilvl w:val="0"/>
          <w:numId w:val="32"/>
        </w:numPr>
        <w:tabs>
          <w:tab w:val="left" w:pos="709"/>
        </w:tabs>
        <w:ind w:left="0" w:firstLine="360"/>
        <w:jc w:val="both"/>
        <w:rPr>
          <w:color w:val="000000"/>
          <w:szCs w:val="27"/>
          <w:lang w:val="en-US"/>
        </w:rPr>
      </w:pPr>
      <w:r w:rsidRPr="00EE499D">
        <w:rPr>
          <w:color w:val="000000"/>
          <w:szCs w:val="27"/>
          <w:lang w:val="en-US"/>
        </w:rPr>
        <w:t>Lojko V.I. Model' jeffektivnosti tehnologicheskoj cepi v agropromyshlennoj integrirovannoj proizvodstvennoj sisteme s uchetom riska /  V.I. Lojko, N.V. Efanova // Politematicheskij setevoj jelektronnyj nauchnyj zhurnal Kubanskogo gosudarstvennogo agrarnogo universiteta (Nauchnyj zhurnal KubGAU) [Jelektronnyj resurs]. – Krasnodar:</w:t>
      </w:r>
      <w:r w:rsidRPr="00EE499D">
        <w:rPr>
          <w:lang w:val="en-US"/>
        </w:rPr>
        <w:t xml:space="preserve"> </w:t>
      </w:r>
      <w:r w:rsidRPr="0093303A">
        <w:rPr>
          <w:lang w:val="en-US"/>
        </w:rPr>
        <w:t>KubGAU</w:t>
      </w:r>
      <w:r w:rsidRPr="00EE499D">
        <w:rPr>
          <w:lang w:val="en-US"/>
        </w:rPr>
        <w:t xml:space="preserve">, 2015. – №09(113). </w:t>
      </w:r>
      <w:r w:rsidRPr="0093303A">
        <w:rPr>
          <w:lang w:val="en-US"/>
        </w:rPr>
        <w:t xml:space="preserve">S. 1013 – 1031. – IDA [article ID]: 1131509074. – Rezhim </w:t>
      </w:r>
      <w:r w:rsidRPr="00EE499D">
        <w:rPr>
          <w:color w:val="000000"/>
          <w:szCs w:val="27"/>
          <w:lang w:val="en-US"/>
        </w:rPr>
        <w:t>dostupa: http://ej.kubagro.ru/2015/09/pdf/74.pdf, 1,188 u.p.l.</w:t>
      </w:r>
    </w:p>
    <w:p w:rsidR="00B247A0" w:rsidRPr="00EE499D" w:rsidRDefault="00B247A0" w:rsidP="0093303A">
      <w:pPr>
        <w:pStyle w:val="ListParagraph"/>
        <w:numPr>
          <w:ilvl w:val="0"/>
          <w:numId w:val="32"/>
        </w:numPr>
        <w:tabs>
          <w:tab w:val="left" w:pos="709"/>
        </w:tabs>
        <w:ind w:left="0" w:firstLine="360"/>
        <w:jc w:val="both"/>
        <w:rPr>
          <w:color w:val="000000"/>
          <w:szCs w:val="27"/>
          <w:lang w:val="en-US"/>
        </w:rPr>
      </w:pPr>
      <w:r w:rsidRPr="00EE499D">
        <w:rPr>
          <w:color w:val="000000"/>
          <w:szCs w:val="27"/>
          <w:lang w:val="en-US"/>
        </w:rPr>
        <w:t>Lojko V.I. Primenenie treugol'nyh nechetkih chisel dlja prognozirovanija velichiny material'nogo potoka v hleboproduktovoj cepi /  V.I. Lojko, N.V. Efanova, S.N. Bogoslavskij // Politematicheskij setevoj jelektronnyj nauchnyj zhurnal Kubanskogo gosudarstvennogo agrarnogo universiteta (Nauchnyj zhurnal KubGAU) [Jelektronnyj resurs]. – Krasnodar: KubGAU, 2010. – №05(059). S. 334 – 344. – Shifr Informregistra: 0421000012\0099, IDA [article ID]: 0591005021. – Rezhim dostupa: http://ej.kubagro.ru/2010/05/pdf/21.pdf, 0,688 u.p.l.</w:t>
      </w:r>
    </w:p>
    <w:p w:rsidR="00B247A0" w:rsidRPr="0093303A" w:rsidRDefault="00B247A0" w:rsidP="0093303A">
      <w:pPr>
        <w:pStyle w:val="ListParagraph"/>
        <w:numPr>
          <w:ilvl w:val="0"/>
          <w:numId w:val="32"/>
        </w:numPr>
        <w:tabs>
          <w:tab w:val="left" w:pos="709"/>
        </w:tabs>
        <w:ind w:left="0" w:firstLine="360"/>
        <w:jc w:val="both"/>
        <w:rPr>
          <w:color w:val="000000"/>
          <w:szCs w:val="27"/>
          <w:lang w:val="en-US"/>
        </w:rPr>
      </w:pPr>
      <w:r w:rsidRPr="0093303A">
        <w:rPr>
          <w:color w:val="000000"/>
          <w:szCs w:val="27"/>
          <w:lang w:val="en-US"/>
        </w:rPr>
        <w:t>Novickij E.G. Problemy strategicheskogo upravlenija diversificirovannymi korporacijami [Tekst] / E.G. Novickij. – M.: BUKVICA, 2001.–163 s.</w:t>
      </w:r>
    </w:p>
    <w:p w:rsidR="00B247A0" w:rsidRPr="00EE499D" w:rsidRDefault="00B247A0" w:rsidP="0093303A">
      <w:pPr>
        <w:pStyle w:val="ListParagraph"/>
        <w:numPr>
          <w:ilvl w:val="0"/>
          <w:numId w:val="32"/>
        </w:numPr>
        <w:tabs>
          <w:tab w:val="left" w:pos="709"/>
        </w:tabs>
        <w:ind w:left="0" w:firstLine="360"/>
        <w:jc w:val="both"/>
        <w:rPr>
          <w:color w:val="000000"/>
          <w:szCs w:val="27"/>
          <w:lang w:val="en-US"/>
        </w:rPr>
      </w:pPr>
      <w:r w:rsidRPr="00EE499D">
        <w:rPr>
          <w:color w:val="000000"/>
          <w:szCs w:val="27"/>
          <w:lang w:val="en-US"/>
        </w:rPr>
        <w:t>Fishbern P. Teorija poleznosti dlja prinjatija reshenij [Tekst] / P. Fishbern. – M.: Nauka, 1978. – 352 s.</w:t>
      </w:r>
    </w:p>
    <w:sectPr w:rsidR="00B247A0" w:rsidRPr="00EE499D" w:rsidSect="00EE36DA">
      <w:headerReference w:type="even" r:id="rId40"/>
      <w:headerReference w:type="default" r:id="rId41"/>
      <w:footerReference w:type="default" r:id="rId4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47A0" w:rsidRDefault="00B247A0" w:rsidP="00FC3903">
      <w:r>
        <w:separator/>
      </w:r>
    </w:p>
  </w:endnote>
  <w:endnote w:type="continuationSeparator" w:id="0">
    <w:p w:rsidR="00B247A0" w:rsidRDefault="00B247A0" w:rsidP="00FC390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Calibri Light">
    <w:altName w:val="Arial"/>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47A0" w:rsidRDefault="00B247A0">
    <w:pPr>
      <w:pStyle w:val="Footer"/>
    </w:pPr>
    <w:r w:rsidRPr="00686CB9">
      <w:t>http://ej.kubagro.ru/2016/09/pdf/</w:t>
    </w:r>
    <w:r>
      <w:rPr>
        <w:lang w:val="en-US"/>
      </w:rPr>
      <w:t>9</w:t>
    </w:r>
    <w:r>
      <w:t>9</w:t>
    </w:r>
    <w:r w:rsidRPr="00686CB9">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47A0" w:rsidRDefault="00B247A0" w:rsidP="00FC3903">
      <w:r>
        <w:separator/>
      </w:r>
    </w:p>
  </w:footnote>
  <w:footnote w:type="continuationSeparator" w:id="0">
    <w:p w:rsidR="00B247A0" w:rsidRDefault="00B247A0" w:rsidP="00FC3903">
      <w:r>
        <w:continuationSeparator/>
      </w:r>
    </w:p>
  </w:footnote>
  <w:footnote w:id="1">
    <w:p w:rsidR="00B247A0" w:rsidRDefault="00B247A0" w:rsidP="00FC3903">
      <w:pPr>
        <w:pStyle w:val="FootnoteText"/>
      </w:pPr>
      <w:r>
        <w:rPr>
          <w:rStyle w:val="FootnoteReference"/>
        </w:rPr>
        <w:footnoteRef/>
      </w:r>
      <w:r>
        <w:t xml:space="preserve"> Работа выполнена при финансовой поддержке РФФИ (проект № 15-06-02374 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47A0" w:rsidRDefault="00B247A0" w:rsidP="00482425">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247A0" w:rsidRDefault="00B247A0" w:rsidP="00EE36DA">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47A0" w:rsidRPr="00EE36DA" w:rsidRDefault="00B247A0" w:rsidP="00482425">
    <w:pPr>
      <w:pStyle w:val="Header"/>
      <w:framePr w:wrap="around" w:vAnchor="text" w:hAnchor="margin" w:xAlign="right" w:y="1"/>
      <w:rPr>
        <w:rStyle w:val="PageNumber"/>
        <w:sz w:val="28"/>
        <w:szCs w:val="28"/>
      </w:rPr>
    </w:pPr>
    <w:r w:rsidRPr="00EE36DA">
      <w:rPr>
        <w:rStyle w:val="PageNumber"/>
        <w:sz w:val="28"/>
        <w:szCs w:val="28"/>
      </w:rPr>
      <w:fldChar w:fldCharType="begin"/>
    </w:r>
    <w:r w:rsidRPr="00EE36DA">
      <w:rPr>
        <w:rStyle w:val="PageNumber"/>
        <w:sz w:val="28"/>
        <w:szCs w:val="28"/>
      </w:rPr>
      <w:instrText xml:space="preserve">PAGE  </w:instrText>
    </w:r>
    <w:r w:rsidRPr="00EE36DA">
      <w:rPr>
        <w:rStyle w:val="PageNumber"/>
        <w:sz w:val="28"/>
        <w:szCs w:val="28"/>
      </w:rPr>
      <w:fldChar w:fldCharType="separate"/>
    </w:r>
    <w:r>
      <w:rPr>
        <w:rStyle w:val="PageNumber"/>
        <w:noProof/>
        <w:sz w:val="28"/>
        <w:szCs w:val="28"/>
      </w:rPr>
      <w:t>18</w:t>
    </w:r>
    <w:r w:rsidRPr="00EE36DA">
      <w:rPr>
        <w:rStyle w:val="PageNumber"/>
        <w:sz w:val="28"/>
        <w:szCs w:val="28"/>
      </w:rPr>
      <w:fldChar w:fldCharType="end"/>
    </w:r>
  </w:p>
  <w:p w:rsidR="00B247A0" w:rsidRPr="00EE36DA" w:rsidRDefault="00B247A0" w:rsidP="00EE36DA">
    <w:pPr>
      <w:pStyle w:val="Header"/>
      <w:ind w:right="360"/>
      <w:rPr>
        <w:lang w:val="en-US"/>
      </w:rPr>
    </w:pPr>
    <w:r w:rsidRPr="005A5319">
      <w:t>Научный журнал КубГАУ, №1</w:t>
    </w:r>
    <w:r w:rsidRPr="005A5319">
      <w:rPr>
        <w:lang w:val="en-US"/>
      </w:rPr>
      <w:t>23</w:t>
    </w:r>
    <w:r w:rsidRPr="005A5319">
      <w:t>(0</w:t>
    </w:r>
    <w:r w:rsidRPr="005A5319">
      <w:rPr>
        <w:lang w:val="en-US"/>
      </w:rPr>
      <w:t>9</w:t>
    </w:r>
    <w:r w:rsidRPr="005A5319">
      <w:t>), 201</w:t>
    </w:r>
    <w:r w:rsidRPr="005A5319">
      <w:rPr>
        <w:lang w:val="en-US"/>
      </w:rPr>
      <w:t>6</w:t>
    </w:r>
    <w:r w:rsidRPr="005A5319">
      <w:t xml:space="preserve"> года</w:t>
    </w:r>
  </w:p>
  <w:p w:rsidR="00B247A0" w:rsidRDefault="00B247A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4C420994"/>
    <w:lvl w:ilvl="0">
      <w:start w:val="1"/>
      <w:numFmt w:val="bullet"/>
      <w:lvlText w:val=""/>
      <w:lvlJc w:val="left"/>
      <w:pPr>
        <w:tabs>
          <w:tab w:val="num" w:pos="360"/>
        </w:tabs>
        <w:ind w:left="360" w:hanging="360"/>
      </w:pPr>
      <w:rPr>
        <w:rFonts w:ascii="Symbol" w:hAnsi="Symbol" w:hint="default"/>
      </w:rPr>
    </w:lvl>
  </w:abstractNum>
  <w:abstractNum w:abstractNumId="1">
    <w:nsid w:val="00D51A3F"/>
    <w:multiLevelType w:val="hybridMultilevel"/>
    <w:tmpl w:val="40FC77E8"/>
    <w:lvl w:ilvl="0" w:tplc="F8C2CE06">
      <w:start w:val="1"/>
      <w:numFmt w:val="decimal"/>
      <w:lvlText w:val="%1)"/>
      <w:lvlJc w:val="left"/>
      <w:pPr>
        <w:ind w:left="1068" w:hanging="360"/>
      </w:pPr>
      <w:rPr>
        <w:rFonts w:cs="Times New Roman" w:hint="default"/>
        <w:b w:val="0"/>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
    <w:nsid w:val="02E408D8"/>
    <w:multiLevelType w:val="hybridMultilevel"/>
    <w:tmpl w:val="1E7274AA"/>
    <w:lvl w:ilvl="0" w:tplc="D8CC90A8">
      <w:start w:val="1"/>
      <w:numFmt w:val="decimal"/>
      <w:pStyle w:val="Listoftestcases"/>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3">
    <w:nsid w:val="0B4C05C3"/>
    <w:multiLevelType w:val="hybridMultilevel"/>
    <w:tmpl w:val="223CB104"/>
    <w:lvl w:ilvl="0" w:tplc="97BC8EFA">
      <w:start w:val="5"/>
      <w:numFmt w:val="bullet"/>
      <w:pStyle w:val="Headinga2"/>
      <w:lvlText w:val=""/>
      <w:lvlJc w:val="left"/>
      <w:pPr>
        <w:tabs>
          <w:tab w:val="num" w:pos="720"/>
        </w:tabs>
        <w:ind w:left="720" w:hanging="360"/>
      </w:pPr>
      <w:rPr>
        <w:rFonts w:ascii="Symbol" w:eastAsia="Times New Roman" w:hAnsi="Symbol" w:hint="default"/>
      </w:rPr>
    </w:lvl>
    <w:lvl w:ilvl="1" w:tplc="FA40286C">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A6E1AED"/>
    <w:multiLevelType w:val="hybridMultilevel"/>
    <w:tmpl w:val="5C5EF46A"/>
    <w:lvl w:ilvl="0" w:tplc="70260612">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5">
    <w:nsid w:val="1CE354A0"/>
    <w:multiLevelType w:val="multilevel"/>
    <w:tmpl w:val="7C64665A"/>
    <w:lvl w:ilvl="0">
      <w:start w:val="1"/>
      <w:numFmt w:val="bullet"/>
      <w:pStyle w:val="xl25"/>
      <w:lvlText w:val=""/>
      <w:lvlJc w:val="left"/>
      <w:pPr>
        <w:tabs>
          <w:tab w:val="num" w:pos="363"/>
        </w:tabs>
        <w:ind w:left="363" w:hanging="363"/>
      </w:pPr>
      <w:rPr>
        <w:rFonts w:ascii="Symbol" w:hAnsi="Symbol" w:hint="default"/>
        <w:color w:val="auto"/>
      </w:rPr>
    </w:lvl>
    <w:lvl w:ilvl="1">
      <w:start w:val="1"/>
      <w:numFmt w:val="bullet"/>
      <w:lvlText w:val=""/>
      <w:lvlJc w:val="left"/>
      <w:pPr>
        <w:tabs>
          <w:tab w:val="num" w:pos="726"/>
        </w:tabs>
        <w:ind w:left="726" w:hanging="363"/>
      </w:pPr>
      <w:rPr>
        <w:rFonts w:ascii="Symbol" w:hAnsi="Symbol" w:hint="default"/>
      </w:rPr>
    </w:lvl>
    <w:lvl w:ilvl="2">
      <w:start w:val="1"/>
      <w:numFmt w:val="bullet"/>
      <w:lvlText w:val="-"/>
      <w:lvlJc w:val="left"/>
      <w:pPr>
        <w:tabs>
          <w:tab w:val="num" w:pos="1089"/>
        </w:tabs>
        <w:ind w:left="1089" w:hanging="363"/>
      </w:pPr>
      <w:rPr>
        <w:rFonts w:ascii="Times New Roman" w:hint="default"/>
      </w:rPr>
    </w:lvl>
    <w:lvl w:ilvl="3">
      <w:start w:val="1"/>
      <w:numFmt w:val="bullet"/>
      <w:lvlText w:val=""/>
      <w:lvlJc w:val="left"/>
      <w:pPr>
        <w:tabs>
          <w:tab w:val="num" w:pos="1451"/>
        </w:tabs>
        <w:ind w:left="1451" w:hanging="362"/>
      </w:pPr>
      <w:rPr>
        <w:rFonts w:ascii="Wingdings" w:hAnsi="Wingdings" w:hint="default"/>
      </w:rPr>
    </w:lvl>
    <w:lvl w:ilvl="4">
      <w:start w:val="1"/>
      <w:numFmt w:val="bullet"/>
      <w:lvlText w:val=""/>
      <w:lvlJc w:val="left"/>
      <w:pPr>
        <w:tabs>
          <w:tab w:val="num" w:pos="1814"/>
        </w:tabs>
        <w:ind w:left="1814" w:hanging="363"/>
      </w:pPr>
      <w:rPr>
        <w:rFonts w:ascii="Wingdings" w:hAnsi="Wingdings" w:hint="default"/>
      </w:rPr>
    </w:lvl>
    <w:lvl w:ilvl="5">
      <w:start w:val="1"/>
      <w:numFmt w:val="bullet"/>
      <w:lvlText w:val=""/>
      <w:lvlJc w:val="left"/>
      <w:pPr>
        <w:tabs>
          <w:tab w:val="num" w:pos="2177"/>
        </w:tabs>
        <w:ind w:left="2177" w:hanging="363"/>
      </w:pPr>
      <w:rPr>
        <w:rFonts w:ascii="Wingdings" w:hAnsi="Wingdings" w:hint="default"/>
      </w:rPr>
    </w:lvl>
    <w:lvl w:ilvl="6">
      <w:start w:val="1"/>
      <w:numFmt w:val="bullet"/>
      <w:lvlText w:val=""/>
      <w:lvlJc w:val="left"/>
      <w:pPr>
        <w:tabs>
          <w:tab w:val="num" w:pos="2540"/>
        </w:tabs>
        <w:ind w:left="2540" w:hanging="363"/>
      </w:pPr>
      <w:rPr>
        <w:rFonts w:ascii="Wingdings" w:hAnsi="Wingdings" w:hint="default"/>
      </w:rPr>
    </w:lvl>
    <w:lvl w:ilvl="7">
      <w:start w:val="1"/>
      <w:numFmt w:val="bullet"/>
      <w:lvlText w:val=""/>
      <w:lvlJc w:val="left"/>
      <w:pPr>
        <w:tabs>
          <w:tab w:val="num" w:pos="2903"/>
        </w:tabs>
        <w:ind w:left="2903" w:hanging="363"/>
      </w:pPr>
      <w:rPr>
        <w:rFonts w:ascii="Wingdings" w:hAnsi="Wingdings" w:hint="default"/>
      </w:rPr>
    </w:lvl>
    <w:lvl w:ilvl="8">
      <w:start w:val="1"/>
      <w:numFmt w:val="bullet"/>
      <w:lvlText w:val=""/>
      <w:lvlJc w:val="left"/>
      <w:pPr>
        <w:tabs>
          <w:tab w:val="num" w:pos="3266"/>
        </w:tabs>
        <w:ind w:left="3266" w:hanging="363"/>
      </w:pPr>
      <w:rPr>
        <w:rFonts w:ascii="Wingdings" w:hAnsi="Wingdings" w:hint="default"/>
      </w:rPr>
    </w:lvl>
  </w:abstractNum>
  <w:abstractNum w:abstractNumId="6">
    <w:nsid w:val="1E1A7C75"/>
    <w:multiLevelType w:val="hybridMultilevel"/>
    <w:tmpl w:val="B808BD5A"/>
    <w:lvl w:ilvl="0" w:tplc="04190011">
      <w:start w:val="1"/>
      <w:numFmt w:val="decimal"/>
      <w:pStyle w:val="Listnumbered"/>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1FC860FF"/>
    <w:multiLevelType w:val="multilevel"/>
    <w:tmpl w:val="D594387A"/>
    <w:lvl w:ilvl="0">
      <w:start w:val="1"/>
      <w:numFmt w:val="decimal"/>
      <w:pStyle w:val="Heading2Appendix"/>
      <w:isLgl/>
      <w:lvlText w:val="%1."/>
      <w:lvlJc w:val="left"/>
      <w:pPr>
        <w:tabs>
          <w:tab w:val="num" w:pos="720"/>
        </w:tabs>
        <w:ind w:left="720" w:hanging="363"/>
      </w:pPr>
      <w:rPr>
        <w:rFonts w:cs="Times New Roman" w:hint="default"/>
      </w:rPr>
    </w:lvl>
    <w:lvl w:ilvl="1">
      <w:start w:val="1"/>
      <w:numFmt w:val="decimal"/>
      <w:isLgl/>
      <w:lvlText w:val="%1.%2."/>
      <w:lvlJc w:val="left"/>
      <w:pPr>
        <w:tabs>
          <w:tab w:val="num" w:pos="1264"/>
        </w:tabs>
        <w:ind w:left="1264" w:hanging="544"/>
      </w:pPr>
      <w:rPr>
        <w:rFonts w:cs="Times New Roman" w:hint="default"/>
      </w:rPr>
    </w:lvl>
    <w:lvl w:ilvl="2">
      <w:start w:val="1"/>
      <w:numFmt w:val="decimal"/>
      <w:isLgl/>
      <w:lvlText w:val="%1.%2.%3."/>
      <w:lvlJc w:val="left"/>
      <w:pPr>
        <w:tabs>
          <w:tab w:val="num" w:pos="1990"/>
        </w:tabs>
        <w:ind w:left="1990" w:hanging="726"/>
      </w:pPr>
      <w:rPr>
        <w:rFonts w:cs="Times New Roman" w:hint="default"/>
      </w:rPr>
    </w:lvl>
    <w:lvl w:ilvl="3">
      <w:start w:val="1"/>
      <w:numFmt w:val="decimal"/>
      <w:isLgl/>
      <w:lvlText w:val="%1.%2.%3.%4."/>
      <w:lvlJc w:val="left"/>
      <w:pPr>
        <w:tabs>
          <w:tab w:val="num" w:pos="2897"/>
        </w:tabs>
        <w:ind w:left="2897" w:hanging="907"/>
      </w:pPr>
      <w:rPr>
        <w:rFonts w:cs="Times New Roman" w:hint="default"/>
      </w:rPr>
    </w:lvl>
    <w:lvl w:ilvl="4">
      <w:start w:val="1"/>
      <w:numFmt w:val="decimal"/>
      <w:isLgl/>
      <w:lvlText w:val="%1.%2.%3.%4.%5."/>
      <w:lvlJc w:val="left"/>
      <w:pPr>
        <w:tabs>
          <w:tab w:val="num" w:pos="3986"/>
        </w:tabs>
        <w:ind w:left="3986" w:hanging="1089"/>
      </w:pPr>
      <w:rPr>
        <w:rFonts w:cs="Times New Roman" w:hint="default"/>
      </w:rPr>
    </w:lvl>
    <w:lvl w:ilvl="5">
      <w:start w:val="1"/>
      <w:numFmt w:val="decimal"/>
      <w:isLgl/>
      <w:lvlText w:val="%1.%2.%3.%4.%5.%6"/>
      <w:lvlJc w:val="left"/>
      <w:pPr>
        <w:tabs>
          <w:tab w:val="num" w:pos="5256"/>
        </w:tabs>
        <w:ind w:left="5256" w:hanging="1270"/>
      </w:pPr>
      <w:rPr>
        <w:rFonts w:cs="Times New Roman" w:hint="default"/>
      </w:rPr>
    </w:lvl>
    <w:lvl w:ilvl="6">
      <w:start w:val="1"/>
      <w:numFmt w:val="decimal"/>
      <w:isLgl/>
      <w:lvlText w:val="%1.%2.%3.%4.%5.%6.%7"/>
      <w:lvlJc w:val="left"/>
      <w:pPr>
        <w:tabs>
          <w:tab w:val="num" w:pos="5437"/>
        </w:tabs>
        <w:ind w:left="5437" w:hanging="1451"/>
      </w:pPr>
      <w:rPr>
        <w:rFonts w:cs="Times New Roman" w:hint="default"/>
      </w:rPr>
    </w:lvl>
    <w:lvl w:ilvl="7">
      <w:start w:val="1"/>
      <w:numFmt w:val="decimal"/>
      <w:isLgl/>
      <w:lvlText w:val="%1.%2.%3.%4.%5.%6.%7.%8"/>
      <w:lvlJc w:val="left"/>
      <w:pPr>
        <w:tabs>
          <w:tab w:val="num" w:pos="5619"/>
        </w:tabs>
        <w:ind w:left="5619" w:hanging="1633"/>
      </w:pPr>
      <w:rPr>
        <w:rFonts w:cs="Times New Roman" w:hint="default"/>
      </w:rPr>
    </w:lvl>
    <w:lvl w:ilvl="8">
      <w:start w:val="1"/>
      <w:numFmt w:val="decimal"/>
      <w:isLgl/>
      <w:lvlText w:val="%1.%2.%3.%4.%5.%6.%7.%8.%9"/>
      <w:lvlJc w:val="left"/>
      <w:pPr>
        <w:tabs>
          <w:tab w:val="num" w:pos="5800"/>
        </w:tabs>
        <w:ind w:left="5800" w:hanging="1814"/>
      </w:pPr>
      <w:rPr>
        <w:rFonts w:cs="Times New Roman" w:hint="default"/>
      </w:rPr>
    </w:lvl>
  </w:abstractNum>
  <w:abstractNum w:abstractNumId="8">
    <w:nsid w:val="2AD97211"/>
    <w:multiLevelType w:val="hybridMultilevel"/>
    <w:tmpl w:val="B6B6171E"/>
    <w:lvl w:ilvl="0" w:tplc="9FBEE10A">
      <w:numFmt w:val="bullet"/>
      <w:lvlText w:val="-"/>
      <w:lvlJc w:val="left"/>
      <w:pPr>
        <w:tabs>
          <w:tab w:val="num" w:pos="900"/>
        </w:tabs>
        <w:ind w:left="900" w:hanging="360"/>
      </w:pPr>
      <w:rPr>
        <w:rFonts w:ascii="Times New Roman" w:eastAsia="Times New Roman" w:hAnsi="Times New Roman"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pStyle w:val="Headinga7"/>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9">
    <w:nsid w:val="2C697DF9"/>
    <w:multiLevelType w:val="hybridMultilevel"/>
    <w:tmpl w:val="B9F0A720"/>
    <w:lvl w:ilvl="0" w:tplc="C18EF75C">
      <w:start w:val="1"/>
      <w:numFmt w:val="decimal"/>
      <w:pStyle w:val="Listnumbereddescription"/>
      <w:lvlText w:val="%1."/>
      <w:lvlJc w:val="left"/>
      <w:pPr>
        <w:tabs>
          <w:tab w:val="num" w:pos="900"/>
        </w:tabs>
        <w:ind w:left="900" w:hanging="360"/>
      </w:pPr>
      <w:rPr>
        <w:rFonts w:cs="Times New Roman" w:hint="default"/>
      </w:rPr>
    </w:lvl>
    <w:lvl w:ilvl="1" w:tplc="04190019">
      <w:start w:val="1"/>
      <w:numFmt w:val="lowerLetter"/>
      <w:lvlText w:val="%2."/>
      <w:lvlJc w:val="left"/>
      <w:pPr>
        <w:tabs>
          <w:tab w:val="num" w:pos="1620"/>
        </w:tabs>
        <w:ind w:left="1620" w:hanging="360"/>
      </w:pPr>
      <w:rPr>
        <w:rFonts w:cs="Times New Roman"/>
      </w:rPr>
    </w:lvl>
    <w:lvl w:ilvl="2" w:tplc="95A42A36">
      <w:start w:val="1"/>
      <w:numFmt w:val="decimal"/>
      <w:lvlText w:val="%3)"/>
      <w:lvlJc w:val="left"/>
      <w:pPr>
        <w:tabs>
          <w:tab w:val="num" w:pos="3180"/>
        </w:tabs>
        <w:ind w:left="3180" w:hanging="1020"/>
      </w:pPr>
      <w:rPr>
        <w:rFonts w:cs="Times New Roman" w:hint="default"/>
      </w:rPr>
    </w:lvl>
    <w:lvl w:ilvl="3" w:tplc="26980E92">
      <w:start w:val="1"/>
      <w:numFmt w:val="bullet"/>
      <w:lvlText w:val=""/>
      <w:lvlJc w:val="left"/>
      <w:pPr>
        <w:tabs>
          <w:tab w:val="num" w:pos="3450"/>
        </w:tabs>
        <w:ind w:left="3450" w:hanging="750"/>
      </w:pPr>
      <w:rPr>
        <w:rFonts w:ascii="Symbol" w:eastAsia="Times New Roman" w:hAnsi="Symbol" w:hint="default"/>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10">
    <w:nsid w:val="2E4C60EA"/>
    <w:multiLevelType w:val="hybridMultilevel"/>
    <w:tmpl w:val="879E2C26"/>
    <w:lvl w:ilvl="0" w:tplc="FFFFFFFF">
      <w:start w:val="1"/>
      <w:numFmt w:val="decimal"/>
      <w:lvlText w:val="%1)"/>
      <w:lvlJc w:val="left"/>
      <w:pPr>
        <w:tabs>
          <w:tab w:val="num" w:pos="1440"/>
        </w:tabs>
        <w:ind w:left="1440" w:hanging="360"/>
      </w:pPr>
      <w:rPr>
        <w:rFonts w:cs="Times New Roman" w:hint="default"/>
      </w:rPr>
    </w:lvl>
    <w:lvl w:ilvl="1" w:tplc="04190019" w:tentative="1">
      <w:start w:val="1"/>
      <w:numFmt w:val="lowerLetter"/>
      <w:lvlText w:val="%2."/>
      <w:lvlJc w:val="left"/>
      <w:pPr>
        <w:tabs>
          <w:tab w:val="num" w:pos="1812"/>
        </w:tabs>
        <w:ind w:left="1812" w:hanging="360"/>
      </w:pPr>
      <w:rPr>
        <w:rFonts w:cs="Times New Roman"/>
      </w:rPr>
    </w:lvl>
    <w:lvl w:ilvl="2" w:tplc="0419001B" w:tentative="1">
      <w:start w:val="1"/>
      <w:numFmt w:val="lowerRoman"/>
      <w:lvlText w:val="%3."/>
      <w:lvlJc w:val="right"/>
      <w:pPr>
        <w:tabs>
          <w:tab w:val="num" w:pos="2532"/>
        </w:tabs>
        <w:ind w:left="2532" w:hanging="180"/>
      </w:pPr>
      <w:rPr>
        <w:rFonts w:cs="Times New Roman"/>
      </w:rPr>
    </w:lvl>
    <w:lvl w:ilvl="3" w:tplc="0419000F" w:tentative="1">
      <w:start w:val="1"/>
      <w:numFmt w:val="decimal"/>
      <w:lvlText w:val="%4."/>
      <w:lvlJc w:val="left"/>
      <w:pPr>
        <w:tabs>
          <w:tab w:val="num" w:pos="3252"/>
        </w:tabs>
        <w:ind w:left="3252" w:hanging="360"/>
      </w:pPr>
      <w:rPr>
        <w:rFonts w:cs="Times New Roman"/>
      </w:rPr>
    </w:lvl>
    <w:lvl w:ilvl="4" w:tplc="04190019" w:tentative="1">
      <w:start w:val="1"/>
      <w:numFmt w:val="lowerLetter"/>
      <w:lvlText w:val="%5."/>
      <w:lvlJc w:val="left"/>
      <w:pPr>
        <w:tabs>
          <w:tab w:val="num" w:pos="3972"/>
        </w:tabs>
        <w:ind w:left="3972" w:hanging="360"/>
      </w:pPr>
      <w:rPr>
        <w:rFonts w:cs="Times New Roman"/>
      </w:rPr>
    </w:lvl>
    <w:lvl w:ilvl="5" w:tplc="0419001B" w:tentative="1">
      <w:start w:val="1"/>
      <w:numFmt w:val="lowerRoman"/>
      <w:lvlText w:val="%6."/>
      <w:lvlJc w:val="right"/>
      <w:pPr>
        <w:tabs>
          <w:tab w:val="num" w:pos="4692"/>
        </w:tabs>
        <w:ind w:left="4692" w:hanging="180"/>
      </w:pPr>
      <w:rPr>
        <w:rFonts w:cs="Times New Roman"/>
      </w:rPr>
    </w:lvl>
    <w:lvl w:ilvl="6" w:tplc="0419000F" w:tentative="1">
      <w:start w:val="1"/>
      <w:numFmt w:val="decimal"/>
      <w:lvlText w:val="%7."/>
      <w:lvlJc w:val="left"/>
      <w:pPr>
        <w:tabs>
          <w:tab w:val="num" w:pos="5412"/>
        </w:tabs>
        <w:ind w:left="5412" w:hanging="360"/>
      </w:pPr>
      <w:rPr>
        <w:rFonts w:cs="Times New Roman"/>
      </w:rPr>
    </w:lvl>
    <w:lvl w:ilvl="7" w:tplc="04190019" w:tentative="1">
      <w:start w:val="1"/>
      <w:numFmt w:val="lowerLetter"/>
      <w:lvlText w:val="%8."/>
      <w:lvlJc w:val="left"/>
      <w:pPr>
        <w:tabs>
          <w:tab w:val="num" w:pos="6132"/>
        </w:tabs>
        <w:ind w:left="6132" w:hanging="360"/>
      </w:pPr>
      <w:rPr>
        <w:rFonts w:cs="Times New Roman"/>
      </w:rPr>
    </w:lvl>
    <w:lvl w:ilvl="8" w:tplc="0419001B" w:tentative="1">
      <w:start w:val="1"/>
      <w:numFmt w:val="lowerRoman"/>
      <w:lvlText w:val="%9."/>
      <w:lvlJc w:val="right"/>
      <w:pPr>
        <w:tabs>
          <w:tab w:val="num" w:pos="6852"/>
        </w:tabs>
        <w:ind w:left="6852" w:hanging="180"/>
      </w:pPr>
      <w:rPr>
        <w:rFonts w:cs="Times New Roman"/>
      </w:rPr>
    </w:lvl>
  </w:abstractNum>
  <w:abstractNum w:abstractNumId="11">
    <w:nsid w:val="37100DCD"/>
    <w:multiLevelType w:val="hybridMultilevel"/>
    <w:tmpl w:val="362A5DA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377A6FE7"/>
    <w:multiLevelType w:val="hybridMultilevel"/>
    <w:tmpl w:val="362A5DA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3C444F9B"/>
    <w:multiLevelType w:val="hybridMultilevel"/>
    <w:tmpl w:val="4C0AA7D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DC6283E"/>
    <w:multiLevelType w:val="singleLevel"/>
    <w:tmpl w:val="0DB2A2AE"/>
    <w:lvl w:ilvl="0">
      <w:start w:val="1"/>
      <w:numFmt w:val="decimal"/>
      <w:pStyle w:val="Headinga9"/>
      <w:lvlText w:val="%1."/>
      <w:lvlJc w:val="left"/>
      <w:pPr>
        <w:tabs>
          <w:tab w:val="num" w:pos="927"/>
        </w:tabs>
        <w:ind w:left="927" w:hanging="360"/>
      </w:pPr>
      <w:rPr>
        <w:rFonts w:cs="Times New Roman" w:hint="default"/>
      </w:rPr>
    </w:lvl>
  </w:abstractNum>
  <w:abstractNum w:abstractNumId="15">
    <w:nsid w:val="40B220CC"/>
    <w:multiLevelType w:val="hybridMultilevel"/>
    <w:tmpl w:val="C07605E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444A0364"/>
    <w:multiLevelType w:val="hybridMultilevel"/>
    <w:tmpl w:val="4C76C468"/>
    <w:lvl w:ilvl="0" w:tplc="FFFFFFFF">
      <w:start w:val="1"/>
      <w:numFmt w:val="decimal"/>
      <w:pStyle w:val="Heading1Appendix"/>
      <w:lvlText w:val="%1."/>
      <w:lvlJc w:val="left"/>
      <w:pPr>
        <w:tabs>
          <w:tab w:val="num" w:pos="360"/>
        </w:tabs>
        <w:ind w:left="227" w:hanging="227"/>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7">
    <w:nsid w:val="4DBD1066"/>
    <w:multiLevelType w:val="hybridMultilevel"/>
    <w:tmpl w:val="5BF8D4CE"/>
    <w:lvl w:ilvl="0" w:tplc="34EC945E">
      <w:start w:val="1"/>
      <w:numFmt w:val="decimal"/>
      <w:pStyle w:val="Tablelistbulleted"/>
      <w:lvlText w:val="%1)"/>
      <w:lvlJc w:val="left"/>
      <w:pPr>
        <w:tabs>
          <w:tab w:val="num" w:pos="1833"/>
        </w:tabs>
        <w:ind w:left="1833" w:hanging="1125"/>
      </w:pPr>
      <w:rPr>
        <w:rFonts w:cs="Times New Roman" w:hint="default"/>
      </w:rPr>
    </w:lvl>
    <w:lvl w:ilvl="1" w:tplc="04190019" w:tentative="1">
      <w:start w:val="1"/>
      <w:numFmt w:val="lowerLetter"/>
      <w:lvlText w:val="%2."/>
      <w:lvlJc w:val="left"/>
      <w:pPr>
        <w:tabs>
          <w:tab w:val="num" w:pos="1788"/>
        </w:tabs>
        <w:ind w:left="1788" w:hanging="360"/>
      </w:pPr>
      <w:rPr>
        <w:rFonts w:cs="Times New Roman"/>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abstractNum w:abstractNumId="18">
    <w:nsid w:val="566A75E7"/>
    <w:multiLevelType w:val="hybridMultilevel"/>
    <w:tmpl w:val="8332A902"/>
    <w:lvl w:ilvl="0" w:tplc="59EC506C">
      <w:start w:val="1"/>
      <w:numFmt w:val="decimal"/>
      <w:lvlText w:val="%1."/>
      <w:lvlJc w:val="left"/>
      <w:pPr>
        <w:tabs>
          <w:tab w:val="num" w:pos="720"/>
        </w:tabs>
        <w:ind w:left="720" w:hanging="360"/>
      </w:pPr>
      <w:rPr>
        <w:rFonts w:cs="Times New Roman"/>
      </w:rPr>
    </w:lvl>
    <w:lvl w:ilvl="1" w:tplc="04190003">
      <w:numFmt w:val="bullet"/>
      <w:lvlText w:val="-"/>
      <w:lvlJc w:val="left"/>
      <w:pPr>
        <w:tabs>
          <w:tab w:val="num" w:pos="1770"/>
        </w:tabs>
        <w:ind w:left="1770" w:hanging="690"/>
      </w:pPr>
      <w:rPr>
        <w:rFonts w:ascii="Times New Roman" w:eastAsia="Times New Roman" w:hAnsi="Times New Roman" w:hint="default"/>
      </w:rPr>
    </w:lvl>
    <w:lvl w:ilvl="2" w:tplc="04190005">
      <w:start w:val="1"/>
      <w:numFmt w:val="decimal"/>
      <w:lvlText w:val="%3."/>
      <w:lvlJc w:val="left"/>
      <w:pPr>
        <w:tabs>
          <w:tab w:val="num" w:pos="2340"/>
        </w:tabs>
        <w:ind w:left="2340" w:hanging="36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19">
    <w:nsid w:val="5A3C6DD0"/>
    <w:multiLevelType w:val="hybridMultilevel"/>
    <w:tmpl w:val="21B8FCEC"/>
    <w:lvl w:ilvl="0" w:tplc="FFFFFFFF">
      <w:start w:val="1"/>
      <w:numFmt w:val="decimal"/>
      <w:pStyle w:val="Headinga3"/>
      <w:lvlText w:val="%1."/>
      <w:lvlJc w:val="left"/>
      <w:pPr>
        <w:tabs>
          <w:tab w:val="num" w:pos="1069"/>
        </w:tabs>
        <w:ind w:left="1069" w:hanging="360"/>
      </w:pPr>
      <w:rPr>
        <w:rFonts w:cs="Times New Roman" w:hint="default"/>
      </w:rPr>
    </w:lvl>
    <w:lvl w:ilvl="1" w:tplc="FFFFFFFF" w:tentative="1">
      <w:start w:val="1"/>
      <w:numFmt w:val="lowerLetter"/>
      <w:lvlText w:val="%2."/>
      <w:lvlJc w:val="left"/>
      <w:pPr>
        <w:tabs>
          <w:tab w:val="num" w:pos="1789"/>
        </w:tabs>
        <w:ind w:left="1789" w:hanging="360"/>
      </w:pPr>
      <w:rPr>
        <w:rFonts w:cs="Times New Roman"/>
      </w:rPr>
    </w:lvl>
    <w:lvl w:ilvl="2" w:tplc="FFFFFFFF" w:tentative="1">
      <w:start w:val="1"/>
      <w:numFmt w:val="lowerRoman"/>
      <w:lvlText w:val="%3."/>
      <w:lvlJc w:val="right"/>
      <w:pPr>
        <w:tabs>
          <w:tab w:val="num" w:pos="2509"/>
        </w:tabs>
        <w:ind w:left="2509" w:hanging="180"/>
      </w:pPr>
      <w:rPr>
        <w:rFonts w:cs="Times New Roman"/>
      </w:rPr>
    </w:lvl>
    <w:lvl w:ilvl="3" w:tplc="FFFFFFFF" w:tentative="1">
      <w:start w:val="1"/>
      <w:numFmt w:val="decimal"/>
      <w:lvlText w:val="%4."/>
      <w:lvlJc w:val="left"/>
      <w:pPr>
        <w:tabs>
          <w:tab w:val="num" w:pos="3229"/>
        </w:tabs>
        <w:ind w:left="3229" w:hanging="360"/>
      </w:pPr>
      <w:rPr>
        <w:rFonts w:cs="Times New Roman"/>
      </w:rPr>
    </w:lvl>
    <w:lvl w:ilvl="4" w:tplc="FFFFFFFF" w:tentative="1">
      <w:start w:val="1"/>
      <w:numFmt w:val="lowerLetter"/>
      <w:lvlText w:val="%5."/>
      <w:lvlJc w:val="left"/>
      <w:pPr>
        <w:tabs>
          <w:tab w:val="num" w:pos="3949"/>
        </w:tabs>
        <w:ind w:left="3949" w:hanging="360"/>
      </w:pPr>
      <w:rPr>
        <w:rFonts w:cs="Times New Roman"/>
      </w:rPr>
    </w:lvl>
    <w:lvl w:ilvl="5" w:tplc="FFFFFFFF" w:tentative="1">
      <w:start w:val="1"/>
      <w:numFmt w:val="lowerRoman"/>
      <w:lvlText w:val="%6."/>
      <w:lvlJc w:val="right"/>
      <w:pPr>
        <w:tabs>
          <w:tab w:val="num" w:pos="4669"/>
        </w:tabs>
        <w:ind w:left="4669" w:hanging="180"/>
      </w:pPr>
      <w:rPr>
        <w:rFonts w:cs="Times New Roman"/>
      </w:rPr>
    </w:lvl>
    <w:lvl w:ilvl="6" w:tplc="FFFFFFFF" w:tentative="1">
      <w:start w:val="1"/>
      <w:numFmt w:val="decimal"/>
      <w:lvlText w:val="%7."/>
      <w:lvlJc w:val="left"/>
      <w:pPr>
        <w:tabs>
          <w:tab w:val="num" w:pos="5389"/>
        </w:tabs>
        <w:ind w:left="5389" w:hanging="360"/>
      </w:pPr>
      <w:rPr>
        <w:rFonts w:cs="Times New Roman"/>
      </w:rPr>
    </w:lvl>
    <w:lvl w:ilvl="7" w:tplc="FFFFFFFF" w:tentative="1">
      <w:start w:val="1"/>
      <w:numFmt w:val="lowerLetter"/>
      <w:lvlText w:val="%8."/>
      <w:lvlJc w:val="left"/>
      <w:pPr>
        <w:tabs>
          <w:tab w:val="num" w:pos="6109"/>
        </w:tabs>
        <w:ind w:left="6109" w:hanging="360"/>
      </w:pPr>
      <w:rPr>
        <w:rFonts w:cs="Times New Roman"/>
      </w:rPr>
    </w:lvl>
    <w:lvl w:ilvl="8" w:tplc="FFFFFFFF" w:tentative="1">
      <w:start w:val="1"/>
      <w:numFmt w:val="lowerRoman"/>
      <w:lvlText w:val="%9."/>
      <w:lvlJc w:val="right"/>
      <w:pPr>
        <w:tabs>
          <w:tab w:val="num" w:pos="6829"/>
        </w:tabs>
        <w:ind w:left="6829" w:hanging="180"/>
      </w:pPr>
      <w:rPr>
        <w:rFonts w:cs="Times New Roman"/>
      </w:rPr>
    </w:lvl>
  </w:abstractNum>
  <w:abstractNum w:abstractNumId="20">
    <w:nsid w:val="5A9127BD"/>
    <w:multiLevelType w:val="singleLevel"/>
    <w:tmpl w:val="0419000F"/>
    <w:lvl w:ilvl="0">
      <w:start w:val="1"/>
      <w:numFmt w:val="decimal"/>
      <w:pStyle w:val="Heading3Appendix"/>
      <w:lvlText w:val="%1."/>
      <w:lvlJc w:val="left"/>
      <w:pPr>
        <w:tabs>
          <w:tab w:val="num" w:pos="360"/>
        </w:tabs>
        <w:ind w:left="360" w:hanging="360"/>
      </w:pPr>
      <w:rPr>
        <w:rFonts w:cs="Times New Roman"/>
      </w:rPr>
    </w:lvl>
  </w:abstractNum>
  <w:abstractNum w:abstractNumId="21">
    <w:nsid w:val="5ED5670F"/>
    <w:multiLevelType w:val="multilevel"/>
    <w:tmpl w:val="ED6871F8"/>
    <w:lvl w:ilvl="0">
      <w:start w:val="1"/>
      <w:numFmt w:val="none"/>
      <w:suff w:val="nothing"/>
      <w:lvlText w:val=""/>
      <w:lvlJc w:val="left"/>
      <w:rPr>
        <w:rFonts w:cs="Times New Roman" w:hint="default"/>
      </w:rPr>
    </w:lvl>
    <w:lvl w:ilvl="1">
      <w:start w:val="1"/>
      <w:numFmt w:val="upperLetter"/>
      <w:pStyle w:val="Normal12pt1"/>
      <w:suff w:val="space"/>
      <w:lvlText w:val="%2."/>
      <w:lvlJc w:val="left"/>
      <w:rPr>
        <w:rFonts w:cs="Times New Roman" w:hint="default"/>
      </w:rPr>
    </w:lvl>
    <w:lvl w:ilvl="2">
      <w:start w:val="1"/>
      <w:numFmt w:val="decimal"/>
      <w:suff w:val="space"/>
      <w:lvlText w:val="%2.%3."/>
      <w:lvlJc w:val="left"/>
      <w:rPr>
        <w:rFonts w:cs="Times New Roman" w:hint="default"/>
      </w:rPr>
    </w:lvl>
    <w:lvl w:ilvl="3">
      <w:start w:val="1"/>
      <w:numFmt w:val="decimal"/>
      <w:pStyle w:val="Normal1"/>
      <w:suff w:val="space"/>
      <w:lvlText w:val="%2.%3.%4."/>
      <w:lvlJc w:val="left"/>
      <w:rPr>
        <w:rFonts w:cs="Times New Roman" w:hint="default"/>
      </w:rPr>
    </w:lvl>
    <w:lvl w:ilvl="4">
      <w:start w:val="1"/>
      <w:numFmt w:val="decimal"/>
      <w:suff w:val="space"/>
      <w:lvlText w:val="%2.%3.%4.%5."/>
      <w:lvlJc w:val="left"/>
      <w:rPr>
        <w:rFonts w:cs="Times New Roman" w:hint="default"/>
      </w:rPr>
    </w:lvl>
    <w:lvl w:ilvl="5">
      <w:start w:val="1"/>
      <w:numFmt w:val="decimal"/>
      <w:suff w:val="space"/>
      <w:lvlText w:val="%2.%3.%4.%5.%6."/>
      <w:lvlJc w:val="left"/>
      <w:rPr>
        <w:rFonts w:cs="Times New Roman" w:hint="default"/>
      </w:rPr>
    </w:lvl>
    <w:lvl w:ilvl="6">
      <w:start w:val="1"/>
      <w:numFmt w:val="decimal"/>
      <w:suff w:val="space"/>
      <w:lvlText w:val="%2.%3.%4.%5.%6.%7."/>
      <w:lvlJc w:val="left"/>
      <w:rPr>
        <w:rFonts w:cs="Times New Roman" w:hint="default"/>
      </w:rPr>
    </w:lvl>
    <w:lvl w:ilvl="7">
      <w:start w:val="1"/>
      <w:numFmt w:val="decimal"/>
      <w:suff w:val="space"/>
      <w:lvlText w:val="%2.%3.%4.%5.%6.%7.%8."/>
      <w:lvlJc w:val="left"/>
      <w:rPr>
        <w:rFonts w:cs="Times New Roman" w:hint="default"/>
      </w:rPr>
    </w:lvl>
    <w:lvl w:ilvl="8">
      <w:start w:val="1"/>
      <w:numFmt w:val="decimal"/>
      <w:suff w:val="space"/>
      <w:lvlText w:val="%2.%3.%4.%5.%6.%7.%8.%9."/>
      <w:lvlJc w:val="left"/>
      <w:rPr>
        <w:rFonts w:cs="Times New Roman" w:hint="default"/>
      </w:rPr>
    </w:lvl>
  </w:abstractNum>
  <w:abstractNum w:abstractNumId="22">
    <w:nsid w:val="5F3116A1"/>
    <w:multiLevelType w:val="hybridMultilevel"/>
    <w:tmpl w:val="9ACC250C"/>
    <w:lvl w:ilvl="0" w:tplc="A03E0ED2">
      <w:start w:val="1"/>
      <w:numFmt w:val="bullet"/>
      <w:pStyle w:val="Smalltablelistbulleted"/>
      <w:lvlText w:val="-"/>
      <w:lvlJc w:val="left"/>
      <w:pPr>
        <w:tabs>
          <w:tab w:val="num" w:pos="1446"/>
        </w:tabs>
        <w:ind w:left="709" w:firstLine="709"/>
      </w:pPr>
      <w:rPr>
        <w:rFonts w:ascii="Times New Roman" w:hAnsi="Times New Roman"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3">
    <w:nsid w:val="65E71065"/>
    <w:multiLevelType w:val="hybridMultilevel"/>
    <w:tmpl w:val="3D8C9202"/>
    <w:lvl w:ilvl="0" w:tplc="828CADAA">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4">
    <w:nsid w:val="678F32C0"/>
    <w:multiLevelType w:val="multilevel"/>
    <w:tmpl w:val="5A2CBDF4"/>
    <w:lvl w:ilvl="0">
      <w:start w:val="1"/>
      <w:numFmt w:val="decimal"/>
      <w:pStyle w:val="Smalltablelistnumbered"/>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nsid w:val="692B6EB6"/>
    <w:multiLevelType w:val="hybridMultilevel"/>
    <w:tmpl w:val="DFDEE338"/>
    <w:lvl w:ilvl="0" w:tplc="FFFFFFFF">
      <w:start w:val="1"/>
      <w:numFmt w:val="decimal"/>
      <w:lvlText w:val="%1)"/>
      <w:lvlJc w:val="left"/>
      <w:pPr>
        <w:tabs>
          <w:tab w:val="num" w:pos="1069"/>
        </w:tabs>
        <w:ind w:left="1069" w:hanging="360"/>
      </w:pPr>
      <w:rPr>
        <w:rFonts w:cs="Times New Roman" w:hint="default"/>
      </w:rPr>
    </w:lvl>
    <w:lvl w:ilvl="1" w:tplc="FFFFFFFF" w:tentative="1">
      <w:start w:val="1"/>
      <w:numFmt w:val="lowerLetter"/>
      <w:lvlText w:val="%2."/>
      <w:lvlJc w:val="left"/>
      <w:pPr>
        <w:tabs>
          <w:tab w:val="num" w:pos="1789"/>
        </w:tabs>
        <w:ind w:left="1789" w:hanging="360"/>
      </w:pPr>
      <w:rPr>
        <w:rFonts w:cs="Times New Roman"/>
      </w:rPr>
    </w:lvl>
    <w:lvl w:ilvl="2" w:tplc="FFFFFFFF" w:tentative="1">
      <w:start w:val="1"/>
      <w:numFmt w:val="lowerRoman"/>
      <w:lvlText w:val="%3."/>
      <w:lvlJc w:val="right"/>
      <w:pPr>
        <w:tabs>
          <w:tab w:val="num" w:pos="2509"/>
        </w:tabs>
        <w:ind w:left="2509" w:hanging="180"/>
      </w:pPr>
      <w:rPr>
        <w:rFonts w:cs="Times New Roman"/>
      </w:rPr>
    </w:lvl>
    <w:lvl w:ilvl="3" w:tplc="FFFFFFFF" w:tentative="1">
      <w:start w:val="1"/>
      <w:numFmt w:val="decimal"/>
      <w:lvlText w:val="%4."/>
      <w:lvlJc w:val="left"/>
      <w:pPr>
        <w:tabs>
          <w:tab w:val="num" w:pos="3229"/>
        </w:tabs>
        <w:ind w:left="3229" w:hanging="360"/>
      </w:pPr>
      <w:rPr>
        <w:rFonts w:cs="Times New Roman"/>
      </w:rPr>
    </w:lvl>
    <w:lvl w:ilvl="4" w:tplc="FFFFFFFF" w:tentative="1">
      <w:start w:val="1"/>
      <w:numFmt w:val="lowerLetter"/>
      <w:lvlText w:val="%5."/>
      <w:lvlJc w:val="left"/>
      <w:pPr>
        <w:tabs>
          <w:tab w:val="num" w:pos="3949"/>
        </w:tabs>
        <w:ind w:left="3949" w:hanging="360"/>
      </w:pPr>
      <w:rPr>
        <w:rFonts w:cs="Times New Roman"/>
      </w:rPr>
    </w:lvl>
    <w:lvl w:ilvl="5" w:tplc="FFFFFFFF" w:tentative="1">
      <w:start w:val="1"/>
      <w:numFmt w:val="lowerRoman"/>
      <w:lvlText w:val="%6."/>
      <w:lvlJc w:val="right"/>
      <w:pPr>
        <w:tabs>
          <w:tab w:val="num" w:pos="4669"/>
        </w:tabs>
        <w:ind w:left="4669" w:hanging="180"/>
      </w:pPr>
      <w:rPr>
        <w:rFonts w:cs="Times New Roman"/>
      </w:rPr>
    </w:lvl>
    <w:lvl w:ilvl="6" w:tplc="FFFFFFFF" w:tentative="1">
      <w:start w:val="1"/>
      <w:numFmt w:val="decimal"/>
      <w:lvlText w:val="%7."/>
      <w:lvlJc w:val="left"/>
      <w:pPr>
        <w:tabs>
          <w:tab w:val="num" w:pos="5389"/>
        </w:tabs>
        <w:ind w:left="5389" w:hanging="360"/>
      </w:pPr>
      <w:rPr>
        <w:rFonts w:cs="Times New Roman"/>
      </w:rPr>
    </w:lvl>
    <w:lvl w:ilvl="7" w:tplc="FFFFFFFF" w:tentative="1">
      <w:start w:val="1"/>
      <w:numFmt w:val="lowerLetter"/>
      <w:lvlText w:val="%8."/>
      <w:lvlJc w:val="left"/>
      <w:pPr>
        <w:tabs>
          <w:tab w:val="num" w:pos="6109"/>
        </w:tabs>
        <w:ind w:left="6109" w:hanging="360"/>
      </w:pPr>
      <w:rPr>
        <w:rFonts w:cs="Times New Roman"/>
      </w:rPr>
    </w:lvl>
    <w:lvl w:ilvl="8" w:tplc="FFFFFFFF" w:tentative="1">
      <w:start w:val="1"/>
      <w:numFmt w:val="lowerRoman"/>
      <w:lvlText w:val="%9."/>
      <w:lvlJc w:val="right"/>
      <w:pPr>
        <w:tabs>
          <w:tab w:val="num" w:pos="6829"/>
        </w:tabs>
        <w:ind w:left="6829" w:hanging="180"/>
      </w:pPr>
      <w:rPr>
        <w:rFonts w:cs="Times New Roman"/>
      </w:rPr>
    </w:lvl>
  </w:abstractNum>
  <w:abstractNum w:abstractNumId="26">
    <w:nsid w:val="695C2EAE"/>
    <w:multiLevelType w:val="hybridMultilevel"/>
    <w:tmpl w:val="0BE0F5D4"/>
    <w:lvl w:ilvl="0" w:tplc="04190019">
      <w:start w:val="1"/>
      <w:numFmt w:val="decimal"/>
      <w:lvlText w:val="%1."/>
      <w:lvlJc w:val="left"/>
      <w:pPr>
        <w:tabs>
          <w:tab w:val="num" w:pos="700"/>
        </w:tabs>
        <w:ind w:left="340"/>
      </w:pPr>
      <w:rPr>
        <w:rFonts w:cs="Times New Roman" w:hint="default"/>
      </w:rPr>
    </w:lvl>
    <w:lvl w:ilvl="1" w:tplc="04190019">
      <w:start w:val="1"/>
      <w:numFmt w:val="bullet"/>
      <w:lvlText w:val="−"/>
      <w:lvlJc w:val="left"/>
      <w:pPr>
        <w:tabs>
          <w:tab w:val="num" w:pos="1494"/>
        </w:tabs>
        <w:ind w:left="1134"/>
      </w:pPr>
      <w:rPr>
        <w:rFonts w:ascii="Times New Roman" w:hAnsi="Times New Roman" w:hint="default"/>
      </w:rPr>
    </w:lvl>
    <w:lvl w:ilvl="2" w:tplc="0419001B">
      <w:start w:val="1"/>
      <w:numFmt w:val="decimal"/>
      <w:lvlText w:val="%3."/>
      <w:lvlJc w:val="left"/>
      <w:pPr>
        <w:tabs>
          <w:tab w:val="num" w:pos="3060"/>
        </w:tabs>
        <w:ind w:left="2700"/>
      </w:pPr>
      <w:rPr>
        <w:rFonts w:cs="Times New Roman" w:hint="default"/>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27">
    <w:nsid w:val="733A434F"/>
    <w:multiLevelType w:val="hybridMultilevel"/>
    <w:tmpl w:val="AB14A3DE"/>
    <w:lvl w:ilvl="0" w:tplc="E404214C">
      <w:start w:val="1"/>
      <w:numFmt w:val="bullet"/>
      <w:lvlText w:val=""/>
      <w:lvlJc w:val="left"/>
      <w:pPr>
        <w:tabs>
          <w:tab w:val="num" w:pos="720"/>
        </w:tabs>
        <w:ind w:left="720" w:hanging="360"/>
      </w:pPr>
      <w:rPr>
        <w:rFonts w:ascii="Symbol" w:hAnsi="Symbol" w:hint="default"/>
      </w:rPr>
    </w:lvl>
    <w:lvl w:ilvl="1" w:tplc="04190019">
      <w:numFmt w:val="bullet"/>
      <w:lvlText w:val="-"/>
      <w:lvlJc w:val="left"/>
      <w:pPr>
        <w:tabs>
          <w:tab w:val="num" w:pos="1770"/>
        </w:tabs>
        <w:ind w:left="1770" w:hanging="690"/>
      </w:pPr>
      <w:rPr>
        <w:rFonts w:ascii="Times New Roman" w:eastAsia="Times New Roman" w:hAnsi="Times New Roman" w:hint="default"/>
      </w:rPr>
    </w:lvl>
    <w:lvl w:ilvl="2" w:tplc="0419001B">
      <w:start w:val="1"/>
      <w:numFmt w:val="decimal"/>
      <w:lvlText w:val="%3."/>
      <w:lvlJc w:val="left"/>
      <w:pPr>
        <w:tabs>
          <w:tab w:val="num" w:pos="2340"/>
        </w:tabs>
        <w:ind w:left="2340" w:hanging="360"/>
      </w:pPr>
      <w:rPr>
        <w:rFonts w:cs="Times New Roman"/>
      </w:rPr>
    </w:lvl>
    <w:lvl w:ilvl="3" w:tplc="0419000F">
      <w:start w:val="1"/>
      <w:numFmt w:val="decimal"/>
      <w:lvlText w:val="%4)"/>
      <w:lvlJc w:val="left"/>
      <w:pPr>
        <w:tabs>
          <w:tab w:val="num" w:pos="2880"/>
        </w:tabs>
        <w:ind w:left="2880" w:hanging="360"/>
      </w:pPr>
      <w:rPr>
        <w:rFonts w:cs="Times New Roman"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8">
    <w:nsid w:val="752560E2"/>
    <w:multiLevelType w:val="hybridMultilevel"/>
    <w:tmpl w:val="223CB104"/>
    <w:lvl w:ilvl="0" w:tplc="3DA8AF0A">
      <w:start w:val="5"/>
      <w:numFmt w:val="bullet"/>
      <w:pStyle w:val="Normal12ptChar"/>
      <w:lvlText w:val=""/>
      <w:lvlJc w:val="left"/>
      <w:pPr>
        <w:tabs>
          <w:tab w:val="num" w:pos="720"/>
        </w:tabs>
        <w:ind w:left="720" w:hanging="360"/>
      </w:pPr>
      <w:rPr>
        <w:rFonts w:ascii="Symbol" w:eastAsia="Times New Roman" w:hAnsi="Symbol" w:hint="default"/>
      </w:rPr>
    </w:lvl>
    <w:lvl w:ilvl="1" w:tplc="04190003">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776701BD"/>
    <w:multiLevelType w:val="hybridMultilevel"/>
    <w:tmpl w:val="DD2426C6"/>
    <w:lvl w:ilvl="0" w:tplc="A54612EC">
      <w:start w:val="1"/>
      <w:numFmt w:val="bullet"/>
      <w:pStyle w:val="Headinga4"/>
      <w:lvlText w:val="-"/>
      <w:lvlJc w:val="left"/>
      <w:pPr>
        <w:tabs>
          <w:tab w:val="num" w:pos="1086"/>
        </w:tabs>
        <w:ind w:left="349" w:firstLine="709"/>
      </w:pPr>
      <w:rPr>
        <w:rFonts w:ascii="Times New Roman" w:hAnsi="Times New Roman" w:hint="default"/>
      </w:rPr>
    </w:lvl>
    <w:lvl w:ilvl="1" w:tplc="04190003" w:tentative="1">
      <w:start w:val="1"/>
      <w:numFmt w:val="bullet"/>
      <w:pStyle w:val="Headinga5"/>
      <w:lvlText w:val="o"/>
      <w:lvlJc w:val="left"/>
      <w:pPr>
        <w:tabs>
          <w:tab w:val="num" w:pos="1789"/>
        </w:tabs>
        <w:ind w:left="1789" w:hanging="360"/>
      </w:pPr>
      <w:rPr>
        <w:rFonts w:ascii="Courier New" w:hAnsi="Courier New" w:hint="default"/>
      </w:rPr>
    </w:lvl>
    <w:lvl w:ilvl="2" w:tplc="04190005" w:tentative="1">
      <w:start w:val="1"/>
      <w:numFmt w:val="bullet"/>
      <w:pStyle w:val="Headinga6"/>
      <w:lvlText w:val=""/>
      <w:lvlJc w:val="left"/>
      <w:pPr>
        <w:tabs>
          <w:tab w:val="num" w:pos="2509"/>
        </w:tabs>
        <w:ind w:left="2509" w:hanging="360"/>
      </w:pPr>
      <w:rPr>
        <w:rFonts w:ascii="Wingdings" w:hAnsi="Wingdings" w:hint="default"/>
      </w:rPr>
    </w:lvl>
    <w:lvl w:ilvl="3" w:tplc="04190001" w:tentative="1">
      <w:start w:val="1"/>
      <w:numFmt w:val="bullet"/>
      <w:pStyle w:val="NormalIndent"/>
      <w:lvlText w:val=""/>
      <w:lvlJc w:val="left"/>
      <w:pPr>
        <w:tabs>
          <w:tab w:val="num" w:pos="3229"/>
        </w:tabs>
        <w:ind w:left="3229" w:hanging="360"/>
      </w:pPr>
      <w:rPr>
        <w:rFonts w:ascii="Symbol" w:hAnsi="Symbol" w:hint="default"/>
      </w:rPr>
    </w:lvl>
    <w:lvl w:ilvl="4" w:tplc="04190003" w:tentative="1">
      <w:start w:val="1"/>
      <w:numFmt w:val="bullet"/>
      <w:pStyle w:val="Tablelistnumbered"/>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num w:numId="1">
    <w:abstractNumId w:val="0"/>
  </w:num>
  <w:num w:numId="2">
    <w:abstractNumId w:val="0"/>
  </w:num>
  <w:num w:numId="3">
    <w:abstractNumId w:val="8"/>
  </w:num>
  <w:num w:numId="4">
    <w:abstractNumId w:val="14"/>
  </w:num>
  <w:num w:numId="5">
    <w:abstractNumId w:val="9"/>
  </w:num>
  <w:num w:numId="6">
    <w:abstractNumId w:val="24"/>
  </w:num>
  <w:num w:numId="7">
    <w:abstractNumId w:val="2"/>
  </w:num>
  <w:num w:numId="8">
    <w:abstractNumId w:val="0"/>
  </w:num>
  <w:num w:numId="9">
    <w:abstractNumId w:val="20"/>
  </w:num>
  <w:num w:numId="10">
    <w:abstractNumId w:val="3"/>
  </w:num>
  <w:num w:numId="11">
    <w:abstractNumId w:val="28"/>
  </w:num>
  <w:num w:numId="12">
    <w:abstractNumId w:val="29"/>
  </w:num>
  <w:num w:numId="13">
    <w:abstractNumId w:val="19"/>
  </w:num>
  <w:num w:numId="14">
    <w:abstractNumId w:val="22"/>
  </w:num>
  <w:num w:numId="15">
    <w:abstractNumId w:val="17"/>
  </w:num>
  <w:num w:numId="16">
    <w:abstractNumId w:val="6"/>
  </w:num>
  <w:num w:numId="17">
    <w:abstractNumId w:val="18"/>
  </w:num>
  <w:num w:numId="18">
    <w:abstractNumId w:val="27"/>
  </w:num>
  <w:num w:numId="19">
    <w:abstractNumId w:val="26"/>
  </w:num>
  <w:num w:numId="20">
    <w:abstractNumId w:val="25"/>
  </w:num>
  <w:num w:numId="21">
    <w:abstractNumId w:val="21"/>
  </w:num>
  <w:num w:numId="22">
    <w:abstractNumId w:val="5"/>
  </w:num>
  <w:num w:numId="23">
    <w:abstractNumId w:val="7"/>
  </w:num>
  <w:num w:numId="24">
    <w:abstractNumId w:val="16"/>
  </w:num>
  <w:num w:numId="25">
    <w:abstractNumId w:val="10"/>
  </w:num>
  <w:num w:numId="26">
    <w:abstractNumId w:val="23"/>
  </w:num>
  <w:num w:numId="27">
    <w:abstractNumId w:val="4"/>
  </w:num>
  <w:num w:numId="28">
    <w:abstractNumId w:val="1"/>
  </w:num>
  <w:num w:numId="29">
    <w:abstractNumId w:val="13"/>
  </w:num>
  <w:num w:numId="30">
    <w:abstractNumId w:val="15"/>
  </w:num>
  <w:num w:numId="31">
    <w:abstractNumId w:val="11"/>
  </w:num>
  <w:num w:numId="32">
    <w:abstractNumId w:val="12"/>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30D1F"/>
    <w:rsid w:val="0003507C"/>
    <w:rsid w:val="000665F8"/>
    <w:rsid w:val="000F27CE"/>
    <w:rsid w:val="000F69A8"/>
    <w:rsid w:val="001006A9"/>
    <w:rsid w:val="00121B33"/>
    <w:rsid w:val="001220E9"/>
    <w:rsid w:val="00131196"/>
    <w:rsid w:val="00147CFF"/>
    <w:rsid w:val="001B1528"/>
    <w:rsid w:val="001C276A"/>
    <w:rsid w:val="00220069"/>
    <w:rsid w:val="0022090C"/>
    <w:rsid w:val="00224B34"/>
    <w:rsid w:val="00252FFC"/>
    <w:rsid w:val="00254121"/>
    <w:rsid w:val="0025701A"/>
    <w:rsid w:val="00261577"/>
    <w:rsid w:val="002807A1"/>
    <w:rsid w:val="00285B06"/>
    <w:rsid w:val="002951A0"/>
    <w:rsid w:val="002A3C8C"/>
    <w:rsid w:val="002B3CB4"/>
    <w:rsid w:val="002B4F6A"/>
    <w:rsid w:val="002C0729"/>
    <w:rsid w:val="002C07B8"/>
    <w:rsid w:val="002C58DF"/>
    <w:rsid w:val="002D3CAF"/>
    <w:rsid w:val="00303C54"/>
    <w:rsid w:val="00374E99"/>
    <w:rsid w:val="003D0DB4"/>
    <w:rsid w:val="003E0BDF"/>
    <w:rsid w:val="004003E7"/>
    <w:rsid w:val="004038E8"/>
    <w:rsid w:val="00413D00"/>
    <w:rsid w:val="00430FFB"/>
    <w:rsid w:val="00453B38"/>
    <w:rsid w:val="004559DE"/>
    <w:rsid w:val="00466D12"/>
    <w:rsid w:val="00482425"/>
    <w:rsid w:val="004856EF"/>
    <w:rsid w:val="004C3675"/>
    <w:rsid w:val="004D300E"/>
    <w:rsid w:val="0054083A"/>
    <w:rsid w:val="00573E15"/>
    <w:rsid w:val="00576796"/>
    <w:rsid w:val="005869C9"/>
    <w:rsid w:val="005A5319"/>
    <w:rsid w:val="005B78AB"/>
    <w:rsid w:val="005C0CBB"/>
    <w:rsid w:val="005D1AE7"/>
    <w:rsid w:val="005E6262"/>
    <w:rsid w:val="00616377"/>
    <w:rsid w:val="00616F6F"/>
    <w:rsid w:val="006232F3"/>
    <w:rsid w:val="00675CCD"/>
    <w:rsid w:val="00686CB9"/>
    <w:rsid w:val="00697797"/>
    <w:rsid w:val="006C0D5C"/>
    <w:rsid w:val="00703170"/>
    <w:rsid w:val="00705428"/>
    <w:rsid w:val="00724629"/>
    <w:rsid w:val="00756442"/>
    <w:rsid w:val="00797559"/>
    <w:rsid w:val="007A3BA7"/>
    <w:rsid w:val="007B32A3"/>
    <w:rsid w:val="007E6F55"/>
    <w:rsid w:val="007F77BB"/>
    <w:rsid w:val="00830D1F"/>
    <w:rsid w:val="00831905"/>
    <w:rsid w:val="00836984"/>
    <w:rsid w:val="00847A44"/>
    <w:rsid w:val="008772FA"/>
    <w:rsid w:val="00877D1B"/>
    <w:rsid w:val="00885DBB"/>
    <w:rsid w:val="00887A8A"/>
    <w:rsid w:val="008E404E"/>
    <w:rsid w:val="008E7487"/>
    <w:rsid w:val="00903B16"/>
    <w:rsid w:val="00911464"/>
    <w:rsid w:val="00912B60"/>
    <w:rsid w:val="00921529"/>
    <w:rsid w:val="009304B0"/>
    <w:rsid w:val="0093303A"/>
    <w:rsid w:val="00955310"/>
    <w:rsid w:val="00974E90"/>
    <w:rsid w:val="00977855"/>
    <w:rsid w:val="00983175"/>
    <w:rsid w:val="0098605E"/>
    <w:rsid w:val="009A31E7"/>
    <w:rsid w:val="009B62F9"/>
    <w:rsid w:val="009C2DA3"/>
    <w:rsid w:val="009E73A6"/>
    <w:rsid w:val="00A25747"/>
    <w:rsid w:val="00A265FE"/>
    <w:rsid w:val="00A559F6"/>
    <w:rsid w:val="00A64E98"/>
    <w:rsid w:val="00A870DD"/>
    <w:rsid w:val="00AB5346"/>
    <w:rsid w:val="00AD071A"/>
    <w:rsid w:val="00AE593C"/>
    <w:rsid w:val="00B247A0"/>
    <w:rsid w:val="00B47264"/>
    <w:rsid w:val="00B623AD"/>
    <w:rsid w:val="00B6579E"/>
    <w:rsid w:val="00B7007F"/>
    <w:rsid w:val="00BA5471"/>
    <w:rsid w:val="00BB39D3"/>
    <w:rsid w:val="00BD1D8F"/>
    <w:rsid w:val="00C32A18"/>
    <w:rsid w:val="00C469A2"/>
    <w:rsid w:val="00C56AE9"/>
    <w:rsid w:val="00C87F5A"/>
    <w:rsid w:val="00C978D1"/>
    <w:rsid w:val="00CB1B30"/>
    <w:rsid w:val="00CF0102"/>
    <w:rsid w:val="00D63EBA"/>
    <w:rsid w:val="00D82CDA"/>
    <w:rsid w:val="00DA7EC2"/>
    <w:rsid w:val="00DB47EB"/>
    <w:rsid w:val="00DD5DA0"/>
    <w:rsid w:val="00DE0D0C"/>
    <w:rsid w:val="00E0521C"/>
    <w:rsid w:val="00E05715"/>
    <w:rsid w:val="00E17CB8"/>
    <w:rsid w:val="00E36B7B"/>
    <w:rsid w:val="00E43957"/>
    <w:rsid w:val="00E57424"/>
    <w:rsid w:val="00E60F5A"/>
    <w:rsid w:val="00E76119"/>
    <w:rsid w:val="00EC4740"/>
    <w:rsid w:val="00EE36DA"/>
    <w:rsid w:val="00EE499D"/>
    <w:rsid w:val="00F0421F"/>
    <w:rsid w:val="00F12CA3"/>
    <w:rsid w:val="00F20BD0"/>
    <w:rsid w:val="00F30652"/>
    <w:rsid w:val="00F35830"/>
    <w:rsid w:val="00F4385E"/>
    <w:rsid w:val="00F45BB9"/>
    <w:rsid w:val="00F64B52"/>
    <w:rsid w:val="00F6780A"/>
    <w:rsid w:val="00F96A3B"/>
    <w:rsid w:val="00FA1FBE"/>
    <w:rsid w:val="00FA3AC6"/>
    <w:rsid w:val="00FA7C6B"/>
    <w:rsid w:val="00FC3903"/>
    <w:rsid w:val="00FC5FF5"/>
    <w:rsid w:val="00FD089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locked="1" w:uiPriority="0"/>
    <w:lsdException w:name="footnote text" w:semiHidden="1" w:unhideWhenUsed="1"/>
    <w:lsdException w:name="annotation text" w:locked="1" w:uiPriority="0"/>
    <w:lsdException w:name="header" w:semiHidden="1" w:unhideWhenUsed="1"/>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uiPriority="0"/>
    <w:lsdException w:name="line number" w:semiHidden="1" w:unhideWhenUsed="1"/>
    <w:lsdException w:name="page number" w:locked="1" w:uiPriority="0"/>
    <w:lsdException w:name="endnote reference" w:locked="1" w:uiPriority="0"/>
    <w:lsdException w:name="endnote text" w:locked="1" w:uiPriority="0"/>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locked="1" w:uiPriority="0"/>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semiHidden="1" w:unhideWhenUsed="1"/>
    <w:lsdException w:name="Hyperlink" w:locked="1" w:uiPriority="0"/>
    <w:lsdException w:name="FollowedHyperlink" w:locked="1" w:uiPriority="0"/>
    <w:lsdException w:name="Strong" w:locked="1" w:uiPriority="0" w:qFormat="1"/>
    <w:lsdException w:name="Emphasis" w:locked="1" w:uiPriority="0" w:qFormat="1"/>
    <w:lsdException w:name="Document Map" w:locked="1"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1" w:uiPriority="0"/>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30D1F"/>
    <w:rPr>
      <w:rFonts w:ascii="Times New Roman" w:eastAsia="Times New Roman" w:hAnsi="Times New Roman"/>
      <w:sz w:val="24"/>
      <w:szCs w:val="24"/>
    </w:rPr>
  </w:style>
  <w:style w:type="paragraph" w:styleId="Heading1">
    <w:name w:val="heading 1"/>
    <w:basedOn w:val="Normal"/>
    <w:next w:val="Normal"/>
    <w:link w:val="Heading1Char"/>
    <w:uiPriority w:val="99"/>
    <w:qFormat/>
    <w:rsid w:val="00830D1F"/>
    <w:pPr>
      <w:keepNext/>
      <w:spacing w:line="360" w:lineRule="auto"/>
      <w:ind w:firstLine="709"/>
      <w:outlineLvl w:val="0"/>
    </w:pPr>
    <w:rPr>
      <w:b/>
      <w:sz w:val="32"/>
    </w:rPr>
  </w:style>
  <w:style w:type="paragraph" w:styleId="Heading2">
    <w:name w:val="heading 2"/>
    <w:basedOn w:val="Normal"/>
    <w:next w:val="Normal"/>
    <w:link w:val="Heading2Char"/>
    <w:uiPriority w:val="99"/>
    <w:qFormat/>
    <w:rsid w:val="00830D1F"/>
    <w:pPr>
      <w:keepNext/>
      <w:spacing w:line="360" w:lineRule="auto"/>
      <w:ind w:firstLine="709"/>
      <w:jc w:val="both"/>
      <w:outlineLvl w:val="1"/>
    </w:pPr>
    <w:rPr>
      <w:b/>
      <w:bCs/>
      <w:sz w:val="28"/>
    </w:rPr>
  </w:style>
  <w:style w:type="paragraph" w:styleId="Heading3">
    <w:name w:val="heading 3"/>
    <w:basedOn w:val="Normal"/>
    <w:next w:val="Normal"/>
    <w:link w:val="Heading3Char"/>
    <w:uiPriority w:val="99"/>
    <w:qFormat/>
    <w:rsid w:val="00830D1F"/>
    <w:pPr>
      <w:keepNext/>
      <w:spacing w:line="360" w:lineRule="auto"/>
      <w:ind w:firstLine="709"/>
      <w:jc w:val="both"/>
      <w:outlineLvl w:val="2"/>
    </w:pPr>
    <w:rPr>
      <w:b/>
      <w:sz w:val="28"/>
    </w:rPr>
  </w:style>
  <w:style w:type="paragraph" w:styleId="Heading4">
    <w:name w:val="heading 4"/>
    <w:basedOn w:val="Normal"/>
    <w:next w:val="Normal"/>
    <w:link w:val="Heading4Char"/>
    <w:uiPriority w:val="99"/>
    <w:qFormat/>
    <w:rsid w:val="00830D1F"/>
    <w:pPr>
      <w:keepNext/>
      <w:spacing w:line="360" w:lineRule="auto"/>
      <w:jc w:val="both"/>
      <w:outlineLvl w:val="3"/>
    </w:pPr>
    <w:rPr>
      <w:b/>
      <w:bCs/>
      <w:i/>
      <w:sz w:val="28"/>
      <w:szCs w:val="28"/>
      <w:lang w:val="en-US"/>
    </w:rPr>
  </w:style>
  <w:style w:type="paragraph" w:styleId="Heading5">
    <w:name w:val="heading 5"/>
    <w:basedOn w:val="Normal"/>
    <w:next w:val="Normal"/>
    <w:link w:val="Heading5Char"/>
    <w:uiPriority w:val="99"/>
    <w:qFormat/>
    <w:rsid w:val="00830D1F"/>
    <w:pPr>
      <w:keepNext/>
      <w:jc w:val="both"/>
      <w:outlineLvl w:val="4"/>
    </w:pPr>
    <w:rPr>
      <w:sz w:val="28"/>
    </w:rPr>
  </w:style>
  <w:style w:type="paragraph" w:styleId="Heading6">
    <w:name w:val="heading 6"/>
    <w:basedOn w:val="Normal"/>
    <w:next w:val="Normal"/>
    <w:link w:val="Heading6Char"/>
    <w:uiPriority w:val="99"/>
    <w:qFormat/>
    <w:rsid w:val="00830D1F"/>
    <w:pPr>
      <w:keepNext/>
      <w:jc w:val="center"/>
      <w:outlineLvl w:val="5"/>
    </w:pPr>
    <w:rPr>
      <w:b/>
      <w:bCs/>
    </w:rPr>
  </w:style>
  <w:style w:type="paragraph" w:styleId="Heading7">
    <w:name w:val="heading 7"/>
    <w:basedOn w:val="Normal"/>
    <w:next w:val="Normal"/>
    <w:link w:val="Heading7Char"/>
    <w:uiPriority w:val="99"/>
    <w:qFormat/>
    <w:rsid w:val="00830D1F"/>
    <w:pPr>
      <w:keepNext/>
      <w:spacing w:before="40" w:after="40"/>
      <w:jc w:val="center"/>
      <w:outlineLvl w:val="6"/>
    </w:pPr>
    <w:rPr>
      <w:i/>
      <w:iCs/>
      <w:szCs w:val="16"/>
    </w:rPr>
  </w:style>
  <w:style w:type="paragraph" w:styleId="Heading8">
    <w:name w:val="heading 8"/>
    <w:basedOn w:val="Normal"/>
    <w:next w:val="Normal"/>
    <w:link w:val="Heading8Char"/>
    <w:uiPriority w:val="99"/>
    <w:qFormat/>
    <w:rsid w:val="00830D1F"/>
    <w:pPr>
      <w:keepNext/>
      <w:spacing w:before="40" w:after="40"/>
      <w:outlineLvl w:val="7"/>
    </w:pPr>
    <w:rPr>
      <w:sz w:val="28"/>
      <w:szCs w:val="16"/>
    </w:rPr>
  </w:style>
  <w:style w:type="paragraph" w:styleId="Heading9">
    <w:name w:val="heading 9"/>
    <w:basedOn w:val="Normal"/>
    <w:next w:val="Normal"/>
    <w:link w:val="Heading9Char"/>
    <w:uiPriority w:val="99"/>
    <w:qFormat/>
    <w:rsid w:val="00830D1F"/>
    <w:pPr>
      <w:keepNext/>
      <w:outlineLvl w:val="8"/>
    </w:pPr>
    <w:rPr>
      <w:rFonts w:ascii="Arial" w:hAnsi="Arial" w:cs="Arial"/>
      <w:b/>
      <w:bC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30D1F"/>
    <w:rPr>
      <w:rFonts w:ascii="Times New Roman" w:hAnsi="Times New Roman" w:cs="Times New Roman"/>
      <w:b/>
      <w:sz w:val="24"/>
      <w:szCs w:val="24"/>
      <w:lang w:eastAsia="ru-RU"/>
    </w:rPr>
  </w:style>
  <w:style w:type="character" w:customStyle="1" w:styleId="Heading2Char">
    <w:name w:val="Heading 2 Char"/>
    <w:basedOn w:val="DefaultParagraphFont"/>
    <w:link w:val="Heading2"/>
    <w:uiPriority w:val="99"/>
    <w:locked/>
    <w:rsid w:val="00830D1F"/>
    <w:rPr>
      <w:rFonts w:ascii="Times New Roman" w:hAnsi="Times New Roman" w:cs="Times New Roman"/>
      <w:b/>
      <w:bCs/>
      <w:sz w:val="24"/>
      <w:szCs w:val="24"/>
      <w:lang w:eastAsia="ru-RU"/>
    </w:rPr>
  </w:style>
  <w:style w:type="character" w:customStyle="1" w:styleId="Heading3Char">
    <w:name w:val="Heading 3 Char"/>
    <w:basedOn w:val="DefaultParagraphFont"/>
    <w:link w:val="Heading3"/>
    <w:uiPriority w:val="99"/>
    <w:locked/>
    <w:rsid w:val="00830D1F"/>
    <w:rPr>
      <w:rFonts w:ascii="Times New Roman" w:hAnsi="Times New Roman" w:cs="Times New Roman"/>
      <w:b/>
      <w:sz w:val="24"/>
      <w:szCs w:val="24"/>
      <w:lang w:eastAsia="ru-RU"/>
    </w:rPr>
  </w:style>
  <w:style w:type="character" w:customStyle="1" w:styleId="Heading4Char">
    <w:name w:val="Heading 4 Char"/>
    <w:basedOn w:val="DefaultParagraphFont"/>
    <w:link w:val="Heading4"/>
    <w:uiPriority w:val="99"/>
    <w:locked/>
    <w:rsid w:val="00830D1F"/>
    <w:rPr>
      <w:rFonts w:ascii="Times New Roman" w:hAnsi="Times New Roman" w:cs="Times New Roman"/>
      <w:b/>
      <w:bCs/>
      <w:i/>
      <w:sz w:val="28"/>
      <w:szCs w:val="28"/>
      <w:lang w:val="en-US" w:eastAsia="ru-RU"/>
    </w:rPr>
  </w:style>
  <w:style w:type="character" w:customStyle="1" w:styleId="Heading5Char">
    <w:name w:val="Heading 5 Char"/>
    <w:basedOn w:val="DefaultParagraphFont"/>
    <w:link w:val="Heading5"/>
    <w:uiPriority w:val="99"/>
    <w:locked/>
    <w:rsid w:val="00830D1F"/>
    <w:rPr>
      <w:rFonts w:ascii="Times New Roman" w:hAnsi="Times New Roman" w:cs="Times New Roman"/>
      <w:sz w:val="24"/>
      <w:szCs w:val="24"/>
      <w:lang w:eastAsia="ru-RU"/>
    </w:rPr>
  </w:style>
  <w:style w:type="character" w:customStyle="1" w:styleId="Heading6Char">
    <w:name w:val="Heading 6 Char"/>
    <w:basedOn w:val="DefaultParagraphFont"/>
    <w:link w:val="Heading6"/>
    <w:uiPriority w:val="99"/>
    <w:locked/>
    <w:rsid w:val="00830D1F"/>
    <w:rPr>
      <w:rFonts w:ascii="Times New Roman" w:hAnsi="Times New Roman" w:cs="Times New Roman"/>
      <w:b/>
      <w:bCs/>
      <w:sz w:val="24"/>
      <w:szCs w:val="24"/>
      <w:lang w:eastAsia="ru-RU"/>
    </w:rPr>
  </w:style>
  <w:style w:type="character" w:customStyle="1" w:styleId="Heading7Char">
    <w:name w:val="Heading 7 Char"/>
    <w:basedOn w:val="DefaultParagraphFont"/>
    <w:link w:val="Heading7"/>
    <w:uiPriority w:val="99"/>
    <w:locked/>
    <w:rsid w:val="00830D1F"/>
    <w:rPr>
      <w:rFonts w:ascii="Times New Roman" w:hAnsi="Times New Roman" w:cs="Times New Roman"/>
      <w:i/>
      <w:iCs/>
      <w:sz w:val="16"/>
      <w:szCs w:val="16"/>
      <w:lang w:eastAsia="ru-RU"/>
    </w:rPr>
  </w:style>
  <w:style w:type="character" w:customStyle="1" w:styleId="Heading8Char">
    <w:name w:val="Heading 8 Char"/>
    <w:basedOn w:val="DefaultParagraphFont"/>
    <w:link w:val="Heading8"/>
    <w:uiPriority w:val="99"/>
    <w:locked/>
    <w:rsid w:val="00830D1F"/>
    <w:rPr>
      <w:rFonts w:ascii="Times New Roman" w:hAnsi="Times New Roman" w:cs="Times New Roman"/>
      <w:sz w:val="16"/>
      <w:szCs w:val="16"/>
      <w:lang w:eastAsia="ru-RU"/>
    </w:rPr>
  </w:style>
  <w:style w:type="character" w:customStyle="1" w:styleId="Heading9Char">
    <w:name w:val="Heading 9 Char"/>
    <w:basedOn w:val="DefaultParagraphFont"/>
    <w:link w:val="Heading9"/>
    <w:uiPriority w:val="99"/>
    <w:locked/>
    <w:rsid w:val="00830D1F"/>
    <w:rPr>
      <w:rFonts w:ascii="Arial" w:hAnsi="Arial" w:cs="Arial"/>
      <w:b/>
      <w:bCs/>
      <w:sz w:val="24"/>
      <w:szCs w:val="24"/>
      <w:lang w:eastAsia="ru-RU"/>
    </w:rPr>
  </w:style>
  <w:style w:type="character" w:styleId="Hyperlink">
    <w:name w:val="Hyperlink"/>
    <w:basedOn w:val="DefaultParagraphFont"/>
    <w:uiPriority w:val="99"/>
    <w:rsid w:val="00830D1F"/>
    <w:rPr>
      <w:rFonts w:cs="Times New Roman"/>
      <w:color w:val="0000FF"/>
      <w:u w:val="single"/>
    </w:rPr>
  </w:style>
  <w:style w:type="character" w:styleId="FollowedHyperlink">
    <w:name w:val="FollowedHyperlink"/>
    <w:basedOn w:val="DefaultParagraphFont"/>
    <w:uiPriority w:val="99"/>
    <w:rsid w:val="00830D1F"/>
    <w:rPr>
      <w:rFonts w:cs="Times New Roman"/>
      <w:color w:val="800080"/>
      <w:u w:val="single"/>
    </w:rPr>
  </w:style>
  <w:style w:type="paragraph" w:styleId="BodyTextIndent">
    <w:name w:val="Body Text Indent"/>
    <w:basedOn w:val="Normal"/>
    <w:link w:val="BodyTextIndentChar"/>
    <w:uiPriority w:val="99"/>
    <w:rsid w:val="00830D1F"/>
    <w:pPr>
      <w:ind w:firstLine="540"/>
      <w:jc w:val="both"/>
    </w:pPr>
  </w:style>
  <w:style w:type="character" w:customStyle="1" w:styleId="BodyTextIndentChar">
    <w:name w:val="Body Text Indent Char"/>
    <w:basedOn w:val="DefaultParagraphFont"/>
    <w:link w:val="BodyTextIndent"/>
    <w:uiPriority w:val="99"/>
    <w:locked/>
    <w:rsid w:val="00830D1F"/>
    <w:rPr>
      <w:rFonts w:ascii="Times New Roman" w:hAnsi="Times New Roman" w:cs="Times New Roman"/>
      <w:sz w:val="24"/>
      <w:szCs w:val="24"/>
      <w:lang w:eastAsia="ru-RU"/>
    </w:rPr>
  </w:style>
  <w:style w:type="paragraph" w:styleId="NormalWeb">
    <w:name w:val="Normal (Web)"/>
    <w:basedOn w:val="Normal"/>
    <w:uiPriority w:val="99"/>
    <w:rsid w:val="00830D1F"/>
    <w:pPr>
      <w:spacing w:before="100" w:beforeAutospacing="1" w:after="100" w:afterAutospacing="1"/>
    </w:pPr>
    <w:rPr>
      <w:color w:val="000000"/>
    </w:rPr>
  </w:style>
  <w:style w:type="paragraph" w:styleId="BodyText">
    <w:name w:val="Body Text"/>
    <w:basedOn w:val="Normal"/>
    <w:link w:val="BodyTextChar"/>
    <w:uiPriority w:val="99"/>
    <w:rsid w:val="00830D1F"/>
    <w:pPr>
      <w:jc w:val="both"/>
    </w:pPr>
  </w:style>
  <w:style w:type="character" w:customStyle="1" w:styleId="BodyTextChar">
    <w:name w:val="Body Text Char"/>
    <w:basedOn w:val="DefaultParagraphFont"/>
    <w:link w:val="BodyText"/>
    <w:uiPriority w:val="99"/>
    <w:locked/>
    <w:rsid w:val="00830D1F"/>
    <w:rPr>
      <w:rFonts w:ascii="Times New Roman" w:hAnsi="Times New Roman" w:cs="Times New Roman"/>
      <w:sz w:val="24"/>
      <w:szCs w:val="24"/>
      <w:lang w:eastAsia="ru-RU"/>
    </w:rPr>
  </w:style>
  <w:style w:type="paragraph" w:customStyle="1" w:styleId="1">
    <w:name w:val="1"/>
    <w:basedOn w:val="Normal"/>
    <w:next w:val="Title"/>
    <w:uiPriority w:val="99"/>
    <w:rsid w:val="00830D1F"/>
    <w:pPr>
      <w:spacing w:line="360" w:lineRule="auto"/>
      <w:jc w:val="center"/>
    </w:pPr>
    <w:rPr>
      <w:b/>
      <w:sz w:val="28"/>
      <w:szCs w:val="20"/>
    </w:rPr>
  </w:style>
  <w:style w:type="paragraph" w:styleId="BodyTextIndent2">
    <w:name w:val="Body Text Indent 2"/>
    <w:basedOn w:val="Normal"/>
    <w:link w:val="BodyTextIndent2Char"/>
    <w:uiPriority w:val="99"/>
    <w:rsid w:val="00830D1F"/>
    <w:pPr>
      <w:ind w:firstLine="540"/>
      <w:jc w:val="both"/>
    </w:pPr>
    <w:rPr>
      <w:b/>
      <w:bCs/>
      <w:sz w:val="28"/>
    </w:rPr>
  </w:style>
  <w:style w:type="character" w:customStyle="1" w:styleId="BodyTextIndent2Char">
    <w:name w:val="Body Text Indent 2 Char"/>
    <w:basedOn w:val="DefaultParagraphFont"/>
    <w:link w:val="BodyTextIndent2"/>
    <w:uiPriority w:val="99"/>
    <w:locked/>
    <w:rsid w:val="00830D1F"/>
    <w:rPr>
      <w:rFonts w:ascii="Times New Roman" w:hAnsi="Times New Roman" w:cs="Times New Roman"/>
      <w:b/>
      <w:bCs/>
      <w:sz w:val="24"/>
      <w:szCs w:val="24"/>
      <w:lang w:eastAsia="ru-RU"/>
    </w:rPr>
  </w:style>
  <w:style w:type="paragraph" w:styleId="BodyTextIndent3">
    <w:name w:val="Body Text Indent 3"/>
    <w:basedOn w:val="Normal"/>
    <w:link w:val="BodyTextIndent3Char"/>
    <w:uiPriority w:val="99"/>
    <w:rsid w:val="00830D1F"/>
    <w:pPr>
      <w:ind w:firstLine="540"/>
      <w:jc w:val="both"/>
    </w:pPr>
    <w:rPr>
      <w:sz w:val="28"/>
    </w:rPr>
  </w:style>
  <w:style w:type="character" w:customStyle="1" w:styleId="BodyTextIndent3Char">
    <w:name w:val="Body Text Indent 3 Char"/>
    <w:basedOn w:val="DefaultParagraphFont"/>
    <w:link w:val="BodyTextIndent3"/>
    <w:uiPriority w:val="99"/>
    <w:locked/>
    <w:rsid w:val="00830D1F"/>
    <w:rPr>
      <w:rFonts w:ascii="Times New Roman" w:hAnsi="Times New Roman" w:cs="Times New Roman"/>
      <w:sz w:val="24"/>
      <w:szCs w:val="24"/>
      <w:lang w:eastAsia="ru-RU"/>
    </w:rPr>
  </w:style>
  <w:style w:type="paragraph" w:customStyle="1" w:styleId="subclose">
    <w:name w:val="subclose"/>
    <w:basedOn w:val="Normal"/>
    <w:uiPriority w:val="99"/>
    <w:rsid w:val="00830D1F"/>
    <w:pPr>
      <w:spacing w:before="100" w:beforeAutospacing="1" w:after="100" w:afterAutospacing="1"/>
    </w:pPr>
    <w:rPr>
      <w:rFonts w:ascii="Arial" w:eastAsia="Arial Unicode MS" w:hAnsi="Arial" w:cs="Arial"/>
      <w:vanish/>
      <w:sz w:val="21"/>
      <w:szCs w:val="21"/>
    </w:rPr>
  </w:style>
  <w:style w:type="paragraph" w:customStyle="1" w:styleId="subopen">
    <w:name w:val="subopen"/>
    <w:basedOn w:val="Normal"/>
    <w:uiPriority w:val="99"/>
    <w:rsid w:val="00830D1F"/>
    <w:pPr>
      <w:spacing w:before="100" w:beforeAutospacing="1" w:after="100" w:afterAutospacing="1"/>
    </w:pPr>
    <w:rPr>
      <w:rFonts w:ascii="Arial" w:eastAsia="Arial Unicode MS" w:hAnsi="Arial" w:cs="Arial"/>
      <w:sz w:val="21"/>
      <w:szCs w:val="21"/>
    </w:rPr>
  </w:style>
  <w:style w:type="paragraph" w:customStyle="1" w:styleId="opros">
    <w:name w:val="opros"/>
    <w:basedOn w:val="Normal"/>
    <w:uiPriority w:val="99"/>
    <w:rsid w:val="00830D1F"/>
    <w:pPr>
      <w:spacing w:before="100" w:beforeAutospacing="1" w:after="100" w:afterAutospacing="1"/>
    </w:pPr>
    <w:rPr>
      <w:rFonts w:ascii="Arial" w:eastAsia="Arial Unicode MS" w:hAnsi="Arial" w:cs="Arial"/>
      <w:sz w:val="21"/>
      <w:szCs w:val="21"/>
    </w:rPr>
  </w:style>
  <w:style w:type="paragraph" w:customStyle="1" w:styleId="news">
    <w:name w:val="news"/>
    <w:basedOn w:val="Normal"/>
    <w:uiPriority w:val="99"/>
    <w:rsid w:val="00830D1F"/>
    <w:pPr>
      <w:spacing w:before="100" w:beforeAutospacing="1" w:after="100" w:afterAutospacing="1"/>
    </w:pPr>
    <w:rPr>
      <w:rFonts w:ascii="Arial" w:eastAsia="Arial Unicode MS" w:hAnsi="Arial" w:cs="Arial"/>
      <w:sz w:val="21"/>
      <w:szCs w:val="21"/>
    </w:rPr>
  </w:style>
  <w:style w:type="paragraph" w:customStyle="1" w:styleId="adds">
    <w:name w:val="adds"/>
    <w:basedOn w:val="Normal"/>
    <w:uiPriority w:val="99"/>
    <w:rsid w:val="00830D1F"/>
    <w:pPr>
      <w:spacing w:before="100" w:beforeAutospacing="1" w:after="100" w:afterAutospacing="1"/>
    </w:pPr>
    <w:rPr>
      <w:rFonts w:ascii="Arial" w:eastAsia="Arial Unicode MS" w:hAnsi="Arial" w:cs="Arial"/>
      <w:sz w:val="18"/>
      <w:szCs w:val="18"/>
    </w:rPr>
  </w:style>
  <w:style w:type="paragraph" w:customStyle="1" w:styleId="arhiv">
    <w:name w:val="arhiv"/>
    <w:basedOn w:val="Normal"/>
    <w:uiPriority w:val="99"/>
    <w:rsid w:val="00830D1F"/>
    <w:pPr>
      <w:spacing w:before="100" w:beforeAutospacing="1" w:after="100" w:afterAutospacing="1"/>
    </w:pPr>
    <w:rPr>
      <w:rFonts w:ascii="Arial" w:eastAsia="Arial Unicode MS" w:hAnsi="Arial" w:cs="Arial"/>
      <w:sz w:val="19"/>
      <w:szCs w:val="19"/>
    </w:rPr>
  </w:style>
  <w:style w:type="paragraph" w:customStyle="1" w:styleId="avtor">
    <w:name w:val="avtor"/>
    <w:basedOn w:val="Normal"/>
    <w:uiPriority w:val="99"/>
    <w:rsid w:val="00830D1F"/>
    <w:pPr>
      <w:spacing w:before="100" w:beforeAutospacing="1" w:after="100" w:afterAutospacing="1"/>
    </w:pPr>
    <w:rPr>
      <w:rFonts w:ascii="Arial" w:eastAsia="Arial Unicode MS" w:hAnsi="Arial" w:cs="Arial"/>
      <w:color w:val="666666"/>
      <w:sz w:val="19"/>
      <w:szCs w:val="19"/>
    </w:rPr>
  </w:style>
  <w:style w:type="paragraph" w:customStyle="1" w:styleId="vunos">
    <w:name w:val="vunos"/>
    <w:basedOn w:val="Normal"/>
    <w:uiPriority w:val="99"/>
    <w:rsid w:val="00830D1F"/>
    <w:pPr>
      <w:spacing w:before="100" w:beforeAutospacing="1" w:after="100" w:afterAutospacing="1"/>
    </w:pPr>
    <w:rPr>
      <w:rFonts w:ascii="Arial" w:eastAsia="Arial Unicode MS" w:hAnsi="Arial" w:cs="Arial"/>
      <w:b/>
      <w:bCs/>
      <w:i/>
      <w:iCs/>
      <w:sz w:val="26"/>
      <w:szCs w:val="26"/>
    </w:rPr>
  </w:style>
  <w:style w:type="paragraph" w:customStyle="1" w:styleId="vunos1">
    <w:name w:val="vunos1"/>
    <w:basedOn w:val="Normal"/>
    <w:uiPriority w:val="99"/>
    <w:rsid w:val="00830D1F"/>
    <w:pPr>
      <w:spacing w:before="100" w:beforeAutospacing="1" w:after="100" w:afterAutospacing="1"/>
    </w:pPr>
    <w:rPr>
      <w:rFonts w:ascii="Arial" w:eastAsia="Arial Unicode MS" w:hAnsi="Arial" w:cs="Arial"/>
      <w:i/>
      <w:iCs/>
      <w:sz w:val="23"/>
      <w:szCs w:val="23"/>
    </w:rPr>
  </w:style>
  <w:style w:type="paragraph" w:customStyle="1" w:styleId="newss">
    <w:name w:val="newss"/>
    <w:basedOn w:val="Normal"/>
    <w:uiPriority w:val="99"/>
    <w:rsid w:val="00830D1F"/>
    <w:pPr>
      <w:spacing w:before="100" w:beforeAutospacing="1" w:after="100" w:afterAutospacing="1"/>
    </w:pPr>
    <w:rPr>
      <w:rFonts w:ascii="Arial" w:eastAsia="Arial Unicode MS" w:hAnsi="Arial" w:cs="Arial"/>
      <w:sz w:val="19"/>
      <w:szCs w:val="19"/>
    </w:rPr>
  </w:style>
  <w:style w:type="paragraph" w:customStyle="1" w:styleId="fishka">
    <w:name w:val="fishka"/>
    <w:basedOn w:val="Normal"/>
    <w:uiPriority w:val="99"/>
    <w:rsid w:val="00830D1F"/>
    <w:pPr>
      <w:shd w:val="clear" w:color="auto" w:fill="FFCC00"/>
      <w:spacing w:before="100" w:beforeAutospacing="1" w:after="100" w:afterAutospacing="1"/>
    </w:pPr>
    <w:rPr>
      <w:rFonts w:ascii="Arial" w:eastAsia="Arial Unicode MS" w:hAnsi="Arial" w:cs="Arial"/>
      <w:sz w:val="14"/>
      <w:szCs w:val="14"/>
    </w:rPr>
  </w:style>
  <w:style w:type="paragraph" w:customStyle="1" w:styleId="light">
    <w:name w:val="light"/>
    <w:basedOn w:val="Normal"/>
    <w:uiPriority w:val="99"/>
    <w:rsid w:val="00830D1F"/>
    <w:pPr>
      <w:shd w:val="clear" w:color="auto" w:fill="FFCC33"/>
      <w:spacing w:before="100" w:beforeAutospacing="1" w:after="100" w:afterAutospacing="1"/>
    </w:pPr>
    <w:rPr>
      <w:rFonts w:ascii="Arial" w:eastAsia="Arial Unicode MS" w:hAnsi="Arial" w:cs="Arial"/>
      <w:sz w:val="21"/>
      <w:szCs w:val="21"/>
    </w:rPr>
  </w:style>
  <w:style w:type="paragraph" w:customStyle="1" w:styleId="invers">
    <w:name w:val="invers"/>
    <w:basedOn w:val="Normal"/>
    <w:uiPriority w:val="99"/>
    <w:rsid w:val="00830D1F"/>
    <w:pPr>
      <w:spacing w:before="100" w:beforeAutospacing="1" w:after="100" w:afterAutospacing="1"/>
    </w:pPr>
    <w:rPr>
      <w:rFonts w:ascii="Arial" w:eastAsia="Arial Unicode MS" w:hAnsi="Arial" w:cs="Arial"/>
      <w:b/>
      <w:bCs/>
      <w:color w:val="FFFFFF"/>
      <w:spacing w:val="24"/>
      <w:sz w:val="21"/>
      <w:szCs w:val="21"/>
    </w:rPr>
  </w:style>
  <w:style w:type="paragraph" w:customStyle="1" w:styleId="invers1">
    <w:name w:val="invers1"/>
    <w:basedOn w:val="Normal"/>
    <w:uiPriority w:val="99"/>
    <w:rsid w:val="00830D1F"/>
    <w:pPr>
      <w:spacing w:before="100" w:beforeAutospacing="1" w:after="100" w:afterAutospacing="1"/>
    </w:pPr>
    <w:rPr>
      <w:rFonts w:ascii="Arial" w:eastAsia="Arial Unicode MS" w:hAnsi="Arial" w:cs="Arial"/>
      <w:b/>
      <w:bCs/>
      <w:color w:val="FFFFFF"/>
      <w:spacing w:val="24"/>
      <w:sz w:val="21"/>
      <w:szCs w:val="21"/>
    </w:rPr>
  </w:style>
  <w:style w:type="paragraph" w:customStyle="1" w:styleId="blic">
    <w:name w:val="blic"/>
    <w:basedOn w:val="Normal"/>
    <w:uiPriority w:val="99"/>
    <w:rsid w:val="00830D1F"/>
    <w:pPr>
      <w:spacing w:before="100" w:beforeAutospacing="1" w:after="100" w:afterAutospacing="1"/>
    </w:pPr>
    <w:rPr>
      <w:rFonts w:ascii="Arial" w:eastAsia="Arial Unicode MS" w:hAnsi="Arial" w:cs="Arial"/>
      <w:b/>
      <w:bCs/>
      <w:color w:val="666666"/>
      <w:sz w:val="21"/>
      <w:szCs w:val="21"/>
    </w:rPr>
  </w:style>
  <w:style w:type="paragraph" w:customStyle="1" w:styleId="otstup">
    <w:name w:val="otstup"/>
    <w:basedOn w:val="Normal"/>
    <w:uiPriority w:val="99"/>
    <w:rsid w:val="00830D1F"/>
    <w:pPr>
      <w:spacing w:before="100" w:beforeAutospacing="1" w:after="100" w:afterAutospacing="1"/>
      <w:ind w:left="702"/>
    </w:pPr>
    <w:rPr>
      <w:rFonts w:ascii="Arial" w:eastAsia="Arial Unicode MS" w:hAnsi="Arial" w:cs="Arial"/>
      <w:sz w:val="21"/>
      <w:szCs w:val="21"/>
    </w:rPr>
  </w:style>
  <w:style w:type="paragraph" w:customStyle="1" w:styleId="grey">
    <w:name w:val="grey"/>
    <w:basedOn w:val="Normal"/>
    <w:uiPriority w:val="99"/>
    <w:rsid w:val="00830D1F"/>
    <w:pPr>
      <w:spacing w:before="100" w:beforeAutospacing="1" w:after="100" w:afterAutospacing="1"/>
    </w:pPr>
    <w:rPr>
      <w:rFonts w:ascii="Arial" w:eastAsia="Arial Unicode MS" w:hAnsi="Arial" w:cs="Arial"/>
      <w:b/>
      <w:bCs/>
      <w:color w:val="666666"/>
      <w:sz w:val="21"/>
      <w:szCs w:val="21"/>
    </w:rPr>
  </w:style>
  <w:style w:type="paragraph" w:customStyle="1" w:styleId="10">
    <w:name w:val="Подзаголовок1"/>
    <w:basedOn w:val="Normal"/>
    <w:uiPriority w:val="99"/>
    <w:rsid w:val="00830D1F"/>
    <w:pPr>
      <w:spacing w:before="100" w:beforeAutospacing="1" w:after="100" w:afterAutospacing="1"/>
    </w:pPr>
    <w:rPr>
      <w:rFonts w:ascii="Arial" w:eastAsia="Arial Unicode MS" w:hAnsi="Arial" w:cs="Arial"/>
      <w:sz w:val="21"/>
      <w:szCs w:val="21"/>
    </w:rPr>
  </w:style>
  <w:style w:type="paragraph" w:customStyle="1" w:styleId="readtoo">
    <w:name w:val="readtoo"/>
    <w:basedOn w:val="Normal"/>
    <w:uiPriority w:val="99"/>
    <w:rsid w:val="00830D1F"/>
    <w:pPr>
      <w:spacing w:before="100" w:beforeAutospacing="1" w:after="100" w:afterAutospacing="1"/>
      <w:jc w:val="right"/>
    </w:pPr>
    <w:rPr>
      <w:rFonts w:ascii="Arial" w:eastAsia="Arial Unicode MS" w:hAnsi="Arial" w:cs="Arial"/>
      <w:sz w:val="19"/>
      <w:szCs w:val="19"/>
    </w:rPr>
  </w:style>
  <w:style w:type="paragraph" w:customStyle="1" w:styleId="ogl">
    <w:name w:val="ogl"/>
    <w:basedOn w:val="Normal"/>
    <w:uiPriority w:val="99"/>
    <w:rsid w:val="00830D1F"/>
    <w:pPr>
      <w:spacing w:before="100" w:beforeAutospacing="1" w:after="100" w:afterAutospacing="1"/>
    </w:pPr>
    <w:rPr>
      <w:rFonts w:ascii="Arial" w:eastAsia="Arial Unicode MS" w:hAnsi="Arial" w:cs="Arial"/>
      <w:sz w:val="16"/>
      <w:szCs w:val="16"/>
    </w:rPr>
  </w:style>
  <w:style w:type="paragraph" w:customStyle="1" w:styleId="rubrika">
    <w:name w:val="rubrika"/>
    <w:basedOn w:val="Normal"/>
    <w:uiPriority w:val="99"/>
    <w:rsid w:val="00830D1F"/>
    <w:pPr>
      <w:spacing w:before="100" w:beforeAutospacing="1" w:after="100" w:afterAutospacing="1"/>
      <w:jc w:val="right"/>
    </w:pPr>
    <w:rPr>
      <w:rFonts w:ascii="Arial" w:eastAsia="Arial Unicode MS" w:hAnsi="Arial" w:cs="Arial"/>
      <w:b/>
      <w:bCs/>
      <w:sz w:val="16"/>
      <w:szCs w:val="16"/>
    </w:rPr>
  </w:style>
  <w:style w:type="paragraph" w:customStyle="1" w:styleId="podrubrika">
    <w:name w:val="podrubrika"/>
    <w:basedOn w:val="Normal"/>
    <w:uiPriority w:val="99"/>
    <w:rsid w:val="00830D1F"/>
    <w:pPr>
      <w:spacing w:before="100" w:beforeAutospacing="1" w:after="100" w:afterAutospacing="1"/>
      <w:jc w:val="right"/>
    </w:pPr>
    <w:rPr>
      <w:rFonts w:ascii="Arial" w:eastAsia="Arial Unicode MS" w:hAnsi="Arial" w:cs="Arial"/>
      <w:sz w:val="16"/>
      <w:szCs w:val="16"/>
    </w:rPr>
  </w:style>
  <w:style w:type="paragraph" w:customStyle="1" w:styleId="author">
    <w:name w:val="author"/>
    <w:basedOn w:val="Normal"/>
    <w:uiPriority w:val="99"/>
    <w:rsid w:val="00830D1F"/>
    <w:pPr>
      <w:shd w:val="clear" w:color="auto" w:fill="E8EAEA"/>
      <w:spacing w:before="400" w:after="200"/>
    </w:pPr>
    <w:rPr>
      <w:rFonts w:ascii="Arial" w:eastAsia="Arial Unicode MS" w:hAnsi="Arial" w:cs="Arial"/>
      <w:sz w:val="21"/>
      <w:szCs w:val="21"/>
    </w:rPr>
  </w:style>
  <w:style w:type="character" w:customStyle="1" w:styleId="rubrika1">
    <w:name w:val="rubrika1"/>
    <w:basedOn w:val="DefaultParagraphFont"/>
    <w:uiPriority w:val="99"/>
    <w:rsid w:val="00830D1F"/>
    <w:rPr>
      <w:rFonts w:cs="Times New Roman"/>
      <w:b/>
      <w:bCs/>
      <w:sz w:val="16"/>
      <w:szCs w:val="16"/>
    </w:rPr>
  </w:style>
  <w:style w:type="paragraph" w:customStyle="1" w:styleId="just">
    <w:name w:val="just"/>
    <w:basedOn w:val="Normal"/>
    <w:uiPriority w:val="99"/>
    <w:rsid w:val="00830D1F"/>
    <w:pPr>
      <w:spacing w:before="100" w:beforeAutospacing="1" w:after="100" w:afterAutospacing="1"/>
      <w:jc w:val="both"/>
    </w:pPr>
    <w:rPr>
      <w:rFonts w:ascii="Verdana" w:eastAsia="Arial Unicode MS" w:hAnsi="Verdana" w:cs="Arial Unicode MS"/>
      <w:sz w:val="18"/>
      <w:szCs w:val="18"/>
    </w:rPr>
  </w:style>
  <w:style w:type="paragraph" w:styleId="BodyText2">
    <w:name w:val="Body Text 2"/>
    <w:basedOn w:val="Normal"/>
    <w:link w:val="BodyText2Char"/>
    <w:uiPriority w:val="99"/>
    <w:rsid w:val="00830D1F"/>
    <w:pPr>
      <w:jc w:val="center"/>
    </w:pPr>
    <w:rPr>
      <w:sz w:val="22"/>
    </w:rPr>
  </w:style>
  <w:style w:type="character" w:customStyle="1" w:styleId="BodyText2Char">
    <w:name w:val="Body Text 2 Char"/>
    <w:basedOn w:val="DefaultParagraphFont"/>
    <w:link w:val="BodyText2"/>
    <w:uiPriority w:val="99"/>
    <w:locked/>
    <w:rsid w:val="00830D1F"/>
    <w:rPr>
      <w:rFonts w:ascii="Times New Roman" w:hAnsi="Times New Roman" w:cs="Times New Roman"/>
      <w:sz w:val="24"/>
      <w:szCs w:val="24"/>
      <w:lang w:eastAsia="ru-RU"/>
    </w:rPr>
  </w:style>
  <w:style w:type="paragraph" w:styleId="BodyText3">
    <w:name w:val="Body Text 3"/>
    <w:basedOn w:val="Normal"/>
    <w:link w:val="BodyText3Char"/>
    <w:uiPriority w:val="99"/>
    <w:rsid w:val="00830D1F"/>
    <w:pPr>
      <w:jc w:val="center"/>
    </w:pPr>
    <w:rPr>
      <w:sz w:val="20"/>
    </w:rPr>
  </w:style>
  <w:style w:type="character" w:customStyle="1" w:styleId="BodyText3Char">
    <w:name w:val="Body Text 3 Char"/>
    <w:basedOn w:val="DefaultParagraphFont"/>
    <w:link w:val="BodyText3"/>
    <w:uiPriority w:val="99"/>
    <w:locked/>
    <w:rsid w:val="00830D1F"/>
    <w:rPr>
      <w:rFonts w:ascii="Times New Roman" w:hAnsi="Times New Roman" w:cs="Times New Roman"/>
      <w:sz w:val="24"/>
      <w:szCs w:val="24"/>
      <w:lang w:eastAsia="ru-RU"/>
    </w:rPr>
  </w:style>
  <w:style w:type="paragraph" w:styleId="TOC2">
    <w:name w:val="toc 2"/>
    <w:basedOn w:val="Normal"/>
    <w:next w:val="Normal"/>
    <w:autoRedefine/>
    <w:uiPriority w:val="99"/>
    <w:semiHidden/>
    <w:rsid w:val="00830D1F"/>
    <w:pPr>
      <w:tabs>
        <w:tab w:val="right" w:leader="dot" w:pos="9540"/>
      </w:tabs>
      <w:ind w:left="240"/>
    </w:pPr>
    <w:rPr>
      <w:noProof/>
      <w:sz w:val="28"/>
      <w:szCs w:val="28"/>
    </w:rPr>
  </w:style>
  <w:style w:type="character" w:styleId="Strong">
    <w:name w:val="Strong"/>
    <w:basedOn w:val="DefaultParagraphFont"/>
    <w:uiPriority w:val="99"/>
    <w:qFormat/>
    <w:rsid w:val="00830D1F"/>
    <w:rPr>
      <w:rFonts w:cs="Times New Roman"/>
      <w:b/>
      <w:bCs/>
    </w:rPr>
  </w:style>
  <w:style w:type="character" w:styleId="Emphasis">
    <w:name w:val="Emphasis"/>
    <w:basedOn w:val="DefaultParagraphFont"/>
    <w:uiPriority w:val="99"/>
    <w:qFormat/>
    <w:rsid w:val="00830D1F"/>
    <w:rPr>
      <w:rFonts w:cs="Times New Roman"/>
      <w:i/>
      <w:iCs/>
    </w:rPr>
  </w:style>
  <w:style w:type="paragraph" w:customStyle="1" w:styleId="txt">
    <w:name w:val="txt"/>
    <w:basedOn w:val="Normal"/>
    <w:uiPriority w:val="99"/>
    <w:rsid w:val="00830D1F"/>
    <w:pPr>
      <w:spacing w:before="100" w:beforeAutospacing="1" w:after="100" w:afterAutospacing="1"/>
      <w:jc w:val="both"/>
    </w:pPr>
    <w:rPr>
      <w:rFonts w:ascii="Arial Unicode MS" w:eastAsia="Arial Unicode MS" w:hAnsi="Arial Unicode MS" w:cs="Arial Unicode MS"/>
      <w:color w:val="00008B"/>
      <w:sz w:val="25"/>
      <w:szCs w:val="25"/>
    </w:rPr>
  </w:style>
  <w:style w:type="paragraph" w:styleId="List3">
    <w:name w:val="List 3"/>
    <w:basedOn w:val="Normal"/>
    <w:uiPriority w:val="99"/>
    <w:rsid w:val="00830D1F"/>
    <w:pPr>
      <w:ind w:left="849" w:hanging="283"/>
    </w:pPr>
    <w:rPr>
      <w:sz w:val="20"/>
      <w:szCs w:val="20"/>
    </w:rPr>
  </w:style>
  <w:style w:type="paragraph" w:styleId="FootnoteText">
    <w:name w:val="footnote text"/>
    <w:basedOn w:val="Normal"/>
    <w:link w:val="FootnoteTextChar"/>
    <w:uiPriority w:val="99"/>
    <w:semiHidden/>
    <w:rsid w:val="00830D1F"/>
    <w:rPr>
      <w:sz w:val="20"/>
      <w:szCs w:val="20"/>
    </w:rPr>
  </w:style>
  <w:style w:type="character" w:customStyle="1" w:styleId="FootnoteTextChar">
    <w:name w:val="Footnote Text Char"/>
    <w:basedOn w:val="DefaultParagraphFont"/>
    <w:link w:val="FootnoteText"/>
    <w:uiPriority w:val="99"/>
    <w:semiHidden/>
    <w:locked/>
    <w:rsid w:val="00830D1F"/>
    <w:rPr>
      <w:rFonts w:ascii="Times New Roman" w:hAnsi="Times New Roman" w:cs="Times New Roman"/>
      <w:sz w:val="20"/>
      <w:szCs w:val="20"/>
      <w:lang w:eastAsia="ru-RU"/>
    </w:rPr>
  </w:style>
  <w:style w:type="character" w:styleId="FootnoteReference">
    <w:name w:val="footnote reference"/>
    <w:basedOn w:val="DefaultParagraphFont"/>
    <w:uiPriority w:val="99"/>
    <w:semiHidden/>
    <w:rsid w:val="00830D1F"/>
    <w:rPr>
      <w:rFonts w:cs="Times New Roman"/>
      <w:vertAlign w:val="superscript"/>
    </w:rPr>
  </w:style>
  <w:style w:type="paragraph" w:styleId="TOC1">
    <w:name w:val="toc 1"/>
    <w:basedOn w:val="Normal"/>
    <w:next w:val="Normal"/>
    <w:autoRedefine/>
    <w:uiPriority w:val="99"/>
    <w:semiHidden/>
    <w:rsid w:val="00830D1F"/>
    <w:pPr>
      <w:tabs>
        <w:tab w:val="right" w:leader="dot" w:pos="9344"/>
      </w:tabs>
      <w:spacing w:before="120" w:after="120"/>
    </w:pPr>
    <w:rPr>
      <w:b/>
      <w:bCs/>
      <w:caps/>
      <w:noProof/>
      <w:sz w:val="28"/>
      <w:szCs w:val="28"/>
    </w:rPr>
  </w:style>
  <w:style w:type="paragraph" w:styleId="Index1">
    <w:name w:val="index 1"/>
    <w:basedOn w:val="Normal"/>
    <w:next w:val="Normal"/>
    <w:autoRedefine/>
    <w:uiPriority w:val="99"/>
    <w:semiHidden/>
    <w:rsid w:val="00830D1F"/>
    <w:pPr>
      <w:ind w:left="240" w:hanging="240"/>
    </w:pPr>
  </w:style>
  <w:style w:type="paragraph" w:styleId="TOC3">
    <w:name w:val="toc 3"/>
    <w:basedOn w:val="Normal"/>
    <w:next w:val="Normal"/>
    <w:autoRedefine/>
    <w:uiPriority w:val="99"/>
    <w:semiHidden/>
    <w:rsid w:val="00830D1F"/>
    <w:pPr>
      <w:tabs>
        <w:tab w:val="right" w:leader="dot" w:pos="9344"/>
      </w:tabs>
      <w:ind w:left="480"/>
    </w:pPr>
    <w:rPr>
      <w:i/>
      <w:iCs/>
      <w:noProof/>
      <w:sz w:val="28"/>
      <w:szCs w:val="28"/>
    </w:rPr>
  </w:style>
  <w:style w:type="paragraph" w:styleId="TOC4">
    <w:name w:val="toc 4"/>
    <w:basedOn w:val="Normal"/>
    <w:next w:val="Normal"/>
    <w:autoRedefine/>
    <w:uiPriority w:val="99"/>
    <w:semiHidden/>
    <w:rsid w:val="00830D1F"/>
    <w:pPr>
      <w:ind w:left="720"/>
    </w:pPr>
    <w:rPr>
      <w:sz w:val="18"/>
      <w:szCs w:val="18"/>
    </w:rPr>
  </w:style>
  <w:style w:type="paragraph" w:styleId="TOC5">
    <w:name w:val="toc 5"/>
    <w:basedOn w:val="Normal"/>
    <w:next w:val="Normal"/>
    <w:autoRedefine/>
    <w:uiPriority w:val="99"/>
    <w:semiHidden/>
    <w:rsid w:val="00830D1F"/>
    <w:pPr>
      <w:ind w:left="960"/>
    </w:pPr>
    <w:rPr>
      <w:sz w:val="18"/>
      <w:szCs w:val="18"/>
    </w:rPr>
  </w:style>
  <w:style w:type="paragraph" w:styleId="TOC6">
    <w:name w:val="toc 6"/>
    <w:basedOn w:val="Normal"/>
    <w:next w:val="Normal"/>
    <w:autoRedefine/>
    <w:uiPriority w:val="99"/>
    <w:semiHidden/>
    <w:rsid w:val="00830D1F"/>
    <w:pPr>
      <w:ind w:left="1200"/>
    </w:pPr>
    <w:rPr>
      <w:sz w:val="18"/>
      <w:szCs w:val="18"/>
    </w:rPr>
  </w:style>
  <w:style w:type="paragraph" w:styleId="TOC7">
    <w:name w:val="toc 7"/>
    <w:basedOn w:val="Normal"/>
    <w:next w:val="Normal"/>
    <w:autoRedefine/>
    <w:uiPriority w:val="99"/>
    <w:semiHidden/>
    <w:rsid w:val="00830D1F"/>
    <w:pPr>
      <w:ind w:left="1440"/>
    </w:pPr>
    <w:rPr>
      <w:sz w:val="18"/>
      <w:szCs w:val="18"/>
    </w:rPr>
  </w:style>
  <w:style w:type="paragraph" w:styleId="TOC8">
    <w:name w:val="toc 8"/>
    <w:basedOn w:val="Normal"/>
    <w:next w:val="Normal"/>
    <w:autoRedefine/>
    <w:uiPriority w:val="99"/>
    <w:semiHidden/>
    <w:rsid w:val="00830D1F"/>
    <w:pPr>
      <w:ind w:left="1680"/>
    </w:pPr>
    <w:rPr>
      <w:sz w:val="18"/>
      <w:szCs w:val="18"/>
    </w:rPr>
  </w:style>
  <w:style w:type="paragraph" w:styleId="TOC9">
    <w:name w:val="toc 9"/>
    <w:basedOn w:val="Normal"/>
    <w:next w:val="Normal"/>
    <w:autoRedefine/>
    <w:uiPriority w:val="99"/>
    <w:semiHidden/>
    <w:rsid w:val="00830D1F"/>
    <w:pPr>
      <w:ind w:left="1920"/>
    </w:pPr>
    <w:rPr>
      <w:sz w:val="18"/>
      <w:szCs w:val="18"/>
    </w:rPr>
  </w:style>
  <w:style w:type="paragraph" w:styleId="ListBullet">
    <w:name w:val="List Bullet"/>
    <w:basedOn w:val="Normal"/>
    <w:autoRedefine/>
    <w:uiPriority w:val="99"/>
    <w:rsid w:val="00830D1F"/>
    <w:pPr>
      <w:numPr>
        <w:numId w:val="7"/>
      </w:numPr>
      <w:tabs>
        <w:tab w:val="clear" w:pos="900"/>
        <w:tab w:val="num" w:pos="360"/>
      </w:tabs>
      <w:ind w:left="360"/>
    </w:pPr>
  </w:style>
  <w:style w:type="paragraph" w:styleId="EndnoteText">
    <w:name w:val="endnote text"/>
    <w:basedOn w:val="Normal"/>
    <w:link w:val="EndnoteTextChar"/>
    <w:uiPriority w:val="99"/>
    <w:semiHidden/>
    <w:rsid w:val="00830D1F"/>
    <w:rPr>
      <w:sz w:val="20"/>
      <w:szCs w:val="20"/>
    </w:rPr>
  </w:style>
  <w:style w:type="character" w:customStyle="1" w:styleId="EndnoteTextChar">
    <w:name w:val="Endnote Text Char"/>
    <w:basedOn w:val="DefaultParagraphFont"/>
    <w:link w:val="EndnoteText"/>
    <w:uiPriority w:val="99"/>
    <w:semiHidden/>
    <w:locked/>
    <w:rsid w:val="00830D1F"/>
    <w:rPr>
      <w:rFonts w:ascii="Times New Roman" w:hAnsi="Times New Roman" w:cs="Times New Roman"/>
      <w:sz w:val="20"/>
      <w:szCs w:val="20"/>
      <w:lang w:eastAsia="ru-RU"/>
    </w:rPr>
  </w:style>
  <w:style w:type="character" w:styleId="EndnoteReference">
    <w:name w:val="endnote reference"/>
    <w:basedOn w:val="DefaultParagraphFont"/>
    <w:uiPriority w:val="99"/>
    <w:semiHidden/>
    <w:rsid w:val="00830D1F"/>
    <w:rPr>
      <w:rFonts w:cs="Times New Roman"/>
      <w:vertAlign w:val="superscript"/>
    </w:rPr>
  </w:style>
  <w:style w:type="paragraph" w:customStyle="1" w:styleId="a">
    <w:name w:val="Рисунок"/>
    <w:basedOn w:val="Normal"/>
    <w:next w:val="Normal"/>
    <w:uiPriority w:val="99"/>
    <w:rsid w:val="00830D1F"/>
    <w:pPr>
      <w:jc w:val="center"/>
    </w:pPr>
    <w:rPr>
      <w:rFonts w:ascii="Arial" w:hAnsi="Arial" w:cs="Arial"/>
      <w:sz w:val="28"/>
    </w:rPr>
  </w:style>
  <w:style w:type="character" w:customStyle="1" w:styleId="a0">
    <w:name w:val="a0"/>
    <w:basedOn w:val="DefaultParagraphFont"/>
    <w:uiPriority w:val="99"/>
    <w:rsid w:val="00830D1F"/>
    <w:rPr>
      <w:rFonts w:cs="Times New Roman"/>
    </w:rPr>
  </w:style>
  <w:style w:type="paragraph" w:styleId="Header">
    <w:name w:val="header"/>
    <w:basedOn w:val="Normal"/>
    <w:link w:val="HeaderChar"/>
    <w:uiPriority w:val="99"/>
    <w:rsid w:val="00830D1F"/>
    <w:pPr>
      <w:tabs>
        <w:tab w:val="center" w:pos="4677"/>
        <w:tab w:val="right" w:pos="9355"/>
      </w:tabs>
    </w:pPr>
  </w:style>
  <w:style w:type="character" w:customStyle="1" w:styleId="HeaderChar">
    <w:name w:val="Header Char"/>
    <w:basedOn w:val="DefaultParagraphFont"/>
    <w:link w:val="Header"/>
    <w:uiPriority w:val="99"/>
    <w:locked/>
    <w:rsid w:val="00830D1F"/>
    <w:rPr>
      <w:rFonts w:ascii="Times New Roman" w:hAnsi="Times New Roman" w:cs="Times New Roman"/>
      <w:sz w:val="24"/>
      <w:szCs w:val="24"/>
      <w:lang w:eastAsia="ru-RU"/>
    </w:rPr>
  </w:style>
  <w:style w:type="character" w:styleId="PageNumber">
    <w:name w:val="page number"/>
    <w:basedOn w:val="DefaultParagraphFont"/>
    <w:uiPriority w:val="99"/>
    <w:rsid w:val="00830D1F"/>
    <w:rPr>
      <w:rFonts w:cs="Times New Roman"/>
    </w:rPr>
  </w:style>
  <w:style w:type="character" w:styleId="CommentReference">
    <w:name w:val="annotation reference"/>
    <w:basedOn w:val="DefaultParagraphFont"/>
    <w:uiPriority w:val="99"/>
    <w:semiHidden/>
    <w:rsid w:val="00830D1F"/>
    <w:rPr>
      <w:rFonts w:cs="Times New Roman"/>
      <w:sz w:val="16"/>
      <w:szCs w:val="16"/>
    </w:rPr>
  </w:style>
  <w:style w:type="paragraph" w:styleId="CommentText">
    <w:name w:val="annotation text"/>
    <w:basedOn w:val="Normal"/>
    <w:link w:val="CommentTextChar"/>
    <w:uiPriority w:val="99"/>
    <w:semiHidden/>
    <w:rsid w:val="00830D1F"/>
    <w:rPr>
      <w:sz w:val="20"/>
      <w:szCs w:val="20"/>
    </w:rPr>
  </w:style>
  <w:style w:type="character" w:customStyle="1" w:styleId="CommentTextChar">
    <w:name w:val="Comment Text Char"/>
    <w:basedOn w:val="DefaultParagraphFont"/>
    <w:link w:val="CommentText"/>
    <w:uiPriority w:val="99"/>
    <w:semiHidden/>
    <w:locked/>
    <w:rsid w:val="00830D1F"/>
    <w:rPr>
      <w:rFonts w:ascii="Times New Roman" w:hAnsi="Times New Roman" w:cs="Times New Roman"/>
      <w:sz w:val="20"/>
      <w:szCs w:val="20"/>
      <w:lang w:eastAsia="ru-RU"/>
    </w:rPr>
  </w:style>
  <w:style w:type="paragraph" w:styleId="Footer">
    <w:name w:val="footer"/>
    <w:basedOn w:val="Normal"/>
    <w:link w:val="FooterChar"/>
    <w:uiPriority w:val="99"/>
    <w:rsid w:val="00830D1F"/>
    <w:pPr>
      <w:tabs>
        <w:tab w:val="center" w:pos="4677"/>
        <w:tab w:val="right" w:pos="9355"/>
      </w:tabs>
    </w:pPr>
  </w:style>
  <w:style w:type="character" w:customStyle="1" w:styleId="FooterChar">
    <w:name w:val="Footer Char"/>
    <w:basedOn w:val="DefaultParagraphFont"/>
    <w:link w:val="Footer"/>
    <w:uiPriority w:val="99"/>
    <w:locked/>
    <w:rsid w:val="00830D1F"/>
    <w:rPr>
      <w:rFonts w:ascii="Times New Roman" w:hAnsi="Times New Roman" w:cs="Times New Roman"/>
      <w:sz w:val="24"/>
      <w:szCs w:val="24"/>
      <w:lang w:eastAsia="ru-RU"/>
    </w:rPr>
  </w:style>
  <w:style w:type="paragraph" w:styleId="CommentSubject">
    <w:name w:val="annotation subject"/>
    <w:basedOn w:val="CommentText"/>
    <w:next w:val="CommentText"/>
    <w:link w:val="CommentSubjectChar"/>
    <w:uiPriority w:val="99"/>
    <w:semiHidden/>
    <w:rsid w:val="00830D1F"/>
    <w:rPr>
      <w:b/>
      <w:bCs/>
    </w:rPr>
  </w:style>
  <w:style w:type="character" w:customStyle="1" w:styleId="CommentSubjectChar">
    <w:name w:val="Comment Subject Char"/>
    <w:basedOn w:val="CommentTextChar"/>
    <w:link w:val="CommentSubject"/>
    <w:uiPriority w:val="99"/>
    <w:semiHidden/>
    <w:locked/>
    <w:rsid w:val="00830D1F"/>
    <w:rPr>
      <w:b/>
      <w:bCs/>
    </w:rPr>
  </w:style>
  <w:style w:type="paragraph" w:styleId="BalloonText">
    <w:name w:val="Balloon Text"/>
    <w:basedOn w:val="Normal"/>
    <w:link w:val="BalloonTextChar"/>
    <w:uiPriority w:val="99"/>
    <w:semiHidden/>
    <w:rsid w:val="00830D1F"/>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30D1F"/>
    <w:rPr>
      <w:rFonts w:ascii="Tahoma" w:hAnsi="Tahoma" w:cs="Tahoma"/>
      <w:sz w:val="16"/>
      <w:szCs w:val="16"/>
      <w:lang w:eastAsia="ru-RU"/>
    </w:rPr>
  </w:style>
  <w:style w:type="paragraph" w:customStyle="1" w:styleId="11">
    <w:name w:val="Обычный1"/>
    <w:uiPriority w:val="99"/>
    <w:rsid w:val="00830D1F"/>
    <w:pPr>
      <w:spacing w:before="100" w:after="100"/>
    </w:pPr>
    <w:rPr>
      <w:rFonts w:ascii="Times New Roman" w:eastAsia="Times New Roman" w:hAnsi="Times New Roman"/>
      <w:sz w:val="24"/>
      <w:szCs w:val="20"/>
    </w:rPr>
  </w:style>
  <w:style w:type="paragraph" w:customStyle="1" w:styleId="2">
    <w:name w:val="Заголовок_2"/>
    <w:basedOn w:val="Normal"/>
    <w:next w:val="Normal"/>
    <w:uiPriority w:val="99"/>
    <w:rsid w:val="00830D1F"/>
    <w:pPr>
      <w:ind w:firstLine="720"/>
    </w:pPr>
    <w:rPr>
      <w:b/>
      <w:sz w:val="32"/>
    </w:rPr>
  </w:style>
  <w:style w:type="table" w:styleId="TableGrid">
    <w:name w:val="Table Grid"/>
    <w:basedOn w:val="TableNormal"/>
    <w:uiPriority w:val="99"/>
    <w:rsid w:val="00830D1F"/>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99"/>
    <w:qFormat/>
    <w:rsid w:val="00830D1F"/>
    <w:rPr>
      <w:b/>
      <w:bCs/>
      <w:noProof/>
      <w:lang w:eastAsia="en-US"/>
    </w:rPr>
  </w:style>
  <w:style w:type="paragraph" w:styleId="Subtitle">
    <w:name w:val="Subtitle"/>
    <w:basedOn w:val="Normal"/>
    <w:link w:val="SubtitleChar"/>
    <w:uiPriority w:val="99"/>
    <w:qFormat/>
    <w:rsid w:val="00830D1F"/>
    <w:rPr>
      <w:sz w:val="28"/>
      <w:szCs w:val="20"/>
    </w:rPr>
  </w:style>
  <w:style w:type="character" w:customStyle="1" w:styleId="SubtitleChar">
    <w:name w:val="Subtitle Char"/>
    <w:basedOn w:val="DefaultParagraphFont"/>
    <w:link w:val="Subtitle"/>
    <w:uiPriority w:val="99"/>
    <w:locked/>
    <w:rsid w:val="00830D1F"/>
    <w:rPr>
      <w:rFonts w:ascii="Times New Roman" w:hAnsi="Times New Roman" w:cs="Times New Roman"/>
      <w:sz w:val="20"/>
      <w:szCs w:val="20"/>
      <w:lang w:eastAsia="ru-RU"/>
    </w:rPr>
  </w:style>
  <w:style w:type="paragraph" w:customStyle="1" w:styleId="161">
    <w:name w:val="Обычный 16пт Знак Знак1 Знак Знак"/>
    <w:basedOn w:val="Normal"/>
    <w:link w:val="1610"/>
    <w:uiPriority w:val="99"/>
    <w:rsid w:val="00830D1F"/>
    <w:pPr>
      <w:ind w:firstLine="720"/>
      <w:jc w:val="both"/>
    </w:pPr>
    <w:rPr>
      <w:sz w:val="32"/>
    </w:rPr>
  </w:style>
  <w:style w:type="character" w:customStyle="1" w:styleId="1610">
    <w:name w:val="Обычный 16пт Знак Знак1 Знак Знак Знак"/>
    <w:basedOn w:val="DefaultParagraphFont"/>
    <w:link w:val="161"/>
    <w:uiPriority w:val="99"/>
    <w:locked/>
    <w:rsid w:val="00830D1F"/>
    <w:rPr>
      <w:rFonts w:ascii="Times New Roman" w:hAnsi="Times New Roman" w:cs="Times New Roman"/>
      <w:sz w:val="24"/>
      <w:szCs w:val="24"/>
      <w:lang w:eastAsia="ru-RU"/>
    </w:rPr>
  </w:style>
  <w:style w:type="character" w:customStyle="1" w:styleId="16">
    <w:name w:val="Обычный 16пт Знак Знак"/>
    <w:basedOn w:val="DefaultParagraphFont"/>
    <w:uiPriority w:val="99"/>
    <w:rsid w:val="00830D1F"/>
    <w:rPr>
      <w:rFonts w:cs="Times New Roman"/>
      <w:sz w:val="32"/>
      <w:lang w:val="ru-RU" w:eastAsia="ru-RU" w:bidi="ar-SA"/>
    </w:rPr>
  </w:style>
  <w:style w:type="paragraph" w:customStyle="1" w:styleId="Headings">
    <w:name w:val="Headings"/>
    <w:next w:val="Bodytextafterheading"/>
    <w:uiPriority w:val="99"/>
    <w:rsid w:val="00830D1F"/>
    <w:pPr>
      <w:keepNext/>
      <w:keepLines/>
      <w:spacing w:before="240" w:line="300" w:lineRule="exact"/>
    </w:pPr>
    <w:rPr>
      <w:rFonts w:ascii="Arial" w:eastAsia="Times New Roman" w:hAnsi="Arial"/>
      <w:b/>
      <w:szCs w:val="20"/>
      <w:lang w:eastAsia="en-US"/>
    </w:rPr>
  </w:style>
  <w:style w:type="paragraph" w:customStyle="1" w:styleId="Bodytextafterheading">
    <w:name w:val="Body text after heading"/>
    <w:basedOn w:val="12"/>
    <w:next w:val="12"/>
    <w:uiPriority w:val="99"/>
    <w:rsid w:val="00830D1F"/>
    <w:pPr>
      <w:spacing w:before="120"/>
    </w:pPr>
  </w:style>
  <w:style w:type="paragraph" w:customStyle="1" w:styleId="12">
    <w:name w:val="Основной текст1"/>
    <w:uiPriority w:val="99"/>
    <w:rsid w:val="00830D1F"/>
    <w:pPr>
      <w:spacing w:before="240" w:line="280" w:lineRule="exact"/>
    </w:pPr>
    <w:rPr>
      <w:rFonts w:ascii="Times New Roman" w:eastAsia="Times New Roman" w:hAnsi="Times New Roman"/>
      <w:szCs w:val="20"/>
      <w:lang w:eastAsia="en-US"/>
    </w:rPr>
  </w:style>
  <w:style w:type="paragraph" w:customStyle="1" w:styleId="xl28">
    <w:name w:val="xl28"/>
    <w:basedOn w:val="Normal"/>
    <w:uiPriority w:val="99"/>
    <w:rsid w:val="00830D1F"/>
    <w:pPr>
      <w:spacing w:before="100" w:after="100"/>
    </w:pPr>
    <w:rPr>
      <w:rFonts w:ascii="Arial" w:hAnsi="Arial"/>
      <w:b/>
      <w:szCs w:val="20"/>
      <w:lang w:val="en-US" w:eastAsia="en-US"/>
    </w:rPr>
  </w:style>
  <w:style w:type="paragraph" w:customStyle="1" w:styleId="Listnumbered">
    <w:name w:val="List numbered"/>
    <w:basedOn w:val="12"/>
    <w:uiPriority w:val="99"/>
    <w:rsid w:val="00830D1F"/>
    <w:pPr>
      <w:numPr>
        <w:numId w:val="16"/>
      </w:numPr>
      <w:tabs>
        <w:tab w:val="clear" w:pos="360"/>
        <w:tab w:val="num" w:pos="720"/>
      </w:tabs>
      <w:ind w:left="720" w:hanging="363"/>
    </w:pPr>
    <w:rPr>
      <w:sz w:val="18"/>
    </w:rPr>
  </w:style>
  <w:style w:type="paragraph" w:customStyle="1" w:styleId="Tablelistbulleted">
    <w:name w:val="Table list bulleted"/>
    <w:basedOn w:val="Listbulleted"/>
    <w:uiPriority w:val="99"/>
    <w:rsid w:val="00830D1F"/>
    <w:pPr>
      <w:numPr>
        <w:numId w:val="15"/>
      </w:numPr>
      <w:tabs>
        <w:tab w:val="num" w:pos="363"/>
      </w:tabs>
      <w:spacing w:before="0"/>
      <w:ind w:left="363"/>
    </w:pPr>
  </w:style>
  <w:style w:type="paragraph" w:customStyle="1" w:styleId="Listbulleted">
    <w:name w:val="List bulleted"/>
    <w:basedOn w:val="12"/>
    <w:uiPriority w:val="99"/>
    <w:rsid w:val="00830D1F"/>
    <w:pPr>
      <w:tabs>
        <w:tab w:val="num" w:pos="360"/>
      </w:tabs>
      <w:ind w:left="360" w:hanging="360"/>
    </w:pPr>
  </w:style>
  <w:style w:type="paragraph" w:customStyle="1" w:styleId="Smalltablelistbulleted">
    <w:name w:val="Small table list bulleted"/>
    <w:basedOn w:val="Smalltabletext"/>
    <w:uiPriority w:val="99"/>
    <w:rsid w:val="00830D1F"/>
    <w:pPr>
      <w:numPr>
        <w:numId w:val="14"/>
      </w:numPr>
      <w:tabs>
        <w:tab w:val="left" w:pos="227"/>
        <w:tab w:val="num" w:pos="388"/>
      </w:tabs>
      <w:ind w:left="227" w:hanging="199"/>
    </w:pPr>
  </w:style>
  <w:style w:type="paragraph" w:customStyle="1" w:styleId="Smalltabletext">
    <w:name w:val="Small table text"/>
    <w:basedOn w:val="12"/>
    <w:uiPriority w:val="99"/>
    <w:rsid w:val="00830D1F"/>
    <w:pPr>
      <w:spacing w:before="0" w:line="240" w:lineRule="auto"/>
    </w:pPr>
    <w:rPr>
      <w:sz w:val="18"/>
    </w:rPr>
  </w:style>
  <w:style w:type="paragraph" w:customStyle="1" w:styleId="Smalltablelistnumbered">
    <w:name w:val="Small table list numbered"/>
    <w:basedOn w:val="Smalltabletext"/>
    <w:uiPriority w:val="99"/>
    <w:rsid w:val="00830D1F"/>
    <w:pPr>
      <w:numPr>
        <w:numId w:val="6"/>
      </w:numPr>
      <w:tabs>
        <w:tab w:val="left" w:pos="227"/>
      </w:tabs>
    </w:pPr>
  </w:style>
  <w:style w:type="paragraph" w:customStyle="1" w:styleId="Listoftestcases">
    <w:name w:val="List of test cases"/>
    <w:basedOn w:val="12"/>
    <w:uiPriority w:val="99"/>
    <w:rsid w:val="00830D1F"/>
    <w:pPr>
      <w:numPr>
        <w:numId w:val="7"/>
      </w:numPr>
      <w:tabs>
        <w:tab w:val="clear" w:pos="900"/>
        <w:tab w:val="left" w:pos="516"/>
        <w:tab w:val="left" w:pos="646"/>
        <w:tab w:val="left" w:pos="754"/>
        <w:tab w:val="left" w:pos="885"/>
      </w:tabs>
    </w:pPr>
  </w:style>
  <w:style w:type="paragraph" w:customStyle="1" w:styleId="Heading1Appendix">
    <w:name w:val="Heading 1 Appendix"/>
    <w:basedOn w:val="Normal"/>
    <w:uiPriority w:val="99"/>
    <w:rsid w:val="00830D1F"/>
    <w:pPr>
      <w:keepNext/>
      <w:pageBreakBefore/>
      <w:numPr>
        <w:numId w:val="24"/>
      </w:numPr>
      <w:tabs>
        <w:tab w:val="clear" w:pos="360"/>
        <w:tab w:val="num" w:pos="643"/>
      </w:tabs>
      <w:spacing w:before="240" w:after="240"/>
      <w:ind w:left="643" w:hanging="360"/>
      <w:outlineLvl w:val="0"/>
    </w:pPr>
    <w:rPr>
      <w:b/>
      <w:kern w:val="28"/>
      <w:sz w:val="40"/>
      <w:szCs w:val="20"/>
      <w:lang w:val="en-US" w:eastAsia="en-US"/>
    </w:rPr>
  </w:style>
  <w:style w:type="paragraph" w:customStyle="1" w:styleId="Heading2Appendix">
    <w:name w:val="Heading 2 Appendix"/>
    <w:basedOn w:val="Heading2"/>
    <w:uiPriority w:val="99"/>
    <w:rsid w:val="00830D1F"/>
    <w:pPr>
      <w:numPr>
        <w:numId w:val="23"/>
      </w:numPr>
      <w:tabs>
        <w:tab w:val="clear" w:pos="720"/>
        <w:tab w:val="num" w:pos="643"/>
      </w:tabs>
      <w:spacing w:before="240" w:after="120" w:line="240" w:lineRule="auto"/>
      <w:ind w:left="643" w:hanging="360"/>
      <w:jc w:val="left"/>
    </w:pPr>
    <w:rPr>
      <w:rFonts w:ascii="Arial" w:hAnsi="Arial"/>
      <w:bCs w:val="0"/>
      <w:color w:val="000000"/>
      <w:szCs w:val="20"/>
      <w:lang w:val="en-US" w:eastAsia="en-US"/>
    </w:rPr>
  </w:style>
  <w:style w:type="paragraph" w:customStyle="1" w:styleId="Heading3Appendix">
    <w:name w:val="Heading 3 Appendix"/>
    <w:basedOn w:val="Heading3"/>
    <w:uiPriority w:val="99"/>
    <w:rsid w:val="00830D1F"/>
    <w:pPr>
      <w:numPr>
        <w:ilvl w:val="2"/>
        <w:numId w:val="9"/>
      </w:numPr>
      <w:spacing w:before="240" w:after="60" w:line="240" w:lineRule="auto"/>
      <w:jc w:val="left"/>
    </w:pPr>
    <w:rPr>
      <w:rFonts w:ascii="Arial" w:hAnsi="Arial"/>
      <w:sz w:val="22"/>
      <w:szCs w:val="20"/>
      <w:lang w:val="en-US" w:eastAsia="en-US"/>
    </w:rPr>
  </w:style>
  <w:style w:type="paragraph" w:customStyle="1" w:styleId="xl25">
    <w:name w:val="xl25"/>
    <w:basedOn w:val="Normal"/>
    <w:uiPriority w:val="99"/>
    <w:rsid w:val="00830D1F"/>
    <w:pPr>
      <w:numPr>
        <w:numId w:val="22"/>
      </w:numPr>
      <w:tabs>
        <w:tab w:val="clear" w:pos="363"/>
      </w:tabs>
      <w:spacing w:before="100" w:after="100"/>
      <w:ind w:left="0" w:firstLine="0"/>
      <w:jc w:val="center"/>
    </w:pPr>
    <w:rPr>
      <w:rFonts w:ascii="Arial" w:hAnsi="Arial"/>
      <w:b/>
      <w:szCs w:val="20"/>
      <w:lang w:val="en-US" w:eastAsia="en-US"/>
    </w:rPr>
  </w:style>
  <w:style w:type="paragraph" w:customStyle="1" w:styleId="xl24">
    <w:name w:val="xl24"/>
    <w:basedOn w:val="Normal"/>
    <w:uiPriority w:val="99"/>
    <w:rsid w:val="00830D1F"/>
    <w:pPr>
      <w:spacing w:before="100" w:after="100"/>
      <w:jc w:val="center"/>
    </w:pPr>
    <w:rPr>
      <w:szCs w:val="20"/>
      <w:lang w:val="en-US" w:eastAsia="en-US"/>
    </w:rPr>
  </w:style>
  <w:style w:type="paragraph" w:customStyle="1" w:styleId="Figure">
    <w:name w:val="Figure"/>
    <w:basedOn w:val="12"/>
    <w:next w:val="12"/>
    <w:uiPriority w:val="99"/>
    <w:rsid w:val="00830D1F"/>
    <w:pPr>
      <w:keepNext/>
      <w:spacing w:before="360" w:after="60" w:line="280" w:lineRule="atLeast"/>
      <w:jc w:val="center"/>
    </w:pPr>
  </w:style>
  <w:style w:type="paragraph" w:customStyle="1" w:styleId="Heading07">
    <w:name w:val="Heading 07"/>
    <w:basedOn w:val="Heading7"/>
    <w:next w:val="Bodytextafterheading"/>
    <w:uiPriority w:val="99"/>
    <w:rsid w:val="00830D1F"/>
    <w:pPr>
      <w:keepLines/>
      <w:spacing w:before="360" w:after="0" w:line="280" w:lineRule="atLeast"/>
      <w:jc w:val="left"/>
    </w:pPr>
    <w:rPr>
      <w:rFonts w:ascii="Arial" w:hAnsi="Arial"/>
      <w:b/>
      <w:i w:val="0"/>
      <w:iCs w:val="0"/>
      <w:sz w:val="22"/>
      <w:szCs w:val="20"/>
      <w:lang w:eastAsia="en-US"/>
    </w:rPr>
  </w:style>
  <w:style w:type="paragraph" w:customStyle="1" w:styleId="Heading08">
    <w:name w:val="Heading 08"/>
    <w:basedOn w:val="Heading8"/>
    <w:next w:val="Bodytextafterheading"/>
    <w:uiPriority w:val="99"/>
    <w:rsid w:val="00830D1F"/>
    <w:pPr>
      <w:keepLines/>
      <w:spacing w:before="360" w:after="0" w:line="280" w:lineRule="atLeast"/>
    </w:pPr>
    <w:rPr>
      <w:rFonts w:ascii="Arial" w:hAnsi="Arial"/>
      <w:b/>
      <w:sz w:val="22"/>
      <w:szCs w:val="20"/>
      <w:lang w:eastAsia="en-US"/>
    </w:rPr>
  </w:style>
  <w:style w:type="paragraph" w:customStyle="1" w:styleId="Heading09">
    <w:name w:val="Heading 09"/>
    <w:basedOn w:val="Heading9"/>
    <w:next w:val="Bodytextafterheading"/>
    <w:uiPriority w:val="99"/>
    <w:rsid w:val="00830D1F"/>
    <w:pPr>
      <w:keepLines/>
      <w:spacing w:before="360" w:line="280" w:lineRule="atLeast"/>
    </w:pPr>
    <w:rPr>
      <w:rFonts w:cs="Times New Roman"/>
      <w:bCs w:val="0"/>
      <w:sz w:val="22"/>
      <w:szCs w:val="20"/>
      <w:lang w:eastAsia="en-US"/>
    </w:rPr>
  </w:style>
  <w:style w:type="paragraph" w:customStyle="1" w:styleId="Headinga7">
    <w:name w:val="Heading a7"/>
    <w:basedOn w:val="Heading7"/>
    <w:next w:val="Bodytextafterheading"/>
    <w:uiPriority w:val="99"/>
    <w:rsid w:val="00830D1F"/>
    <w:pPr>
      <w:keepLines/>
      <w:numPr>
        <w:ilvl w:val="6"/>
        <w:numId w:val="3"/>
      </w:numPr>
      <w:tabs>
        <w:tab w:val="num" w:pos="360"/>
      </w:tabs>
      <w:spacing w:before="360" w:after="0" w:line="280" w:lineRule="atLeast"/>
      <w:jc w:val="left"/>
    </w:pPr>
    <w:rPr>
      <w:rFonts w:ascii="Arial" w:hAnsi="Arial" w:cs="Arial"/>
      <w:b/>
      <w:bCs/>
      <w:i w:val="0"/>
      <w:iCs w:val="0"/>
      <w:sz w:val="22"/>
      <w:szCs w:val="20"/>
      <w:lang w:eastAsia="en-US"/>
    </w:rPr>
  </w:style>
  <w:style w:type="paragraph" w:customStyle="1" w:styleId="Headinga8">
    <w:name w:val="Heading a8"/>
    <w:basedOn w:val="Heading8"/>
    <w:next w:val="Bodytextafterheading"/>
    <w:uiPriority w:val="99"/>
    <w:rsid w:val="00830D1F"/>
    <w:pPr>
      <w:keepLines/>
      <w:tabs>
        <w:tab w:val="num" w:pos="360"/>
        <w:tab w:val="num" w:pos="927"/>
        <w:tab w:val="num" w:pos="6120"/>
      </w:tabs>
      <w:spacing w:before="360" w:after="0" w:line="280" w:lineRule="atLeast"/>
      <w:ind w:left="6120" w:hanging="360"/>
    </w:pPr>
    <w:rPr>
      <w:rFonts w:ascii="Arial" w:hAnsi="Arial" w:cs="Arial"/>
      <w:b/>
      <w:bCs/>
      <w:sz w:val="22"/>
      <w:szCs w:val="20"/>
      <w:lang w:eastAsia="en-US"/>
    </w:rPr>
  </w:style>
  <w:style w:type="paragraph" w:customStyle="1" w:styleId="Headinga9">
    <w:name w:val="Heading a9"/>
    <w:basedOn w:val="Heading9"/>
    <w:next w:val="Bodytextafterheading"/>
    <w:uiPriority w:val="99"/>
    <w:rsid w:val="00830D1F"/>
    <w:pPr>
      <w:keepLines/>
      <w:numPr>
        <w:ilvl w:val="1"/>
        <w:numId w:val="4"/>
      </w:numPr>
      <w:tabs>
        <w:tab w:val="num" w:pos="360"/>
        <w:tab w:val="num" w:pos="6840"/>
      </w:tabs>
      <w:spacing w:before="360" w:line="280" w:lineRule="atLeast"/>
      <w:ind w:left="6840"/>
    </w:pPr>
    <w:rPr>
      <w:sz w:val="22"/>
      <w:szCs w:val="20"/>
      <w:lang w:eastAsia="en-US"/>
    </w:rPr>
  </w:style>
  <w:style w:type="paragraph" w:customStyle="1" w:styleId="Tableheader">
    <w:name w:val="Table header"/>
    <w:basedOn w:val="Tabletext"/>
    <w:uiPriority w:val="99"/>
    <w:rsid w:val="00830D1F"/>
    <w:pPr>
      <w:keepNext/>
    </w:pPr>
    <w:rPr>
      <w:rFonts w:ascii="Arial" w:hAnsi="Arial"/>
      <w:b/>
      <w:sz w:val="18"/>
    </w:rPr>
  </w:style>
  <w:style w:type="paragraph" w:customStyle="1" w:styleId="Tabletext">
    <w:name w:val="Table text"/>
    <w:basedOn w:val="12"/>
    <w:uiPriority w:val="99"/>
    <w:rsid w:val="00830D1F"/>
    <w:pPr>
      <w:spacing w:before="0"/>
    </w:pPr>
  </w:style>
  <w:style w:type="paragraph" w:customStyle="1" w:styleId="Tabletitle">
    <w:name w:val="Table title"/>
    <w:basedOn w:val="12"/>
    <w:next w:val="12"/>
    <w:uiPriority w:val="99"/>
    <w:rsid w:val="00830D1F"/>
    <w:pPr>
      <w:keepNext/>
      <w:keepLines/>
      <w:spacing w:after="180"/>
    </w:pPr>
    <w:rPr>
      <w:rFonts w:ascii="Arial" w:hAnsi="Arial"/>
      <w:b/>
      <w:sz w:val="18"/>
    </w:rPr>
  </w:style>
  <w:style w:type="paragraph" w:customStyle="1" w:styleId="Figuretitle">
    <w:name w:val="Figure title"/>
    <w:basedOn w:val="12"/>
    <w:next w:val="12"/>
    <w:uiPriority w:val="99"/>
    <w:rsid w:val="00830D1F"/>
    <w:pPr>
      <w:keepLines/>
      <w:spacing w:before="120"/>
      <w:jc w:val="center"/>
    </w:pPr>
    <w:rPr>
      <w:rFonts w:ascii="Arial" w:hAnsi="Arial"/>
      <w:b/>
      <w:sz w:val="18"/>
    </w:rPr>
  </w:style>
  <w:style w:type="paragraph" w:customStyle="1" w:styleId="Glossaryterm">
    <w:name w:val="Glossary term"/>
    <w:basedOn w:val="BodyText"/>
    <w:uiPriority w:val="99"/>
    <w:rsid w:val="00830D1F"/>
    <w:pPr>
      <w:spacing w:before="240" w:line="360" w:lineRule="auto"/>
      <w:jc w:val="left"/>
    </w:pPr>
    <w:rPr>
      <w:b/>
      <w:sz w:val="20"/>
      <w:szCs w:val="20"/>
      <w:lang w:val="en-US" w:eastAsia="en-US"/>
    </w:rPr>
  </w:style>
  <w:style w:type="paragraph" w:customStyle="1" w:styleId="Glossarydefinitiontext">
    <w:name w:val="Glossary definition text"/>
    <w:basedOn w:val="BodyText"/>
    <w:uiPriority w:val="99"/>
    <w:rsid w:val="00830D1F"/>
    <w:pPr>
      <w:spacing w:before="240" w:line="360" w:lineRule="auto"/>
      <w:jc w:val="left"/>
    </w:pPr>
    <w:rPr>
      <w:sz w:val="20"/>
      <w:szCs w:val="20"/>
      <w:lang w:val="en-US" w:eastAsia="en-US"/>
    </w:rPr>
  </w:style>
  <w:style w:type="paragraph" w:customStyle="1" w:styleId="DefinitionTerm">
    <w:name w:val="Definition Term"/>
    <w:basedOn w:val="Normal"/>
    <w:next w:val="DefinitionList"/>
    <w:uiPriority w:val="99"/>
    <w:rsid w:val="00830D1F"/>
    <w:rPr>
      <w:szCs w:val="20"/>
      <w:lang w:eastAsia="en-US"/>
    </w:rPr>
  </w:style>
  <w:style w:type="paragraph" w:customStyle="1" w:styleId="DefinitionList">
    <w:name w:val="Definition List"/>
    <w:basedOn w:val="Normal"/>
    <w:next w:val="DefinitionTerm"/>
    <w:uiPriority w:val="99"/>
    <w:rsid w:val="00830D1F"/>
    <w:pPr>
      <w:ind w:left="360"/>
    </w:pPr>
    <w:rPr>
      <w:szCs w:val="20"/>
      <w:lang w:eastAsia="en-US"/>
    </w:rPr>
  </w:style>
  <w:style w:type="paragraph" w:customStyle="1" w:styleId="Blockquote">
    <w:name w:val="Blockquote"/>
    <w:basedOn w:val="Normal"/>
    <w:uiPriority w:val="99"/>
    <w:rsid w:val="00830D1F"/>
    <w:pPr>
      <w:spacing w:before="100" w:after="100"/>
      <w:ind w:left="360" w:right="360"/>
    </w:pPr>
    <w:rPr>
      <w:szCs w:val="20"/>
      <w:lang w:eastAsia="en-US"/>
    </w:rPr>
  </w:style>
  <w:style w:type="paragraph" w:customStyle="1" w:styleId="xl27">
    <w:name w:val="xl27"/>
    <w:basedOn w:val="Normal"/>
    <w:uiPriority w:val="99"/>
    <w:rsid w:val="00830D1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CYR" w:hAnsi="Arial CYR"/>
      <w:color w:val="000000"/>
      <w:lang w:val="en-US" w:eastAsia="en-US"/>
    </w:rPr>
  </w:style>
  <w:style w:type="paragraph" w:customStyle="1" w:styleId="xl29">
    <w:name w:val="xl29"/>
    <w:basedOn w:val="Normal"/>
    <w:uiPriority w:val="99"/>
    <w:rsid w:val="00830D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olor w:val="000000"/>
      <w:lang w:val="en-US" w:eastAsia="en-US"/>
    </w:rPr>
  </w:style>
  <w:style w:type="paragraph" w:customStyle="1" w:styleId="xl30">
    <w:name w:val="xl30"/>
    <w:basedOn w:val="Normal"/>
    <w:uiPriority w:val="99"/>
    <w:rsid w:val="00830D1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olor w:val="000000"/>
      <w:lang w:val="en-US" w:eastAsia="en-US"/>
    </w:rPr>
  </w:style>
  <w:style w:type="paragraph" w:customStyle="1" w:styleId="Listnumbereddescription">
    <w:name w:val="List numbered description"/>
    <w:basedOn w:val="12"/>
    <w:uiPriority w:val="99"/>
    <w:rsid w:val="00830D1F"/>
    <w:pPr>
      <w:numPr>
        <w:numId w:val="5"/>
      </w:numPr>
      <w:spacing w:before="0" w:line="360" w:lineRule="auto"/>
    </w:pPr>
    <w:rPr>
      <w:i/>
      <w:color w:val="0000FF"/>
      <w:sz w:val="20"/>
      <w:lang w:val="en-US"/>
    </w:rPr>
  </w:style>
  <w:style w:type="paragraph" w:customStyle="1" w:styleId="Headinga1">
    <w:name w:val="Heading a1"/>
    <w:basedOn w:val="Heading1"/>
    <w:next w:val="12"/>
    <w:uiPriority w:val="99"/>
    <w:rsid w:val="00830D1F"/>
    <w:pPr>
      <w:keepLines/>
      <w:pageBreakBefore/>
      <w:tabs>
        <w:tab w:val="num" w:pos="927"/>
      </w:tabs>
      <w:spacing w:before="240" w:line="240" w:lineRule="auto"/>
      <w:ind w:left="927" w:hanging="360"/>
    </w:pPr>
    <w:rPr>
      <w:rFonts w:ascii="Arial" w:hAnsi="Arial"/>
      <w:kern w:val="28"/>
      <w:szCs w:val="20"/>
      <w:lang w:val="en-US" w:eastAsia="en-US"/>
    </w:rPr>
  </w:style>
  <w:style w:type="paragraph" w:customStyle="1" w:styleId="Headinga2">
    <w:name w:val="Heading a2"/>
    <w:basedOn w:val="Heading2"/>
    <w:next w:val="12"/>
    <w:uiPriority w:val="99"/>
    <w:rsid w:val="00830D1F"/>
    <w:pPr>
      <w:keepLines/>
      <w:numPr>
        <w:numId w:val="10"/>
      </w:numPr>
      <w:tabs>
        <w:tab w:val="num" w:pos="539"/>
      </w:tabs>
      <w:spacing w:before="240" w:line="240" w:lineRule="auto"/>
      <w:ind w:left="539" w:hanging="539"/>
      <w:jc w:val="left"/>
    </w:pPr>
    <w:rPr>
      <w:rFonts w:ascii="Arial" w:hAnsi="Arial"/>
      <w:bCs w:val="0"/>
      <w:szCs w:val="20"/>
      <w:lang w:val="en-US" w:eastAsia="en-US"/>
    </w:rPr>
  </w:style>
  <w:style w:type="paragraph" w:customStyle="1" w:styleId="Headinga3">
    <w:name w:val="Heading a3"/>
    <w:basedOn w:val="Heading3"/>
    <w:next w:val="12"/>
    <w:uiPriority w:val="99"/>
    <w:rsid w:val="00830D1F"/>
    <w:pPr>
      <w:keepLines/>
      <w:numPr>
        <w:numId w:val="13"/>
      </w:numPr>
      <w:tabs>
        <w:tab w:val="num" w:pos="720"/>
      </w:tabs>
      <w:spacing w:before="240" w:line="240" w:lineRule="auto"/>
      <w:ind w:left="720" w:hanging="720"/>
      <w:jc w:val="left"/>
    </w:pPr>
    <w:rPr>
      <w:rFonts w:ascii="Arial" w:hAnsi="Arial"/>
      <w:sz w:val="24"/>
      <w:szCs w:val="20"/>
      <w:lang w:eastAsia="en-US"/>
    </w:rPr>
  </w:style>
  <w:style w:type="paragraph" w:customStyle="1" w:styleId="Headinga4">
    <w:name w:val="Heading a4"/>
    <w:basedOn w:val="Heading4"/>
    <w:next w:val="12"/>
    <w:uiPriority w:val="99"/>
    <w:rsid w:val="00830D1F"/>
    <w:pPr>
      <w:keepLines/>
      <w:numPr>
        <w:numId w:val="12"/>
      </w:numPr>
      <w:tabs>
        <w:tab w:val="clear" w:pos="1086"/>
        <w:tab w:val="num" w:pos="1077"/>
      </w:tabs>
      <w:spacing w:before="240"/>
      <w:ind w:left="1077" w:hanging="1077"/>
      <w:jc w:val="left"/>
    </w:pPr>
    <w:rPr>
      <w:rFonts w:ascii="Arial" w:hAnsi="Arial"/>
      <w:bCs w:val="0"/>
      <w:sz w:val="22"/>
      <w:lang w:eastAsia="en-US"/>
    </w:rPr>
  </w:style>
  <w:style w:type="paragraph" w:customStyle="1" w:styleId="Headinga5">
    <w:name w:val="Heading a5"/>
    <w:basedOn w:val="Heading5"/>
    <w:next w:val="12"/>
    <w:uiPriority w:val="99"/>
    <w:rsid w:val="00830D1F"/>
    <w:pPr>
      <w:keepLines/>
      <w:numPr>
        <w:ilvl w:val="1"/>
        <w:numId w:val="12"/>
      </w:numPr>
      <w:tabs>
        <w:tab w:val="num" w:pos="1440"/>
      </w:tabs>
      <w:spacing w:before="240"/>
      <w:ind w:left="1440" w:hanging="1440"/>
      <w:jc w:val="left"/>
    </w:pPr>
    <w:rPr>
      <w:rFonts w:ascii="Arial" w:hAnsi="Arial"/>
      <w:b/>
      <w:sz w:val="22"/>
      <w:szCs w:val="20"/>
      <w:lang w:val="en-US" w:eastAsia="en-US"/>
    </w:rPr>
  </w:style>
  <w:style w:type="paragraph" w:customStyle="1" w:styleId="Headinga6">
    <w:name w:val="Heading a6"/>
    <w:basedOn w:val="Heading6"/>
    <w:next w:val="12"/>
    <w:uiPriority w:val="99"/>
    <w:rsid w:val="00830D1F"/>
    <w:pPr>
      <w:keepLines/>
      <w:numPr>
        <w:ilvl w:val="2"/>
        <w:numId w:val="12"/>
      </w:numPr>
      <w:tabs>
        <w:tab w:val="num" w:pos="1797"/>
      </w:tabs>
      <w:spacing w:before="240"/>
      <w:ind w:left="1797" w:hanging="1797"/>
      <w:jc w:val="left"/>
    </w:pPr>
    <w:rPr>
      <w:rFonts w:ascii="Arial" w:hAnsi="Arial"/>
      <w:bCs w:val="0"/>
      <w:sz w:val="22"/>
      <w:szCs w:val="20"/>
      <w:lang w:val="en-US" w:eastAsia="en-US"/>
    </w:rPr>
  </w:style>
  <w:style w:type="paragraph" w:styleId="NormalIndent">
    <w:name w:val="Normal Indent"/>
    <w:basedOn w:val="Normal"/>
    <w:uiPriority w:val="99"/>
    <w:rsid w:val="00830D1F"/>
    <w:pPr>
      <w:numPr>
        <w:ilvl w:val="3"/>
        <w:numId w:val="12"/>
      </w:numPr>
      <w:tabs>
        <w:tab w:val="left" w:pos="567"/>
        <w:tab w:val="left" w:pos="851"/>
        <w:tab w:val="left" w:pos="1134"/>
      </w:tabs>
      <w:spacing w:after="120"/>
      <w:ind w:left="567" w:hanging="567"/>
    </w:pPr>
    <w:rPr>
      <w:rFonts w:ascii="Arial" w:hAnsi="Arial"/>
      <w:sz w:val="20"/>
      <w:szCs w:val="20"/>
      <w:lang w:eastAsia="en-US"/>
    </w:rPr>
  </w:style>
  <w:style w:type="paragraph" w:customStyle="1" w:styleId="Tablelistnumbered">
    <w:name w:val="Table list numbered"/>
    <w:basedOn w:val="Listnumbered"/>
    <w:uiPriority w:val="99"/>
    <w:rsid w:val="00830D1F"/>
    <w:pPr>
      <w:numPr>
        <w:ilvl w:val="4"/>
        <w:numId w:val="12"/>
      </w:numPr>
      <w:tabs>
        <w:tab w:val="left" w:pos="295"/>
        <w:tab w:val="num" w:pos="360"/>
      </w:tabs>
      <w:spacing w:before="0"/>
      <w:ind w:left="295" w:hanging="295"/>
    </w:pPr>
    <w:rPr>
      <w:sz w:val="22"/>
    </w:rPr>
  </w:style>
  <w:style w:type="paragraph" w:customStyle="1" w:styleId="Normal12ptChar">
    <w:name w:val="Normal + 12 pt Char"/>
    <w:aliases w:val="Bold Char"/>
    <w:basedOn w:val="Normal"/>
    <w:link w:val="Normal12ptCharChar"/>
    <w:uiPriority w:val="99"/>
    <w:rsid w:val="00830D1F"/>
    <w:pPr>
      <w:numPr>
        <w:numId w:val="11"/>
      </w:numPr>
      <w:jc w:val="both"/>
    </w:pPr>
    <w:rPr>
      <w:rFonts w:ascii="Arial" w:hAnsi="Arial"/>
      <w:b/>
      <w:bCs/>
      <w:sz w:val="21"/>
      <w:szCs w:val="21"/>
      <w:lang w:eastAsia="en-US"/>
    </w:rPr>
  </w:style>
  <w:style w:type="character" w:customStyle="1" w:styleId="Normal12ptCharChar">
    <w:name w:val="Normal + 12 pt Char Char"/>
    <w:aliases w:val="Bold Char Char"/>
    <w:basedOn w:val="DefaultParagraphFont"/>
    <w:link w:val="Normal12ptChar"/>
    <w:uiPriority w:val="99"/>
    <w:locked/>
    <w:rsid w:val="00830D1F"/>
    <w:rPr>
      <w:rFonts w:ascii="Arial" w:eastAsia="Times New Roman" w:hAnsi="Arial"/>
      <w:b/>
      <w:bCs/>
      <w:sz w:val="21"/>
      <w:szCs w:val="21"/>
      <w:lang w:eastAsia="en-US"/>
    </w:rPr>
  </w:style>
  <w:style w:type="character" w:customStyle="1" w:styleId="Normal12pt">
    <w:name w:val="Normal + 12 pt"/>
    <w:aliases w:val="Bold Char1"/>
    <w:basedOn w:val="DefaultParagraphFont"/>
    <w:link w:val="Normal12pt1"/>
    <w:uiPriority w:val="99"/>
    <w:locked/>
    <w:rsid w:val="00830D1F"/>
    <w:rPr>
      <w:rFonts w:ascii="Arial" w:hAnsi="Arial"/>
      <w:b/>
      <w:bCs/>
      <w:sz w:val="21"/>
      <w:szCs w:val="21"/>
      <w:lang w:eastAsia="en-US"/>
    </w:rPr>
  </w:style>
  <w:style w:type="paragraph" w:customStyle="1" w:styleId="Normal12pt1">
    <w:name w:val="Normal + 12 pt1"/>
    <w:aliases w:val="Bold"/>
    <w:basedOn w:val="Normal"/>
    <w:link w:val="Normal12pt"/>
    <w:uiPriority w:val="99"/>
    <w:rsid w:val="00830D1F"/>
    <w:pPr>
      <w:numPr>
        <w:ilvl w:val="1"/>
        <w:numId w:val="21"/>
      </w:numPr>
      <w:tabs>
        <w:tab w:val="num" w:pos="765"/>
      </w:tabs>
      <w:ind w:left="765" w:hanging="405"/>
      <w:jc w:val="both"/>
    </w:pPr>
    <w:rPr>
      <w:rFonts w:ascii="Arial" w:eastAsia="Calibri" w:hAnsi="Arial"/>
      <w:b/>
      <w:bCs/>
      <w:sz w:val="21"/>
      <w:szCs w:val="21"/>
      <w:lang w:eastAsia="en-US"/>
    </w:rPr>
  </w:style>
  <w:style w:type="character" w:customStyle="1" w:styleId="StyleHyperlink14ptBoldAutoNounderline">
    <w:name w:val="Style Hyperlink + 14 pt Bold Auto No underline"/>
    <w:basedOn w:val="Hyperlink"/>
    <w:uiPriority w:val="99"/>
    <w:rsid w:val="00830D1F"/>
    <w:rPr>
      <w:b/>
      <w:bCs/>
      <w:color w:val="auto"/>
      <w:sz w:val="27"/>
      <w:u w:val="none"/>
    </w:rPr>
  </w:style>
  <w:style w:type="paragraph" w:customStyle="1" w:styleId="Normal1">
    <w:name w:val="Normal1"/>
    <w:uiPriority w:val="99"/>
    <w:rsid w:val="00830D1F"/>
    <w:pPr>
      <w:numPr>
        <w:ilvl w:val="3"/>
        <w:numId w:val="21"/>
      </w:numPr>
    </w:pPr>
    <w:rPr>
      <w:rFonts w:ascii="Times New Roman" w:eastAsia="Times New Roman" w:hAnsi="Times New Roman"/>
      <w:sz w:val="20"/>
      <w:szCs w:val="20"/>
    </w:rPr>
  </w:style>
  <w:style w:type="character" w:customStyle="1" w:styleId="pagetitle1">
    <w:name w:val="pagetitle1"/>
    <w:basedOn w:val="DefaultParagraphFont"/>
    <w:uiPriority w:val="99"/>
    <w:rsid w:val="00830D1F"/>
    <w:rPr>
      <w:rFonts w:ascii="Times New Roman" w:hAnsi="Times New Roman" w:cs="Times New Roman"/>
      <w:b/>
      <w:bCs/>
    </w:rPr>
  </w:style>
  <w:style w:type="paragraph" w:customStyle="1" w:styleId="1611">
    <w:name w:val="Обычный 16пт Знак Знак1 Знак"/>
    <w:basedOn w:val="Normal"/>
    <w:uiPriority w:val="99"/>
    <w:rsid w:val="00830D1F"/>
    <w:pPr>
      <w:ind w:firstLine="720"/>
      <w:jc w:val="both"/>
    </w:pPr>
    <w:rPr>
      <w:sz w:val="32"/>
      <w:szCs w:val="20"/>
    </w:rPr>
  </w:style>
  <w:style w:type="table" w:styleId="TableGrid1">
    <w:name w:val="Table Grid 1"/>
    <w:basedOn w:val="TableNormal"/>
    <w:uiPriority w:val="99"/>
    <w:rsid w:val="00830D1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DocumentMap">
    <w:name w:val="Document Map"/>
    <w:basedOn w:val="Normal"/>
    <w:link w:val="DocumentMapChar"/>
    <w:uiPriority w:val="99"/>
    <w:semiHidden/>
    <w:rsid w:val="00830D1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830D1F"/>
    <w:rPr>
      <w:rFonts w:ascii="Tahoma" w:hAnsi="Tahoma" w:cs="Tahoma"/>
      <w:sz w:val="20"/>
      <w:szCs w:val="20"/>
      <w:shd w:val="clear" w:color="auto" w:fill="000080"/>
      <w:lang w:eastAsia="ru-RU"/>
    </w:rPr>
  </w:style>
  <w:style w:type="paragraph" w:customStyle="1" w:styleId="13">
    <w:name w:val="Стиль Заголовок 1 + Черный"/>
    <w:basedOn w:val="Heading1"/>
    <w:link w:val="14"/>
    <w:uiPriority w:val="99"/>
    <w:rsid w:val="00830D1F"/>
    <w:rPr>
      <w:bCs/>
      <w:color w:val="000000"/>
    </w:rPr>
  </w:style>
  <w:style w:type="character" w:customStyle="1" w:styleId="14">
    <w:name w:val="Стиль Заголовок 1 + Черный Знак"/>
    <w:basedOn w:val="Heading1Char"/>
    <w:link w:val="13"/>
    <w:uiPriority w:val="99"/>
    <w:locked/>
    <w:rsid w:val="00830D1F"/>
    <w:rPr>
      <w:bCs/>
      <w:color w:val="000000"/>
    </w:rPr>
  </w:style>
  <w:style w:type="character" w:customStyle="1" w:styleId="atitle1">
    <w:name w:val="atitle1"/>
    <w:basedOn w:val="DefaultParagraphFont"/>
    <w:uiPriority w:val="99"/>
    <w:rsid w:val="00830D1F"/>
    <w:rPr>
      <w:rFonts w:ascii="Arial" w:hAnsi="Arial" w:cs="Arial"/>
      <w:b/>
      <w:bCs/>
      <w:sz w:val="27"/>
      <w:szCs w:val="27"/>
    </w:rPr>
  </w:style>
  <w:style w:type="paragraph" w:styleId="Title">
    <w:name w:val="Title"/>
    <w:basedOn w:val="Normal"/>
    <w:next w:val="Normal"/>
    <w:link w:val="TitleChar"/>
    <w:uiPriority w:val="99"/>
    <w:qFormat/>
    <w:rsid w:val="00830D1F"/>
    <w:pPr>
      <w:contextualSpacing/>
    </w:pPr>
    <w:rPr>
      <w:rFonts w:ascii="Calibri Light" w:hAnsi="Calibri Light"/>
      <w:spacing w:val="-10"/>
      <w:kern w:val="28"/>
      <w:sz w:val="56"/>
      <w:szCs w:val="56"/>
    </w:rPr>
  </w:style>
  <w:style w:type="character" w:customStyle="1" w:styleId="TitleChar">
    <w:name w:val="Title Char"/>
    <w:basedOn w:val="DefaultParagraphFont"/>
    <w:link w:val="Title"/>
    <w:uiPriority w:val="99"/>
    <w:locked/>
    <w:rsid w:val="00830D1F"/>
    <w:rPr>
      <w:rFonts w:ascii="Calibri Light" w:hAnsi="Calibri Light" w:cs="Times New Roman"/>
      <w:spacing w:val="-10"/>
      <w:kern w:val="28"/>
      <w:sz w:val="56"/>
      <w:szCs w:val="56"/>
      <w:lang w:eastAsia="ru-RU"/>
    </w:rPr>
  </w:style>
  <w:style w:type="paragraph" w:styleId="ListParagraph">
    <w:name w:val="List Paragraph"/>
    <w:basedOn w:val="Normal"/>
    <w:uiPriority w:val="99"/>
    <w:qFormat/>
    <w:rsid w:val="00A25747"/>
    <w:pPr>
      <w:ind w:left="720"/>
      <w:contextualSpacing/>
    </w:pPr>
  </w:style>
  <w:style w:type="character" w:customStyle="1" w:styleId="word-sin-full">
    <w:name w:val="word-sin-full"/>
    <w:basedOn w:val="DefaultParagraphFont"/>
    <w:uiPriority w:val="99"/>
    <w:rsid w:val="009B62F9"/>
    <w:rPr>
      <w:rFonts w:cs="Times New Roman"/>
    </w:rPr>
  </w:style>
  <w:style w:type="character" w:customStyle="1" w:styleId="apple-converted-space">
    <w:name w:val="apple-converted-space"/>
    <w:basedOn w:val="DefaultParagraphFont"/>
    <w:uiPriority w:val="99"/>
    <w:rsid w:val="009B62F9"/>
    <w:rPr>
      <w:rFonts w:cs="Times New Roman"/>
    </w:rPr>
  </w:style>
</w:styles>
</file>

<file path=word/webSettings.xml><?xml version="1.0" encoding="utf-8"?>
<w:webSettings xmlns:r="http://schemas.openxmlformats.org/officeDocument/2006/relationships" xmlns:w="http://schemas.openxmlformats.org/wordprocessingml/2006/main">
  <w:divs>
    <w:div w:id="1270889231">
      <w:marLeft w:val="0"/>
      <w:marRight w:val="0"/>
      <w:marTop w:val="0"/>
      <w:marBottom w:val="0"/>
      <w:divBdr>
        <w:top w:val="none" w:sz="0" w:space="0" w:color="auto"/>
        <w:left w:val="none" w:sz="0" w:space="0" w:color="auto"/>
        <w:bottom w:val="none" w:sz="0" w:space="0" w:color="auto"/>
        <w:right w:val="none" w:sz="0" w:space="0" w:color="auto"/>
      </w:divBdr>
    </w:div>
    <w:div w:id="127088923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9.png"/><Relationship Id="rId26" Type="http://schemas.openxmlformats.org/officeDocument/2006/relationships/oleObject" Target="embeddings/oleObject7.bin"/><Relationship Id="rId39"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1.wmf"/><Relationship Id="rId34" Type="http://schemas.openxmlformats.org/officeDocument/2006/relationships/image" Target="media/image19.png"/><Relationship Id="rId42"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wmf"/><Relationship Id="rId33" Type="http://schemas.openxmlformats.org/officeDocument/2006/relationships/image" Target="media/image18.png"/><Relationship Id="rId38" Type="http://schemas.openxmlformats.org/officeDocument/2006/relationships/oleObject" Target="embeddings/oleObject11.bin"/><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oleObject" Target="embeddings/oleObject4.bin"/><Relationship Id="rId29" Type="http://schemas.openxmlformats.org/officeDocument/2006/relationships/image" Target="media/image15.wmf"/><Relationship Id="rId4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image" Target="media/image17.png"/><Relationship Id="rId37" Type="http://schemas.openxmlformats.org/officeDocument/2006/relationships/image" Target="media/image21.wmf"/><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wmf"/><Relationship Id="rId28" Type="http://schemas.openxmlformats.org/officeDocument/2006/relationships/oleObject" Target="embeddings/oleObject8.bin"/><Relationship Id="rId36" Type="http://schemas.openxmlformats.org/officeDocument/2006/relationships/image" Target="media/image20.png"/><Relationship Id="rId10" Type="http://schemas.openxmlformats.org/officeDocument/2006/relationships/image" Target="media/image4.wmf"/><Relationship Id="rId19" Type="http://schemas.openxmlformats.org/officeDocument/2006/relationships/image" Target="media/image10.wmf"/><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oleObject" Target="embeddings/oleObject5.bin"/><Relationship Id="rId27" Type="http://schemas.openxmlformats.org/officeDocument/2006/relationships/image" Target="media/image14.wmf"/><Relationship Id="rId30" Type="http://schemas.openxmlformats.org/officeDocument/2006/relationships/oleObject" Target="embeddings/oleObject9.bin"/><Relationship Id="rId35" Type="http://schemas.openxmlformats.org/officeDocument/2006/relationships/oleObject" Target="embeddings/oleObject10.bin"/><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821</TotalTime>
  <Pages>18</Pages>
  <Words>3590</Words>
  <Characters>20463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dc:creator>
  <cp:keywords/>
  <dc:description/>
  <cp:lastModifiedBy>Sergey</cp:lastModifiedBy>
  <cp:revision>63</cp:revision>
  <dcterms:created xsi:type="dcterms:W3CDTF">2016-10-06T08:50:00Z</dcterms:created>
  <dcterms:modified xsi:type="dcterms:W3CDTF">2016-12-04T13:16:00Z</dcterms:modified>
</cp:coreProperties>
</file>