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77"/>
        <w:gridCol w:w="4709"/>
      </w:tblGrid>
      <w:tr w:rsidR="00783345" w:rsidRPr="00180A0B" w:rsidTr="00666A81">
        <w:tc>
          <w:tcPr>
            <w:tcW w:w="4643" w:type="dxa"/>
          </w:tcPr>
          <w:p w:rsidR="00783345" w:rsidRPr="001F146C" w:rsidRDefault="00783345" w:rsidP="00666A81">
            <w:pPr>
              <w:spacing w:after="0" w:line="240" w:lineRule="auto"/>
              <w:rPr>
                <w:rFonts w:ascii="Times New Roman" w:eastAsia="Times-Roman" w:hAnsi="Times New Roman"/>
                <w:b/>
                <w:sz w:val="20"/>
                <w:szCs w:val="20"/>
              </w:rPr>
            </w:pPr>
            <w:r w:rsidRPr="001F146C">
              <w:rPr>
                <w:rFonts w:ascii="Times New Roman" w:eastAsia="Times-Roman" w:hAnsi="Times New Roman"/>
                <w:sz w:val="20"/>
                <w:szCs w:val="20"/>
              </w:rPr>
              <w:t>УДК 343.9</w:t>
            </w:r>
          </w:p>
        </w:tc>
        <w:tc>
          <w:tcPr>
            <w:tcW w:w="4821" w:type="dxa"/>
          </w:tcPr>
          <w:p w:rsidR="00783345" w:rsidRPr="001F146C" w:rsidRDefault="00783345" w:rsidP="00666A81">
            <w:pPr>
              <w:spacing w:after="0" w:line="240" w:lineRule="auto"/>
              <w:rPr>
                <w:rFonts w:ascii="Times New Roman" w:eastAsia="Times-Roman" w:hAnsi="Times New Roman"/>
                <w:sz w:val="20"/>
                <w:szCs w:val="20"/>
              </w:rPr>
            </w:pPr>
            <w:r w:rsidRPr="001F146C">
              <w:rPr>
                <w:rFonts w:ascii="Times New Roman" w:eastAsia="Times-Roman" w:hAnsi="Times New Roman"/>
                <w:sz w:val="20"/>
                <w:szCs w:val="20"/>
                <w:lang w:val="en-US"/>
              </w:rPr>
              <w:t>UDC</w:t>
            </w:r>
            <w:r w:rsidRPr="001F146C">
              <w:rPr>
                <w:rFonts w:ascii="Times New Roman" w:eastAsia="Times-Roman" w:hAnsi="Times New Roman"/>
                <w:sz w:val="20"/>
                <w:szCs w:val="20"/>
              </w:rPr>
              <w:t xml:space="preserve"> 343.9</w:t>
            </w:r>
          </w:p>
          <w:p w:rsidR="00783345" w:rsidRPr="001F146C" w:rsidRDefault="00783345" w:rsidP="00666A81">
            <w:pPr>
              <w:spacing w:after="0" w:line="240" w:lineRule="auto"/>
              <w:rPr>
                <w:rFonts w:ascii="Times New Roman" w:eastAsia="Times-Roman" w:hAnsi="Times New Roman"/>
                <w:sz w:val="20"/>
                <w:szCs w:val="20"/>
              </w:rPr>
            </w:pPr>
          </w:p>
        </w:tc>
      </w:tr>
      <w:tr w:rsidR="00783345" w:rsidRPr="00180A0B" w:rsidTr="00666A81">
        <w:tc>
          <w:tcPr>
            <w:tcW w:w="4643" w:type="dxa"/>
          </w:tcPr>
          <w:p w:rsidR="00783345" w:rsidRDefault="00783345" w:rsidP="00666A81">
            <w:pPr>
              <w:spacing w:after="0" w:line="240" w:lineRule="auto"/>
              <w:rPr>
                <w:rFonts w:ascii="Times New Roman" w:eastAsia="Times-Roman" w:hAnsi="Times New Roman"/>
                <w:sz w:val="20"/>
                <w:szCs w:val="20"/>
                <w:lang w:val="en-US"/>
              </w:rPr>
            </w:pPr>
            <w:r w:rsidRPr="001F146C">
              <w:rPr>
                <w:rFonts w:ascii="Times New Roman" w:eastAsia="Times-Roman" w:hAnsi="Times New Roman"/>
                <w:sz w:val="20"/>
                <w:szCs w:val="20"/>
              </w:rPr>
              <w:t>12.00.00 Юридический науки</w:t>
            </w:r>
          </w:p>
          <w:p w:rsidR="00783345" w:rsidRPr="00666A81" w:rsidRDefault="00783345" w:rsidP="00666A81">
            <w:pPr>
              <w:spacing w:after="0" w:line="240" w:lineRule="auto"/>
              <w:rPr>
                <w:rFonts w:ascii="Times New Roman" w:eastAsia="Times-Roman" w:hAnsi="Times New Roman"/>
                <w:sz w:val="20"/>
                <w:szCs w:val="20"/>
                <w:lang w:val="en-US"/>
              </w:rPr>
            </w:pPr>
          </w:p>
        </w:tc>
        <w:tc>
          <w:tcPr>
            <w:tcW w:w="4821" w:type="dxa"/>
          </w:tcPr>
          <w:p w:rsidR="00783345" w:rsidRPr="001F146C" w:rsidRDefault="00783345" w:rsidP="00666A81">
            <w:pPr>
              <w:spacing w:after="0" w:line="240" w:lineRule="auto"/>
              <w:rPr>
                <w:rFonts w:ascii="Times New Roman" w:eastAsia="Times-Roman" w:hAnsi="Times New Roman"/>
                <w:sz w:val="20"/>
                <w:szCs w:val="20"/>
                <w:lang w:val="en-US"/>
              </w:rPr>
            </w:pPr>
            <w:r w:rsidRPr="001F146C">
              <w:rPr>
                <w:rFonts w:ascii="Times New Roman" w:eastAsia="Times-Roman" w:hAnsi="Times New Roman"/>
                <w:sz w:val="20"/>
                <w:szCs w:val="20"/>
                <w:lang w:val="en-US"/>
              </w:rPr>
              <w:t>Legal sciences</w:t>
            </w:r>
          </w:p>
        </w:tc>
      </w:tr>
      <w:tr w:rsidR="00783345" w:rsidRPr="00B57FE7" w:rsidTr="00666A81">
        <w:tc>
          <w:tcPr>
            <w:tcW w:w="4643" w:type="dxa"/>
          </w:tcPr>
          <w:p w:rsidR="00783345" w:rsidRPr="004B3D3C" w:rsidRDefault="00783345" w:rsidP="00666A81">
            <w:pPr>
              <w:spacing w:after="0" w:line="240" w:lineRule="auto"/>
              <w:rPr>
                <w:rFonts w:ascii="Times New Roman" w:eastAsia="Times-Roman" w:hAnsi="Times New Roman"/>
                <w:b/>
                <w:sz w:val="20"/>
                <w:szCs w:val="20"/>
              </w:rPr>
            </w:pPr>
            <w:r w:rsidRPr="00666A81">
              <w:rPr>
                <w:rFonts w:ascii="Times New Roman" w:eastAsia="Times-Roman" w:hAnsi="Times New Roman"/>
                <w:b/>
                <w:sz w:val="20"/>
                <w:szCs w:val="20"/>
              </w:rPr>
              <w:t>СЛЕДСТВЕННЫЙ ОСМОТР, ВЫЕМКА И ОБЫСК В РАССЛЕДОВАНИИ ПРЕСТУПЛЕНИЙ ПРОТИВ СЕМЬИ И НЕСОВЕРШЕННОЛЕТНИХ</w:t>
            </w:r>
          </w:p>
          <w:p w:rsidR="00783345" w:rsidRPr="004B3D3C" w:rsidRDefault="00783345" w:rsidP="00666A81">
            <w:pPr>
              <w:spacing w:after="0" w:line="240" w:lineRule="auto"/>
              <w:rPr>
                <w:rFonts w:ascii="Times New Roman" w:eastAsia="Times-Roman" w:hAnsi="Times New Roman"/>
                <w:b/>
                <w:sz w:val="20"/>
                <w:szCs w:val="20"/>
              </w:rPr>
            </w:pPr>
          </w:p>
        </w:tc>
        <w:tc>
          <w:tcPr>
            <w:tcW w:w="4821" w:type="dxa"/>
          </w:tcPr>
          <w:p w:rsidR="00783345" w:rsidRPr="00666A81" w:rsidRDefault="00783345" w:rsidP="00666A81">
            <w:pPr>
              <w:spacing w:after="0" w:line="240" w:lineRule="auto"/>
              <w:rPr>
                <w:rFonts w:ascii="Times New Roman" w:eastAsia="Times-Roman" w:hAnsi="Times New Roman"/>
                <w:b/>
                <w:sz w:val="20"/>
                <w:szCs w:val="20"/>
                <w:lang w:val="en-US"/>
              </w:rPr>
            </w:pPr>
            <w:r w:rsidRPr="00666A81">
              <w:rPr>
                <w:rFonts w:ascii="Times New Roman" w:eastAsia="Times-Roman" w:hAnsi="Times New Roman"/>
                <w:b/>
                <w:sz w:val="20"/>
                <w:szCs w:val="20"/>
                <w:lang w:val="en-US"/>
              </w:rPr>
              <w:t>INVESTIGATIVE INSPECTION, SEIZURE AND SEARCH IN THE INVESTIGATION OF CRIMES AGAINST FAMILY AND MINORS</w:t>
            </w:r>
          </w:p>
        </w:tc>
      </w:tr>
      <w:tr w:rsidR="00783345" w:rsidRPr="00B57FE7" w:rsidTr="00666A81">
        <w:tc>
          <w:tcPr>
            <w:tcW w:w="4643" w:type="dxa"/>
          </w:tcPr>
          <w:p w:rsidR="00783345" w:rsidRPr="00B57FE7" w:rsidRDefault="00783345" w:rsidP="00666A81">
            <w:pPr>
              <w:spacing w:after="0" w:line="240" w:lineRule="auto"/>
              <w:rPr>
                <w:rFonts w:ascii="Times New Roman" w:eastAsia="Times-Roman" w:hAnsi="Times New Roman"/>
                <w:sz w:val="20"/>
                <w:szCs w:val="20"/>
              </w:rPr>
            </w:pPr>
            <w:r w:rsidRPr="00B57FE7">
              <w:rPr>
                <w:rFonts w:ascii="Times New Roman" w:eastAsia="Times-Roman" w:hAnsi="Times New Roman"/>
                <w:sz w:val="20"/>
                <w:szCs w:val="20"/>
              </w:rPr>
              <w:t>Куемжиева Светлана Александровна</w:t>
            </w:r>
          </w:p>
          <w:p w:rsidR="00783345" w:rsidRPr="00B57FE7" w:rsidRDefault="00783345" w:rsidP="00666A81">
            <w:pPr>
              <w:spacing w:after="0" w:line="240" w:lineRule="auto"/>
              <w:rPr>
                <w:rFonts w:ascii="Times New Roman" w:hAnsi="Times New Roman"/>
                <w:sz w:val="20"/>
                <w:szCs w:val="20"/>
              </w:rPr>
            </w:pPr>
            <w:r w:rsidRPr="00B57FE7">
              <w:rPr>
                <w:rFonts w:ascii="Times New Roman" w:hAnsi="Times New Roman"/>
                <w:sz w:val="20"/>
                <w:szCs w:val="20"/>
              </w:rPr>
              <w:t xml:space="preserve">кандидат юридических наук, профессор, декан юридического факультета </w:t>
            </w:r>
          </w:p>
          <w:p w:rsidR="00783345" w:rsidRPr="00B57FE7" w:rsidRDefault="00783345" w:rsidP="00666A81">
            <w:pPr>
              <w:spacing w:after="0" w:line="240" w:lineRule="auto"/>
              <w:rPr>
                <w:rFonts w:ascii="Times New Roman" w:eastAsia="Times-Roman" w:hAnsi="Times New Roman"/>
                <w:i/>
                <w:sz w:val="20"/>
                <w:szCs w:val="20"/>
              </w:rPr>
            </w:pPr>
            <w:r w:rsidRPr="00B57FE7">
              <w:rPr>
                <w:rFonts w:ascii="Times New Roman" w:eastAsia="Times-Roman" w:hAnsi="Times New Roman"/>
                <w:i/>
                <w:sz w:val="20"/>
                <w:szCs w:val="20"/>
              </w:rPr>
              <w:t>Кубанский государственный агарный университет, Краснодар, Россия</w:t>
            </w:r>
          </w:p>
          <w:p w:rsidR="00783345" w:rsidRPr="00B57FE7" w:rsidRDefault="00783345" w:rsidP="00666A81">
            <w:pPr>
              <w:spacing w:after="0" w:line="240" w:lineRule="auto"/>
              <w:rPr>
                <w:rFonts w:ascii="Times New Roman" w:eastAsia="Times-Roman" w:hAnsi="Times New Roman"/>
                <w:sz w:val="20"/>
                <w:szCs w:val="20"/>
              </w:rPr>
            </w:pPr>
          </w:p>
        </w:tc>
        <w:tc>
          <w:tcPr>
            <w:tcW w:w="4821" w:type="dxa"/>
          </w:tcPr>
          <w:p w:rsidR="00783345" w:rsidRPr="00B57FE7" w:rsidRDefault="00783345" w:rsidP="00666A81">
            <w:pPr>
              <w:spacing w:after="0" w:line="240" w:lineRule="auto"/>
              <w:rPr>
                <w:rFonts w:ascii="Times New Roman" w:eastAsia="Times-Roman" w:hAnsi="Times New Roman"/>
                <w:sz w:val="20"/>
                <w:szCs w:val="20"/>
                <w:lang w:val="en-US"/>
              </w:rPr>
            </w:pPr>
            <w:r w:rsidRPr="00B57FE7">
              <w:rPr>
                <w:rFonts w:ascii="Times New Roman" w:eastAsia="Times-Roman" w:hAnsi="Times New Roman"/>
                <w:sz w:val="20"/>
                <w:szCs w:val="20"/>
                <w:lang w:val="en-US"/>
              </w:rPr>
              <w:t xml:space="preserve">Kuyemzhiyeva Svetlana Aleksandrovna </w:t>
            </w:r>
          </w:p>
          <w:p w:rsidR="00783345" w:rsidRPr="00B57FE7" w:rsidRDefault="00783345" w:rsidP="00666A81">
            <w:pPr>
              <w:spacing w:after="0" w:line="240" w:lineRule="auto"/>
              <w:rPr>
                <w:rFonts w:ascii="Times New Roman" w:eastAsia="Times-Roman" w:hAnsi="Times New Roman"/>
                <w:sz w:val="20"/>
                <w:szCs w:val="20"/>
                <w:lang w:val="en-US"/>
              </w:rPr>
            </w:pPr>
            <w:r w:rsidRPr="00B57FE7">
              <w:rPr>
                <w:rFonts w:ascii="Times New Roman" w:eastAsia="Times-Roman" w:hAnsi="Times New Roman"/>
                <w:sz w:val="20"/>
                <w:szCs w:val="20"/>
                <w:lang w:val="en-US"/>
              </w:rPr>
              <w:t>candidate of law, professor, dean of law department</w:t>
            </w:r>
          </w:p>
          <w:p w:rsidR="00783345" w:rsidRPr="00B57FE7" w:rsidRDefault="00783345" w:rsidP="00666A81">
            <w:pPr>
              <w:spacing w:after="0" w:line="240" w:lineRule="auto"/>
              <w:rPr>
                <w:rFonts w:ascii="Times New Roman" w:eastAsia="Times-Roman" w:hAnsi="Times New Roman"/>
                <w:sz w:val="20"/>
                <w:szCs w:val="20"/>
                <w:lang w:val="en-US"/>
              </w:rPr>
            </w:pPr>
            <w:r w:rsidRPr="00B57FE7">
              <w:rPr>
                <w:rFonts w:ascii="Times New Roman" w:eastAsia="Times-Roman" w:hAnsi="Times New Roman"/>
                <w:i/>
                <w:sz w:val="20"/>
                <w:szCs w:val="20"/>
                <w:lang w:val="en-US"/>
              </w:rPr>
              <w:t>Kuban state agricultural university, Krasnodar, Russia</w:t>
            </w:r>
            <w:r w:rsidRPr="00B57FE7">
              <w:rPr>
                <w:rFonts w:ascii="Times New Roman" w:eastAsia="Times-Roman" w:hAnsi="Times New Roman"/>
                <w:sz w:val="20"/>
                <w:szCs w:val="20"/>
                <w:lang w:val="en-US"/>
              </w:rPr>
              <w:t xml:space="preserve"> </w:t>
            </w:r>
          </w:p>
          <w:p w:rsidR="00783345" w:rsidRPr="00B57FE7" w:rsidRDefault="00783345" w:rsidP="00666A81">
            <w:pPr>
              <w:spacing w:after="0" w:line="240" w:lineRule="auto"/>
              <w:rPr>
                <w:rFonts w:ascii="Times New Roman" w:eastAsia="Times-Roman" w:hAnsi="Times New Roman"/>
                <w:sz w:val="20"/>
                <w:szCs w:val="20"/>
                <w:lang w:val="en-US"/>
              </w:rPr>
            </w:pPr>
          </w:p>
        </w:tc>
      </w:tr>
      <w:tr w:rsidR="00783345" w:rsidRPr="00B57FE7" w:rsidTr="00666A81">
        <w:tc>
          <w:tcPr>
            <w:tcW w:w="4643" w:type="dxa"/>
          </w:tcPr>
          <w:p w:rsidR="00783345" w:rsidRPr="00B57FE7" w:rsidRDefault="00783345" w:rsidP="00666A81">
            <w:pPr>
              <w:spacing w:after="0" w:line="240" w:lineRule="auto"/>
              <w:rPr>
                <w:rFonts w:ascii="Times New Roman" w:eastAsia="Times-Roman" w:hAnsi="Times New Roman"/>
                <w:sz w:val="20"/>
                <w:szCs w:val="20"/>
              </w:rPr>
            </w:pPr>
            <w:r w:rsidRPr="001F146C">
              <w:rPr>
                <w:rFonts w:ascii="Times New Roman" w:eastAsia="Times-Roman" w:hAnsi="Times New Roman"/>
                <w:sz w:val="20"/>
                <w:szCs w:val="20"/>
              </w:rPr>
              <w:t xml:space="preserve">В статье исследуются вопросы содержания следственного осмотра, обыска, выемки в расследовании преступлений против семьи и несовершеннолетних. Рассмотрены цели, задачи названных следственных действий по различным видам </w:t>
            </w:r>
            <w:r>
              <w:rPr>
                <w:rFonts w:ascii="Times New Roman" w:eastAsia="Times-Roman" w:hAnsi="Times New Roman"/>
                <w:sz w:val="20"/>
                <w:szCs w:val="20"/>
              </w:rPr>
              <w:t>преступлений; торговля детьми</w:t>
            </w:r>
          </w:p>
          <w:p w:rsidR="00783345" w:rsidRPr="00B57FE7" w:rsidRDefault="00783345" w:rsidP="00666A81">
            <w:pPr>
              <w:spacing w:after="0" w:line="240" w:lineRule="auto"/>
              <w:rPr>
                <w:rFonts w:ascii="Times New Roman" w:eastAsia="Times-Roman" w:hAnsi="Times New Roman"/>
                <w:sz w:val="20"/>
                <w:szCs w:val="20"/>
              </w:rPr>
            </w:pPr>
          </w:p>
        </w:tc>
        <w:tc>
          <w:tcPr>
            <w:tcW w:w="4821" w:type="dxa"/>
          </w:tcPr>
          <w:p w:rsidR="00783345" w:rsidRPr="00736B59" w:rsidRDefault="00783345" w:rsidP="00666A81">
            <w:pPr>
              <w:spacing w:after="0" w:line="240" w:lineRule="auto"/>
              <w:rPr>
                <w:rFonts w:ascii="Times New Roman" w:eastAsia="Times-Roman" w:hAnsi="Times New Roman"/>
                <w:sz w:val="20"/>
                <w:szCs w:val="20"/>
                <w:lang w:val="en-US"/>
              </w:rPr>
            </w:pPr>
            <w:r w:rsidRPr="00736B59">
              <w:rPr>
                <w:rFonts w:ascii="Times New Roman" w:eastAsia="Times-Roman" w:hAnsi="Times New Roman"/>
                <w:sz w:val="20"/>
                <w:szCs w:val="20"/>
                <w:lang w:val="en-US"/>
              </w:rPr>
              <w:t xml:space="preserve">The article describes the content of </w:t>
            </w:r>
            <w:r>
              <w:rPr>
                <w:rFonts w:ascii="Times New Roman" w:eastAsia="Times-Roman" w:hAnsi="Times New Roman"/>
                <w:sz w:val="20"/>
                <w:szCs w:val="20"/>
                <w:lang w:val="en-US"/>
              </w:rPr>
              <w:t xml:space="preserve">an </w:t>
            </w:r>
            <w:r w:rsidRPr="00736B59">
              <w:rPr>
                <w:rFonts w:ascii="Times New Roman" w:eastAsia="Times-Roman" w:hAnsi="Times New Roman"/>
                <w:sz w:val="20"/>
                <w:szCs w:val="20"/>
                <w:lang w:val="en-US"/>
              </w:rPr>
              <w:t xml:space="preserve">investigative inspection, </w:t>
            </w:r>
            <w:r>
              <w:rPr>
                <w:rFonts w:ascii="Times New Roman" w:eastAsia="Times-Roman" w:hAnsi="Times New Roman"/>
                <w:sz w:val="20"/>
                <w:szCs w:val="20"/>
                <w:lang w:val="en-US"/>
              </w:rPr>
              <w:t xml:space="preserve">a </w:t>
            </w:r>
            <w:r w:rsidRPr="00736B59">
              <w:rPr>
                <w:rFonts w:ascii="Times New Roman" w:eastAsia="Times-Roman" w:hAnsi="Times New Roman"/>
                <w:sz w:val="20"/>
                <w:szCs w:val="20"/>
                <w:lang w:val="en-US"/>
              </w:rPr>
              <w:t xml:space="preserve">search, </w:t>
            </w:r>
            <w:r>
              <w:rPr>
                <w:rFonts w:ascii="Times New Roman" w:eastAsia="Times-Roman" w:hAnsi="Times New Roman"/>
                <w:sz w:val="20"/>
                <w:szCs w:val="20"/>
                <w:lang w:val="en-US"/>
              </w:rPr>
              <w:t xml:space="preserve">a </w:t>
            </w:r>
            <w:r w:rsidRPr="00736B59">
              <w:rPr>
                <w:rFonts w:ascii="Times New Roman" w:eastAsia="Times-Roman" w:hAnsi="Times New Roman"/>
                <w:sz w:val="20"/>
                <w:szCs w:val="20"/>
                <w:lang w:val="en-US"/>
              </w:rPr>
              <w:t xml:space="preserve">seizure in the investigation of crimes against the family and minors. </w:t>
            </w:r>
            <w:r>
              <w:rPr>
                <w:rFonts w:ascii="Times New Roman" w:eastAsia="Times-Roman" w:hAnsi="Times New Roman"/>
                <w:sz w:val="20"/>
                <w:szCs w:val="20"/>
                <w:lang w:val="en-US"/>
              </w:rPr>
              <w:t>There w</w:t>
            </w:r>
            <w:r w:rsidRPr="00A943E4">
              <w:rPr>
                <w:rFonts w:ascii="Times New Roman" w:eastAsia="Times-Roman" w:hAnsi="Times New Roman"/>
                <w:sz w:val="20"/>
                <w:szCs w:val="20"/>
                <w:lang w:val="en-US"/>
              </w:rPr>
              <w:t xml:space="preserve">ere described </w:t>
            </w:r>
            <w:r>
              <w:rPr>
                <w:rFonts w:ascii="Times New Roman" w:eastAsia="Times-Roman" w:hAnsi="Times New Roman"/>
                <w:sz w:val="20"/>
                <w:szCs w:val="20"/>
                <w:lang w:val="en-US"/>
              </w:rPr>
              <w:t xml:space="preserve">the </w:t>
            </w:r>
            <w:r w:rsidRPr="00A943E4">
              <w:rPr>
                <w:rFonts w:ascii="Times New Roman" w:eastAsia="Times-Roman" w:hAnsi="Times New Roman"/>
                <w:sz w:val="20"/>
                <w:szCs w:val="20"/>
                <w:lang w:val="en-US"/>
              </w:rPr>
              <w:t xml:space="preserve">objects </w:t>
            </w:r>
            <w:r>
              <w:rPr>
                <w:rFonts w:ascii="Times New Roman" w:eastAsia="Times-Roman" w:hAnsi="Times New Roman"/>
                <w:sz w:val="20"/>
                <w:szCs w:val="20"/>
                <w:lang w:val="en-US"/>
              </w:rPr>
              <w:t xml:space="preserve">and the </w:t>
            </w:r>
            <w:r w:rsidRPr="00A943E4">
              <w:rPr>
                <w:rFonts w:ascii="Times New Roman" w:eastAsia="Times-Roman" w:hAnsi="Times New Roman"/>
                <w:sz w:val="20"/>
                <w:szCs w:val="20"/>
                <w:lang w:val="en-US"/>
              </w:rPr>
              <w:t xml:space="preserve">targets </w:t>
            </w:r>
            <w:r>
              <w:rPr>
                <w:rFonts w:ascii="Times New Roman" w:eastAsia="Times-Roman" w:hAnsi="Times New Roman"/>
                <w:sz w:val="20"/>
                <w:szCs w:val="20"/>
                <w:lang w:val="en-US"/>
              </w:rPr>
              <w:t xml:space="preserve">of </w:t>
            </w:r>
            <w:r w:rsidRPr="00A943E4">
              <w:rPr>
                <w:rFonts w:ascii="Times New Roman" w:eastAsia="Times-Roman" w:hAnsi="Times New Roman"/>
                <w:sz w:val="20"/>
                <w:szCs w:val="20"/>
                <w:lang w:val="en-US"/>
              </w:rPr>
              <w:t xml:space="preserve">these investigative actions </w:t>
            </w:r>
            <w:r>
              <w:rPr>
                <w:rFonts w:ascii="Times New Roman" w:eastAsia="Times-Roman" w:hAnsi="Times New Roman"/>
                <w:sz w:val="20"/>
                <w:szCs w:val="20"/>
                <w:lang w:val="en-US"/>
              </w:rPr>
              <w:t>in</w:t>
            </w:r>
            <w:r w:rsidRPr="00A943E4">
              <w:rPr>
                <w:rFonts w:ascii="Times New Roman" w:eastAsia="Times-Roman" w:hAnsi="Times New Roman"/>
                <w:sz w:val="20"/>
                <w:szCs w:val="20"/>
                <w:lang w:val="en-US"/>
              </w:rPr>
              <w:t xml:space="preserve"> various types of crime</w:t>
            </w:r>
            <w:r>
              <w:rPr>
                <w:rFonts w:ascii="Times New Roman" w:eastAsia="Times-Roman" w:hAnsi="Times New Roman"/>
                <w:sz w:val="20"/>
                <w:szCs w:val="20"/>
                <w:lang w:val="en-US"/>
              </w:rPr>
              <w:t>, as well as</w:t>
            </w:r>
            <w:r w:rsidRPr="00A943E4">
              <w:rPr>
                <w:rFonts w:ascii="Times New Roman" w:eastAsia="Times-Roman" w:hAnsi="Times New Roman"/>
                <w:sz w:val="20"/>
                <w:szCs w:val="20"/>
                <w:lang w:val="en-US"/>
              </w:rPr>
              <w:t xml:space="preserve"> trafficking in children</w:t>
            </w:r>
          </w:p>
        </w:tc>
      </w:tr>
      <w:tr w:rsidR="00783345" w:rsidRPr="00B57FE7" w:rsidTr="00666A81">
        <w:tc>
          <w:tcPr>
            <w:tcW w:w="4643" w:type="dxa"/>
          </w:tcPr>
          <w:p w:rsidR="00783345" w:rsidRPr="00B57FE7" w:rsidRDefault="00783345" w:rsidP="00666A81">
            <w:pPr>
              <w:spacing w:after="0" w:line="240" w:lineRule="auto"/>
              <w:rPr>
                <w:rFonts w:ascii="Times New Roman" w:hAnsi="Times New Roman"/>
                <w:sz w:val="20"/>
                <w:szCs w:val="20"/>
              </w:rPr>
            </w:pPr>
            <w:r w:rsidRPr="001F146C">
              <w:rPr>
                <w:rFonts w:ascii="Times New Roman" w:hAnsi="Times New Roman"/>
                <w:sz w:val="20"/>
                <w:szCs w:val="20"/>
              </w:rPr>
              <w:t>Ключевые слова: СЛЕДСТВЕННЫЙ ОСМОТР, ОБЫСК, ВЫЕМКА, ОРГАНИЗАЦИЯ И ТАКТИКА, ЗАДАЧИ, ЦЕЛИ, СЛЕДСТВЕННЫЕ ДЕЙСТВИЯ</w:t>
            </w:r>
          </w:p>
          <w:p w:rsidR="00783345" w:rsidRPr="00B57FE7" w:rsidRDefault="00783345" w:rsidP="00666A81">
            <w:pPr>
              <w:spacing w:after="0" w:line="240" w:lineRule="auto"/>
              <w:rPr>
                <w:rFonts w:ascii="Times New Roman" w:hAnsi="Times New Roman"/>
                <w:sz w:val="20"/>
                <w:szCs w:val="20"/>
              </w:rPr>
            </w:pPr>
          </w:p>
          <w:p w:rsidR="00783345" w:rsidRPr="004B3D3C" w:rsidRDefault="00783345" w:rsidP="00666A81">
            <w:pPr>
              <w:spacing w:after="0" w:line="240" w:lineRule="auto"/>
              <w:rPr>
                <w:rFonts w:ascii="Arial" w:eastAsia="Times-Roman" w:hAnsi="Arial" w:cs="Arial"/>
                <w:b/>
                <w:sz w:val="20"/>
                <w:szCs w:val="20"/>
                <w:lang w:val="en-US"/>
              </w:rPr>
            </w:pPr>
            <w:r w:rsidRPr="004B3D3C">
              <w:rPr>
                <w:rFonts w:ascii="Arial" w:hAnsi="Arial" w:cs="Arial"/>
                <w:b/>
                <w:sz w:val="20"/>
                <w:szCs w:val="20"/>
                <w:lang w:val="en-US"/>
              </w:rPr>
              <w:t xml:space="preserve">Doi: </w:t>
            </w:r>
            <w:r w:rsidRPr="00AF700E">
              <w:rPr>
                <w:rFonts w:ascii="Arial" w:hAnsi="Arial" w:cs="Arial"/>
                <w:b/>
                <w:sz w:val="20"/>
                <w:szCs w:val="20"/>
              </w:rPr>
              <w:t>10.21515/1990-4665-123-082</w:t>
            </w:r>
          </w:p>
        </w:tc>
        <w:tc>
          <w:tcPr>
            <w:tcW w:w="4821" w:type="dxa"/>
          </w:tcPr>
          <w:p w:rsidR="00783345" w:rsidRPr="00A943E4" w:rsidRDefault="00783345" w:rsidP="00666A81">
            <w:pPr>
              <w:spacing w:after="0" w:line="240" w:lineRule="auto"/>
              <w:rPr>
                <w:rFonts w:ascii="Times New Roman" w:eastAsia="Times-Roman" w:hAnsi="Times New Roman"/>
                <w:sz w:val="20"/>
                <w:szCs w:val="20"/>
                <w:lang w:val="en-US"/>
              </w:rPr>
            </w:pPr>
            <w:r>
              <w:rPr>
                <w:rFonts w:ascii="Times New Roman" w:hAnsi="Times New Roman"/>
                <w:sz w:val="20"/>
                <w:szCs w:val="20"/>
                <w:lang w:val="en-US"/>
              </w:rPr>
              <w:t>Key</w:t>
            </w:r>
            <w:r w:rsidRPr="001F146C">
              <w:rPr>
                <w:rFonts w:ascii="Times New Roman" w:hAnsi="Times New Roman"/>
                <w:sz w:val="20"/>
                <w:szCs w:val="20"/>
                <w:lang w:val="en-US"/>
              </w:rPr>
              <w:t>words</w:t>
            </w:r>
            <w:r w:rsidRPr="001F146C">
              <w:rPr>
                <w:rFonts w:ascii="Times New Roman" w:hAnsi="Times New Roman"/>
                <w:i/>
                <w:sz w:val="20"/>
                <w:szCs w:val="20"/>
                <w:lang w:val="en-US"/>
              </w:rPr>
              <w:t>:</w:t>
            </w:r>
            <w:r>
              <w:rPr>
                <w:rFonts w:ascii="Times New Roman" w:hAnsi="Times New Roman"/>
                <w:sz w:val="20"/>
                <w:szCs w:val="20"/>
                <w:lang w:val="en-US"/>
              </w:rPr>
              <w:t xml:space="preserve"> INVESTIGATIVE INSPECTION</w:t>
            </w:r>
            <w:r w:rsidRPr="00A943E4">
              <w:rPr>
                <w:rFonts w:ascii="Times New Roman" w:hAnsi="Times New Roman"/>
                <w:sz w:val="20"/>
                <w:szCs w:val="20"/>
                <w:lang w:val="en-US"/>
              </w:rPr>
              <w:t>;</w:t>
            </w:r>
            <w:r>
              <w:rPr>
                <w:rFonts w:ascii="Times New Roman" w:hAnsi="Times New Roman"/>
                <w:sz w:val="20"/>
                <w:szCs w:val="20"/>
                <w:lang w:val="en-US"/>
              </w:rPr>
              <w:t xml:space="preserve"> SEARCH</w:t>
            </w:r>
            <w:r w:rsidRPr="00A943E4">
              <w:rPr>
                <w:rFonts w:ascii="Times New Roman" w:hAnsi="Times New Roman"/>
                <w:sz w:val="20"/>
                <w:szCs w:val="20"/>
                <w:lang w:val="en-US"/>
              </w:rPr>
              <w:t>;</w:t>
            </w:r>
            <w:r>
              <w:rPr>
                <w:rFonts w:ascii="Times New Roman" w:hAnsi="Times New Roman"/>
                <w:sz w:val="20"/>
                <w:szCs w:val="20"/>
                <w:lang w:val="en-US"/>
              </w:rPr>
              <w:t xml:space="preserve"> SEIZURE</w:t>
            </w:r>
            <w:r w:rsidRPr="00A943E4">
              <w:rPr>
                <w:rFonts w:ascii="Times New Roman" w:hAnsi="Times New Roman"/>
                <w:sz w:val="20"/>
                <w:szCs w:val="20"/>
                <w:lang w:val="en-US"/>
              </w:rPr>
              <w:t>;</w:t>
            </w:r>
            <w:r>
              <w:rPr>
                <w:rFonts w:ascii="Times New Roman" w:hAnsi="Times New Roman"/>
                <w:sz w:val="20"/>
                <w:szCs w:val="20"/>
                <w:lang w:val="en-US"/>
              </w:rPr>
              <w:t xml:space="preserve"> ORGANIZATION AND TACTIC</w:t>
            </w:r>
            <w:r w:rsidRPr="00A943E4">
              <w:rPr>
                <w:rFonts w:ascii="Times New Roman" w:hAnsi="Times New Roman"/>
                <w:sz w:val="20"/>
                <w:szCs w:val="20"/>
                <w:lang w:val="en-US"/>
              </w:rPr>
              <w:t>;</w:t>
            </w:r>
            <w:r>
              <w:rPr>
                <w:rFonts w:ascii="Times New Roman" w:hAnsi="Times New Roman"/>
                <w:sz w:val="20"/>
                <w:szCs w:val="20"/>
                <w:lang w:val="en-US"/>
              </w:rPr>
              <w:t xml:space="preserve"> PROBLEMS</w:t>
            </w:r>
            <w:r w:rsidRPr="00A943E4">
              <w:rPr>
                <w:rFonts w:ascii="Times New Roman" w:hAnsi="Times New Roman"/>
                <w:sz w:val="20"/>
                <w:szCs w:val="20"/>
                <w:lang w:val="en-US"/>
              </w:rPr>
              <w:t>;</w:t>
            </w:r>
            <w:r>
              <w:rPr>
                <w:rFonts w:ascii="Times New Roman" w:hAnsi="Times New Roman"/>
                <w:sz w:val="20"/>
                <w:szCs w:val="20"/>
                <w:lang w:val="en-US"/>
              </w:rPr>
              <w:t xml:space="preserve"> PURPOSES</w:t>
            </w:r>
            <w:r w:rsidRPr="00A943E4">
              <w:rPr>
                <w:rFonts w:ascii="Times New Roman" w:hAnsi="Times New Roman"/>
                <w:sz w:val="20"/>
                <w:szCs w:val="20"/>
                <w:lang w:val="en-US"/>
              </w:rPr>
              <w:t>; INVESTIGAT</w:t>
            </w:r>
            <w:r>
              <w:rPr>
                <w:rFonts w:ascii="Times New Roman" w:hAnsi="Times New Roman"/>
                <w:sz w:val="20"/>
                <w:szCs w:val="20"/>
                <w:lang w:val="en-US"/>
              </w:rPr>
              <w:t>ION ACTS</w:t>
            </w:r>
          </w:p>
        </w:tc>
      </w:tr>
    </w:tbl>
    <w:p w:rsidR="00783345" w:rsidRPr="001F146C" w:rsidRDefault="00783345" w:rsidP="00F50340">
      <w:pPr>
        <w:spacing w:after="0" w:line="360" w:lineRule="auto"/>
        <w:rPr>
          <w:rFonts w:ascii="Times New Roman" w:hAnsi="Times New Roman"/>
          <w:sz w:val="28"/>
          <w:szCs w:val="28"/>
          <w:lang w:val="en-US"/>
        </w:rPr>
      </w:pP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Следственный осмотр является важным средством получения и исследования материально ф</w:t>
      </w:r>
      <w:bookmarkStart w:id="0" w:name="_GoBack"/>
      <w:bookmarkEnd w:id="0"/>
      <w:r>
        <w:rPr>
          <w:rFonts w:ascii="Times New Roman" w:hAnsi="Times New Roman"/>
          <w:sz w:val="28"/>
          <w:szCs w:val="28"/>
        </w:rPr>
        <w:t>иксируемой информации. Основные его виды: осмотр места происшествия, осмотр предметов и документов, осмотр положений и участков местности, осмотр трупа.</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Осмотр места происшествия – это следственное действие, сущность которого состоит в исследовании материальной обстановки путем непосредственного восприятия с использованием научно-технических средств</w:t>
      </w:r>
      <w:r>
        <w:rPr>
          <w:rStyle w:val="FootnoteReference"/>
          <w:rFonts w:ascii="Times New Roman" w:hAnsi="Times New Roman"/>
          <w:sz w:val="28"/>
          <w:szCs w:val="28"/>
        </w:rPr>
        <w:footnoteReference w:id="1"/>
      </w:r>
      <w:r>
        <w:rPr>
          <w:rFonts w:ascii="Times New Roman" w:hAnsi="Times New Roman"/>
          <w:sz w:val="28"/>
          <w:szCs w:val="28"/>
        </w:rPr>
        <w:t>. Под обстановкой понимается система взаимосвязанных и взаимообусловленных элементов, в пространственных границах которых происходит взаимодействие участников события, а также других обстоятельств объективной сферы, влияющих на формирование средств преступления</w:t>
      </w:r>
      <w:r>
        <w:rPr>
          <w:rStyle w:val="FootnoteReference"/>
          <w:rFonts w:ascii="Times New Roman" w:hAnsi="Times New Roman"/>
          <w:sz w:val="28"/>
          <w:szCs w:val="28"/>
        </w:rPr>
        <w:footnoteReference w:id="2"/>
      </w:r>
      <w:r>
        <w:rPr>
          <w:rFonts w:ascii="Times New Roman" w:hAnsi="Times New Roman"/>
          <w:sz w:val="28"/>
          <w:szCs w:val="28"/>
        </w:rPr>
        <w:t>. Обстановка – это характеристика места происшествия, содержание происходящих в них событий.</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Основной общей задачей осмотра места происшествия является исследование обстановки, выявление и фиксация следов, установление механизма происшествия. Условием качественного производства осмотра является соблюдение и реализация его основных требований (принципов): неотложность, планомерность, целеустремленность, последовательность, полнота и объективность.</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расследовании преступлений против семьи и несовершеннолетних производятся различные виды осмотра. Нередко следственный осмотр осуществляется в тактическом сочетании с выемкой и обыском. </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В расследовании преступлений против семьи следственный осмотр производится для изучения различного рода письменных документов (ст. 154 УК РФ), документации перинатальных учреждений (ст. 153 УК РФ), различные справки, являющиеся основанием для легализации новорождённого.  Основная задача указанных осмотров – выявление подлинности документов и признаков подделки. По результатам осмотра возможно назначение экспертизы.</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Осмотр места происшествия производится для расследования событий, носящих характер происшествия</w:t>
      </w:r>
      <w:r>
        <w:rPr>
          <w:rStyle w:val="FootnoteReference"/>
          <w:rFonts w:ascii="Times New Roman" w:hAnsi="Times New Roman"/>
          <w:sz w:val="28"/>
          <w:szCs w:val="28"/>
        </w:rPr>
        <w:footnoteReference w:id="3"/>
      </w:r>
      <w:r>
        <w:rPr>
          <w:rFonts w:ascii="Times New Roman" w:hAnsi="Times New Roman"/>
          <w:sz w:val="28"/>
          <w:szCs w:val="28"/>
        </w:rPr>
        <w:t>. По делам рассматриваемой категории характерно производство осмотра в расследовании торговли несовершеннолетними, подменой ребенка и по сексуальным посягательствам (чаще изнасилование, насильственные действия сексуального характера, половое сношение с лицами, не достигшими шестнадцатилетнего возраста). Целесообразность производства осмотра в каждом случае определяет следователь, исходя из фактических обстоятельств дела. Основные факторы, влияющие на решение следователя – характер события и время, прошедшее с момента его совершения до начала расследования или предварительной проверки.</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В расследовании каждого из перечисленных преступлений осмотр места происшествия направлен на достижение общих целей этого следственного действия. Но в каждом случае существуют свои приоритетные задачи. Например, в случае продажи ребенка собственными родителями такой задачей являются обнаружение следов, характеризующих личность покупателя, предполагаемый маршрут дальнейшего следования, цели приобретения несовершеннолетнего и иные обстоятельства, позволяющие строить версии относительно розыска виновных лиц; одной из задач осмотра является изъятие предметов и вещей, необходимых для розыска и идентификации ребенка, послужившего объектом преступной сделки. При осмотре мест удержания или временного содержания несовершеннолетних, помимо выявления объектов, указывающих на личность преступника, особое внимание обращается на обнаружение следов возможной эксплуатации несовершеннолетнего, данных, позволяющих идентифицировать похищенного.</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Осмотр места происшествия, помещений, местности и иных объектов необходимых при проверке версий о сокрытии торговли посредством предоставления информации о гибели несовершеннолетнего, похищении, </w:t>
      </w:r>
      <w:r w:rsidRPr="00B22553">
        <w:rPr>
          <w:rFonts w:ascii="Times New Roman" w:hAnsi="Times New Roman"/>
          <w:sz w:val="28"/>
          <w:szCs w:val="28"/>
        </w:rPr>
        <w:t>исчезновении (ушел, например</w:t>
      </w:r>
      <w:r>
        <w:rPr>
          <w:rFonts w:ascii="Times New Roman" w:hAnsi="Times New Roman"/>
          <w:sz w:val="28"/>
          <w:szCs w:val="28"/>
        </w:rPr>
        <w:t>,</w:t>
      </w:r>
      <w:r w:rsidRPr="00B22553">
        <w:rPr>
          <w:rFonts w:ascii="Times New Roman" w:hAnsi="Times New Roman"/>
          <w:sz w:val="28"/>
          <w:szCs w:val="28"/>
        </w:rPr>
        <w:t xml:space="preserve"> из дома) и т.п. Осматриваются места</w:t>
      </w:r>
      <w:r>
        <w:rPr>
          <w:rFonts w:ascii="Times New Roman" w:hAnsi="Times New Roman"/>
          <w:sz w:val="28"/>
          <w:szCs w:val="28"/>
        </w:rPr>
        <w:t xml:space="preserve"> предполагаемого несчастного случая, похищения, исчезновения. Одной из важнейших задач осмотра в таких случаях является выявление признаков инсценировки. Задачей осмотра является выявление и фиксация негативных обстоятельств, признаков фальсификации отдельных доказательств. Тщательный осмотр выявляет двойственность картины события: выявленные  следы указывают на взаимоисключающие факты, нарушается логическая последовательность механизма следообразования.</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делам о половой неприкосновенности и половой свободы несовершеннолетних осмотр места происшествия имеет повышенное значение. В ходе его устанавливаются характеристика обстановки преступления, следы его совершения, сведения о личности и образе жизни потерпевшего, об отношениях в семье, обнаруживаются следы, исследование которых позволит сделать вывод о виновности конкретного лица. </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К числу первоначальных неотложных следственных действий относится освидетельствование подозреваемого, реже – потерпевшего. Оно важно при расследовании преступлений против половой неприкосновенности несовершеннолетнего. В процессе освидетельствования на теле подозреваемого выявляются следы совершения полового акта, следы борьбы и самообороны, следы пребывания в определенном месте. То же относится и к потерпевшим. Освидетельствование сопряжено с осмотром одежды лиц, так как на нем могут быть обнаружены указанные следы.</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первоначальном этапе расследования распространена выемка. Изымаются чаще документы, предметы одежда, деньги, ценности. Выемка чаще соединена со следственным осмотром, освидетельствованиях. По делам о преступлениях против семьи чаще проводится выемка документов. Следователю необходимо знать о предполагаемых объектах изъятия, их характере, правовом статусе лиц, имеющих отношение к документам. Дефицит времени на подготовку и выемку обычно не позволяет следователю собрать и изучить необходимые сведения. Поэтому целесообразно привлечь к процессу подготовки и в ходе самой выемки соответствующих профильных специалистов, способных предоставлять сведения о функциональной структуре тех или иных учреждений и организаций, содержании </w:t>
      </w:r>
      <w:r w:rsidRPr="009814F1">
        <w:rPr>
          <w:rFonts w:ascii="Times New Roman" w:hAnsi="Times New Roman"/>
          <w:sz w:val="28"/>
          <w:szCs w:val="28"/>
        </w:rPr>
        <w:t>документооборота, правилах оформления и хранения соответствующей</w:t>
      </w:r>
      <w:r>
        <w:rPr>
          <w:rFonts w:ascii="Times New Roman" w:hAnsi="Times New Roman"/>
          <w:sz w:val="28"/>
          <w:szCs w:val="28"/>
        </w:rPr>
        <w:t xml:space="preserve"> документации, должностном статусе определённых лиц, ответственных лиц за различные операции (мероприятия). Используя указанную помощь, следователь должен иметь представление о выемке и оптимально ее </w:t>
      </w:r>
      <w:r w:rsidRPr="009814F1">
        <w:rPr>
          <w:rFonts w:ascii="Times New Roman" w:hAnsi="Times New Roman"/>
          <w:sz w:val="28"/>
          <w:szCs w:val="28"/>
        </w:rPr>
        <w:t>произвести.</w:t>
      </w:r>
    </w:p>
    <w:p w:rsidR="00783345" w:rsidRDefault="00783345" w:rsidP="001F146C">
      <w:pPr>
        <w:spacing w:after="0" w:line="360" w:lineRule="auto"/>
        <w:ind w:firstLine="709"/>
        <w:jc w:val="both"/>
        <w:rPr>
          <w:rFonts w:ascii="Times New Roman" w:hAnsi="Times New Roman"/>
          <w:sz w:val="28"/>
          <w:szCs w:val="28"/>
        </w:rPr>
      </w:pPr>
      <w:r>
        <w:rPr>
          <w:rFonts w:ascii="Times New Roman" w:hAnsi="Times New Roman"/>
          <w:sz w:val="28"/>
          <w:szCs w:val="28"/>
        </w:rPr>
        <w:t>В расследовании преступлений против семьи можно выделить следующие группы документов:</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непосредственно отражающие преступное событие, либо связанные с ним;</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материалы проверок, ревизий, служебных расследований;</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документы со следами подлога, подчисток, травления и др., прямо или косвенно связанные с событием преступления или с последующей деятельностью определенных лиц.</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В зависимости от вида преступления изымаются определённые документы. Например, при расследовании подмены ребенка изымаются:</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история болезни (родов) матери и ребенка;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журнал регистрации рождения;</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журнал регистрации детей, поступивших в отделение новорождённых;</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журнал назначений;</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журнал регистрации выписавшихся из роддома;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корешки справок и о рождении; </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графики дежурств в родильном отделении и отделении новорожденных.</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 xml:space="preserve"> Если указанные данные хранятся в компьютере, то они изымаются из компьютера.</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При расследовании незаконного усыновления рекомендуется изымать следующие документы:</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94483">
        <w:rPr>
          <w:rFonts w:ascii="Times New Roman" w:hAnsi="Times New Roman"/>
          <w:sz w:val="28"/>
          <w:szCs w:val="28"/>
        </w:rPr>
        <w:t>журнал первичного учета несовершеннолетних, оставшихся без попечения родителей;</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анкета ребенка;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личное дело ребенка;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заявление об усыновлении с приложениями (около 10 приложений)</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заключение органа опеки и попечительства об обоснованности передачи ребенка на усыновление (удочерение) под опеку (попечительство) и его соответствие интересам ребенка с указанием сведений о факте личного общения усыновителя с усыновляемым. Изымается совместно с указанным заключением. </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свидетельство о рождении ребенка;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медицинское заключение по результатам освидетельствования ребенка;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согласие ребенка (с 10-летнего возраста);</w:t>
      </w:r>
    </w:p>
    <w:p w:rsidR="00783345" w:rsidRDefault="00783345" w:rsidP="001F146C">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документ о согласии родителей, об утрате ребенком родительского попечения, о невозможности передачи ребенка на воспитание в семью граждан Российской Федерации и др.</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При расследовании преступлений против половой неприкосновенности несовершеннолетних зачастую производится выемка одежды подозреваемого и потерпевшей; доказательств, удостоверяющих возраст потерпевшей.</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Планируя выемку указанных объектов, следователь не должен исключать изменения обстановки и ситуации в целом и необходимость производства обыска. Помимо известных общих положений обыска (подготовки, тактических приемов, техническое обеспечение и др.) можно отметить отдельные специфические особенности по делам рассматриваемой категории. Например, при расследовании продажи несовершеннолетнего в качестве объектов поиска выступают письма, записи с адресами и телефонами, мобильные телефоны, а также деньги, ценности по месту жительства продавцов (родителей) ребенка. Такие же обыски производятся по месту жительства и работы покупателя. Кроме того, в его жилище отыскивается сам несовершеннолетний.</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В целях установления сообщников торговцев (участников организованной группы) производятся обыски у посредников. Объекты: записи, документы, бланки, справки, средства изготовления поддельных документов, средства оргтехники, аудио, видеозаписи и др. Изымаются объекты, свидетельствующие об эксплуатации несовершеннолетнего, вовлечение его в порнографическую деятельность, в оказании услуг сексуального характера, а также документы, предметы, вещи, принадлежащие несовершеннолетним.</w:t>
      </w:r>
    </w:p>
    <w:p w:rsidR="00783345" w:rsidRDefault="00783345" w:rsidP="001F146C">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Изложенные первоначальные следственные действия дают возможность установить основные обстоятельства преступления, выявить подозреваемых и собрать доказательства, на основе которых определенное лицо (лица) привлекаются к уголовной ответственности.</w:t>
      </w:r>
    </w:p>
    <w:p w:rsidR="00783345" w:rsidRPr="008C3E77" w:rsidRDefault="00783345" w:rsidP="008C3E77">
      <w:pPr>
        <w:tabs>
          <w:tab w:val="left" w:pos="993"/>
        </w:tabs>
        <w:spacing w:after="0" w:line="360" w:lineRule="auto"/>
        <w:ind w:firstLine="567"/>
        <w:jc w:val="both"/>
        <w:rPr>
          <w:rFonts w:ascii="Times New Roman" w:hAnsi="Times New Roman"/>
          <w:sz w:val="28"/>
          <w:szCs w:val="28"/>
        </w:rPr>
      </w:pPr>
    </w:p>
    <w:p w:rsidR="00783345" w:rsidRDefault="00783345" w:rsidP="00666A81">
      <w:pPr>
        <w:tabs>
          <w:tab w:val="left" w:pos="993"/>
        </w:tabs>
        <w:spacing w:after="0" w:line="240" w:lineRule="auto"/>
        <w:ind w:firstLine="567"/>
        <w:jc w:val="center"/>
        <w:rPr>
          <w:rFonts w:ascii="Times New Roman" w:hAnsi="Times New Roman"/>
          <w:sz w:val="24"/>
          <w:szCs w:val="24"/>
          <w:lang w:val="en-US"/>
        </w:rPr>
      </w:pPr>
      <w:r w:rsidRPr="00666A81">
        <w:rPr>
          <w:rFonts w:ascii="Times New Roman" w:hAnsi="Times New Roman"/>
          <w:b/>
          <w:sz w:val="24"/>
          <w:szCs w:val="24"/>
        </w:rPr>
        <w:t>Список использованной литературы</w:t>
      </w:r>
      <w:r w:rsidRPr="00666A81">
        <w:rPr>
          <w:rFonts w:ascii="Times New Roman" w:hAnsi="Times New Roman"/>
          <w:sz w:val="24"/>
          <w:szCs w:val="24"/>
        </w:rPr>
        <w:t>:</w:t>
      </w:r>
    </w:p>
    <w:p w:rsidR="00783345" w:rsidRPr="005C4AA3" w:rsidRDefault="00783345" w:rsidP="00666A81">
      <w:pPr>
        <w:tabs>
          <w:tab w:val="left" w:pos="993"/>
        </w:tabs>
        <w:spacing w:after="0" w:line="240" w:lineRule="auto"/>
        <w:ind w:firstLine="567"/>
        <w:jc w:val="center"/>
        <w:rPr>
          <w:rFonts w:ascii="Times New Roman" w:hAnsi="Times New Roman"/>
          <w:sz w:val="24"/>
          <w:szCs w:val="24"/>
          <w:lang w:val="en-US"/>
        </w:rPr>
      </w:pPr>
    </w:p>
    <w:p w:rsidR="00783345" w:rsidRPr="00666A81" w:rsidRDefault="00783345" w:rsidP="00666A81">
      <w:pPr>
        <w:pStyle w:val="FootnoteText"/>
        <w:numPr>
          <w:ilvl w:val="0"/>
          <w:numId w:val="2"/>
        </w:numPr>
        <w:tabs>
          <w:tab w:val="left" w:pos="993"/>
        </w:tabs>
        <w:ind w:left="0" w:firstLine="567"/>
        <w:jc w:val="both"/>
        <w:rPr>
          <w:rFonts w:ascii="Times New Roman" w:hAnsi="Times New Roman"/>
          <w:sz w:val="24"/>
          <w:szCs w:val="24"/>
        </w:rPr>
      </w:pPr>
      <w:r w:rsidRPr="00666A81">
        <w:rPr>
          <w:rFonts w:ascii="Times New Roman" w:hAnsi="Times New Roman"/>
          <w:sz w:val="24"/>
          <w:szCs w:val="24"/>
        </w:rPr>
        <w:t>Основные положения следственной тактики / коллектив авторов под ред. В.Д. Зеленского. Краснодар, 2011. С. 208.</w:t>
      </w:r>
    </w:p>
    <w:p w:rsidR="00783345" w:rsidRPr="00666A81" w:rsidRDefault="00783345" w:rsidP="00666A81">
      <w:pPr>
        <w:pStyle w:val="FootnoteText"/>
        <w:numPr>
          <w:ilvl w:val="0"/>
          <w:numId w:val="2"/>
        </w:numPr>
        <w:tabs>
          <w:tab w:val="left" w:pos="993"/>
        </w:tabs>
        <w:ind w:left="0" w:firstLine="567"/>
        <w:jc w:val="both"/>
        <w:rPr>
          <w:rFonts w:ascii="Times New Roman" w:hAnsi="Times New Roman"/>
          <w:sz w:val="24"/>
          <w:szCs w:val="24"/>
        </w:rPr>
      </w:pPr>
      <w:r w:rsidRPr="00666A81">
        <w:rPr>
          <w:rFonts w:ascii="Times New Roman" w:hAnsi="Times New Roman"/>
          <w:sz w:val="24"/>
          <w:szCs w:val="24"/>
        </w:rPr>
        <w:t>Анненкова Т. С. Обстановка совершения преступления и криминалистические методы ее исследования: автореф. дисс. канд. юр .наук. Саратов, 2007. С. 7.</w:t>
      </w:r>
    </w:p>
    <w:p w:rsidR="00783345" w:rsidRPr="00666A81" w:rsidRDefault="00783345" w:rsidP="00666A81">
      <w:pPr>
        <w:pStyle w:val="FootnoteText"/>
        <w:numPr>
          <w:ilvl w:val="0"/>
          <w:numId w:val="2"/>
        </w:numPr>
        <w:tabs>
          <w:tab w:val="left" w:pos="993"/>
        </w:tabs>
        <w:ind w:left="0" w:firstLine="567"/>
        <w:jc w:val="both"/>
        <w:rPr>
          <w:rFonts w:ascii="Times New Roman" w:hAnsi="Times New Roman"/>
          <w:sz w:val="24"/>
          <w:szCs w:val="24"/>
        </w:rPr>
      </w:pPr>
      <w:r w:rsidRPr="00666A81">
        <w:rPr>
          <w:rFonts w:ascii="Times New Roman" w:hAnsi="Times New Roman"/>
          <w:sz w:val="24"/>
          <w:szCs w:val="24"/>
        </w:rPr>
        <w:t>Мамонов В. С. Уголовно-процессуальные и криминалистические аспекты осмотра места происшествия в современных условиях: автореф. дисс. канд. юр. наук. Краснодар, 2008; Осмотр места происшествия. Практическое пособие / под ред. А. И. Дворкина. М., 2001; Чернышев М. А. Осмотр места происшествия как базовая тактическая операция: автореф. дисс. канд. юр. наук. М., 2008.</w:t>
      </w:r>
    </w:p>
    <w:p w:rsidR="00783345" w:rsidRDefault="00783345" w:rsidP="00666A81">
      <w:pPr>
        <w:pStyle w:val="FootnoteText"/>
        <w:tabs>
          <w:tab w:val="left" w:pos="993"/>
        </w:tabs>
        <w:ind w:firstLine="567"/>
        <w:jc w:val="center"/>
        <w:rPr>
          <w:rFonts w:ascii="Times New Roman" w:hAnsi="Times New Roman"/>
          <w:b/>
          <w:sz w:val="24"/>
          <w:szCs w:val="24"/>
          <w:lang w:val="en-US"/>
        </w:rPr>
      </w:pPr>
    </w:p>
    <w:p w:rsidR="00783345" w:rsidRDefault="00783345" w:rsidP="00666A81">
      <w:pPr>
        <w:pStyle w:val="FootnoteText"/>
        <w:tabs>
          <w:tab w:val="left" w:pos="993"/>
        </w:tabs>
        <w:ind w:firstLine="567"/>
        <w:jc w:val="center"/>
        <w:rPr>
          <w:rFonts w:ascii="Times New Roman" w:hAnsi="Times New Roman"/>
          <w:b/>
          <w:sz w:val="24"/>
          <w:szCs w:val="24"/>
          <w:lang w:val="en-US"/>
        </w:rPr>
      </w:pPr>
    </w:p>
    <w:p w:rsidR="00783345" w:rsidRDefault="00783345" w:rsidP="00666A81">
      <w:pPr>
        <w:pStyle w:val="FootnoteText"/>
        <w:tabs>
          <w:tab w:val="left" w:pos="993"/>
        </w:tabs>
        <w:ind w:firstLine="567"/>
        <w:jc w:val="center"/>
        <w:rPr>
          <w:rFonts w:ascii="Times New Roman" w:hAnsi="Times New Roman"/>
          <w:b/>
          <w:sz w:val="24"/>
          <w:szCs w:val="24"/>
          <w:lang w:val="en-US"/>
        </w:rPr>
      </w:pPr>
    </w:p>
    <w:p w:rsidR="00783345" w:rsidRDefault="00783345" w:rsidP="00666A81">
      <w:pPr>
        <w:pStyle w:val="FootnoteText"/>
        <w:tabs>
          <w:tab w:val="left" w:pos="993"/>
        </w:tabs>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783345" w:rsidRPr="005C4AA3" w:rsidRDefault="00783345" w:rsidP="00666A81">
      <w:pPr>
        <w:pStyle w:val="FootnoteText"/>
        <w:tabs>
          <w:tab w:val="left" w:pos="993"/>
        </w:tabs>
        <w:ind w:firstLine="567"/>
        <w:jc w:val="center"/>
        <w:rPr>
          <w:rFonts w:ascii="Times New Roman" w:hAnsi="Times New Roman"/>
          <w:b/>
          <w:sz w:val="24"/>
          <w:szCs w:val="24"/>
          <w:lang w:val="en-US"/>
        </w:rPr>
      </w:pPr>
    </w:p>
    <w:p w:rsidR="00783345" w:rsidRPr="00666A81" w:rsidRDefault="00783345" w:rsidP="00666A81">
      <w:pPr>
        <w:pStyle w:val="FootnoteText"/>
        <w:tabs>
          <w:tab w:val="left" w:pos="993"/>
        </w:tabs>
        <w:ind w:firstLine="567"/>
        <w:jc w:val="both"/>
        <w:rPr>
          <w:rFonts w:ascii="Times New Roman" w:hAnsi="Times New Roman"/>
          <w:sz w:val="24"/>
          <w:szCs w:val="24"/>
          <w:lang w:val="en-US"/>
        </w:rPr>
      </w:pPr>
      <w:r w:rsidRPr="00666A81">
        <w:rPr>
          <w:rFonts w:ascii="Times New Roman" w:hAnsi="Times New Roman"/>
          <w:sz w:val="24"/>
          <w:szCs w:val="24"/>
        </w:rPr>
        <w:t>1.</w:t>
      </w:r>
      <w:r w:rsidRPr="00666A81">
        <w:rPr>
          <w:rFonts w:ascii="Times New Roman" w:hAnsi="Times New Roman"/>
          <w:sz w:val="24"/>
          <w:szCs w:val="24"/>
        </w:rPr>
        <w:tab/>
        <w:t xml:space="preserve">Osnovnye polozhenija sledstvennoj taktiki / kollektiv avtorov pod red. </w:t>
      </w:r>
      <w:r w:rsidRPr="00666A81">
        <w:rPr>
          <w:rFonts w:ascii="Times New Roman" w:hAnsi="Times New Roman"/>
          <w:sz w:val="24"/>
          <w:szCs w:val="24"/>
          <w:lang w:val="en-US"/>
        </w:rPr>
        <w:t>V.D. Zelenskogo. Krasnodar, 2011. S. 208.</w:t>
      </w:r>
    </w:p>
    <w:p w:rsidR="00783345" w:rsidRPr="00B57FE7" w:rsidRDefault="00783345" w:rsidP="00666A81">
      <w:pPr>
        <w:pStyle w:val="FootnoteText"/>
        <w:tabs>
          <w:tab w:val="left" w:pos="993"/>
        </w:tabs>
        <w:ind w:firstLine="567"/>
        <w:jc w:val="both"/>
        <w:rPr>
          <w:rFonts w:ascii="Times New Roman" w:hAnsi="Times New Roman"/>
          <w:sz w:val="24"/>
          <w:szCs w:val="24"/>
          <w:lang w:val="en-US"/>
        </w:rPr>
      </w:pPr>
      <w:r w:rsidRPr="00666A81">
        <w:rPr>
          <w:rFonts w:ascii="Times New Roman" w:hAnsi="Times New Roman"/>
          <w:sz w:val="24"/>
          <w:szCs w:val="24"/>
          <w:lang w:val="en-US"/>
        </w:rPr>
        <w:t>2.</w:t>
      </w:r>
      <w:r w:rsidRPr="00666A81">
        <w:rPr>
          <w:rFonts w:ascii="Times New Roman" w:hAnsi="Times New Roman"/>
          <w:sz w:val="24"/>
          <w:szCs w:val="24"/>
          <w:lang w:val="en-US"/>
        </w:rPr>
        <w:tab/>
        <w:t xml:space="preserve">Annenkova T. S. Obstanovka sovershenija prestuplenija i kriminalisticheskie metody ee issledovanija: avtoref. diss. kand. jur .nauk. Saratov, 2007. </w:t>
      </w:r>
      <w:r w:rsidRPr="00B57FE7">
        <w:rPr>
          <w:rFonts w:ascii="Times New Roman" w:hAnsi="Times New Roman"/>
          <w:sz w:val="24"/>
          <w:szCs w:val="24"/>
          <w:lang w:val="en-US"/>
        </w:rPr>
        <w:t>S. 7.</w:t>
      </w:r>
    </w:p>
    <w:p w:rsidR="00783345" w:rsidRPr="00666A81" w:rsidRDefault="00783345" w:rsidP="00666A81">
      <w:pPr>
        <w:pStyle w:val="FootnoteText"/>
        <w:tabs>
          <w:tab w:val="left" w:pos="993"/>
        </w:tabs>
        <w:ind w:firstLine="567"/>
        <w:jc w:val="both"/>
        <w:rPr>
          <w:rFonts w:ascii="Times New Roman" w:hAnsi="Times New Roman"/>
          <w:sz w:val="24"/>
          <w:szCs w:val="24"/>
        </w:rPr>
      </w:pPr>
      <w:r w:rsidRPr="00666A81">
        <w:rPr>
          <w:rFonts w:ascii="Times New Roman" w:hAnsi="Times New Roman"/>
          <w:sz w:val="24"/>
          <w:szCs w:val="24"/>
          <w:lang w:val="en-US"/>
        </w:rPr>
        <w:t>3.</w:t>
      </w:r>
      <w:r w:rsidRPr="00666A81">
        <w:rPr>
          <w:rFonts w:ascii="Times New Roman" w:hAnsi="Times New Roman"/>
          <w:sz w:val="24"/>
          <w:szCs w:val="24"/>
          <w:lang w:val="en-US"/>
        </w:rPr>
        <w:tab/>
        <w:t xml:space="preserve">Mamonov V. S. Ugolovno-processual'nye i kriminalisticheskie aspekty osmotra mesta proisshestvija v sovremennyh uslovijah: avtoref. diss. kand. jur. nauk. Krasnodar, 2008; Osmotr mesta proisshestvija. Prakticheskoe posobie / pod red. A. I. Dvorkina. M., 2001; Chernyshev M. A. Osmotr mesta proisshestvija kak bazovaja takticheskaja operacija: avtoref. diss. kand. jur. nauk. </w:t>
      </w:r>
      <w:r w:rsidRPr="00666A81">
        <w:rPr>
          <w:rFonts w:ascii="Times New Roman" w:hAnsi="Times New Roman"/>
          <w:sz w:val="24"/>
          <w:szCs w:val="24"/>
        </w:rPr>
        <w:t>M., 2008.</w:t>
      </w:r>
    </w:p>
    <w:sectPr w:rsidR="00783345" w:rsidRPr="00666A81" w:rsidSect="00666A81">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345" w:rsidRDefault="00783345" w:rsidP="0073365A">
      <w:pPr>
        <w:spacing w:after="0" w:line="240" w:lineRule="auto"/>
      </w:pPr>
      <w:r>
        <w:separator/>
      </w:r>
    </w:p>
  </w:endnote>
  <w:endnote w:type="continuationSeparator" w:id="0">
    <w:p w:rsidR="00783345" w:rsidRDefault="00783345" w:rsidP="007336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45" w:rsidRDefault="00783345">
    <w:pPr>
      <w:pStyle w:val="Footer"/>
    </w:pPr>
    <w:r w:rsidRPr="00686CB9">
      <w:rPr>
        <w:rFonts w:ascii="Times New Roman" w:hAnsi="Times New Roman"/>
        <w:sz w:val="24"/>
        <w:szCs w:val="24"/>
      </w:rPr>
      <w:t>http://ej.kubagro.ru/2016/09/pdf/</w:t>
    </w:r>
    <w:r>
      <w:rPr>
        <w:rFonts w:ascii="Times New Roman" w:hAnsi="Times New Roman"/>
        <w:sz w:val="24"/>
        <w:szCs w:val="24"/>
        <w:lang w:val="en-US"/>
      </w:rPr>
      <w:t>82</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345" w:rsidRDefault="00783345" w:rsidP="0073365A">
      <w:pPr>
        <w:spacing w:after="0" w:line="240" w:lineRule="auto"/>
      </w:pPr>
      <w:r>
        <w:separator/>
      </w:r>
    </w:p>
  </w:footnote>
  <w:footnote w:type="continuationSeparator" w:id="0">
    <w:p w:rsidR="00783345" w:rsidRDefault="00783345" w:rsidP="0073365A">
      <w:pPr>
        <w:spacing w:after="0" w:line="240" w:lineRule="auto"/>
      </w:pPr>
      <w:r>
        <w:continuationSeparator/>
      </w:r>
    </w:p>
  </w:footnote>
  <w:footnote w:id="1">
    <w:p w:rsidR="00783345" w:rsidRDefault="00783345" w:rsidP="001F146C">
      <w:pPr>
        <w:pStyle w:val="FootnoteText"/>
        <w:jc w:val="both"/>
      </w:pPr>
      <w:r w:rsidRPr="001F146C">
        <w:rPr>
          <w:rStyle w:val="FootnoteReference"/>
          <w:rFonts w:ascii="Times New Roman" w:hAnsi="Times New Roman"/>
          <w:sz w:val="24"/>
          <w:szCs w:val="24"/>
        </w:rPr>
        <w:footnoteRef/>
      </w:r>
      <w:r w:rsidRPr="001F146C">
        <w:rPr>
          <w:rFonts w:ascii="Times New Roman" w:hAnsi="Times New Roman"/>
          <w:sz w:val="24"/>
          <w:szCs w:val="24"/>
        </w:rPr>
        <w:t xml:space="preserve"> Основные положения следственной тактики / коллектив авторов под ред. В.Д. Зеленского. Краснодар, 2011. С. 208.</w:t>
      </w:r>
    </w:p>
  </w:footnote>
  <w:footnote w:id="2">
    <w:p w:rsidR="00783345" w:rsidRDefault="00783345" w:rsidP="001F146C">
      <w:pPr>
        <w:pStyle w:val="FootnoteText"/>
        <w:jc w:val="both"/>
      </w:pPr>
      <w:r w:rsidRPr="001F146C">
        <w:rPr>
          <w:rStyle w:val="FootnoteReference"/>
          <w:rFonts w:ascii="Times New Roman" w:hAnsi="Times New Roman"/>
          <w:sz w:val="24"/>
          <w:szCs w:val="24"/>
        </w:rPr>
        <w:footnoteRef/>
      </w:r>
      <w:r w:rsidRPr="001F146C">
        <w:rPr>
          <w:rFonts w:ascii="Times New Roman" w:hAnsi="Times New Roman"/>
          <w:sz w:val="24"/>
          <w:szCs w:val="24"/>
        </w:rPr>
        <w:t xml:space="preserve"> Анненкова Т. С. Обстановка совершения преступления и криминалистические методы ее исследования: автореф. дисс. канд.</w:t>
      </w:r>
      <w:r>
        <w:rPr>
          <w:rFonts w:ascii="Times New Roman" w:hAnsi="Times New Roman"/>
          <w:sz w:val="24"/>
          <w:szCs w:val="24"/>
        </w:rPr>
        <w:t xml:space="preserve"> </w:t>
      </w:r>
      <w:r w:rsidRPr="001F146C">
        <w:rPr>
          <w:rFonts w:ascii="Times New Roman" w:hAnsi="Times New Roman"/>
          <w:sz w:val="24"/>
          <w:szCs w:val="24"/>
        </w:rPr>
        <w:t>юр</w:t>
      </w:r>
      <w:r>
        <w:rPr>
          <w:rFonts w:ascii="Times New Roman" w:hAnsi="Times New Roman"/>
          <w:sz w:val="24"/>
          <w:szCs w:val="24"/>
        </w:rPr>
        <w:t xml:space="preserve"> </w:t>
      </w:r>
      <w:r w:rsidRPr="001F146C">
        <w:rPr>
          <w:rFonts w:ascii="Times New Roman" w:hAnsi="Times New Roman"/>
          <w:sz w:val="24"/>
          <w:szCs w:val="24"/>
        </w:rPr>
        <w:t>.наук. Саратов, 2007. С. 7.</w:t>
      </w:r>
    </w:p>
  </w:footnote>
  <w:footnote w:id="3">
    <w:p w:rsidR="00783345" w:rsidRDefault="00783345" w:rsidP="001F146C">
      <w:pPr>
        <w:pStyle w:val="FootnoteText"/>
        <w:jc w:val="both"/>
      </w:pPr>
      <w:r w:rsidRPr="001F146C">
        <w:rPr>
          <w:rStyle w:val="FootnoteReference"/>
          <w:rFonts w:ascii="Times New Roman" w:hAnsi="Times New Roman"/>
          <w:sz w:val="24"/>
          <w:szCs w:val="24"/>
        </w:rPr>
        <w:footnoteRef/>
      </w:r>
      <w:r w:rsidRPr="001F146C">
        <w:rPr>
          <w:rFonts w:ascii="Times New Roman" w:hAnsi="Times New Roman"/>
          <w:sz w:val="24"/>
          <w:szCs w:val="24"/>
        </w:rPr>
        <w:t xml:space="preserve"> Мамонов В. С. Уголовно-процессуальные и криминалистические аспекты осмотра места происшествия в современных условиях: автореф. дисс.</w:t>
      </w:r>
      <w:r>
        <w:rPr>
          <w:rFonts w:ascii="Times New Roman" w:hAnsi="Times New Roman"/>
          <w:sz w:val="24"/>
          <w:szCs w:val="24"/>
        </w:rPr>
        <w:t xml:space="preserve"> </w:t>
      </w:r>
      <w:r w:rsidRPr="001F146C">
        <w:rPr>
          <w:rFonts w:ascii="Times New Roman" w:hAnsi="Times New Roman"/>
          <w:sz w:val="24"/>
          <w:szCs w:val="24"/>
        </w:rPr>
        <w:t>канд.</w:t>
      </w:r>
      <w:r>
        <w:rPr>
          <w:rFonts w:ascii="Times New Roman" w:hAnsi="Times New Roman"/>
          <w:sz w:val="24"/>
          <w:szCs w:val="24"/>
        </w:rPr>
        <w:t xml:space="preserve"> </w:t>
      </w:r>
      <w:r w:rsidRPr="001F146C">
        <w:rPr>
          <w:rFonts w:ascii="Times New Roman" w:hAnsi="Times New Roman"/>
          <w:sz w:val="24"/>
          <w:szCs w:val="24"/>
        </w:rPr>
        <w:t>юр.</w:t>
      </w:r>
      <w:r>
        <w:rPr>
          <w:rFonts w:ascii="Times New Roman" w:hAnsi="Times New Roman"/>
          <w:sz w:val="24"/>
          <w:szCs w:val="24"/>
        </w:rPr>
        <w:t xml:space="preserve"> </w:t>
      </w:r>
      <w:r w:rsidRPr="001F146C">
        <w:rPr>
          <w:rFonts w:ascii="Times New Roman" w:hAnsi="Times New Roman"/>
          <w:sz w:val="24"/>
          <w:szCs w:val="24"/>
        </w:rPr>
        <w:t>наук. Краснодар, 2008; Осмотр места происшествия. Практическое пособие / под ред. А. И. Дворкина. М., 2001; Чернышев М. А. Осмотр места происшествия как базовая тактическая операция: автореф.</w:t>
      </w:r>
      <w:r>
        <w:rPr>
          <w:rFonts w:ascii="Times New Roman" w:hAnsi="Times New Roman"/>
          <w:sz w:val="24"/>
          <w:szCs w:val="24"/>
        </w:rPr>
        <w:t xml:space="preserve"> </w:t>
      </w:r>
      <w:r w:rsidRPr="001F146C">
        <w:rPr>
          <w:rFonts w:ascii="Times New Roman" w:hAnsi="Times New Roman"/>
          <w:sz w:val="24"/>
          <w:szCs w:val="24"/>
        </w:rPr>
        <w:t>дисс.</w:t>
      </w:r>
      <w:r>
        <w:rPr>
          <w:rFonts w:ascii="Times New Roman" w:hAnsi="Times New Roman"/>
          <w:sz w:val="24"/>
          <w:szCs w:val="24"/>
        </w:rPr>
        <w:t xml:space="preserve"> </w:t>
      </w:r>
      <w:r w:rsidRPr="001F146C">
        <w:rPr>
          <w:rFonts w:ascii="Times New Roman" w:hAnsi="Times New Roman"/>
          <w:sz w:val="24"/>
          <w:szCs w:val="24"/>
        </w:rPr>
        <w:t>канд.</w:t>
      </w:r>
      <w:r>
        <w:rPr>
          <w:rFonts w:ascii="Times New Roman" w:hAnsi="Times New Roman"/>
          <w:sz w:val="24"/>
          <w:szCs w:val="24"/>
        </w:rPr>
        <w:t xml:space="preserve"> </w:t>
      </w:r>
      <w:r w:rsidRPr="001F146C">
        <w:rPr>
          <w:rFonts w:ascii="Times New Roman" w:hAnsi="Times New Roman"/>
          <w:sz w:val="24"/>
          <w:szCs w:val="24"/>
        </w:rPr>
        <w:t>юр.</w:t>
      </w:r>
      <w:r>
        <w:rPr>
          <w:rFonts w:ascii="Times New Roman" w:hAnsi="Times New Roman"/>
          <w:sz w:val="24"/>
          <w:szCs w:val="24"/>
        </w:rPr>
        <w:t xml:space="preserve"> </w:t>
      </w:r>
      <w:r w:rsidRPr="001F146C">
        <w:rPr>
          <w:rFonts w:ascii="Times New Roman" w:hAnsi="Times New Roman"/>
          <w:sz w:val="24"/>
          <w:szCs w:val="24"/>
        </w:rPr>
        <w:t>наук. М., 2008.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45" w:rsidRDefault="00783345"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3345" w:rsidRDefault="00783345" w:rsidP="00FF1D3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45" w:rsidRPr="00FF1D38" w:rsidRDefault="00783345" w:rsidP="00482425">
    <w:pPr>
      <w:pStyle w:val="Header"/>
      <w:framePr w:wrap="around" w:vAnchor="text" w:hAnchor="margin" w:xAlign="right" w:y="1"/>
      <w:rPr>
        <w:rStyle w:val="PageNumber"/>
        <w:rFonts w:ascii="Times New Roman" w:hAnsi="Times New Roman"/>
        <w:sz w:val="28"/>
        <w:szCs w:val="28"/>
      </w:rPr>
    </w:pPr>
    <w:r w:rsidRPr="00FF1D38">
      <w:rPr>
        <w:rStyle w:val="PageNumber"/>
        <w:rFonts w:ascii="Times New Roman" w:hAnsi="Times New Roman"/>
        <w:sz w:val="28"/>
        <w:szCs w:val="28"/>
      </w:rPr>
      <w:fldChar w:fldCharType="begin"/>
    </w:r>
    <w:r w:rsidRPr="00FF1D38">
      <w:rPr>
        <w:rStyle w:val="PageNumber"/>
        <w:rFonts w:ascii="Times New Roman" w:hAnsi="Times New Roman"/>
        <w:sz w:val="28"/>
        <w:szCs w:val="28"/>
      </w:rPr>
      <w:instrText xml:space="preserve">PAGE  </w:instrText>
    </w:r>
    <w:r w:rsidRPr="00FF1D38">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FF1D38">
      <w:rPr>
        <w:rStyle w:val="PageNumber"/>
        <w:rFonts w:ascii="Times New Roman" w:hAnsi="Times New Roman"/>
        <w:sz w:val="28"/>
        <w:szCs w:val="28"/>
      </w:rPr>
      <w:fldChar w:fldCharType="end"/>
    </w:r>
  </w:p>
  <w:p w:rsidR="00783345" w:rsidRPr="00FF1D38" w:rsidRDefault="00783345" w:rsidP="00FF1D38">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783345" w:rsidRDefault="007833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6068A"/>
    <w:multiLevelType w:val="hybridMultilevel"/>
    <w:tmpl w:val="1BE6C7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F743E50"/>
    <w:multiLevelType w:val="hybridMultilevel"/>
    <w:tmpl w:val="1CAEC804"/>
    <w:lvl w:ilvl="0" w:tplc="766A611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0340"/>
    <w:rsid w:val="00003F81"/>
    <w:rsid w:val="000102EF"/>
    <w:rsid w:val="00014E58"/>
    <w:rsid w:val="00017C57"/>
    <w:rsid w:val="000273CC"/>
    <w:rsid w:val="00033118"/>
    <w:rsid w:val="00041B77"/>
    <w:rsid w:val="00045C30"/>
    <w:rsid w:val="00054475"/>
    <w:rsid w:val="00055F38"/>
    <w:rsid w:val="00056792"/>
    <w:rsid w:val="00064220"/>
    <w:rsid w:val="00070364"/>
    <w:rsid w:val="000709A7"/>
    <w:rsid w:val="00072100"/>
    <w:rsid w:val="00072CE9"/>
    <w:rsid w:val="0007638E"/>
    <w:rsid w:val="0008236C"/>
    <w:rsid w:val="00092097"/>
    <w:rsid w:val="00095BF7"/>
    <w:rsid w:val="000A1AB7"/>
    <w:rsid w:val="000A301E"/>
    <w:rsid w:val="000A6BBE"/>
    <w:rsid w:val="000B2C8A"/>
    <w:rsid w:val="000B4FEE"/>
    <w:rsid w:val="000E0799"/>
    <w:rsid w:val="000E0D25"/>
    <w:rsid w:val="000F0B06"/>
    <w:rsid w:val="000F41E9"/>
    <w:rsid w:val="001031C3"/>
    <w:rsid w:val="00104CB4"/>
    <w:rsid w:val="00110713"/>
    <w:rsid w:val="0011097B"/>
    <w:rsid w:val="001125B7"/>
    <w:rsid w:val="00112683"/>
    <w:rsid w:val="00117997"/>
    <w:rsid w:val="00121176"/>
    <w:rsid w:val="00140F18"/>
    <w:rsid w:val="001422EF"/>
    <w:rsid w:val="00144AFA"/>
    <w:rsid w:val="00154449"/>
    <w:rsid w:val="00154C2C"/>
    <w:rsid w:val="001553CD"/>
    <w:rsid w:val="00155D7C"/>
    <w:rsid w:val="0016203A"/>
    <w:rsid w:val="001720F9"/>
    <w:rsid w:val="001765B1"/>
    <w:rsid w:val="00180A0B"/>
    <w:rsid w:val="001829D6"/>
    <w:rsid w:val="00182BC6"/>
    <w:rsid w:val="00184F16"/>
    <w:rsid w:val="00187E54"/>
    <w:rsid w:val="001913A5"/>
    <w:rsid w:val="001936E6"/>
    <w:rsid w:val="00193B47"/>
    <w:rsid w:val="001962C4"/>
    <w:rsid w:val="001A37F0"/>
    <w:rsid w:val="001B2331"/>
    <w:rsid w:val="001C0739"/>
    <w:rsid w:val="001C1B01"/>
    <w:rsid w:val="001C3861"/>
    <w:rsid w:val="001C7E24"/>
    <w:rsid w:val="001D3B1D"/>
    <w:rsid w:val="001E30F5"/>
    <w:rsid w:val="001E6B58"/>
    <w:rsid w:val="001F146C"/>
    <w:rsid w:val="001F5021"/>
    <w:rsid w:val="001F5598"/>
    <w:rsid w:val="00202A23"/>
    <w:rsid w:val="002050DD"/>
    <w:rsid w:val="00205E55"/>
    <w:rsid w:val="00210E1F"/>
    <w:rsid w:val="00213544"/>
    <w:rsid w:val="00215A93"/>
    <w:rsid w:val="00217CA7"/>
    <w:rsid w:val="0022126E"/>
    <w:rsid w:val="0022163E"/>
    <w:rsid w:val="00222A63"/>
    <w:rsid w:val="00222D9A"/>
    <w:rsid w:val="00231976"/>
    <w:rsid w:val="00235BFE"/>
    <w:rsid w:val="00236C7F"/>
    <w:rsid w:val="00237DF5"/>
    <w:rsid w:val="00237E61"/>
    <w:rsid w:val="002422E8"/>
    <w:rsid w:val="002461D7"/>
    <w:rsid w:val="00250402"/>
    <w:rsid w:val="00250668"/>
    <w:rsid w:val="00251AA7"/>
    <w:rsid w:val="00254FA0"/>
    <w:rsid w:val="002557CD"/>
    <w:rsid w:val="0025739D"/>
    <w:rsid w:val="00257EBB"/>
    <w:rsid w:val="00260297"/>
    <w:rsid w:val="00261C48"/>
    <w:rsid w:val="00262B35"/>
    <w:rsid w:val="00262BE4"/>
    <w:rsid w:val="00265A95"/>
    <w:rsid w:val="00266089"/>
    <w:rsid w:val="00274150"/>
    <w:rsid w:val="00275A8C"/>
    <w:rsid w:val="00276133"/>
    <w:rsid w:val="00276C03"/>
    <w:rsid w:val="0027793F"/>
    <w:rsid w:val="002837F6"/>
    <w:rsid w:val="00285019"/>
    <w:rsid w:val="002870FC"/>
    <w:rsid w:val="0029021A"/>
    <w:rsid w:val="0029083A"/>
    <w:rsid w:val="00294771"/>
    <w:rsid w:val="002A38DA"/>
    <w:rsid w:val="002B57DF"/>
    <w:rsid w:val="002C04DE"/>
    <w:rsid w:val="002C6A6B"/>
    <w:rsid w:val="002D32FB"/>
    <w:rsid w:val="002D3361"/>
    <w:rsid w:val="002E46DA"/>
    <w:rsid w:val="002E74EB"/>
    <w:rsid w:val="002F523F"/>
    <w:rsid w:val="002F5DD0"/>
    <w:rsid w:val="003209D6"/>
    <w:rsid w:val="0032305C"/>
    <w:rsid w:val="003231F5"/>
    <w:rsid w:val="00334DE7"/>
    <w:rsid w:val="00344AD7"/>
    <w:rsid w:val="003462A1"/>
    <w:rsid w:val="0035198F"/>
    <w:rsid w:val="003568D4"/>
    <w:rsid w:val="0037062F"/>
    <w:rsid w:val="00371923"/>
    <w:rsid w:val="00376058"/>
    <w:rsid w:val="00380A4E"/>
    <w:rsid w:val="0038356B"/>
    <w:rsid w:val="00385BBD"/>
    <w:rsid w:val="00387843"/>
    <w:rsid w:val="003929D3"/>
    <w:rsid w:val="003A0B03"/>
    <w:rsid w:val="003A5D2E"/>
    <w:rsid w:val="003B202A"/>
    <w:rsid w:val="003B4B2A"/>
    <w:rsid w:val="003B645B"/>
    <w:rsid w:val="003B67B0"/>
    <w:rsid w:val="003B6EA8"/>
    <w:rsid w:val="003C01B0"/>
    <w:rsid w:val="003C095D"/>
    <w:rsid w:val="003C3E22"/>
    <w:rsid w:val="003C4F5B"/>
    <w:rsid w:val="003C697A"/>
    <w:rsid w:val="003D102C"/>
    <w:rsid w:val="003D1974"/>
    <w:rsid w:val="003D412F"/>
    <w:rsid w:val="003D629B"/>
    <w:rsid w:val="003D7A1C"/>
    <w:rsid w:val="003E0D20"/>
    <w:rsid w:val="003E13D1"/>
    <w:rsid w:val="003E4DC0"/>
    <w:rsid w:val="003F15D0"/>
    <w:rsid w:val="003F74D0"/>
    <w:rsid w:val="00402AD3"/>
    <w:rsid w:val="00402CE6"/>
    <w:rsid w:val="004037E1"/>
    <w:rsid w:val="004059AA"/>
    <w:rsid w:val="00406D74"/>
    <w:rsid w:val="00414068"/>
    <w:rsid w:val="0041559D"/>
    <w:rsid w:val="004161FA"/>
    <w:rsid w:val="004166E8"/>
    <w:rsid w:val="004178AB"/>
    <w:rsid w:val="00420CB3"/>
    <w:rsid w:val="00420DE3"/>
    <w:rsid w:val="0042482B"/>
    <w:rsid w:val="00430044"/>
    <w:rsid w:val="004302BE"/>
    <w:rsid w:val="004331C7"/>
    <w:rsid w:val="0043558B"/>
    <w:rsid w:val="0044036E"/>
    <w:rsid w:val="004438FB"/>
    <w:rsid w:val="00444EDA"/>
    <w:rsid w:val="00454B4A"/>
    <w:rsid w:val="00460B41"/>
    <w:rsid w:val="00467470"/>
    <w:rsid w:val="004700A6"/>
    <w:rsid w:val="0047303D"/>
    <w:rsid w:val="004755D8"/>
    <w:rsid w:val="00475DCB"/>
    <w:rsid w:val="004768BD"/>
    <w:rsid w:val="004812D2"/>
    <w:rsid w:val="004816F1"/>
    <w:rsid w:val="00482425"/>
    <w:rsid w:val="00483E89"/>
    <w:rsid w:val="00486224"/>
    <w:rsid w:val="00490707"/>
    <w:rsid w:val="0049185F"/>
    <w:rsid w:val="0049248C"/>
    <w:rsid w:val="004A26D5"/>
    <w:rsid w:val="004A73A7"/>
    <w:rsid w:val="004B2152"/>
    <w:rsid w:val="004B2C8B"/>
    <w:rsid w:val="004B3D3C"/>
    <w:rsid w:val="004B5C75"/>
    <w:rsid w:val="004B5E3A"/>
    <w:rsid w:val="004C0006"/>
    <w:rsid w:val="004C135F"/>
    <w:rsid w:val="004C6260"/>
    <w:rsid w:val="004C7DC7"/>
    <w:rsid w:val="004C7E35"/>
    <w:rsid w:val="004D3797"/>
    <w:rsid w:val="004D3E2B"/>
    <w:rsid w:val="004D4F96"/>
    <w:rsid w:val="004D78BE"/>
    <w:rsid w:val="004E1ADE"/>
    <w:rsid w:val="004E58E5"/>
    <w:rsid w:val="004E696F"/>
    <w:rsid w:val="004F4135"/>
    <w:rsid w:val="004F5F89"/>
    <w:rsid w:val="004F6F0F"/>
    <w:rsid w:val="00502B56"/>
    <w:rsid w:val="0050304F"/>
    <w:rsid w:val="005051C0"/>
    <w:rsid w:val="00511AA5"/>
    <w:rsid w:val="0051599B"/>
    <w:rsid w:val="00520D80"/>
    <w:rsid w:val="00525CAC"/>
    <w:rsid w:val="00527D66"/>
    <w:rsid w:val="00530ECE"/>
    <w:rsid w:val="00531CCC"/>
    <w:rsid w:val="00533BBC"/>
    <w:rsid w:val="0053506B"/>
    <w:rsid w:val="0053523C"/>
    <w:rsid w:val="005371F7"/>
    <w:rsid w:val="00537D3C"/>
    <w:rsid w:val="005409C5"/>
    <w:rsid w:val="00540F7E"/>
    <w:rsid w:val="00543977"/>
    <w:rsid w:val="00544D68"/>
    <w:rsid w:val="00545E75"/>
    <w:rsid w:val="0054641F"/>
    <w:rsid w:val="00551466"/>
    <w:rsid w:val="00561107"/>
    <w:rsid w:val="00563771"/>
    <w:rsid w:val="005800AE"/>
    <w:rsid w:val="0058372F"/>
    <w:rsid w:val="00591E7D"/>
    <w:rsid w:val="00595211"/>
    <w:rsid w:val="00596A97"/>
    <w:rsid w:val="005A3E66"/>
    <w:rsid w:val="005A5319"/>
    <w:rsid w:val="005A6AAD"/>
    <w:rsid w:val="005B689F"/>
    <w:rsid w:val="005B74DC"/>
    <w:rsid w:val="005C0435"/>
    <w:rsid w:val="005C321B"/>
    <w:rsid w:val="005C4AA3"/>
    <w:rsid w:val="005C4CCD"/>
    <w:rsid w:val="005D23C2"/>
    <w:rsid w:val="005D3381"/>
    <w:rsid w:val="005E1C65"/>
    <w:rsid w:val="005E2860"/>
    <w:rsid w:val="005F0DD5"/>
    <w:rsid w:val="005F5297"/>
    <w:rsid w:val="006026FC"/>
    <w:rsid w:val="00612647"/>
    <w:rsid w:val="00612738"/>
    <w:rsid w:val="00613B19"/>
    <w:rsid w:val="006205A9"/>
    <w:rsid w:val="00621754"/>
    <w:rsid w:val="006229C6"/>
    <w:rsid w:val="00622F32"/>
    <w:rsid w:val="00624F14"/>
    <w:rsid w:val="00633D47"/>
    <w:rsid w:val="006366C2"/>
    <w:rsid w:val="00651D06"/>
    <w:rsid w:val="00653A0C"/>
    <w:rsid w:val="00655973"/>
    <w:rsid w:val="00666A81"/>
    <w:rsid w:val="00667309"/>
    <w:rsid w:val="00667735"/>
    <w:rsid w:val="0067018B"/>
    <w:rsid w:val="006708E4"/>
    <w:rsid w:val="00671BFF"/>
    <w:rsid w:val="00677B39"/>
    <w:rsid w:val="0068246D"/>
    <w:rsid w:val="00683804"/>
    <w:rsid w:val="00686CB9"/>
    <w:rsid w:val="00690325"/>
    <w:rsid w:val="00692FD4"/>
    <w:rsid w:val="006936F7"/>
    <w:rsid w:val="006A00F6"/>
    <w:rsid w:val="006A0990"/>
    <w:rsid w:val="006A6541"/>
    <w:rsid w:val="006C30B2"/>
    <w:rsid w:val="006C63E3"/>
    <w:rsid w:val="006C6441"/>
    <w:rsid w:val="006D1AB3"/>
    <w:rsid w:val="006E7BB9"/>
    <w:rsid w:val="006F6043"/>
    <w:rsid w:val="0070615D"/>
    <w:rsid w:val="007067CD"/>
    <w:rsid w:val="007077C9"/>
    <w:rsid w:val="00716662"/>
    <w:rsid w:val="00716BD7"/>
    <w:rsid w:val="0072380B"/>
    <w:rsid w:val="007249A6"/>
    <w:rsid w:val="00725BE4"/>
    <w:rsid w:val="007272D8"/>
    <w:rsid w:val="00730280"/>
    <w:rsid w:val="0073365A"/>
    <w:rsid w:val="00736B59"/>
    <w:rsid w:val="00736E2D"/>
    <w:rsid w:val="00741A67"/>
    <w:rsid w:val="00744CA9"/>
    <w:rsid w:val="00744E39"/>
    <w:rsid w:val="00757E88"/>
    <w:rsid w:val="00766C04"/>
    <w:rsid w:val="00767F40"/>
    <w:rsid w:val="007738F6"/>
    <w:rsid w:val="00777259"/>
    <w:rsid w:val="00783345"/>
    <w:rsid w:val="00787BEE"/>
    <w:rsid w:val="007907AE"/>
    <w:rsid w:val="00793108"/>
    <w:rsid w:val="00793A07"/>
    <w:rsid w:val="007946D5"/>
    <w:rsid w:val="007946DB"/>
    <w:rsid w:val="00796D91"/>
    <w:rsid w:val="00797F7A"/>
    <w:rsid w:val="007A1942"/>
    <w:rsid w:val="007A3F81"/>
    <w:rsid w:val="007A7C74"/>
    <w:rsid w:val="007C408D"/>
    <w:rsid w:val="007D4BFF"/>
    <w:rsid w:val="007D6C32"/>
    <w:rsid w:val="007E12D7"/>
    <w:rsid w:val="007E2CEE"/>
    <w:rsid w:val="007E591D"/>
    <w:rsid w:val="007F2192"/>
    <w:rsid w:val="007F2B1C"/>
    <w:rsid w:val="007F695E"/>
    <w:rsid w:val="00806A85"/>
    <w:rsid w:val="008126AE"/>
    <w:rsid w:val="00815394"/>
    <w:rsid w:val="00815570"/>
    <w:rsid w:val="00822E5B"/>
    <w:rsid w:val="00822EC1"/>
    <w:rsid w:val="00824D98"/>
    <w:rsid w:val="00827B0C"/>
    <w:rsid w:val="00841D96"/>
    <w:rsid w:val="00844384"/>
    <w:rsid w:val="00853602"/>
    <w:rsid w:val="008570A6"/>
    <w:rsid w:val="00860118"/>
    <w:rsid w:val="00863665"/>
    <w:rsid w:val="008641CB"/>
    <w:rsid w:val="00864C99"/>
    <w:rsid w:val="008679E2"/>
    <w:rsid w:val="00873C0E"/>
    <w:rsid w:val="00877927"/>
    <w:rsid w:val="008800A1"/>
    <w:rsid w:val="0088473F"/>
    <w:rsid w:val="00884F6D"/>
    <w:rsid w:val="00893EA1"/>
    <w:rsid w:val="00894483"/>
    <w:rsid w:val="00896772"/>
    <w:rsid w:val="00896FF4"/>
    <w:rsid w:val="008A530E"/>
    <w:rsid w:val="008A538B"/>
    <w:rsid w:val="008A7E1B"/>
    <w:rsid w:val="008B650F"/>
    <w:rsid w:val="008C2C36"/>
    <w:rsid w:val="008C3E77"/>
    <w:rsid w:val="008E0056"/>
    <w:rsid w:val="008E4211"/>
    <w:rsid w:val="008E7B70"/>
    <w:rsid w:val="008F2AC3"/>
    <w:rsid w:val="008F58CB"/>
    <w:rsid w:val="009011B0"/>
    <w:rsid w:val="009018AC"/>
    <w:rsid w:val="0090232B"/>
    <w:rsid w:val="0090454C"/>
    <w:rsid w:val="00914A4E"/>
    <w:rsid w:val="0092029B"/>
    <w:rsid w:val="009249AD"/>
    <w:rsid w:val="009266BE"/>
    <w:rsid w:val="00931C7C"/>
    <w:rsid w:val="009372E5"/>
    <w:rsid w:val="00942CF5"/>
    <w:rsid w:val="009468CB"/>
    <w:rsid w:val="00954964"/>
    <w:rsid w:val="00954A74"/>
    <w:rsid w:val="009566A9"/>
    <w:rsid w:val="00957814"/>
    <w:rsid w:val="00963909"/>
    <w:rsid w:val="0096602B"/>
    <w:rsid w:val="00972D19"/>
    <w:rsid w:val="009814F1"/>
    <w:rsid w:val="00997342"/>
    <w:rsid w:val="009C1EAF"/>
    <w:rsid w:val="009C2814"/>
    <w:rsid w:val="009C4DC5"/>
    <w:rsid w:val="009C51F8"/>
    <w:rsid w:val="009D15CC"/>
    <w:rsid w:val="009D6A26"/>
    <w:rsid w:val="009D7504"/>
    <w:rsid w:val="009E74E1"/>
    <w:rsid w:val="009F0325"/>
    <w:rsid w:val="009F2B87"/>
    <w:rsid w:val="009F5179"/>
    <w:rsid w:val="00A01407"/>
    <w:rsid w:val="00A021E3"/>
    <w:rsid w:val="00A024E4"/>
    <w:rsid w:val="00A11A14"/>
    <w:rsid w:val="00A22CCB"/>
    <w:rsid w:val="00A22D16"/>
    <w:rsid w:val="00A267F8"/>
    <w:rsid w:val="00A27B84"/>
    <w:rsid w:val="00A348C9"/>
    <w:rsid w:val="00A353A6"/>
    <w:rsid w:val="00A4366C"/>
    <w:rsid w:val="00A53FEC"/>
    <w:rsid w:val="00A5447D"/>
    <w:rsid w:val="00A5464B"/>
    <w:rsid w:val="00A54F74"/>
    <w:rsid w:val="00A563FD"/>
    <w:rsid w:val="00A611A9"/>
    <w:rsid w:val="00A64C8A"/>
    <w:rsid w:val="00A65F67"/>
    <w:rsid w:val="00A665AB"/>
    <w:rsid w:val="00A701C3"/>
    <w:rsid w:val="00A72CA8"/>
    <w:rsid w:val="00A83B5D"/>
    <w:rsid w:val="00A83DDB"/>
    <w:rsid w:val="00A84779"/>
    <w:rsid w:val="00A872CC"/>
    <w:rsid w:val="00A92817"/>
    <w:rsid w:val="00A943E4"/>
    <w:rsid w:val="00A963E6"/>
    <w:rsid w:val="00AA4314"/>
    <w:rsid w:val="00AA5001"/>
    <w:rsid w:val="00AA6293"/>
    <w:rsid w:val="00AB22E5"/>
    <w:rsid w:val="00AB521C"/>
    <w:rsid w:val="00AB6601"/>
    <w:rsid w:val="00AC52DC"/>
    <w:rsid w:val="00AD3A6E"/>
    <w:rsid w:val="00AD3EA2"/>
    <w:rsid w:val="00AD551F"/>
    <w:rsid w:val="00AE0501"/>
    <w:rsid w:val="00AE2C09"/>
    <w:rsid w:val="00AF700E"/>
    <w:rsid w:val="00AF7FAF"/>
    <w:rsid w:val="00B21B7B"/>
    <w:rsid w:val="00B22553"/>
    <w:rsid w:val="00B2485F"/>
    <w:rsid w:val="00B254B8"/>
    <w:rsid w:val="00B25F6D"/>
    <w:rsid w:val="00B31727"/>
    <w:rsid w:val="00B3415E"/>
    <w:rsid w:val="00B35F99"/>
    <w:rsid w:val="00B40D58"/>
    <w:rsid w:val="00B424E6"/>
    <w:rsid w:val="00B45558"/>
    <w:rsid w:val="00B45A67"/>
    <w:rsid w:val="00B4652F"/>
    <w:rsid w:val="00B47CFC"/>
    <w:rsid w:val="00B54E0B"/>
    <w:rsid w:val="00B57FE7"/>
    <w:rsid w:val="00B613B5"/>
    <w:rsid w:val="00B82C1B"/>
    <w:rsid w:val="00B940B7"/>
    <w:rsid w:val="00B94A79"/>
    <w:rsid w:val="00B97CB3"/>
    <w:rsid w:val="00BA0438"/>
    <w:rsid w:val="00BB241C"/>
    <w:rsid w:val="00BB6F89"/>
    <w:rsid w:val="00BC0046"/>
    <w:rsid w:val="00BC2D8B"/>
    <w:rsid w:val="00BC2EE3"/>
    <w:rsid w:val="00BD0950"/>
    <w:rsid w:val="00BD2226"/>
    <w:rsid w:val="00BD568E"/>
    <w:rsid w:val="00BE68EF"/>
    <w:rsid w:val="00BF0C2E"/>
    <w:rsid w:val="00BF3C8C"/>
    <w:rsid w:val="00BF7F7A"/>
    <w:rsid w:val="00C03A8A"/>
    <w:rsid w:val="00C06307"/>
    <w:rsid w:val="00C11F40"/>
    <w:rsid w:val="00C13FBF"/>
    <w:rsid w:val="00C151B5"/>
    <w:rsid w:val="00C221B6"/>
    <w:rsid w:val="00C30508"/>
    <w:rsid w:val="00C379C1"/>
    <w:rsid w:val="00C42AEC"/>
    <w:rsid w:val="00C51F11"/>
    <w:rsid w:val="00C665A2"/>
    <w:rsid w:val="00C76098"/>
    <w:rsid w:val="00C7619D"/>
    <w:rsid w:val="00C763EE"/>
    <w:rsid w:val="00C8434C"/>
    <w:rsid w:val="00C928ED"/>
    <w:rsid w:val="00C92BAB"/>
    <w:rsid w:val="00C92E1E"/>
    <w:rsid w:val="00C97935"/>
    <w:rsid w:val="00CA05E2"/>
    <w:rsid w:val="00CA3FE6"/>
    <w:rsid w:val="00CA6769"/>
    <w:rsid w:val="00CA70F8"/>
    <w:rsid w:val="00CA7C49"/>
    <w:rsid w:val="00CB5384"/>
    <w:rsid w:val="00CB73F2"/>
    <w:rsid w:val="00CD05E8"/>
    <w:rsid w:val="00CD261D"/>
    <w:rsid w:val="00CD3579"/>
    <w:rsid w:val="00CD5370"/>
    <w:rsid w:val="00CE0FB7"/>
    <w:rsid w:val="00CE50F0"/>
    <w:rsid w:val="00CE6488"/>
    <w:rsid w:val="00CF165B"/>
    <w:rsid w:val="00CF1C17"/>
    <w:rsid w:val="00CF5A68"/>
    <w:rsid w:val="00D00F01"/>
    <w:rsid w:val="00D0709D"/>
    <w:rsid w:val="00D103F5"/>
    <w:rsid w:val="00D1791E"/>
    <w:rsid w:val="00D21357"/>
    <w:rsid w:val="00D3242F"/>
    <w:rsid w:val="00D35BBD"/>
    <w:rsid w:val="00D37529"/>
    <w:rsid w:val="00D51314"/>
    <w:rsid w:val="00D51632"/>
    <w:rsid w:val="00D532C5"/>
    <w:rsid w:val="00D55BD5"/>
    <w:rsid w:val="00D618D4"/>
    <w:rsid w:val="00D67AA8"/>
    <w:rsid w:val="00D744B2"/>
    <w:rsid w:val="00D75854"/>
    <w:rsid w:val="00D90D53"/>
    <w:rsid w:val="00D921D6"/>
    <w:rsid w:val="00D93270"/>
    <w:rsid w:val="00DA04C4"/>
    <w:rsid w:val="00DA3474"/>
    <w:rsid w:val="00DB29F8"/>
    <w:rsid w:val="00DB3528"/>
    <w:rsid w:val="00DB7D59"/>
    <w:rsid w:val="00DC26EB"/>
    <w:rsid w:val="00DC4D08"/>
    <w:rsid w:val="00DC53B0"/>
    <w:rsid w:val="00DC58E6"/>
    <w:rsid w:val="00DC5EAA"/>
    <w:rsid w:val="00DD0342"/>
    <w:rsid w:val="00DD5F0A"/>
    <w:rsid w:val="00DD7D66"/>
    <w:rsid w:val="00DE02CB"/>
    <w:rsid w:val="00DF2752"/>
    <w:rsid w:val="00DF4112"/>
    <w:rsid w:val="00DF5383"/>
    <w:rsid w:val="00DF5C8A"/>
    <w:rsid w:val="00DF5DBB"/>
    <w:rsid w:val="00E020A4"/>
    <w:rsid w:val="00E02C8B"/>
    <w:rsid w:val="00E038E1"/>
    <w:rsid w:val="00E04CB6"/>
    <w:rsid w:val="00E0749E"/>
    <w:rsid w:val="00E17962"/>
    <w:rsid w:val="00E23169"/>
    <w:rsid w:val="00E24532"/>
    <w:rsid w:val="00E337BC"/>
    <w:rsid w:val="00E413C0"/>
    <w:rsid w:val="00E47EE1"/>
    <w:rsid w:val="00E52B3B"/>
    <w:rsid w:val="00E53B92"/>
    <w:rsid w:val="00E56E98"/>
    <w:rsid w:val="00E70D32"/>
    <w:rsid w:val="00E73374"/>
    <w:rsid w:val="00E800D1"/>
    <w:rsid w:val="00E833F6"/>
    <w:rsid w:val="00E836F1"/>
    <w:rsid w:val="00E9120C"/>
    <w:rsid w:val="00EA26F9"/>
    <w:rsid w:val="00EA7D42"/>
    <w:rsid w:val="00EB0CD9"/>
    <w:rsid w:val="00EB1B6A"/>
    <w:rsid w:val="00EB33D5"/>
    <w:rsid w:val="00EB40AF"/>
    <w:rsid w:val="00EB6FE0"/>
    <w:rsid w:val="00EC23FD"/>
    <w:rsid w:val="00EC42E0"/>
    <w:rsid w:val="00EC6462"/>
    <w:rsid w:val="00EC6D5A"/>
    <w:rsid w:val="00EC7A06"/>
    <w:rsid w:val="00ED3084"/>
    <w:rsid w:val="00ED438A"/>
    <w:rsid w:val="00EE1327"/>
    <w:rsid w:val="00EE5028"/>
    <w:rsid w:val="00EE5312"/>
    <w:rsid w:val="00EF407A"/>
    <w:rsid w:val="00EF41F2"/>
    <w:rsid w:val="00EF761C"/>
    <w:rsid w:val="00F1255D"/>
    <w:rsid w:val="00F22F6F"/>
    <w:rsid w:val="00F26075"/>
    <w:rsid w:val="00F3022F"/>
    <w:rsid w:val="00F3195C"/>
    <w:rsid w:val="00F36601"/>
    <w:rsid w:val="00F37608"/>
    <w:rsid w:val="00F37C58"/>
    <w:rsid w:val="00F42366"/>
    <w:rsid w:val="00F42CDA"/>
    <w:rsid w:val="00F46976"/>
    <w:rsid w:val="00F50340"/>
    <w:rsid w:val="00F52DEE"/>
    <w:rsid w:val="00F54049"/>
    <w:rsid w:val="00F56F25"/>
    <w:rsid w:val="00F5788E"/>
    <w:rsid w:val="00F63B34"/>
    <w:rsid w:val="00F65D71"/>
    <w:rsid w:val="00F76B25"/>
    <w:rsid w:val="00F8467E"/>
    <w:rsid w:val="00F86664"/>
    <w:rsid w:val="00F92686"/>
    <w:rsid w:val="00F937F1"/>
    <w:rsid w:val="00F94E26"/>
    <w:rsid w:val="00F956F0"/>
    <w:rsid w:val="00F97920"/>
    <w:rsid w:val="00FA05EE"/>
    <w:rsid w:val="00FA11E4"/>
    <w:rsid w:val="00FA289F"/>
    <w:rsid w:val="00FA3493"/>
    <w:rsid w:val="00FA705A"/>
    <w:rsid w:val="00FA7290"/>
    <w:rsid w:val="00FB3CF3"/>
    <w:rsid w:val="00FB78E4"/>
    <w:rsid w:val="00FC1DCA"/>
    <w:rsid w:val="00FC7D3C"/>
    <w:rsid w:val="00FD62CC"/>
    <w:rsid w:val="00FE59E2"/>
    <w:rsid w:val="00FF12F7"/>
    <w:rsid w:val="00FF1D38"/>
    <w:rsid w:val="00FF2DF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11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73365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3365A"/>
    <w:rPr>
      <w:rFonts w:cs="Times New Roman"/>
      <w:sz w:val="20"/>
      <w:szCs w:val="20"/>
    </w:rPr>
  </w:style>
  <w:style w:type="character" w:styleId="FootnoteReference">
    <w:name w:val="footnote reference"/>
    <w:basedOn w:val="DefaultParagraphFont"/>
    <w:uiPriority w:val="99"/>
    <w:semiHidden/>
    <w:rsid w:val="0073365A"/>
    <w:rPr>
      <w:rFonts w:cs="Times New Roman"/>
      <w:vertAlign w:val="superscript"/>
    </w:rPr>
  </w:style>
  <w:style w:type="paragraph" w:styleId="ListParagraph">
    <w:name w:val="List Paragraph"/>
    <w:basedOn w:val="Normal"/>
    <w:uiPriority w:val="99"/>
    <w:qFormat/>
    <w:rsid w:val="00893EA1"/>
    <w:pPr>
      <w:ind w:left="720"/>
      <w:contextualSpacing/>
    </w:pPr>
  </w:style>
  <w:style w:type="paragraph" w:styleId="Header">
    <w:name w:val="header"/>
    <w:basedOn w:val="Normal"/>
    <w:link w:val="HeaderChar"/>
    <w:uiPriority w:val="99"/>
    <w:rsid w:val="00666A8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66A81"/>
    <w:rPr>
      <w:rFonts w:cs="Times New Roman"/>
    </w:rPr>
  </w:style>
  <w:style w:type="paragraph" w:styleId="Footer">
    <w:name w:val="footer"/>
    <w:basedOn w:val="Normal"/>
    <w:link w:val="FooterChar"/>
    <w:uiPriority w:val="99"/>
    <w:rsid w:val="00666A8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66A81"/>
    <w:rPr>
      <w:rFonts w:cs="Times New Roman"/>
    </w:rPr>
  </w:style>
  <w:style w:type="character" w:styleId="PageNumber">
    <w:name w:val="page number"/>
    <w:basedOn w:val="DefaultParagraphFont"/>
    <w:uiPriority w:val="99"/>
    <w:rsid w:val="00FF1D38"/>
    <w:rPr>
      <w:rFonts w:cs="Times New Roman"/>
    </w:rPr>
  </w:style>
</w:styles>
</file>

<file path=word/webSettings.xml><?xml version="1.0" encoding="utf-8"?>
<w:webSettings xmlns:r="http://schemas.openxmlformats.org/officeDocument/2006/relationships" xmlns:w="http://schemas.openxmlformats.org/wordprocessingml/2006/main">
  <w:divs>
    <w:div w:id="303779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8</Pages>
  <Words>1806</Words>
  <Characters>10295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8</cp:revision>
  <dcterms:created xsi:type="dcterms:W3CDTF">2016-04-04T17:03:00Z</dcterms:created>
  <dcterms:modified xsi:type="dcterms:W3CDTF">2016-12-01T15:02:00Z</dcterms:modified>
</cp:coreProperties>
</file>