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71"/>
        <w:gridCol w:w="4672"/>
      </w:tblGrid>
      <w:tr w:rsidR="00A071CB" w:rsidRPr="00B62737" w:rsidTr="0071767B">
        <w:trPr>
          <w:trHeight w:val="2715"/>
        </w:trPr>
        <w:tc>
          <w:tcPr>
            <w:tcW w:w="2500" w:type="pct"/>
          </w:tcPr>
          <w:p w:rsidR="00A071CB" w:rsidRPr="00B62737" w:rsidRDefault="00A071CB" w:rsidP="0071767B">
            <w:pPr>
              <w:spacing w:after="0" w:line="240" w:lineRule="auto"/>
              <w:rPr>
                <w:rFonts w:ascii="Times New Roman" w:hAnsi="Times New Roman"/>
                <w:sz w:val="20"/>
                <w:szCs w:val="20"/>
                <w:lang w:eastAsia="ru-RU"/>
              </w:rPr>
            </w:pPr>
            <w:r w:rsidRPr="0071767B">
              <w:rPr>
                <w:rFonts w:ascii="Times New Roman" w:hAnsi="Times New Roman"/>
                <w:sz w:val="20"/>
                <w:szCs w:val="20"/>
                <w:lang w:eastAsia="ru-RU"/>
              </w:rPr>
              <w:t>УДК 336.22:338.436.33</w:t>
            </w:r>
          </w:p>
          <w:p w:rsidR="00A071CB" w:rsidRPr="00B62737" w:rsidRDefault="00A071CB" w:rsidP="0071767B">
            <w:pPr>
              <w:spacing w:after="0" w:line="240" w:lineRule="auto"/>
              <w:rPr>
                <w:rFonts w:ascii="Times New Roman" w:hAnsi="Times New Roman"/>
                <w:sz w:val="20"/>
                <w:szCs w:val="20"/>
                <w:lang w:eastAsia="ru-RU"/>
              </w:rPr>
            </w:pPr>
          </w:p>
          <w:p w:rsidR="00A071CB" w:rsidRDefault="00A071CB" w:rsidP="0071767B">
            <w:pPr>
              <w:spacing w:after="0" w:line="240" w:lineRule="auto"/>
              <w:rPr>
                <w:rFonts w:ascii="Times New Roman" w:hAnsi="Times New Roman"/>
                <w:sz w:val="20"/>
                <w:szCs w:val="20"/>
                <w:lang w:eastAsia="ru-RU"/>
              </w:rPr>
            </w:pPr>
            <w:r w:rsidRPr="00426DD0">
              <w:rPr>
                <w:rFonts w:ascii="Times New Roman" w:hAnsi="Times New Roman"/>
                <w:sz w:val="20"/>
                <w:szCs w:val="20"/>
                <w:lang w:eastAsia="ru-RU"/>
              </w:rPr>
              <w:t>08.00.00 Экономические науки</w:t>
            </w:r>
          </w:p>
          <w:p w:rsidR="00A071CB" w:rsidRPr="00426DD0" w:rsidRDefault="00A071CB" w:rsidP="0071767B">
            <w:pPr>
              <w:spacing w:after="0" w:line="240" w:lineRule="auto"/>
              <w:rPr>
                <w:rFonts w:ascii="Times New Roman" w:hAnsi="Times New Roman"/>
                <w:sz w:val="20"/>
                <w:szCs w:val="20"/>
                <w:lang w:eastAsia="ru-RU"/>
              </w:rPr>
            </w:pPr>
          </w:p>
          <w:p w:rsidR="00A071CB" w:rsidRPr="0071767B" w:rsidRDefault="00A071CB" w:rsidP="0071767B">
            <w:pPr>
              <w:spacing w:after="0" w:line="240" w:lineRule="auto"/>
              <w:rPr>
                <w:rFonts w:ascii="Times New Roman" w:hAnsi="Times New Roman"/>
                <w:b/>
                <w:sz w:val="20"/>
                <w:szCs w:val="20"/>
                <w:lang w:eastAsia="ru-RU"/>
              </w:rPr>
            </w:pPr>
            <w:r w:rsidRPr="0071767B">
              <w:rPr>
                <w:rFonts w:ascii="Times New Roman" w:hAnsi="Times New Roman"/>
                <w:b/>
                <w:sz w:val="20"/>
                <w:szCs w:val="20"/>
                <w:lang w:eastAsia="ru-RU"/>
              </w:rPr>
              <w:t>СОВЕРШЕНСТВОВАНИЕ НАЛОГОВОГО УЧЕТА В СЕЛЬСКОХОЗЯЙСТВЕННЫХ ОРГАНИЗАЦИЯХ</w:t>
            </w:r>
          </w:p>
          <w:p w:rsidR="00A071CB" w:rsidRPr="0071767B" w:rsidRDefault="00A071CB" w:rsidP="0071767B">
            <w:pPr>
              <w:spacing w:after="0" w:line="240" w:lineRule="auto"/>
              <w:rPr>
                <w:rFonts w:ascii="Times New Roman" w:hAnsi="Times New Roman"/>
                <w:b/>
                <w:sz w:val="20"/>
                <w:szCs w:val="20"/>
                <w:lang w:eastAsia="ru-RU"/>
              </w:rPr>
            </w:pPr>
          </w:p>
          <w:p w:rsidR="00A071CB" w:rsidRPr="00426DD0" w:rsidRDefault="00A071CB" w:rsidP="0071767B">
            <w:pPr>
              <w:spacing w:after="0" w:line="240" w:lineRule="auto"/>
              <w:rPr>
                <w:rFonts w:ascii="Times New Roman" w:hAnsi="Times New Roman"/>
                <w:sz w:val="20"/>
                <w:szCs w:val="20"/>
                <w:lang w:val="en-US" w:eastAsia="ru-RU"/>
              </w:rPr>
            </w:pPr>
            <w:r>
              <w:rPr>
                <w:rFonts w:ascii="Times New Roman" w:hAnsi="Times New Roman"/>
                <w:sz w:val="20"/>
                <w:szCs w:val="20"/>
                <w:lang w:eastAsia="ru-RU"/>
              </w:rPr>
              <w:t>Полонская Ольга Павловна</w:t>
            </w:r>
          </w:p>
          <w:p w:rsidR="00A071CB" w:rsidRPr="0071767B" w:rsidRDefault="00A071CB" w:rsidP="0071767B">
            <w:pPr>
              <w:spacing w:after="0" w:line="240" w:lineRule="auto"/>
              <w:rPr>
                <w:rFonts w:ascii="Times New Roman" w:hAnsi="Times New Roman"/>
                <w:sz w:val="20"/>
                <w:szCs w:val="20"/>
                <w:lang w:eastAsia="ru-RU"/>
              </w:rPr>
            </w:pPr>
            <w:r w:rsidRPr="0071767B">
              <w:rPr>
                <w:rFonts w:ascii="Times New Roman" w:hAnsi="Times New Roman"/>
                <w:sz w:val="20"/>
                <w:szCs w:val="20"/>
                <w:lang w:eastAsia="ru-RU"/>
              </w:rPr>
              <w:t>к.э.н, доцент</w:t>
            </w:r>
          </w:p>
          <w:p w:rsidR="00A071CB" w:rsidRPr="0071767B" w:rsidRDefault="00A071CB" w:rsidP="0071767B">
            <w:pPr>
              <w:spacing w:after="0" w:line="240" w:lineRule="auto"/>
              <w:rPr>
                <w:rFonts w:ascii="Times New Roman" w:hAnsi="Times New Roman"/>
                <w:sz w:val="20"/>
                <w:szCs w:val="20"/>
                <w:lang w:eastAsia="ru-RU"/>
              </w:rPr>
            </w:pPr>
            <w:r w:rsidRPr="0071767B">
              <w:rPr>
                <w:rFonts w:ascii="Times New Roman" w:hAnsi="Times New Roman"/>
                <w:sz w:val="20"/>
                <w:szCs w:val="20"/>
                <w:lang w:eastAsia="ru-RU"/>
              </w:rPr>
              <w:t>e-mail:polonskaya.o.p.@gmail.com</w:t>
            </w:r>
          </w:p>
          <w:p w:rsidR="00A071CB" w:rsidRPr="0071767B" w:rsidRDefault="00A071CB" w:rsidP="0071767B">
            <w:pPr>
              <w:spacing w:after="0" w:line="240" w:lineRule="auto"/>
              <w:rPr>
                <w:rFonts w:ascii="Times New Roman" w:hAnsi="Times New Roman"/>
                <w:sz w:val="20"/>
                <w:szCs w:val="20"/>
                <w:lang w:eastAsia="ru-RU"/>
              </w:rPr>
            </w:pPr>
          </w:p>
          <w:p w:rsidR="00A071CB" w:rsidRPr="0071767B" w:rsidRDefault="00A071CB" w:rsidP="0071767B">
            <w:pPr>
              <w:spacing w:after="0" w:line="240" w:lineRule="auto"/>
              <w:rPr>
                <w:rFonts w:ascii="Times New Roman" w:hAnsi="Times New Roman"/>
                <w:sz w:val="20"/>
                <w:szCs w:val="20"/>
              </w:rPr>
            </w:pPr>
            <w:r w:rsidRPr="0071767B">
              <w:rPr>
                <w:rFonts w:ascii="Times New Roman" w:hAnsi="Times New Roman"/>
                <w:sz w:val="20"/>
                <w:szCs w:val="20"/>
              </w:rPr>
              <w:t>Зеленская Татьяна  Михайловна</w:t>
            </w:r>
          </w:p>
          <w:p w:rsidR="00A071CB" w:rsidRPr="0071767B" w:rsidRDefault="00A071CB" w:rsidP="0071767B">
            <w:pPr>
              <w:spacing w:after="0" w:line="240" w:lineRule="auto"/>
              <w:rPr>
                <w:rFonts w:ascii="Times New Roman" w:hAnsi="Times New Roman"/>
                <w:sz w:val="20"/>
                <w:szCs w:val="20"/>
              </w:rPr>
            </w:pPr>
            <w:r w:rsidRPr="0071767B">
              <w:rPr>
                <w:rFonts w:ascii="Times New Roman" w:hAnsi="Times New Roman"/>
                <w:sz w:val="20"/>
                <w:szCs w:val="20"/>
              </w:rPr>
              <w:t xml:space="preserve">Бакалавр, направление 38.03.01 «Экономика» профиль «Бухгалтерский учет, анализ, аудит» </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rPr>
              <w:t>РИНЦ</w:t>
            </w:r>
            <w:r w:rsidRPr="0071767B">
              <w:rPr>
                <w:rFonts w:ascii="Times New Roman" w:hAnsi="Times New Roman"/>
                <w:sz w:val="20"/>
                <w:szCs w:val="20"/>
                <w:lang w:val="en-US"/>
              </w:rPr>
              <w:t xml:space="preserve"> SPIN </w:t>
            </w:r>
            <w:r w:rsidRPr="0071767B">
              <w:rPr>
                <w:rFonts w:ascii="Times New Roman" w:hAnsi="Times New Roman"/>
                <w:sz w:val="20"/>
                <w:szCs w:val="20"/>
              </w:rPr>
              <w:t>код</w:t>
            </w:r>
            <w:r w:rsidRPr="0071767B">
              <w:rPr>
                <w:rFonts w:ascii="Times New Roman" w:hAnsi="Times New Roman"/>
                <w:sz w:val="20"/>
                <w:szCs w:val="20"/>
                <w:lang w:val="en-US"/>
              </w:rPr>
              <w:t>= 8996-9992</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e-mail: zelenskaya_95@bk.ru</w:t>
            </w:r>
          </w:p>
          <w:p w:rsidR="00A071CB" w:rsidRPr="00B62737" w:rsidRDefault="00A071CB" w:rsidP="0071767B">
            <w:pPr>
              <w:spacing w:after="0" w:line="240" w:lineRule="auto"/>
              <w:rPr>
                <w:rFonts w:ascii="Times New Roman" w:hAnsi="Times New Roman"/>
                <w:sz w:val="20"/>
                <w:szCs w:val="20"/>
                <w:lang w:val="en-US"/>
              </w:rPr>
            </w:pPr>
          </w:p>
          <w:p w:rsidR="00A071CB" w:rsidRPr="0071767B" w:rsidRDefault="00A071CB" w:rsidP="0071767B">
            <w:pPr>
              <w:spacing w:after="0" w:line="240" w:lineRule="auto"/>
              <w:rPr>
                <w:rFonts w:ascii="Times New Roman" w:hAnsi="Times New Roman"/>
                <w:bCs/>
                <w:sz w:val="20"/>
                <w:szCs w:val="20"/>
              </w:rPr>
            </w:pPr>
            <w:r w:rsidRPr="0071767B">
              <w:rPr>
                <w:rFonts w:ascii="Times New Roman" w:hAnsi="Times New Roman"/>
                <w:bCs/>
                <w:sz w:val="20"/>
                <w:szCs w:val="20"/>
              </w:rPr>
              <w:t>Ванжула Дарья Викторовна</w:t>
            </w:r>
          </w:p>
          <w:p w:rsidR="00A071CB" w:rsidRPr="0071767B" w:rsidRDefault="00A071CB" w:rsidP="0071767B">
            <w:pPr>
              <w:spacing w:after="0" w:line="240" w:lineRule="auto"/>
              <w:rPr>
                <w:rFonts w:ascii="Times New Roman" w:hAnsi="Times New Roman"/>
                <w:sz w:val="20"/>
                <w:szCs w:val="20"/>
              </w:rPr>
            </w:pPr>
            <w:r w:rsidRPr="0071767B">
              <w:rPr>
                <w:rFonts w:ascii="Times New Roman" w:hAnsi="Times New Roman"/>
                <w:sz w:val="20"/>
                <w:szCs w:val="20"/>
              </w:rPr>
              <w:t>Бакалавр, направление 38.03.01 «Экономика» профиль «Бухгалтерский учет, анализ, аудит»</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rPr>
              <w:t>РИНЦ</w:t>
            </w:r>
            <w:r w:rsidRPr="0071767B">
              <w:rPr>
                <w:rFonts w:ascii="Times New Roman" w:hAnsi="Times New Roman"/>
                <w:sz w:val="20"/>
                <w:szCs w:val="20"/>
                <w:lang w:val="en-US"/>
              </w:rPr>
              <w:t xml:space="preserve"> SPIN </w:t>
            </w:r>
            <w:r w:rsidRPr="0071767B">
              <w:rPr>
                <w:rFonts w:ascii="Times New Roman" w:hAnsi="Times New Roman"/>
                <w:sz w:val="20"/>
                <w:szCs w:val="20"/>
              </w:rPr>
              <w:t>код</w:t>
            </w:r>
            <w:r w:rsidRPr="0071767B">
              <w:rPr>
                <w:rFonts w:ascii="Times New Roman" w:hAnsi="Times New Roman"/>
                <w:sz w:val="20"/>
                <w:szCs w:val="20"/>
                <w:lang w:val="en-US"/>
              </w:rPr>
              <w:t>= 2706-0900</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 xml:space="preserve">e-mail: </w:t>
            </w:r>
            <w:hyperlink r:id="rId7" w:history="1">
              <w:r w:rsidRPr="0071767B">
                <w:rPr>
                  <w:rStyle w:val="Hyperlink"/>
                  <w:rFonts w:ascii="Times New Roman" w:hAnsi="Times New Roman"/>
                  <w:sz w:val="20"/>
                  <w:szCs w:val="20"/>
                  <w:lang w:val="en-US"/>
                </w:rPr>
                <w:t>darya-vanzhula@yandex.ru</w:t>
              </w:r>
            </w:hyperlink>
          </w:p>
          <w:p w:rsidR="00A071CB" w:rsidRPr="0071767B" w:rsidRDefault="00A071CB" w:rsidP="00426DD0">
            <w:pPr>
              <w:spacing w:after="0" w:line="240" w:lineRule="auto"/>
              <w:rPr>
                <w:rFonts w:ascii="Times New Roman" w:hAnsi="Times New Roman"/>
                <w:i/>
                <w:sz w:val="20"/>
                <w:szCs w:val="20"/>
              </w:rPr>
            </w:pPr>
            <w:r w:rsidRPr="0071767B">
              <w:rPr>
                <w:rFonts w:ascii="Times New Roman" w:hAnsi="Times New Roman"/>
                <w:i/>
                <w:sz w:val="20"/>
                <w:szCs w:val="20"/>
              </w:rPr>
              <w:t>Кубанский государственный аграрный</w:t>
            </w:r>
          </w:p>
          <w:p w:rsidR="00A071CB" w:rsidRPr="0071767B" w:rsidRDefault="00A071CB" w:rsidP="00426DD0">
            <w:pPr>
              <w:spacing w:after="0" w:line="240" w:lineRule="auto"/>
              <w:rPr>
                <w:rFonts w:ascii="Times New Roman" w:hAnsi="Times New Roman"/>
                <w:i/>
                <w:sz w:val="20"/>
                <w:szCs w:val="20"/>
              </w:rPr>
            </w:pPr>
            <w:r w:rsidRPr="0071767B">
              <w:rPr>
                <w:rFonts w:ascii="Times New Roman" w:hAnsi="Times New Roman"/>
                <w:i/>
                <w:sz w:val="20"/>
                <w:szCs w:val="20"/>
              </w:rPr>
              <w:t>университет, Краснодар, Россия</w:t>
            </w:r>
          </w:p>
          <w:p w:rsidR="00A071CB" w:rsidRPr="00B62737" w:rsidRDefault="00A071CB" w:rsidP="0071767B">
            <w:pPr>
              <w:spacing w:after="0" w:line="240" w:lineRule="auto"/>
              <w:rPr>
                <w:rFonts w:ascii="Times New Roman" w:hAnsi="Times New Roman"/>
                <w:sz w:val="20"/>
                <w:szCs w:val="20"/>
                <w:lang w:val="en-US"/>
              </w:rPr>
            </w:pPr>
          </w:p>
          <w:p w:rsidR="00A071CB" w:rsidRPr="00426DD0" w:rsidRDefault="00A071CB" w:rsidP="0071767B">
            <w:pPr>
              <w:spacing w:after="0" w:line="240" w:lineRule="auto"/>
              <w:rPr>
                <w:rFonts w:ascii="Times New Roman" w:hAnsi="Times New Roman"/>
                <w:sz w:val="20"/>
                <w:szCs w:val="20"/>
              </w:rPr>
            </w:pPr>
            <w:r w:rsidRPr="0071767B">
              <w:rPr>
                <w:rFonts w:ascii="Times New Roman" w:hAnsi="Times New Roman"/>
                <w:sz w:val="20"/>
                <w:szCs w:val="20"/>
              </w:rPr>
              <w:t>На сегодняшний день стратегическим трендом развития многих сельскохозяйственных организаций, который обеспечивает рыночную ценность и устойчивость институциональных субъектов рынка, является формирование имиджа добросовестного налогоплательщика. Но методы фискального регулирования и юридические сложности требуют точной и актуальной информации, касающейся управления налоговыми рисками и обеспечения прозрачности осуществления налогообложения. Организации, уплачивающие единый сельскохозяйственный  налог (ЕСХН), сталкиваются с определенными проблемами и трудностями расчета налогооблагаемой базы. В данной статье нами рассмотрены преимущества и недостатки ЕСХН, а также предложен вариант снижения налоговых рисков путем внедрения разработанного нами налого</w:t>
            </w:r>
            <w:r>
              <w:rPr>
                <w:rFonts w:ascii="Times New Roman" w:hAnsi="Times New Roman"/>
                <w:sz w:val="20"/>
                <w:szCs w:val="20"/>
              </w:rPr>
              <w:t>вого регистра</w:t>
            </w:r>
          </w:p>
          <w:p w:rsidR="00A071CB" w:rsidRPr="0071767B" w:rsidRDefault="00A071CB" w:rsidP="0071767B">
            <w:pPr>
              <w:spacing w:after="0" w:line="240" w:lineRule="auto"/>
              <w:rPr>
                <w:rFonts w:ascii="Times New Roman" w:hAnsi="Times New Roman"/>
                <w:sz w:val="20"/>
                <w:szCs w:val="20"/>
              </w:rPr>
            </w:pPr>
          </w:p>
          <w:p w:rsidR="00A071CB" w:rsidRPr="00B62737" w:rsidRDefault="00A071CB" w:rsidP="0071767B">
            <w:pPr>
              <w:spacing w:after="0" w:line="240" w:lineRule="auto"/>
              <w:rPr>
                <w:rFonts w:ascii="Times New Roman" w:hAnsi="Times New Roman"/>
                <w:sz w:val="20"/>
                <w:szCs w:val="20"/>
              </w:rPr>
            </w:pPr>
            <w:r w:rsidRPr="0071767B">
              <w:rPr>
                <w:rFonts w:ascii="Times New Roman" w:hAnsi="Times New Roman"/>
                <w:sz w:val="20"/>
                <w:szCs w:val="20"/>
              </w:rPr>
              <w:t>Ключевые слова: АГРАРНЫЕ ФОРМИРОВАНИЯ, НАЛОГОВЫЙ УЧЕТ, ЕСХН, НАЛОГООБЛАГАЕМАЯ БАЗА, РЕГИСТРЫ НА</w:t>
            </w:r>
            <w:r>
              <w:rPr>
                <w:rFonts w:ascii="Times New Roman" w:hAnsi="Times New Roman"/>
                <w:sz w:val="20"/>
                <w:szCs w:val="20"/>
              </w:rPr>
              <w:t>ЛОГОВОГО УЧЕТА, ДОКУМЕНТООБОРОТ</w:t>
            </w:r>
          </w:p>
          <w:p w:rsidR="00A071CB" w:rsidRPr="0071767B" w:rsidRDefault="00A071CB" w:rsidP="0071767B">
            <w:pPr>
              <w:spacing w:after="0" w:line="240" w:lineRule="auto"/>
              <w:rPr>
                <w:rFonts w:ascii="Times New Roman" w:hAnsi="Times New Roman"/>
                <w:sz w:val="20"/>
                <w:szCs w:val="20"/>
              </w:rPr>
            </w:pPr>
          </w:p>
          <w:p w:rsidR="00A071CB" w:rsidRPr="0071767B" w:rsidRDefault="00A071CB" w:rsidP="0071767B">
            <w:pPr>
              <w:spacing w:after="0" w:line="240" w:lineRule="auto"/>
              <w:rPr>
                <w:rFonts w:ascii="Arial" w:hAnsi="Arial" w:cs="Arial"/>
                <w:b/>
                <w:sz w:val="20"/>
                <w:szCs w:val="20"/>
                <w:lang w:val="en-US" w:eastAsia="ru-RU"/>
              </w:rPr>
            </w:pPr>
            <w:r w:rsidRPr="0071767B">
              <w:rPr>
                <w:rFonts w:ascii="Arial" w:hAnsi="Arial" w:cs="Arial"/>
                <w:b/>
                <w:sz w:val="20"/>
                <w:szCs w:val="20"/>
                <w:lang w:val="en-US"/>
              </w:rPr>
              <w:t xml:space="preserve">doiL </w:t>
            </w:r>
            <w:r w:rsidRPr="0071767B">
              <w:rPr>
                <w:rFonts w:ascii="Arial" w:hAnsi="Arial" w:cs="Arial"/>
                <w:b/>
                <w:sz w:val="20"/>
                <w:szCs w:val="20"/>
              </w:rPr>
              <w:t>10.21515/1990-4665-123-058</w:t>
            </w:r>
          </w:p>
        </w:tc>
        <w:tc>
          <w:tcPr>
            <w:tcW w:w="2500" w:type="pct"/>
          </w:tcPr>
          <w:p w:rsidR="00A071CB" w:rsidRPr="00426DD0" w:rsidRDefault="00A071CB" w:rsidP="0071767B">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 xml:space="preserve">UDC </w:t>
            </w:r>
            <w:r w:rsidRPr="0071767B">
              <w:rPr>
                <w:rFonts w:ascii="Times New Roman" w:hAnsi="Times New Roman"/>
                <w:sz w:val="20"/>
                <w:szCs w:val="20"/>
                <w:lang w:eastAsia="ru-RU"/>
              </w:rPr>
              <w:t>336.22:338.436.33</w:t>
            </w:r>
          </w:p>
          <w:p w:rsidR="00A071CB" w:rsidRPr="0071767B" w:rsidRDefault="00A071CB" w:rsidP="0071767B">
            <w:pPr>
              <w:spacing w:after="0" w:line="240" w:lineRule="auto"/>
              <w:rPr>
                <w:rFonts w:ascii="Times New Roman" w:hAnsi="Times New Roman"/>
                <w:sz w:val="20"/>
                <w:szCs w:val="20"/>
                <w:lang w:val="en-US" w:eastAsia="ru-RU"/>
              </w:rPr>
            </w:pPr>
            <w:bookmarkStart w:id="0" w:name="_GoBack"/>
            <w:bookmarkEnd w:id="0"/>
          </w:p>
          <w:p w:rsidR="00A071CB" w:rsidRPr="00B62737" w:rsidRDefault="00A071CB" w:rsidP="0071767B">
            <w:pPr>
              <w:spacing w:after="0" w:line="240" w:lineRule="auto"/>
              <w:rPr>
                <w:rFonts w:ascii="Times New Roman" w:hAnsi="Times New Roman"/>
                <w:sz w:val="20"/>
                <w:szCs w:val="20"/>
                <w:lang w:val="en-US" w:eastAsia="ru-RU"/>
              </w:rPr>
            </w:pPr>
            <w:r w:rsidRPr="0071767B">
              <w:rPr>
                <w:rFonts w:ascii="Times New Roman" w:hAnsi="Times New Roman"/>
                <w:sz w:val="20"/>
                <w:szCs w:val="20"/>
                <w:lang w:val="en-US" w:eastAsia="ru-RU"/>
              </w:rPr>
              <w:t>Economics</w:t>
            </w:r>
          </w:p>
          <w:p w:rsidR="00A071CB" w:rsidRPr="00B62737" w:rsidRDefault="00A071CB" w:rsidP="0071767B">
            <w:pPr>
              <w:spacing w:after="0" w:line="240" w:lineRule="auto"/>
              <w:rPr>
                <w:rFonts w:ascii="Times New Roman" w:hAnsi="Times New Roman"/>
                <w:sz w:val="20"/>
                <w:szCs w:val="20"/>
                <w:lang w:val="en-US" w:eastAsia="ru-RU"/>
              </w:rPr>
            </w:pPr>
          </w:p>
          <w:p w:rsidR="00A071CB" w:rsidRPr="0071767B" w:rsidRDefault="00A071CB" w:rsidP="0071767B">
            <w:pPr>
              <w:spacing w:after="0" w:line="240" w:lineRule="auto"/>
              <w:rPr>
                <w:rFonts w:ascii="Times New Roman" w:hAnsi="Times New Roman"/>
                <w:b/>
                <w:sz w:val="20"/>
                <w:szCs w:val="20"/>
                <w:lang w:val="en-US" w:eastAsia="ru-RU"/>
              </w:rPr>
            </w:pPr>
            <w:r w:rsidRPr="0071767B">
              <w:rPr>
                <w:rFonts w:ascii="Times New Roman" w:hAnsi="Times New Roman"/>
                <w:b/>
                <w:sz w:val="20"/>
                <w:szCs w:val="20"/>
                <w:lang w:val="en-US" w:eastAsia="ru-RU"/>
              </w:rPr>
              <w:t xml:space="preserve">THE MAIN DIRECTIONS OF IMPROVEMENT OF TAX ACCOUNTING IN </w:t>
            </w:r>
            <w:r>
              <w:rPr>
                <w:rFonts w:ascii="Times New Roman" w:hAnsi="Times New Roman"/>
                <w:b/>
                <w:sz w:val="20"/>
                <w:szCs w:val="20"/>
                <w:lang w:val="en-US" w:eastAsia="ru-RU"/>
              </w:rPr>
              <w:t>AGRICULTURAL COMPANIES</w:t>
            </w:r>
          </w:p>
          <w:p w:rsidR="00A071CB" w:rsidRPr="0071767B" w:rsidRDefault="00A071CB" w:rsidP="0071767B">
            <w:pPr>
              <w:spacing w:after="0" w:line="240" w:lineRule="auto"/>
              <w:rPr>
                <w:rFonts w:ascii="Times New Roman" w:hAnsi="Times New Roman"/>
                <w:b/>
                <w:sz w:val="20"/>
                <w:szCs w:val="20"/>
                <w:lang w:val="en-US" w:eastAsia="ru-RU"/>
              </w:rPr>
            </w:pPr>
          </w:p>
          <w:p w:rsidR="00A071CB" w:rsidRPr="0071767B" w:rsidRDefault="00A071CB" w:rsidP="0071767B">
            <w:pPr>
              <w:spacing w:after="0" w:line="240" w:lineRule="auto"/>
              <w:rPr>
                <w:rFonts w:ascii="Times New Roman" w:hAnsi="Times New Roman"/>
                <w:sz w:val="20"/>
                <w:szCs w:val="20"/>
                <w:lang w:val="en-US" w:eastAsia="ru-RU"/>
              </w:rPr>
            </w:pPr>
            <w:r w:rsidRPr="0071767B">
              <w:rPr>
                <w:rFonts w:ascii="Times New Roman" w:hAnsi="Times New Roman"/>
                <w:sz w:val="20"/>
                <w:szCs w:val="20"/>
                <w:lang w:val="en-US" w:eastAsia="ru-RU"/>
              </w:rPr>
              <w:t>Polonskaya Olga Pavlovna</w:t>
            </w:r>
          </w:p>
          <w:p w:rsidR="00A071CB" w:rsidRPr="0071767B" w:rsidRDefault="00A071CB" w:rsidP="0071767B">
            <w:pPr>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71767B">
              <w:rPr>
                <w:rFonts w:ascii="Times New Roman" w:hAnsi="Times New Roman"/>
                <w:sz w:val="20"/>
                <w:szCs w:val="20"/>
                <w:lang w:val="en-US"/>
              </w:rPr>
              <w:t>, Associate Professor</w:t>
            </w:r>
          </w:p>
          <w:p w:rsidR="00A071CB" w:rsidRPr="00B62737"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 xml:space="preserve">e-mail: </w:t>
            </w:r>
            <w:hyperlink r:id="rId8" w:history="1">
              <w:r w:rsidRPr="0071767B">
                <w:rPr>
                  <w:rStyle w:val="Hyperlink"/>
                  <w:rFonts w:ascii="Times New Roman" w:hAnsi="Times New Roman"/>
                  <w:sz w:val="20"/>
                  <w:szCs w:val="20"/>
                  <w:lang w:val="en-US"/>
                </w:rPr>
                <w:t>polonskaya.o.p.@gmail.com</w:t>
              </w:r>
            </w:hyperlink>
          </w:p>
          <w:p w:rsidR="00A071CB" w:rsidRPr="00B62737" w:rsidRDefault="00A071CB" w:rsidP="0071767B">
            <w:pPr>
              <w:spacing w:after="0" w:line="240" w:lineRule="auto"/>
              <w:rPr>
                <w:rFonts w:ascii="Times New Roman" w:hAnsi="Times New Roman"/>
                <w:sz w:val="20"/>
                <w:szCs w:val="20"/>
                <w:lang w:val="en-US"/>
              </w:rPr>
            </w:pP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Selenskaya Tatyana Michaylovna</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 xml:space="preserve">Bachelor, direction 38.03.01   </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profile "Accounting, analysis and audit</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RSCI SPIN-code=8996-9992</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e-mail: zelenskaya_95@bk.ru</w:t>
            </w:r>
          </w:p>
          <w:p w:rsidR="00A071CB" w:rsidRPr="0071767B" w:rsidRDefault="00A071CB" w:rsidP="0071767B">
            <w:pPr>
              <w:spacing w:after="0" w:line="240" w:lineRule="auto"/>
              <w:rPr>
                <w:rFonts w:ascii="Times New Roman" w:hAnsi="Times New Roman"/>
                <w:sz w:val="20"/>
                <w:szCs w:val="20"/>
                <w:lang w:val="en-US"/>
              </w:rPr>
            </w:pPr>
          </w:p>
          <w:p w:rsidR="00A071CB" w:rsidRPr="0071767B" w:rsidRDefault="00A071CB" w:rsidP="0071767B">
            <w:pPr>
              <w:autoSpaceDE w:val="0"/>
              <w:autoSpaceDN w:val="0"/>
              <w:adjustRightInd w:val="0"/>
              <w:spacing w:after="0" w:line="240" w:lineRule="auto"/>
              <w:rPr>
                <w:rFonts w:ascii="Times New Roman" w:hAnsi="Times New Roman"/>
                <w:color w:val="000000"/>
                <w:sz w:val="20"/>
                <w:szCs w:val="20"/>
                <w:lang w:val="en-US"/>
              </w:rPr>
            </w:pPr>
            <w:r w:rsidRPr="0071767B">
              <w:rPr>
                <w:rFonts w:ascii="Times New Roman" w:hAnsi="Times New Roman"/>
                <w:sz w:val="20"/>
                <w:szCs w:val="20"/>
                <w:lang w:val="en-US"/>
              </w:rPr>
              <w:t>Vanzhula Darya Viktorovna</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Bachelor, direction 38.03.01 "Economics"</w:t>
            </w:r>
            <w:r>
              <w:rPr>
                <w:rFonts w:ascii="Times New Roman" w:hAnsi="Times New Roman"/>
                <w:sz w:val="20"/>
                <w:szCs w:val="20"/>
                <w:lang w:val="en-US"/>
              </w:rPr>
              <w:t xml:space="preserve">, </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profile "Accounting, analysis and audit"</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RSCI SPIN-code=2706-0900</w:t>
            </w:r>
          </w:p>
          <w:p w:rsidR="00A071CB" w:rsidRPr="0071767B" w:rsidRDefault="00A071CB" w:rsidP="0071767B">
            <w:pPr>
              <w:spacing w:after="0" w:line="240" w:lineRule="auto"/>
              <w:rPr>
                <w:rFonts w:ascii="Times New Roman" w:hAnsi="Times New Roman"/>
                <w:sz w:val="20"/>
                <w:szCs w:val="20"/>
                <w:lang w:val="en-US"/>
              </w:rPr>
            </w:pPr>
            <w:r w:rsidRPr="0071767B">
              <w:rPr>
                <w:rFonts w:ascii="Times New Roman" w:hAnsi="Times New Roman"/>
                <w:sz w:val="20"/>
                <w:szCs w:val="20"/>
                <w:lang w:val="en-US"/>
              </w:rPr>
              <w:t xml:space="preserve">e-mail: </w:t>
            </w:r>
            <w:hyperlink r:id="rId9" w:history="1">
              <w:r w:rsidRPr="0071767B">
                <w:rPr>
                  <w:rStyle w:val="Hyperlink"/>
                  <w:rFonts w:ascii="Times New Roman" w:hAnsi="Times New Roman"/>
                  <w:sz w:val="20"/>
                  <w:szCs w:val="20"/>
                  <w:lang w:val="en-US"/>
                </w:rPr>
                <w:t>darya-vanzhula@yandex.ru</w:t>
              </w:r>
            </w:hyperlink>
          </w:p>
          <w:p w:rsidR="00A071CB" w:rsidRDefault="00A071CB" w:rsidP="00426DD0">
            <w:pPr>
              <w:spacing w:after="0" w:line="240" w:lineRule="auto"/>
              <w:rPr>
                <w:rFonts w:ascii="Times New Roman" w:hAnsi="Times New Roman"/>
                <w:i/>
                <w:sz w:val="20"/>
                <w:szCs w:val="20"/>
                <w:lang w:val="en-US"/>
              </w:rPr>
            </w:pPr>
            <w:r w:rsidRPr="0071767B">
              <w:rPr>
                <w:rFonts w:ascii="Times New Roman" w:hAnsi="Times New Roman"/>
                <w:i/>
                <w:sz w:val="20"/>
                <w:szCs w:val="20"/>
                <w:lang w:val="en-US"/>
              </w:rPr>
              <w:t xml:space="preserve">Kuban Statе Agrarian Univеrsity, </w:t>
            </w:r>
            <w:smartTag w:uri="urn:schemas-microsoft-com:office:smarttags" w:element="place">
              <w:smartTag w:uri="urn:schemas-microsoft-com:office:smarttags" w:element="City">
                <w:r w:rsidRPr="00426DD0">
                  <w:rPr>
                    <w:rFonts w:ascii="Times New Roman" w:hAnsi="Times New Roman"/>
                    <w:i/>
                    <w:sz w:val="20"/>
                    <w:szCs w:val="20"/>
                    <w:lang w:val="en-US"/>
                  </w:rPr>
                  <w:t>Krasn</w:t>
                </w:r>
                <w:r w:rsidRPr="00426DD0">
                  <w:rPr>
                    <w:rFonts w:ascii="Times New Roman" w:hAnsi="Times New Roman"/>
                    <w:i/>
                    <w:sz w:val="20"/>
                    <w:szCs w:val="20"/>
                  </w:rPr>
                  <w:t>о</w:t>
                </w:r>
                <w:r w:rsidRPr="00426DD0">
                  <w:rPr>
                    <w:rFonts w:ascii="Times New Roman" w:hAnsi="Times New Roman"/>
                    <w:i/>
                    <w:sz w:val="20"/>
                    <w:szCs w:val="20"/>
                    <w:lang w:val="en-US"/>
                  </w:rPr>
                  <w:t>dar</w:t>
                </w:r>
              </w:smartTag>
              <w:r w:rsidRPr="00426DD0">
                <w:rPr>
                  <w:rFonts w:ascii="Times New Roman" w:hAnsi="Times New Roman"/>
                  <w:i/>
                  <w:sz w:val="20"/>
                  <w:szCs w:val="20"/>
                  <w:lang w:val="en-US"/>
                </w:rPr>
                <w:t xml:space="preserve"> , </w:t>
              </w:r>
              <w:smartTag w:uri="urn:schemas-microsoft-com:office:smarttags" w:element="country-region">
                <w:r w:rsidRPr="00426DD0">
                  <w:rPr>
                    <w:rFonts w:ascii="Times New Roman" w:hAnsi="Times New Roman"/>
                    <w:i/>
                    <w:sz w:val="20"/>
                    <w:szCs w:val="20"/>
                    <w:lang w:val="en-US"/>
                  </w:rPr>
                  <w:t>Russia</w:t>
                </w:r>
              </w:smartTag>
            </w:smartTag>
          </w:p>
          <w:p w:rsidR="00A071CB" w:rsidRDefault="00A071CB" w:rsidP="00426DD0">
            <w:pPr>
              <w:spacing w:after="0" w:line="240" w:lineRule="auto"/>
              <w:rPr>
                <w:rFonts w:ascii="Times New Roman" w:hAnsi="Times New Roman"/>
                <w:i/>
                <w:sz w:val="20"/>
                <w:szCs w:val="20"/>
                <w:lang w:val="en-US"/>
              </w:rPr>
            </w:pPr>
          </w:p>
          <w:p w:rsidR="00A071CB" w:rsidRPr="00B62737" w:rsidRDefault="00A071CB" w:rsidP="00426DD0">
            <w:pPr>
              <w:spacing w:after="0" w:line="240" w:lineRule="auto"/>
              <w:rPr>
                <w:rFonts w:ascii="Times New Roman" w:hAnsi="Times New Roman"/>
                <w:sz w:val="20"/>
                <w:szCs w:val="20"/>
                <w:lang w:val="en-US"/>
              </w:rPr>
            </w:pPr>
          </w:p>
          <w:p w:rsidR="00A071CB" w:rsidRPr="0071767B" w:rsidRDefault="00A071CB" w:rsidP="0071767B">
            <w:pPr>
              <w:autoSpaceDE w:val="0"/>
              <w:autoSpaceDN w:val="0"/>
              <w:adjustRightInd w:val="0"/>
              <w:spacing w:after="0" w:line="240" w:lineRule="auto"/>
              <w:rPr>
                <w:rFonts w:ascii="Times New Roman" w:hAnsi="Times New Roman"/>
                <w:sz w:val="20"/>
                <w:szCs w:val="20"/>
                <w:lang w:val="en-US"/>
              </w:rPr>
            </w:pPr>
            <w:r w:rsidRPr="0071767B">
              <w:rPr>
                <w:rFonts w:ascii="Times New Roman" w:hAnsi="Times New Roman"/>
                <w:sz w:val="20"/>
                <w:szCs w:val="20"/>
                <w:lang w:val="en-US"/>
              </w:rPr>
              <w:t>Nowadays forming an image of a conscientious taxpayer is a strategic trend of development of plenty of agricultural organizations as it provides the market value and stability of business. However, methods of fiscal regulation require accurate and actual information concerning management of tax risks and ensuring transparency of implementation of the taxation. While paying a unified agricultural tax (UAT)</w:t>
            </w:r>
            <w:r>
              <w:rPr>
                <w:rFonts w:ascii="Times New Roman" w:hAnsi="Times New Roman"/>
                <w:sz w:val="20"/>
                <w:szCs w:val="20"/>
                <w:lang w:val="en-US"/>
              </w:rPr>
              <w:t>,</w:t>
            </w:r>
            <w:r w:rsidRPr="0071767B">
              <w:rPr>
                <w:rFonts w:ascii="Times New Roman" w:hAnsi="Times New Roman"/>
                <w:sz w:val="20"/>
                <w:szCs w:val="20"/>
                <w:lang w:val="en-US"/>
              </w:rPr>
              <w:t xml:space="preserve"> organizations face certain inconveniences and complications of calculation of taxable base. In this article</w:t>
            </w:r>
            <w:r>
              <w:rPr>
                <w:rFonts w:ascii="Times New Roman" w:hAnsi="Times New Roman"/>
                <w:sz w:val="20"/>
                <w:szCs w:val="20"/>
                <w:lang w:val="en-US"/>
              </w:rPr>
              <w:t>,</w:t>
            </w:r>
            <w:r w:rsidRPr="0071767B">
              <w:rPr>
                <w:rFonts w:ascii="Times New Roman" w:hAnsi="Times New Roman"/>
                <w:sz w:val="20"/>
                <w:szCs w:val="20"/>
                <w:lang w:val="en-US"/>
              </w:rPr>
              <w:t xml:space="preserve"> we consider benefits and shortcomings of a unified agricultural tax, and propose an option of decreasing in tax risks by integration of a new developed tax register </w:t>
            </w:r>
          </w:p>
          <w:p w:rsidR="00A071CB" w:rsidRPr="0071767B" w:rsidRDefault="00A071CB" w:rsidP="0071767B">
            <w:pPr>
              <w:tabs>
                <w:tab w:val="left" w:pos="1755"/>
              </w:tabs>
              <w:spacing w:after="0" w:line="240" w:lineRule="auto"/>
              <w:rPr>
                <w:rFonts w:ascii="Times New Roman" w:hAnsi="Times New Roman"/>
                <w:sz w:val="20"/>
                <w:szCs w:val="20"/>
                <w:lang w:val="en-US"/>
              </w:rPr>
            </w:pPr>
          </w:p>
          <w:p w:rsidR="00A071CB" w:rsidRPr="0071767B" w:rsidRDefault="00A071CB" w:rsidP="0071767B">
            <w:pPr>
              <w:tabs>
                <w:tab w:val="left" w:pos="1755"/>
              </w:tabs>
              <w:spacing w:after="0" w:line="240" w:lineRule="auto"/>
              <w:rPr>
                <w:rFonts w:ascii="Times New Roman" w:hAnsi="Times New Roman"/>
                <w:sz w:val="20"/>
                <w:szCs w:val="20"/>
                <w:lang w:val="en-US"/>
              </w:rPr>
            </w:pPr>
          </w:p>
          <w:p w:rsidR="00A071CB" w:rsidRPr="0071767B" w:rsidRDefault="00A071CB" w:rsidP="0071767B">
            <w:pPr>
              <w:tabs>
                <w:tab w:val="left" w:pos="1755"/>
              </w:tabs>
              <w:spacing w:after="0" w:line="240" w:lineRule="auto"/>
              <w:rPr>
                <w:rFonts w:ascii="Times New Roman" w:hAnsi="Times New Roman"/>
                <w:sz w:val="20"/>
                <w:szCs w:val="20"/>
                <w:lang w:val="en-US"/>
              </w:rPr>
            </w:pPr>
          </w:p>
          <w:p w:rsidR="00A071CB" w:rsidRPr="0071767B" w:rsidRDefault="00A071CB" w:rsidP="0071767B">
            <w:pPr>
              <w:tabs>
                <w:tab w:val="left" w:pos="1755"/>
              </w:tabs>
              <w:spacing w:after="0" w:line="240" w:lineRule="auto"/>
              <w:rPr>
                <w:rFonts w:ascii="Times New Roman" w:hAnsi="Times New Roman"/>
                <w:sz w:val="20"/>
                <w:szCs w:val="20"/>
                <w:lang w:val="en-US"/>
              </w:rPr>
            </w:pPr>
          </w:p>
          <w:p w:rsidR="00A071CB" w:rsidRPr="0071767B" w:rsidRDefault="00A071CB" w:rsidP="0071767B">
            <w:pPr>
              <w:tabs>
                <w:tab w:val="left" w:pos="1755"/>
              </w:tabs>
              <w:spacing w:after="0" w:line="240" w:lineRule="auto"/>
              <w:rPr>
                <w:rFonts w:ascii="Times New Roman" w:hAnsi="Times New Roman"/>
                <w:sz w:val="20"/>
                <w:szCs w:val="20"/>
                <w:lang w:val="en-US"/>
              </w:rPr>
            </w:pPr>
          </w:p>
          <w:p w:rsidR="00A071CB" w:rsidRPr="0071767B" w:rsidRDefault="00A071CB" w:rsidP="0071767B">
            <w:pPr>
              <w:tabs>
                <w:tab w:val="left" w:pos="1755"/>
              </w:tabs>
              <w:spacing w:after="0" w:line="240" w:lineRule="auto"/>
              <w:rPr>
                <w:rFonts w:ascii="Times New Roman" w:hAnsi="Times New Roman"/>
                <w:sz w:val="20"/>
                <w:szCs w:val="20"/>
                <w:lang w:val="en-US"/>
              </w:rPr>
            </w:pPr>
          </w:p>
          <w:p w:rsidR="00A071CB" w:rsidRPr="0071767B" w:rsidRDefault="00A071CB" w:rsidP="0071767B">
            <w:pPr>
              <w:tabs>
                <w:tab w:val="left" w:pos="1755"/>
              </w:tabs>
              <w:spacing w:after="0" w:line="240" w:lineRule="auto"/>
              <w:rPr>
                <w:rFonts w:ascii="Times New Roman" w:hAnsi="Times New Roman"/>
                <w:sz w:val="20"/>
                <w:szCs w:val="20"/>
                <w:lang w:val="en-US"/>
              </w:rPr>
            </w:pPr>
            <w:r>
              <w:rPr>
                <w:rFonts w:ascii="Times New Roman" w:hAnsi="Times New Roman"/>
                <w:sz w:val="20"/>
                <w:szCs w:val="20"/>
                <w:lang w:val="en-US"/>
              </w:rPr>
              <w:t>Keywords</w:t>
            </w:r>
            <w:r w:rsidRPr="0071767B">
              <w:rPr>
                <w:rFonts w:ascii="Times New Roman" w:hAnsi="Times New Roman"/>
                <w:sz w:val="20"/>
                <w:szCs w:val="20"/>
                <w:lang w:val="en-US"/>
              </w:rPr>
              <w:t>: UNIFIED AGRICULTURAL TAX, TAX ACCOUNTING, TAXABLE BASE, REGISTERS OF TAX A</w:t>
            </w:r>
            <w:r>
              <w:rPr>
                <w:rFonts w:ascii="Times New Roman" w:hAnsi="Times New Roman"/>
                <w:sz w:val="20"/>
                <w:szCs w:val="20"/>
                <w:lang w:val="en-US"/>
              </w:rPr>
              <w:t>CCOUNTING, DOCUMENT CIRCULATION</w:t>
            </w:r>
          </w:p>
          <w:p w:rsidR="00A071CB" w:rsidRPr="0071767B" w:rsidRDefault="00A071CB" w:rsidP="0071767B">
            <w:pPr>
              <w:spacing w:after="0" w:line="240" w:lineRule="auto"/>
              <w:rPr>
                <w:rFonts w:ascii="Times New Roman" w:hAnsi="Times New Roman"/>
                <w:sz w:val="20"/>
                <w:szCs w:val="20"/>
                <w:lang w:val="en-US" w:eastAsia="ru-RU"/>
              </w:rPr>
            </w:pPr>
          </w:p>
        </w:tc>
      </w:tr>
    </w:tbl>
    <w:p w:rsidR="00A071CB" w:rsidRPr="00B62737" w:rsidRDefault="00A071CB" w:rsidP="008C2F92">
      <w:pPr>
        <w:spacing w:after="0" w:line="240" w:lineRule="auto"/>
        <w:rPr>
          <w:rFonts w:ascii="Times New Roman" w:hAnsi="Times New Roman"/>
          <w:b/>
          <w:sz w:val="20"/>
          <w:szCs w:val="20"/>
          <w:lang w:val="en-US" w:eastAsia="ru-RU"/>
        </w:rPr>
      </w:pPr>
    </w:p>
    <w:p w:rsidR="00A071CB" w:rsidRPr="00B62737" w:rsidRDefault="00A071CB" w:rsidP="008C2F92">
      <w:pPr>
        <w:spacing w:after="0" w:line="240" w:lineRule="auto"/>
        <w:rPr>
          <w:rFonts w:ascii="Times New Roman" w:hAnsi="Times New Roman"/>
          <w:b/>
          <w:sz w:val="20"/>
          <w:szCs w:val="20"/>
          <w:lang w:val="en-US" w:eastAsia="ru-RU"/>
        </w:rPr>
      </w:pPr>
    </w:p>
    <w:p w:rsidR="00A071CB" w:rsidRPr="00D16FBE" w:rsidRDefault="00A071CB" w:rsidP="001A021A">
      <w:pPr>
        <w:spacing w:after="0" w:line="360" w:lineRule="auto"/>
        <w:ind w:firstLine="708"/>
        <w:jc w:val="both"/>
        <w:rPr>
          <w:rFonts w:ascii="Times New Roman" w:hAnsi="Times New Roman"/>
          <w:sz w:val="28"/>
          <w:szCs w:val="28"/>
          <w:lang w:eastAsia="ru-RU"/>
        </w:rPr>
      </w:pPr>
      <w:r w:rsidRPr="00DC64FC">
        <w:rPr>
          <w:rFonts w:ascii="Times New Roman" w:hAnsi="Times New Roman"/>
          <w:sz w:val="28"/>
          <w:szCs w:val="28"/>
          <w:lang w:eastAsia="ru-RU"/>
        </w:rPr>
        <w:t xml:space="preserve">Произошедшие в стране за последние годы политические, экономические и институциональные изменения объективно создали импульс к становлению и развитию сельского хозяйства. </w:t>
      </w:r>
      <w:r>
        <w:rPr>
          <w:rFonts w:ascii="Times New Roman" w:hAnsi="Times New Roman"/>
          <w:sz w:val="28"/>
          <w:szCs w:val="28"/>
          <w:lang w:eastAsia="ru-RU"/>
        </w:rPr>
        <w:t xml:space="preserve">По данным Росстата, в прошлом году по сравнению с </w:t>
      </w:r>
      <w:smartTag w:uri="urn:schemas-microsoft-com:office:smarttags" w:element="metricconverter">
        <w:smartTagPr>
          <w:attr w:name="ProductID" w:val="2014 г"/>
        </w:smartTagPr>
        <w:r>
          <w:rPr>
            <w:rFonts w:ascii="Times New Roman" w:hAnsi="Times New Roman"/>
            <w:sz w:val="28"/>
            <w:szCs w:val="28"/>
            <w:lang w:eastAsia="ru-RU"/>
          </w:rPr>
          <w:t>2014 г</w:t>
        </w:r>
      </w:smartTag>
      <w:r>
        <w:rPr>
          <w:rFonts w:ascii="Times New Roman" w:hAnsi="Times New Roman"/>
          <w:sz w:val="28"/>
          <w:szCs w:val="28"/>
          <w:lang w:eastAsia="ru-RU"/>
        </w:rPr>
        <w:t xml:space="preserve">. объем производства сельскохозяйственной продукции в России увеличился на 3,0 % и в денежном выражении составил 5037,2 млрд. руб. Тенденция роста производства аграрной продукции отмечена как в субъектах малого предпринимательства – крестьянских (фермерских) хозяйствах, так и в крупных аграрных формированиях. </w:t>
      </w:r>
      <w:r w:rsidRPr="00DC64FC">
        <w:rPr>
          <w:rFonts w:ascii="Times New Roman" w:hAnsi="Times New Roman"/>
          <w:sz w:val="28"/>
          <w:szCs w:val="28"/>
          <w:lang w:eastAsia="ru-RU"/>
        </w:rPr>
        <w:t xml:space="preserve">На данный момент </w:t>
      </w:r>
      <w:r>
        <w:rPr>
          <w:rFonts w:ascii="Times New Roman" w:hAnsi="Times New Roman"/>
          <w:sz w:val="28"/>
          <w:szCs w:val="28"/>
          <w:lang w:eastAsia="ru-RU"/>
        </w:rPr>
        <w:t xml:space="preserve">большая доля </w:t>
      </w:r>
      <w:r w:rsidRPr="00DC64FC">
        <w:rPr>
          <w:rFonts w:ascii="Times New Roman" w:hAnsi="Times New Roman"/>
          <w:sz w:val="28"/>
          <w:szCs w:val="28"/>
          <w:lang w:eastAsia="ru-RU"/>
        </w:rPr>
        <w:t xml:space="preserve">сельскохозяйственной продукции </w:t>
      </w:r>
      <w:r>
        <w:rPr>
          <w:rFonts w:ascii="Times New Roman" w:hAnsi="Times New Roman"/>
          <w:sz w:val="28"/>
          <w:szCs w:val="28"/>
          <w:lang w:eastAsia="ru-RU"/>
        </w:rPr>
        <w:t>производится</w:t>
      </w:r>
      <w:r w:rsidRPr="00DC64FC">
        <w:rPr>
          <w:rFonts w:ascii="Times New Roman" w:hAnsi="Times New Roman"/>
          <w:sz w:val="28"/>
          <w:szCs w:val="28"/>
          <w:lang w:eastAsia="ru-RU"/>
        </w:rPr>
        <w:t xml:space="preserve"> в крупных </w:t>
      </w:r>
      <w:r w:rsidRPr="00D16FBE">
        <w:rPr>
          <w:rFonts w:ascii="Times New Roman" w:hAnsi="Times New Roman"/>
          <w:sz w:val="28"/>
          <w:szCs w:val="28"/>
          <w:lang w:eastAsia="ru-RU"/>
        </w:rPr>
        <w:t xml:space="preserve">сельскохозяйственных организациях и агрохолдингах. Достижение устойчивого инновационного развития аграрного сектора экономики </w:t>
      </w:r>
      <w:r>
        <w:rPr>
          <w:rFonts w:ascii="Times New Roman" w:hAnsi="Times New Roman"/>
          <w:sz w:val="28"/>
          <w:szCs w:val="28"/>
          <w:lang w:eastAsia="ru-RU"/>
        </w:rPr>
        <w:t xml:space="preserve">за исследуемый период </w:t>
      </w:r>
      <w:r w:rsidRPr="00D16FBE">
        <w:rPr>
          <w:rFonts w:ascii="Times New Roman" w:hAnsi="Times New Roman"/>
          <w:sz w:val="28"/>
          <w:szCs w:val="28"/>
          <w:lang w:eastAsia="ru-RU"/>
        </w:rPr>
        <w:t>обеспечива</w:t>
      </w:r>
      <w:r>
        <w:rPr>
          <w:rFonts w:ascii="Times New Roman" w:hAnsi="Times New Roman"/>
          <w:sz w:val="28"/>
          <w:szCs w:val="28"/>
          <w:lang w:eastAsia="ru-RU"/>
        </w:rPr>
        <w:t>лось за счет</w:t>
      </w:r>
      <w:r w:rsidRPr="00D16FBE">
        <w:rPr>
          <w:rFonts w:ascii="Times New Roman" w:hAnsi="Times New Roman"/>
          <w:sz w:val="28"/>
          <w:szCs w:val="28"/>
          <w:lang w:eastAsia="ru-RU"/>
        </w:rPr>
        <w:t xml:space="preserve"> рациональной государственной поддержкой отрасли.</w:t>
      </w:r>
      <w:r>
        <w:rPr>
          <w:rFonts w:ascii="Times New Roman" w:hAnsi="Times New Roman"/>
          <w:sz w:val="28"/>
          <w:szCs w:val="28"/>
          <w:lang w:eastAsia="ru-RU"/>
        </w:rPr>
        <w:t xml:space="preserve"> Источником такой поддержки является оптимальное софинансирование аграрных проектов из бюджетов различных уровней, формирование которых происходит за счет аккумулирования налогов и сборов </w:t>
      </w:r>
      <w:r w:rsidRPr="00D16FBE">
        <w:rPr>
          <w:rFonts w:ascii="Times New Roman" w:hAnsi="Times New Roman"/>
          <w:sz w:val="28"/>
          <w:szCs w:val="28"/>
          <w:lang w:eastAsia="ru-RU"/>
        </w:rPr>
        <w:t>[1]</w:t>
      </w:r>
      <w:r>
        <w:rPr>
          <w:rFonts w:ascii="Times New Roman" w:hAnsi="Times New Roman"/>
          <w:sz w:val="28"/>
          <w:szCs w:val="28"/>
          <w:lang w:eastAsia="ru-RU"/>
        </w:rPr>
        <w:t>.</w:t>
      </w:r>
    </w:p>
    <w:p w:rsidR="00A071CB" w:rsidRDefault="00A071CB" w:rsidP="001A021A">
      <w:pPr>
        <w:spacing w:after="0" w:line="360" w:lineRule="auto"/>
        <w:ind w:firstLine="709"/>
        <w:jc w:val="both"/>
        <w:rPr>
          <w:rFonts w:ascii="Times New Roman" w:hAnsi="Times New Roman"/>
          <w:color w:val="000000"/>
          <w:sz w:val="28"/>
          <w:szCs w:val="28"/>
          <w:shd w:val="clear" w:color="auto" w:fill="FFFFFF"/>
        </w:rPr>
      </w:pPr>
      <w:r w:rsidRPr="00D16FBE">
        <w:rPr>
          <w:rFonts w:ascii="Times New Roman" w:hAnsi="Times New Roman"/>
          <w:sz w:val="28"/>
          <w:szCs w:val="28"/>
          <w:lang w:eastAsia="ru-RU"/>
        </w:rPr>
        <w:t>Эффективное производство во многом определяется рациональными условиями деятельности хозяйствующих субъектов, одним из которых является система налогообложения. Для проведения эффективной государственной налоговой полит</w:t>
      </w:r>
      <w:r>
        <w:rPr>
          <w:rFonts w:ascii="Times New Roman" w:hAnsi="Times New Roman"/>
          <w:sz w:val="28"/>
          <w:szCs w:val="28"/>
          <w:lang w:eastAsia="ru-RU"/>
        </w:rPr>
        <w:t>ики важен четкий налоговой учет</w:t>
      </w:r>
      <w:r w:rsidRPr="00D16FBE">
        <w:rPr>
          <w:rFonts w:ascii="Times New Roman" w:hAnsi="Times New Roman"/>
          <w:sz w:val="28"/>
          <w:szCs w:val="28"/>
          <w:lang w:eastAsia="ru-RU"/>
        </w:rPr>
        <w:t xml:space="preserve">. Возникновение налогового учета обусловлено фискальными целями, трудностью контроля за правильностью исчисления и уплаты налогов налогоплательщиками, что вызвало становление и развитие данного вида учета в целях налогового контроля. </w:t>
      </w:r>
      <w:r>
        <w:rPr>
          <w:rFonts w:ascii="Times New Roman" w:hAnsi="Times New Roman"/>
          <w:color w:val="000000"/>
          <w:sz w:val="28"/>
          <w:szCs w:val="28"/>
          <w:shd w:val="clear" w:color="auto" w:fill="FFFFFF"/>
        </w:rPr>
        <w:t>Основное методическое</w:t>
      </w:r>
      <w:r w:rsidRPr="00D16FBE">
        <w:rPr>
          <w:rFonts w:ascii="Times New Roman" w:hAnsi="Times New Roman"/>
          <w:color w:val="000000"/>
          <w:sz w:val="28"/>
          <w:szCs w:val="28"/>
          <w:shd w:val="clear" w:color="auto" w:fill="FFFFFF"/>
        </w:rPr>
        <w:t xml:space="preserve"> отл</w:t>
      </w:r>
      <w:r>
        <w:rPr>
          <w:rFonts w:ascii="Times New Roman" w:hAnsi="Times New Roman"/>
          <w:color w:val="000000"/>
          <w:sz w:val="28"/>
          <w:szCs w:val="28"/>
          <w:shd w:val="clear" w:color="auto" w:fill="FFFFFF"/>
        </w:rPr>
        <w:t>ичие налогового учета от системного</w:t>
      </w:r>
      <w:r w:rsidRPr="00D16FBE">
        <w:rPr>
          <w:rFonts w:ascii="Times New Roman" w:hAnsi="Times New Roman"/>
          <w:color w:val="000000"/>
          <w:sz w:val="28"/>
          <w:szCs w:val="28"/>
          <w:shd w:val="clear" w:color="auto" w:fill="FFFFFF"/>
        </w:rPr>
        <w:t xml:space="preserve"> бухгалтерского учета заключается в том, что показатели налогового учета не демонстрируют реальные финансово-экономические показатели деятельности хозяйствующего субъекта, а отражают </w:t>
      </w:r>
      <w:r>
        <w:rPr>
          <w:rFonts w:ascii="Times New Roman" w:hAnsi="Times New Roman"/>
          <w:color w:val="000000"/>
          <w:sz w:val="28"/>
          <w:szCs w:val="28"/>
          <w:shd w:val="clear" w:color="auto" w:fill="FFFFFF"/>
        </w:rPr>
        <w:t>требование</w:t>
      </w:r>
      <w:r w:rsidRPr="00D16FBE">
        <w:rPr>
          <w:rFonts w:ascii="Times New Roman" w:hAnsi="Times New Roman"/>
          <w:color w:val="000000"/>
          <w:sz w:val="28"/>
          <w:szCs w:val="28"/>
          <w:shd w:val="clear" w:color="auto" w:fill="FFFFFF"/>
        </w:rPr>
        <w:t xml:space="preserve"> государства, относительно порядка учета доходов и расходов, а также порядка формирования налогооблагаемой базы</w:t>
      </w:r>
      <w:r>
        <w:rPr>
          <w:rFonts w:ascii="Times New Roman" w:hAnsi="Times New Roman"/>
          <w:color w:val="000000"/>
          <w:sz w:val="28"/>
          <w:szCs w:val="28"/>
          <w:shd w:val="clear" w:color="auto" w:fill="FFFFFF"/>
        </w:rPr>
        <w:t xml:space="preserve"> [2]</w:t>
      </w:r>
      <w:r w:rsidRPr="00D16FBE">
        <w:rPr>
          <w:rFonts w:ascii="Times New Roman" w:hAnsi="Times New Roman"/>
          <w:color w:val="000000"/>
          <w:sz w:val="28"/>
          <w:szCs w:val="28"/>
          <w:shd w:val="clear" w:color="auto" w:fill="FFFFFF"/>
        </w:rPr>
        <w:t>.</w:t>
      </w:r>
    </w:p>
    <w:p w:rsidR="00A071CB" w:rsidRDefault="00A071CB" w:rsidP="00DB388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Н</w:t>
      </w:r>
      <w:r w:rsidRPr="00F726BB">
        <w:rPr>
          <w:rFonts w:ascii="Times New Roman" w:hAnsi="Times New Roman"/>
          <w:sz w:val="28"/>
          <w:szCs w:val="28"/>
          <w:lang w:eastAsia="ru-RU"/>
        </w:rPr>
        <w:t>алогоплательщики, освобожденные от ведения бухгалтерского учета при упрощенной системе налогообложения</w:t>
      </w:r>
      <w:r>
        <w:rPr>
          <w:rFonts w:ascii="Times New Roman" w:hAnsi="Times New Roman"/>
          <w:sz w:val="28"/>
          <w:szCs w:val="28"/>
          <w:lang w:eastAsia="ru-RU"/>
        </w:rPr>
        <w:t xml:space="preserve"> или применяющие специальные режимы налогообложения</w:t>
      </w:r>
      <w:r w:rsidRPr="00F726BB">
        <w:rPr>
          <w:rFonts w:ascii="Times New Roman" w:hAnsi="Times New Roman"/>
          <w:sz w:val="28"/>
          <w:szCs w:val="28"/>
          <w:lang w:eastAsia="ru-RU"/>
        </w:rPr>
        <w:t xml:space="preserve">, должны в рамках налогового учета не только обобщать информацию, но и осуществлять ее сбор и регистрацию, то есть функции налогового учета расширяются. Налоговый учет становится самостоятельной учетной системой, которая начинает функционировать вне рамок бухгалтерского </w:t>
      </w:r>
      <w:r>
        <w:rPr>
          <w:rFonts w:ascii="Times New Roman" w:hAnsi="Times New Roman"/>
          <w:sz w:val="28"/>
          <w:szCs w:val="28"/>
          <w:lang w:eastAsia="ru-RU"/>
        </w:rPr>
        <w:t xml:space="preserve">финансового </w:t>
      </w:r>
      <w:r w:rsidRPr="00F726BB">
        <w:rPr>
          <w:rFonts w:ascii="Times New Roman" w:hAnsi="Times New Roman"/>
          <w:sz w:val="28"/>
          <w:szCs w:val="28"/>
          <w:lang w:eastAsia="ru-RU"/>
        </w:rPr>
        <w:t>учета</w:t>
      </w:r>
      <w:r>
        <w:rPr>
          <w:rFonts w:ascii="Times New Roman" w:hAnsi="Times New Roman"/>
          <w:sz w:val="28"/>
          <w:szCs w:val="28"/>
          <w:lang w:eastAsia="ru-RU"/>
        </w:rPr>
        <w:t xml:space="preserve">. </w:t>
      </w:r>
      <w:r w:rsidRPr="00DB3889">
        <w:rPr>
          <w:rFonts w:ascii="Times New Roman" w:hAnsi="Times New Roman"/>
          <w:sz w:val="28"/>
          <w:szCs w:val="28"/>
          <w:lang w:eastAsia="ru-RU"/>
        </w:rPr>
        <w:t xml:space="preserve">Из этого </w:t>
      </w:r>
      <w:r>
        <w:rPr>
          <w:rFonts w:ascii="Times New Roman" w:hAnsi="Times New Roman"/>
          <w:sz w:val="28"/>
          <w:szCs w:val="28"/>
          <w:lang w:eastAsia="ru-RU"/>
        </w:rPr>
        <w:t>следует определить</w:t>
      </w:r>
      <w:r w:rsidRPr="00DB3889">
        <w:rPr>
          <w:rFonts w:ascii="Times New Roman" w:hAnsi="Times New Roman"/>
          <w:sz w:val="28"/>
          <w:szCs w:val="28"/>
          <w:lang w:eastAsia="ru-RU"/>
        </w:rPr>
        <w:t xml:space="preserve"> отличие налогового учета как учетной системы от бухгалтерского </w:t>
      </w:r>
      <w:r>
        <w:rPr>
          <w:rFonts w:ascii="Times New Roman" w:hAnsi="Times New Roman"/>
          <w:sz w:val="28"/>
          <w:szCs w:val="28"/>
          <w:lang w:eastAsia="ru-RU"/>
        </w:rPr>
        <w:t xml:space="preserve">финансового </w:t>
      </w:r>
      <w:r w:rsidRPr="00DB3889">
        <w:rPr>
          <w:rFonts w:ascii="Times New Roman" w:hAnsi="Times New Roman"/>
          <w:sz w:val="28"/>
          <w:szCs w:val="28"/>
          <w:lang w:eastAsia="ru-RU"/>
        </w:rPr>
        <w:t>учета: выполнение исключительно учетно-фискальной функции без выполнения финансово-учетной</w:t>
      </w:r>
      <w:r>
        <w:rPr>
          <w:rFonts w:ascii="Times New Roman" w:hAnsi="Times New Roman"/>
          <w:sz w:val="28"/>
          <w:szCs w:val="28"/>
          <w:lang w:eastAsia="ru-RU"/>
        </w:rPr>
        <w:t xml:space="preserve"> [2, 3]</w:t>
      </w:r>
      <w:r w:rsidRPr="00F726BB">
        <w:rPr>
          <w:rFonts w:ascii="Times New Roman" w:hAnsi="Times New Roman"/>
          <w:sz w:val="28"/>
          <w:szCs w:val="28"/>
          <w:lang w:eastAsia="ru-RU"/>
        </w:rPr>
        <w:t>.</w:t>
      </w:r>
    </w:p>
    <w:p w:rsidR="00A071CB" w:rsidRDefault="00A071CB" w:rsidP="001A021A">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Д</w:t>
      </w:r>
      <w:r w:rsidRPr="00F83E0E">
        <w:rPr>
          <w:rFonts w:ascii="Times New Roman" w:hAnsi="Times New Roman"/>
          <w:sz w:val="28"/>
          <w:szCs w:val="28"/>
          <w:lang w:eastAsia="ru-RU"/>
        </w:rPr>
        <w:t>ля сель</w:t>
      </w:r>
      <w:r>
        <w:rPr>
          <w:rFonts w:ascii="Times New Roman" w:hAnsi="Times New Roman"/>
          <w:sz w:val="28"/>
          <w:szCs w:val="28"/>
          <w:lang w:eastAsia="ru-RU"/>
        </w:rPr>
        <w:t xml:space="preserve">скохозяйственных </w:t>
      </w:r>
      <w:r w:rsidRPr="00F83E0E">
        <w:rPr>
          <w:rFonts w:ascii="Times New Roman" w:hAnsi="Times New Roman"/>
          <w:sz w:val="28"/>
          <w:szCs w:val="28"/>
          <w:lang w:eastAsia="ru-RU"/>
        </w:rPr>
        <w:t xml:space="preserve">товаропроизводителей </w:t>
      </w:r>
      <w:r>
        <w:rPr>
          <w:rFonts w:ascii="Times New Roman" w:hAnsi="Times New Roman"/>
          <w:sz w:val="28"/>
          <w:szCs w:val="28"/>
          <w:lang w:eastAsia="ru-RU"/>
        </w:rPr>
        <w:t xml:space="preserve">важным </w:t>
      </w:r>
      <w:r w:rsidRPr="00F83E0E">
        <w:rPr>
          <w:rFonts w:ascii="Times New Roman" w:hAnsi="Times New Roman"/>
          <w:sz w:val="28"/>
          <w:szCs w:val="28"/>
          <w:lang w:eastAsia="ru-RU"/>
        </w:rPr>
        <w:t xml:space="preserve">является выбор </w:t>
      </w:r>
      <w:r>
        <w:rPr>
          <w:rFonts w:ascii="Times New Roman" w:hAnsi="Times New Roman"/>
          <w:sz w:val="28"/>
          <w:szCs w:val="28"/>
          <w:lang w:eastAsia="ru-RU"/>
        </w:rPr>
        <w:t>такого</w:t>
      </w:r>
      <w:r w:rsidRPr="00F83E0E">
        <w:rPr>
          <w:rFonts w:ascii="Times New Roman" w:hAnsi="Times New Roman"/>
          <w:sz w:val="28"/>
          <w:szCs w:val="28"/>
          <w:lang w:eastAsia="ru-RU"/>
        </w:rPr>
        <w:t xml:space="preserve"> режима налогообложения, </w:t>
      </w:r>
      <w:r>
        <w:rPr>
          <w:rFonts w:ascii="Times New Roman" w:hAnsi="Times New Roman"/>
          <w:sz w:val="28"/>
          <w:szCs w:val="28"/>
          <w:lang w:eastAsia="ru-RU"/>
        </w:rPr>
        <w:t xml:space="preserve">который позволит </w:t>
      </w:r>
      <w:r w:rsidRPr="00F83E0E">
        <w:rPr>
          <w:rFonts w:ascii="Times New Roman" w:hAnsi="Times New Roman"/>
          <w:sz w:val="28"/>
          <w:szCs w:val="28"/>
          <w:lang w:eastAsia="ru-RU"/>
        </w:rPr>
        <w:t>снизить налоговые нагрузки, упростить учет и отчетность, сократить или полностью избежать штрафных санкций за несвоевременную уплату налогов или не достоверное оформление фактов хозяйственной жизни.</w:t>
      </w:r>
    </w:p>
    <w:p w:rsidR="00A071CB" w:rsidRDefault="00A071CB" w:rsidP="001A021A">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Таким образом, данная проблема особенно актуальна и требует</w:t>
      </w:r>
      <w:r w:rsidRPr="00DC64FC">
        <w:rPr>
          <w:rFonts w:ascii="Times New Roman" w:hAnsi="Times New Roman"/>
          <w:sz w:val="28"/>
          <w:szCs w:val="28"/>
          <w:lang w:eastAsia="ru-RU"/>
        </w:rPr>
        <w:t xml:space="preserve"> разработки концептуаль</w:t>
      </w:r>
      <w:r>
        <w:rPr>
          <w:rFonts w:ascii="Times New Roman" w:hAnsi="Times New Roman"/>
          <w:sz w:val="28"/>
          <w:szCs w:val="28"/>
          <w:lang w:eastAsia="ru-RU"/>
        </w:rPr>
        <w:t xml:space="preserve">ных и методологических подходов к </w:t>
      </w:r>
      <w:r w:rsidRPr="00DC64FC">
        <w:rPr>
          <w:rFonts w:ascii="Times New Roman" w:hAnsi="Times New Roman"/>
          <w:sz w:val="28"/>
          <w:szCs w:val="28"/>
          <w:lang w:eastAsia="ru-RU"/>
        </w:rPr>
        <w:t>оптимизации налогообложения се</w:t>
      </w:r>
      <w:r>
        <w:rPr>
          <w:rFonts w:ascii="Times New Roman" w:hAnsi="Times New Roman"/>
          <w:sz w:val="28"/>
          <w:szCs w:val="28"/>
          <w:lang w:eastAsia="ru-RU"/>
        </w:rPr>
        <w:t>льскохозяйственных организаций.</w:t>
      </w:r>
    </w:p>
    <w:p w:rsidR="00A071CB" w:rsidRDefault="00A071CB" w:rsidP="001A021A">
      <w:pPr>
        <w:spacing w:after="0" w:line="360" w:lineRule="auto"/>
        <w:ind w:firstLine="709"/>
        <w:jc w:val="both"/>
        <w:rPr>
          <w:rFonts w:ascii="Times New Roman" w:hAnsi="Times New Roman"/>
          <w:sz w:val="28"/>
          <w:szCs w:val="28"/>
          <w:lang w:eastAsia="ru-RU"/>
        </w:rPr>
      </w:pPr>
      <w:r w:rsidRPr="00DC64FC">
        <w:rPr>
          <w:rFonts w:ascii="Times New Roman" w:hAnsi="Times New Roman"/>
          <w:sz w:val="28"/>
          <w:szCs w:val="28"/>
          <w:lang w:eastAsia="ru-RU"/>
        </w:rPr>
        <w:t xml:space="preserve">Решение данных задач в рамках целевого характера налогообложения </w:t>
      </w:r>
      <w:r>
        <w:rPr>
          <w:rFonts w:ascii="Times New Roman" w:hAnsi="Times New Roman"/>
          <w:sz w:val="28"/>
          <w:szCs w:val="28"/>
          <w:lang w:eastAsia="ru-RU"/>
        </w:rPr>
        <w:t xml:space="preserve">субъектов </w:t>
      </w:r>
      <w:r w:rsidRPr="00DC64FC">
        <w:rPr>
          <w:rFonts w:ascii="Times New Roman" w:hAnsi="Times New Roman"/>
          <w:sz w:val="28"/>
          <w:szCs w:val="28"/>
          <w:lang w:eastAsia="ru-RU"/>
        </w:rPr>
        <w:t>агропромышлен</w:t>
      </w:r>
      <w:r>
        <w:rPr>
          <w:rFonts w:ascii="Times New Roman" w:hAnsi="Times New Roman"/>
          <w:sz w:val="28"/>
          <w:szCs w:val="28"/>
          <w:lang w:eastAsia="ru-RU"/>
        </w:rPr>
        <w:t xml:space="preserve">ного комплекса становится </w:t>
      </w:r>
      <w:r w:rsidRPr="00DC64FC">
        <w:rPr>
          <w:rFonts w:ascii="Times New Roman" w:hAnsi="Times New Roman"/>
          <w:sz w:val="28"/>
          <w:szCs w:val="28"/>
          <w:lang w:eastAsia="ru-RU"/>
        </w:rPr>
        <w:t>важным и чрезвычайно перспективным.</w:t>
      </w:r>
    </w:p>
    <w:p w:rsidR="00A071CB" w:rsidRDefault="00A071CB" w:rsidP="001A021A">
      <w:pPr>
        <w:spacing w:after="0" w:line="360" w:lineRule="auto"/>
        <w:ind w:firstLine="709"/>
        <w:jc w:val="both"/>
        <w:rPr>
          <w:rFonts w:ascii="Times New Roman" w:hAnsi="Times New Roman"/>
          <w:sz w:val="28"/>
          <w:szCs w:val="28"/>
          <w:lang w:eastAsia="ru-RU"/>
        </w:rPr>
      </w:pPr>
      <w:r w:rsidRPr="00DC64FC">
        <w:rPr>
          <w:rFonts w:ascii="Times New Roman" w:hAnsi="Times New Roman"/>
          <w:sz w:val="28"/>
          <w:szCs w:val="28"/>
          <w:lang w:eastAsia="ru-RU"/>
        </w:rPr>
        <w:t>На п</w:t>
      </w:r>
      <w:r>
        <w:rPr>
          <w:rFonts w:ascii="Times New Roman" w:hAnsi="Times New Roman"/>
          <w:sz w:val="28"/>
          <w:szCs w:val="28"/>
          <w:lang w:eastAsia="ru-RU"/>
        </w:rPr>
        <w:t xml:space="preserve">ротяжении двадцати лет экономических и политических реформ </w:t>
      </w:r>
      <w:r w:rsidRPr="00DC64FC">
        <w:rPr>
          <w:rFonts w:ascii="Times New Roman" w:hAnsi="Times New Roman"/>
          <w:sz w:val="28"/>
          <w:szCs w:val="28"/>
          <w:lang w:eastAsia="ru-RU"/>
        </w:rPr>
        <w:t>государство пыталось создать для производителей сель</w:t>
      </w:r>
      <w:r>
        <w:rPr>
          <w:rFonts w:ascii="Times New Roman" w:hAnsi="Times New Roman"/>
          <w:sz w:val="28"/>
          <w:szCs w:val="28"/>
          <w:lang w:eastAsia="ru-RU"/>
        </w:rPr>
        <w:t>скохозяйственной</w:t>
      </w:r>
      <w:r w:rsidRPr="00DC64FC">
        <w:rPr>
          <w:rFonts w:ascii="Times New Roman" w:hAnsi="Times New Roman"/>
          <w:sz w:val="28"/>
          <w:szCs w:val="28"/>
          <w:lang w:eastAsia="ru-RU"/>
        </w:rPr>
        <w:t xml:space="preserve"> продукции механизм налогообложения, </w:t>
      </w:r>
      <w:r>
        <w:rPr>
          <w:rFonts w:ascii="Times New Roman" w:hAnsi="Times New Roman"/>
          <w:sz w:val="28"/>
          <w:szCs w:val="28"/>
          <w:lang w:eastAsia="ru-RU"/>
        </w:rPr>
        <w:t>который учитывал бы</w:t>
      </w:r>
      <w:r w:rsidRPr="00DC64FC">
        <w:rPr>
          <w:rFonts w:ascii="Times New Roman" w:hAnsi="Times New Roman"/>
          <w:sz w:val="28"/>
          <w:szCs w:val="28"/>
          <w:lang w:eastAsia="ru-RU"/>
        </w:rPr>
        <w:t xml:space="preserve"> особенности </w:t>
      </w:r>
      <w:r>
        <w:rPr>
          <w:rFonts w:ascii="Times New Roman" w:hAnsi="Times New Roman"/>
          <w:sz w:val="28"/>
          <w:szCs w:val="28"/>
          <w:lang w:eastAsia="ru-RU"/>
        </w:rPr>
        <w:t xml:space="preserve">производства </w:t>
      </w:r>
      <w:r w:rsidRPr="00DC64FC">
        <w:rPr>
          <w:rFonts w:ascii="Times New Roman" w:hAnsi="Times New Roman"/>
          <w:sz w:val="28"/>
          <w:szCs w:val="28"/>
          <w:lang w:eastAsia="ru-RU"/>
        </w:rPr>
        <w:t>и стимули</w:t>
      </w:r>
      <w:r>
        <w:rPr>
          <w:rFonts w:ascii="Times New Roman" w:hAnsi="Times New Roman"/>
          <w:sz w:val="28"/>
          <w:szCs w:val="28"/>
          <w:lang w:eastAsia="ru-RU"/>
        </w:rPr>
        <w:t>ровал</w:t>
      </w:r>
      <w:r w:rsidRPr="00DC64FC">
        <w:rPr>
          <w:rFonts w:ascii="Times New Roman" w:hAnsi="Times New Roman"/>
          <w:sz w:val="28"/>
          <w:szCs w:val="28"/>
          <w:lang w:eastAsia="ru-RU"/>
        </w:rPr>
        <w:t xml:space="preserve"> их нелегкий труд</w:t>
      </w:r>
      <w:r w:rsidRPr="00AE70A4">
        <w:rPr>
          <w:rFonts w:ascii="Times New Roman" w:hAnsi="Times New Roman"/>
          <w:sz w:val="28"/>
          <w:szCs w:val="28"/>
          <w:lang w:eastAsia="ru-RU"/>
        </w:rPr>
        <w:t>[5]</w:t>
      </w:r>
      <w:r w:rsidRPr="00DC64FC">
        <w:rPr>
          <w:rFonts w:ascii="Times New Roman" w:hAnsi="Times New Roman"/>
          <w:sz w:val="28"/>
          <w:szCs w:val="28"/>
          <w:lang w:eastAsia="ru-RU"/>
        </w:rPr>
        <w:t>.</w:t>
      </w:r>
    </w:p>
    <w:p w:rsidR="00A071CB" w:rsidRPr="00521C43" w:rsidRDefault="00A071CB" w:rsidP="001A021A">
      <w:pPr>
        <w:spacing w:after="0" w:line="360" w:lineRule="auto"/>
        <w:ind w:firstLine="709"/>
        <w:jc w:val="both"/>
        <w:rPr>
          <w:rFonts w:ascii="Times New Roman" w:hAnsi="Times New Roman"/>
          <w:sz w:val="28"/>
          <w:szCs w:val="28"/>
        </w:rPr>
      </w:pPr>
      <w:r w:rsidRPr="00521C43">
        <w:rPr>
          <w:rFonts w:ascii="Times New Roman" w:hAnsi="Times New Roman"/>
          <w:sz w:val="28"/>
          <w:szCs w:val="28"/>
        </w:rPr>
        <w:t xml:space="preserve">Одним из главных </w:t>
      </w:r>
      <w:r>
        <w:rPr>
          <w:rFonts w:ascii="Times New Roman" w:hAnsi="Times New Roman"/>
          <w:sz w:val="28"/>
          <w:szCs w:val="28"/>
        </w:rPr>
        <w:t>моментов</w:t>
      </w:r>
      <w:r w:rsidRPr="00521C43">
        <w:rPr>
          <w:rFonts w:ascii="Times New Roman" w:hAnsi="Times New Roman"/>
          <w:sz w:val="28"/>
          <w:szCs w:val="28"/>
        </w:rPr>
        <w:t xml:space="preserve"> осуществления </w:t>
      </w:r>
      <w:r>
        <w:rPr>
          <w:rFonts w:ascii="Times New Roman" w:hAnsi="Times New Roman"/>
          <w:sz w:val="28"/>
          <w:szCs w:val="28"/>
        </w:rPr>
        <w:t xml:space="preserve">хозяйственной деятельности </w:t>
      </w:r>
      <w:r w:rsidRPr="00521C43">
        <w:rPr>
          <w:rFonts w:ascii="Times New Roman" w:hAnsi="Times New Roman"/>
          <w:sz w:val="28"/>
          <w:szCs w:val="28"/>
        </w:rPr>
        <w:t xml:space="preserve">является </w:t>
      </w:r>
      <w:r>
        <w:rPr>
          <w:rFonts w:ascii="Times New Roman" w:hAnsi="Times New Roman"/>
          <w:sz w:val="28"/>
          <w:szCs w:val="28"/>
        </w:rPr>
        <w:t>правильность</w:t>
      </w:r>
      <w:r w:rsidRPr="00521C43">
        <w:rPr>
          <w:rFonts w:ascii="Times New Roman" w:hAnsi="Times New Roman"/>
          <w:sz w:val="28"/>
          <w:szCs w:val="28"/>
        </w:rPr>
        <w:t xml:space="preserve"> исчисления и уплаты налогов</w:t>
      </w:r>
      <w:r>
        <w:rPr>
          <w:rFonts w:ascii="Times New Roman" w:hAnsi="Times New Roman"/>
          <w:sz w:val="28"/>
          <w:szCs w:val="28"/>
        </w:rPr>
        <w:t xml:space="preserve"> на основе экономически обоснованного формирования налогооблагаемой базы</w:t>
      </w:r>
      <w:r w:rsidRPr="00AE70A4">
        <w:rPr>
          <w:rFonts w:ascii="Times New Roman" w:hAnsi="Times New Roman"/>
          <w:sz w:val="28"/>
          <w:szCs w:val="28"/>
        </w:rPr>
        <w:t xml:space="preserve"> [6]</w:t>
      </w:r>
      <w:r w:rsidRPr="00521C43">
        <w:rPr>
          <w:rFonts w:ascii="Times New Roman" w:hAnsi="Times New Roman"/>
          <w:sz w:val="28"/>
          <w:szCs w:val="28"/>
        </w:rPr>
        <w:t>.</w:t>
      </w:r>
    </w:p>
    <w:p w:rsidR="00A071CB" w:rsidRPr="00521C43" w:rsidRDefault="00A071CB" w:rsidP="001A021A">
      <w:pPr>
        <w:spacing w:after="0" w:line="360" w:lineRule="auto"/>
        <w:ind w:firstLine="709"/>
        <w:jc w:val="both"/>
        <w:rPr>
          <w:rFonts w:ascii="Times New Roman" w:hAnsi="Times New Roman"/>
          <w:sz w:val="28"/>
          <w:szCs w:val="28"/>
        </w:rPr>
      </w:pPr>
      <w:r w:rsidRPr="00521C43">
        <w:rPr>
          <w:rFonts w:ascii="Times New Roman" w:hAnsi="Times New Roman"/>
          <w:sz w:val="28"/>
          <w:szCs w:val="28"/>
        </w:rPr>
        <w:t xml:space="preserve">Налоговая система Российской Федерации ежегодно, а то и несколько раз в год изменяется, уточняется и дополняется. </w:t>
      </w:r>
      <w:r>
        <w:rPr>
          <w:rFonts w:ascii="Times New Roman" w:hAnsi="Times New Roman"/>
          <w:sz w:val="28"/>
          <w:szCs w:val="28"/>
        </w:rPr>
        <w:t>В связи с этим</w:t>
      </w:r>
      <w:r w:rsidRPr="00521C43">
        <w:rPr>
          <w:rFonts w:ascii="Times New Roman" w:hAnsi="Times New Roman"/>
          <w:sz w:val="28"/>
          <w:szCs w:val="28"/>
        </w:rPr>
        <w:t xml:space="preserve"> бухгалтер</w:t>
      </w:r>
      <w:r>
        <w:rPr>
          <w:rFonts w:ascii="Times New Roman" w:hAnsi="Times New Roman"/>
          <w:sz w:val="28"/>
          <w:szCs w:val="28"/>
        </w:rPr>
        <w:t xml:space="preserve">у </w:t>
      </w:r>
      <w:r w:rsidRPr="00521C43">
        <w:rPr>
          <w:rFonts w:ascii="Times New Roman" w:hAnsi="Times New Roman"/>
          <w:sz w:val="28"/>
          <w:szCs w:val="28"/>
        </w:rPr>
        <w:t xml:space="preserve">организации </w:t>
      </w:r>
      <w:r>
        <w:rPr>
          <w:rFonts w:ascii="Times New Roman" w:hAnsi="Times New Roman"/>
          <w:sz w:val="28"/>
          <w:szCs w:val="28"/>
        </w:rPr>
        <w:t>большое количество времени приходится уделять</w:t>
      </w:r>
      <w:r w:rsidRPr="00521C43">
        <w:rPr>
          <w:rFonts w:ascii="Times New Roman" w:hAnsi="Times New Roman"/>
          <w:sz w:val="28"/>
          <w:szCs w:val="28"/>
        </w:rPr>
        <w:t xml:space="preserve"> вопросам налогообложения, расчетам с бю</w:t>
      </w:r>
      <w:r>
        <w:rPr>
          <w:rFonts w:ascii="Times New Roman" w:hAnsi="Times New Roman"/>
          <w:sz w:val="28"/>
          <w:szCs w:val="28"/>
        </w:rPr>
        <w:t>джетом и внебюджетными фондами.</w:t>
      </w:r>
    </w:p>
    <w:p w:rsidR="00A071CB" w:rsidRPr="00521C43" w:rsidRDefault="00A071CB" w:rsidP="001A021A">
      <w:pPr>
        <w:spacing w:after="0" w:line="360" w:lineRule="auto"/>
        <w:ind w:firstLine="709"/>
        <w:jc w:val="both"/>
        <w:rPr>
          <w:rFonts w:ascii="Times New Roman" w:hAnsi="Times New Roman"/>
          <w:sz w:val="28"/>
          <w:szCs w:val="28"/>
          <w:lang w:eastAsia="ru-RU"/>
        </w:rPr>
      </w:pPr>
      <w:r w:rsidRPr="00521C43">
        <w:rPr>
          <w:rFonts w:ascii="Times New Roman" w:hAnsi="Times New Roman"/>
          <w:sz w:val="28"/>
          <w:szCs w:val="28"/>
          <w:lang w:eastAsia="ru-RU"/>
        </w:rPr>
        <w:t>Налоговый учет в организации следует сформировать так, чтобы данные бухгалтерского учета обеспечивали возможность:</w:t>
      </w: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521C43">
        <w:rPr>
          <w:rFonts w:ascii="Times New Roman" w:hAnsi="Times New Roman"/>
          <w:sz w:val="28"/>
          <w:szCs w:val="28"/>
          <w:lang w:eastAsia="ru-RU"/>
        </w:rPr>
        <w:t xml:space="preserve"> в хронологической последовательности</w:t>
      </w:r>
      <w:r>
        <w:rPr>
          <w:rFonts w:ascii="Times New Roman" w:hAnsi="Times New Roman"/>
          <w:sz w:val="28"/>
          <w:szCs w:val="28"/>
          <w:lang w:eastAsia="ru-RU"/>
        </w:rPr>
        <w:t xml:space="preserve"> непрерывно отражать факты</w:t>
      </w:r>
      <w:r w:rsidRPr="00521C43">
        <w:rPr>
          <w:rFonts w:ascii="Times New Roman" w:hAnsi="Times New Roman"/>
          <w:sz w:val="28"/>
          <w:szCs w:val="28"/>
          <w:lang w:eastAsia="ru-RU"/>
        </w:rPr>
        <w:t xml:space="preserve"> хозяйственной </w:t>
      </w:r>
      <w:r>
        <w:rPr>
          <w:rFonts w:ascii="Times New Roman" w:hAnsi="Times New Roman"/>
          <w:sz w:val="28"/>
          <w:szCs w:val="28"/>
          <w:lang w:eastAsia="ru-RU"/>
        </w:rPr>
        <w:t>жизни</w:t>
      </w:r>
      <w:r w:rsidRPr="00521C43">
        <w:rPr>
          <w:rFonts w:ascii="Times New Roman" w:hAnsi="Times New Roman"/>
          <w:sz w:val="28"/>
          <w:szCs w:val="28"/>
          <w:lang w:eastAsia="ru-RU"/>
        </w:rPr>
        <w:t>;</w:t>
      </w: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521C43">
        <w:rPr>
          <w:rFonts w:ascii="Times New Roman" w:hAnsi="Times New Roman"/>
          <w:sz w:val="28"/>
          <w:szCs w:val="28"/>
          <w:lang w:eastAsia="ru-RU"/>
        </w:rPr>
        <w:t xml:space="preserve"> систематизации указанных фактов</w:t>
      </w:r>
      <w:r>
        <w:rPr>
          <w:rFonts w:ascii="Times New Roman" w:hAnsi="Times New Roman"/>
          <w:sz w:val="28"/>
          <w:szCs w:val="28"/>
          <w:lang w:eastAsia="ru-RU"/>
        </w:rPr>
        <w:t xml:space="preserve"> </w:t>
      </w:r>
      <w:r w:rsidRPr="00521C43">
        <w:rPr>
          <w:rFonts w:ascii="Times New Roman" w:hAnsi="Times New Roman"/>
          <w:sz w:val="28"/>
          <w:szCs w:val="28"/>
          <w:lang w:eastAsia="ru-RU"/>
        </w:rPr>
        <w:t>(учет доходов и расходов);</w:t>
      </w:r>
    </w:p>
    <w:p w:rsidR="00A071CB"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521C43">
        <w:rPr>
          <w:rFonts w:ascii="Times New Roman" w:hAnsi="Times New Roman"/>
          <w:sz w:val="28"/>
          <w:szCs w:val="28"/>
          <w:lang w:eastAsia="ru-RU"/>
        </w:rPr>
        <w:t xml:space="preserve"> формирования показателей налоговой декларации по налогу.</w:t>
      </w:r>
    </w:p>
    <w:p w:rsidR="00A071CB" w:rsidRPr="00A1600D" w:rsidRDefault="00A071CB" w:rsidP="001A021A">
      <w:pPr>
        <w:spacing w:after="0" w:line="360" w:lineRule="auto"/>
        <w:ind w:firstLine="709"/>
        <w:jc w:val="both"/>
        <w:rPr>
          <w:rFonts w:ascii="Times New Roman" w:hAnsi="Times New Roman"/>
          <w:sz w:val="28"/>
          <w:szCs w:val="28"/>
          <w:lang w:eastAsia="ru-RU"/>
        </w:rPr>
      </w:pPr>
      <w:r w:rsidRPr="00A1600D">
        <w:rPr>
          <w:rFonts w:ascii="Times New Roman" w:hAnsi="Times New Roman"/>
          <w:sz w:val="28"/>
          <w:szCs w:val="28"/>
          <w:lang w:eastAsia="ru-RU"/>
        </w:rPr>
        <w:t>В налоговой системе Российской Федерации помимо общей системы</w:t>
      </w:r>
    </w:p>
    <w:p w:rsidR="00A071CB" w:rsidRDefault="00A071CB" w:rsidP="001A021A">
      <w:pPr>
        <w:spacing w:after="0" w:line="360" w:lineRule="auto"/>
        <w:jc w:val="both"/>
        <w:rPr>
          <w:rFonts w:ascii="Times New Roman" w:hAnsi="Times New Roman"/>
          <w:sz w:val="28"/>
          <w:szCs w:val="28"/>
          <w:lang w:eastAsia="ru-RU"/>
        </w:rPr>
      </w:pPr>
      <w:r w:rsidRPr="00A1600D">
        <w:rPr>
          <w:rFonts w:ascii="Times New Roman" w:hAnsi="Times New Roman"/>
          <w:sz w:val="28"/>
          <w:szCs w:val="28"/>
          <w:lang w:eastAsia="ru-RU"/>
        </w:rPr>
        <w:t>налогообложения, предполагающей уплату налога на прибыль организаций,</w:t>
      </w:r>
      <w:r>
        <w:rPr>
          <w:rFonts w:ascii="Times New Roman" w:hAnsi="Times New Roman"/>
          <w:sz w:val="28"/>
          <w:szCs w:val="28"/>
          <w:lang w:eastAsia="ru-RU"/>
        </w:rPr>
        <w:t xml:space="preserve"> </w:t>
      </w:r>
      <w:r w:rsidRPr="00A1600D">
        <w:rPr>
          <w:rFonts w:ascii="Times New Roman" w:hAnsi="Times New Roman"/>
          <w:sz w:val="28"/>
          <w:szCs w:val="28"/>
          <w:lang w:eastAsia="ru-RU"/>
        </w:rPr>
        <w:t>НДС и других налогов</w:t>
      </w:r>
      <w:r>
        <w:rPr>
          <w:rFonts w:ascii="Times New Roman" w:hAnsi="Times New Roman"/>
          <w:sz w:val="28"/>
          <w:szCs w:val="28"/>
          <w:lang w:eastAsia="ru-RU"/>
        </w:rPr>
        <w:t>,</w:t>
      </w:r>
      <w:r w:rsidRPr="00A1600D">
        <w:rPr>
          <w:rFonts w:ascii="Times New Roman" w:hAnsi="Times New Roman"/>
          <w:sz w:val="28"/>
          <w:szCs w:val="28"/>
          <w:lang w:eastAsia="ru-RU"/>
        </w:rPr>
        <w:t xml:space="preserve"> предусмотрено п</w:t>
      </w:r>
      <w:r>
        <w:rPr>
          <w:rFonts w:ascii="Times New Roman" w:hAnsi="Times New Roman"/>
          <w:sz w:val="28"/>
          <w:szCs w:val="28"/>
          <w:lang w:eastAsia="ru-RU"/>
        </w:rPr>
        <w:t xml:space="preserve">рименение специальных налоговых </w:t>
      </w:r>
      <w:r w:rsidRPr="00A1600D">
        <w:rPr>
          <w:rFonts w:ascii="Times New Roman" w:hAnsi="Times New Roman"/>
          <w:sz w:val="28"/>
          <w:szCs w:val="28"/>
          <w:lang w:eastAsia="ru-RU"/>
        </w:rPr>
        <w:t xml:space="preserve">режимов. Специальный налоговый режим </w:t>
      </w:r>
      <w:r>
        <w:rPr>
          <w:rFonts w:ascii="Times New Roman" w:hAnsi="Times New Roman"/>
          <w:sz w:val="28"/>
          <w:szCs w:val="28"/>
          <w:lang w:eastAsia="ru-RU"/>
        </w:rPr>
        <w:t xml:space="preserve">- </w:t>
      </w:r>
      <w:r w:rsidRPr="00A1600D">
        <w:rPr>
          <w:rFonts w:ascii="Times New Roman" w:hAnsi="Times New Roman"/>
          <w:sz w:val="28"/>
          <w:szCs w:val="28"/>
          <w:lang w:eastAsia="ru-RU"/>
        </w:rPr>
        <w:t xml:space="preserve">это особый порядок </w:t>
      </w:r>
      <w:r>
        <w:rPr>
          <w:rFonts w:ascii="Times New Roman" w:hAnsi="Times New Roman"/>
          <w:sz w:val="28"/>
          <w:szCs w:val="28"/>
          <w:lang w:eastAsia="ru-RU"/>
        </w:rPr>
        <w:t xml:space="preserve">уплаты </w:t>
      </w:r>
      <w:r w:rsidRPr="00A1600D">
        <w:rPr>
          <w:rFonts w:ascii="Times New Roman" w:hAnsi="Times New Roman"/>
          <w:sz w:val="28"/>
          <w:szCs w:val="28"/>
          <w:lang w:eastAsia="ru-RU"/>
        </w:rPr>
        <w:t>налогов и сборов, предусмотренный Налоговым кодексом РФ.</w:t>
      </w:r>
    </w:p>
    <w:p w:rsidR="00A071CB" w:rsidRPr="006A51EA" w:rsidRDefault="00A071CB" w:rsidP="001A021A">
      <w:pPr>
        <w:spacing w:after="0" w:line="360" w:lineRule="auto"/>
        <w:ind w:firstLine="709"/>
        <w:jc w:val="both"/>
        <w:rPr>
          <w:rFonts w:ascii="Times New Roman" w:hAnsi="Times New Roman"/>
          <w:sz w:val="28"/>
          <w:szCs w:val="28"/>
          <w:lang w:eastAsia="ru-RU"/>
        </w:rPr>
      </w:pPr>
      <w:r w:rsidRPr="006A51EA">
        <w:rPr>
          <w:rFonts w:ascii="Times New Roman" w:hAnsi="Times New Roman"/>
          <w:sz w:val="28"/>
          <w:szCs w:val="28"/>
          <w:lang w:eastAsia="ru-RU"/>
        </w:rPr>
        <w:t>В специальный налоговый режим входят не</w:t>
      </w:r>
      <w:r>
        <w:rPr>
          <w:rFonts w:ascii="Times New Roman" w:hAnsi="Times New Roman"/>
          <w:sz w:val="28"/>
          <w:szCs w:val="28"/>
          <w:lang w:eastAsia="ru-RU"/>
        </w:rPr>
        <w:t xml:space="preserve">сколько видов взаимоотношений государства и хозяйствующих субъектов: </w:t>
      </w:r>
    </w:p>
    <w:p w:rsidR="00A071CB" w:rsidRPr="006A51EA" w:rsidRDefault="00A071CB" w:rsidP="001A021A">
      <w:pPr>
        <w:pStyle w:val="ListParagraph"/>
        <w:spacing w:after="0" w:line="36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  у</w:t>
      </w:r>
      <w:r w:rsidRPr="006A51EA">
        <w:rPr>
          <w:rFonts w:ascii="Times New Roman" w:hAnsi="Times New Roman"/>
          <w:sz w:val="28"/>
          <w:szCs w:val="28"/>
          <w:lang w:eastAsia="ru-RU"/>
        </w:rPr>
        <w:t>прощенная с</w:t>
      </w:r>
      <w:r>
        <w:rPr>
          <w:rFonts w:ascii="Times New Roman" w:hAnsi="Times New Roman"/>
          <w:sz w:val="28"/>
          <w:szCs w:val="28"/>
          <w:lang w:eastAsia="ru-RU"/>
        </w:rPr>
        <w:t>истема налогообложения (УСН);</w:t>
      </w:r>
    </w:p>
    <w:p w:rsidR="00A071CB" w:rsidRPr="006A51EA" w:rsidRDefault="00A071CB" w:rsidP="001A021A">
      <w:pPr>
        <w:pStyle w:val="ListParagraph"/>
        <w:spacing w:after="0" w:line="36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  е</w:t>
      </w:r>
      <w:r w:rsidRPr="006A51EA">
        <w:rPr>
          <w:rFonts w:ascii="Times New Roman" w:hAnsi="Times New Roman"/>
          <w:sz w:val="28"/>
          <w:szCs w:val="28"/>
          <w:lang w:eastAsia="ru-RU"/>
        </w:rPr>
        <w:t>диный налог на вмененный доход (ЕНВД)</w:t>
      </w:r>
      <w:r>
        <w:rPr>
          <w:rFonts w:ascii="Times New Roman" w:hAnsi="Times New Roman"/>
          <w:sz w:val="28"/>
          <w:szCs w:val="28"/>
          <w:lang w:eastAsia="ru-RU"/>
        </w:rPr>
        <w:t>;</w:t>
      </w:r>
    </w:p>
    <w:p w:rsidR="00A071CB" w:rsidRDefault="00A071CB" w:rsidP="001A021A">
      <w:pPr>
        <w:pStyle w:val="ListParagraph"/>
        <w:spacing w:after="0" w:line="36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  е</w:t>
      </w:r>
      <w:r w:rsidRPr="006A51EA">
        <w:rPr>
          <w:rFonts w:ascii="Times New Roman" w:hAnsi="Times New Roman"/>
          <w:sz w:val="28"/>
          <w:szCs w:val="28"/>
          <w:lang w:eastAsia="ru-RU"/>
        </w:rPr>
        <w:t>диный сельскохозяйственный налог (ЕСХН);</w:t>
      </w:r>
    </w:p>
    <w:p w:rsidR="00A071CB" w:rsidRDefault="00A071CB" w:rsidP="001A021A">
      <w:pPr>
        <w:pStyle w:val="ListParagraph"/>
        <w:spacing w:after="0" w:line="360" w:lineRule="auto"/>
        <w:ind w:left="0"/>
        <w:jc w:val="both"/>
        <w:rPr>
          <w:rFonts w:ascii="Times New Roman" w:hAnsi="Times New Roman"/>
          <w:sz w:val="28"/>
          <w:szCs w:val="28"/>
          <w:lang w:eastAsia="ru-RU"/>
        </w:rPr>
      </w:pPr>
      <w:r>
        <w:rPr>
          <w:rFonts w:ascii="Times New Roman" w:hAnsi="Times New Roman"/>
          <w:sz w:val="28"/>
          <w:szCs w:val="28"/>
          <w:lang w:eastAsia="ru-RU"/>
        </w:rPr>
        <w:t xml:space="preserve">          - с</w:t>
      </w:r>
      <w:r w:rsidRPr="006A51EA">
        <w:rPr>
          <w:rFonts w:ascii="Times New Roman" w:hAnsi="Times New Roman"/>
          <w:sz w:val="28"/>
          <w:szCs w:val="28"/>
          <w:lang w:eastAsia="ru-RU"/>
        </w:rPr>
        <w:t>истема налогообложения при выполнении</w:t>
      </w:r>
      <w:r>
        <w:rPr>
          <w:rFonts w:ascii="Times New Roman" w:hAnsi="Times New Roman"/>
          <w:sz w:val="28"/>
          <w:szCs w:val="28"/>
          <w:lang w:eastAsia="ru-RU"/>
        </w:rPr>
        <w:t xml:space="preserve"> соглашений о разделе продукции.</w:t>
      </w:r>
    </w:p>
    <w:p w:rsidR="00A071CB" w:rsidRDefault="00A071CB" w:rsidP="009E2FD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Рассмотрим наиболее рациональный режим, который, с нашей точки зрения, в большей степени учитывает интересы производителей сельскохозяйственной продукции – единый сельскохозяйственный налог.</w:t>
      </w:r>
    </w:p>
    <w:p w:rsidR="00A071CB" w:rsidRDefault="00A071CB" w:rsidP="009E2FD5">
      <w:pPr>
        <w:spacing w:after="0" w:line="360" w:lineRule="auto"/>
        <w:ind w:firstLine="709"/>
        <w:jc w:val="both"/>
        <w:rPr>
          <w:rFonts w:ascii="Times New Roman" w:hAnsi="Times New Roman"/>
          <w:sz w:val="28"/>
          <w:szCs w:val="28"/>
          <w:lang w:eastAsia="ru-RU"/>
        </w:rPr>
      </w:pPr>
      <w:r w:rsidRPr="006A51EA">
        <w:rPr>
          <w:rFonts w:ascii="Times New Roman" w:hAnsi="Times New Roman"/>
          <w:sz w:val="28"/>
          <w:szCs w:val="28"/>
          <w:lang w:eastAsia="ru-RU"/>
        </w:rPr>
        <w:t>Е</w:t>
      </w:r>
      <w:r>
        <w:rPr>
          <w:rFonts w:ascii="Times New Roman" w:hAnsi="Times New Roman"/>
          <w:sz w:val="28"/>
          <w:szCs w:val="28"/>
          <w:lang w:eastAsia="ru-RU"/>
        </w:rPr>
        <w:t>СХН -</w:t>
      </w:r>
      <w:r w:rsidRPr="006A51EA">
        <w:rPr>
          <w:rFonts w:ascii="Times New Roman" w:hAnsi="Times New Roman"/>
          <w:sz w:val="28"/>
          <w:szCs w:val="28"/>
          <w:lang w:eastAsia="ru-RU"/>
        </w:rPr>
        <w:t xml:space="preserve"> это специальный налоговый режим, который разработан и введен специально для производителей сельскохозяйственной продукции.</w:t>
      </w:r>
    </w:p>
    <w:p w:rsidR="00A071CB" w:rsidRDefault="00A071CB" w:rsidP="009E2FD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Единый сельскохозяйственный </w:t>
      </w:r>
      <w:r w:rsidRPr="005167E1">
        <w:rPr>
          <w:rFonts w:ascii="Times New Roman" w:hAnsi="Times New Roman"/>
          <w:sz w:val="28"/>
          <w:szCs w:val="28"/>
          <w:lang w:eastAsia="ru-RU"/>
        </w:rPr>
        <w:t xml:space="preserve">налог </w:t>
      </w:r>
      <w:r>
        <w:rPr>
          <w:rFonts w:ascii="Times New Roman" w:hAnsi="Times New Roman"/>
          <w:sz w:val="28"/>
          <w:szCs w:val="28"/>
          <w:lang w:eastAsia="ru-RU"/>
        </w:rPr>
        <w:t xml:space="preserve">определен </w:t>
      </w:r>
      <w:r w:rsidRPr="005167E1">
        <w:rPr>
          <w:rFonts w:ascii="Times New Roman" w:hAnsi="Times New Roman"/>
          <w:sz w:val="28"/>
          <w:szCs w:val="28"/>
          <w:lang w:eastAsia="ru-RU"/>
        </w:rPr>
        <w:t>главой 26.1 Налогового кодекса РФ. Также в правовую базу по ЕСХН можно включать и разъяснения Минфина и ФНС РФ</w:t>
      </w:r>
      <w:r>
        <w:rPr>
          <w:rFonts w:ascii="Times New Roman" w:hAnsi="Times New Roman"/>
          <w:sz w:val="28"/>
          <w:szCs w:val="28"/>
          <w:lang w:eastAsia="ru-RU"/>
        </w:rPr>
        <w:t>, Э</w:t>
      </w:r>
      <w:r w:rsidRPr="005167E1">
        <w:rPr>
          <w:rFonts w:ascii="Times New Roman" w:hAnsi="Times New Roman"/>
          <w:sz w:val="28"/>
          <w:szCs w:val="28"/>
          <w:lang w:eastAsia="ru-RU"/>
        </w:rPr>
        <w:t xml:space="preserve">ти разъяснения не имеют нормативного характера, </w:t>
      </w:r>
      <w:r>
        <w:rPr>
          <w:rFonts w:ascii="Times New Roman" w:hAnsi="Times New Roman"/>
          <w:sz w:val="28"/>
          <w:szCs w:val="28"/>
          <w:lang w:eastAsia="ru-RU"/>
        </w:rPr>
        <w:t>но помогают разобраться в различных тонкостях и</w:t>
      </w:r>
      <w:r w:rsidRPr="005167E1">
        <w:rPr>
          <w:rFonts w:ascii="Times New Roman" w:hAnsi="Times New Roman"/>
          <w:sz w:val="28"/>
          <w:szCs w:val="28"/>
          <w:lang w:eastAsia="ru-RU"/>
        </w:rPr>
        <w:t xml:space="preserve"> аспектах применения налога</w:t>
      </w:r>
      <w:r w:rsidRPr="00AE70A4">
        <w:rPr>
          <w:rFonts w:ascii="Times New Roman" w:hAnsi="Times New Roman"/>
          <w:sz w:val="28"/>
          <w:szCs w:val="28"/>
          <w:lang w:eastAsia="ru-RU"/>
        </w:rPr>
        <w:t>[7]</w:t>
      </w:r>
      <w:r w:rsidRPr="005167E1">
        <w:rPr>
          <w:rFonts w:ascii="Times New Roman" w:hAnsi="Times New Roman"/>
          <w:sz w:val="28"/>
          <w:szCs w:val="28"/>
          <w:lang w:eastAsia="ru-RU"/>
        </w:rPr>
        <w:t>.</w:t>
      </w:r>
    </w:p>
    <w:p w:rsidR="00A071CB" w:rsidRPr="00A91517" w:rsidRDefault="00A071CB" w:rsidP="009E2FD5">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На примере ООО «Заря» мы более подробно рассмотрим достоинства и недостатки единого сельскохозяйственного налога и </w:t>
      </w:r>
      <w:r w:rsidRPr="00A91517">
        <w:rPr>
          <w:rFonts w:ascii="Times New Roman" w:hAnsi="Times New Roman"/>
          <w:sz w:val="28"/>
          <w:szCs w:val="28"/>
          <w:lang w:eastAsia="ru-RU"/>
        </w:rPr>
        <w:t>предложим новый налоговый регистр для упрощения учета ЕСХН.</w:t>
      </w:r>
    </w:p>
    <w:p w:rsidR="00A071CB" w:rsidRPr="00A91517" w:rsidRDefault="00A071CB" w:rsidP="001A021A">
      <w:pPr>
        <w:spacing w:after="0" w:line="360" w:lineRule="auto"/>
        <w:ind w:firstLine="709"/>
        <w:jc w:val="both"/>
        <w:rPr>
          <w:rFonts w:ascii="Times New Roman" w:hAnsi="Times New Roman"/>
          <w:color w:val="000000"/>
          <w:sz w:val="28"/>
          <w:szCs w:val="28"/>
        </w:rPr>
      </w:pPr>
      <w:r w:rsidRPr="00A91517">
        <w:rPr>
          <w:rFonts w:ascii="Times New Roman" w:hAnsi="Times New Roman"/>
          <w:sz w:val="28"/>
          <w:szCs w:val="28"/>
          <w:lang w:eastAsia="ru-RU"/>
        </w:rPr>
        <w:t xml:space="preserve">ООО «Заря» Калининского района Краснодарского края является сельскохозяйственной организацией, основными видами деятельности </w:t>
      </w:r>
      <w:r w:rsidRPr="00A91517">
        <w:rPr>
          <w:rFonts w:ascii="Times New Roman" w:hAnsi="Times New Roman"/>
          <w:sz w:val="28"/>
          <w:szCs w:val="28"/>
        </w:rPr>
        <w:t>которой являются:</w:t>
      </w:r>
    </w:p>
    <w:p w:rsidR="00A071CB" w:rsidRPr="00EB421E" w:rsidRDefault="00A071CB" w:rsidP="001A021A">
      <w:pPr>
        <w:spacing w:after="0" w:line="360" w:lineRule="auto"/>
        <w:ind w:firstLine="709"/>
        <w:jc w:val="both"/>
        <w:rPr>
          <w:rFonts w:ascii="Times New Roman" w:hAnsi="Times New Roman"/>
          <w:color w:val="000000"/>
          <w:sz w:val="28"/>
          <w:szCs w:val="28"/>
        </w:rPr>
      </w:pPr>
      <w:r w:rsidRPr="00EB421E">
        <w:rPr>
          <w:rFonts w:ascii="Times New Roman" w:hAnsi="Times New Roman"/>
          <w:color w:val="000000"/>
          <w:sz w:val="28"/>
          <w:szCs w:val="28"/>
        </w:rPr>
        <w:t>- выращивание зерновых и зернобобовых культур;</w:t>
      </w:r>
    </w:p>
    <w:p w:rsidR="00A071CB" w:rsidRPr="00EB421E" w:rsidRDefault="00A071CB" w:rsidP="001A021A">
      <w:pPr>
        <w:spacing w:after="0" w:line="360" w:lineRule="auto"/>
        <w:ind w:firstLine="709"/>
        <w:jc w:val="both"/>
        <w:rPr>
          <w:rFonts w:ascii="Times New Roman" w:hAnsi="Times New Roman"/>
          <w:color w:val="000000"/>
          <w:sz w:val="28"/>
          <w:szCs w:val="28"/>
        </w:rPr>
      </w:pPr>
      <w:r w:rsidRPr="00EB421E">
        <w:rPr>
          <w:rFonts w:ascii="Times New Roman" w:hAnsi="Times New Roman"/>
          <w:color w:val="000000"/>
          <w:sz w:val="28"/>
          <w:szCs w:val="28"/>
        </w:rPr>
        <w:t>- выращивание масличных культур;</w:t>
      </w:r>
    </w:p>
    <w:p w:rsidR="00A071CB" w:rsidRPr="00EB421E" w:rsidRDefault="00A071CB" w:rsidP="001A021A">
      <w:pPr>
        <w:spacing w:after="0" w:line="360" w:lineRule="auto"/>
        <w:ind w:firstLine="709"/>
        <w:jc w:val="both"/>
        <w:rPr>
          <w:rFonts w:ascii="Times New Roman" w:hAnsi="Times New Roman"/>
          <w:color w:val="000000"/>
          <w:sz w:val="28"/>
          <w:szCs w:val="28"/>
        </w:rPr>
      </w:pPr>
      <w:r w:rsidRPr="00EB421E">
        <w:rPr>
          <w:rFonts w:ascii="Times New Roman" w:hAnsi="Times New Roman"/>
          <w:color w:val="000000"/>
          <w:sz w:val="28"/>
          <w:szCs w:val="28"/>
        </w:rPr>
        <w:t>- выращивание сахарной свеклы;</w:t>
      </w:r>
    </w:p>
    <w:p w:rsidR="00A071CB" w:rsidRPr="00EB421E" w:rsidRDefault="00A071CB" w:rsidP="001A021A">
      <w:pPr>
        <w:spacing w:after="0" w:line="360" w:lineRule="auto"/>
        <w:ind w:firstLine="709"/>
        <w:jc w:val="both"/>
        <w:rPr>
          <w:rFonts w:ascii="Times New Roman" w:hAnsi="Times New Roman"/>
          <w:color w:val="000000"/>
          <w:sz w:val="28"/>
          <w:szCs w:val="28"/>
        </w:rPr>
      </w:pPr>
      <w:r w:rsidRPr="00EB421E">
        <w:rPr>
          <w:rFonts w:ascii="Times New Roman" w:hAnsi="Times New Roman"/>
          <w:color w:val="000000"/>
          <w:sz w:val="28"/>
          <w:szCs w:val="28"/>
        </w:rPr>
        <w:t>- выращивание кормовых культур;</w:t>
      </w:r>
    </w:p>
    <w:p w:rsidR="00A071CB" w:rsidRPr="00EB421E"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заготовка растительных кормов.</w:t>
      </w:r>
    </w:p>
    <w:p w:rsidR="00A071CB" w:rsidRDefault="00A071CB" w:rsidP="001A021A">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rPr>
        <w:t xml:space="preserve">Как </w:t>
      </w:r>
      <w:r>
        <w:rPr>
          <w:rFonts w:ascii="Times New Roman" w:hAnsi="Times New Roman"/>
          <w:color w:val="000000"/>
          <w:sz w:val="28"/>
          <w:szCs w:val="28"/>
          <w:lang w:eastAsia="ru-RU"/>
        </w:rPr>
        <w:t xml:space="preserve">сельскохозяйственный товаропроизводитель ООО «Заря» находится на системе уплаты единого сельскохозяйственного налога. При этом ООО «Заря» освобождается от обязанности уплачивать налог на прибыль, НДС и налога на имущество. Налоговым периодом является календарный год. </w:t>
      </w:r>
    </w:p>
    <w:p w:rsidR="00A071CB" w:rsidRDefault="00A071CB" w:rsidP="001A021A">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Объектом налогообложения по единому сельскохозяйственному налогу являются доходы, уменьшенные на величину расходов. Дата получения доходов - день поступления денежных средств в кассу или на расчетный счет.</w:t>
      </w:r>
    </w:p>
    <w:p w:rsidR="00A071CB" w:rsidRDefault="00A071CB" w:rsidP="001A021A">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Расходами признаются затраты после их фактической оплаты. Налоговая ставка установлена в размере 6,0 %. Единый сельскохозяйственный налог ООО «Заря» платит до 31 марта года, следующего за истекшим налоговым периодом. По истечении налогового периода ООО «Заря» представляет в налоговые органы налоговую декларацию.</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w:t>
      </w:r>
      <w:r w:rsidRPr="00CB3DC3">
        <w:rPr>
          <w:rFonts w:ascii="Times New Roman" w:hAnsi="Times New Roman"/>
          <w:color w:val="000000"/>
          <w:sz w:val="28"/>
          <w:szCs w:val="28"/>
        </w:rPr>
        <w:t>еобходимо в</w:t>
      </w:r>
      <w:r>
        <w:rPr>
          <w:rFonts w:ascii="Times New Roman" w:hAnsi="Times New Roman"/>
          <w:color w:val="000000"/>
          <w:sz w:val="28"/>
          <w:szCs w:val="28"/>
        </w:rPr>
        <w:t xml:space="preserve">ыделить </w:t>
      </w:r>
      <w:r w:rsidRPr="00CB3DC3">
        <w:rPr>
          <w:rFonts w:ascii="Times New Roman" w:hAnsi="Times New Roman"/>
          <w:color w:val="000000"/>
          <w:sz w:val="28"/>
          <w:szCs w:val="28"/>
        </w:rPr>
        <w:t xml:space="preserve">положительные </w:t>
      </w:r>
      <w:r>
        <w:rPr>
          <w:rFonts w:ascii="Times New Roman" w:hAnsi="Times New Roman"/>
          <w:color w:val="000000"/>
          <w:sz w:val="28"/>
          <w:szCs w:val="28"/>
        </w:rPr>
        <w:t>стороны ЕСХН:</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доходы и расходы признаются кассовым методом (т. е. в момент поступления и расходования денежных средств). В результате у организации имеется возможность отсрочки уплаты ЕСХН;</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замена ряда налогов одним налогом, а именно:</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а) для юридических лиц - налога на прибыль организации, налога на имущество организации, НДС;</w:t>
      </w:r>
    </w:p>
    <w:p w:rsidR="00A071CB" w:rsidRPr="00CB3DC3"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б) для индивидуальных предпринимателей - НДФЛ, налога на имущество физических лиц, НДС;</w:t>
      </w:r>
    </w:p>
    <w:p w:rsidR="00A071CB" w:rsidRPr="00CB3DC3"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Pr="00CB3DC3">
        <w:rPr>
          <w:rFonts w:ascii="Times New Roman" w:hAnsi="Times New Roman"/>
          <w:color w:val="000000"/>
          <w:sz w:val="28"/>
          <w:szCs w:val="28"/>
        </w:rPr>
        <w:t xml:space="preserve">сокращается сумма уплачиваемых налогов для слабых и средних </w:t>
      </w:r>
      <w:r>
        <w:rPr>
          <w:rFonts w:ascii="Times New Roman" w:hAnsi="Times New Roman"/>
          <w:color w:val="000000"/>
          <w:sz w:val="28"/>
          <w:szCs w:val="28"/>
        </w:rPr>
        <w:t>хозяйств;</w:t>
      </w:r>
    </w:p>
    <w:p w:rsidR="00A071CB" w:rsidRPr="00CB3DC3"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Pr="00CB3DC3">
        <w:rPr>
          <w:rFonts w:ascii="Times New Roman" w:hAnsi="Times New Roman"/>
          <w:color w:val="000000"/>
          <w:sz w:val="28"/>
          <w:szCs w:val="28"/>
        </w:rPr>
        <w:t xml:space="preserve">оптимизируются сроки уплаты налога (учитывая то, что первое полугодие является затратным, ЕСХН </w:t>
      </w:r>
      <w:r>
        <w:rPr>
          <w:rFonts w:ascii="Times New Roman" w:hAnsi="Times New Roman"/>
          <w:color w:val="000000"/>
          <w:sz w:val="28"/>
          <w:szCs w:val="28"/>
        </w:rPr>
        <w:t>будет уплачиваться раз в год);</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w:t>
      </w:r>
      <w:r w:rsidRPr="00CB3DC3">
        <w:rPr>
          <w:rFonts w:ascii="Times New Roman" w:hAnsi="Times New Roman"/>
          <w:color w:val="000000"/>
          <w:sz w:val="28"/>
          <w:szCs w:val="28"/>
        </w:rPr>
        <w:t xml:space="preserve"> создается принцип добровольн</w:t>
      </w:r>
      <w:r>
        <w:rPr>
          <w:rFonts w:ascii="Times New Roman" w:hAnsi="Times New Roman"/>
          <w:color w:val="000000"/>
          <w:sz w:val="28"/>
          <w:szCs w:val="28"/>
        </w:rPr>
        <w:t xml:space="preserve">ости выбора налогового режима. </w:t>
      </w:r>
    </w:p>
    <w:p w:rsidR="00A071CB" w:rsidRPr="00CB3DC3" w:rsidRDefault="00A071CB" w:rsidP="001A021A">
      <w:pPr>
        <w:spacing w:after="0" w:line="360" w:lineRule="auto"/>
        <w:ind w:firstLine="709"/>
        <w:jc w:val="both"/>
        <w:rPr>
          <w:rFonts w:ascii="Times New Roman" w:hAnsi="Times New Roman"/>
          <w:color w:val="000000"/>
          <w:sz w:val="28"/>
          <w:szCs w:val="28"/>
        </w:rPr>
      </w:pPr>
      <w:r w:rsidRPr="00CB3DC3">
        <w:rPr>
          <w:rFonts w:ascii="Times New Roman" w:hAnsi="Times New Roman"/>
          <w:color w:val="000000"/>
          <w:sz w:val="28"/>
          <w:szCs w:val="28"/>
        </w:rPr>
        <w:t xml:space="preserve">К </w:t>
      </w:r>
      <w:r>
        <w:rPr>
          <w:rFonts w:ascii="Times New Roman" w:hAnsi="Times New Roman"/>
          <w:color w:val="000000"/>
          <w:sz w:val="28"/>
          <w:szCs w:val="28"/>
        </w:rPr>
        <w:t xml:space="preserve">недостаткам данного налогового режима, с которыми сталкиваются хозяйствующие субъекты, относятся следующие. </w:t>
      </w:r>
      <w:r w:rsidRPr="00CB3DC3">
        <w:rPr>
          <w:rFonts w:ascii="Times New Roman" w:hAnsi="Times New Roman"/>
          <w:color w:val="000000"/>
          <w:sz w:val="28"/>
          <w:szCs w:val="28"/>
        </w:rPr>
        <w:t>Во-первых, большие льготы по налогообложению сельского хозяйства привели к тому, что основными платежами сель</w:t>
      </w:r>
      <w:r>
        <w:rPr>
          <w:rFonts w:ascii="Times New Roman" w:hAnsi="Times New Roman"/>
          <w:color w:val="000000"/>
          <w:sz w:val="28"/>
          <w:szCs w:val="28"/>
        </w:rPr>
        <w:t>скохозяйственных организаций государству являю</w:t>
      </w:r>
      <w:r w:rsidRPr="00CB3DC3">
        <w:rPr>
          <w:rFonts w:ascii="Times New Roman" w:hAnsi="Times New Roman"/>
          <w:color w:val="000000"/>
          <w:sz w:val="28"/>
          <w:szCs w:val="28"/>
        </w:rPr>
        <w:t>тся НДС и платежи в социальные фонды. По своей природе НДС не может быть включен в ЕСХН</w:t>
      </w:r>
      <w:r>
        <w:rPr>
          <w:rFonts w:ascii="Times New Roman" w:hAnsi="Times New Roman"/>
          <w:color w:val="000000"/>
          <w:sz w:val="28"/>
          <w:szCs w:val="28"/>
        </w:rPr>
        <w:t xml:space="preserve"> (и ставки разнятся: 18,0 за ресурсное обеспечение; 10,0 % - за аграрную продукцию). Э</w:t>
      </w:r>
      <w:r w:rsidRPr="00CB3DC3">
        <w:rPr>
          <w:rFonts w:ascii="Times New Roman" w:hAnsi="Times New Roman"/>
          <w:color w:val="000000"/>
          <w:sz w:val="28"/>
          <w:szCs w:val="28"/>
        </w:rPr>
        <w:t xml:space="preserve">то касается </w:t>
      </w:r>
      <w:r>
        <w:rPr>
          <w:rFonts w:ascii="Times New Roman" w:hAnsi="Times New Roman"/>
          <w:color w:val="000000"/>
          <w:sz w:val="28"/>
          <w:szCs w:val="28"/>
        </w:rPr>
        <w:t xml:space="preserve">и </w:t>
      </w:r>
      <w:r w:rsidRPr="00CB3DC3">
        <w:rPr>
          <w:rFonts w:ascii="Times New Roman" w:hAnsi="Times New Roman"/>
          <w:color w:val="000000"/>
          <w:sz w:val="28"/>
          <w:szCs w:val="28"/>
        </w:rPr>
        <w:t>социальных платежей</w:t>
      </w:r>
      <w:r>
        <w:rPr>
          <w:rFonts w:ascii="Times New Roman" w:hAnsi="Times New Roman"/>
          <w:color w:val="000000"/>
          <w:sz w:val="28"/>
          <w:szCs w:val="28"/>
        </w:rPr>
        <w:t xml:space="preserve"> (начисления в Пенсионный фонд, фонд обязательного медицинского страхования, фонд социального страхования и обеспечения и др.). К</w:t>
      </w:r>
      <w:r w:rsidRPr="00CB3DC3">
        <w:rPr>
          <w:rFonts w:ascii="Times New Roman" w:hAnsi="Times New Roman"/>
          <w:color w:val="000000"/>
          <w:sz w:val="28"/>
          <w:szCs w:val="28"/>
        </w:rPr>
        <w:t>онструкция платежей в</w:t>
      </w:r>
      <w:r>
        <w:rPr>
          <w:rFonts w:ascii="Times New Roman" w:hAnsi="Times New Roman"/>
          <w:color w:val="000000"/>
          <w:sz w:val="28"/>
          <w:szCs w:val="28"/>
        </w:rPr>
        <w:t>о внебюджетные</w:t>
      </w:r>
      <w:r w:rsidRPr="00CB3DC3">
        <w:rPr>
          <w:rFonts w:ascii="Times New Roman" w:hAnsi="Times New Roman"/>
          <w:color w:val="000000"/>
          <w:sz w:val="28"/>
          <w:szCs w:val="28"/>
        </w:rPr>
        <w:t xml:space="preserve"> фонд</w:t>
      </w:r>
      <w:r>
        <w:rPr>
          <w:rFonts w:ascii="Times New Roman" w:hAnsi="Times New Roman"/>
          <w:color w:val="000000"/>
          <w:sz w:val="28"/>
          <w:szCs w:val="28"/>
        </w:rPr>
        <w:t>ы</w:t>
      </w:r>
      <w:r w:rsidRPr="00CB3DC3">
        <w:rPr>
          <w:rFonts w:ascii="Times New Roman" w:hAnsi="Times New Roman"/>
          <w:color w:val="000000"/>
          <w:sz w:val="28"/>
          <w:szCs w:val="28"/>
        </w:rPr>
        <w:t xml:space="preserve"> также не позволяет включить их в еди</w:t>
      </w:r>
      <w:r>
        <w:rPr>
          <w:rFonts w:ascii="Times New Roman" w:hAnsi="Times New Roman"/>
          <w:color w:val="000000"/>
          <w:sz w:val="28"/>
          <w:szCs w:val="28"/>
        </w:rPr>
        <w:t>ный налог. Таким образом, полная консолидация</w:t>
      </w:r>
      <w:r w:rsidRPr="00CB3DC3">
        <w:rPr>
          <w:rFonts w:ascii="Times New Roman" w:hAnsi="Times New Roman"/>
          <w:color w:val="000000"/>
          <w:sz w:val="28"/>
          <w:szCs w:val="28"/>
        </w:rPr>
        <w:t xml:space="preserve"> всех налогов и пла</w:t>
      </w:r>
      <w:r>
        <w:rPr>
          <w:rFonts w:ascii="Times New Roman" w:hAnsi="Times New Roman"/>
          <w:color w:val="000000"/>
          <w:sz w:val="28"/>
          <w:szCs w:val="28"/>
        </w:rPr>
        <w:t>тежей все равно не достигается.</w:t>
      </w:r>
    </w:p>
    <w:p w:rsidR="00A071CB" w:rsidRDefault="00A071CB" w:rsidP="001A021A">
      <w:pPr>
        <w:spacing w:after="0" w:line="360" w:lineRule="auto"/>
        <w:ind w:firstLine="709"/>
        <w:jc w:val="both"/>
        <w:rPr>
          <w:rFonts w:ascii="Times New Roman" w:hAnsi="Times New Roman"/>
          <w:color w:val="000000"/>
          <w:sz w:val="28"/>
          <w:szCs w:val="28"/>
        </w:rPr>
      </w:pPr>
      <w:r w:rsidRPr="00CB3DC3">
        <w:rPr>
          <w:rFonts w:ascii="Times New Roman" w:hAnsi="Times New Roman"/>
          <w:color w:val="000000"/>
          <w:sz w:val="28"/>
          <w:szCs w:val="28"/>
        </w:rPr>
        <w:t>Во-вторых, невозможно регулировать отдельные процессы в производственной сфере с помощью единого налога. ЕСХН теряет гибкость, присущую разветвленной системе нал</w:t>
      </w:r>
      <w:r>
        <w:rPr>
          <w:rFonts w:ascii="Times New Roman" w:hAnsi="Times New Roman"/>
          <w:color w:val="000000"/>
          <w:sz w:val="28"/>
          <w:szCs w:val="28"/>
        </w:rPr>
        <w:t>огообложения, и усложняет учет.</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В-третьих, наличие ограничительных критериев:</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а) доля дохода от продажи производственной сельскохозяйственной продукции по итогам календарного года - не менее 70,0 %;</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б) средняя численность персонала - не более 300 человек;</w:t>
      </w:r>
    </w:p>
    <w:p w:rsidR="00A071CB"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В-четвертых, отсутствие возможности возмещать суммы НДС по приобретенным ценностям, что затрудняет работу с контрагентами, плательщиками НДС, что приводит к потере потенциальных покупателей, функционирующих на общей системе налогообложения, так как выделяется НДС при продаже сельскохозяйственной продукции.</w:t>
      </w:r>
    </w:p>
    <w:p w:rsidR="00A071CB" w:rsidRPr="002620BD" w:rsidRDefault="00A071CB" w:rsidP="001A02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По-нашему мнению, такие недостатки налогового режима по уплате ЕСХН необходимо нивелировать или ликвидировать.</w:t>
      </w:r>
    </w:p>
    <w:p w:rsidR="00A071CB" w:rsidRPr="002620BD" w:rsidRDefault="00A071CB" w:rsidP="001A021A">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Расчет ЕСХН - это трудоемкий процесс, который требует особой внимательности: неверно рассчитанная налоговая база может привести к серьезным последствиям и штрафам.</w:t>
      </w:r>
    </w:p>
    <w:p w:rsidR="00A071CB" w:rsidRDefault="00A071CB" w:rsidP="001A021A">
      <w:pPr>
        <w:shd w:val="clear" w:color="auto" w:fill="FFFFFF"/>
        <w:spacing w:after="0" w:line="360" w:lineRule="auto"/>
        <w:ind w:firstLine="709"/>
        <w:jc w:val="both"/>
        <w:rPr>
          <w:rFonts w:ascii="Times New Roman" w:hAnsi="Times New Roman"/>
          <w:sz w:val="28"/>
          <w:szCs w:val="28"/>
          <w:lang w:eastAsia="ru-RU"/>
        </w:rPr>
      </w:pPr>
      <w:r w:rsidRPr="00521C43">
        <w:rPr>
          <w:rFonts w:ascii="Times New Roman" w:hAnsi="Times New Roman"/>
          <w:sz w:val="28"/>
          <w:szCs w:val="28"/>
          <w:lang w:eastAsia="ru-RU"/>
        </w:rPr>
        <w:t xml:space="preserve">Для того, чтобы правильно рассчитать налог, нужен документ, </w:t>
      </w:r>
      <w:r>
        <w:rPr>
          <w:rFonts w:ascii="Times New Roman" w:hAnsi="Times New Roman"/>
          <w:sz w:val="28"/>
          <w:szCs w:val="28"/>
          <w:lang w:eastAsia="ru-RU"/>
        </w:rPr>
        <w:t>на базе</w:t>
      </w:r>
      <w:r w:rsidRPr="00521C43">
        <w:rPr>
          <w:rFonts w:ascii="Times New Roman" w:hAnsi="Times New Roman"/>
          <w:sz w:val="28"/>
          <w:szCs w:val="28"/>
          <w:lang w:eastAsia="ru-RU"/>
        </w:rPr>
        <w:t xml:space="preserve"> которого можно получить</w:t>
      </w:r>
      <w:r>
        <w:rPr>
          <w:rFonts w:ascii="Times New Roman" w:hAnsi="Times New Roman"/>
          <w:sz w:val="28"/>
          <w:szCs w:val="28"/>
          <w:lang w:eastAsia="ru-RU"/>
        </w:rPr>
        <w:t xml:space="preserve"> информацию для расчета налога и </w:t>
      </w:r>
      <w:r w:rsidRPr="00521C43">
        <w:rPr>
          <w:rFonts w:ascii="Times New Roman" w:hAnsi="Times New Roman"/>
          <w:sz w:val="28"/>
          <w:szCs w:val="28"/>
          <w:lang w:eastAsia="ru-RU"/>
        </w:rPr>
        <w:t xml:space="preserve">заполнить налоговую декларацию. </w:t>
      </w:r>
      <w:r>
        <w:rPr>
          <w:rFonts w:ascii="Times New Roman" w:hAnsi="Times New Roman"/>
          <w:sz w:val="28"/>
          <w:szCs w:val="28"/>
          <w:lang w:eastAsia="ru-RU"/>
        </w:rPr>
        <w:t>Информационной базой</w:t>
      </w:r>
      <w:r w:rsidRPr="00521C43">
        <w:rPr>
          <w:rFonts w:ascii="Times New Roman" w:hAnsi="Times New Roman"/>
          <w:sz w:val="28"/>
          <w:szCs w:val="28"/>
          <w:lang w:eastAsia="ru-RU"/>
        </w:rPr>
        <w:t xml:space="preserve"> </w:t>
      </w:r>
      <w:r>
        <w:rPr>
          <w:rFonts w:ascii="Times New Roman" w:hAnsi="Times New Roman"/>
          <w:sz w:val="28"/>
          <w:szCs w:val="28"/>
          <w:lang w:eastAsia="ru-RU"/>
        </w:rPr>
        <w:t xml:space="preserve">для данного  </w:t>
      </w:r>
      <w:r w:rsidRPr="00521C43">
        <w:rPr>
          <w:rFonts w:ascii="Times New Roman" w:hAnsi="Times New Roman"/>
          <w:sz w:val="28"/>
          <w:szCs w:val="28"/>
          <w:lang w:eastAsia="ru-RU"/>
        </w:rPr>
        <w:t>документ</w:t>
      </w:r>
      <w:r>
        <w:rPr>
          <w:rFonts w:ascii="Times New Roman" w:hAnsi="Times New Roman"/>
          <w:sz w:val="28"/>
          <w:szCs w:val="28"/>
          <w:lang w:eastAsia="ru-RU"/>
        </w:rPr>
        <w:t>а</w:t>
      </w:r>
      <w:r w:rsidRPr="00521C43">
        <w:rPr>
          <w:rFonts w:ascii="Times New Roman" w:hAnsi="Times New Roman"/>
          <w:sz w:val="28"/>
          <w:szCs w:val="28"/>
          <w:lang w:eastAsia="ru-RU"/>
        </w:rPr>
        <w:t xml:space="preserve"> </w:t>
      </w:r>
      <w:r>
        <w:rPr>
          <w:rFonts w:ascii="Times New Roman" w:hAnsi="Times New Roman"/>
          <w:sz w:val="28"/>
          <w:szCs w:val="28"/>
          <w:lang w:eastAsia="ru-RU"/>
        </w:rPr>
        <w:t>служит бухгалтерская отчетность</w:t>
      </w:r>
      <w:r w:rsidRPr="00AF68FC">
        <w:rPr>
          <w:rFonts w:ascii="Times New Roman" w:hAnsi="Times New Roman"/>
          <w:sz w:val="28"/>
          <w:szCs w:val="28"/>
          <w:lang w:eastAsia="ru-RU"/>
        </w:rPr>
        <w:t>[7]</w:t>
      </w:r>
      <w:r w:rsidRPr="00521C43">
        <w:rPr>
          <w:rFonts w:ascii="Times New Roman" w:hAnsi="Times New Roman"/>
          <w:sz w:val="28"/>
          <w:szCs w:val="28"/>
          <w:lang w:eastAsia="ru-RU"/>
        </w:rPr>
        <w:t>.</w:t>
      </w:r>
    </w:p>
    <w:p w:rsidR="00A071CB"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Законодательство предусматривает множество вариантов</w:t>
      </w:r>
      <w:r w:rsidRPr="00521C43">
        <w:rPr>
          <w:rFonts w:ascii="Times New Roman" w:hAnsi="Times New Roman"/>
          <w:sz w:val="28"/>
          <w:szCs w:val="28"/>
          <w:lang w:eastAsia="ru-RU"/>
        </w:rPr>
        <w:t xml:space="preserve"> обобщения информации для целей налогового учета. Налогоплательщик </w:t>
      </w:r>
      <w:r>
        <w:rPr>
          <w:rFonts w:ascii="Times New Roman" w:hAnsi="Times New Roman"/>
          <w:sz w:val="28"/>
          <w:szCs w:val="28"/>
          <w:lang w:eastAsia="ru-RU"/>
        </w:rPr>
        <w:t>имеет право</w:t>
      </w:r>
      <w:r w:rsidRPr="00521C43">
        <w:rPr>
          <w:rFonts w:ascii="Times New Roman" w:hAnsi="Times New Roman"/>
          <w:sz w:val="28"/>
          <w:szCs w:val="28"/>
          <w:lang w:eastAsia="ru-RU"/>
        </w:rPr>
        <w:t xml:space="preserve"> выбирать любой вариант.</w:t>
      </w:r>
      <w:r>
        <w:rPr>
          <w:rFonts w:ascii="Times New Roman" w:hAnsi="Times New Roman"/>
          <w:sz w:val="28"/>
          <w:szCs w:val="28"/>
          <w:lang w:eastAsia="ru-RU"/>
        </w:rPr>
        <w:t xml:space="preserve"> </w:t>
      </w:r>
      <w:r w:rsidRPr="00521C43">
        <w:rPr>
          <w:rFonts w:ascii="Times New Roman" w:hAnsi="Times New Roman"/>
          <w:sz w:val="28"/>
          <w:szCs w:val="28"/>
          <w:lang w:eastAsia="ru-RU"/>
        </w:rPr>
        <w:t>Так,</w:t>
      </w:r>
      <w:r>
        <w:rPr>
          <w:rFonts w:ascii="Times New Roman" w:hAnsi="Times New Roman"/>
          <w:sz w:val="28"/>
          <w:szCs w:val="28"/>
          <w:lang w:eastAsia="ru-RU"/>
        </w:rPr>
        <w:t xml:space="preserve"> приказом об учетной политике в части налогового учета</w:t>
      </w:r>
      <w:r w:rsidRPr="00521C43">
        <w:rPr>
          <w:rFonts w:ascii="Times New Roman" w:hAnsi="Times New Roman"/>
          <w:sz w:val="28"/>
          <w:szCs w:val="28"/>
          <w:lang w:eastAsia="ru-RU"/>
        </w:rPr>
        <w:t xml:space="preserve"> </w:t>
      </w:r>
      <w:r>
        <w:rPr>
          <w:rFonts w:ascii="Times New Roman" w:hAnsi="Times New Roman"/>
          <w:sz w:val="28"/>
          <w:szCs w:val="28"/>
          <w:lang w:eastAsia="ru-RU"/>
        </w:rPr>
        <w:t>ООО «Заря»</w:t>
      </w:r>
      <w:r w:rsidRPr="00521C43">
        <w:rPr>
          <w:rFonts w:ascii="Times New Roman" w:hAnsi="Times New Roman"/>
          <w:sz w:val="28"/>
          <w:szCs w:val="28"/>
          <w:lang w:eastAsia="ru-RU"/>
        </w:rPr>
        <w:t xml:space="preserve"> предусмотрено,</w:t>
      </w:r>
      <w:r>
        <w:rPr>
          <w:rFonts w:ascii="Times New Roman" w:hAnsi="Times New Roman"/>
          <w:sz w:val="28"/>
          <w:szCs w:val="28"/>
        </w:rPr>
        <w:t xml:space="preserve"> что для исчисления ЕСХН</w:t>
      </w:r>
      <w:r w:rsidRPr="00521C43">
        <w:rPr>
          <w:rFonts w:ascii="Times New Roman" w:hAnsi="Times New Roman"/>
          <w:sz w:val="28"/>
          <w:szCs w:val="28"/>
        </w:rPr>
        <w:t xml:space="preserve"> </w:t>
      </w:r>
      <w:r>
        <w:rPr>
          <w:rFonts w:ascii="Times New Roman" w:hAnsi="Times New Roman"/>
          <w:sz w:val="28"/>
          <w:szCs w:val="28"/>
        </w:rPr>
        <w:t xml:space="preserve">общество может применять любые </w:t>
      </w:r>
      <w:r w:rsidRPr="00521C43">
        <w:rPr>
          <w:rFonts w:ascii="Times New Roman" w:hAnsi="Times New Roman"/>
          <w:sz w:val="28"/>
          <w:szCs w:val="28"/>
        </w:rPr>
        <w:t xml:space="preserve">регистры, </w:t>
      </w:r>
      <w:r>
        <w:rPr>
          <w:rFonts w:ascii="Times New Roman" w:hAnsi="Times New Roman"/>
          <w:sz w:val="28"/>
          <w:szCs w:val="28"/>
        </w:rPr>
        <w:t>которые позволяют</w:t>
      </w:r>
      <w:r w:rsidRPr="00521C43">
        <w:rPr>
          <w:rFonts w:ascii="Times New Roman" w:hAnsi="Times New Roman"/>
          <w:sz w:val="28"/>
          <w:szCs w:val="28"/>
        </w:rPr>
        <w:t xml:space="preserve"> определит</w:t>
      </w:r>
      <w:r>
        <w:rPr>
          <w:rFonts w:ascii="Times New Roman" w:hAnsi="Times New Roman"/>
          <w:sz w:val="28"/>
          <w:szCs w:val="28"/>
        </w:rPr>
        <w:t>ь базу для исчисления данного налога. Самостоятельно разработанные формы первичных учетных документов должны достоверно отражать совершенные факты хозяйственной жизни</w:t>
      </w:r>
      <w:r w:rsidRPr="00521C43">
        <w:rPr>
          <w:rFonts w:ascii="Times New Roman" w:hAnsi="Times New Roman"/>
          <w:sz w:val="28"/>
          <w:szCs w:val="28"/>
        </w:rPr>
        <w:t xml:space="preserve"> и </w:t>
      </w:r>
      <w:r>
        <w:rPr>
          <w:rFonts w:ascii="Times New Roman" w:hAnsi="Times New Roman"/>
          <w:sz w:val="28"/>
          <w:szCs w:val="28"/>
        </w:rPr>
        <w:t>содержа</w:t>
      </w:r>
      <w:r w:rsidRPr="00521C43">
        <w:rPr>
          <w:rFonts w:ascii="Times New Roman" w:hAnsi="Times New Roman"/>
          <w:sz w:val="28"/>
          <w:szCs w:val="28"/>
        </w:rPr>
        <w:t>т</w:t>
      </w:r>
      <w:r>
        <w:rPr>
          <w:rFonts w:ascii="Times New Roman" w:hAnsi="Times New Roman"/>
          <w:sz w:val="28"/>
          <w:szCs w:val="28"/>
        </w:rPr>
        <w:t>ь обязательные реквизиты</w:t>
      </w:r>
      <w:r w:rsidRPr="00521C43">
        <w:rPr>
          <w:rFonts w:ascii="Times New Roman" w:hAnsi="Times New Roman"/>
          <w:sz w:val="28"/>
          <w:szCs w:val="28"/>
        </w:rPr>
        <w:t xml:space="preserve">. </w:t>
      </w:r>
      <w:r>
        <w:rPr>
          <w:rFonts w:ascii="Times New Roman" w:hAnsi="Times New Roman"/>
          <w:sz w:val="28"/>
          <w:szCs w:val="28"/>
        </w:rPr>
        <w:t>Для</w:t>
      </w:r>
      <w:r w:rsidRPr="00521C43">
        <w:rPr>
          <w:rFonts w:ascii="Times New Roman" w:hAnsi="Times New Roman"/>
          <w:sz w:val="28"/>
          <w:szCs w:val="28"/>
        </w:rPr>
        <w:t xml:space="preserve"> подтверждения </w:t>
      </w:r>
      <w:r>
        <w:rPr>
          <w:rFonts w:ascii="Times New Roman" w:hAnsi="Times New Roman"/>
          <w:sz w:val="28"/>
          <w:szCs w:val="28"/>
        </w:rPr>
        <w:t xml:space="preserve">расходов и доходов по ЕСХН ООО «Заря» может использовать унифицированные первичные документы, а также </w:t>
      </w:r>
      <w:r w:rsidRPr="00521C43">
        <w:rPr>
          <w:rFonts w:ascii="Times New Roman" w:hAnsi="Times New Roman"/>
          <w:sz w:val="28"/>
          <w:szCs w:val="28"/>
        </w:rPr>
        <w:t xml:space="preserve">документы, </w:t>
      </w:r>
      <w:r>
        <w:rPr>
          <w:rFonts w:ascii="Times New Roman" w:hAnsi="Times New Roman"/>
          <w:sz w:val="28"/>
          <w:szCs w:val="28"/>
        </w:rPr>
        <w:t>которые разработаны самостоятельно</w:t>
      </w:r>
      <w:r w:rsidRPr="00521C43">
        <w:rPr>
          <w:rFonts w:ascii="Times New Roman" w:hAnsi="Times New Roman"/>
          <w:sz w:val="28"/>
          <w:szCs w:val="28"/>
        </w:rPr>
        <w:t>.</w:t>
      </w:r>
    </w:p>
    <w:p w:rsidR="00A071CB" w:rsidRPr="005564C3" w:rsidRDefault="00A071CB" w:rsidP="001A021A">
      <w:pPr>
        <w:shd w:val="clear" w:color="auto" w:fill="FFFFFF"/>
        <w:spacing w:after="0" w:line="360" w:lineRule="auto"/>
        <w:ind w:firstLine="709"/>
        <w:jc w:val="both"/>
        <w:rPr>
          <w:rFonts w:ascii="Times New Roman" w:hAnsi="Times New Roman"/>
          <w:sz w:val="28"/>
          <w:szCs w:val="28"/>
          <w:lang w:eastAsia="ru-RU"/>
        </w:rPr>
      </w:pPr>
      <w:r w:rsidRPr="00521C43">
        <w:rPr>
          <w:rFonts w:ascii="Times New Roman" w:hAnsi="Times New Roman"/>
          <w:bCs/>
          <w:sz w:val="28"/>
          <w:szCs w:val="28"/>
          <w:lang w:eastAsia="ru-RU"/>
        </w:rPr>
        <w:t>Осуществляя расчет налогооблагаемой баз</w:t>
      </w:r>
      <w:r>
        <w:rPr>
          <w:rFonts w:ascii="Times New Roman" w:hAnsi="Times New Roman"/>
          <w:bCs/>
          <w:sz w:val="28"/>
          <w:szCs w:val="28"/>
          <w:lang w:eastAsia="ru-RU"/>
        </w:rPr>
        <w:t>ы по ЕСХН, бухгалтер использует сводные таблицы, применяя</w:t>
      </w:r>
      <w:r w:rsidRPr="00521C43">
        <w:rPr>
          <w:rFonts w:ascii="Times New Roman" w:hAnsi="Times New Roman"/>
          <w:bCs/>
          <w:sz w:val="28"/>
          <w:szCs w:val="28"/>
          <w:lang w:eastAsia="ru-RU"/>
        </w:rPr>
        <w:t xml:space="preserve"> программу </w:t>
      </w:r>
      <w:r w:rsidRPr="00521C43">
        <w:rPr>
          <w:rFonts w:ascii="Times New Roman" w:hAnsi="Times New Roman"/>
          <w:bCs/>
          <w:sz w:val="28"/>
          <w:szCs w:val="28"/>
          <w:lang w:val="en-US" w:eastAsia="ru-RU"/>
        </w:rPr>
        <w:t>MicroscoftOfficeEcxel</w:t>
      </w:r>
      <w:r w:rsidRPr="00521C43">
        <w:rPr>
          <w:rFonts w:ascii="Times New Roman" w:hAnsi="Times New Roman"/>
          <w:bCs/>
          <w:sz w:val="28"/>
          <w:szCs w:val="28"/>
          <w:lang w:eastAsia="ru-RU"/>
        </w:rPr>
        <w:t xml:space="preserve">. </w:t>
      </w:r>
    </w:p>
    <w:p w:rsidR="00A071CB"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Мы предлагаем использовать налоговый регистр</w:t>
      </w:r>
      <w:r w:rsidRPr="00521C43">
        <w:rPr>
          <w:rFonts w:ascii="Times New Roman" w:hAnsi="Times New Roman"/>
          <w:sz w:val="28"/>
          <w:szCs w:val="28"/>
          <w:lang w:eastAsia="ru-RU"/>
        </w:rPr>
        <w:t xml:space="preserve"> под названием «Регистр расчета ЕСХН», который упростит рабо</w:t>
      </w:r>
      <w:r>
        <w:rPr>
          <w:rFonts w:ascii="Times New Roman" w:hAnsi="Times New Roman"/>
          <w:sz w:val="28"/>
          <w:szCs w:val="28"/>
          <w:lang w:eastAsia="ru-RU"/>
        </w:rPr>
        <w:t xml:space="preserve">ту бухгалтера и сможет отражать </w:t>
      </w:r>
      <w:r w:rsidRPr="00521C43">
        <w:rPr>
          <w:rFonts w:ascii="Times New Roman" w:hAnsi="Times New Roman"/>
          <w:sz w:val="28"/>
          <w:szCs w:val="28"/>
          <w:lang w:eastAsia="ru-RU"/>
        </w:rPr>
        <w:t>порядок формирования доходов и их долю;</w:t>
      </w:r>
      <w:r>
        <w:rPr>
          <w:rFonts w:ascii="Times New Roman" w:hAnsi="Times New Roman"/>
          <w:sz w:val="28"/>
          <w:szCs w:val="28"/>
          <w:lang w:eastAsia="ru-RU"/>
        </w:rPr>
        <w:t xml:space="preserve"> </w:t>
      </w:r>
      <w:r w:rsidRPr="00521C43">
        <w:rPr>
          <w:rFonts w:ascii="Times New Roman" w:hAnsi="Times New Roman"/>
          <w:sz w:val="28"/>
          <w:szCs w:val="28"/>
          <w:lang w:eastAsia="ru-RU"/>
        </w:rPr>
        <w:t>порядок формирования расходов и их долю;</w:t>
      </w:r>
      <w:r>
        <w:rPr>
          <w:rFonts w:ascii="Times New Roman" w:hAnsi="Times New Roman"/>
          <w:sz w:val="28"/>
          <w:szCs w:val="28"/>
          <w:lang w:eastAsia="ru-RU"/>
        </w:rPr>
        <w:t xml:space="preserve"> </w:t>
      </w:r>
      <w:r w:rsidRPr="00521C43">
        <w:rPr>
          <w:rFonts w:ascii="Times New Roman" w:hAnsi="Times New Roman"/>
          <w:sz w:val="28"/>
          <w:szCs w:val="28"/>
          <w:lang w:eastAsia="ru-RU"/>
        </w:rPr>
        <w:t>отражать суммы авансовых отчетов.</w:t>
      </w:r>
    </w:p>
    <w:p w:rsidR="00A071CB" w:rsidRDefault="00A071CB" w:rsidP="00AD38DF">
      <w:pPr>
        <w:spacing w:after="0" w:line="360" w:lineRule="auto"/>
        <w:ind w:firstLine="709"/>
        <w:jc w:val="both"/>
        <w:rPr>
          <w:rFonts w:ascii="Times New Roman" w:hAnsi="Times New Roman"/>
          <w:sz w:val="28"/>
          <w:szCs w:val="28"/>
        </w:rPr>
      </w:pPr>
      <w:r w:rsidRPr="00C75D56">
        <w:rPr>
          <w:rFonts w:ascii="Times New Roman" w:hAnsi="Times New Roman"/>
          <w:sz w:val="28"/>
          <w:szCs w:val="28"/>
        </w:rPr>
        <w:t>Из рисунка 1 видно, что, заполнив все необходимые реквизиты ООО «Заря», в каждый раздел налогового регистра вносятся данные о доходах, и расходах организации</w:t>
      </w:r>
      <w:r>
        <w:rPr>
          <w:rFonts w:ascii="Times New Roman" w:hAnsi="Times New Roman"/>
          <w:sz w:val="28"/>
          <w:szCs w:val="28"/>
        </w:rPr>
        <w:t xml:space="preserve"> ООО «Заря» за отчетный период. Так, за 2015 г. доходы составили 119895 тыс. руб., а расходы были равны 82508 тыс. руб</w:t>
      </w:r>
      <w:r w:rsidRPr="00C75D56">
        <w:rPr>
          <w:rFonts w:ascii="Times New Roman" w:hAnsi="Times New Roman"/>
          <w:sz w:val="28"/>
          <w:szCs w:val="28"/>
        </w:rPr>
        <w:t>. Подсчитав итоги по каждому разделу,  определяется налогооблагаемая база по ЕСХН:  доходы</w:t>
      </w:r>
      <w:r>
        <w:rPr>
          <w:rFonts w:ascii="Times New Roman" w:hAnsi="Times New Roman"/>
          <w:sz w:val="28"/>
          <w:szCs w:val="28"/>
        </w:rPr>
        <w:t>,</w:t>
      </w:r>
      <w:r w:rsidRPr="00C75D56">
        <w:rPr>
          <w:rFonts w:ascii="Times New Roman" w:hAnsi="Times New Roman"/>
          <w:sz w:val="28"/>
          <w:szCs w:val="28"/>
        </w:rPr>
        <w:t xml:space="preserve"> уменьшенные на величину расходов.</w:t>
      </w:r>
    </w:p>
    <w:p w:rsidR="00A071CB" w:rsidRDefault="00A071CB" w:rsidP="00DB3889">
      <w:pPr>
        <w:shd w:val="clear" w:color="auto" w:fill="FFFFFF"/>
        <w:spacing w:after="0" w:line="360" w:lineRule="auto"/>
        <w:ind w:firstLine="709"/>
        <w:jc w:val="both"/>
        <w:rPr>
          <w:rFonts w:ascii="Times New Roman" w:hAnsi="Times New Roman"/>
          <w:sz w:val="26"/>
          <w:szCs w:val="28"/>
          <w:lang w:val="en-US"/>
        </w:rPr>
      </w:pPr>
      <w:r>
        <w:rPr>
          <w:rFonts w:ascii="Times New Roman" w:hAnsi="Times New Roman"/>
          <w:sz w:val="28"/>
          <w:szCs w:val="28"/>
        </w:rPr>
        <w:t>Таким образом,</w:t>
      </w:r>
      <w:r w:rsidRPr="00C75D56">
        <w:rPr>
          <w:rFonts w:ascii="Times New Roman" w:hAnsi="Times New Roman"/>
          <w:sz w:val="28"/>
          <w:szCs w:val="28"/>
        </w:rPr>
        <w:t xml:space="preserve"> в ООО «Заря» на 2016</w:t>
      </w:r>
      <w:r>
        <w:rPr>
          <w:rFonts w:ascii="Times New Roman" w:hAnsi="Times New Roman"/>
          <w:sz w:val="28"/>
          <w:szCs w:val="28"/>
        </w:rPr>
        <w:t xml:space="preserve"> </w:t>
      </w:r>
      <w:r w:rsidRPr="00C75D56">
        <w:rPr>
          <w:rFonts w:ascii="Times New Roman" w:hAnsi="Times New Roman"/>
          <w:sz w:val="28"/>
          <w:szCs w:val="28"/>
        </w:rPr>
        <w:t>г. налоговая база по ЕСХН составила 37387 тыс.</w:t>
      </w:r>
      <w:r>
        <w:rPr>
          <w:rFonts w:ascii="Times New Roman" w:hAnsi="Times New Roman"/>
          <w:sz w:val="28"/>
          <w:szCs w:val="28"/>
        </w:rPr>
        <w:t xml:space="preserve"> </w:t>
      </w:r>
      <w:r w:rsidRPr="00C75D56">
        <w:rPr>
          <w:rFonts w:ascii="Times New Roman" w:hAnsi="Times New Roman"/>
          <w:sz w:val="28"/>
          <w:szCs w:val="28"/>
        </w:rPr>
        <w:t>руб. Далее рассчитывается</w:t>
      </w:r>
      <w:r>
        <w:rPr>
          <w:rFonts w:ascii="Times New Roman" w:hAnsi="Times New Roman"/>
          <w:sz w:val="28"/>
          <w:szCs w:val="28"/>
        </w:rPr>
        <w:t xml:space="preserve"> непосредственно сумма ЕСХН к уплате. С</w:t>
      </w:r>
      <w:r w:rsidRPr="00C75D56">
        <w:rPr>
          <w:rFonts w:ascii="Times New Roman" w:hAnsi="Times New Roman"/>
          <w:sz w:val="28"/>
          <w:szCs w:val="28"/>
        </w:rPr>
        <w:t>огласно Налоговому Кодексу РФ  налоговая ставка по ЕСХН составляет 6</w:t>
      </w:r>
      <w:r>
        <w:rPr>
          <w:rFonts w:ascii="Times New Roman" w:hAnsi="Times New Roman"/>
          <w:sz w:val="28"/>
          <w:szCs w:val="28"/>
        </w:rPr>
        <w:t xml:space="preserve">,0 </w:t>
      </w:r>
      <w:r w:rsidRPr="00C75D56">
        <w:rPr>
          <w:rFonts w:ascii="Times New Roman" w:hAnsi="Times New Roman"/>
          <w:sz w:val="28"/>
          <w:szCs w:val="28"/>
        </w:rPr>
        <w:t xml:space="preserve">%, следовательно, произведя расчет, сумма ЕСХН </w:t>
      </w:r>
      <w:r>
        <w:rPr>
          <w:rFonts w:ascii="Times New Roman" w:hAnsi="Times New Roman"/>
          <w:sz w:val="28"/>
          <w:szCs w:val="28"/>
        </w:rPr>
        <w:t>будет составлять</w:t>
      </w:r>
      <w:r w:rsidRPr="00C75D56">
        <w:rPr>
          <w:rFonts w:ascii="Times New Roman" w:hAnsi="Times New Roman"/>
          <w:sz w:val="28"/>
          <w:szCs w:val="28"/>
        </w:rPr>
        <w:t xml:space="preserve"> 2243,02 тыс.</w:t>
      </w:r>
      <w:r>
        <w:rPr>
          <w:rFonts w:ascii="Times New Roman" w:hAnsi="Times New Roman"/>
          <w:sz w:val="28"/>
          <w:szCs w:val="28"/>
        </w:rPr>
        <w:t xml:space="preserve"> </w:t>
      </w:r>
      <w:r w:rsidRPr="00C75D56">
        <w:rPr>
          <w:rFonts w:ascii="Times New Roman" w:hAnsi="Times New Roman"/>
          <w:sz w:val="28"/>
          <w:szCs w:val="28"/>
        </w:rPr>
        <w:t>руб. После заполнения регистра по расчету ЕСХН главный бухгалтер предоставляет его для ознакомления и подписи руководителю организации, затем ставится печать  ООО «Заря» и дата составления налогового регистра.</w:t>
      </w:r>
      <w:r>
        <w:rPr>
          <w:rFonts w:ascii="Times New Roman" w:hAnsi="Times New Roman"/>
          <w:sz w:val="28"/>
          <w:szCs w:val="28"/>
        </w:rPr>
        <w:t xml:space="preserve"> Документ считается </w:t>
      </w:r>
      <w:r w:rsidRPr="00C75D56">
        <w:rPr>
          <w:rFonts w:ascii="Times New Roman" w:hAnsi="Times New Roman"/>
          <w:sz w:val="28"/>
          <w:szCs w:val="28"/>
        </w:rPr>
        <w:t xml:space="preserve">заполненным и в полной мере отражает </w:t>
      </w:r>
      <w:r>
        <w:rPr>
          <w:rFonts w:ascii="Times New Roman" w:hAnsi="Times New Roman"/>
          <w:sz w:val="28"/>
          <w:szCs w:val="28"/>
        </w:rPr>
        <w:t>учетную информацию</w:t>
      </w:r>
      <w:r w:rsidRPr="00C75D56">
        <w:rPr>
          <w:rFonts w:ascii="Times New Roman" w:hAnsi="Times New Roman"/>
          <w:sz w:val="28"/>
          <w:szCs w:val="28"/>
        </w:rPr>
        <w:t xml:space="preserve"> по единому сельскохозяйственному н</w:t>
      </w:r>
      <w:r>
        <w:rPr>
          <w:rFonts w:ascii="Times New Roman" w:hAnsi="Times New Roman"/>
          <w:sz w:val="28"/>
          <w:szCs w:val="28"/>
        </w:rPr>
        <w:t xml:space="preserve">алогу после проверки и подписания должностными лицами </w:t>
      </w:r>
      <w:r>
        <w:rPr>
          <w:rFonts w:ascii="Times New Roman" w:hAnsi="Times New Roman"/>
          <w:sz w:val="26"/>
          <w:szCs w:val="28"/>
        </w:rPr>
        <w:t>[7,</w:t>
      </w:r>
      <w:r w:rsidRPr="00AE70A4">
        <w:rPr>
          <w:rFonts w:ascii="Times New Roman" w:hAnsi="Times New Roman"/>
          <w:sz w:val="26"/>
          <w:szCs w:val="28"/>
        </w:rPr>
        <w:t>8]</w:t>
      </w:r>
      <w:r>
        <w:rPr>
          <w:rFonts w:ascii="Times New Roman" w:hAnsi="Times New Roman"/>
          <w:sz w:val="26"/>
          <w:szCs w:val="28"/>
        </w:rPr>
        <w:t>.</w:t>
      </w:r>
    </w:p>
    <w:p w:rsidR="00A071CB" w:rsidRDefault="00A071CB" w:rsidP="00DB3889">
      <w:pPr>
        <w:shd w:val="clear" w:color="auto" w:fill="FFFFFF"/>
        <w:spacing w:after="0" w:line="360" w:lineRule="auto"/>
        <w:ind w:firstLine="709"/>
        <w:jc w:val="both"/>
        <w:rPr>
          <w:rFonts w:ascii="Times New Roman" w:hAnsi="Times New Roman"/>
          <w:sz w:val="26"/>
          <w:szCs w:val="28"/>
          <w:lang w:val="en-US"/>
        </w:rPr>
      </w:pPr>
    </w:p>
    <w:p w:rsidR="00A071CB" w:rsidRDefault="00A071CB" w:rsidP="00DB3889">
      <w:pPr>
        <w:shd w:val="clear" w:color="auto" w:fill="FFFFFF"/>
        <w:spacing w:after="0" w:line="360" w:lineRule="auto"/>
        <w:ind w:firstLine="709"/>
        <w:jc w:val="both"/>
        <w:rPr>
          <w:rFonts w:ascii="Times New Roman" w:hAnsi="Times New Roman"/>
          <w:sz w:val="26"/>
          <w:szCs w:val="28"/>
          <w:lang w:val="en-US"/>
        </w:rPr>
      </w:pPr>
    </w:p>
    <w:p w:rsidR="00A071CB" w:rsidRDefault="00A071CB" w:rsidP="00DB3889">
      <w:pPr>
        <w:shd w:val="clear" w:color="auto" w:fill="FFFFFF"/>
        <w:spacing w:after="0" w:line="360" w:lineRule="auto"/>
        <w:ind w:firstLine="709"/>
        <w:jc w:val="both"/>
        <w:rPr>
          <w:rFonts w:ascii="Times New Roman" w:hAnsi="Times New Roman"/>
          <w:sz w:val="26"/>
          <w:szCs w:val="28"/>
          <w:lang w:val="en-US"/>
        </w:rPr>
      </w:pPr>
    </w:p>
    <w:p w:rsidR="00A071CB" w:rsidRPr="00426DD0" w:rsidRDefault="00A071CB" w:rsidP="00DB3889">
      <w:pPr>
        <w:shd w:val="clear" w:color="auto" w:fill="FFFFFF"/>
        <w:spacing w:after="0" w:line="360" w:lineRule="auto"/>
        <w:ind w:firstLine="709"/>
        <w:jc w:val="both"/>
        <w:rPr>
          <w:rFonts w:ascii="Times New Roman" w:hAnsi="Times New Roman"/>
          <w:sz w:val="28"/>
          <w:szCs w:val="28"/>
          <w:lang w:val="en-US"/>
        </w:rPr>
      </w:pPr>
    </w:p>
    <w:p w:rsidR="00A071CB" w:rsidRPr="005564C3" w:rsidRDefault="00A071CB" w:rsidP="001A021A">
      <w:pPr>
        <w:jc w:val="center"/>
        <w:rPr>
          <w:rFonts w:ascii="Times New Roman" w:hAnsi="Times New Roman"/>
          <w:b/>
          <w:sz w:val="18"/>
          <w:szCs w:val="18"/>
        </w:rPr>
      </w:pPr>
      <w:r w:rsidRPr="005564C3">
        <w:rPr>
          <w:rFonts w:ascii="Times New Roman" w:hAnsi="Times New Roman"/>
          <w:b/>
          <w:sz w:val="18"/>
          <w:szCs w:val="18"/>
        </w:rPr>
        <w:t>РЕГИСТР РАСЧЕТА ЕДИНОГО СЕЛЬСКОХОЗЯЙСТВЕННОГО НАЛОГА (ЕСХН)</w:t>
      </w:r>
    </w:p>
    <w:tbl>
      <w:tblPr>
        <w:tblpPr w:leftFromText="180" w:rightFromText="180" w:vertAnchor="text" w:horzAnchor="margin" w:tblpXSpec="right"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6"/>
        <w:gridCol w:w="1116"/>
      </w:tblGrid>
      <w:tr w:rsidR="00A071CB" w:rsidRPr="0071767B" w:rsidTr="0071767B">
        <w:trPr>
          <w:trHeight w:val="161"/>
        </w:trPr>
        <w:tc>
          <w:tcPr>
            <w:tcW w:w="1434"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ИНН</w:t>
            </w:r>
          </w:p>
        </w:tc>
        <w:tc>
          <w:tcPr>
            <w:tcW w:w="99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2338010355</w:t>
            </w:r>
          </w:p>
        </w:tc>
      </w:tr>
      <w:tr w:rsidR="00A071CB" w:rsidRPr="0071767B" w:rsidTr="0071767B">
        <w:trPr>
          <w:trHeight w:val="236"/>
        </w:trPr>
        <w:tc>
          <w:tcPr>
            <w:tcW w:w="1434"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КПП</w:t>
            </w:r>
          </w:p>
        </w:tc>
        <w:tc>
          <w:tcPr>
            <w:tcW w:w="99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233801001</w:t>
            </w:r>
          </w:p>
        </w:tc>
      </w:tr>
      <w:tr w:rsidR="00A071CB" w:rsidRPr="0071767B" w:rsidTr="0071767B">
        <w:trPr>
          <w:trHeight w:val="328"/>
        </w:trPr>
        <w:tc>
          <w:tcPr>
            <w:tcW w:w="1434"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Код местонахождения</w:t>
            </w:r>
          </w:p>
        </w:tc>
        <w:tc>
          <w:tcPr>
            <w:tcW w:w="99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310</w:t>
            </w:r>
          </w:p>
        </w:tc>
      </w:tr>
      <w:tr w:rsidR="00A071CB" w:rsidRPr="0071767B" w:rsidTr="0071767B">
        <w:trPr>
          <w:trHeight w:val="292"/>
        </w:trPr>
        <w:tc>
          <w:tcPr>
            <w:tcW w:w="1434"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Код налогового органа</w:t>
            </w:r>
          </w:p>
        </w:tc>
        <w:tc>
          <w:tcPr>
            <w:tcW w:w="99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2300</w:t>
            </w:r>
          </w:p>
        </w:tc>
      </w:tr>
      <w:tr w:rsidR="00A071CB" w:rsidRPr="0071767B" w:rsidTr="0071767B">
        <w:trPr>
          <w:trHeight w:val="70"/>
        </w:trPr>
        <w:tc>
          <w:tcPr>
            <w:tcW w:w="1434"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ОКВЭД</w:t>
            </w:r>
          </w:p>
        </w:tc>
        <w:tc>
          <w:tcPr>
            <w:tcW w:w="99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01.11.1</w:t>
            </w:r>
          </w:p>
        </w:tc>
      </w:tr>
    </w:tbl>
    <w:p w:rsidR="00A071CB" w:rsidRPr="005564C3" w:rsidRDefault="00A071CB" w:rsidP="001A021A">
      <w:pPr>
        <w:jc w:val="center"/>
        <w:rPr>
          <w:rFonts w:ascii="Times New Roman" w:hAnsi="Times New Roman"/>
          <w:sz w:val="18"/>
          <w:szCs w:val="18"/>
        </w:rPr>
      </w:pPr>
      <w:r>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261.5pt;margin-top:10.3pt;width:40.5pt;height:0;z-index:251653632;mso-position-horizontal-relative:text;mso-position-vertical-relative:text" o:connectortype="straight"/>
        </w:pict>
      </w:r>
      <w:r>
        <w:rPr>
          <w:noProof/>
          <w:lang w:eastAsia="ru-RU"/>
        </w:rPr>
        <w:pict>
          <v:shape id="_x0000_s1027" type="#_x0000_t32" style="position:absolute;left:0;text-align:left;margin-left:187.35pt;margin-top:10.2pt;width:42pt;height:.05pt;z-index:251652608;mso-position-horizontal-relative:text;mso-position-vertical-relative:text" o:connectortype="straight"/>
        </w:pict>
      </w:r>
      <w:r w:rsidRPr="005564C3">
        <w:rPr>
          <w:rFonts w:ascii="Times New Roman" w:hAnsi="Times New Roman"/>
          <w:sz w:val="18"/>
          <w:szCs w:val="18"/>
        </w:rPr>
        <w:t xml:space="preserve">                                                за       2016      год               № 25</w:t>
      </w:r>
    </w:p>
    <w:p w:rsidR="00A071CB" w:rsidRPr="005564C3" w:rsidRDefault="00A071CB" w:rsidP="001A021A">
      <w:pPr>
        <w:jc w:val="center"/>
        <w:rPr>
          <w:rFonts w:ascii="Times New Roman" w:hAnsi="Times New Roman"/>
          <w:sz w:val="18"/>
          <w:szCs w:val="18"/>
        </w:rPr>
      </w:pPr>
      <w:r>
        <w:rPr>
          <w:noProof/>
          <w:lang w:eastAsia="ru-RU"/>
        </w:rPr>
        <w:pict>
          <v:shape id="_x0000_s1028" type="#_x0000_t32" style="position:absolute;left:0;text-align:left;margin-left:-2.2pt;margin-top:12.4pt;width:322.65pt;height:.05pt;z-index:251651584" o:connectortype="straight"/>
        </w:pict>
      </w:r>
      <w:r w:rsidRPr="005564C3">
        <w:rPr>
          <w:rFonts w:ascii="Times New Roman" w:hAnsi="Times New Roman"/>
          <w:sz w:val="18"/>
          <w:szCs w:val="18"/>
        </w:rPr>
        <w:t>ООО «Заря»</w:t>
      </w:r>
    </w:p>
    <w:p w:rsidR="00A071CB" w:rsidRPr="005564C3" w:rsidRDefault="00A071CB" w:rsidP="001A021A">
      <w:pPr>
        <w:jc w:val="center"/>
        <w:rPr>
          <w:rFonts w:ascii="Times New Roman" w:hAnsi="Times New Roman"/>
          <w:sz w:val="18"/>
          <w:szCs w:val="18"/>
        </w:rPr>
      </w:pPr>
      <w:r w:rsidRPr="005564C3">
        <w:rPr>
          <w:rFonts w:ascii="Times New Roman" w:hAnsi="Times New Roman"/>
          <w:sz w:val="18"/>
          <w:szCs w:val="18"/>
        </w:rPr>
        <w:t xml:space="preserve">        (Наименование  организации)</w:t>
      </w:r>
    </w:p>
    <w:p w:rsidR="00A071CB" w:rsidRPr="005564C3" w:rsidRDefault="00A071CB" w:rsidP="001A021A">
      <w:pPr>
        <w:rPr>
          <w:rFonts w:ascii="Times New Roman" w:hAnsi="Times New Roman"/>
          <w:sz w:val="18"/>
          <w:szCs w:val="18"/>
        </w:rPr>
      </w:pPr>
      <w:r>
        <w:rPr>
          <w:noProof/>
          <w:lang w:eastAsia="ru-RU"/>
        </w:rPr>
        <w:pict>
          <v:shape id="_x0000_s1029" type="#_x0000_t32" style="position:absolute;margin-left:-2.2pt;margin-top:10.35pt;width:322.65pt;height:.05pt;z-index:251654656" o:connectortype="straight"/>
        </w:pict>
      </w:r>
      <w:r w:rsidRPr="005564C3">
        <w:rPr>
          <w:rFonts w:ascii="Times New Roman" w:hAnsi="Times New Roman"/>
          <w:b/>
          <w:sz w:val="18"/>
          <w:szCs w:val="18"/>
        </w:rPr>
        <w:t xml:space="preserve">Юридический адрес </w:t>
      </w:r>
      <w:r w:rsidRPr="005564C3">
        <w:rPr>
          <w:rFonts w:ascii="Times New Roman" w:hAnsi="Times New Roman"/>
          <w:sz w:val="18"/>
          <w:szCs w:val="18"/>
        </w:rPr>
        <w:t xml:space="preserve"> Калининский р-он, х.</w:t>
      </w:r>
      <w:r>
        <w:rPr>
          <w:rFonts w:ascii="Times New Roman" w:hAnsi="Times New Roman"/>
          <w:sz w:val="18"/>
          <w:szCs w:val="18"/>
        </w:rPr>
        <w:t xml:space="preserve"> </w:t>
      </w:r>
      <w:r w:rsidRPr="005564C3">
        <w:rPr>
          <w:rFonts w:ascii="Times New Roman" w:hAnsi="Times New Roman"/>
          <w:sz w:val="18"/>
          <w:szCs w:val="18"/>
        </w:rPr>
        <w:t>Лебеди</w:t>
      </w:r>
      <w:r>
        <w:rPr>
          <w:rFonts w:ascii="Times New Roman" w:hAnsi="Times New Roman"/>
          <w:sz w:val="18"/>
          <w:szCs w:val="18"/>
        </w:rPr>
        <w:t>,</w:t>
      </w:r>
      <w:r w:rsidRPr="005564C3">
        <w:rPr>
          <w:rFonts w:ascii="Times New Roman" w:hAnsi="Times New Roman"/>
          <w:sz w:val="18"/>
          <w:szCs w:val="18"/>
        </w:rPr>
        <w:t xml:space="preserve"> ул. Космонавтов</w:t>
      </w:r>
      <w:r>
        <w:rPr>
          <w:rFonts w:ascii="Times New Roman" w:hAnsi="Times New Roman"/>
          <w:sz w:val="18"/>
          <w:szCs w:val="18"/>
        </w:rPr>
        <w:t>,</w:t>
      </w:r>
      <w:r w:rsidRPr="005564C3">
        <w:rPr>
          <w:rFonts w:ascii="Times New Roman" w:hAnsi="Times New Roman"/>
          <w:sz w:val="18"/>
          <w:szCs w:val="18"/>
        </w:rPr>
        <w:t xml:space="preserve"> 20</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78"/>
        <w:gridCol w:w="2410"/>
        <w:gridCol w:w="1559"/>
      </w:tblGrid>
      <w:tr w:rsidR="00A071CB" w:rsidRPr="0071767B" w:rsidTr="0071767B">
        <w:trPr>
          <w:jc w:val="right"/>
        </w:trPr>
        <w:tc>
          <w:tcPr>
            <w:tcW w:w="9747" w:type="dxa"/>
            <w:gridSpan w:val="3"/>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Раздел 1. Доходы</w:t>
            </w:r>
          </w:p>
        </w:tc>
      </w:tr>
      <w:tr w:rsidR="00A071CB" w:rsidRPr="0071767B" w:rsidTr="0071767B">
        <w:trPr>
          <w:jc w:val="right"/>
        </w:trPr>
        <w:tc>
          <w:tcPr>
            <w:tcW w:w="5778" w:type="dxa"/>
            <w:vAlign w:val="center"/>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Наименование</w:t>
            </w:r>
          </w:p>
        </w:tc>
        <w:tc>
          <w:tcPr>
            <w:tcW w:w="2410" w:type="dxa"/>
            <w:vAlign w:val="center"/>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Сумма</w:t>
            </w:r>
          </w:p>
        </w:tc>
        <w:tc>
          <w:tcPr>
            <w:tcW w:w="1559" w:type="dxa"/>
            <w:vAlign w:val="center"/>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Доля</w:t>
            </w:r>
          </w:p>
        </w:tc>
      </w:tr>
      <w:tr w:rsidR="00A071CB" w:rsidRPr="0071767B" w:rsidTr="0071767B">
        <w:trPr>
          <w:jc w:val="right"/>
        </w:trPr>
        <w:tc>
          <w:tcPr>
            <w:tcW w:w="5778" w:type="dxa"/>
            <w:vAlign w:val="center"/>
          </w:tcPr>
          <w:p w:rsidR="00A071CB" w:rsidRPr="0071767B" w:rsidRDefault="00A071CB" w:rsidP="0071767B">
            <w:pPr>
              <w:spacing w:after="0" w:line="240" w:lineRule="auto"/>
              <w:rPr>
                <w:rFonts w:ascii="Times New Roman" w:hAnsi="Times New Roman"/>
                <w:sz w:val="18"/>
                <w:szCs w:val="18"/>
              </w:rPr>
            </w:pPr>
            <w:r w:rsidRPr="0071767B">
              <w:rPr>
                <w:rFonts w:ascii="Times New Roman" w:hAnsi="Times New Roman"/>
                <w:sz w:val="18"/>
                <w:szCs w:val="18"/>
              </w:rPr>
              <w:t>Общая сумма выручки,</w:t>
            </w:r>
          </w:p>
          <w:p w:rsidR="00A071CB" w:rsidRPr="0071767B" w:rsidRDefault="00A071CB" w:rsidP="0071767B">
            <w:pPr>
              <w:spacing w:after="0" w:line="240" w:lineRule="auto"/>
              <w:rPr>
                <w:rFonts w:ascii="Times New Roman" w:hAnsi="Times New Roman"/>
                <w:sz w:val="18"/>
                <w:szCs w:val="18"/>
              </w:rPr>
            </w:pPr>
            <w:r w:rsidRPr="0071767B">
              <w:rPr>
                <w:rFonts w:ascii="Times New Roman" w:hAnsi="Times New Roman"/>
                <w:sz w:val="18"/>
                <w:szCs w:val="18"/>
              </w:rPr>
              <w:t>в т.ч.:</w:t>
            </w:r>
          </w:p>
        </w:tc>
        <w:tc>
          <w:tcPr>
            <w:tcW w:w="2410"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114323</w:t>
            </w:r>
          </w:p>
        </w:tc>
        <w:tc>
          <w:tcPr>
            <w:tcW w:w="155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95</w:t>
            </w:r>
          </w:p>
        </w:tc>
      </w:tr>
      <w:tr w:rsidR="00A071CB" w:rsidRPr="0071767B" w:rsidTr="0071767B">
        <w:trPr>
          <w:jc w:val="right"/>
        </w:trPr>
        <w:tc>
          <w:tcPr>
            <w:tcW w:w="5778" w:type="dxa"/>
            <w:vAlign w:val="center"/>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-реализовано с/х продукции и ее продукции</w:t>
            </w:r>
          </w:p>
        </w:tc>
        <w:tc>
          <w:tcPr>
            <w:tcW w:w="2410"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114323</w:t>
            </w:r>
          </w:p>
        </w:tc>
        <w:tc>
          <w:tcPr>
            <w:tcW w:w="155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95</w:t>
            </w:r>
          </w:p>
        </w:tc>
      </w:tr>
      <w:tr w:rsidR="00A071CB" w:rsidRPr="0071767B" w:rsidTr="0071767B">
        <w:trPr>
          <w:jc w:val="right"/>
        </w:trPr>
        <w:tc>
          <w:tcPr>
            <w:tcW w:w="5778" w:type="dxa"/>
            <w:vAlign w:val="center"/>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 прочая реализация</w:t>
            </w:r>
          </w:p>
        </w:tc>
        <w:tc>
          <w:tcPr>
            <w:tcW w:w="2410"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w:t>
            </w:r>
          </w:p>
        </w:tc>
        <w:tc>
          <w:tcPr>
            <w:tcW w:w="155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w:t>
            </w:r>
          </w:p>
        </w:tc>
      </w:tr>
      <w:tr w:rsidR="00A071CB" w:rsidRPr="0071767B" w:rsidTr="0071767B">
        <w:trPr>
          <w:jc w:val="right"/>
        </w:trPr>
        <w:tc>
          <w:tcPr>
            <w:tcW w:w="5778" w:type="dxa"/>
            <w:vAlign w:val="center"/>
          </w:tcPr>
          <w:p w:rsidR="00A071CB" w:rsidRPr="0071767B" w:rsidRDefault="00A071CB" w:rsidP="0071767B">
            <w:pPr>
              <w:spacing w:after="0" w:line="240" w:lineRule="auto"/>
              <w:rPr>
                <w:rFonts w:ascii="Times New Roman" w:hAnsi="Times New Roman"/>
                <w:sz w:val="18"/>
                <w:szCs w:val="18"/>
              </w:rPr>
            </w:pPr>
            <w:r w:rsidRPr="0071767B">
              <w:rPr>
                <w:rFonts w:ascii="Times New Roman" w:hAnsi="Times New Roman"/>
                <w:sz w:val="18"/>
                <w:szCs w:val="18"/>
              </w:rPr>
              <w:t>Субсидии</w:t>
            </w:r>
          </w:p>
        </w:tc>
        <w:tc>
          <w:tcPr>
            <w:tcW w:w="2410"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5654</w:t>
            </w:r>
          </w:p>
        </w:tc>
        <w:tc>
          <w:tcPr>
            <w:tcW w:w="155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5</w:t>
            </w:r>
          </w:p>
        </w:tc>
      </w:tr>
      <w:tr w:rsidR="00A071CB" w:rsidRPr="0071767B" w:rsidTr="0071767B">
        <w:trPr>
          <w:jc w:val="right"/>
        </w:trPr>
        <w:tc>
          <w:tcPr>
            <w:tcW w:w="5778" w:type="dxa"/>
            <w:vAlign w:val="center"/>
          </w:tcPr>
          <w:p w:rsidR="00A071CB" w:rsidRPr="0071767B" w:rsidRDefault="00A071CB" w:rsidP="0071767B">
            <w:pPr>
              <w:spacing w:after="0" w:line="240" w:lineRule="auto"/>
              <w:rPr>
                <w:rFonts w:ascii="Times New Roman" w:hAnsi="Times New Roman"/>
                <w:b/>
                <w:sz w:val="18"/>
                <w:szCs w:val="18"/>
              </w:rPr>
            </w:pPr>
            <w:r w:rsidRPr="0071767B">
              <w:rPr>
                <w:rFonts w:ascii="Times New Roman" w:hAnsi="Times New Roman"/>
                <w:b/>
                <w:sz w:val="18"/>
                <w:szCs w:val="18"/>
              </w:rPr>
              <w:t>Итого:</w:t>
            </w:r>
          </w:p>
        </w:tc>
        <w:tc>
          <w:tcPr>
            <w:tcW w:w="2410"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119895</w:t>
            </w:r>
          </w:p>
        </w:tc>
        <w:tc>
          <w:tcPr>
            <w:tcW w:w="1559" w:type="dxa"/>
            <w:vAlign w:val="center"/>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100</w:t>
            </w:r>
          </w:p>
        </w:tc>
      </w:tr>
      <w:tr w:rsidR="00A071CB" w:rsidRPr="0071767B" w:rsidTr="0071767B">
        <w:trPr>
          <w:jc w:val="right"/>
        </w:trPr>
        <w:tc>
          <w:tcPr>
            <w:tcW w:w="9747" w:type="dxa"/>
            <w:gridSpan w:val="3"/>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Раздел 2. Расходы</w:t>
            </w:r>
          </w:p>
        </w:tc>
      </w:tr>
      <w:tr w:rsidR="00A071CB" w:rsidRPr="0071767B" w:rsidTr="0071767B">
        <w:trPr>
          <w:jc w:val="right"/>
        </w:trPr>
        <w:tc>
          <w:tcPr>
            <w:tcW w:w="5778" w:type="dxa"/>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Наименование</w:t>
            </w:r>
          </w:p>
        </w:tc>
        <w:tc>
          <w:tcPr>
            <w:tcW w:w="2410" w:type="dxa"/>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Сумма</w:t>
            </w:r>
          </w:p>
        </w:tc>
        <w:tc>
          <w:tcPr>
            <w:tcW w:w="1559" w:type="dxa"/>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Доля</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sz w:val="18"/>
                <w:szCs w:val="18"/>
              </w:rPr>
            </w:pPr>
            <w:r w:rsidRPr="0071767B">
              <w:rPr>
                <w:rFonts w:ascii="Times New Roman" w:hAnsi="Times New Roman"/>
                <w:sz w:val="18"/>
                <w:szCs w:val="18"/>
              </w:rPr>
              <w:t>Расходы на приобретение:</w:t>
            </w:r>
          </w:p>
        </w:tc>
        <w:tc>
          <w:tcPr>
            <w:tcW w:w="2410" w:type="dxa"/>
          </w:tcPr>
          <w:p w:rsidR="00A071CB" w:rsidRPr="0071767B" w:rsidRDefault="00A071CB" w:rsidP="0071767B">
            <w:pPr>
              <w:spacing w:after="0" w:line="240" w:lineRule="auto"/>
              <w:jc w:val="center"/>
              <w:rPr>
                <w:rFonts w:ascii="Times New Roman" w:hAnsi="Times New Roman"/>
                <w:sz w:val="18"/>
                <w:szCs w:val="18"/>
              </w:rPr>
            </w:pPr>
          </w:p>
        </w:tc>
        <w:tc>
          <w:tcPr>
            <w:tcW w:w="1559" w:type="dxa"/>
          </w:tcPr>
          <w:p w:rsidR="00A071CB" w:rsidRPr="0071767B" w:rsidRDefault="00A071CB" w:rsidP="0071767B">
            <w:pPr>
              <w:spacing w:after="0" w:line="240" w:lineRule="auto"/>
              <w:jc w:val="center"/>
              <w:rPr>
                <w:rFonts w:ascii="Times New Roman" w:hAnsi="Times New Roman"/>
                <w:sz w:val="18"/>
                <w:szCs w:val="18"/>
              </w:rPr>
            </w:pP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-товарно-материальных ценностей</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69653</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84</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 основных средств</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5572</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7</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sz w:val="18"/>
                <w:szCs w:val="18"/>
              </w:rPr>
            </w:pPr>
            <w:r w:rsidRPr="0071767B">
              <w:rPr>
                <w:rFonts w:ascii="Times New Roman" w:hAnsi="Times New Roman"/>
                <w:sz w:val="18"/>
                <w:szCs w:val="18"/>
              </w:rPr>
              <w:t>Расходы на оплату:</w:t>
            </w:r>
          </w:p>
        </w:tc>
        <w:tc>
          <w:tcPr>
            <w:tcW w:w="2410" w:type="dxa"/>
          </w:tcPr>
          <w:p w:rsidR="00A071CB" w:rsidRPr="0071767B" w:rsidRDefault="00A071CB" w:rsidP="0071767B">
            <w:pPr>
              <w:spacing w:after="0" w:line="240" w:lineRule="auto"/>
              <w:jc w:val="center"/>
              <w:rPr>
                <w:rFonts w:ascii="Times New Roman" w:hAnsi="Times New Roman"/>
                <w:sz w:val="18"/>
                <w:szCs w:val="18"/>
              </w:rPr>
            </w:pPr>
          </w:p>
        </w:tc>
        <w:tc>
          <w:tcPr>
            <w:tcW w:w="1559" w:type="dxa"/>
          </w:tcPr>
          <w:p w:rsidR="00A071CB" w:rsidRPr="0071767B" w:rsidRDefault="00A071CB" w:rsidP="0071767B">
            <w:pPr>
              <w:spacing w:after="0" w:line="240" w:lineRule="auto"/>
              <w:jc w:val="center"/>
              <w:rPr>
                <w:rFonts w:ascii="Times New Roman" w:hAnsi="Times New Roman"/>
                <w:sz w:val="18"/>
                <w:szCs w:val="18"/>
              </w:rPr>
            </w:pP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-заработная плата</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2228</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3</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-налоги</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300</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0,4</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-арендная плата</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764</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0,6</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i/>
                <w:sz w:val="18"/>
                <w:szCs w:val="18"/>
              </w:rPr>
            </w:pPr>
            <w:r w:rsidRPr="0071767B">
              <w:rPr>
                <w:rFonts w:ascii="Times New Roman" w:hAnsi="Times New Roman"/>
                <w:i/>
                <w:sz w:val="18"/>
                <w:szCs w:val="18"/>
              </w:rPr>
              <w:t>-услуги банков и банковских процентов</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3134</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4</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sz w:val="18"/>
                <w:szCs w:val="18"/>
              </w:rPr>
            </w:pPr>
            <w:r w:rsidRPr="0071767B">
              <w:rPr>
                <w:rFonts w:ascii="Times New Roman" w:hAnsi="Times New Roman"/>
                <w:sz w:val="18"/>
                <w:szCs w:val="18"/>
              </w:rPr>
              <w:t>Авансовые отчеты</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857</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1</w:t>
            </w:r>
          </w:p>
        </w:tc>
      </w:tr>
      <w:tr w:rsidR="00A071CB" w:rsidRPr="0071767B" w:rsidTr="0071767B">
        <w:trPr>
          <w:jc w:val="right"/>
        </w:trPr>
        <w:tc>
          <w:tcPr>
            <w:tcW w:w="5778" w:type="dxa"/>
          </w:tcPr>
          <w:p w:rsidR="00A071CB" w:rsidRPr="0071767B" w:rsidRDefault="00A071CB" w:rsidP="0071767B">
            <w:pPr>
              <w:spacing w:after="0" w:line="240" w:lineRule="auto"/>
              <w:rPr>
                <w:rFonts w:ascii="Times New Roman" w:hAnsi="Times New Roman"/>
                <w:b/>
                <w:sz w:val="18"/>
                <w:szCs w:val="18"/>
              </w:rPr>
            </w:pPr>
            <w:r w:rsidRPr="0071767B">
              <w:rPr>
                <w:rFonts w:ascii="Times New Roman" w:hAnsi="Times New Roman"/>
                <w:b/>
                <w:sz w:val="18"/>
                <w:szCs w:val="18"/>
              </w:rPr>
              <w:t>Итого:</w:t>
            </w:r>
          </w:p>
        </w:tc>
        <w:tc>
          <w:tcPr>
            <w:tcW w:w="2410"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82508</w:t>
            </w:r>
          </w:p>
        </w:tc>
        <w:tc>
          <w:tcPr>
            <w:tcW w:w="1559"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100</w:t>
            </w:r>
          </w:p>
        </w:tc>
      </w:tr>
    </w:tbl>
    <w:p w:rsidR="00A071CB" w:rsidRPr="005564C3" w:rsidRDefault="00A071CB" w:rsidP="001A021A">
      <w:pPr>
        <w:rPr>
          <w:rFonts w:ascii="Times New Roman" w:hAnsi="Times New Roman"/>
          <w:sz w:val="18"/>
          <w:szCs w:val="18"/>
        </w:rPr>
      </w:pPr>
      <w:r w:rsidRPr="005564C3">
        <w:rPr>
          <w:rFonts w:ascii="Times New Roman" w:hAnsi="Times New Roman"/>
          <w:sz w:val="18"/>
          <w:szCs w:val="18"/>
        </w:rPr>
        <w:t>*Налогооблагаемой базой по ЕСХН являются доходы, уменьшенные на величину расходов.</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46"/>
        <w:gridCol w:w="4947"/>
      </w:tblGrid>
      <w:tr w:rsidR="00A071CB" w:rsidRPr="0071767B" w:rsidTr="0071767B">
        <w:trPr>
          <w:trHeight w:val="258"/>
        </w:trPr>
        <w:tc>
          <w:tcPr>
            <w:tcW w:w="9893" w:type="dxa"/>
            <w:gridSpan w:val="2"/>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Раздел 3. Расчет ЕСХН</w:t>
            </w:r>
          </w:p>
        </w:tc>
      </w:tr>
      <w:tr w:rsidR="00A071CB" w:rsidRPr="0071767B" w:rsidTr="0071767B">
        <w:trPr>
          <w:trHeight w:val="258"/>
        </w:trPr>
        <w:tc>
          <w:tcPr>
            <w:tcW w:w="4946" w:type="dxa"/>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Налоговая ставка</w:t>
            </w:r>
          </w:p>
        </w:tc>
        <w:tc>
          <w:tcPr>
            <w:tcW w:w="4947" w:type="dxa"/>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Налогооблагаемая база по ЕСХН</w:t>
            </w:r>
          </w:p>
        </w:tc>
      </w:tr>
      <w:tr w:rsidR="00A071CB" w:rsidRPr="0071767B" w:rsidTr="0071767B">
        <w:trPr>
          <w:trHeight w:val="272"/>
        </w:trPr>
        <w:tc>
          <w:tcPr>
            <w:tcW w:w="4946" w:type="dxa"/>
          </w:tcPr>
          <w:p w:rsidR="00A071CB" w:rsidRPr="0071767B" w:rsidRDefault="00A071CB" w:rsidP="0071767B">
            <w:pPr>
              <w:spacing w:after="0" w:line="240" w:lineRule="auto"/>
              <w:jc w:val="center"/>
              <w:rPr>
                <w:rFonts w:ascii="Times New Roman" w:hAnsi="Times New Roman"/>
                <w:b/>
                <w:sz w:val="18"/>
                <w:szCs w:val="18"/>
              </w:rPr>
            </w:pPr>
            <w:r w:rsidRPr="0071767B">
              <w:rPr>
                <w:rFonts w:ascii="Times New Roman" w:hAnsi="Times New Roman"/>
                <w:b/>
                <w:sz w:val="18"/>
                <w:szCs w:val="18"/>
              </w:rPr>
              <w:t>6,0 %</w:t>
            </w:r>
          </w:p>
        </w:tc>
        <w:tc>
          <w:tcPr>
            <w:tcW w:w="4947" w:type="dxa"/>
          </w:tcPr>
          <w:p w:rsidR="00A071CB" w:rsidRPr="0071767B" w:rsidRDefault="00A071CB" w:rsidP="0071767B">
            <w:pPr>
              <w:spacing w:after="0" w:line="240" w:lineRule="auto"/>
              <w:jc w:val="center"/>
              <w:rPr>
                <w:rFonts w:ascii="Times New Roman" w:hAnsi="Times New Roman"/>
                <w:sz w:val="18"/>
                <w:szCs w:val="18"/>
              </w:rPr>
            </w:pPr>
            <w:r w:rsidRPr="0071767B">
              <w:rPr>
                <w:rFonts w:ascii="Times New Roman" w:hAnsi="Times New Roman"/>
                <w:sz w:val="18"/>
                <w:szCs w:val="18"/>
              </w:rPr>
              <w:t>37387</w:t>
            </w:r>
          </w:p>
        </w:tc>
      </w:tr>
    </w:tbl>
    <w:p w:rsidR="00A071CB" w:rsidRPr="005564C3" w:rsidRDefault="00A071CB" w:rsidP="001A021A">
      <w:pPr>
        <w:spacing w:line="240" w:lineRule="auto"/>
        <w:rPr>
          <w:rFonts w:ascii="Times New Roman" w:hAnsi="Times New Roman"/>
          <w:sz w:val="18"/>
          <w:szCs w:val="18"/>
        </w:rPr>
      </w:pPr>
    </w:p>
    <w:p w:rsidR="00A071CB" w:rsidRPr="005564C3" w:rsidRDefault="00A071CB" w:rsidP="001A021A">
      <w:pPr>
        <w:spacing w:line="240" w:lineRule="auto"/>
        <w:jc w:val="center"/>
        <w:rPr>
          <w:rFonts w:ascii="Times New Roman" w:hAnsi="Times New Roman"/>
          <w:b/>
          <w:sz w:val="18"/>
          <w:szCs w:val="18"/>
        </w:rPr>
      </w:pPr>
      <w:r>
        <w:rPr>
          <w:noProof/>
          <w:lang w:eastAsia="ru-RU"/>
        </w:rPr>
        <w:pict>
          <v:shape id="_x0000_s1030" type="#_x0000_t32" style="position:absolute;left:0;text-align:left;margin-left:122.55pt;margin-top:10.95pt;width:365.25pt;height:0;z-index:251655680" o:connectortype="straight"/>
        </w:pict>
      </w:r>
      <w:r w:rsidRPr="005564C3">
        <w:rPr>
          <w:rFonts w:ascii="Times New Roman" w:hAnsi="Times New Roman"/>
          <w:b/>
          <w:sz w:val="18"/>
          <w:szCs w:val="18"/>
        </w:rPr>
        <w:t xml:space="preserve">Сумма к уплате ЕСХН      Два миллиона двести сорок три тысячи двести двадцать рублей                           </w:t>
      </w:r>
      <w:r w:rsidRPr="005564C3">
        <w:rPr>
          <w:rFonts w:ascii="Times New Roman" w:hAnsi="Times New Roman"/>
          <w:sz w:val="18"/>
          <w:szCs w:val="18"/>
          <w:vertAlign w:val="subscript"/>
        </w:rPr>
        <w:t>(прописью)</w:t>
      </w:r>
    </w:p>
    <w:p w:rsidR="00A071CB" w:rsidRPr="005564C3" w:rsidRDefault="00A071CB" w:rsidP="001A021A">
      <w:pPr>
        <w:spacing w:line="240" w:lineRule="auto"/>
        <w:rPr>
          <w:rFonts w:ascii="Times New Roman" w:hAnsi="Times New Roman"/>
          <w:b/>
          <w:sz w:val="18"/>
          <w:szCs w:val="18"/>
        </w:rPr>
      </w:pPr>
      <w:r>
        <w:rPr>
          <w:noProof/>
          <w:lang w:eastAsia="ru-RU"/>
        </w:rPr>
        <w:pict>
          <v:shape id="_x0000_s1031" type="#_x0000_t32" style="position:absolute;margin-left:1.8pt;margin-top:28.9pt;width:486pt;height:0;z-index:251657728" o:connectortype="straight"/>
        </w:pict>
      </w:r>
      <w:r>
        <w:rPr>
          <w:noProof/>
          <w:lang w:eastAsia="ru-RU"/>
        </w:rPr>
        <w:pict>
          <v:shape id="_x0000_s1032" type="#_x0000_t32" style="position:absolute;margin-left:70.8pt;margin-top:10.15pt;width:417pt;height:0;z-index:251656704" o:connectortype="straight"/>
        </w:pict>
      </w:r>
      <w:r w:rsidRPr="005564C3">
        <w:rPr>
          <w:rFonts w:ascii="Times New Roman" w:hAnsi="Times New Roman"/>
          <w:b/>
          <w:sz w:val="18"/>
          <w:szCs w:val="18"/>
        </w:rPr>
        <w:t>Приложения:</w:t>
      </w:r>
    </w:p>
    <w:p w:rsidR="00A071CB" w:rsidRPr="005564C3" w:rsidRDefault="00A071CB" w:rsidP="001A021A">
      <w:pPr>
        <w:rPr>
          <w:rFonts w:ascii="Times New Roman" w:hAnsi="Times New Roman"/>
          <w:b/>
          <w:sz w:val="18"/>
          <w:szCs w:val="18"/>
        </w:rPr>
      </w:pPr>
    </w:p>
    <w:p w:rsidR="00A071CB" w:rsidRPr="005564C3" w:rsidRDefault="00A071CB" w:rsidP="001A021A">
      <w:pPr>
        <w:spacing w:line="240" w:lineRule="auto"/>
        <w:rPr>
          <w:rFonts w:ascii="Times New Roman" w:hAnsi="Times New Roman"/>
          <w:b/>
          <w:sz w:val="18"/>
          <w:szCs w:val="18"/>
        </w:rPr>
      </w:pPr>
      <w:r>
        <w:rPr>
          <w:noProof/>
          <w:lang w:eastAsia="ru-RU"/>
        </w:rPr>
        <w:pict>
          <v:shape id="_x0000_s1033" type="#_x0000_t32" style="position:absolute;margin-left:381.3pt;margin-top:15.45pt;width:106.5pt;height:0;z-index:251660800" o:connectortype="straight"/>
        </w:pict>
      </w:r>
      <w:r>
        <w:rPr>
          <w:noProof/>
          <w:lang w:eastAsia="ru-RU"/>
        </w:rPr>
        <w:pict>
          <v:shape id="_x0000_s1034" type="#_x0000_t32" style="position:absolute;margin-left:278.55pt;margin-top:15.45pt;width:92.25pt;height:0;z-index:251659776" o:connectortype="straight"/>
        </w:pict>
      </w:r>
      <w:r>
        <w:rPr>
          <w:noProof/>
          <w:lang w:eastAsia="ru-RU"/>
        </w:rPr>
        <w:pict>
          <v:shape id="_x0000_s1035" type="#_x0000_t32" style="position:absolute;margin-left:139.8pt;margin-top:15.45pt;width:120.75pt;height:0;z-index:251658752" o:connectortype="straight"/>
        </w:pict>
      </w:r>
      <w:r w:rsidRPr="005564C3">
        <w:rPr>
          <w:rFonts w:ascii="Times New Roman" w:hAnsi="Times New Roman"/>
          <w:b/>
          <w:sz w:val="18"/>
          <w:szCs w:val="18"/>
        </w:rPr>
        <w:t>Руководитель организации         директор                                                                  Иванов И.И.</w:t>
      </w:r>
    </w:p>
    <w:p w:rsidR="00A071CB" w:rsidRPr="005564C3" w:rsidRDefault="00A071CB" w:rsidP="001A021A">
      <w:pPr>
        <w:spacing w:line="240" w:lineRule="auto"/>
        <w:rPr>
          <w:rFonts w:ascii="Times New Roman" w:hAnsi="Times New Roman"/>
          <w:b/>
          <w:sz w:val="18"/>
          <w:szCs w:val="18"/>
          <w:vertAlign w:val="subscript"/>
        </w:rPr>
      </w:pPr>
      <w:r>
        <w:rPr>
          <w:rFonts w:ascii="Times New Roman" w:hAnsi="Times New Roman"/>
          <w:b/>
          <w:sz w:val="18"/>
          <w:szCs w:val="18"/>
          <w:vertAlign w:val="subscript"/>
        </w:rPr>
        <w:t xml:space="preserve">                                                                  </w:t>
      </w:r>
      <w:r w:rsidRPr="005564C3">
        <w:rPr>
          <w:rFonts w:ascii="Times New Roman" w:hAnsi="Times New Roman"/>
          <w:b/>
          <w:sz w:val="18"/>
          <w:szCs w:val="18"/>
          <w:vertAlign w:val="subscript"/>
        </w:rPr>
        <w:t xml:space="preserve">должность                                                                подпись                                  расшифровка подписи </w:t>
      </w:r>
    </w:p>
    <w:p w:rsidR="00A071CB" w:rsidRPr="005564C3" w:rsidRDefault="00A071CB" w:rsidP="001A021A">
      <w:pPr>
        <w:spacing w:line="240" w:lineRule="auto"/>
        <w:rPr>
          <w:rFonts w:ascii="Times New Roman" w:hAnsi="Times New Roman"/>
          <w:b/>
          <w:sz w:val="18"/>
          <w:szCs w:val="18"/>
        </w:rPr>
      </w:pPr>
      <w:r>
        <w:rPr>
          <w:noProof/>
          <w:lang w:eastAsia="ru-RU"/>
        </w:rPr>
        <w:pict>
          <v:shape id="_x0000_s1036" type="#_x0000_t32" style="position:absolute;margin-left:273.3pt;margin-top:9.35pt;width:214.5pt;height:0;z-index:251662848" o:connectortype="straight"/>
        </w:pict>
      </w:r>
      <w:r>
        <w:rPr>
          <w:noProof/>
          <w:lang w:eastAsia="ru-RU"/>
        </w:rPr>
        <w:pict>
          <v:shape id="_x0000_s1037" type="#_x0000_t32" style="position:absolute;margin-left:102.3pt;margin-top:9.35pt;width:158.25pt;height:0;z-index:251661824" o:connectortype="straight"/>
        </w:pict>
      </w:r>
      <w:r w:rsidRPr="005564C3">
        <w:rPr>
          <w:rFonts w:ascii="Times New Roman" w:hAnsi="Times New Roman"/>
          <w:b/>
          <w:sz w:val="18"/>
          <w:szCs w:val="18"/>
        </w:rPr>
        <w:t>Главный бухгалтер                                                                                       Смирнова Е.В.</w:t>
      </w:r>
    </w:p>
    <w:p w:rsidR="00A071CB" w:rsidRPr="005564C3" w:rsidRDefault="00A071CB" w:rsidP="001A021A">
      <w:pPr>
        <w:spacing w:line="240" w:lineRule="auto"/>
        <w:rPr>
          <w:rFonts w:ascii="Times New Roman" w:hAnsi="Times New Roman"/>
          <w:b/>
          <w:sz w:val="18"/>
          <w:szCs w:val="18"/>
          <w:vertAlign w:val="subscript"/>
        </w:rPr>
      </w:pPr>
      <w:r>
        <w:rPr>
          <w:rFonts w:ascii="Times New Roman" w:hAnsi="Times New Roman"/>
          <w:b/>
          <w:sz w:val="18"/>
          <w:szCs w:val="18"/>
          <w:vertAlign w:val="subscript"/>
        </w:rPr>
        <w:t xml:space="preserve">                                                                 </w:t>
      </w:r>
      <w:r w:rsidRPr="005564C3">
        <w:rPr>
          <w:rFonts w:ascii="Times New Roman" w:hAnsi="Times New Roman"/>
          <w:b/>
          <w:sz w:val="18"/>
          <w:szCs w:val="18"/>
          <w:vertAlign w:val="subscript"/>
        </w:rPr>
        <w:t>подпись                                                                                               расшифровка  подписи</w:t>
      </w:r>
    </w:p>
    <w:p w:rsidR="00A071CB" w:rsidRPr="005564C3" w:rsidRDefault="00A071CB" w:rsidP="001A021A">
      <w:pPr>
        <w:spacing w:line="240" w:lineRule="auto"/>
        <w:rPr>
          <w:rFonts w:ascii="Times New Roman" w:hAnsi="Times New Roman"/>
          <w:b/>
          <w:sz w:val="18"/>
          <w:szCs w:val="18"/>
          <w:vertAlign w:val="subscript"/>
        </w:rPr>
      </w:pPr>
      <w:r>
        <w:rPr>
          <w:noProof/>
          <w:lang w:eastAsia="ru-RU"/>
        </w:rPr>
        <w:pict>
          <v:shape id="_x0000_s1038" type="#_x0000_t32" style="position:absolute;margin-left:342.3pt;margin-top:10.9pt;width:99pt;height:0;z-index:251663872" o:connectortype="straight"/>
        </w:pict>
      </w:r>
      <w:r w:rsidRPr="005564C3">
        <w:rPr>
          <w:rFonts w:ascii="Times New Roman" w:hAnsi="Times New Roman"/>
          <w:b/>
          <w:sz w:val="18"/>
          <w:szCs w:val="18"/>
        </w:rPr>
        <w:t xml:space="preserve">                                                                                                                   Дата                                      М.П.</w:t>
      </w:r>
    </w:p>
    <w:p w:rsidR="00A071CB" w:rsidRDefault="00A071CB" w:rsidP="001A021A">
      <w:pPr>
        <w:autoSpaceDE w:val="0"/>
        <w:autoSpaceDN w:val="0"/>
        <w:adjustRightInd w:val="0"/>
        <w:spacing w:after="0" w:line="360" w:lineRule="auto"/>
        <w:jc w:val="center"/>
        <w:rPr>
          <w:rFonts w:ascii="Times New Roman" w:eastAsia="TimesNewRomanPSMT" w:hAnsi="Times New Roman"/>
          <w:sz w:val="28"/>
          <w:szCs w:val="28"/>
        </w:rPr>
      </w:pPr>
    </w:p>
    <w:p w:rsidR="00A071CB" w:rsidRDefault="00A071CB" w:rsidP="001A021A">
      <w:pPr>
        <w:autoSpaceDE w:val="0"/>
        <w:autoSpaceDN w:val="0"/>
        <w:adjustRightInd w:val="0"/>
        <w:spacing w:after="0" w:line="360" w:lineRule="auto"/>
        <w:jc w:val="center"/>
        <w:rPr>
          <w:rFonts w:ascii="Times New Roman" w:eastAsia="TimesNewRomanPSMT" w:hAnsi="Times New Roman"/>
          <w:sz w:val="28"/>
          <w:szCs w:val="28"/>
        </w:rPr>
      </w:pPr>
      <w:r>
        <w:rPr>
          <w:rFonts w:ascii="Times New Roman" w:eastAsia="TimesNewRomanPSMT" w:hAnsi="Times New Roman"/>
          <w:sz w:val="28"/>
          <w:szCs w:val="28"/>
        </w:rPr>
        <w:t>Рисунок 1- Регистр расчета ЕСХН (</w:t>
      </w:r>
      <w:r w:rsidRPr="00691138">
        <w:rPr>
          <w:rFonts w:ascii="Times New Roman" w:eastAsia="TimesNewRomanPSMT" w:hAnsi="Times New Roman"/>
          <w:sz w:val="24"/>
          <w:szCs w:val="24"/>
        </w:rPr>
        <w:t>разработано авторами</w:t>
      </w:r>
      <w:r>
        <w:rPr>
          <w:rFonts w:ascii="Times New Roman" w:eastAsia="TimesNewRomanPSMT" w:hAnsi="Times New Roman"/>
          <w:sz w:val="28"/>
          <w:szCs w:val="28"/>
        </w:rPr>
        <w:t>)</w:t>
      </w:r>
    </w:p>
    <w:p w:rsidR="00A071CB" w:rsidRDefault="00A071CB" w:rsidP="001A021A">
      <w:pPr>
        <w:spacing w:after="0" w:line="360" w:lineRule="auto"/>
        <w:ind w:firstLine="709"/>
        <w:jc w:val="both"/>
        <w:rPr>
          <w:rFonts w:ascii="Times New Roman" w:hAnsi="Times New Roman"/>
          <w:sz w:val="28"/>
          <w:szCs w:val="28"/>
        </w:rPr>
      </w:pP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w:t>
      </w:r>
      <w:r w:rsidRPr="00521C43">
        <w:rPr>
          <w:rFonts w:ascii="Times New Roman" w:hAnsi="Times New Roman"/>
          <w:sz w:val="28"/>
          <w:szCs w:val="28"/>
          <w:lang w:eastAsia="ru-RU"/>
        </w:rPr>
        <w:t xml:space="preserve">ри проверке правильности исчисления </w:t>
      </w:r>
      <w:r>
        <w:rPr>
          <w:rFonts w:ascii="Times New Roman" w:hAnsi="Times New Roman"/>
          <w:sz w:val="28"/>
          <w:szCs w:val="28"/>
          <w:lang w:eastAsia="ru-RU"/>
        </w:rPr>
        <w:t>и уплаты ЕСХН в ООО «Зар</w:t>
      </w:r>
      <w:r w:rsidRPr="00521C43">
        <w:rPr>
          <w:rFonts w:ascii="Times New Roman" w:hAnsi="Times New Roman"/>
          <w:sz w:val="28"/>
          <w:szCs w:val="28"/>
          <w:lang w:eastAsia="ru-RU"/>
        </w:rPr>
        <w:t>я» с помощью регистра расчета ЕСХН появится возможность контролировать:</w:t>
      </w: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sidRPr="00521C43">
        <w:rPr>
          <w:rFonts w:ascii="Times New Roman" w:hAnsi="Times New Roman"/>
          <w:sz w:val="28"/>
          <w:szCs w:val="28"/>
          <w:lang w:eastAsia="ru-RU"/>
        </w:rPr>
        <w:t>- правильность и полноту формирования налоговой базы;</w:t>
      </w: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sidRPr="00521C43">
        <w:rPr>
          <w:rFonts w:ascii="Times New Roman" w:hAnsi="Times New Roman"/>
          <w:sz w:val="28"/>
          <w:szCs w:val="28"/>
          <w:lang w:eastAsia="ru-RU"/>
        </w:rPr>
        <w:t>-</w:t>
      </w:r>
      <w:r>
        <w:rPr>
          <w:rFonts w:ascii="Times New Roman" w:hAnsi="Times New Roman"/>
          <w:sz w:val="28"/>
          <w:szCs w:val="28"/>
          <w:lang w:eastAsia="ru-RU"/>
        </w:rPr>
        <w:t> </w:t>
      </w:r>
      <w:r w:rsidRPr="00521C43">
        <w:rPr>
          <w:rFonts w:ascii="Times New Roman" w:hAnsi="Times New Roman"/>
          <w:sz w:val="28"/>
          <w:szCs w:val="28"/>
          <w:lang w:eastAsia="ru-RU"/>
        </w:rPr>
        <w:t>своевременность формирования налоговой базы;</w:t>
      </w: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w:t>
      </w:r>
      <w:r w:rsidRPr="00521C43">
        <w:rPr>
          <w:rFonts w:ascii="Times New Roman" w:hAnsi="Times New Roman"/>
          <w:sz w:val="28"/>
          <w:szCs w:val="28"/>
          <w:lang w:eastAsia="ru-RU"/>
        </w:rPr>
        <w:t xml:space="preserve">соблюдение </w:t>
      </w:r>
      <w:r>
        <w:rPr>
          <w:rFonts w:ascii="Times New Roman" w:hAnsi="Times New Roman"/>
          <w:sz w:val="28"/>
          <w:szCs w:val="28"/>
          <w:lang w:eastAsia="ru-RU"/>
        </w:rPr>
        <w:t>соотношения</w:t>
      </w:r>
      <w:r w:rsidRPr="00521C43">
        <w:rPr>
          <w:rFonts w:ascii="Times New Roman" w:hAnsi="Times New Roman"/>
          <w:sz w:val="28"/>
          <w:szCs w:val="28"/>
          <w:lang w:eastAsia="ru-RU"/>
        </w:rPr>
        <w:t xml:space="preserve"> основных ключевых показателей при определении налоговой базы;</w:t>
      </w:r>
    </w:p>
    <w:p w:rsidR="00A071CB" w:rsidRPr="00521C43"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обороты по кредиту счета 68 «Расчеты по налогам и сборам», аналитическому счету «ЕСХН к уплате»</w:t>
      </w:r>
      <w:r w:rsidRPr="00521C43">
        <w:rPr>
          <w:rFonts w:ascii="Times New Roman" w:hAnsi="Times New Roman"/>
          <w:sz w:val="28"/>
          <w:szCs w:val="28"/>
          <w:lang w:eastAsia="ru-RU"/>
        </w:rPr>
        <w:t xml:space="preserve"> в сопоставлении с данными, указанными в налоговой декларации;</w:t>
      </w:r>
    </w:p>
    <w:p w:rsidR="00A071CB" w:rsidRPr="001E76D8" w:rsidRDefault="00A071CB" w:rsidP="001A021A">
      <w:pPr>
        <w:shd w:val="clear" w:color="auto" w:fill="FFFFFF"/>
        <w:spacing w:after="0" w:line="360" w:lineRule="auto"/>
        <w:ind w:firstLine="709"/>
        <w:jc w:val="both"/>
        <w:rPr>
          <w:rFonts w:ascii="Times New Roman" w:hAnsi="Times New Roman"/>
          <w:sz w:val="28"/>
          <w:szCs w:val="28"/>
          <w:lang w:eastAsia="ru-RU"/>
        </w:rPr>
      </w:pPr>
      <w:r w:rsidRPr="001E76D8">
        <w:rPr>
          <w:rFonts w:ascii="Times New Roman" w:hAnsi="Times New Roman"/>
          <w:sz w:val="28"/>
          <w:szCs w:val="28"/>
          <w:lang w:eastAsia="ru-RU"/>
        </w:rPr>
        <w:t>- расчет показателей, которые необходимы для правильного учета сумм ЕСХН;</w:t>
      </w:r>
    </w:p>
    <w:p w:rsidR="00A071CB" w:rsidRPr="001E76D8" w:rsidRDefault="00A071CB" w:rsidP="001A021A">
      <w:pPr>
        <w:shd w:val="clear" w:color="auto" w:fill="FFFFFF"/>
        <w:spacing w:after="0" w:line="360" w:lineRule="auto"/>
        <w:ind w:firstLine="709"/>
        <w:jc w:val="both"/>
        <w:rPr>
          <w:rFonts w:ascii="Times New Roman" w:hAnsi="Times New Roman"/>
          <w:sz w:val="28"/>
          <w:szCs w:val="28"/>
          <w:lang w:eastAsia="ru-RU"/>
        </w:rPr>
      </w:pPr>
      <w:r w:rsidRPr="001E76D8">
        <w:rPr>
          <w:rFonts w:ascii="Times New Roman" w:hAnsi="Times New Roman"/>
          <w:sz w:val="28"/>
          <w:szCs w:val="28"/>
          <w:lang w:eastAsia="ru-RU"/>
        </w:rPr>
        <w:t>- обоснованность внесения исправлений в налоговую отчетность и налоговые регистры предыдущих налоговых периодов.</w:t>
      </w:r>
    </w:p>
    <w:p w:rsidR="00A071CB"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В заключении отметим, что</w:t>
      </w:r>
      <w:r w:rsidRPr="001E76D8">
        <w:rPr>
          <w:rFonts w:ascii="Times New Roman" w:hAnsi="Times New Roman"/>
          <w:sz w:val="28"/>
          <w:szCs w:val="28"/>
          <w:lang w:eastAsia="ru-RU"/>
        </w:rPr>
        <w:t xml:space="preserve"> применение в </w:t>
      </w:r>
      <w:r>
        <w:rPr>
          <w:rFonts w:ascii="Times New Roman" w:hAnsi="Times New Roman"/>
          <w:sz w:val="28"/>
          <w:szCs w:val="28"/>
          <w:lang w:eastAsia="ru-RU"/>
        </w:rPr>
        <w:t>сельскохозяйственных организациях</w:t>
      </w:r>
      <w:r w:rsidRPr="001E76D8">
        <w:rPr>
          <w:rFonts w:ascii="Times New Roman" w:hAnsi="Times New Roman"/>
          <w:sz w:val="28"/>
          <w:szCs w:val="28"/>
          <w:lang w:eastAsia="ru-RU"/>
        </w:rPr>
        <w:t xml:space="preserve"> </w:t>
      </w:r>
      <w:r>
        <w:rPr>
          <w:rFonts w:ascii="Times New Roman" w:hAnsi="Times New Roman"/>
          <w:sz w:val="28"/>
          <w:szCs w:val="28"/>
          <w:lang w:eastAsia="ru-RU"/>
        </w:rPr>
        <w:t>разработанного нами</w:t>
      </w:r>
      <w:r w:rsidRPr="001E76D8">
        <w:rPr>
          <w:rFonts w:ascii="Times New Roman" w:hAnsi="Times New Roman"/>
          <w:sz w:val="28"/>
          <w:szCs w:val="28"/>
          <w:lang w:eastAsia="ru-RU"/>
        </w:rPr>
        <w:t xml:space="preserve"> </w:t>
      </w:r>
      <w:r>
        <w:rPr>
          <w:rFonts w:ascii="Times New Roman" w:hAnsi="Times New Roman"/>
          <w:sz w:val="28"/>
          <w:szCs w:val="28"/>
          <w:lang w:eastAsia="ru-RU"/>
        </w:rPr>
        <w:t xml:space="preserve">налогового </w:t>
      </w:r>
      <w:r w:rsidRPr="001E76D8">
        <w:rPr>
          <w:rFonts w:ascii="Times New Roman" w:hAnsi="Times New Roman"/>
          <w:sz w:val="28"/>
          <w:szCs w:val="28"/>
          <w:lang w:eastAsia="ru-RU"/>
        </w:rPr>
        <w:t>регистра позволит не только снизить трудоемкость</w:t>
      </w:r>
      <w:r>
        <w:rPr>
          <w:rFonts w:ascii="Times New Roman" w:hAnsi="Times New Roman"/>
          <w:sz w:val="28"/>
          <w:szCs w:val="28"/>
          <w:lang w:eastAsia="ru-RU"/>
        </w:rPr>
        <w:t xml:space="preserve"> определения</w:t>
      </w:r>
      <w:r w:rsidRPr="001E76D8">
        <w:rPr>
          <w:rFonts w:ascii="Times New Roman" w:hAnsi="Times New Roman"/>
          <w:sz w:val="28"/>
          <w:szCs w:val="28"/>
          <w:lang w:eastAsia="ru-RU"/>
        </w:rPr>
        <w:t xml:space="preserve"> налоговой базы по ЕСХН, но и обеспечит </w:t>
      </w:r>
      <w:r>
        <w:rPr>
          <w:rFonts w:ascii="Times New Roman" w:hAnsi="Times New Roman"/>
          <w:sz w:val="28"/>
          <w:szCs w:val="28"/>
          <w:lang w:eastAsia="ru-RU"/>
        </w:rPr>
        <w:t>систематизацию полной и достоверной информации</w:t>
      </w:r>
      <w:r w:rsidRPr="001E76D8">
        <w:rPr>
          <w:rFonts w:ascii="Times New Roman" w:hAnsi="Times New Roman"/>
          <w:sz w:val="28"/>
          <w:szCs w:val="28"/>
          <w:lang w:eastAsia="ru-RU"/>
        </w:rPr>
        <w:t xml:space="preserve"> отражению </w:t>
      </w:r>
      <w:r>
        <w:rPr>
          <w:rFonts w:ascii="Times New Roman" w:hAnsi="Times New Roman"/>
          <w:sz w:val="28"/>
          <w:szCs w:val="28"/>
          <w:lang w:eastAsia="ru-RU"/>
        </w:rPr>
        <w:t>фактов хозяйственной жизни.</w:t>
      </w:r>
    </w:p>
    <w:p w:rsidR="00A071CB" w:rsidRPr="001E76D8" w:rsidRDefault="00A071CB" w:rsidP="001A021A">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Кроме того,</w:t>
      </w:r>
      <w:r w:rsidRPr="001E76D8">
        <w:rPr>
          <w:rFonts w:ascii="Times New Roman" w:hAnsi="Times New Roman"/>
          <w:sz w:val="28"/>
          <w:szCs w:val="28"/>
          <w:lang w:eastAsia="ru-RU"/>
        </w:rPr>
        <w:t xml:space="preserve"> </w:t>
      </w:r>
      <w:r>
        <w:rPr>
          <w:rFonts w:ascii="Times New Roman" w:hAnsi="Times New Roman"/>
          <w:sz w:val="28"/>
          <w:szCs w:val="28"/>
          <w:lang w:eastAsia="ru-RU"/>
        </w:rPr>
        <w:t>специалистам внутреннего контроля и аудита</w:t>
      </w:r>
      <w:r w:rsidRPr="001E76D8">
        <w:rPr>
          <w:rFonts w:ascii="Times New Roman" w:hAnsi="Times New Roman"/>
          <w:sz w:val="28"/>
          <w:szCs w:val="28"/>
          <w:lang w:eastAsia="ru-RU"/>
        </w:rPr>
        <w:t xml:space="preserve"> </w:t>
      </w:r>
      <w:r>
        <w:rPr>
          <w:rFonts w:ascii="Times New Roman" w:hAnsi="Times New Roman"/>
          <w:sz w:val="28"/>
          <w:szCs w:val="28"/>
          <w:lang w:eastAsia="ru-RU"/>
        </w:rPr>
        <w:t>на основе данного регистра можно определить</w:t>
      </w:r>
      <w:r w:rsidRPr="001E76D8">
        <w:rPr>
          <w:rFonts w:ascii="Times New Roman" w:hAnsi="Times New Roman"/>
          <w:sz w:val="28"/>
          <w:szCs w:val="28"/>
          <w:lang w:eastAsia="ru-RU"/>
        </w:rPr>
        <w:t xml:space="preserve"> налоговые риски и оптимизир</w:t>
      </w:r>
      <w:r>
        <w:rPr>
          <w:rFonts w:ascii="Times New Roman" w:hAnsi="Times New Roman"/>
          <w:sz w:val="28"/>
          <w:szCs w:val="28"/>
          <w:lang w:eastAsia="ru-RU"/>
        </w:rPr>
        <w:t>овать налоги, а также обеспечит внешних пользователей информацией</w:t>
      </w:r>
      <w:r w:rsidRPr="001E76D8">
        <w:rPr>
          <w:rFonts w:ascii="Times New Roman" w:hAnsi="Times New Roman"/>
          <w:sz w:val="28"/>
          <w:szCs w:val="28"/>
          <w:lang w:eastAsia="ru-RU"/>
        </w:rPr>
        <w:t>, с помощью которой появится возможность контролировать полноту, правильность и своевременность уплаты ЕСХН в бюджет</w:t>
      </w:r>
      <w:r>
        <w:rPr>
          <w:rFonts w:ascii="Times New Roman" w:hAnsi="Times New Roman"/>
          <w:sz w:val="28"/>
          <w:szCs w:val="28"/>
          <w:lang w:eastAsia="ru-RU"/>
        </w:rPr>
        <w:t>.</w:t>
      </w:r>
    </w:p>
    <w:p w:rsidR="00A071CB" w:rsidRPr="00AF55CB" w:rsidRDefault="00A071CB" w:rsidP="001A021A">
      <w:pPr>
        <w:shd w:val="clear" w:color="auto" w:fill="FFFFFF"/>
        <w:spacing w:after="0" w:line="360" w:lineRule="auto"/>
        <w:jc w:val="both"/>
        <w:rPr>
          <w:rFonts w:ascii="Times New Roman" w:hAnsi="Times New Roman"/>
          <w:sz w:val="28"/>
          <w:szCs w:val="28"/>
          <w:lang w:eastAsia="ru-RU"/>
        </w:rPr>
      </w:pPr>
    </w:p>
    <w:p w:rsidR="00A071CB" w:rsidRPr="00483268" w:rsidRDefault="00A071CB" w:rsidP="00483268">
      <w:pPr>
        <w:shd w:val="clear" w:color="auto" w:fill="FFFFFF"/>
        <w:tabs>
          <w:tab w:val="left" w:pos="993"/>
        </w:tabs>
        <w:spacing w:after="0" w:line="240" w:lineRule="auto"/>
        <w:ind w:firstLine="567"/>
        <w:jc w:val="center"/>
        <w:rPr>
          <w:rFonts w:ascii="Times New Roman" w:hAnsi="Times New Roman"/>
          <w:b/>
          <w:sz w:val="24"/>
          <w:szCs w:val="24"/>
          <w:lang w:eastAsia="ru-RU"/>
        </w:rPr>
      </w:pPr>
      <w:r w:rsidRPr="00483268">
        <w:rPr>
          <w:rFonts w:ascii="Times New Roman" w:hAnsi="Times New Roman"/>
          <w:b/>
          <w:sz w:val="24"/>
          <w:szCs w:val="24"/>
          <w:lang w:eastAsia="ru-RU"/>
        </w:rPr>
        <w:t>Список использованной литературы</w:t>
      </w:r>
    </w:p>
    <w:p w:rsidR="00A071CB" w:rsidRDefault="00A071CB" w:rsidP="00483268">
      <w:pPr>
        <w:shd w:val="clear" w:color="auto" w:fill="FFFFFF"/>
        <w:tabs>
          <w:tab w:val="left" w:pos="993"/>
        </w:tabs>
        <w:spacing w:after="0" w:line="240" w:lineRule="auto"/>
        <w:ind w:firstLine="567"/>
        <w:jc w:val="both"/>
        <w:rPr>
          <w:rFonts w:ascii="Times New Roman" w:hAnsi="Times New Roman"/>
          <w:sz w:val="24"/>
          <w:szCs w:val="24"/>
          <w:lang w:eastAsia="ru-RU"/>
        </w:rPr>
      </w:pPr>
    </w:p>
    <w:p w:rsidR="00A071CB"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Говдя, В. В. </w:t>
      </w:r>
      <w:hyperlink r:id="rId10" w:history="1">
        <w:r>
          <w:rPr>
            <w:rFonts w:ascii="Times New Roman" w:hAnsi="Times New Roman"/>
            <w:sz w:val="24"/>
            <w:szCs w:val="24"/>
            <w:lang w:eastAsia="ru-RU"/>
          </w:rPr>
          <w:t>О</w:t>
        </w:r>
        <w:r w:rsidRPr="00044C01">
          <w:rPr>
            <w:rFonts w:ascii="Times New Roman" w:hAnsi="Times New Roman"/>
            <w:sz w:val="24"/>
            <w:szCs w:val="24"/>
            <w:lang w:eastAsia="ru-RU"/>
          </w:rPr>
          <w:t>боснование места внутреннего контроля и аудита в учетно-аналитическом кластере агрохолдинга</w:t>
        </w:r>
      </w:hyperlink>
      <w:r>
        <w:rPr>
          <w:rFonts w:ascii="Times New Roman" w:hAnsi="Times New Roman"/>
          <w:sz w:val="24"/>
          <w:szCs w:val="24"/>
          <w:lang w:eastAsia="ru-RU"/>
        </w:rPr>
        <w:t xml:space="preserve"> / </w:t>
      </w:r>
      <w:r w:rsidRPr="00044C01">
        <w:rPr>
          <w:rFonts w:ascii="Times New Roman" w:hAnsi="Times New Roman"/>
          <w:sz w:val="24"/>
          <w:szCs w:val="24"/>
          <w:lang w:eastAsia="ru-RU"/>
        </w:rPr>
        <w:t>Говдя В.</w:t>
      </w:r>
      <w:r>
        <w:rPr>
          <w:rFonts w:ascii="Times New Roman" w:hAnsi="Times New Roman"/>
          <w:sz w:val="24"/>
          <w:szCs w:val="24"/>
          <w:lang w:eastAsia="ru-RU"/>
        </w:rPr>
        <w:t xml:space="preserve"> </w:t>
      </w:r>
      <w:r w:rsidRPr="00044C01">
        <w:rPr>
          <w:rFonts w:ascii="Times New Roman" w:hAnsi="Times New Roman"/>
          <w:sz w:val="24"/>
          <w:szCs w:val="24"/>
          <w:lang w:eastAsia="ru-RU"/>
        </w:rPr>
        <w:t>В., Дегальцева Ж.</w:t>
      </w:r>
      <w:r>
        <w:rPr>
          <w:rFonts w:ascii="Times New Roman" w:hAnsi="Times New Roman"/>
          <w:sz w:val="24"/>
          <w:szCs w:val="24"/>
          <w:lang w:eastAsia="ru-RU"/>
        </w:rPr>
        <w:t xml:space="preserve"> </w:t>
      </w:r>
      <w:r w:rsidRPr="00044C01">
        <w:rPr>
          <w:rFonts w:ascii="Times New Roman" w:hAnsi="Times New Roman"/>
          <w:sz w:val="24"/>
          <w:szCs w:val="24"/>
          <w:lang w:eastAsia="ru-RU"/>
        </w:rPr>
        <w:t>В., Величко К.</w:t>
      </w:r>
      <w:r>
        <w:rPr>
          <w:rFonts w:ascii="Times New Roman" w:hAnsi="Times New Roman"/>
          <w:sz w:val="24"/>
          <w:szCs w:val="24"/>
          <w:lang w:eastAsia="ru-RU"/>
        </w:rPr>
        <w:t xml:space="preserve"> </w:t>
      </w:r>
      <w:r w:rsidRPr="00044C01">
        <w:rPr>
          <w:rFonts w:ascii="Times New Roman" w:hAnsi="Times New Roman"/>
          <w:sz w:val="24"/>
          <w:szCs w:val="24"/>
          <w:lang w:eastAsia="ru-RU"/>
        </w:rPr>
        <w:t>А.</w:t>
      </w:r>
      <w:r>
        <w:rPr>
          <w:rFonts w:ascii="Times New Roman" w:hAnsi="Times New Roman"/>
          <w:sz w:val="24"/>
          <w:szCs w:val="24"/>
          <w:lang w:eastAsia="ru-RU"/>
        </w:rPr>
        <w:t xml:space="preserve"> // </w:t>
      </w:r>
      <w:hyperlink r:id="rId11" w:history="1">
        <w:r w:rsidRPr="00044C01">
          <w:rPr>
            <w:rFonts w:ascii="Times New Roman" w:hAnsi="Times New Roman"/>
            <w:sz w:val="24"/>
            <w:szCs w:val="24"/>
            <w:lang w:eastAsia="ru-RU"/>
          </w:rPr>
          <w:t>Актуальные проблемы гуманитарных и естественных наук</w:t>
        </w:r>
      </w:hyperlink>
      <w:r w:rsidRPr="00044C01">
        <w:rPr>
          <w:rFonts w:ascii="Times New Roman" w:hAnsi="Times New Roman"/>
          <w:sz w:val="24"/>
          <w:szCs w:val="24"/>
          <w:lang w:eastAsia="ru-RU"/>
        </w:rPr>
        <w:t>. 2016. </w:t>
      </w:r>
      <w:hyperlink r:id="rId12" w:history="1">
        <w:r w:rsidRPr="00044C01">
          <w:rPr>
            <w:rFonts w:ascii="Times New Roman" w:hAnsi="Times New Roman"/>
            <w:sz w:val="24"/>
            <w:szCs w:val="24"/>
            <w:lang w:eastAsia="ru-RU"/>
          </w:rPr>
          <w:t>№ 1-3</w:t>
        </w:r>
      </w:hyperlink>
      <w:r w:rsidRPr="00044C01">
        <w:rPr>
          <w:rFonts w:ascii="Times New Roman" w:hAnsi="Times New Roman"/>
          <w:sz w:val="24"/>
          <w:szCs w:val="24"/>
          <w:lang w:eastAsia="ru-RU"/>
        </w:rPr>
        <w:t>. С. 35-42.</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 xml:space="preserve">Говдя, В. В. </w:t>
      </w:r>
      <w:hyperlink r:id="rId13" w:history="1">
        <w:r>
          <w:rPr>
            <w:rFonts w:ascii="Times New Roman" w:hAnsi="Times New Roman"/>
            <w:sz w:val="24"/>
            <w:szCs w:val="24"/>
            <w:lang w:eastAsia="ru-RU"/>
          </w:rPr>
          <w:t>М</w:t>
        </w:r>
        <w:r w:rsidRPr="00044C01">
          <w:rPr>
            <w:rFonts w:ascii="Times New Roman" w:hAnsi="Times New Roman"/>
            <w:sz w:val="24"/>
            <w:szCs w:val="24"/>
            <w:lang w:eastAsia="ru-RU"/>
          </w:rPr>
          <w:t>етодика формирования пояснительной записки к годовому отчету организации</w:t>
        </w:r>
      </w:hyperlink>
      <w:r>
        <w:rPr>
          <w:rFonts w:ascii="Times New Roman" w:hAnsi="Times New Roman"/>
          <w:sz w:val="24"/>
          <w:szCs w:val="24"/>
          <w:lang w:eastAsia="ru-RU"/>
        </w:rPr>
        <w:t xml:space="preserve"> / </w:t>
      </w:r>
      <w:r w:rsidRPr="00044C01">
        <w:rPr>
          <w:rFonts w:ascii="Times New Roman" w:hAnsi="Times New Roman"/>
          <w:sz w:val="24"/>
          <w:szCs w:val="24"/>
          <w:lang w:eastAsia="ru-RU"/>
        </w:rPr>
        <w:t>Говдя В.</w:t>
      </w:r>
      <w:r>
        <w:rPr>
          <w:rFonts w:ascii="Times New Roman" w:hAnsi="Times New Roman"/>
          <w:sz w:val="24"/>
          <w:szCs w:val="24"/>
          <w:lang w:eastAsia="ru-RU"/>
        </w:rPr>
        <w:t xml:space="preserve"> </w:t>
      </w:r>
      <w:r w:rsidRPr="00044C01">
        <w:rPr>
          <w:rFonts w:ascii="Times New Roman" w:hAnsi="Times New Roman"/>
          <w:sz w:val="24"/>
          <w:szCs w:val="24"/>
          <w:lang w:eastAsia="ru-RU"/>
        </w:rPr>
        <w:t>В., Дегальцева Ж.</w:t>
      </w:r>
      <w:r>
        <w:rPr>
          <w:rFonts w:ascii="Times New Roman" w:hAnsi="Times New Roman"/>
          <w:sz w:val="24"/>
          <w:szCs w:val="24"/>
          <w:lang w:eastAsia="ru-RU"/>
        </w:rPr>
        <w:t xml:space="preserve"> </w:t>
      </w:r>
      <w:r w:rsidRPr="00044C01">
        <w:rPr>
          <w:rFonts w:ascii="Times New Roman" w:hAnsi="Times New Roman"/>
          <w:sz w:val="24"/>
          <w:szCs w:val="24"/>
          <w:lang w:eastAsia="ru-RU"/>
        </w:rPr>
        <w:t>В., Ремезков А.</w:t>
      </w:r>
      <w:r>
        <w:rPr>
          <w:rFonts w:ascii="Times New Roman" w:hAnsi="Times New Roman"/>
          <w:sz w:val="24"/>
          <w:szCs w:val="24"/>
          <w:lang w:eastAsia="ru-RU"/>
        </w:rPr>
        <w:t xml:space="preserve"> </w:t>
      </w:r>
      <w:r w:rsidRPr="00044C01">
        <w:rPr>
          <w:rFonts w:ascii="Times New Roman" w:hAnsi="Times New Roman"/>
          <w:sz w:val="24"/>
          <w:szCs w:val="24"/>
          <w:lang w:eastAsia="ru-RU"/>
        </w:rPr>
        <w:t>А.</w:t>
      </w:r>
      <w:r>
        <w:rPr>
          <w:rFonts w:ascii="Times New Roman" w:hAnsi="Times New Roman"/>
          <w:sz w:val="24"/>
          <w:szCs w:val="24"/>
          <w:lang w:eastAsia="ru-RU"/>
        </w:rPr>
        <w:t xml:space="preserve"> //</w:t>
      </w:r>
      <w:hyperlink r:id="rId14" w:history="1">
        <w:r w:rsidRPr="00044C01">
          <w:rPr>
            <w:rFonts w:ascii="Times New Roman" w:hAnsi="Times New Roman"/>
            <w:sz w:val="24"/>
            <w:szCs w:val="24"/>
            <w:lang w:eastAsia="ru-RU"/>
          </w:rPr>
          <w:t>Политематический сетевой электронный научный журнал Кубанского государственного аграрного университета</w:t>
        </w:r>
      </w:hyperlink>
      <w:r w:rsidRPr="00044C01">
        <w:rPr>
          <w:rFonts w:ascii="Times New Roman" w:hAnsi="Times New Roman"/>
          <w:sz w:val="24"/>
          <w:szCs w:val="24"/>
          <w:lang w:eastAsia="ru-RU"/>
        </w:rPr>
        <w:t>. 2013. </w:t>
      </w:r>
      <w:hyperlink r:id="rId15" w:history="1">
        <w:r w:rsidRPr="00044C01">
          <w:rPr>
            <w:rFonts w:ascii="Times New Roman" w:hAnsi="Times New Roman"/>
            <w:sz w:val="24"/>
            <w:szCs w:val="24"/>
            <w:lang w:eastAsia="ru-RU"/>
          </w:rPr>
          <w:t>№ 86</w:t>
        </w:r>
      </w:hyperlink>
      <w:r w:rsidRPr="00044C01">
        <w:rPr>
          <w:rFonts w:ascii="Times New Roman" w:hAnsi="Times New Roman"/>
          <w:sz w:val="24"/>
          <w:szCs w:val="24"/>
          <w:lang w:eastAsia="ru-RU"/>
        </w:rPr>
        <w:t>. С. 578-606.</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0E3DD3">
        <w:rPr>
          <w:rFonts w:ascii="Times New Roman" w:hAnsi="Times New Roman"/>
          <w:sz w:val="24"/>
          <w:szCs w:val="24"/>
          <w:lang w:eastAsia="ru-RU"/>
        </w:rPr>
        <w:t>Налоговый учет: учеб.</w:t>
      </w:r>
      <w:r w:rsidRPr="00473FCB">
        <w:rPr>
          <w:rFonts w:ascii="Times New Roman" w:hAnsi="Times New Roman"/>
          <w:sz w:val="24"/>
          <w:szCs w:val="24"/>
          <w:lang w:eastAsia="ru-RU"/>
        </w:rPr>
        <w:t xml:space="preserve"> </w:t>
      </w:r>
      <w:r w:rsidRPr="000E3DD3">
        <w:rPr>
          <w:rFonts w:ascii="Times New Roman" w:hAnsi="Times New Roman"/>
          <w:sz w:val="24"/>
          <w:szCs w:val="24"/>
          <w:lang w:eastAsia="ru-RU"/>
        </w:rPr>
        <w:t>пособие / З.</w:t>
      </w:r>
      <w:r>
        <w:rPr>
          <w:rFonts w:ascii="Times New Roman" w:hAnsi="Times New Roman"/>
          <w:sz w:val="24"/>
          <w:szCs w:val="24"/>
          <w:lang w:eastAsia="ru-RU"/>
        </w:rPr>
        <w:t xml:space="preserve"> </w:t>
      </w:r>
      <w:r w:rsidRPr="000E3DD3">
        <w:rPr>
          <w:rFonts w:ascii="Times New Roman" w:hAnsi="Times New Roman"/>
          <w:sz w:val="24"/>
          <w:szCs w:val="24"/>
          <w:lang w:eastAsia="ru-RU"/>
        </w:rPr>
        <w:t>И.</w:t>
      </w:r>
      <w:r>
        <w:rPr>
          <w:rFonts w:ascii="Times New Roman" w:hAnsi="Times New Roman"/>
          <w:sz w:val="24"/>
          <w:szCs w:val="24"/>
          <w:lang w:eastAsia="ru-RU"/>
        </w:rPr>
        <w:t xml:space="preserve"> </w:t>
      </w:r>
      <w:r w:rsidRPr="000E3DD3">
        <w:rPr>
          <w:rFonts w:ascii="Times New Roman" w:hAnsi="Times New Roman"/>
          <w:sz w:val="24"/>
          <w:szCs w:val="24"/>
          <w:lang w:eastAsia="ru-RU"/>
        </w:rPr>
        <w:t>Кругляк, М.</w:t>
      </w:r>
      <w:r>
        <w:rPr>
          <w:rFonts w:ascii="Times New Roman" w:hAnsi="Times New Roman"/>
          <w:sz w:val="24"/>
          <w:szCs w:val="24"/>
          <w:lang w:eastAsia="ru-RU"/>
        </w:rPr>
        <w:t xml:space="preserve"> </w:t>
      </w:r>
      <w:r w:rsidRPr="000E3DD3">
        <w:rPr>
          <w:rFonts w:ascii="Times New Roman" w:hAnsi="Times New Roman"/>
          <w:sz w:val="24"/>
          <w:szCs w:val="24"/>
          <w:lang w:eastAsia="ru-RU"/>
        </w:rPr>
        <w:t xml:space="preserve">В. Калинская. – Краснодар: КУбГАУ, 2015. -301с. </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0E3DD3">
        <w:rPr>
          <w:rFonts w:ascii="Times New Roman" w:hAnsi="Times New Roman"/>
          <w:sz w:val="24"/>
          <w:szCs w:val="24"/>
          <w:lang w:eastAsia="ru-RU"/>
        </w:rPr>
        <w:t>Суглобов</w:t>
      </w:r>
      <w:r>
        <w:rPr>
          <w:rFonts w:ascii="Times New Roman" w:hAnsi="Times New Roman"/>
          <w:sz w:val="24"/>
          <w:szCs w:val="24"/>
          <w:lang w:eastAsia="ru-RU"/>
        </w:rPr>
        <w:t>,</w:t>
      </w:r>
      <w:r w:rsidRPr="000E3DD3">
        <w:rPr>
          <w:rFonts w:ascii="Times New Roman" w:hAnsi="Times New Roman"/>
          <w:sz w:val="24"/>
          <w:szCs w:val="24"/>
          <w:lang w:eastAsia="ru-RU"/>
        </w:rPr>
        <w:t xml:space="preserve"> А.</w:t>
      </w:r>
      <w:r>
        <w:rPr>
          <w:rFonts w:ascii="Times New Roman" w:hAnsi="Times New Roman"/>
          <w:sz w:val="24"/>
          <w:szCs w:val="24"/>
          <w:lang w:eastAsia="ru-RU"/>
        </w:rPr>
        <w:t xml:space="preserve"> </w:t>
      </w:r>
      <w:r w:rsidRPr="000E3DD3">
        <w:rPr>
          <w:rFonts w:ascii="Times New Roman" w:hAnsi="Times New Roman"/>
          <w:sz w:val="24"/>
          <w:szCs w:val="24"/>
          <w:lang w:eastAsia="ru-RU"/>
        </w:rPr>
        <w:t>Е. Основы налогового планирования  : учебное пособие для студентов вузов, обучающих по направлению «Экономика» / Суглобов А.</w:t>
      </w:r>
      <w:r w:rsidRPr="00044C01">
        <w:rPr>
          <w:rFonts w:ascii="Times New Roman" w:hAnsi="Times New Roman"/>
          <w:sz w:val="24"/>
          <w:szCs w:val="24"/>
          <w:lang w:eastAsia="ru-RU"/>
        </w:rPr>
        <w:t xml:space="preserve"> </w:t>
      </w:r>
      <w:r w:rsidRPr="000E3DD3">
        <w:rPr>
          <w:rFonts w:ascii="Times New Roman" w:hAnsi="Times New Roman"/>
          <w:sz w:val="24"/>
          <w:szCs w:val="24"/>
          <w:lang w:eastAsia="ru-RU"/>
        </w:rPr>
        <w:t>Е., Мигунова М.</w:t>
      </w:r>
      <w:r w:rsidRPr="00044C01">
        <w:rPr>
          <w:rFonts w:ascii="Times New Roman" w:hAnsi="Times New Roman"/>
          <w:sz w:val="24"/>
          <w:szCs w:val="24"/>
          <w:lang w:eastAsia="ru-RU"/>
        </w:rPr>
        <w:t xml:space="preserve"> </w:t>
      </w:r>
      <w:r w:rsidRPr="000E3DD3">
        <w:rPr>
          <w:rFonts w:ascii="Times New Roman" w:hAnsi="Times New Roman"/>
          <w:sz w:val="24"/>
          <w:szCs w:val="24"/>
          <w:lang w:eastAsia="ru-RU"/>
        </w:rPr>
        <w:t>И.- Электрон.</w:t>
      </w:r>
      <w:r w:rsidRPr="00D16FBE">
        <w:rPr>
          <w:rFonts w:ascii="Times New Roman" w:hAnsi="Times New Roman"/>
          <w:sz w:val="24"/>
          <w:szCs w:val="24"/>
          <w:lang w:eastAsia="ru-RU"/>
        </w:rPr>
        <w:t xml:space="preserve"> </w:t>
      </w:r>
      <w:r w:rsidRPr="000E3DD3">
        <w:rPr>
          <w:rFonts w:ascii="Times New Roman" w:hAnsi="Times New Roman"/>
          <w:sz w:val="24"/>
          <w:szCs w:val="24"/>
          <w:lang w:eastAsia="ru-RU"/>
        </w:rPr>
        <w:t>текстовые данные.- М.:2015.- 247 с.</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0E3DD3">
        <w:rPr>
          <w:rFonts w:ascii="Times New Roman" w:hAnsi="Times New Roman"/>
          <w:sz w:val="24"/>
          <w:szCs w:val="24"/>
          <w:lang w:eastAsia="ru-RU"/>
        </w:rPr>
        <w:t>Ковалева</w:t>
      </w:r>
      <w:r>
        <w:rPr>
          <w:rFonts w:ascii="Times New Roman" w:hAnsi="Times New Roman"/>
          <w:sz w:val="24"/>
          <w:szCs w:val="24"/>
          <w:lang w:eastAsia="ru-RU"/>
        </w:rPr>
        <w:t>,</w:t>
      </w:r>
      <w:r w:rsidRPr="000E3DD3">
        <w:rPr>
          <w:rFonts w:ascii="Times New Roman" w:hAnsi="Times New Roman"/>
          <w:sz w:val="24"/>
          <w:szCs w:val="24"/>
          <w:lang w:eastAsia="ru-RU"/>
        </w:rPr>
        <w:t xml:space="preserve"> Н.</w:t>
      </w:r>
      <w:r>
        <w:rPr>
          <w:rFonts w:ascii="Times New Roman" w:hAnsi="Times New Roman"/>
          <w:sz w:val="24"/>
          <w:szCs w:val="24"/>
          <w:lang w:eastAsia="ru-RU"/>
        </w:rPr>
        <w:t xml:space="preserve"> </w:t>
      </w:r>
      <w:r w:rsidRPr="000E3DD3">
        <w:rPr>
          <w:rFonts w:ascii="Times New Roman" w:hAnsi="Times New Roman"/>
          <w:sz w:val="24"/>
          <w:szCs w:val="24"/>
          <w:lang w:eastAsia="ru-RU"/>
        </w:rPr>
        <w:t>Н. К вопросу налогообложения сельскохозяйственных товаропроизводителей/ Бухучет в сельском хозяйстве.- 2010. - №2.- 23-28 с.</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0E3DD3">
        <w:rPr>
          <w:rFonts w:ascii="Times New Roman" w:hAnsi="Times New Roman"/>
          <w:sz w:val="24"/>
          <w:szCs w:val="24"/>
          <w:lang w:eastAsia="ru-RU"/>
        </w:rPr>
        <w:t>Круглова</w:t>
      </w:r>
      <w:r>
        <w:rPr>
          <w:rFonts w:ascii="Times New Roman" w:hAnsi="Times New Roman"/>
          <w:sz w:val="24"/>
          <w:szCs w:val="24"/>
          <w:lang w:eastAsia="ru-RU"/>
        </w:rPr>
        <w:t>,</w:t>
      </w:r>
      <w:r w:rsidRPr="000E3DD3">
        <w:rPr>
          <w:rFonts w:ascii="Times New Roman" w:hAnsi="Times New Roman"/>
          <w:sz w:val="24"/>
          <w:szCs w:val="24"/>
          <w:lang w:eastAsia="ru-RU"/>
        </w:rPr>
        <w:t xml:space="preserve"> Н.</w:t>
      </w:r>
      <w:r>
        <w:rPr>
          <w:rFonts w:ascii="Times New Roman" w:hAnsi="Times New Roman"/>
          <w:sz w:val="24"/>
          <w:szCs w:val="24"/>
          <w:lang w:eastAsia="ru-RU"/>
        </w:rPr>
        <w:t xml:space="preserve"> </w:t>
      </w:r>
      <w:r w:rsidRPr="000E3DD3">
        <w:rPr>
          <w:rFonts w:ascii="Times New Roman" w:hAnsi="Times New Roman"/>
          <w:sz w:val="24"/>
          <w:szCs w:val="24"/>
          <w:lang w:eastAsia="ru-RU"/>
        </w:rPr>
        <w:t>Е. Проблемы налогообложения агрохолдингов России/ Молодой ученый.- 2012.- №7.- 90-92 с.</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0E3DD3">
        <w:rPr>
          <w:rFonts w:ascii="Times New Roman" w:hAnsi="Times New Roman"/>
          <w:sz w:val="24"/>
          <w:szCs w:val="24"/>
          <w:lang w:eastAsia="ru-RU"/>
        </w:rPr>
        <w:t xml:space="preserve">«Налоговый кодекс Российской Федерации (часть вторая)» от 05.08.2000 N 117-ФЗ (ред. от 03.07.2016) (с изм. и доп., вступ. в силу с 01.10.2016). </w:t>
      </w:r>
    </w:p>
    <w:p w:rsidR="00A071CB" w:rsidRPr="000E3DD3" w:rsidRDefault="00A071CB" w:rsidP="00483268">
      <w:pPr>
        <w:pStyle w:val="ListParagraph"/>
        <w:numPr>
          <w:ilvl w:val="0"/>
          <w:numId w:val="2"/>
        </w:numPr>
        <w:shd w:val="clear" w:color="auto" w:fill="FFFFFF"/>
        <w:tabs>
          <w:tab w:val="left" w:pos="993"/>
        </w:tabs>
        <w:spacing w:after="0" w:line="240" w:lineRule="auto"/>
        <w:ind w:left="0" w:firstLine="567"/>
        <w:jc w:val="both"/>
        <w:rPr>
          <w:rFonts w:ascii="Times New Roman" w:hAnsi="Times New Roman"/>
          <w:sz w:val="24"/>
          <w:szCs w:val="24"/>
          <w:lang w:eastAsia="ru-RU"/>
        </w:rPr>
      </w:pPr>
      <w:r w:rsidRPr="000E3DD3">
        <w:rPr>
          <w:rFonts w:ascii="Times New Roman" w:hAnsi="Times New Roman"/>
          <w:sz w:val="24"/>
          <w:szCs w:val="24"/>
          <w:lang w:eastAsia="ru-RU"/>
        </w:rPr>
        <w:t xml:space="preserve">Статья 346.9. Порядок исчисления и уплаты единого сельскохозяйственного налога. Зачисление сумм единого сельскохозяйственного налога.- Федерального закона от 25.06.2012 N 94-ФЗ. </w:t>
      </w:r>
    </w:p>
    <w:p w:rsidR="00A071CB" w:rsidRPr="000E3DD3" w:rsidRDefault="00A071CB" w:rsidP="00483268">
      <w:pPr>
        <w:pStyle w:val="ListParagraph"/>
        <w:shd w:val="clear" w:color="auto" w:fill="FFFFFF"/>
        <w:tabs>
          <w:tab w:val="left" w:pos="993"/>
        </w:tabs>
        <w:spacing w:after="0" w:line="240" w:lineRule="auto"/>
        <w:ind w:left="0" w:firstLine="567"/>
        <w:jc w:val="center"/>
        <w:rPr>
          <w:rFonts w:ascii="Times New Roman" w:hAnsi="Times New Roman"/>
          <w:sz w:val="24"/>
          <w:szCs w:val="24"/>
          <w:lang w:eastAsia="ru-RU"/>
        </w:rPr>
      </w:pPr>
    </w:p>
    <w:p w:rsidR="00A071CB" w:rsidRPr="00483268" w:rsidRDefault="00A071CB" w:rsidP="00483268">
      <w:pPr>
        <w:pStyle w:val="ListParagraph"/>
        <w:shd w:val="clear" w:color="auto" w:fill="FFFFFF"/>
        <w:tabs>
          <w:tab w:val="left" w:pos="993"/>
        </w:tabs>
        <w:spacing w:after="0" w:line="240" w:lineRule="auto"/>
        <w:ind w:left="0" w:firstLine="567"/>
        <w:jc w:val="center"/>
        <w:rPr>
          <w:rFonts w:ascii="Times New Roman" w:hAnsi="Times New Roman"/>
          <w:b/>
          <w:sz w:val="24"/>
          <w:szCs w:val="24"/>
          <w:shd w:val="clear" w:color="auto" w:fill="FFFFFF"/>
          <w:lang w:val="en-US"/>
        </w:rPr>
      </w:pPr>
      <w:r w:rsidRPr="00483268">
        <w:rPr>
          <w:rFonts w:ascii="Times New Roman" w:hAnsi="Times New Roman"/>
          <w:b/>
          <w:sz w:val="24"/>
          <w:szCs w:val="24"/>
          <w:shd w:val="clear" w:color="auto" w:fill="FFFFFF"/>
          <w:lang w:val="en-US"/>
        </w:rPr>
        <w:t>References</w:t>
      </w:r>
    </w:p>
    <w:p w:rsidR="00A071CB" w:rsidRPr="00426DD0" w:rsidRDefault="00A071CB" w:rsidP="00483268">
      <w:pPr>
        <w:pStyle w:val="ListParagraph"/>
        <w:shd w:val="clear" w:color="auto" w:fill="FFFFFF"/>
        <w:tabs>
          <w:tab w:val="left" w:pos="993"/>
        </w:tabs>
        <w:spacing w:after="0" w:line="240" w:lineRule="auto"/>
        <w:ind w:left="0" w:firstLine="567"/>
        <w:jc w:val="center"/>
        <w:rPr>
          <w:rFonts w:ascii="Times New Roman" w:hAnsi="Times New Roman"/>
          <w:sz w:val="24"/>
          <w:szCs w:val="24"/>
          <w:shd w:val="clear" w:color="auto" w:fill="FFFFFF"/>
          <w:lang w:val="en-US"/>
        </w:rPr>
      </w:pP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1.</w:t>
      </w:r>
      <w:r w:rsidRPr="00426DD0">
        <w:rPr>
          <w:rFonts w:ascii="Times New Roman" w:hAnsi="Times New Roman"/>
          <w:sz w:val="24"/>
          <w:szCs w:val="24"/>
          <w:lang w:val="en-US" w:eastAsia="ru-RU"/>
        </w:rPr>
        <w:tab/>
        <w:t>Govdja, V. V. Obosnovanie mesta vnutrennego kontrolja i audita v uchetno-analiticheskom klastere agroholdinga / Govdja V. V., Degal'ceva Zh. V., Velichko K. A. // Aktual'nye problemy gumanitarnyh i estestvennyh nauk. 2016. № 1-3. S. 35-42.</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2.</w:t>
      </w:r>
      <w:r w:rsidRPr="00426DD0">
        <w:rPr>
          <w:rFonts w:ascii="Times New Roman" w:hAnsi="Times New Roman"/>
          <w:sz w:val="24"/>
          <w:szCs w:val="24"/>
          <w:lang w:val="en-US" w:eastAsia="ru-RU"/>
        </w:rPr>
        <w:tab/>
        <w:t>Govdja, V. V. Metodika formirovanija pojasnitel'noj zapiski k godovomu otchetu organizacii / Govdja V. V., Degal'ceva Zh. V., Remezkov A. A. //Politematicheskij setevoj jelektronnyj nauchnyj zhurnal Kubanskogo gosudarstvennogo agrarnogo universiteta. 2013. № 86. S. 578-606.</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3.</w:t>
      </w:r>
      <w:r w:rsidRPr="00426DD0">
        <w:rPr>
          <w:rFonts w:ascii="Times New Roman" w:hAnsi="Times New Roman"/>
          <w:sz w:val="24"/>
          <w:szCs w:val="24"/>
          <w:lang w:val="en-US" w:eastAsia="ru-RU"/>
        </w:rPr>
        <w:tab/>
        <w:t xml:space="preserve">Nalogovyj uchet: ucheb. posobie / Z. I. Krugljak, M. V. Kalinskaja. – Krasnodar: KUbGAU, 2015. -301s. </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4.</w:t>
      </w:r>
      <w:r w:rsidRPr="00426DD0">
        <w:rPr>
          <w:rFonts w:ascii="Times New Roman" w:hAnsi="Times New Roman"/>
          <w:sz w:val="24"/>
          <w:szCs w:val="24"/>
          <w:lang w:val="en-US" w:eastAsia="ru-RU"/>
        </w:rPr>
        <w:tab/>
        <w:t>Suglobov, A. E. Osnovy nalogovogo planirovanija  : uchebnoe posobie dlja studentov vuzov, obuchajushhih po napravleniju «Jekonomika» / Suglobov A. E., Migunova M. I.- Jelektron. tekstovye dannye.- M.:2015.- 247 s.</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5.</w:t>
      </w:r>
      <w:r w:rsidRPr="00426DD0">
        <w:rPr>
          <w:rFonts w:ascii="Times New Roman" w:hAnsi="Times New Roman"/>
          <w:sz w:val="24"/>
          <w:szCs w:val="24"/>
          <w:lang w:val="en-US" w:eastAsia="ru-RU"/>
        </w:rPr>
        <w:tab/>
        <w:t>Kovaleva, N. N. K voprosu nalogooblozhenija sel'skohozjajstvennyh tovaroproizvoditelej/ Buhuchet v sel'skom hozjajstve.- 2010. - №2.- 23-28 s.</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6.</w:t>
      </w:r>
      <w:r w:rsidRPr="00426DD0">
        <w:rPr>
          <w:rFonts w:ascii="Times New Roman" w:hAnsi="Times New Roman"/>
          <w:sz w:val="24"/>
          <w:szCs w:val="24"/>
          <w:lang w:val="en-US" w:eastAsia="ru-RU"/>
        </w:rPr>
        <w:tab/>
        <w:t>Kruglova, N. E. Problemy nalogooblozhenija agroholdingov Rossii/ Molodoj uchenyj.- 2012.- №7.- 90-92 s.</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7.</w:t>
      </w:r>
      <w:r w:rsidRPr="00426DD0">
        <w:rPr>
          <w:rFonts w:ascii="Times New Roman" w:hAnsi="Times New Roman"/>
          <w:sz w:val="24"/>
          <w:szCs w:val="24"/>
          <w:lang w:val="en-US" w:eastAsia="ru-RU"/>
        </w:rPr>
        <w:tab/>
        <w:t xml:space="preserve">«Nalogovyj kodeks Rossijskoj Federacii (chast' vtoraja)» ot 05.08.2000 N 117-FZ (red. ot 03.07.2016) (s izm. i dop., vstup. v silu s 01.10.2016). </w:t>
      </w:r>
    </w:p>
    <w:p w:rsidR="00A071CB" w:rsidRPr="00426DD0" w:rsidRDefault="00A071CB" w:rsidP="00426DD0">
      <w:pPr>
        <w:pStyle w:val="ListParagraph"/>
        <w:shd w:val="clear" w:color="auto" w:fill="FFFFFF"/>
        <w:tabs>
          <w:tab w:val="left" w:pos="993"/>
        </w:tabs>
        <w:spacing w:after="0" w:line="240" w:lineRule="auto"/>
        <w:jc w:val="both"/>
        <w:rPr>
          <w:rFonts w:ascii="Times New Roman" w:hAnsi="Times New Roman"/>
          <w:sz w:val="24"/>
          <w:szCs w:val="24"/>
          <w:lang w:val="en-US" w:eastAsia="ru-RU"/>
        </w:rPr>
      </w:pPr>
      <w:r w:rsidRPr="00426DD0">
        <w:rPr>
          <w:rFonts w:ascii="Times New Roman" w:hAnsi="Times New Roman"/>
          <w:sz w:val="24"/>
          <w:szCs w:val="24"/>
          <w:lang w:val="en-US" w:eastAsia="ru-RU"/>
        </w:rPr>
        <w:t>8.</w:t>
      </w:r>
      <w:r w:rsidRPr="00426DD0">
        <w:rPr>
          <w:rFonts w:ascii="Times New Roman" w:hAnsi="Times New Roman"/>
          <w:sz w:val="24"/>
          <w:szCs w:val="24"/>
          <w:lang w:val="en-US" w:eastAsia="ru-RU"/>
        </w:rPr>
        <w:tab/>
        <w:t>Stat'ja 346.9. Porjadok ischislenija i uplaty edinogo sel'skohozjajstvennogo naloga. Zachislenie summ edinogo sel'skohozjajstvennogo naloga.- Federal'nogo zakona ot 25.06.2012 N 94-FZ.</w:t>
      </w:r>
    </w:p>
    <w:sectPr w:rsidR="00A071CB" w:rsidRPr="00426DD0" w:rsidSect="006F5551">
      <w:headerReference w:type="even" r:id="rId16"/>
      <w:headerReference w:type="default" r:id="rId17"/>
      <w:footerReference w:type="default" r:id="rId18"/>
      <w:pgSz w:w="11906" w:h="16838"/>
      <w:pgMar w:top="1418" w:right="1418" w:bottom="1418"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1CB" w:rsidRDefault="00A071CB" w:rsidP="009F111D">
      <w:pPr>
        <w:spacing w:after="0" w:line="240" w:lineRule="auto"/>
      </w:pPr>
      <w:r>
        <w:separator/>
      </w:r>
    </w:p>
  </w:endnote>
  <w:endnote w:type="continuationSeparator" w:id="0">
    <w:p w:rsidR="00A071CB" w:rsidRDefault="00A071CB" w:rsidP="009F11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CB" w:rsidRDefault="00A071CB">
    <w:pPr>
      <w:pStyle w:val="Footer"/>
    </w:pPr>
    <w:r w:rsidRPr="00686CB9">
      <w:rPr>
        <w:rFonts w:ascii="Times New Roman" w:hAnsi="Times New Roman"/>
        <w:sz w:val="24"/>
        <w:szCs w:val="24"/>
      </w:rPr>
      <w:t>http://ej.kubagro.ru/2016/09/pdf/</w:t>
    </w:r>
    <w:r>
      <w:rPr>
        <w:rFonts w:ascii="Times New Roman" w:hAnsi="Times New Roman"/>
        <w:sz w:val="24"/>
        <w:szCs w:val="24"/>
      </w:rPr>
      <w:t>58</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1CB" w:rsidRDefault="00A071CB" w:rsidP="009F111D">
      <w:pPr>
        <w:spacing w:after="0" w:line="240" w:lineRule="auto"/>
      </w:pPr>
      <w:r>
        <w:separator/>
      </w:r>
    </w:p>
  </w:footnote>
  <w:footnote w:type="continuationSeparator" w:id="0">
    <w:p w:rsidR="00A071CB" w:rsidRDefault="00A071CB" w:rsidP="009F11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CB" w:rsidRDefault="00A071CB"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71CB" w:rsidRDefault="00A071CB" w:rsidP="000B66F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1CB" w:rsidRPr="000B66F3" w:rsidRDefault="00A071CB" w:rsidP="000D7FF9">
    <w:pPr>
      <w:pStyle w:val="Header"/>
      <w:framePr w:wrap="around" w:vAnchor="text" w:hAnchor="margin" w:xAlign="right" w:y="1"/>
      <w:rPr>
        <w:rStyle w:val="PageNumber"/>
        <w:rFonts w:ascii="Times New Roman" w:hAnsi="Times New Roman"/>
        <w:sz w:val="28"/>
        <w:szCs w:val="28"/>
      </w:rPr>
    </w:pPr>
    <w:r w:rsidRPr="000B66F3">
      <w:rPr>
        <w:rStyle w:val="PageNumber"/>
        <w:rFonts w:ascii="Times New Roman" w:hAnsi="Times New Roman"/>
        <w:sz w:val="28"/>
        <w:szCs w:val="28"/>
      </w:rPr>
      <w:fldChar w:fldCharType="begin"/>
    </w:r>
    <w:r w:rsidRPr="000B66F3">
      <w:rPr>
        <w:rStyle w:val="PageNumber"/>
        <w:rFonts w:ascii="Times New Roman" w:hAnsi="Times New Roman"/>
        <w:sz w:val="28"/>
        <w:szCs w:val="28"/>
      </w:rPr>
      <w:instrText xml:space="preserve">PAGE  </w:instrText>
    </w:r>
    <w:r w:rsidRPr="000B66F3">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0B66F3">
      <w:rPr>
        <w:rStyle w:val="PageNumber"/>
        <w:rFonts w:ascii="Times New Roman" w:hAnsi="Times New Roman"/>
        <w:sz w:val="28"/>
        <w:szCs w:val="28"/>
      </w:rPr>
      <w:fldChar w:fldCharType="end"/>
    </w:r>
  </w:p>
  <w:p w:rsidR="00A071CB" w:rsidRDefault="00A071CB" w:rsidP="000B66F3">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A071CB" w:rsidRDefault="00A071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03FB9"/>
    <w:multiLevelType w:val="hybridMultilevel"/>
    <w:tmpl w:val="459495CA"/>
    <w:lvl w:ilvl="0" w:tplc="85CC8B30">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4490A14"/>
    <w:multiLevelType w:val="multilevel"/>
    <w:tmpl w:val="8CB2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0D26F1"/>
    <w:multiLevelType w:val="hybridMultilevel"/>
    <w:tmpl w:val="2E9460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38913B7"/>
    <w:multiLevelType w:val="hybridMultilevel"/>
    <w:tmpl w:val="57D04C04"/>
    <w:lvl w:ilvl="0" w:tplc="C6B472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1638"/>
    <w:rsid w:val="00044C01"/>
    <w:rsid w:val="00056662"/>
    <w:rsid w:val="000607AA"/>
    <w:rsid w:val="000B66F3"/>
    <w:rsid w:val="000C0D96"/>
    <w:rsid w:val="000D7FF9"/>
    <w:rsid w:val="000E3DD3"/>
    <w:rsid w:val="00112C63"/>
    <w:rsid w:val="001172A6"/>
    <w:rsid w:val="00125738"/>
    <w:rsid w:val="00143B27"/>
    <w:rsid w:val="001450EB"/>
    <w:rsid w:val="00162A6B"/>
    <w:rsid w:val="00164FA6"/>
    <w:rsid w:val="00173B10"/>
    <w:rsid w:val="001A021A"/>
    <w:rsid w:val="001B7A19"/>
    <w:rsid w:val="001E76D8"/>
    <w:rsid w:val="0022713E"/>
    <w:rsid w:val="00234A90"/>
    <w:rsid w:val="002620BD"/>
    <w:rsid w:val="002A5718"/>
    <w:rsid w:val="002D4882"/>
    <w:rsid w:val="002E606D"/>
    <w:rsid w:val="003520B6"/>
    <w:rsid w:val="0036683D"/>
    <w:rsid w:val="00391BBD"/>
    <w:rsid w:val="0039281F"/>
    <w:rsid w:val="003A5D9E"/>
    <w:rsid w:val="003B3866"/>
    <w:rsid w:val="00426DD0"/>
    <w:rsid w:val="00441FC9"/>
    <w:rsid w:val="004473D6"/>
    <w:rsid w:val="00450AF7"/>
    <w:rsid w:val="00451153"/>
    <w:rsid w:val="00455177"/>
    <w:rsid w:val="00473FCB"/>
    <w:rsid w:val="00483268"/>
    <w:rsid w:val="00487584"/>
    <w:rsid w:val="004F6BC6"/>
    <w:rsid w:val="005167E1"/>
    <w:rsid w:val="00521C43"/>
    <w:rsid w:val="00547B45"/>
    <w:rsid w:val="005564C3"/>
    <w:rsid w:val="00556A4F"/>
    <w:rsid w:val="005908AA"/>
    <w:rsid w:val="0059649E"/>
    <w:rsid w:val="005A5319"/>
    <w:rsid w:val="005D04C2"/>
    <w:rsid w:val="005F0CAC"/>
    <w:rsid w:val="00602047"/>
    <w:rsid w:val="0062024F"/>
    <w:rsid w:val="00635AB5"/>
    <w:rsid w:val="006407EE"/>
    <w:rsid w:val="0065751B"/>
    <w:rsid w:val="00665C56"/>
    <w:rsid w:val="00686CB9"/>
    <w:rsid w:val="00691138"/>
    <w:rsid w:val="006A1D43"/>
    <w:rsid w:val="006A51EA"/>
    <w:rsid w:val="006F5551"/>
    <w:rsid w:val="0071767B"/>
    <w:rsid w:val="00755D9D"/>
    <w:rsid w:val="00763901"/>
    <w:rsid w:val="00763D47"/>
    <w:rsid w:val="00786325"/>
    <w:rsid w:val="007C0B4C"/>
    <w:rsid w:val="007D739F"/>
    <w:rsid w:val="007E637E"/>
    <w:rsid w:val="007F1C4E"/>
    <w:rsid w:val="008249D7"/>
    <w:rsid w:val="00835B3F"/>
    <w:rsid w:val="00851E37"/>
    <w:rsid w:val="00890075"/>
    <w:rsid w:val="008C2F92"/>
    <w:rsid w:val="008E6DB0"/>
    <w:rsid w:val="00915DFB"/>
    <w:rsid w:val="00954318"/>
    <w:rsid w:val="0099043C"/>
    <w:rsid w:val="0099092C"/>
    <w:rsid w:val="009D4DB1"/>
    <w:rsid w:val="009E2FD5"/>
    <w:rsid w:val="009F111D"/>
    <w:rsid w:val="00A03084"/>
    <w:rsid w:val="00A071CB"/>
    <w:rsid w:val="00A1600D"/>
    <w:rsid w:val="00A17532"/>
    <w:rsid w:val="00A4146A"/>
    <w:rsid w:val="00A425BA"/>
    <w:rsid w:val="00A53C8B"/>
    <w:rsid w:val="00A56A73"/>
    <w:rsid w:val="00A7742F"/>
    <w:rsid w:val="00A816BF"/>
    <w:rsid w:val="00A91517"/>
    <w:rsid w:val="00AD38DF"/>
    <w:rsid w:val="00AE654F"/>
    <w:rsid w:val="00AE70A4"/>
    <w:rsid w:val="00AF2CAB"/>
    <w:rsid w:val="00AF3EB6"/>
    <w:rsid w:val="00AF55CB"/>
    <w:rsid w:val="00AF68FC"/>
    <w:rsid w:val="00B03D31"/>
    <w:rsid w:val="00B378C4"/>
    <w:rsid w:val="00B62737"/>
    <w:rsid w:val="00B73AF4"/>
    <w:rsid w:val="00B9083E"/>
    <w:rsid w:val="00BC17AA"/>
    <w:rsid w:val="00BD05A4"/>
    <w:rsid w:val="00BD13B9"/>
    <w:rsid w:val="00BE591D"/>
    <w:rsid w:val="00BF4E4D"/>
    <w:rsid w:val="00C10D01"/>
    <w:rsid w:val="00C21663"/>
    <w:rsid w:val="00C2347D"/>
    <w:rsid w:val="00C47DA0"/>
    <w:rsid w:val="00C513A4"/>
    <w:rsid w:val="00C75D56"/>
    <w:rsid w:val="00C874B0"/>
    <w:rsid w:val="00CA7C57"/>
    <w:rsid w:val="00CB3DC3"/>
    <w:rsid w:val="00D14476"/>
    <w:rsid w:val="00D16FBE"/>
    <w:rsid w:val="00D246AB"/>
    <w:rsid w:val="00D52819"/>
    <w:rsid w:val="00D80190"/>
    <w:rsid w:val="00D827F8"/>
    <w:rsid w:val="00DB2DD8"/>
    <w:rsid w:val="00DB3889"/>
    <w:rsid w:val="00DC64FC"/>
    <w:rsid w:val="00DD5DB8"/>
    <w:rsid w:val="00DF1638"/>
    <w:rsid w:val="00E2012E"/>
    <w:rsid w:val="00E24E9D"/>
    <w:rsid w:val="00E57233"/>
    <w:rsid w:val="00E828E5"/>
    <w:rsid w:val="00E90D0E"/>
    <w:rsid w:val="00E942E8"/>
    <w:rsid w:val="00E96ADC"/>
    <w:rsid w:val="00EA1B3A"/>
    <w:rsid w:val="00EB2E5B"/>
    <w:rsid w:val="00EB421E"/>
    <w:rsid w:val="00ED3041"/>
    <w:rsid w:val="00ED5E63"/>
    <w:rsid w:val="00ED6624"/>
    <w:rsid w:val="00ED7F40"/>
    <w:rsid w:val="00EF0576"/>
    <w:rsid w:val="00F527BD"/>
    <w:rsid w:val="00F726BB"/>
    <w:rsid w:val="00F83E0E"/>
    <w:rsid w:val="00FB020D"/>
    <w:rsid w:val="00FD46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1638"/>
    <w:pPr>
      <w:spacing w:after="200" w:line="276" w:lineRule="auto"/>
    </w:pPr>
    <w:rPr>
      <w:lang w:eastAsia="en-US"/>
    </w:rPr>
  </w:style>
  <w:style w:type="paragraph" w:styleId="Heading2">
    <w:name w:val="heading 2"/>
    <w:basedOn w:val="Normal"/>
    <w:next w:val="Normal"/>
    <w:link w:val="Heading2Char"/>
    <w:uiPriority w:val="99"/>
    <w:qFormat/>
    <w:rsid w:val="00DF1638"/>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F1638"/>
    <w:rPr>
      <w:rFonts w:ascii="Cambria" w:hAnsi="Cambria" w:cs="Times New Roman"/>
      <w:b/>
      <w:bCs/>
      <w:color w:val="4F81BD"/>
      <w:sz w:val="26"/>
      <w:szCs w:val="26"/>
    </w:rPr>
  </w:style>
  <w:style w:type="character" w:customStyle="1" w:styleId="hps">
    <w:name w:val="hps"/>
    <w:basedOn w:val="DefaultParagraphFont"/>
    <w:uiPriority w:val="99"/>
    <w:rsid w:val="00DF1638"/>
    <w:rPr>
      <w:rFonts w:cs="Times New Roman"/>
    </w:rPr>
  </w:style>
  <w:style w:type="paragraph" w:styleId="HTMLPreformatted">
    <w:name w:val="HTML Preformatted"/>
    <w:basedOn w:val="Normal"/>
    <w:link w:val="HTMLPreformattedChar"/>
    <w:uiPriority w:val="99"/>
    <w:semiHidden/>
    <w:rsid w:val="00DF1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DF1638"/>
    <w:rPr>
      <w:rFonts w:ascii="Courier New" w:hAnsi="Courier New" w:cs="Courier New"/>
      <w:sz w:val="20"/>
      <w:szCs w:val="20"/>
      <w:lang w:eastAsia="ru-RU"/>
    </w:rPr>
  </w:style>
  <w:style w:type="paragraph" w:styleId="BalloonText">
    <w:name w:val="Balloon Text"/>
    <w:basedOn w:val="Normal"/>
    <w:link w:val="BalloonTextChar"/>
    <w:uiPriority w:val="99"/>
    <w:semiHidden/>
    <w:rsid w:val="00162A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2A6B"/>
    <w:rPr>
      <w:rFonts w:ascii="Tahoma" w:hAnsi="Tahoma" w:cs="Tahoma"/>
      <w:sz w:val="16"/>
      <w:szCs w:val="16"/>
    </w:rPr>
  </w:style>
  <w:style w:type="table" w:styleId="TableGrid">
    <w:name w:val="Table Grid"/>
    <w:basedOn w:val="TableNormal"/>
    <w:uiPriority w:val="99"/>
    <w:rsid w:val="002620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22713E"/>
    <w:rPr>
      <w:lang w:eastAsia="en-US"/>
    </w:rPr>
  </w:style>
  <w:style w:type="paragraph" w:styleId="Header">
    <w:name w:val="header"/>
    <w:basedOn w:val="Normal"/>
    <w:link w:val="HeaderChar"/>
    <w:uiPriority w:val="99"/>
    <w:rsid w:val="009F111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F111D"/>
    <w:rPr>
      <w:rFonts w:cs="Times New Roman"/>
    </w:rPr>
  </w:style>
  <w:style w:type="paragraph" w:styleId="Footer">
    <w:name w:val="footer"/>
    <w:basedOn w:val="Normal"/>
    <w:link w:val="FooterChar"/>
    <w:uiPriority w:val="99"/>
    <w:semiHidden/>
    <w:rsid w:val="009F111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F111D"/>
    <w:rPr>
      <w:rFonts w:cs="Times New Roman"/>
    </w:rPr>
  </w:style>
  <w:style w:type="paragraph" w:styleId="ListParagraph">
    <w:name w:val="List Paragraph"/>
    <w:basedOn w:val="Normal"/>
    <w:uiPriority w:val="99"/>
    <w:qFormat/>
    <w:rsid w:val="006A51EA"/>
    <w:pPr>
      <w:ind w:left="720"/>
      <w:contextualSpacing/>
    </w:pPr>
  </w:style>
  <w:style w:type="character" w:customStyle="1" w:styleId="apple-converted-space">
    <w:name w:val="apple-converted-space"/>
    <w:basedOn w:val="DefaultParagraphFont"/>
    <w:uiPriority w:val="99"/>
    <w:rsid w:val="00E57233"/>
    <w:rPr>
      <w:rFonts w:cs="Times New Roman"/>
    </w:rPr>
  </w:style>
  <w:style w:type="character" w:styleId="Hyperlink">
    <w:name w:val="Hyperlink"/>
    <w:basedOn w:val="DefaultParagraphFont"/>
    <w:uiPriority w:val="99"/>
    <w:rsid w:val="00E57233"/>
    <w:rPr>
      <w:rFonts w:cs="Times New Roman"/>
      <w:color w:val="0000FF"/>
      <w:u w:val="single"/>
    </w:rPr>
  </w:style>
  <w:style w:type="character" w:styleId="CommentReference">
    <w:name w:val="annotation reference"/>
    <w:basedOn w:val="DefaultParagraphFont"/>
    <w:uiPriority w:val="99"/>
    <w:semiHidden/>
    <w:rsid w:val="00D14476"/>
    <w:rPr>
      <w:rFonts w:cs="Times New Roman"/>
      <w:sz w:val="16"/>
      <w:szCs w:val="16"/>
    </w:rPr>
  </w:style>
  <w:style w:type="paragraph" w:styleId="CommentText">
    <w:name w:val="annotation text"/>
    <w:basedOn w:val="Normal"/>
    <w:link w:val="CommentTextChar"/>
    <w:uiPriority w:val="99"/>
    <w:semiHidden/>
    <w:rsid w:val="00D14476"/>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14476"/>
    <w:rPr>
      <w:rFonts w:cs="Times New Roman"/>
      <w:sz w:val="20"/>
      <w:szCs w:val="20"/>
    </w:rPr>
  </w:style>
  <w:style w:type="paragraph" w:styleId="CommentSubject">
    <w:name w:val="annotation subject"/>
    <w:basedOn w:val="CommentText"/>
    <w:next w:val="CommentText"/>
    <w:link w:val="CommentSubjectChar"/>
    <w:uiPriority w:val="99"/>
    <w:semiHidden/>
    <w:rsid w:val="00D14476"/>
    <w:rPr>
      <w:b/>
      <w:bCs/>
    </w:rPr>
  </w:style>
  <w:style w:type="character" w:customStyle="1" w:styleId="CommentSubjectChar">
    <w:name w:val="Comment Subject Char"/>
    <w:basedOn w:val="CommentTextChar"/>
    <w:link w:val="CommentSubject"/>
    <w:uiPriority w:val="99"/>
    <w:semiHidden/>
    <w:locked/>
    <w:rsid w:val="00D14476"/>
    <w:rPr>
      <w:b/>
      <w:bCs/>
    </w:rPr>
  </w:style>
  <w:style w:type="character" w:styleId="PageNumber">
    <w:name w:val="page number"/>
    <w:basedOn w:val="DefaultParagraphFont"/>
    <w:uiPriority w:val="99"/>
    <w:rsid w:val="000B66F3"/>
    <w:rPr>
      <w:rFonts w:cs="Times New Roman"/>
    </w:rPr>
  </w:style>
</w:styles>
</file>

<file path=word/webSettings.xml><?xml version="1.0" encoding="utf-8"?>
<w:webSettings xmlns:r="http://schemas.openxmlformats.org/officeDocument/2006/relationships" xmlns:w="http://schemas.openxmlformats.org/wordprocessingml/2006/main">
  <w:divs>
    <w:div w:id="1767848153">
      <w:marLeft w:val="0"/>
      <w:marRight w:val="0"/>
      <w:marTop w:val="0"/>
      <w:marBottom w:val="0"/>
      <w:divBdr>
        <w:top w:val="none" w:sz="0" w:space="0" w:color="auto"/>
        <w:left w:val="none" w:sz="0" w:space="0" w:color="auto"/>
        <w:bottom w:val="none" w:sz="0" w:space="0" w:color="auto"/>
        <w:right w:val="none" w:sz="0" w:space="0" w:color="auto"/>
      </w:divBdr>
    </w:div>
    <w:div w:id="1767848154">
      <w:marLeft w:val="0"/>
      <w:marRight w:val="0"/>
      <w:marTop w:val="0"/>
      <w:marBottom w:val="0"/>
      <w:divBdr>
        <w:top w:val="none" w:sz="0" w:space="0" w:color="auto"/>
        <w:left w:val="none" w:sz="0" w:space="0" w:color="auto"/>
        <w:bottom w:val="none" w:sz="0" w:space="0" w:color="auto"/>
        <w:right w:val="none" w:sz="0" w:space="0" w:color="auto"/>
      </w:divBdr>
    </w:div>
    <w:div w:id="1767848158">
      <w:marLeft w:val="0"/>
      <w:marRight w:val="0"/>
      <w:marTop w:val="0"/>
      <w:marBottom w:val="0"/>
      <w:divBdr>
        <w:top w:val="none" w:sz="0" w:space="0" w:color="auto"/>
        <w:left w:val="none" w:sz="0" w:space="0" w:color="auto"/>
        <w:bottom w:val="none" w:sz="0" w:space="0" w:color="auto"/>
        <w:right w:val="none" w:sz="0" w:space="0" w:color="auto"/>
      </w:divBdr>
      <w:divsChild>
        <w:div w:id="1767848163">
          <w:marLeft w:val="0"/>
          <w:marRight w:val="0"/>
          <w:marTop w:val="0"/>
          <w:marBottom w:val="0"/>
          <w:divBdr>
            <w:top w:val="none" w:sz="0" w:space="0" w:color="auto"/>
            <w:left w:val="none" w:sz="0" w:space="0" w:color="auto"/>
            <w:bottom w:val="none" w:sz="0" w:space="0" w:color="auto"/>
            <w:right w:val="none" w:sz="0" w:space="0" w:color="auto"/>
          </w:divBdr>
          <w:divsChild>
            <w:div w:id="1767848152">
              <w:marLeft w:val="0"/>
              <w:marRight w:val="0"/>
              <w:marTop w:val="0"/>
              <w:marBottom w:val="0"/>
              <w:divBdr>
                <w:top w:val="none" w:sz="0" w:space="0" w:color="auto"/>
                <w:left w:val="none" w:sz="0" w:space="0" w:color="auto"/>
                <w:bottom w:val="none" w:sz="0" w:space="0" w:color="auto"/>
                <w:right w:val="none" w:sz="0" w:space="0" w:color="auto"/>
              </w:divBdr>
              <w:divsChild>
                <w:div w:id="1767848176">
                  <w:marLeft w:val="0"/>
                  <w:marRight w:val="0"/>
                  <w:marTop w:val="630"/>
                  <w:marBottom w:val="0"/>
                  <w:divBdr>
                    <w:top w:val="none" w:sz="0" w:space="0" w:color="auto"/>
                    <w:left w:val="none" w:sz="0" w:space="0" w:color="auto"/>
                    <w:bottom w:val="none" w:sz="0" w:space="0" w:color="auto"/>
                    <w:right w:val="none" w:sz="0" w:space="0" w:color="auto"/>
                  </w:divBdr>
                  <w:divsChild>
                    <w:div w:id="1767848151">
                      <w:marLeft w:val="0"/>
                      <w:marRight w:val="0"/>
                      <w:marTop w:val="0"/>
                      <w:marBottom w:val="0"/>
                      <w:divBdr>
                        <w:top w:val="none" w:sz="0" w:space="0" w:color="auto"/>
                        <w:left w:val="none" w:sz="0" w:space="0" w:color="auto"/>
                        <w:bottom w:val="none" w:sz="0" w:space="0" w:color="auto"/>
                        <w:right w:val="none" w:sz="0" w:space="0" w:color="auto"/>
                      </w:divBdr>
                      <w:divsChild>
                        <w:div w:id="1767848161">
                          <w:marLeft w:val="0"/>
                          <w:marRight w:val="0"/>
                          <w:marTop w:val="0"/>
                          <w:marBottom w:val="0"/>
                          <w:divBdr>
                            <w:top w:val="none" w:sz="0" w:space="0" w:color="auto"/>
                            <w:left w:val="none" w:sz="0" w:space="0" w:color="auto"/>
                            <w:bottom w:val="none" w:sz="0" w:space="0" w:color="auto"/>
                            <w:right w:val="none" w:sz="0" w:space="0" w:color="auto"/>
                          </w:divBdr>
                          <w:divsChild>
                            <w:div w:id="1767848173">
                              <w:marLeft w:val="0"/>
                              <w:marRight w:val="0"/>
                              <w:marTop w:val="0"/>
                              <w:marBottom w:val="0"/>
                              <w:divBdr>
                                <w:top w:val="none" w:sz="0" w:space="0" w:color="auto"/>
                                <w:left w:val="none" w:sz="0" w:space="0" w:color="auto"/>
                                <w:bottom w:val="none" w:sz="0" w:space="0" w:color="auto"/>
                                <w:right w:val="none" w:sz="0" w:space="0" w:color="auto"/>
                              </w:divBdr>
                              <w:divsChild>
                                <w:div w:id="1767848166">
                                  <w:marLeft w:val="0"/>
                                  <w:marRight w:val="0"/>
                                  <w:marTop w:val="0"/>
                                  <w:marBottom w:val="0"/>
                                  <w:divBdr>
                                    <w:top w:val="none" w:sz="0" w:space="0" w:color="auto"/>
                                    <w:left w:val="none" w:sz="0" w:space="0" w:color="auto"/>
                                    <w:bottom w:val="none" w:sz="0" w:space="0" w:color="auto"/>
                                    <w:right w:val="none" w:sz="0" w:space="0" w:color="auto"/>
                                  </w:divBdr>
                                  <w:divsChild>
                                    <w:div w:id="1767848177">
                                      <w:marLeft w:val="0"/>
                                      <w:marRight w:val="0"/>
                                      <w:marTop w:val="0"/>
                                      <w:marBottom w:val="0"/>
                                      <w:divBdr>
                                        <w:top w:val="none" w:sz="0" w:space="0" w:color="auto"/>
                                        <w:left w:val="none" w:sz="0" w:space="0" w:color="auto"/>
                                        <w:bottom w:val="none" w:sz="0" w:space="0" w:color="auto"/>
                                        <w:right w:val="none" w:sz="0" w:space="0" w:color="auto"/>
                                      </w:divBdr>
                                      <w:divsChild>
                                        <w:div w:id="1767848160">
                                          <w:marLeft w:val="0"/>
                                          <w:marRight w:val="0"/>
                                          <w:marTop w:val="0"/>
                                          <w:marBottom w:val="0"/>
                                          <w:divBdr>
                                            <w:top w:val="none" w:sz="0" w:space="0" w:color="auto"/>
                                            <w:left w:val="none" w:sz="0" w:space="0" w:color="auto"/>
                                            <w:bottom w:val="none" w:sz="0" w:space="0" w:color="auto"/>
                                            <w:right w:val="none" w:sz="0" w:space="0" w:color="auto"/>
                                          </w:divBdr>
                                          <w:divsChild>
                                            <w:div w:id="1767848149">
                                              <w:marLeft w:val="0"/>
                                              <w:marRight w:val="0"/>
                                              <w:marTop w:val="0"/>
                                              <w:marBottom w:val="0"/>
                                              <w:divBdr>
                                                <w:top w:val="none" w:sz="0" w:space="0" w:color="auto"/>
                                                <w:left w:val="none" w:sz="0" w:space="0" w:color="auto"/>
                                                <w:bottom w:val="none" w:sz="0" w:space="0" w:color="auto"/>
                                                <w:right w:val="none" w:sz="0" w:space="0" w:color="auto"/>
                                              </w:divBdr>
                                              <w:divsChild>
                                                <w:div w:id="1767848168">
                                                  <w:marLeft w:val="0"/>
                                                  <w:marRight w:val="0"/>
                                                  <w:marTop w:val="0"/>
                                                  <w:marBottom w:val="0"/>
                                                  <w:divBdr>
                                                    <w:top w:val="none" w:sz="0" w:space="0" w:color="auto"/>
                                                    <w:left w:val="none" w:sz="0" w:space="0" w:color="auto"/>
                                                    <w:bottom w:val="none" w:sz="0" w:space="0" w:color="auto"/>
                                                    <w:right w:val="none" w:sz="0" w:space="0" w:color="auto"/>
                                                  </w:divBdr>
                                                  <w:divsChild>
                                                    <w:div w:id="1767848178">
                                                      <w:marLeft w:val="0"/>
                                                      <w:marRight w:val="0"/>
                                                      <w:marTop w:val="0"/>
                                                      <w:marBottom w:val="0"/>
                                                      <w:divBdr>
                                                        <w:top w:val="none" w:sz="0" w:space="0" w:color="auto"/>
                                                        <w:left w:val="none" w:sz="0" w:space="0" w:color="auto"/>
                                                        <w:bottom w:val="none" w:sz="0" w:space="0" w:color="auto"/>
                                                        <w:right w:val="none" w:sz="0" w:space="0" w:color="auto"/>
                                                      </w:divBdr>
                                                      <w:divsChild>
                                                        <w:div w:id="1767848150">
                                                          <w:marLeft w:val="0"/>
                                                          <w:marRight w:val="0"/>
                                                          <w:marTop w:val="0"/>
                                                          <w:marBottom w:val="0"/>
                                                          <w:divBdr>
                                                            <w:top w:val="none" w:sz="0" w:space="0" w:color="auto"/>
                                                            <w:left w:val="none" w:sz="0" w:space="0" w:color="auto"/>
                                                            <w:bottom w:val="none" w:sz="0" w:space="0" w:color="auto"/>
                                                            <w:right w:val="none" w:sz="0" w:space="0" w:color="auto"/>
                                                          </w:divBdr>
                                                          <w:divsChild>
                                                            <w:div w:id="1767848179">
                                                              <w:marLeft w:val="0"/>
                                                              <w:marRight w:val="0"/>
                                                              <w:marTop w:val="0"/>
                                                              <w:marBottom w:val="0"/>
                                                              <w:divBdr>
                                                                <w:top w:val="none" w:sz="0" w:space="0" w:color="auto"/>
                                                                <w:left w:val="none" w:sz="0" w:space="0" w:color="auto"/>
                                                                <w:bottom w:val="none" w:sz="0" w:space="0" w:color="auto"/>
                                                                <w:right w:val="none" w:sz="0" w:space="0" w:color="auto"/>
                                                              </w:divBdr>
                                                              <w:divsChild>
                                                                <w:div w:id="1767848175">
                                                                  <w:marLeft w:val="0"/>
                                                                  <w:marRight w:val="0"/>
                                                                  <w:marTop w:val="0"/>
                                                                  <w:marBottom w:val="0"/>
                                                                  <w:divBdr>
                                                                    <w:top w:val="none" w:sz="0" w:space="0" w:color="auto"/>
                                                                    <w:left w:val="none" w:sz="0" w:space="0" w:color="auto"/>
                                                                    <w:bottom w:val="none" w:sz="0" w:space="0" w:color="auto"/>
                                                                    <w:right w:val="none" w:sz="0" w:space="0" w:color="auto"/>
                                                                  </w:divBdr>
                                                                  <w:divsChild>
                                                                    <w:div w:id="1767848169">
                                                                      <w:marLeft w:val="0"/>
                                                                      <w:marRight w:val="0"/>
                                                                      <w:marTop w:val="0"/>
                                                                      <w:marBottom w:val="0"/>
                                                                      <w:divBdr>
                                                                        <w:top w:val="none" w:sz="0" w:space="0" w:color="auto"/>
                                                                        <w:left w:val="none" w:sz="0" w:space="0" w:color="auto"/>
                                                                        <w:bottom w:val="none" w:sz="0" w:space="0" w:color="auto"/>
                                                                        <w:right w:val="none" w:sz="0" w:space="0" w:color="auto"/>
                                                                      </w:divBdr>
                                                                      <w:divsChild>
                                                                        <w:div w:id="1767848172">
                                                                          <w:marLeft w:val="0"/>
                                                                          <w:marRight w:val="0"/>
                                                                          <w:marTop w:val="0"/>
                                                                          <w:marBottom w:val="0"/>
                                                                          <w:divBdr>
                                                                            <w:top w:val="none" w:sz="0" w:space="0" w:color="auto"/>
                                                                            <w:left w:val="none" w:sz="0" w:space="0" w:color="auto"/>
                                                                            <w:bottom w:val="none" w:sz="0" w:space="0" w:color="auto"/>
                                                                            <w:right w:val="none" w:sz="0" w:space="0" w:color="auto"/>
                                                                          </w:divBdr>
                                                                          <w:divsChild>
                                                                            <w:div w:id="1767848167">
                                                                              <w:marLeft w:val="0"/>
                                                                              <w:marRight w:val="0"/>
                                                                              <w:marTop w:val="0"/>
                                                                              <w:marBottom w:val="0"/>
                                                                              <w:divBdr>
                                                                                <w:top w:val="none" w:sz="0" w:space="0" w:color="auto"/>
                                                                                <w:left w:val="none" w:sz="0" w:space="0" w:color="auto"/>
                                                                                <w:bottom w:val="none" w:sz="0" w:space="0" w:color="auto"/>
                                                                                <w:right w:val="none" w:sz="0" w:space="0" w:color="auto"/>
                                                                              </w:divBdr>
                                                                              <w:divsChild>
                                                                                <w:div w:id="1767848159">
                                                                                  <w:marLeft w:val="0"/>
                                                                                  <w:marRight w:val="0"/>
                                                                                  <w:marTop w:val="0"/>
                                                                                  <w:marBottom w:val="0"/>
                                                                                  <w:divBdr>
                                                                                    <w:top w:val="none" w:sz="0" w:space="0" w:color="auto"/>
                                                                                    <w:left w:val="none" w:sz="0" w:space="0" w:color="auto"/>
                                                                                    <w:bottom w:val="none" w:sz="0" w:space="0" w:color="auto"/>
                                                                                    <w:right w:val="none" w:sz="0" w:space="0" w:color="auto"/>
                                                                                  </w:divBdr>
                                                                                  <w:divsChild>
                                                                                    <w:div w:id="1767848155">
                                                                                      <w:marLeft w:val="0"/>
                                                                                      <w:marRight w:val="0"/>
                                                                                      <w:marTop w:val="0"/>
                                                                                      <w:marBottom w:val="0"/>
                                                                                      <w:divBdr>
                                                                                        <w:top w:val="none" w:sz="0" w:space="0" w:color="auto"/>
                                                                                        <w:left w:val="none" w:sz="0" w:space="0" w:color="auto"/>
                                                                                        <w:bottom w:val="none" w:sz="0" w:space="0" w:color="auto"/>
                                                                                        <w:right w:val="none" w:sz="0" w:space="0" w:color="auto"/>
                                                                                      </w:divBdr>
                                                                                      <w:divsChild>
                                                                                        <w:div w:id="1767848165">
                                                                                          <w:marLeft w:val="0"/>
                                                                                          <w:marRight w:val="0"/>
                                                                                          <w:marTop w:val="0"/>
                                                                                          <w:marBottom w:val="0"/>
                                                                                          <w:divBdr>
                                                                                            <w:top w:val="none" w:sz="0" w:space="0" w:color="auto"/>
                                                                                            <w:left w:val="none" w:sz="0" w:space="0" w:color="auto"/>
                                                                                            <w:bottom w:val="none" w:sz="0" w:space="0" w:color="auto"/>
                                                                                            <w:right w:val="none" w:sz="0" w:space="0" w:color="auto"/>
                                                                                          </w:divBdr>
                                                                                        </w:div>
                                                                                      </w:divsChild>
                                                                                    </w:div>
                                                                                    <w:div w:id="1767848157">
                                                                                      <w:marLeft w:val="0"/>
                                                                                      <w:marRight w:val="0"/>
                                                                                      <w:marTop w:val="0"/>
                                                                                      <w:marBottom w:val="0"/>
                                                                                      <w:divBdr>
                                                                                        <w:top w:val="none" w:sz="0" w:space="0" w:color="auto"/>
                                                                                        <w:left w:val="none" w:sz="0" w:space="0" w:color="auto"/>
                                                                                        <w:bottom w:val="none" w:sz="0" w:space="0" w:color="auto"/>
                                                                                        <w:right w:val="none" w:sz="0" w:space="0" w:color="auto"/>
                                                                                      </w:divBdr>
                                                                                      <w:divsChild>
                                                                                        <w:div w:id="1767848156">
                                                                                          <w:marLeft w:val="0"/>
                                                                                          <w:marRight w:val="0"/>
                                                                                          <w:marTop w:val="0"/>
                                                                                          <w:marBottom w:val="0"/>
                                                                                          <w:divBdr>
                                                                                            <w:top w:val="none" w:sz="0" w:space="0" w:color="auto"/>
                                                                                            <w:left w:val="none" w:sz="0" w:space="0" w:color="auto"/>
                                                                                            <w:bottom w:val="none" w:sz="0" w:space="0" w:color="auto"/>
                                                                                            <w:right w:val="none" w:sz="0" w:space="0" w:color="auto"/>
                                                                                          </w:divBdr>
                                                                                        </w:div>
                                                                                      </w:divsChild>
                                                                                    </w:div>
                                                                                    <w:div w:id="1767848170">
                                                                                      <w:marLeft w:val="0"/>
                                                                                      <w:marRight w:val="0"/>
                                                                                      <w:marTop w:val="0"/>
                                                                                      <w:marBottom w:val="0"/>
                                                                                      <w:divBdr>
                                                                                        <w:top w:val="none" w:sz="0" w:space="0" w:color="auto"/>
                                                                                        <w:left w:val="none" w:sz="0" w:space="0" w:color="auto"/>
                                                                                        <w:bottom w:val="none" w:sz="0" w:space="0" w:color="auto"/>
                                                                                        <w:right w:val="none" w:sz="0" w:space="0" w:color="auto"/>
                                                                                      </w:divBdr>
                                                                                      <w:divsChild>
                                                                                        <w:div w:id="1767848162">
                                                                                          <w:marLeft w:val="0"/>
                                                                                          <w:marRight w:val="0"/>
                                                                                          <w:marTop w:val="0"/>
                                                                                          <w:marBottom w:val="0"/>
                                                                                          <w:divBdr>
                                                                                            <w:top w:val="none" w:sz="0" w:space="0" w:color="auto"/>
                                                                                            <w:left w:val="none" w:sz="0" w:space="0" w:color="auto"/>
                                                                                            <w:bottom w:val="none" w:sz="0" w:space="0" w:color="auto"/>
                                                                                            <w:right w:val="none" w:sz="0" w:space="0" w:color="auto"/>
                                                                                          </w:divBdr>
                                                                                        </w:div>
                                                                                      </w:divsChild>
                                                                                    </w:div>
                                                                                    <w:div w:id="1767848171">
                                                                                      <w:marLeft w:val="0"/>
                                                                                      <w:marRight w:val="0"/>
                                                                                      <w:marTop w:val="0"/>
                                                                                      <w:marBottom w:val="0"/>
                                                                                      <w:divBdr>
                                                                                        <w:top w:val="none" w:sz="0" w:space="0" w:color="auto"/>
                                                                                        <w:left w:val="none" w:sz="0" w:space="0" w:color="auto"/>
                                                                                        <w:bottom w:val="none" w:sz="0" w:space="0" w:color="auto"/>
                                                                                        <w:right w:val="none" w:sz="0" w:space="0" w:color="auto"/>
                                                                                      </w:divBdr>
                                                                                      <w:divsChild>
                                                                                        <w:div w:id="176784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7848174">
      <w:marLeft w:val="0"/>
      <w:marRight w:val="0"/>
      <w:marTop w:val="0"/>
      <w:marBottom w:val="0"/>
      <w:divBdr>
        <w:top w:val="none" w:sz="0" w:space="0" w:color="auto"/>
        <w:left w:val="none" w:sz="0" w:space="0" w:color="auto"/>
        <w:bottom w:val="none" w:sz="0" w:space="0" w:color="auto"/>
        <w:right w:val="none" w:sz="0" w:space="0" w:color="auto"/>
      </w:divBdr>
    </w:div>
    <w:div w:id="1767848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lonskaya.o.p.@gmail.com" TargetMode="External"/><Relationship Id="rId13" Type="http://schemas.openxmlformats.org/officeDocument/2006/relationships/hyperlink" Target="http://elibrary.ru/item.asp?id=22986883"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rya-vanzhula@yandex.ru" TargetMode="External"/><Relationship Id="rId12" Type="http://schemas.openxmlformats.org/officeDocument/2006/relationships/hyperlink" Target="http://elibrary.ru/contents.asp?issueid=1554762&amp;selid=25469563"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554762" TargetMode="External"/><Relationship Id="rId5" Type="http://schemas.openxmlformats.org/officeDocument/2006/relationships/footnotes" Target="footnotes.xml"/><Relationship Id="rId15" Type="http://schemas.openxmlformats.org/officeDocument/2006/relationships/hyperlink" Target="http://elibrary.ru/contents.asp?issueid=1370198&amp;selid=22986883" TargetMode="External"/><Relationship Id="rId10" Type="http://schemas.openxmlformats.org/officeDocument/2006/relationships/hyperlink" Target="http://elibrary.ru/item.asp?id=2546956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arya-vanzhula@yandex.ru" TargetMode="External"/><Relationship Id="rId14" Type="http://schemas.openxmlformats.org/officeDocument/2006/relationships/hyperlink" Target="http://elibrary.ru/contents.asp?issueid=137019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11</Pages>
  <Words>3178</Words>
  <Characters>18121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yZver123</dc:creator>
  <cp:keywords/>
  <dc:description/>
  <cp:lastModifiedBy>Sergey</cp:lastModifiedBy>
  <cp:revision>20</cp:revision>
  <cp:lastPrinted>2016-10-10T15:25:00Z</cp:lastPrinted>
  <dcterms:created xsi:type="dcterms:W3CDTF">2016-10-08T08:36:00Z</dcterms:created>
  <dcterms:modified xsi:type="dcterms:W3CDTF">2016-11-24T11:50:00Z</dcterms:modified>
</cp:coreProperties>
</file>