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3"/>
        <w:gridCol w:w="4643"/>
      </w:tblGrid>
      <w:tr w:rsidR="00FF366D" w:rsidRPr="005E5C28" w:rsidTr="00776863">
        <w:trPr>
          <w:trHeight w:val="80"/>
        </w:trPr>
        <w:tc>
          <w:tcPr>
            <w:tcW w:w="4643" w:type="dxa"/>
            <w:tcBorders>
              <w:top w:val="nil"/>
              <w:left w:val="nil"/>
              <w:bottom w:val="nil"/>
              <w:right w:val="nil"/>
            </w:tcBorders>
          </w:tcPr>
          <w:p w:rsidR="00FF366D" w:rsidRPr="005E5C28" w:rsidRDefault="00FF366D" w:rsidP="005E5C28">
            <w:pPr>
              <w:tabs>
                <w:tab w:val="left" w:pos="709"/>
              </w:tabs>
              <w:spacing w:after="0" w:line="240" w:lineRule="auto"/>
              <w:contextualSpacing/>
              <w:rPr>
                <w:rFonts w:ascii="Times New Roman" w:hAnsi="Times New Roman"/>
                <w:sz w:val="20"/>
                <w:szCs w:val="20"/>
              </w:rPr>
            </w:pPr>
            <w:r w:rsidRPr="005E5C28">
              <w:rPr>
                <w:rFonts w:ascii="Times New Roman" w:hAnsi="Times New Roman"/>
                <w:sz w:val="20"/>
                <w:szCs w:val="20"/>
              </w:rPr>
              <w:t>УДК 578.4; 579.678; 579.62</w:t>
            </w:r>
          </w:p>
          <w:p w:rsidR="00FF366D" w:rsidRPr="005E5C28" w:rsidRDefault="00FF366D" w:rsidP="005E5C28">
            <w:pPr>
              <w:tabs>
                <w:tab w:val="left" w:pos="709"/>
              </w:tabs>
              <w:spacing w:after="0" w:line="240" w:lineRule="auto"/>
              <w:contextualSpacing/>
              <w:rPr>
                <w:rFonts w:ascii="Times New Roman" w:hAnsi="Times New Roman"/>
                <w:sz w:val="20"/>
                <w:szCs w:val="20"/>
              </w:rPr>
            </w:pPr>
          </w:p>
          <w:p w:rsidR="00FF366D" w:rsidRPr="005E5C28" w:rsidRDefault="00FF366D" w:rsidP="005E5C28">
            <w:pPr>
              <w:tabs>
                <w:tab w:val="left" w:pos="709"/>
              </w:tabs>
              <w:spacing w:after="0" w:line="240" w:lineRule="auto"/>
              <w:contextualSpacing/>
              <w:rPr>
                <w:rFonts w:ascii="Times New Roman" w:hAnsi="Times New Roman"/>
                <w:sz w:val="20"/>
                <w:szCs w:val="20"/>
              </w:rPr>
            </w:pPr>
            <w:r w:rsidRPr="005E5C28">
              <w:rPr>
                <w:rFonts w:ascii="Times New Roman" w:hAnsi="Times New Roman"/>
                <w:sz w:val="20"/>
                <w:szCs w:val="20"/>
              </w:rPr>
              <w:t>03.00.00 Биологические науки</w:t>
            </w:r>
          </w:p>
          <w:p w:rsidR="00FF366D" w:rsidRPr="005E5C28" w:rsidRDefault="00FF366D" w:rsidP="005E5C28">
            <w:pPr>
              <w:tabs>
                <w:tab w:val="left" w:pos="709"/>
              </w:tabs>
              <w:spacing w:after="0" w:line="240" w:lineRule="auto"/>
              <w:contextualSpacing/>
              <w:rPr>
                <w:rFonts w:ascii="Times New Roman" w:hAnsi="Times New Roman"/>
                <w:sz w:val="20"/>
                <w:szCs w:val="20"/>
              </w:rPr>
            </w:pPr>
          </w:p>
        </w:tc>
        <w:tc>
          <w:tcPr>
            <w:tcW w:w="4643" w:type="dxa"/>
            <w:tcBorders>
              <w:top w:val="nil"/>
              <w:left w:val="nil"/>
              <w:bottom w:val="nil"/>
              <w:right w:val="nil"/>
            </w:tcBorders>
          </w:tcPr>
          <w:p w:rsidR="00FF366D" w:rsidRPr="005E5C28" w:rsidRDefault="00FF366D" w:rsidP="005E5C28">
            <w:pPr>
              <w:tabs>
                <w:tab w:val="left" w:pos="709"/>
              </w:tabs>
              <w:spacing w:after="0" w:line="240" w:lineRule="auto"/>
              <w:contextualSpacing/>
              <w:rPr>
                <w:rFonts w:ascii="Times New Roman" w:hAnsi="Times New Roman"/>
                <w:sz w:val="20"/>
                <w:szCs w:val="20"/>
                <w:lang w:val="en-US"/>
              </w:rPr>
            </w:pPr>
            <w:r w:rsidRPr="005E5C28">
              <w:rPr>
                <w:rFonts w:ascii="Times New Roman" w:hAnsi="Times New Roman"/>
                <w:sz w:val="20"/>
                <w:szCs w:val="20"/>
                <w:lang w:val="en-US"/>
              </w:rPr>
              <w:t xml:space="preserve">UDC </w:t>
            </w:r>
            <w:r w:rsidRPr="005E5C28">
              <w:rPr>
                <w:rFonts w:ascii="Times New Roman" w:hAnsi="Times New Roman"/>
                <w:sz w:val="20"/>
                <w:szCs w:val="20"/>
              </w:rPr>
              <w:t>578.4; 579.678; 579.62</w:t>
            </w:r>
          </w:p>
          <w:p w:rsidR="00FF366D" w:rsidRPr="005E5C28" w:rsidRDefault="00FF366D" w:rsidP="005E5C28">
            <w:pPr>
              <w:tabs>
                <w:tab w:val="left" w:pos="709"/>
              </w:tabs>
              <w:spacing w:after="0" w:line="240" w:lineRule="auto"/>
              <w:contextualSpacing/>
              <w:rPr>
                <w:rFonts w:ascii="Times New Roman" w:hAnsi="Times New Roman"/>
                <w:sz w:val="20"/>
                <w:szCs w:val="20"/>
                <w:lang w:val="en-US"/>
              </w:rPr>
            </w:pPr>
          </w:p>
          <w:p w:rsidR="00FF366D" w:rsidRPr="005E5C28" w:rsidRDefault="00FF366D" w:rsidP="005E5C28">
            <w:pPr>
              <w:tabs>
                <w:tab w:val="left" w:pos="709"/>
              </w:tabs>
              <w:spacing w:after="0" w:line="240" w:lineRule="auto"/>
              <w:contextualSpacing/>
              <w:rPr>
                <w:rFonts w:ascii="Times New Roman" w:hAnsi="Times New Roman"/>
                <w:sz w:val="20"/>
                <w:szCs w:val="20"/>
                <w:lang w:val="en-US"/>
              </w:rPr>
            </w:pPr>
            <w:r w:rsidRPr="005E5C28">
              <w:rPr>
                <w:rFonts w:ascii="Times New Roman" w:hAnsi="Times New Roman"/>
                <w:sz w:val="20"/>
                <w:szCs w:val="20"/>
                <w:lang w:val="en-US"/>
              </w:rPr>
              <w:t>Biological sciences</w:t>
            </w:r>
          </w:p>
        </w:tc>
      </w:tr>
      <w:tr w:rsidR="00FF366D" w:rsidRPr="005E5C28" w:rsidTr="00776863">
        <w:trPr>
          <w:trHeight w:val="80"/>
        </w:trPr>
        <w:tc>
          <w:tcPr>
            <w:tcW w:w="4643" w:type="dxa"/>
            <w:tcBorders>
              <w:top w:val="nil"/>
              <w:left w:val="nil"/>
              <w:bottom w:val="nil"/>
              <w:right w:val="nil"/>
            </w:tcBorders>
          </w:tcPr>
          <w:p w:rsidR="00FF366D" w:rsidRPr="005E5C28" w:rsidRDefault="00FF366D" w:rsidP="005E5C28">
            <w:pPr>
              <w:tabs>
                <w:tab w:val="left" w:pos="709"/>
              </w:tabs>
              <w:spacing w:after="0" w:line="240" w:lineRule="auto"/>
              <w:contextualSpacing/>
              <w:rPr>
                <w:rFonts w:ascii="Times New Roman" w:hAnsi="Times New Roman"/>
                <w:sz w:val="20"/>
                <w:szCs w:val="20"/>
              </w:rPr>
            </w:pPr>
            <w:r w:rsidRPr="005E5C28">
              <w:rPr>
                <w:rFonts w:ascii="Times New Roman" w:hAnsi="Times New Roman"/>
                <w:b/>
                <w:sz w:val="20"/>
                <w:szCs w:val="20"/>
              </w:rPr>
              <w:t xml:space="preserve">ИСПОЛЬЗОВАНИЕ БАКТЕРИОФАГОВ ДЛЯ БОРЬБЫ С КОЛИБАКТЕРИОЗОМ И КАМПИЛОБАКТЕРИОЗОМ В ПТИЦЕВОДСТВЕ </w:t>
            </w:r>
          </w:p>
        </w:tc>
        <w:tc>
          <w:tcPr>
            <w:tcW w:w="4643" w:type="dxa"/>
            <w:tcBorders>
              <w:top w:val="nil"/>
              <w:left w:val="nil"/>
              <w:bottom w:val="nil"/>
              <w:right w:val="nil"/>
            </w:tcBorders>
          </w:tcPr>
          <w:p w:rsidR="00FF366D" w:rsidRPr="005E5C28" w:rsidRDefault="00FF366D" w:rsidP="005E5C28">
            <w:pPr>
              <w:tabs>
                <w:tab w:val="left" w:pos="709"/>
              </w:tabs>
              <w:spacing w:after="0" w:line="240" w:lineRule="auto"/>
              <w:contextualSpacing/>
              <w:rPr>
                <w:rFonts w:ascii="Times New Roman" w:hAnsi="Times New Roman"/>
                <w:b/>
                <w:sz w:val="20"/>
                <w:szCs w:val="20"/>
                <w:lang w:val="en-US"/>
              </w:rPr>
            </w:pPr>
            <w:r w:rsidRPr="005E5C28">
              <w:rPr>
                <w:rFonts w:ascii="Times New Roman" w:hAnsi="Times New Roman"/>
                <w:b/>
                <w:sz w:val="20"/>
                <w:szCs w:val="20"/>
                <w:lang w:val="en-US"/>
              </w:rPr>
              <w:t>THE APPLICATION OF THE BACTERIOPHAGES TO COMBAT COLIBACILLOSIS AND CAMPYLOBACTERIOSIS IN POULTRY</w:t>
            </w:r>
          </w:p>
        </w:tc>
      </w:tr>
      <w:tr w:rsidR="00FF366D" w:rsidRPr="005E5C28" w:rsidTr="00776863">
        <w:trPr>
          <w:trHeight w:val="80"/>
        </w:trPr>
        <w:tc>
          <w:tcPr>
            <w:tcW w:w="4643" w:type="dxa"/>
            <w:tcBorders>
              <w:top w:val="nil"/>
              <w:left w:val="nil"/>
              <w:bottom w:val="nil"/>
              <w:right w:val="nil"/>
            </w:tcBorders>
          </w:tcPr>
          <w:p w:rsidR="00FF366D" w:rsidRPr="005E5C28" w:rsidRDefault="00FF366D" w:rsidP="005E5C28">
            <w:pPr>
              <w:tabs>
                <w:tab w:val="left" w:pos="709"/>
              </w:tabs>
              <w:spacing w:after="0" w:line="240" w:lineRule="auto"/>
              <w:contextualSpacing/>
              <w:rPr>
                <w:rFonts w:ascii="Times New Roman" w:hAnsi="Times New Roman"/>
                <w:sz w:val="20"/>
                <w:szCs w:val="20"/>
                <w:lang w:val="en-US"/>
              </w:rPr>
            </w:pPr>
          </w:p>
          <w:p w:rsidR="00FF366D" w:rsidRPr="005E5C28" w:rsidRDefault="00FF366D" w:rsidP="005E5C28">
            <w:pPr>
              <w:tabs>
                <w:tab w:val="left" w:pos="709"/>
              </w:tabs>
              <w:spacing w:after="0" w:line="240" w:lineRule="auto"/>
              <w:contextualSpacing/>
              <w:rPr>
                <w:rFonts w:ascii="Times New Roman" w:hAnsi="Times New Roman"/>
                <w:sz w:val="20"/>
                <w:szCs w:val="20"/>
              </w:rPr>
            </w:pPr>
            <w:r w:rsidRPr="005E5C28">
              <w:rPr>
                <w:rFonts w:ascii="Times New Roman" w:hAnsi="Times New Roman"/>
                <w:sz w:val="20"/>
                <w:szCs w:val="20"/>
              </w:rPr>
              <w:t>Зимин Андрей Антонович</w:t>
            </w:r>
          </w:p>
          <w:p w:rsidR="00FF366D" w:rsidRPr="005E5C28" w:rsidRDefault="00FF366D" w:rsidP="005E5C28">
            <w:pPr>
              <w:tabs>
                <w:tab w:val="left" w:pos="709"/>
              </w:tabs>
              <w:spacing w:after="0" w:line="240" w:lineRule="auto"/>
              <w:contextualSpacing/>
              <w:rPr>
                <w:rFonts w:ascii="Times New Roman" w:hAnsi="Times New Roman"/>
                <w:sz w:val="20"/>
                <w:szCs w:val="20"/>
              </w:rPr>
            </w:pPr>
            <w:r w:rsidRPr="005E5C28">
              <w:rPr>
                <w:rFonts w:ascii="Times New Roman" w:hAnsi="Times New Roman"/>
                <w:sz w:val="20"/>
                <w:szCs w:val="20"/>
              </w:rPr>
              <w:t>к. б. н.</w:t>
            </w:r>
          </w:p>
          <w:p w:rsidR="00FF366D" w:rsidRPr="005E5C28" w:rsidRDefault="00FF366D" w:rsidP="005E5C28">
            <w:pPr>
              <w:tabs>
                <w:tab w:val="left" w:pos="709"/>
              </w:tabs>
              <w:spacing w:after="0" w:line="240" w:lineRule="auto"/>
              <w:contextualSpacing/>
              <w:rPr>
                <w:rFonts w:ascii="Times New Roman" w:hAnsi="Times New Roman"/>
                <w:sz w:val="20"/>
                <w:szCs w:val="20"/>
              </w:rPr>
            </w:pPr>
            <w:r w:rsidRPr="005E5C28">
              <w:rPr>
                <w:rFonts w:ascii="Times New Roman" w:hAnsi="Times New Roman"/>
                <w:sz w:val="20"/>
                <w:szCs w:val="20"/>
                <w:lang w:val="en-US"/>
              </w:rPr>
              <w:t>AuthorID</w:t>
            </w:r>
            <w:r w:rsidRPr="005E5C28">
              <w:rPr>
                <w:rFonts w:ascii="Times New Roman" w:hAnsi="Times New Roman"/>
                <w:sz w:val="20"/>
                <w:szCs w:val="20"/>
              </w:rPr>
              <w:t>: 81249</w:t>
            </w:r>
          </w:p>
          <w:p w:rsidR="00FF366D" w:rsidRPr="005E5C28" w:rsidRDefault="00FF366D" w:rsidP="005E5C28">
            <w:pPr>
              <w:tabs>
                <w:tab w:val="left" w:pos="709"/>
              </w:tabs>
              <w:spacing w:after="0" w:line="240" w:lineRule="auto"/>
              <w:contextualSpacing/>
              <w:rPr>
                <w:rFonts w:ascii="Times New Roman" w:hAnsi="Times New Roman"/>
                <w:sz w:val="20"/>
                <w:szCs w:val="20"/>
              </w:rPr>
            </w:pPr>
            <w:hyperlink r:id="rId7" w:history="1">
              <w:r w:rsidRPr="005E5C28">
                <w:rPr>
                  <w:rStyle w:val="Hyperlink"/>
                  <w:rFonts w:ascii="Times New Roman" w:hAnsi="Times New Roman"/>
                  <w:sz w:val="20"/>
                  <w:szCs w:val="20"/>
                  <w:lang w:val="en-US"/>
                </w:rPr>
                <w:t>dr</w:t>
              </w:r>
              <w:r w:rsidRPr="005E5C28">
                <w:rPr>
                  <w:rStyle w:val="Hyperlink"/>
                  <w:rFonts w:ascii="Times New Roman" w:hAnsi="Times New Roman"/>
                  <w:sz w:val="20"/>
                  <w:szCs w:val="20"/>
                </w:rPr>
                <w:t>.</w:t>
              </w:r>
              <w:r w:rsidRPr="005E5C28">
                <w:rPr>
                  <w:rStyle w:val="Hyperlink"/>
                  <w:rFonts w:ascii="Times New Roman" w:hAnsi="Times New Roman"/>
                  <w:sz w:val="20"/>
                  <w:szCs w:val="20"/>
                  <w:lang w:val="en-US"/>
                </w:rPr>
                <w:t>zimin</w:t>
              </w:r>
              <w:r w:rsidRPr="005E5C28">
                <w:rPr>
                  <w:rStyle w:val="Hyperlink"/>
                  <w:rFonts w:ascii="Times New Roman" w:hAnsi="Times New Roman"/>
                  <w:sz w:val="20"/>
                  <w:szCs w:val="20"/>
                </w:rPr>
                <w:t>8@</w:t>
              </w:r>
              <w:r w:rsidRPr="005E5C28">
                <w:rPr>
                  <w:rStyle w:val="Hyperlink"/>
                  <w:rFonts w:ascii="Times New Roman" w:hAnsi="Times New Roman"/>
                  <w:sz w:val="20"/>
                  <w:szCs w:val="20"/>
                  <w:lang w:val="en-US"/>
                </w:rPr>
                <w:t>yandex</w:t>
              </w:r>
              <w:r w:rsidRPr="005E5C28">
                <w:rPr>
                  <w:rStyle w:val="Hyperlink"/>
                  <w:rFonts w:ascii="Times New Roman" w:hAnsi="Times New Roman"/>
                  <w:sz w:val="20"/>
                  <w:szCs w:val="20"/>
                </w:rPr>
                <w:t>.</w:t>
              </w:r>
              <w:r w:rsidRPr="005E5C28">
                <w:rPr>
                  <w:rStyle w:val="Hyperlink"/>
                  <w:rFonts w:ascii="Times New Roman" w:hAnsi="Times New Roman"/>
                  <w:sz w:val="20"/>
                  <w:szCs w:val="20"/>
                  <w:lang w:val="en-US"/>
                </w:rPr>
                <w:t>ru</w:t>
              </w:r>
            </w:hyperlink>
            <w:r w:rsidRPr="005E5C28">
              <w:rPr>
                <w:rFonts w:ascii="Times New Roman" w:hAnsi="Times New Roman"/>
                <w:sz w:val="20"/>
                <w:szCs w:val="20"/>
              </w:rPr>
              <w:t xml:space="preserve"> </w:t>
            </w:r>
          </w:p>
          <w:p w:rsidR="00FF366D" w:rsidRPr="005E5C28" w:rsidRDefault="00FF366D" w:rsidP="005E5C28">
            <w:pPr>
              <w:tabs>
                <w:tab w:val="left" w:pos="709"/>
              </w:tabs>
              <w:spacing w:after="0" w:line="240" w:lineRule="auto"/>
              <w:contextualSpacing/>
              <w:rPr>
                <w:rFonts w:ascii="Times New Roman" w:hAnsi="Times New Roman"/>
                <w:sz w:val="20"/>
                <w:szCs w:val="20"/>
              </w:rPr>
            </w:pPr>
          </w:p>
        </w:tc>
        <w:tc>
          <w:tcPr>
            <w:tcW w:w="4643" w:type="dxa"/>
            <w:tcBorders>
              <w:top w:val="nil"/>
              <w:left w:val="nil"/>
              <w:bottom w:val="nil"/>
              <w:right w:val="nil"/>
            </w:tcBorders>
          </w:tcPr>
          <w:p w:rsidR="00FF366D" w:rsidRPr="005E5C28" w:rsidRDefault="00FF366D" w:rsidP="005E5C28">
            <w:pPr>
              <w:tabs>
                <w:tab w:val="left" w:pos="709"/>
              </w:tabs>
              <w:spacing w:after="0" w:line="240" w:lineRule="auto"/>
              <w:contextualSpacing/>
              <w:rPr>
                <w:rFonts w:ascii="Times New Roman" w:hAnsi="Times New Roman"/>
                <w:sz w:val="20"/>
                <w:szCs w:val="20"/>
                <w:lang w:val="en-US"/>
              </w:rPr>
            </w:pPr>
          </w:p>
          <w:p w:rsidR="00FF366D" w:rsidRPr="005E5C28" w:rsidRDefault="00FF366D" w:rsidP="005E5C28">
            <w:pPr>
              <w:tabs>
                <w:tab w:val="left" w:pos="709"/>
              </w:tabs>
              <w:spacing w:after="0" w:line="240" w:lineRule="auto"/>
              <w:contextualSpacing/>
              <w:rPr>
                <w:rFonts w:ascii="Times New Roman" w:hAnsi="Times New Roman"/>
                <w:sz w:val="20"/>
                <w:szCs w:val="20"/>
                <w:lang w:val="en-US"/>
              </w:rPr>
            </w:pPr>
            <w:r w:rsidRPr="005E5C28">
              <w:rPr>
                <w:rFonts w:ascii="Times New Roman" w:hAnsi="Times New Roman"/>
                <w:sz w:val="20"/>
                <w:szCs w:val="20"/>
                <w:lang w:val="en-US"/>
              </w:rPr>
              <w:t>Zimin Andrei Antonovich</w:t>
            </w:r>
          </w:p>
          <w:p w:rsidR="00FF366D" w:rsidRPr="005E5C28" w:rsidRDefault="00FF366D" w:rsidP="005E5C28">
            <w:pPr>
              <w:tabs>
                <w:tab w:val="left" w:pos="709"/>
              </w:tabs>
              <w:spacing w:after="0" w:line="240" w:lineRule="auto"/>
              <w:contextualSpacing/>
              <w:rPr>
                <w:rFonts w:ascii="Times New Roman" w:hAnsi="Times New Roman"/>
                <w:sz w:val="20"/>
                <w:szCs w:val="20"/>
                <w:lang w:val="en-US"/>
              </w:rPr>
            </w:pPr>
            <w:r w:rsidRPr="005E5C28">
              <w:rPr>
                <w:rFonts w:ascii="Times New Roman" w:hAnsi="Times New Roman"/>
                <w:sz w:val="20"/>
                <w:szCs w:val="20"/>
                <w:lang w:val="en-US"/>
              </w:rPr>
              <w:t>Cand. Biol. Sci.</w:t>
            </w:r>
          </w:p>
          <w:p w:rsidR="00FF366D" w:rsidRPr="005E5C28" w:rsidRDefault="00FF366D" w:rsidP="005E5C28">
            <w:pPr>
              <w:tabs>
                <w:tab w:val="left" w:pos="709"/>
              </w:tabs>
              <w:spacing w:after="0" w:line="240" w:lineRule="auto"/>
              <w:contextualSpacing/>
              <w:rPr>
                <w:rFonts w:ascii="Times New Roman" w:hAnsi="Times New Roman"/>
                <w:sz w:val="20"/>
                <w:szCs w:val="20"/>
                <w:lang w:val="en-US"/>
              </w:rPr>
            </w:pPr>
            <w:r w:rsidRPr="005E5C28">
              <w:rPr>
                <w:rFonts w:ascii="Times New Roman" w:hAnsi="Times New Roman"/>
                <w:sz w:val="20"/>
                <w:szCs w:val="20"/>
                <w:lang w:val="en-US"/>
              </w:rPr>
              <w:t>AuthorID: 81249</w:t>
            </w:r>
          </w:p>
          <w:p w:rsidR="00FF366D" w:rsidRPr="005E5C28" w:rsidRDefault="00FF366D" w:rsidP="005E5C28">
            <w:pPr>
              <w:tabs>
                <w:tab w:val="left" w:pos="709"/>
              </w:tabs>
              <w:spacing w:after="0" w:line="240" w:lineRule="auto"/>
              <w:contextualSpacing/>
              <w:rPr>
                <w:rFonts w:ascii="Times New Roman" w:hAnsi="Times New Roman"/>
                <w:sz w:val="20"/>
                <w:szCs w:val="20"/>
                <w:lang w:val="en-US"/>
              </w:rPr>
            </w:pPr>
            <w:hyperlink r:id="rId8" w:history="1">
              <w:r w:rsidRPr="005E5C28">
                <w:rPr>
                  <w:rStyle w:val="Hyperlink"/>
                  <w:rFonts w:ascii="Times New Roman" w:hAnsi="Times New Roman"/>
                  <w:sz w:val="20"/>
                  <w:szCs w:val="20"/>
                  <w:lang w:val="en-US"/>
                </w:rPr>
                <w:t>dr.zimin8@yandex.ru</w:t>
              </w:r>
            </w:hyperlink>
          </w:p>
          <w:p w:rsidR="00FF366D" w:rsidRPr="005E5C28" w:rsidRDefault="00FF366D" w:rsidP="005E5C28">
            <w:pPr>
              <w:tabs>
                <w:tab w:val="left" w:pos="709"/>
              </w:tabs>
              <w:spacing w:after="0" w:line="240" w:lineRule="auto"/>
              <w:contextualSpacing/>
              <w:rPr>
                <w:rFonts w:ascii="Times New Roman" w:hAnsi="Times New Roman"/>
                <w:i/>
                <w:sz w:val="20"/>
                <w:szCs w:val="20"/>
                <w:lang w:val="en-US"/>
              </w:rPr>
            </w:pPr>
            <w:r w:rsidRPr="005E5C28">
              <w:rPr>
                <w:rFonts w:ascii="Times New Roman" w:hAnsi="Times New Roman"/>
                <w:sz w:val="20"/>
                <w:szCs w:val="20"/>
                <w:lang w:val="en-US"/>
              </w:rPr>
              <w:t xml:space="preserve"> </w:t>
            </w:r>
          </w:p>
        </w:tc>
      </w:tr>
      <w:tr w:rsidR="00FF366D" w:rsidRPr="005E5C28" w:rsidTr="00776863">
        <w:trPr>
          <w:trHeight w:val="80"/>
        </w:trPr>
        <w:tc>
          <w:tcPr>
            <w:tcW w:w="4643" w:type="dxa"/>
            <w:tcBorders>
              <w:top w:val="nil"/>
              <w:left w:val="nil"/>
              <w:bottom w:val="nil"/>
              <w:right w:val="nil"/>
            </w:tcBorders>
          </w:tcPr>
          <w:p w:rsidR="00FF366D" w:rsidRPr="005E5C28" w:rsidRDefault="00FF366D" w:rsidP="005E5C28">
            <w:pPr>
              <w:tabs>
                <w:tab w:val="left" w:pos="709"/>
              </w:tabs>
              <w:spacing w:after="0" w:line="240" w:lineRule="auto"/>
              <w:contextualSpacing/>
              <w:rPr>
                <w:rFonts w:ascii="Times New Roman" w:hAnsi="Times New Roman"/>
                <w:sz w:val="20"/>
                <w:szCs w:val="20"/>
              </w:rPr>
            </w:pPr>
            <w:r w:rsidRPr="005E5C28">
              <w:rPr>
                <w:rFonts w:ascii="Times New Roman" w:hAnsi="Times New Roman"/>
                <w:sz w:val="20"/>
                <w:szCs w:val="20"/>
              </w:rPr>
              <w:t>Кочетков Филипп Владимирович</w:t>
            </w:r>
          </w:p>
          <w:p w:rsidR="00FF366D" w:rsidRPr="005E5C28" w:rsidRDefault="00FF366D" w:rsidP="005E5C28">
            <w:pPr>
              <w:tabs>
                <w:tab w:val="left" w:pos="709"/>
              </w:tabs>
              <w:spacing w:after="0" w:line="240" w:lineRule="auto"/>
              <w:contextualSpacing/>
              <w:rPr>
                <w:rFonts w:ascii="Times New Roman" w:hAnsi="Times New Roman"/>
                <w:sz w:val="20"/>
                <w:szCs w:val="20"/>
              </w:rPr>
            </w:pPr>
            <w:r w:rsidRPr="005E5C28">
              <w:rPr>
                <w:rFonts w:ascii="Times New Roman" w:hAnsi="Times New Roman"/>
                <w:sz w:val="20"/>
                <w:szCs w:val="20"/>
              </w:rPr>
              <w:t>kochetkov-f@bk.ru</w:t>
            </w:r>
          </w:p>
          <w:p w:rsidR="00FF366D" w:rsidRPr="005E5C28" w:rsidRDefault="00FF366D" w:rsidP="005E5C28">
            <w:pPr>
              <w:tabs>
                <w:tab w:val="left" w:pos="709"/>
              </w:tabs>
              <w:spacing w:after="0" w:line="240" w:lineRule="auto"/>
              <w:contextualSpacing/>
              <w:rPr>
                <w:rFonts w:ascii="Times New Roman" w:hAnsi="Times New Roman"/>
                <w:i/>
                <w:sz w:val="20"/>
                <w:szCs w:val="20"/>
              </w:rPr>
            </w:pPr>
            <w:r w:rsidRPr="005E5C28">
              <w:rPr>
                <w:rFonts w:ascii="Times New Roman" w:hAnsi="Times New Roman"/>
                <w:i/>
                <w:sz w:val="20"/>
                <w:szCs w:val="20"/>
              </w:rPr>
              <w:t>Институт биохимии и физиологии микроорганизмов им. Г.К. Скрябина РАН, г. Пущино, Московской обл., Россия</w:t>
            </w:r>
          </w:p>
          <w:p w:rsidR="00FF366D" w:rsidRPr="005E5C28" w:rsidRDefault="00FF366D" w:rsidP="005E5C28">
            <w:pPr>
              <w:tabs>
                <w:tab w:val="left" w:pos="709"/>
              </w:tabs>
              <w:spacing w:after="0" w:line="240" w:lineRule="auto"/>
              <w:contextualSpacing/>
              <w:rPr>
                <w:rFonts w:ascii="Times New Roman" w:hAnsi="Times New Roman"/>
                <w:sz w:val="20"/>
                <w:szCs w:val="20"/>
              </w:rPr>
            </w:pPr>
            <w:r w:rsidRPr="005E5C28">
              <w:rPr>
                <w:rFonts w:ascii="Times New Roman" w:hAnsi="Times New Roman"/>
                <w:i/>
                <w:sz w:val="20"/>
                <w:szCs w:val="20"/>
              </w:rPr>
              <w:t>Пущинский естественно-научный институт, , г. Пущино, Московской обл., Россия</w:t>
            </w:r>
          </w:p>
        </w:tc>
        <w:tc>
          <w:tcPr>
            <w:tcW w:w="4643" w:type="dxa"/>
            <w:tcBorders>
              <w:top w:val="nil"/>
              <w:left w:val="nil"/>
              <w:bottom w:val="nil"/>
              <w:right w:val="nil"/>
            </w:tcBorders>
          </w:tcPr>
          <w:p w:rsidR="00FF366D" w:rsidRPr="005E5C28" w:rsidRDefault="00FF366D" w:rsidP="005E5C28">
            <w:pPr>
              <w:tabs>
                <w:tab w:val="left" w:pos="709"/>
              </w:tabs>
              <w:spacing w:after="0" w:line="240" w:lineRule="auto"/>
              <w:contextualSpacing/>
              <w:rPr>
                <w:rFonts w:ascii="Times New Roman" w:hAnsi="Times New Roman"/>
                <w:sz w:val="20"/>
                <w:szCs w:val="20"/>
                <w:lang w:val="en-US"/>
              </w:rPr>
            </w:pPr>
            <w:r w:rsidRPr="005E5C28">
              <w:rPr>
                <w:rFonts w:ascii="Times New Roman" w:hAnsi="Times New Roman"/>
                <w:sz w:val="20"/>
                <w:szCs w:val="20"/>
                <w:lang w:val="en-US"/>
              </w:rPr>
              <w:t>Kochetkov Philip Vladimirovich</w:t>
            </w:r>
          </w:p>
          <w:p w:rsidR="00FF366D" w:rsidRPr="005E5C28" w:rsidRDefault="00FF366D" w:rsidP="005E5C28">
            <w:pPr>
              <w:tabs>
                <w:tab w:val="left" w:pos="709"/>
              </w:tabs>
              <w:spacing w:after="0" w:line="240" w:lineRule="auto"/>
              <w:contextualSpacing/>
              <w:rPr>
                <w:rFonts w:ascii="Times New Roman" w:hAnsi="Times New Roman"/>
                <w:sz w:val="20"/>
                <w:szCs w:val="20"/>
                <w:lang w:val="en-US"/>
              </w:rPr>
            </w:pPr>
            <w:r w:rsidRPr="005E5C28">
              <w:rPr>
                <w:rFonts w:ascii="Times New Roman" w:hAnsi="Times New Roman"/>
                <w:sz w:val="20"/>
                <w:szCs w:val="20"/>
                <w:lang w:val="en-US"/>
              </w:rPr>
              <w:t>kochetkov-f@bk.ru</w:t>
            </w:r>
          </w:p>
          <w:p w:rsidR="00FF366D" w:rsidRPr="005E5C28" w:rsidRDefault="00FF366D" w:rsidP="005E5C28">
            <w:pPr>
              <w:tabs>
                <w:tab w:val="left" w:pos="709"/>
              </w:tabs>
              <w:spacing w:after="0" w:line="240" w:lineRule="auto"/>
              <w:contextualSpacing/>
              <w:rPr>
                <w:rFonts w:ascii="Times New Roman" w:hAnsi="Times New Roman"/>
                <w:sz w:val="20"/>
                <w:szCs w:val="20"/>
                <w:lang w:val="en-US"/>
              </w:rPr>
            </w:pPr>
            <w:smartTag w:uri="urn:schemas-microsoft-com:office:smarttags" w:element="PlaceType">
              <w:r w:rsidRPr="005E5C28">
                <w:rPr>
                  <w:rFonts w:ascii="Times New Roman" w:hAnsi="Times New Roman"/>
                  <w:i/>
                  <w:sz w:val="20"/>
                  <w:szCs w:val="20"/>
                  <w:lang w:val="en-US"/>
                </w:rPr>
                <w:t>Institute</w:t>
              </w:r>
            </w:smartTag>
            <w:r w:rsidRPr="005E5C28">
              <w:rPr>
                <w:rFonts w:ascii="Times New Roman" w:hAnsi="Times New Roman"/>
                <w:i/>
                <w:sz w:val="20"/>
                <w:szCs w:val="20"/>
                <w:lang w:val="en-US"/>
              </w:rPr>
              <w:t xml:space="preserve"> of </w:t>
            </w:r>
            <w:smartTag w:uri="urn:schemas-microsoft-com:office:smarttags" w:element="PlaceName">
              <w:r w:rsidRPr="005E5C28">
                <w:rPr>
                  <w:rFonts w:ascii="Times New Roman" w:hAnsi="Times New Roman"/>
                  <w:i/>
                  <w:sz w:val="20"/>
                  <w:szCs w:val="20"/>
                  <w:lang w:val="en-US"/>
                </w:rPr>
                <w:t>Biochemistry</w:t>
              </w:r>
            </w:smartTag>
            <w:r w:rsidRPr="005E5C28">
              <w:rPr>
                <w:rFonts w:ascii="Times New Roman" w:hAnsi="Times New Roman"/>
                <w:i/>
                <w:sz w:val="20"/>
                <w:szCs w:val="20"/>
                <w:lang w:val="en-US"/>
              </w:rPr>
              <w:t xml:space="preserve"> and Physiology of Microorganisms of </w:t>
            </w:r>
            <w:smartTag w:uri="urn:schemas-microsoft-com:office:smarttags" w:element="PlaceName">
              <w:r w:rsidRPr="005E5C28">
                <w:rPr>
                  <w:rFonts w:ascii="Times New Roman" w:hAnsi="Times New Roman"/>
                  <w:i/>
                  <w:sz w:val="20"/>
                  <w:szCs w:val="20"/>
                  <w:lang w:val="en-US"/>
                </w:rPr>
                <w:t>Russian</w:t>
              </w:r>
            </w:smartTag>
            <w:r w:rsidRPr="005E5C28">
              <w:rPr>
                <w:rFonts w:ascii="Times New Roman" w:hAnsi="Times New Roman"/>
                <w:i/>
                <w:sz w:val="20"/>
                <w:szCs w:val="20"/>
                <w:lang w:val="en-US"/>
              </w:rPr>
              <w:t xml:space="preserve"> </w:t>
            </w:r>
            <w:smartTag w:uri="urn:schemas-microsoft-com:office:smarttags" w:element="PlaceType">
              <w:r w:rsidRPr="005E5C28">
                <w:rPr>
                  <w:rFonts w:ascii="Times New Roman" w:hAnsi="Times New Roman"/>
                  <w:i/>
                  <w:sz w:val="20"/>
                  <w:szCs w:val="20"/>
                  <w:lang w:val="en-US"/>
                </w:rPr>
                <w:t>Academy</w:t>
              </w:r>
            </w:smartTag>
            <w:r w:rsidRPr="005E5C28">
              <w:rPr>
                <w:rFonts w:ascii="Times New Roman" w:hAnsi="Times New Roman"/>
                <w:i/>
                <w:sz w:val="20"/>
                <w:szCs w:val="20"/>
                <w:lang w:val="en-US"/>
              </w:rPr>
              <w:t xml:space="preserve"> of Siences, Pushchino, </w:t>
            </w:r>
            <w:smartTag w:uri="urn:schemas-microsoft-com:office:smarttags" w:element="City">
              <w:r w:rsidRPr="005E5C28">
                <w:rPr>
                  <w:rFonts w:ascii="Times New Roman" w:hAnsi="Times New Roman"/>
                  <w:i/>
                  <w:sz w:val="20"/>
                  <w:szCs w:val="20"/>
                  <w:lang w:val="en-US"/>
                </w:rPr>
                <w:t>Moscow</w:t>
              </w:r>
            </w:smartTag>
            <w:r w:rsidRPr="005E5C28">
              <w:rPr>
                <w:rFonts w:ascii="Times New Roman" w:hAnsi="Times New Roman"/>
                <w:i/>
                <w:sz w:val="20"/>
                <w:szCs w:val="20"/>
                <w:lang w:val="en-US"/>
              </w:rPr>
              <w:t xml:space="preserve"> reg., </w:t>
            </w:r>
            <w:smartTag w:uri="urn:schemas-microsoft-com:office:smarttags" w:element="place">
              <w:smartTag w:uri="urn:schemas-microsoft-com:office:smarttags" w:element="country-region">
                <w:r w:rsidRPr="005E5C28">
                  <w:rPr>
                    <w:rFonts w:ascii="Times New Roman" w:hAnsi="Times New Roman"/>
                    <w:i/>
                    <w:sz w:val="20"/>
                    <w:szCs w:val="20"/>
                    <w:lang w:val="en-US"/>
                  </w:rPr>
                  <w:t>Russia</w:t>
                </w:r>
              </w:smartTag>
            </w:smartTag>
          </w:p>
          <w:p w:rsidR="00FF366D" w:rsidRPr="005E5C28" w:rsidRDefault="00FF366D" w:rsidP="005E5C28">
            <w:pPr>
              <w:tabs>
                <w:tab w:val="left" w:pos="709"/>
              </w:tabs>
              <w:spacing w:after="0" w:line="240" w:lineRule="auto"/>
              <w:contextualSpacing/>
              <w:rPr>
                <w:rFonts w:ascii="Times New Roman" w:hAnsi="Times New Roman"/>
                <w:sz w:val="20"/>
                <w:szCs w:val="20"/>
                <w:lang w:val="en-US"/>
              </w:rPr>
            </w:pPr>
            <w:r w:rsidRPr="005E5C28">
              <w:rPr>
                <w:rFonts w:ascii="Times New Roman" w:hAnsi="Times New Roman"/>
                <w:i/>
                <w:sz w:val="20"/>
                <w:szCs w:val="20"/>
                <w:lang w:val="en-US"/>
              </w:rPr>
              <w:t>Pushchino State Institute of Natural Sciences, Pushchino, Moscow region, Russia</w:t>
            </w:r>
          </w:p>
        </w:tc>
      </w:tr>
      <w:tr w:rsidR="00FF366D" w:rsidRPr="005E5C28" w:rsidTr="00776863">
        <w:trPr>
          <w:trHeight w:val="80"/>
        </w:trPr>
        <w:tc>
          <w:tcPr>
            <w:tcW w:w="4643" w:type="dxa"/>
            <w:tcBorders>
              <w:top w:val="nil"/>
              <w:left w:val="nil"/>
              <w:bottom w:val="nil"/>
              <w:right w:val="nil"/>
            </w:tcBorders>
          </w:tcPr>
          <w:p w:rsidR="00FF366D" w:rsidRPr="005E5C28" w:rsidRDefault="00FF366D" w:rsidP="005E5C28">
            <w:pPr>
              <w:tabs>
                <w:tab w:val="left" w:pos="709"/>
              </w:tabs>
              <w:spacing w:after="0" w:line="240" w:lineRule="auto"/>
              <w:contextualSpacing/>
              <w:rPr>
                <w:rFonts w:ascii="Times New Roman" w:hAnsi="Times New Roman"/>
                <w:sz w:val="20"/>
                <w:szCs w:val="20"/>
                <w:lang w:val="en-US"/>
              </w:rPr>
            </w:pPr>
          </w:p>
          <w:p w:rsidR="00FF366D" w:rsidRPr="005E5C28" w:rsidRDefault="00FF366D" w:rsidP="005E5C28">
            <w:pPr>
              <w:tabs>
                <w:tab w:val="left" w:pos="709"/>
              </w:tabs>
              <w:spacing w:after="0" w:line="240" w:lineRule="auto"/>
              <w:contextualSpacing/>
              <w:rPr>
                <w:rFonts w:ascii="Times New Roman" w:hAnsi="Times New Roman"/>
                <w:sz w:val="20"/>
                <w:szCs w:val="20"/>
              </w:rPr>
            </w:pPr>
            <w:r w:rsidRPr="005E5C28">
              <w:rPr>
                <w:rFonts w:ascii="Times New Roman" w:hAnsi="Times New Roman"/>
                <w:sz w:val="20"/>
                <w:szCs w:val="20"/>
              </w:rPr>
              <w:t>Кононенко Сергей Иванович</w:t>
            </w:r>
          </w:p>
          <w:p w:rsidR="00FF366D" w:rsidRPr="005E5C28" w:rsidRDefault="00FF366D" w:rsidP="005E5C28">
            <w:pPr>
              <w:tabs>
                <w:tab w:val="left" w:pos="709"/>
              </w:tabs>
              <w:spacing w:after="0" w:line="240" w:lineRule="auto"/>
              <w:contextualSpacing/>
              <w:rPr>
                <w:rFonts w:ascii="Times New Roman" w:hAnsi="Times New Roman"/>
                <w:sz w:val="20"/>
                <w:szCs w:val="20"/>
              </w:rPr>
            </w:pPr>
            <w:r w:rsidRPr="005E5C28">
              <w:rPr>
                <w:rFonts w:ascii="Times New Roman" w:hAnsi="Times New Roman"/>
                <w:sz w:val="20"/>
                <w:szCs w:val="20"/>
              </w:rPr>
              <w:t>д. с.-х. н., доцент</w:t>
            </w:r>
          </w:p>
          <w:p w:rsidR="00FF366D" w:rsidRPr="005E5C28" w:rsidRDefault="00FF366D" w:rsidP="005E5C28">
            <w:pPr>
              <w:tabs>
                <w:tab w:val="left" w:pos="709"/>
              </w:tabs>
              <w:spacing w:after="0" w:line="240" w:lineRule="auto"/>
              <w:contextualSpacing/>
              <w:rPr>
                <w:rFonts w:ascii="Times New Roman" w:hAnsi="Times New Roman"/>
                <w:sz w:val="20"/>
                <w:szCs w:val="20"/>
                <w:lang w:val="en-US"/>
              </w:rPr>
            </w:pPr>
            <w:r w:rsidRPr="005E5C28">
              <w:rPr>
                <w:rFonts w:ascii="Times New Roman" w:hAnsi="Times New Roman"/>
                <w:sz w:val="20"/>
                <w:szCs w:val="20"/>
                <w:lang w:val="en-US"/>
              </w:rPr>
              <w:t>SPIN-</w:t>
            </w:r>
            <w:r w:rsidRPr="005E5C28">
              <w:rPr>
                <w:rFonts w:ascii="Times New Roman" w:hAnsi="Times New Roman"/>
                <w:sz w:val="20"/>
                <w:szCs w:val="20"/>
              </w:rPr>
              <w:t>код</w:t>
            </w:r>
            <w:r w:rsidRPr="005E5C28">
              <w:rPr>
                <w:rFonts w:ascii="Times New Roman" w:hAnsi="Times New Roman"/>
                <w:sz w:val="20"/>
                <w:szCs w:val="20"/>
                <w:lang w:val="en-US"/>
              </w:rPr>
              <w:t>: 8188-4599</w:t>
            </w:r>
          </w:p>
          <w:p w:rsidR="00FF366D" w:rsidRPr="005E5C28" w:rsidRDefault="00FF366D" w:rsidP="005E5C28">
            <w:pPr>
              <w:spacing w:after="0" w:line="240" w:lineRule="auto"/>
              <w:rPr>
                <w:rFonts w:ascii="Times New Roman" w:hAnsi="Times New Roman"/>
                <w:sz w:val="20"/>
                <w:szCs w:val="20"/>
                <w:lang w:val="en-US"/>
              </w:rPr>
            </w:pPr>
            <w:r w:rsidRPr="005E5C28">
              <w:rPr>
                <w:rFonts w:ascii="Times New Roman" w:hAnsi="Times New Roman"/>
                <w:sz w:val="20"/>
                <w:szCs w:val="20"/>
                <w:lang w:val="en-US"/>
              </w:rPr>
              <w:t>AuthorID: 349808</w:t>
            </w:r>
          </w:p>
          <w:p w:rsidR="00FF366D" w:rsidRPr="005E5C28" w:rsidRDefault="00FF366D" w:rsidP="005E5C28">
            <w:pPr>
              <w:tabs>
                <w:tab w:val="left" w:pos="709"/>
              </w:tabs>
              <w:spacing w:after="0" w:line="240" w:lineRule="auto"/>
              <w:contextualSpacing/>
              <w:rPr>
                <w:rFonts w:ascii="Times New Roman" w:hAnsi="Times New Roman"/>
                <w:sz w:val="20"/>
                <w:szCs w:val="20"/>
                <w:lang w:val="en-US"/>
              </w:rPr>
            </w:pPr>
            <w:hyperlink r:id="rId9" w:history="1">
              <w:r w:rsidRPr="005E5C28">
                <w:rPr>
                  <w:rStyle w:val="Hyperlink"/>
                  <w:rFonts w:ascii="Times New Roman" w:hAnsi="Times New Roman"/>
                  <w:sz w:val="20"/>
                  <w:szCs w:val="20"/>
                  <w:lang w:val="en-US"/>
                </w:rPr>
                <w:t>kononenko-62@mail.ru</w:t>
              </w:r>
            </w:hyperlink>
            <w:r w:rsidRPr="005E5C28">
              <w:rPr>
                <w:rFonts w:ascii="Times New Roman" w:hAnsi="Times New Roman"/>
                <w:sz w:val="20"/>
                <w:szCs w:val="20"/>
                <w:lang w:val="en-US"/>
              </w:rPr>
              <w:t xml:space="preserve"> </w:t>
            </w:r>
          </w:p>
        </w:tc>
        <w:tc>
          <w:tcPr>
            <w:tcW w:w="4643" w:type="dxa"/>
            <w:tcBorders>
              <w:top w:val="nil"/>
              <w:left w:val="nil"/>
              <w:bottom w:val="nil"/>
              <w:right w:val="nil"/>
            </w:tcBorders>
          </w:tcPr>
          <w:p w:rsidR="00FF366D" w:rsidRPr="005E5C28" w:rsidRDefault="00FF366D" w:rsidP="005E5C28">
            <w:pPr>
              <w:tabs>
                <w:tab w:val="left" w:pos="709"/>
              </w:tabs>
              <w:spacing w:after="0" w:line="240" w:lineRule="auto"/>
              <w:contextualSpacing/>
              <w:rPr>
                <w:rFonts w:ascii="Times New Roman" w:hAnsi="Times New Roman"/>
                <w:sz w:val="20"/>
                <w:szCs w:val="20"/>
                <w:lang w:val="en-US"/>
              </w:rPr>
            </w:pPr>
          </w:p>
          <w:p w:rsidR="00FF366D" w:rsidRPr="005E5C28" w:rsidRDefault="00FF366D" w:rsidP="005E5C28">
            <w:pPr>
              <w:tabs>
                <w:tab w:val="left" w:pos="709"/>
              </w:tabs>
              <w:spacing w:after="0" w:line="240" w:lineRule="auto"/>
              <w:contextualSpacing/>
              <w:rPr>
                <w:rFonts w:ascii="Times New Roman" w:hAnsi="Times New Roman"/>
                <w:sz w:val="20"/>
                <w:szCs w:val="20"/>
                <w:lang w:val="en-US"/>
              </w:rPr>
            </w:pPr>
            <w:r w:rsidRPr="005E5C28">
              <w:rPr>
                <w:rFonts w:ascii="Times New Roman" w:hAnsi="Times New Roman"/>
                <w:sz w:val="20"/>
                <w:szCs w:val="20"/>
                <w:lang w:val="en-US"/>
              </w:rPr>
              <w:t>Коnоnеnко Sergei Ivanovich</w:t>
            </w:r>
          </w:p>
          <w:p w:rsidR="00FF366D" w:rsidRPr="005E5C28" w:rsidRDefault="00FF366D" w:rsidP="005E5C28">
            <w:pPr>
              <w:tabs>
                <w:tab w:val="left" w:pos="709"/>
              </w:tabs>
              <w:spacing w:after="0" w:line="240" w:lineRule="auto"/>
              <w:contextualSpacing/>
              <w:rPr>
                <w:rFonts w:ascii="Times New Roman" w:hAnsi="Times New Roman"/>
                <w:sz w:val="20"/>
                <w:szCs w:val="20"/>
                <w:lang w:val="en-US"/>
              </w:rPr>
            </w:pPr>
            <w:r w:rsidRPr="005E5C28">
              <w:rPr>
                <w:rFonts w:ascii="Times New Roman" w:hAnsi="Times New Roman"/>
                <w:sz w:val="20"/>
                <w:szCs w:val="20"/>
                <w:lang w:val="en-US"/>
              </w:rPr>
              <w:t xml:space="preserve">Dr. </w:t>
            </w:r>
            <w:r>
              <w:rPr>
                <w:rFonts w:ascii="Times New Roman" w:hAnsi="Times New Roman"/>
                <w:sz w:val="20"/>
                <w:szCs w:val="20"/>
                <w:lang w:val="en-US"/>
              </w:rPr>
              <w:t>Sci.</w:t>
            </w:r>
            <w:r w:rsidRPr="005E5C28">
              <w:rPr>
                <w:rFonts w:ascii="Times New Roman" w:hAnsi="Times New Roman"/>
                <w:sz w:val="20"/>
                <w:szCs w:val="20"/>
                <w:lang w:val="en-US"/>
              </w:rPr>
              <w:t>Agr., Associate Professor</w:t>
            </w:r>
          </w:p>
          <w:p w:rsidR="00FF366D" w:rsidRPr="005E5C28" w:rsidRDefault="00FF366D" w:rsidP="005E5C28">
            <w:pPr>
              <w:tabs>
                <w:tab w:val="left" w:pos="709"/>
              </w:tabs>
              <w:spacing w:after="0" w:line="240" w:lineRule="auto"/>
              <w:contextualSpacing/>
              <w:rPr>
                <w:rFonts w:ascii="Times New Roman" w:hAnsi="Times New Roman"/>
                <w:sz w:val="20"/>
                <w:szCs w:val="20"/>
                <w:lang w:val="en-US"/>
              </w:rPr>
            </w:pPr>
            <w:r w:rsidRPr="005E5C28">
              <w:rPr>
                <w:rFonts w:ascii="Times New Roman" w:hAnsi="Times New Roman"/>
                <w:sz w:val="20"/>
                <w:szCs w:val="20"/>
                <w:lang w:val="en-US"/>
              </w:rPr>
              <w:t>SPIN-code: 8188-4599</w:t>
            </w:r>
          </w:p>
          <w:p w:rsidR="00FF366D" w:rsidRPr="005E5C28" w:rsidRDefault="00FF366D" w:rsidP="005E5C28">
            <w:pPr>
              <w:spacing w:after="0" w:line="240" w:lineRule="auto"/>
              <w:rPr>
                <w:rFonts w:ascii="Times New Roman" w:hAnsi="Times New Roman"/>
                <w:sz w:val="20"/>
                <w:szCs w:val="20"/>
                <w:lang w:val="en-US"/>
              </w:rPr>
            </w:pPr>
            <w:r w:rsidRPr="005E5C28">
              <w:rPr>
                <w:rFonts w:ascii="Times New Roman" w:hAnsi="Times New Roman"/>
                <w:sz w:val="20"/>
                <w:szCs w:val="20"/>
                <w:lang w:val="en-US"/>
              </w:rPr>
              <w:t>AuthorID: 349808</w:t>
            </w:r>
          </w:p>
          <w:p w:rsidR="00FF366D" w:rsidRPr="005E5C28" w:rsidRDefault="00FF366D" w:rsidP="005E5C28">
            <w:pPr>
              <w:tabs>
                <w:tab w:val="left" w:pos="709"/>
              </w:tabs>
              <w:spacing w:after="0" w:line="240" w:lineRule="auto"/>
              <w:contextualSpacing/>
              <w:rPr>
                <w:rFonts w:ascii="Times New Roman" w:hAnsi="Times New Roman"/>
                <w:sz w:val="20"/>
                <w:szCs w:val="20"/>
                <w:lang w:val="en-US"/>
              </w:rPr>
            </w:pPr>
            <w:hyperlink r:id="rId10" w:history="1">
              <w:r w:rsidRPr="005E5C28">
                <w:rPr>
                  <w:rStyle w:val="Hyperlink"/>
                  <w:rFonts w:ascii="Times New Roman" w:hAnsi="Times New Roman"/>
                  <w:sz w:val="20"/>
                  <w:szCs w:val="20"/>
                  <w:lang w:val="en-US"/>
                </w:rPr>
                <w:t>kononenko-62@mail.ru</w:t>
              </w:r>
            </w:hyperlink>
            <w:r w:rsidRPr="005E5C28">
              <w:rPr>
                <w:rFonts w:ascii="Times New Roman" w:hAnsi="Times New Roman"/>
                <w:sz w:val="20"/>
                <w:szCs w:val="20"/>
                <w:lang w:val="en-US"/>
              </w:rPr>
              <w:t xml:space="preserve"> </w:t>
            </w:r>
          </w:p>
        </w:tc>
      </w:tr>
      <w:tr w:rsidR="00FF366D" w:rsidRPr="005E5C28" w:rsidTr="009040C4">
        <w:trPr>
          <w:trHeight w:val="1874"/>
        </w:trPr>
        <w:tc>
          <w:tcPr>
            <w:tcW w:w="4643" w:type="dxa"/>
            <w:tcBorders>
              <w:top w:val="nil"/>
              <w:left w:val="nil"/>
              <w:bottom w:val="nil"/>
              <w:right w:val="nil"/>
            </w:tcBorders>
          </w:tcPr>
          <w:p w:rsidR="00FF366D" w:rsidRPr="005E5C28" w:rsidRDefault="00FF366D" w:rsidP="005E5C28">
            <w:pPr>
              <w:tabs>
                <w:tab w:val="left" w:pos="709"/>
              </w:tabs>
              <w:spacing w:after="0" w:line="240" w:lineRule="auto"/>
              <w:contextualSpacing/>
              <w:rPr>
                <w:rFonts w:ascii="Times New Roman" w:hAnsi="Times New Roman"/>
                <w:sz w:val="20"/>
                <w:szCs w:val="20"/>
                <w:lang w:val="en-US"/>
              </w:rPr>
            </w:pPr>
          </w:p>
          <w:p w:rsidR="00FF366D" w:rsidRPr="005E5C28" w:rsidRDefault="00FF366D" w:rsidP="005E5C28">
            <w:pPr>
              <w:tabs>
                <w:tab w:val="left" w:pos="709"/>
              </w:tabs>
              <w:spacing w:after="0" w:line="240" w:lineRule="auto"/>
              <w:contextualSpacing/>
              <w:rPr>
                <w:rFonts w:ascii="Times New Roman" w:hAnsi="Times New Roman"/>
                <w:sz w:val="20"/>
                <w:szCs w:val="20"/>
              </w:rPr>
            </w:pPr>
            <w:r w:rsidRPr="005E5C28">
              <w:rPr>
                <w:rFonts w:ascii="Times New Roman" w:hAnsi="Times New Roman"/>
                <w:sz w:val="20"/>
                <w:szCs w:val="20"/>
              </w:rPr>
              <w:t>Осепчук Денис Васильевич</w:t>
            </w:r>
          </w:p>
          <w:p w:rsidR="00FF366D" w:rsidRPr="005E5C28" w:rsidRDefault="00FF366D" w:rsidP="005E5C28">
            <w:pPr>
              <w:tabs>
                <w:tab w:val="left" w:pos="709"/>
              </w:tabs>
              <w:spacing w:after="0" w:line="240" w:lineRule="auto"/>
              <w:contextualSpacing/>
              <w:rPr>
                <w:rFonts w:ascii="Times New Roman" w:hAnsi="Times New Roman"/>
                <w:sz w:val="20"/>
                <w:szCs w:val="20"/>
              </w:rPr>
            </w:pPr>
            <w:r w:rsidRPr="005E5C28">
              <w:rPr>
                <w:rFonts w:ascii="Times New Roman" w:hAnsi="Times New Roman"/>
                <w:sz w:val="20"/>
                <w:szCs w:val="20"/>
              </w:rPr>
              <w:t>д. с.-х. н.</w:t>
            </w:r>
          </w:p>
          <w:p w:rsidR="00FF366D" w:rsidRPr="005E5C28" w:rsidRDefault="00FF366D" w:rsidP="005E5C28">
            <w:pPr>
              <w:tabs>
                <w:tab w:val="left" w:pos="709"/>
              </w:tabs>
              <w:spacing w:after="0" w:line="240" w:lineRule="auto"/>
              <w:contextualSpacing/>
              <w:rPr>
                <w:rFonts w:ascii="Times New Roman" w:hAnsi="Times New Roman"/>
                <w:sz w:val="20"/>
                <w:szCs w:val="20"/>
              </w:rPr>
            </w:pPr>
            <w:r w:rsidRPr="005E5C28">
              <w:rPr>
                <w:rFonts w:ascii="Times New Roman" w:hAnsi="Times New Roman"/>
                <w:sz w:val="20"/>
                <w:szCs w:val="20"/>
                <w:lang w:val="en-US"/>
              </w:rPr>
              <w:t>SPIN</w:t>
            </w:r>
            <w:r w:rsidRPr="005E5C28">
              <w:rPr>
                <w:rFonts w:ascii="Times New Roman" w:hAnsi="Times New Roman"/>
                <w:sz w:val="20"/>
                <w:szCs w:val="20"/>
              </w:rPr>
              <w:t>-код: 6769-9879</w:t>
            </w:r>
          </w:p>
          <w:p w:rsidR="00FF366D" w:rsidRPr="005E5C28" w:rsidRDefault="00FF366D" w:rsidP="005E5C28">
            <w:pPr>
              <w:tabs>
                <w:tab w:val="left" w:pos="709"/>
              </w:tabs>
              <w:spacing w:after="0" w:line="240" w:lineRule="auto"/>
              <w:contextualSpacing/>
              <w:rPr>
                <w:rFonts w:ascii="Times New Roman" w:hAnsi="Times New Roman"/>
                <w:sz w:val="20"/>
                <w:szCs w:val="20"/>
              </w:rPr>
            </w:pPr>
          </w:p>
          <w:p w:rsidR="00FF366D" w:rsidRPr="005E5C28" w:rsidRDefault="00FF366D" w:rsidP="005E5C28">
            <w:pPr>
              <w:tabs>
                <w:tab w:val="left" w:pos="709"/>
              </w:tabs>
              <w:spacing w:after="0" w:line="240" w:lineRule="auto"/>
              <w:contextualSpacing/>
              <w:rPr>
                <w:rFonts w:ascii="Times New Roman" w:hAnsi="Times New Roman"/>
                <w:sz w:val="20"/>
                <w:szCs w:val="20"/>
              </w:rPr>
            </w:pPr>
            <w:r w:rsidRPr="005E5C28">
              <w:rPr>
                <w:rFonts w:ascii="Times New Roman" w:hAnsi="Times New Roman"/>
                <w:sz w:val="20"/>
                <w:szCs w:val="20"/>
              </w:rPr>
              <w:t>Скобликов Николай Эдуардович</w:t>
            </w:r>
          </w:p>
          <w:p w:rsidR="00FF366D" w:rsidRPr="005E5C28" w:rsidRDefault="00FF366D" w:rsidP="005E5C28">
            <w:pPr>
              <w:tabs>
                <w:tab w:val="left" w:pos="709"/>
              </w:tabs>
              <w:spacing w:after="0" w:line="240" w:lineRule="auto"/>
              <w:contextualSpacing/>
              <w:rPr>
                <w:rFonts w:ascii="Times New Roman" w:hAnsi="Times New Roman"/>
                <w:color w:val="000000"/>
                <w:sz w:val="20"/>
                <w:szCs w:val="20"/>
              </w:rPr>
            </w:pPr>
            <w:r w:rsidRPr="005E5C28">
              <w:rPr>
                <w:rFonts w:ascii="Times New Roman" w:hAnsi="Times New Roman"/>
                <w:sz w:val="20"/>
                <w:szCs w:val="20"/>
              </w:rPr>
              <w:t>к. мед. н.</w:t>
            </w:r>
          </w:p>
          <w:p w:rsidR="00FF366D" w:rsidRPr="009040C4" w:rsidRDefault="00FF366D" w:rsidP="005E5C28">
            <w:pPr>
              <w:tabs>
                <w:tab w:val="left" w:pos="709"/>
              </w:tabs>
              <w:spacing w:after="0" w:line="240" w:lineRule="auto"/>
              <w:contextualSpacing/>
              <w:rPr>
                <w:rFonts w:ascii="Times New Roman" w:hAnsi="Times New Roman"/>
                <w:color w:val="000000"/>
                <w:sz w:val="20"/>
                <w:szCs w:val="20"/>
                <w:lang w:val="en-US"/>
              </w:rPr>
            </w:pPr>
            <w:r w:rsidRPr="005E5C28">
              <w:rPr>
                <w:rFonts w:ascii="Times New Roman" w:hAnsi="Times New Roman"/>
                <w:color w:val="000000"/>
                <w:sz w:val="20"/>
                <w:szCs w:val="20"/>
                <w:lang w:val="en-US"/>
              </w:rPr>
              <w:t>SPIN</w:t>
            </w:r>
            <w:r w:rsidRPr="005E5C28">
              <w:rPr>
                <w:rFonts w:ascii="Times New Roman" w:hAnsi="Times New Roman"/>
                <w:color w:val="000000"/>
                <w:sz w:val="20"/>
                <w:szCs w:val="20"/>
              </w:rPr>
              <w:t>-код: 6591-8710</w:t>
            </w:r>
          </w:p>
        </w:tc>
        <w:tc>
          <w:tcPr>
            <w:tcW w:w="4643" w:type="dxa"/>
            <w:tcBorders>
              <w:top w:val="nil"/>
              <w:left w:val="nil"/>
              <w:bottom w:val="nil"/>
              <w:right w:val="nil"/>
            </w:tcBorders>
          </w:tcPr>
          <w:p w:rsidR="00FF366D" w:rsidRPr="005E5C28" w:rsidRDefault="00FF366D" w:rsidP="005E5C28">
            <w:pPr>
              <w:tabs>
                <w:tab w:val="left" w:pos="709"/>
              </w:tabs>
              <w:spacing w:after="0" w:line="240" w:lineRule="auto"/>
              <w:contextualSpacing/>
              <w:rPr>
                <w:rFonts w:ascii="Times New Roman" w:hAnsi="Times New Roman"/>
                <w:sz w:val="20"/>
                <w:szCs w:val="20"/>
                <w:lang w:val="en-US"/>
              </w:rPr>
            </w:pPr>
          </w:p>
          <w:p w:rsidR="00FF366D" w:rsidRPr="005E5C28" w:rsidRDefault="00FF366D" w:rsidP="005E5C28">
            <w:pPr>
              <w:tabs>
                <w:tab w:val="left" w:pos="709"/>
              </w:tabs>
              <w:spacing w:after="0" w:line="240" w:lineRule="auto"/>
              <w:contextualSpacing/>
              <w:rPr>
                <w:rFonts w:ascii="Times New Roman" w:hAnsi="Times New Roman"/>
                <w:sz w:val="20"/>
                <w:szCs w:val="20"/>
                <w:lang w:val="en-US"/>
              </w:rPr>
            </w:pPr>
            <w:r w:rsidRPr="005E5C28">
              <w:rPr>
                <w:rFonts w:ascii="Times New Roman" w:hAnsi="Times New Roman"/>
                <w:sz w:val="20"/>
                <w:szCs w:val="20"/>
                <w:lang w:val="en-US"/>
              </w:rPr>
              <w:t>Osepchuk Denis Vasilievich</w:t>
            </w:r>
          </w:p>
          <w:p w:rsidR="00FF366D" w:rsidRDefault="00FF366D" w:rsidP="005E5C28">
            <w:pPr>
              <w:tabs>
                <w:tab w:val="left" w:pos="709"/>
              </w:tabs>
              <w:spacing w:after="0" w:line="240" w:lineRule="auto"/>
              <w:contextualSpacing/>
              <w:rPr>
                <w:rFonts w:ascii="Times New Roman" w:hAnsi="Times New Roman"/>
                <w:sz w:val="20"/>
                <w:szCs w:val="20"/>
                <w:lang w:val="en-US"/>
              </w:rPr>
            </w:pPr>
            <w:r w:rsidRPr="005E5C28">
              <w:rPr>
                <w:rFonts w:ascii="Times New Roman" w:hAnsi="Times New Roman"/>
                <w:sz w:val="20"/>
                <w:szCs w:val="20"/>
                <w:lang w:val="en-US"/>
              </w:rPr>
              <w:t xml:space="preserve">Dr. </w:t>
            </w:r>
            <w:r>
              <w:rPr>
                <w:rFonts w:ascii="Times New Roman" w:hAnsi="Times New Roman"/>
                <w:sz w:val="20"/>
                <w:szCs w:val="20"/>
                <w:lang w:val="en-US"/>
              </w:rPr>
              <w:t xml:space="preserve">Sci. </w:t>
            </w:r>
            <w:r w:rsidRPr="005E5C28">
              <w:rPr>
                <w:rFonts w:ascii="Times New Roman" w:hAnsi="Times New Roman"/>
                <w:sz w:val="20"/>
                <w:szCs w:val="20"/>
                <w:lang w:val="en-US"/>
              </w:rPr>
              <w:t>Agr.</w:t>
            </w:r>
          </w:p>
          <w:p w:rsidR="00FF366D" w:rsidRPr="005E5C28" w:rsidRDefault="00FF366D" w:rsidP="005E5C28">
            <w:pPr>
              <w:tabs>
                <w:tab w:val="left" w:pos="709"/>
              </w:tabs>
              <w:spacing w:after="0" w:line="240" w:lineRule="auto"/>
              <w:contextualSpacing/>
              <w:rPr>
                <w:rFonts w:ascii="Times New Roman" w:hAnsi="Times New Roman"/>
                <w:sz w:val="20"/>
                <w:szCs w:val="20"/>
                <w:lang w:val="en-US"/>
              </w:rPr>
            </w:pPr>
            <w:r w:rsidRPr="005E5C28">
              <w:rPr>
                <w:rFonts w:ascii="Times New Roman" w:hAnsi="Times New Roman"/>
                <w:sz w:val="20"/>
                <w:szCs w:val="20"/>
                <w:lang w:val="en-US"/>
              </w:rPr>
              <w:t>SPIN-code: 6769-9879</w:t>
            </w:r>
          </w:p>
          <w:p w:rsidR="00FF366D" w:rsidRPr="005E5C28" w:rsidRDefault="00FF366D" w:rsidP="005E5C28">
            <w:pPr>
              <w:tabs>
                <w:tab w:val="left" w:pos="709"/>
              </w:tabs>
              <w:spacing w:after="0" w:line="240" w:lineRule="auto"/>
              <w:contextualSpacing/>
              <w:rPr>
                <w:rFonts w:ascii="Times New Roman" w:hAnsi="Times New Roman"/>
                <w:sz w:val="20"/>
                <w:szCs w:val="20"/>
                <w:lang w:val="en-US"/>
              </w:rPr>
            </w:pPr>
          </w:p>
          <w:p w:rsidR="00FF366D" w:rsidRPr="005E5C28" w:rsidRDefault="00FF366D" w:rsidP="005E5C28">
            <w:pPr>
              <w:tabs>
                <w:tab w:val="left" w:pos="709"/>
              </w:tabs>
              <w:spacing w:after="0" w:line="240" w:lineRule="auto"/>
              <w:contextualSpacing/>
              <w:rPr>
                <w:rFonts w:ascii="Times New Roman" w:hAnsi="Times New Roman"/>
                <w:sz w:val="20"/>
                <w:szCs w:val="20"/>
                <w:lang w:val="en-US"/>
              </w:rPr>
            </w:pPr>
            <w:r w:rsidRPr="005E5C28">
              <w:rPr>
                <w:rFonts w:ascii="Times New Roman" w:hAnsi="Times New Roman"/>
                <w:sz w:val="20"/>
                <w:szCs w:val="20"/>
                <w:lang w:val="en-US"/>
              </w:rPr>
              <w:t>Skobliko</w:t>
            </w:r>
            <w:r>
              <w:rPr>
                <w:rFonts w:ascii="Times New Roman" w:hAnsi="Times New Roman"/>
                <w:sz w:val="20"/>
                <w:szCs w:val="20"/>
                <w:lang w:val="en-US"/>
              </w:rPr>
              <w:t>v</w:t>
            </w:r>
            <w:r w:rsidRPr="005E5C28">
              <w:rPr>
                <w:rFonts w:ascii="Times New Roman" w:hAnsi="Times New Roman"/>
                <w:sz w:val="20"/>
                <w:szCs w:val="20"/>
                <w:lang w:val="en-US"/>
              </w:rPr>
              <w:t xml:space="preserve"> Nikolai Ed</w:t>
            </w:r>
            <w:r>
              <w:rPr>
                <w:rFonts w:ascii="Times New Roman" w:hAnsi="Times New Roman"/>
                <w:sz w:val="20"/>
                <w:szCs w:val="20"/>
                <w:lang w:val="en-US"/>
              </w:rPr>
              <w:t>u</w:t>
            </w:r>
            <w:r w:rsidRPr="005E5C28">
              <w:rPr>
                <w:rFonts w:ascii="Times New Roman" w:hAnsi="Times New Roman"/>
                <w:sz w:val="20"/>
                <w:szCs w:val="20"/>
                <w:lang w:val="en-US"/>
              </w:rPr>
              <w:t>ardo</w:t>
            </w:r>
            <w:r>
              <w:rPr>
                <w:rFonts w:ascii="Times New Roman" w:hAnsi="Times New Roman"/>
                <w:sz w:val="20"/>
                <w:szCs w:val="20"/>
                <w:lang w:val="en-US"/>
              </w:rPr>
              <w:t>v</w:t>
            </w:r>
            <w:r w:rsidRPr="005E5C28">
              <w:rPr>
                <w:rFonts w:ascii="Times New Roman" w:hAnsi="Times New Roman"/>
                <w:sz w:val="20"/>
                <w:szCs w:val="20"/>
                <w:lang w:val="en-US"/>
              </w:rPr>
              <w:t>ich</w:t>
            </w:r>
          </w:p>
          <w:p w:rsidR="00FF366D" w:rsidRPr="005E5C28" w:rsidRDefault="00FF366D" w:rsidP="005E5C28">
            <w:pPr>
              <w:tabs>
                <w:tab w:val="left" w:pos="709"/>
              </w:tabs>
              <w:spacing w:after="0" w:line="240" w:lineRule="auto"/>
              <w:contextualSpacing/>
              <w:rPr>
                <w:rFonts w:ascii="Times New Roman" w:hAnsi="Times New Roman"/>
                <w:sz w:val="20"/>
                <w:szCs w:val="20"/>
                <w:lang w:val="en-US"/>
              </w:rPr>
            </w:pPr>
            <w:r w:rsidRPr="005E5C28">
              <w:rPr>
                <w:rFonts w:ascii="Times New Roman" w:hAnsi="Times New Roman"/>
                <w:sz w:val="20"/>
                <w:szCs w:val="20"/>
                <w:lang w:val="en-US"/>
              </w:rPr>
              <w:t>Cand. Med. Sci.</w:t>
            </w:r>
          </w:p>
          <w:p w:rsidR="00FF366D" w:rsidRPr="009040C4" w:rsidRDefault="00FF366D" w:rsidP="005E5C28">
            <w:pPr>
              <w:tabs>
                <w:tab w:val="left" w:pos="709"/>
              </w:tabs>
              <w:spacing w:after="0" w:line="240" w:lineRule="auto"/>
              <w:contextualSpacing/>
              <w:rPr>
                <w:rFonts w:ascii="Times New Roman" w:hAnsi="Times New Roman"/>
                <w:color w:val="000000"/>
                <w:sz w:val="20"/>
                <w:szCs w:val="20"/>
                <w:lang w:val="en-US"/>
              </w:rPr>
            </w:pPr>
            <w:r w:rsidRPr="005E5C28">
              <w:rPr>
                <w:rFonts w:ascii="Times New Roman" w:hAnsi="Times New Roman"/>
                <w:sz w:val="20"/>
                <w:szCs w:val="20"/>
                <w:lang w:val="en-US"/>
              </w:rPr>
              <w:t xml:space="preserve">SPIN-code: </w:t>
            </w:r>
            <w:r w:rsidRPr="005E5C28">
              <w:rPr>
                <w:rFonts w:ascii="Times New Roman" w:hAnsi="Times New Roman"/>
                <w:color w:val="000000"/>
                <w:sz w:val="20"/>
                <w:szCs w:val="20"/>
                <w:lang w:val="en-US"/>
              </w:rPr>
              <w:t>6591-8710</w:t>
            </w:r>
          </w:p>
        </w:tc>
      </w:tr>
      <w:tr w:rsidR="00FF366D" w:rsidRPr="005E5C28" w:rsidTr="00776863">
        <w:trPr>
          <w:trHeight w:val="80"/>
        </w:trPr>
        <w:tc>
          <w:tcPr>
            <w:tcW w:w="4643" w:type="dxa"/>
            <w:tcBorders>
              <w:top w:val="nil"/>
              <w:left w:val="nil"/>
              <w:bottom w:val="nil"/>
              <w:right w:val="nil"/>
            </w:tcBorders>
          </w:tcPr>
          <w:p w:rsidR="00FF366D" w:rsidRPr="005E5C28" w:rsidRDefault="00FF366D" w:rsidP="005E5C28">
            <w:pPr>
              <w:tabs>
                <w:tab w:val="left" w:pos="709"/>
              </w:tabs>
              <w:spacing w:after="0" w:line="240" w:lineRule="auto"/>
              <w:contextualSpacing/>
              <w:rPr>
                <w:rFonts w:ascii="Times New Roman" w:hAnsi="Times New Roman"/>
                <w:i/>
                <w:sz w:val="20"/>
                <w:szCs w:val="20"/>
              </w:rPr>
            </w:pPr>
            <w:r w:rsidRPr="005E5C28">
              <w:rPr>
                <w:rFonts w:ascii="Times New Roman" w:hAnsi="Times New Roman"/>
                <w:sz w:val="20"/>
                <w:szCs w:val="20"/>
              </w:rPr>
              <w:t xml:space="preserve"> </w:t>
            </w:r>
            <w:r w:rsidRPr="005E5C28">
              <w:rPr>
                <w:rFonts w:ascii="Times New Roman" w:hAnsi="Times New Roman"/>
                <w:i/>
                <w:sz w:val="20"/>
                <w:szCs w:val="20"/>
              </w:rPr>
              <w:t>Северо-Кавказский научно-исследовательский институт животноводства, Краснодар, Россия</w:t>
            </w:r>
          </w:p>
          <w:p w:rsidR="00FF366D" w:rsidRPr="005E5C28" w:rsidRDefault="00FF366D" w:rsidP="005E5C28">
            <w:pPr>
              <w:tabs>
                <w:tab w:val="left" w:pos="709"/>
              </w:tabs>
              <w:spacing w:after="0" w:line="240" w:lineRule="auto"/>
              <w:contextualSpacing/>
              <w:rPr>
                <w:rFonts w:ascii="Times New Roman" w:hAnsi="Times New Roman"/>
                <w:sz w:val="20"/>
                <w:szCs w:val="20"/>
              </w:rPr>
            </w:pPr>
          </w:p>
        </w:tc>
        <w:tc>
          <w:tcPr>
            <w:tcW w:w="4643" w:type="dxa"/>
            <w:tcBorders>
              <w:top w:val="nil"/>
              <w:left w:val="nil"/>
              <w:bottom w:val="nil"/>
              <w:right w:val="nil"/>
            </w:tcBorders>
          </w:tcPr>
          <w:p w:rsidR="00FF366D" w:rsidRPr="005E5C28" w:rsidRDefault="00FF366D" w:rsidP="005E5C28">
            <w:pPr>
              <w:tabs>
                <w:tab w:val="left" w:pos="709"/>
              </w:tabs>
              <w:spacing w:after="0" w:line="240" w:lineRule="auto"/>
              <w:contextualSpacing/>
              <w:rPr>
                <w:rFonts w:ascii="Times New Roman" w:hAnsi="Times New Roman"/>
                <w:i/>
                <w:sz w:val="20"/>
                <w:szCs w:val="20"/>
                <w:lang w:val="en-US"/>
              </w:rPr>
            </w:pPr>
            <w:r w:rsidRPr="005E5C28">
              <w:rPr>
                <w:rFonts w:ascii="Times New Roman" w:hAnsi="Times New Roman"/>
                <w:i/>
                <w:sz w:val="20"/>
                <w:szCs w:val="20"/>
                <w:lang w:val="en-US"/>
              </w:rPr>
              <w:t xml:space="preserve">North-Caucasus Research Institute of Husbandry, </w:t>
            </w:r>
            <w:smartTag w:uri="urn:schemas-microsoft-com:office:smarttags" w:element="place">
              <w:smartTag w:uri="urn:schemas-microsoft-com:office:smarttags" w:element="City">
                <w:r w:rsidRPr="005E5C28">
                  <w:rPr>
                    <w:rFonts w:ascii="Times New Roman" w:hAnsi="Times New Roman"/>
                    <w:i/>
                    <w:sz w:val="20"/>
                    <w:szCs w:val="20"/>
                    <w:lang w:val="en-US"/>
                  </w:rPr>
                  <w:t>Krasnodar</w:t>
                </w:r>
              </w:smartTag>
              <w:r w:rsidRPr="005E5C28">
                <w:rPr>
                  <w:rFonts w:ascii="Times New Roman" w:hAnsi="Times New Roman"/>
                  <w:i/>
                  <w:sz w:val="20"/>
                  <w:szCs w:val="20"/>
                  <w:lang w:val="en-US"/>
                </w:rPr>
                <w:t xml:space="preserve">, </w:t>
              </w:r>
              <w:smartTag w:uri="urn:schemas-microsoft-com:office:smarttags" w:element="country-region">
                <w:r w:rsidRPr="005E5C28">
                  <w:rPr>
                    <w:rFonts w:ascii="Times New Roman" w:hAnsi="Times New Roman"/>
                    <w:i/>
                    <w:sz w:val="20"/>
                    <w:szCs w:val="20"/>
                    <w:lang w:val="en-US"/>
                  </w:rPr>
                  <w:t>Russia</w:t>
                </w:r>
              </w:smartTag>
            </w:smartTag>
          </w:p>
        </w:tc>
      </w:tr>
      <w:tr w:rsidR="00FF366D" w:rsidRPr="005E5C28" w:rsidTr="00597960">
        <w:trPr>
          <w:trHeight w:val="80"/>
        </w:trPr>
        <w:tc>
          <w:tcPr>
            <w:tcW w:w="4643" w:type="dxa"/>
            <w:tcBorders>
              <w:top w:val="nil"/>
              <w:left w:val="nil"/>
              <w:bottom w:val="nil"/>
              <w:right w:val="nil"/>
            </w:tcBorders>
          </w:tcPr>
          <w:p w:rsidR="00FF366D" w:rsidRPr="009040C4" w:rsidRDefault="00FF366D" w:rsidP="005E5C28">
            <w:pPr>
              <w:tabs>
                <w:tab w:val="left" w:pos="709"/>
              </w:tabs>
              <w:spacing w:after="0" w:line="240" w:lineRule="auto"/>
              <w:contextualSpacing/>
              <w:rPr>
                <w:rFonts w:ascii="Times New Roman" w:hAnsi="Times New Roman"/>
                <w:sz w:val="20"/>
                <w:szCs w:val="20"/>
                <w:highlight w:val="yellow"/>
              </w:rPr>
            </w:pPr>
            <w:r w:rsidRPr="005E5C28">
              <w:rPr>
                <w:rFonts w:ascii="Times New Roman" w:hAnsi="Times New Roman"/>
                <w:sz w:val="20"/>
                <w:szCs w:val="20"/>
              </w:rPr>
              <w:t>Миниобзор посвящен задачам и методам фаговой терапии двух бактериальных инфекций сельскохозяйственных птиц. В обзоре рассматривается применение бактериофагов от времени их открытия до настоящих дней. Обсуждается актуальность таких заболеваний как кампилобактериоз и колибактериоз, передающихся от птиц к человеку, рассказывается о способах применения бактериофагов и их эффективности на моделях взрослых птиц и цыплят. В том числе приводятся сведения об экспериментальном исследовании фаговой терапии на птицеферме. Исследование выполнено при частичной финансовой поддержке РФФИ  по проектам №16-44-230855-р_а  и №13-04-00991а  в рамках научного проекта № 16-44-230855-р_а</w:t>
            </w:r>
          </w:p>
        </w:tc>
        <w:tc>
          <w:tcPr>
            <w:tcW w:w="4643" w:type="dxa"/>
            <w:tcBorders>
              <w:top w:val="nil"/>
              <w:left w:val="nil"/>
              <w:bottom w:val="nil"/>
              <w:right w:val="nil"/>
            </w:tcBorders>
          </w:tcPr>
          <w:p w:rsidR="00FF366D" w:rsidRPr="00FE3502" w:rsidRDefault="00FF366D" w:rsidP="005E5C28">
            <w:pPr>
              <w:tabs>
                <w:tab w:val="left" w:pos="709"/>
              </w:tabs>
              <w:spacing w:after="0" w:line="240" w:lineRule="auto"/>
              <w:contextualSpacing/>
              <w:rPr>
                <w:rFonts w:ascii="Times New Roman" w:hAnsi="Times New Roman"/>
                <w:sz w:val="20"/>
                <w:szCs w:val="20"/>
                <w:lang w:val="en-US"/>
              </w:rPr>
            </w:pPr>
            <w:r w:rsidRPr="005E5C28">
              <w:rPr>
                <w:rFonts w:ascii="Times New Roman" w:hAnsi="Times New Roman"/>
                <w:bCs/>
                <w:sz w:val="20"/>
                <w:szCs w:val="20"/>
                <w:lang w:val="en-US"/>
              </w:rPr>
              <w:t>Th</w:t>
            </w:r>
            <w:r>
              <w:rPr>
                <w:rFonts w:ascii="Times New Roman" w:hAnsi="Times New Roman"/>
                <w:bCs/>
                <w:sz w:val="20"/>
                <w:szCs w:val="20"/>
                <w:lang w:val="en-US"/>
              </w:rPr>
              <w:t>is work</w:t>
            </w:r>
            <w:r w:rsidRPr="005E5C28">
              <w:rPr>
                <w:rFonts w:ascii="Times New Roman" w:hAnsi="Times New Roman"/>
                <w:bCs/>
                <w:sz w:val="20"/>
                <w:szCs w:val="20"/>
                <w:lang w:val="en-US"/>
              </w:rPr>
              <w:t xml:space="preserve"> consider</w:t>
            </w:r>
            <w:r>
              <w:rPr>
                <w:rFonts w:ascii="Times New Roman" w:hAnsi="Times New Roman"/>
                <w:bCs/>
                <w:sz w:val="20"/>
                <w:szCs w:val="20"/>
                <w:lang w:val="en-US"/>
              </w:rPr>
              <w:t>s</w:t>
            </w:r>
            <w:r w:rsidRPr="005E5C28">
              <w:rPr>
                <w:rFonts w:ascii="Times New Roman" w:hAnsi="Times New Roman"/>
                <w:bCs/>
                <w:sz w:val="20"/>
                <w:szCs w:val="20"/>
                <w:lang w:val="en-US"/>
              </w:rPr>
              <w:t xml:space="preserve"> the need</w:t>
            </w:r>
            <w:r>
              <w:rPr>
                <w:rFonts w:ascii="Times New Roman" w:hAnsi="Times New Roman"/>
                <w:bCs/>
                <w:sz w:val="20"/>
                <w:szCs w:val="20"/>
                <w:lang w:val="en-US"/>
              </w:rPr>
              <w:t>s</w:t>
            </w:r>
            <w:r w:rsidRPr="005E5C28">
              <w:rPr>
                <w:rFonts w:ascii="Times New Roman" w:hAnsi="Times New Roman"/>
                <w:bCs/>
                <w:sz w:val="20"/>
                <w:szCs w:val="20"/>
                <w:lang w:val="en-US"/>
              </w:rPr>
              <w:t xml:space="preserve"> and methods of phage therapy of two bacterial infections </w:t>
            </w:r>
            <w:r>
              <w:rPr>
                <w:rFonts w:ascii="Times New Roman" w:hAnsi="Times New Roman"/>
                <w:bCs/>
                <w:sz w:val="20"/>
                <w:szCs w:val="20"/>
                <w:lang w:val="en-US"/>
              </w:rPr>
              <w:t>in</w:t>
            </w:r>
            <w:r w:rsidRPr="005E5C28">
              <w:rPr>
                <w:rFonts w:ascii="Times New Roman" w:hAnsi="Times New Roman"/>
                <w:bCs/>
                <w:sz w:val="20"/>
                <w:szCs w:val="20"/>
                <w:lang w:val="en-US"/>
              </w:rPr>
              <w:t xml:space="preserve"> poultry. The review exam</w:t>
            </w:r>
            <w:r>
              <w:rPr>
                <w:rFonts w:ascii="Times New Roman" w:hAnsi="Times New Roman"/>
                <w:bCs/>
                <w:sz w:val="20"/>
                <w:szCs w:val="20"/>
                <w:lang w:val="en-US"/>
              </w:rPr>
              <w:t xml:space="preserve">ines the use of bacteriophages, from the moment </w:t>
            </w:r>
            <w:r w:rsidRPr="005E5C28">
              <w:rPr>
                <w:rFonts w:ascii="Times New Roman" w:hAnsi="Times New Roman"/>
                <w:bCs/>
                <w:sz w:val="20"/>
                <w:szCs w:val="20"/>
                <w:lang w:val="en-US"/>
              </w:rPr>
              <w:t>of their discovery to the present day. We discuss the relevance of such diseases as compilobacteriosis and colibacteriosis transmitted from birds to humans,</w:t>
            </w:r>
            <w:r>
              <w:rPr>
                <w:rFonts w:ascii="Times New Roman" w:hAnsi="Times New Roman"/>
                <w:bCs/>
                <w:sz w:val="20"/>
                <w:szCs w:val="20"/>
                <w:lang w:val="en-US"/>
              </w:rPr>
              <w:t xml:space="preserve"> we</w:t>
            </w:r>
            <w:r w:rsidRPr="005E5C28">
              <w:rPr>
                <w:rFonts w:ascii="Times New Roman" w:hAnsi="Times New Roman"/>
                <w:bCs/>
                <w:sz w:val="20"/>
                <w:szCs w:val="20"/>
                <w:lang w:val="en-US"/>
              </w:rPr>
              <w:t xml:space="preserve"> show how to use bacteriophages and their efficacy in models of adult birds and chickens, including information provided on the pilot study of phage therapy at a poultry farm.</w:t>
            </w:r>
            <w:r>
              <w:rPr>
                <w:rFonts w:ascii="Times New Roman" w:hAnsi="Times New Roman"/>
                <w:bCs/>
                <w:sz w:val="20"/>
                <w:szCs w:val="20"/>
                <w:lang w:val="en-US"/>
              </w:rPr>
              <w:t xml:space="preserve"> </w:t>
            </w:r>
            <w:r w:rsidRPr="005E5C28">
              <w:rPr>
                <w:rFonts w:ascii="Times New Roman" w:hAnsi="Times New Roman"/>
                <w:sz w:val="20"/>
                <w:szCs w:val="20"/>
                <w:lang w:val="en-US"/>
              </w:rPr>
              <w:t>The reported study was partially supported by RFBR, research projects  No. 16-44-230855 and No. 13-04-00991  and № 16-44-230855-</w:t>
            </w:r>
            <w:r w:rsidRPr="005E5C28">
              <w:rPr>
                <w:rFonts w:ascii="Times New Roman" w:hAnsi="Times New Roman"/>
                <w:sz w:val="20"/>
                <w:szCs w:val="20"/>
              </w:rPr>
              <w:t>р</w:t>
            </w:r>
            <w:r w:rsidRPr="005E5C28">
              <w:rPr>
                <w:rFonts w:ascii="Times New Roman" w:hAnsi="Times New Roman"/>
                <w:sz w:val="20"/>
                <w:szCs w:val="20"/>
                <w:lang w:val="en-US"/>
              </w:rPr>
              <w:t>_</w:t>
            </w:r>
            <w:r w:rsidRPr="005E5C28">
              <w:rPr>
                <w:rFonts w:ascii="Times New Roman" w:hAnsi="Times New Roman"/>
                <w:sz w:val="20"/>
                <w:szCs w:val="20"/>
              </w:rPr>
              <w:t>а</w:t>
            </w:r>
          </w:p>
        </w:tc>
      </w:tr>
      <w:tr w:rsidR="00FF366D" w:rsidRPr="005E5C28" w:rsidTr="00597960">
        <w:trPr>
          <w:trHeight w:val="80"/>
        </w:trPr>
        <w:tc>
          <w:tcPr>
            <w:tcW w:w="4643" w:type="dxa"/>
            <w:tcBorders>
              <w:top w:val="nil"/>
              <w:left w:val="nil"/>
              <w:bottom w:val="nil"/>
              <w:right w:val="nil"/>
            </w:tcBorders>
          </w:tcPr>
          <w:p w:rsidR="00FF366D" w:rsidRPr="005E5C28" w:rsidRDefault="00FF366D" w:rsidP="005E5C28">
            <w:pPr>
              <w:tabs>
                <w:tab w:val="left" w:pos="709"/>
              </w:tabs>
              <w:spacing w:after="0" w:line="240" w:lineRule="auto"/>
              <w:contextualSpacing/>
              <w:rPr>
                <w:rFonts w:ascii="Times New Roman" w:hAnsi="Times New Roman"/>
                <w:sz w:val="20"/>
                <w:szCs w:val="20"/>
                <w:lang w:val="en-US"/>
              </w:rPr>
            </w:pPr>
          </w:p>
          <w:p w:rsidR="00FF366D" w:rsidRPr="005E5C28" w:rsidRDefault="00FF366D" w:rsidP="005E5C28">
            <w:pPr>
              <w:tabs>
                <w:tab w:val="left" w:pos="709"/>
              </w:tabs>
              <w:spacing w:after="0" w:line="240" w:lineRule="auto"/>
              <w:contextualSpacing/>
              <w:rPr>
                <w:rFonts w:ascii="Times New Roman" w:hAnsi="Times New Roman"/>
                <w:sz w:val="20"/>
                <w:szCs w:val="20"/>
                <w:highlight w:val="yellow"/>
              </w:rPr>
            </w:pPr>
            <w:r w:rsidRPr="005E5C28">
              <w:rPr>
                <w:rFonts w:ascii="Times New Roman" w:hAnsi="Times New Roman"/>
                <w:sz w:val="20"/>
                <w:szCs w:val="20"/>
              </w:rPr>
              <w:t xml:space="preserve">Ключевые слова: </w:t>
            </w:r>
            <w:r w:rsidRPr="005E5C28">
              <w:rPr>
                <w:rFonts w:ascii="Times New Roman" w:hAnsi="Times New Roman"/>
                <w:caps/>
                <w:sz w:val="20"/>
                <w:szCs w:val="20"/>
              </w:rPr>
              <w:t xml:space="preserve">БАКТЕРИОФАГИ, Campylobacter, </w:t>
            </w:r>
            <w:r w:rsidRPr="005E5C28">
              <w:rPr>
                <w:rFonts w:ascii="Times New Roman" w:hAnsi="Times New Roman"/>
                <w:i/>
                <w:caps/>
                <w:sz w:val="20"/>
                <w:szCs w:val="20"/>
              </w:rPr>
              <w:t>E. COLI</w:t>
            </w:r>
            <w:r w:rsidRPr="005E5C28">
              <w:rPr>
                <w:rFonts w:ascii="Times New Roman" w:hAnsi="Times New Roman"/>
                <w:caps/>
                <w:sz w:val="20"/>
                <w:szCs w:val="20"/>
              </w:rPr>
              <w:t>, КОЛИБАКТЕРИОЗ, КАМПИЛОБАКТЕРИОЗ, ФАГОТЕРАПИЯ</w:t>
            </w:r>
          </w:p>
        </w:tc>
        <w:tc>
          <w:tcPr>
            <w:tcW w:w="4643" w:type="dxa"/>
            <w:tcBorders>
              <w:top w:val="nil"/>
              <w:left w:val="nil"/>
              <w:bottom w:val="nil"/>
              <w:right w:val="nil"/>
            </w:tcBorders>
          </w:tcPr>
          <w:p w:rsidR="00FF366D" w:rsidRPr="005E5C28" w:rsidRDefault="00FF366D" w:rsidP="005E5C28">
            <w:pPr>
              <w:tabs>
                <w:tab w:val="left" w:pos="709"/>
              </w:tabs>
              <w:spacing w:after="0" w:line="240" w:lineRule="auto"/>
              <w:contextualSpacing/>
              <w:rPr>
                <w:rFonts w:ascii="Times New Roman" w:hAnsi="Times New Roman"/>
                <w:sz w:val="20"/>
                <w:szCs w:val="20"/>
              </w:rPr>
            </w:pPr>
          </w:p>
          <w:p w:rsidR="00FF366D" w:rsidRPr="005E5C28" w:rsidRDefault="00FF366D" w:rsidP="005E5C28">
            <w:pPr>
              <w:tabs>
                <w:tab w:val="left" w:pos="709"/>
              </w:tabs>
              <w:spacing w:after="0" w:line="240" w:lineRule="auto"/>
              <w:contextualSpacing/>
              <w:rPr>
                <w:rFonts w:ascii="Times New Roman" w:hAnsi="Times New Roman"/>
                <w:sz w:val="20"/>
                <w:szCs w:val="20"/>
                <w:lang w:val="en-US"/>
              </w:rPr>
            </w:pPr>
            <w:r w:rsidRPr="005E5C28">
              <w:rPr>
                <w:rFonts w:ascii="Times New Roman" w:hAnsi="Times New Roman"/>
                <w:sz w:val="20"/>
                <w:szCs w:val="20"/>
                <w:lang w:val="en-US"/>
              </w:rPr>
              <w:t xml:space="preserve">Keywords: BACTERIOPHAGES, </w:t>
            </w:r>
            <w:r w:rsidRPr="005E5C28">
              <w:rPr>
                <w:rFonts w:ascii="Times New Roman" w:hAnsi="Times New Roman"/>
                <w:caps/>
                <w:sz w:val="20"/>
                <w:szCs w:val="20"/>
                <w:lang w:val="en-US"/>
              </w:rPr>
              <w:t xml:space="preserve">Campylobacter, </w:t>
            </w:r>
            <w:r w:rsidRPr="005E5C28">
              <w:rPr>
                <w:rFonts w:ascii="Times New Roman" w:hAnsi="Times New Roman"/>
                <w:sz w:val="20"/>
                <w:szCs w:val="20"/>
                <w:lang w:val="en-US"/>
              </w:rPr>
              <w:t xml:space="preserve"> </w:t>
            </w:r>
            <w:r w:rsidRPr="005E5C28">
              <w:rPr>
                <w:rFonts w:ascii="Times New Roman" w:hAnsi="Times New Roman"/>
                <w:i/>
                <w:sz w:val="20"/>
                <w:szCs w:val="20"/>
                <w:lang w:val="en-US"/>
              </w:rPr>
              <w:t>E. COLI</w:t>
            </w:r>
            <w:r w:rsidRPr="005E5C28">
              <w:rPr>
                <w:rFonts w:ascii="Times New Roman" w:hAnsi="Times New Roman"/>
                <w:sz w:val="20"/>
                <w:szCs w:val="20"/>
                <w:lang w:val="en-US"/>
              </w:rPr>
              <w:t>, COLIBACILLOSIS, CAMPYLOBACTERIOSIS, PHAGE THERAPY</w:t>
            </w:r>
          </w:p>
        </w:tc>
      </w:tr>
    </w:tbl>
    <w:p w:rsidR="00FF366D" w:rsidRPr="00D67EC4" w:rsidRDefault="00FF366D" w:rsidP="00F33303">
      <w:pPr>
        <w:pStyle w:val="NormalWeb"/>
        <w:spacing w:before="0" w:beforeAutospacing="0" w:after="0" w:afterAutospacing="0" w:line="360" w:lineRule="auto"/>
        <w:ind w:firstLine="709"/>
        <w:contextualSpacing/>
        <w:jc w:val="both"/>
        <w:rPr>
          <w:sz w:val="28"/>
          <w:szCs w:val="28"/>
        </w:rPr>
      </w:pPr>
      <w:r w:rsidRPr="00DA04AB">
        <w:rPr>
          <w:sz w:val="28"/>
          <w:szCs w:val="28"/>
        </w:rPr>
        <w:t>В 1898 году Н.Ф.</w:t>
      </w:r>
      <w:r w:rsidRPr="0024745D">
        <w:rPr>
          <w:sz w:val="28"/>
          <w:szCs w:val="28"/>
        </w:rPr>
        <w:t xml:space="preserve"> </w:t>
      </w:r>
      <w:r w:rsidRPr="00DA04AB">
        <w:rPr>
          <w:sz w:val="28"/>
          <w:szCs w:val="28"/>
        </w:rPr>
        <w:t xml:space="preserve">Гамалея обнаружил и выделил фильтрующийся через антибактериальные фильтры агент, который лизировал клетки бактерий сибирской язвы, а сам терял эти свойства при нагревании [1]. Н.Ф. Гамалея предположил, что это бактериолизин </w:t>
      </w:r>
      <w:r>
        <w:rPr>
          <w:sz w:val="28"/>
          <w:szCs w:val="28"/>
        </w:rPr>
        <w:t>–</w:t>
      </w:r>
      <w:r w:rsidRPr="00DA04AB">
        <w:rPr>
          <w:sz w:val="28"/>
          <w:szCs w:val="28"/>
        </w:rPr>
        <w:t xml:space="preserve"> фермент. Анализ этих экспериментов показывает, что он первым выделил бактериофаг и исследовал его природу. В 1915 году Twort [2], сообщил об открытии агента, проходящего через антибактериальные фильтры и инфекционности этого агента по отношению к бактериям. При этом Творт первым заявил о вирусной природе этого агента. В 1917 году Д'Эрель получил подобные результаты при лизисе </w:t>
      </w:r>
      <w:r w:rsidRPr="00DA04AB">
        <w:rPr>
          <w:i/>
          <w:sz w:val="28"/>
          <w:szCs w:val="28"/>
        </w:rPr>
        <w:t>Shigella</w:t>
      </w:r>
      <w:r w:rsidRPr="00DA04AB">
        <w:rPr>
          <w:sz w:val="28"/>
          <w:szCs w:val="28"/>
        </w:rPr>
        <w:t xml:space="preserve"> и </w:t>
      </w:r>
      <w:r w:rsidRPr="00DA04AB">
        <w:rPr>
          <w:i/>
          <w:sz w:val="28"/>
          <w:szCs w:val="28"/>
          <w:lang w:val="en-US"/>
        </w:rPr>
        <w:t>Salmonella</w:t>
      </w:r>
      <w:r w:rsidRPr="00DA04AB">
        <w:rPr>
          <w:sz w:val="28"/>
          <w:szCs w:val="28"/>
        </w:rPr>
        <w:t xml:space="preserve"> [3]. Он также обнаружил, что во время клинического развития дизентерии у больных удается выделить бактериофаги. Д'Эрель сделал первый доклад о профилактике с помощью бактериофагов. Он предполагал использовать культуру «анти-микроба</w:t>
      </w:r>
      <w:r>
        <w:rPr>
          <w:sz w:val="28"/>
          <w:szCs w:val="28"/>
        </w:rPr>
        <w:t>»</w:t>
      </w:r>
      <w:r w:rsidRPr="00DA04AB">
        <w:rPr>
          <w:sz w:val="28"/>
          <w:szCs w:val="28"/>
        </w:rPr>
        <w:t xml:space="preserve"> для "иммунизации" кроликов от заражения "Шига бациллами". Фаги </w:t>
      </w:r>
      <w:r>
        <w:rPr>
          <w:sz w:val="28"/>
          <w:szCs w:val="28"/>
        </w:rPr>
        <w:t>перестали применять</w:t>
      </w:r>
      <w:r w:rsidRPr="00DA04AB">
        <w:rPr>
          <w:sz w:val="28"/>
          <w:szCs w:val="28"/>
        </w:rPr>
        <w:t xml:space="preserve"> в Западной медицине</w:t>
      </w:r>
      <w:r>
        <w:rPr>
          <w:sz w:val="28"/>
          <w:szCs w:val="28"/>
        </w:rPr>
        <w:t>,</w:t>
      </w:r>
      <w:r w:rsidRPr="00DA04AB">
        <w:rPr>
          <w:sz w:val="28"/>
          <w:szCs w:val="28"/>
        </w:rPr>
        <w:t xml:space="preserve"> и </w:t>
      </w:r>
      <w:r>
        <w:rPr>
          <w:sz w:val="28"/>
          <w:szCs w:val="28"/>
        </w:rPr>
        <w:t xml:space="preserve">они </w:t>
      </w:r>
      <w:r w:rsidRPr="00DA04AB">
        <w:rPr>
          <w:sz w:val="28"/>
          <w:szCs w:val="28"/>
        </w:rPr>
        <w:t xml:space="preserve">были заменены антибиотиками и сульфаниламидными препаратами, но </w:t>
      </w:r>
      <w:r>
        <w:rPr>
          <w:sz w:val="28"/>
          <w:szCs w:val="28"/>
        </w:rPr>
        <w:t>в России (СССР) и</w:t>
      </w:r>
      <w:r w:rsidRPr="00DA04AB">
        <w:rPr>
          <w:sz w:val="28"/>
          <w:szCs w:val="28"/>
        </w:rPr>
        <w:t xml:space="preserve"> в Восточной Европе клиническое применение бактериофагов продолжается</w:t>
      </w:r>
      <w:r>
        <w:rPr>
          <w:sz w:val="28"/>
          <w:szCs w:val="28"/>
        </w:rPr>
        <w:t xml:space="preserve">, не прерываясь, </w:t>
      </w:r>
      <w:r w:rsidRPr="00DA04AB">
        <w:rPr>
          <w:sz w:val="28"/>
          <w:szCs w:val="28"/>
        </w:rPr>
        <w:t xml:space="preserve"> до сегодняшнего дня. С опытов Смита и его группы по фаговой терапии у мышей и у сельскохозяйственных животных началось возрождение всемирного интереса к фаговой терапии [4,5]. Ключевой особенностью результатов Смита и его коллег было доказательство размножения бактериофагов в организме животного, а если бактериофаги размножаются в макроорганизме, то бактериальные клетки при этом были убиты за счет лизиса. В настоящее время активно развиваются подходы к фаговой антибактериальной терапии многих животных, как маленьких домашних, так и сельскохозяйственных. Много внимания уделяется и перспективам фаговой терапии человека. За прошедшие со времени начала изучения фагов 120 лет ученые постепенно получают углубленное понимание биологии фагов. В том числе исследуют, какие характеристики фагов возможно использовать для контроля инфекций, вызываемых бактериями [6,7].</w:t>
      </w:r>
      <w:r w:rsidRPr="00D67EC4">
        <w:rPr>
          <w:sz w:val="28"/>
          <w:szCs w:val="28"/>
        </w:rPr>
        <w:t xml:space="preserve"> </w:t>
      </w:r>
      <w:r>
        <w:rPr>
          <w:sz w:val="28"/>
          <w:szCs w:val="28"/>
        </w:rPr>
        <w:t xml:space="preserve">В этом обзоре литературы мы рассматриваем перспективы применения бактериофагов для терапии и профилактики бактериозов в птицеводстве. </w:t>
      </w:r>
    </w:p>
    <w:p w:rsidR="00FF366D" w:rsidRPr="00DA04AB" w:rsidRDefault="00FF366D" w:rsidP="00F33303">
      <w:pPr>
        <w:pStyle w:val="NormalWeb"/>
        <w:spacing w:before="0" w:beforeAutospacing="0" w:after="0" w:afterAutospacing="0" w:line="360" w:lineRule="auto"/>
        <w:ind w:firstLine="709"/>
        <w:contextualSpacing/>
        <w:jc w:val="both"/>
        <w:rPr>
          <w:sz w:val="28"/>
          <w:szCs w:val="28"/>
        </w:rPr>
      </w:pPr>
      <w:r w:rsidRPr="00DA04AB">
        <w:rPr>
          <w:b/>
          <w:sz w:val="28"/>
          <w:szCs w:val="28"/>
        </w:rPr>
        <w:t>Кампилобактериоз</w:t>
      </w:r>
      <w:r w:rsidRPr="00DA04AB">
        <w:rPr>
          <w:b/>
          <w:color w:val="333333"/>
          <w:sz w:val="28"/>
          <w:szCs w:val="28"/>
        </w:rPr>
        <w:t xml:space="preserve"> в птицеводстве</w:t>
      </w:r>
      <w:r>
        <w:rPr>
          <w:b/>
          <w:color w:val="333333"/>
          <w:sz w:val="28"/>
          <w:szCs w:val="28"/>
        </w:rPr>
        <w:t xml:space="preserve">. </w:t>
      </w:r>
      <w:r w:rsidRPr="00DA04AB">
        <w:rPr>
          <w:sz w:val="28"/>
          <w:szCs w:val="28"/>
        </w:rPr>
        <w:t xml:space="preserve">Бактерии рода </w:t>
      </w:r>
      <w:r w:rsidRPr="00DA04AB">
        <w:rPr>
          <w:i/>
          <w:sz w:val="28"/>
          <w:szCs w:val="28"/>
        </w:rPr>
        <w:t>Campylobacter</w:t>
      </w:r>
      <w:r w:rsidRPr="00DA04AB">
        <w:rPr>
          <w:sz w:val="28"/>
          <w:szCs w:val="28"/>
        </w:rPr>
        <w:t xml:space="preserve"> являются одними из самых часто встречающихся возбудителей пищевых бактериальных инфекций во всем мире. Использование в пище полусырого (недоваренного) или плохо обработанного продукта из мяса птицы является основным путем распространения этой инфекции у людей. Возможность использования фагов, специфичных к этим бактериям, изучается уже более двадцати лет [8 – 13]. В настоящее время разрабатываются схемы контроля этой инфекции у сельскохозяйственной птицы [8 – 10]. Существенными моментами являются методы выделения фагов, специфичных к различным патогенным бактериям рода </w:t>
      </w:r>
      <w:r w:rsidRPr="00DA04AB">
        <w:rPr>
          <w:i/>
          <w:sz w:val="28"/>
          <w:szCs w:val="28"/>
        </w:rPr>
        <w:t>Campylobacter</w:t>
      </w:r>
      <w:r w:rsidRPr="00DA04AB">
        <w:rPr>
          <w:sz w:val="28"/>
          <w:szCs w:val="28"/>
        </w:rPr>
        <w:t xml:space="preserve">, а также методы их применения, необходимые для достижения успешного результата бактериофаговой терапии. Изучение применения бактериофагов для защиты бройлерного поголовья от кампилобактериоза должно привести к разработке эффективных схем фаговой профилактики и терапии этой инфекции. Бактерии рода </w:t>
      </w:r>
      <w:r w:rsidRPr="00DA04AB">
        <w:rPr>
          <w:i/>
          <w:sz w:val="28"/>
          <w:szCs w:val="28"/>
        </w:rPr>
        <w:t>Campylobacter</w:t>
      </w:r>
      <w:r w:rsidRPr="00DA04AB">
        <w:rPr>
          <w:sz w:val="28"/>
          <w:szCs w:val="28"/>
        </w:rPr>
        <w:t xml:space="preserve"> вызывают бактериальный энтерит. Это наиболее часто встречающееся зоонозное заболевание на птицеводческих производствах. Кампилобактериоз является весьма существенным и для человека. Например, в США он по оценкам затрагивает более чем два миллиона человек ежегодно [9] </w:t>
      </w:r>
      <w:r w:rsidRPr="00DA04AB">
        <w:rPr>
          <w:i/>
          <w:sz w:val="28"/>
          <w:szCs w:val="28"/>
        </w:rPr>
        <w:t>Campylobacter jejuni</w:t>
      </w:r>
      <w:r w:rsidRPr="00DA04AB">
        <w:rPr>
          <w:sz w:val="28"/>
          <w:szCs w:val="28"/>
        </w:rPr>
        <w:t xml:space="preserve"> вместе с патогенной </w:t>
      </w:r>
      <w:r w:rsidRPr="00DA04AB">
        <w:rPr>
          <w:i/>
          <w:sz w:val="28"/>
          <w:szCs w:val="28"/>
          <w:lang w:val="en-US"/>
        </w:rPr>
        <w:t>E</w:t>
      </w:r>
      <w:r w:rsidRPr="00DA04AB">
        <w:rPr>
          <w:i/>
          <w:sz w:val="28"/>
          <w:szCs w:val="28"/>
        </w:rPr>
        <w:t>.</w:t>
      </w:r>
      <w:r w:rsidRPr="00DA04AB">
        <w:rPr>
          <w:i/>
          <w:sz w:val="28"/>
          <w:szCs w:val="28"/>
          <w:lang w:val="en-US"/>
        </w:rPr>
        <w:t>coli</w:t>
      </w:r>
      <w:r w:rsidRPr="00DA04AB">
        <w:rPr>
          <w:sz w:val="28"/>
          <w:szCs w:val="28"/>
        </w:rPr>
        <w:t xml:space="preserve"> играют главную роль в большинстве случаев возникновения диареи. Развитие птицеводческой промышленности сопровождается увеличением поголовья птицы и повышением опасности появления зоонозных и антропозоонозных заболеваний. Таким образом, изучение возможности применения бактериофагов для лечения и профилактики инфекций, вызванных  бактериями рода </w:t>
      </w:r>
      <w:r w:rsidRPr="00DA04AB">
        <w:rPr>
          <w:i/>
          <w:sz w:val="28"/>
          <w:szCs w:val="28"/>
        </w:rPr>
        <w:t>Campylobacter</w:t>
      </w:r>
      <w:r w:rsidRPr="00DA04AB">
        <w:rPr>
          <w:sz w:val="28"/>
          <w:szCs w:val="28"/>
        </w:rPr>
        <w:t xml:space="preserve"> и патогенной </w:t>
      </w:r>
      <w:r w:rsidRPr="00DA04AB">
        <w:rPr>
          <w:i/>
          <w:sz w:val="28"/>
          <w:szCs w:val="28"/>
          <w:lang w:val="en-US"/>
        </w:rPr>
        <w:t>E</w:t>
      </w:r>
      <w:r w:rsidRPr="00DA04AB">
        <w:rPr>
          <w:i/>
          <w:sz w:val="28"/>
          <w:szCs w:val="28"/>
        </w:rPr>
        <w:t>.</w:t>
      </w:r>
      <w:r w:rsidRPr="00DA04AB">
        <w:rPr>
          <w:i/>
          <w:sz w:val="28"/>
          <w:szCs w:val="28"/>
          <w:lang w:val="en-US"/>
        </w:rPr>
        <w:t>coli</w:t>
      </w:r>
      <w:r w:rsidRPr="00DA04AB">
        <w:rPr>
          <w:sz w:val="28"/>
          <w:szCs w:val="28"/>
        </w:rPr>
        <w:t xml:space="preserve"> является актуальной прикладной задачей пищевой экологии человека.</w:t>
      </w:r>
    </w:p>
    <w:p w:rsidR="00FF366D" w:rsidRPr="00DA04AB" w:rsidRDefault="00FF366D" w:rsidP="00F33303">
      <w:pPr>
        <w:pStyle w:val="NormalWeb"/>
        <w:spacing w:before="0" w:beforeAutospacing="0" w:after="0" w:afterAutospacing="0" w:line="360" w:lineRule="auto"/>
        <w:ind w:firstLine="709"/>
        <w:contextualSpacing/>
        <w:jc w:val="both"/>
        <w:rPr>
          <w:sz w:val="28"/>
          <w:szCs w:val="28"/>
        </w:rPr>
      </w:pPr>
      <w:r w:rsidRPr="00DA04AB">
        <w:rPr>
          <w:b/>
          <w:sz w:val="28"/>
          <w:szCs w:val="28"/>
        </w:rPr>
        <w:t xml:space="preserve">Исследование использования фагов в терапии инфекций, вызванных бактериями рода </w:t>
      </w:r>
      <w:r w:rsidRPr="00DA04AB">
        <w:rPr>
          <w:b/>
          <w:i/>
          <w:sz w:val="28"/>
          <w:szCs w:val="28"/>
        </w:rPr>
        <w:t>Campylobacter</w:t>
      </w:r>
      <w:r w:rsidRPr="00DA04AB">
        <w:rPr>
          <w:b/>
          <w:sz w:val="28"/>
          <w:szCs w:val="28"/>
        </w:rPr>
        <w:t xml:space="preserve"> у птицы.</w:t>
      </w:r>
      <w:r>
        <w:rPr>
          <w:b/>
          <w:sz w:val="28"/>
          <w:szCs w:val="28"/>
        </w:rPr>
        <w:t xml:space="preserve"> </w:t>
      </w:r>
      <w:r w:rsidRPr="00DA04AB">
        <w:rPr>
          <w:sz w:val="28"/>
          <w:szCs w:val="28"/>
        </w:rPr>
        <w:t xml:space="preserve">К настоящему времени было проведено несколько исследований для того, чтобы оценить потенциал бактериофагов для снижения кампилобактерий в кишечнике и на кожном покрове бройлеров. Также было проведено исследование кампилофагов на бройлерной ферме. В большинстве этих исследований титр кампилобактерий снижался на два порядка. При этом были использованы как одиночные фаги, так и фаговые коктейли, состоящие из нескольких фагов. Для исследований по терапии кампилобактериоза использовали только литические бактериофаги. Все использованные бактериофаги принадлежали к отряду </w:t>
      </w:r>
      <w:r w:rsidRPr="00120FDF">
        <w:rPr>
          <w:i/>
          <w:sz w:val="28"/>
          <w:szCs w:val="28"/>
        </w:rPr>
        <w:t>Caudovirales</w:t>
      </w:r>
      <w:r w:rsidRPr="00DA04AB">
        <w:rPr>
          <w:sz w:val="28"/>
          <w:szCs w:val="28"/>
        </w:rPr>
        <w:t xml:space="preserve"> [8].</w:t>
      </w:r>
    </w:p>
    <w:p w:rsidR="00FF366D" w:rsidRPr="00DA04AB" w:rsidRDefault="00FF366D" w:rsidP="00F33303">
      <w:pPr>
        <w:pStyle w:val="NormalWeb"/>
        <w:spacing w:before="0" w:beforeAutospacing="0" w:after="0" w:afterAutospacing="0" w:line="360" w:lineRule="auto"/>
        <w:ind w:firstLine="709"/>
        <w:contextualSpacing/>
        <w:jc w:val="both"/>
        <w:rPr>
          <w:sz w:val="28"/>
          <w:szCs w:val="28"/>
        </w:rPr>
      </w:pPr>
      <w:r w:rsidRPr="00DA04AB">
        <w:rPr>
          <w:sz w:val="28"/>
          <w:szCs w:val="28"/>
        </w:rPr>
        <w:t xml:space="preserve">Были проведены исследования по экспериментальной терапии птиц. В этих работах изучался потенциал фагов для профилактики и контроля </w:t>
      </w:r>
      <w:r w:rsidRPr="00DA04AB">
        <w:rPr>
          <w:i/>
          <w:sz w:val="28"/>
          <w:szCs w:val="28"/>
        </w:rPr>
        <w:t>Campylobacter</w:t>
      </w:r>
      <w:r w:rsidRPr="00DA04AB">
        <w:rPr>
          <w:sz w:val="28"/>
          <w:szCs w:val="28"/>
        </w:rPr>
        <w:t xml:space="preserve"> в кишечнике экспериментально зараженных птиц. Сначала было проведено применение одного кампилофага на бройлерах </w:t>
      </w:r>
      <w:r w:rsidRPr="00776863">
        <w:rPr>
          <w:sz w:val="28"/>
          <w:szCs w:val="28"/>
        </w:rPr>
        <w:t>[12]</w:t>
      </w:r>
      <w:r w:rsidRPr="00DA04AB">
        <w:rPr>
          <w:sz w:val="28"/>
          <w:szCs w:val="28"/>
        </w:rPr>
        <w:t xml:space="preserve">. Эти авторы также проверили эффект лечения парой фагов. Они предположили, что добавление второго фага может уменьшить скорость появления фагоустойчивых мутантов, хотя присутствие таких мутантов не было обнаружено. При этом было показано, что эффективность комбинации двух фагов сопоставима с их индивидуальным применением, которые исследовали </w:t>
      </w:r>
      <w:r w:rsidRPr="00DA04AB">
        <w:rPr>
          <w:i/>
          <w:sz w:val="28"/>
          <w:szCs w:val="28"/>
          <w:lang w:val="en-US"/>
        </w:rPr>
        <w:t>in</w:t>
      </w:r>
      <w:r w:rsidRPr="00DA04AB">
        <w:rPr>
          <w:i/>
          <w:sz w:val="28"/>
          <w:szCs w:val="28"/>
        </w:rPr>
        <w:t xml:space="preserve"> </w:t>
      </w:r>
      <w:r w:rsidRPr="00DA04AB">
        <w:rPr>
          <w:i/>
          <w:sz w:val="28"/>
          <w:szCs w:val="28"/>
          <w:lang w:val="en-US"/>
        </w:rPr>
        <w:t>vitro</w:t>
      </w:r>
      <w:r w:rsidRPr="00DA04AB">
        <w:rPr>
          <w:sz w:val="28"/>
          <w:szCs w:val="28"/>
        </w:rPr>
        <w:t xml:space="preserve">, чтобы определить наличие возможного антагонистического эффекта [12]. Другая группа ученых изучала действие двух бактериофагов (CP8 и CP34) в модельных условиях, на основе исследования эффективности </w:t>
      </w:r>
      <w:r w:rsidRPr="00DA04AB">
        <w:rPr>
          <w:i/>
          <w:sz w:val="28"/>
          <w:szCs w:val="28"/>
          <w:lang w:val="en-US"/>
        </w:rPr>
        <w:t>in</w:t>
      </w:r>
      <w:r w:rsidRPr="00DA04AB">
        <w:rPr>
          <w:i/>
          <w:sz w:val="28"/>
          <w:szCs w:val="28"/>
        </w:rPr>
        <w:t xml:space="preserve"> </w:t>
      </w:r>
      <w:r w:rsidRPr="00DA04AB">
        <w:rPr>
          <w:i/>
          <w:sz w:val="28"/>
          <w:szCs w:val="28"/>
          <w:lang w:val="en-US"/>
        </w:rPr>
        <w:t>vitro</w:t>
      </w:r>
      <w:r w:rsidRPr="00DA04AB">
        <w:rPr>
          <w:sz w:val="28"/>
          <w:szCs w:val="28"/>
        </w:rPr>
        <w:t xml:space="preserve"> [9 – 11]. Птиц заранее заражали двумя различными штаммами </w:t>
      </w:r>
      <w:r w:rsidRPr="00DA04AB">
        <w:rPr>
          <w:i/>
          <w:sz w:val="28"/>
          <w:szCs w:val="28"/>
        </w:rPr>
        <w:t>Campylobacter</w:t>
      </w:r>
      <w:r w:rsidRPr="00DA04AB">
        <w:rPr>
          <w:sz w:val="28"/>
          <w:szCs w:val="28"/>
        </w:rPr>
        <w:t xml:space="preserve"> дикого типа, что приводило к различным результатам после того, как добавили фаг CP8. Было замечено значительное падение титра </w:t>
      </w:r>
      <w:r w:rsidRPr="00DA04AB">
        <w:rPr>
          <w:i/>
          <w:sz w:val="28"/>
          <w:szCs w:val="28"/>
        </w:rPr>
        <w:t>C. jejuni</w:t>
      </w:r>
      <w:r w:rsidRPr="00DA04AB">
        <w:rPr>
          <w:sz w:val="28"/>
          <w:szCs w:val="28"/>
        </w:rPr>
        <w:t xml:space="preserve"> GIIC8, в течение первого дня лечения, по сравнению с относительно устойчивым ростом другого штамма HPC5. Проводилось сравнение лечения фагами CP34 и CP8 при их применении против </w:t>
      </w:r>
      <w:r w:rsidRPr="00DA04AB">
        <w:rPr>
          <w:i/>
          <w:sz w:val="28"/>
          <w:szCs w:val="28"/>
        </w:rPr>
        <w:t xml:space="preserve">С. </w:t>
      </w:r>
      <w:r w:rsidRPr="00DA04AB">
        <w:rPr>
          <w:i/>
          <w:sz w:val="28"/>
          <w:szCs w:val="28"/>
          <w:lang w:val="en-US"/>
        </w:rPr>
        <w:t>coli</w:t>
      </w:r>
      <w:r w:rsidRPr="00DA04AB">
        <w:rPr>
          <w:sz w:val="28"/>
          <w:szCs w:val="28"/>
        </w:rPr>
        <w:t xml:space="preserve"> HPC5 в слепой кишке, где концентрация этих бактерий ниже. Было показано, что применение фага CP34 не приводило к полн</w:t>
      </w:r>
      <w:r>
        <w:rPr>
          <w:sz w:val="28"/>
          <w:szCs w:val="28"/>
        </w:rPr>
        <w:t>ой</w:t>
      </w:r>
      <w:r w:rsidRPr="00DA04AB">
        <w:rPr>
          <w:sz w:val="28"/>
          <w:szCs w:val="28"/>
        </w:rPr>
        <w:t xml:space="preserve"> </w:t>
      </w:r>
      <w:r>
        <w:rPr>
          <w:sz w:val="28"/>
          <w:szCs w:val="28"/>
        </w:rPr>
        <w:t>элиминации</w:t>
      </w:r>
      <w:r w:rsidRPr="00DA04AB">
        <w:rPr>
          <w:sz w:val="28"/>
          <w:szCs w:val="28"/>
        </w:rPr>
        <w:t xml:space="preserve"> бактерии в течение </w:t>
      </w:r>
      <w:r>
        <w:rPr>
          <w:sz w:val="28"/>
          <w:szCs w:val="28"/>
        </w:rPr>
        <w:t xml:space="preserve">5 </w:t>
      </w:r>
      <w:r w:rsidRPr="00DA04AB">
        <w:rPr>
          <w:sz w:val="28"/>
          <w:szCs w:val="28"/>
        </w:rPr>
        <w:t xml:space="preserve">дней [9 – 11]. </w:t>
      </w:r>
    </w:p>
    <w:p w:rsidR="00FF366D" w:rsidRPr="00DA04AB" w:rsidRDefault="00FF366D" w:rsidP="00F33303">
      <w:pPr>
        <w:pStyle w:val="NormalWeb"/>
        <w:spacing w:before="0" w:beforeAutospacing="0" w:after="0" w:afterAutospacing="0" w:line="360" w:lineRule="auto"/>
        <w:ind w:firstLine="709"/>
        <w:contextualSpacing/>
        <w:jc w:val="both"/>
        <w:rPr>
          <w:sz w:val="28"/>
          <w:szCs w:val="28"/>
        </w:rPr>
      </w:pPr>
      <w:r w:rsidRPr="00DA04AB">
        <w:rPr>
          <w:sz w:val="28"/>
          <w:szCs w:val="28"/>
        </w:rPr>
        <w:t xml:space="preserve">Результаты, полученные при испытаниях на птицеводческой ферме, сильно расходились с результатами, полученными </w:t>
      </w:r>
      <w:r w:rsidRPr="00DA04AB">
        <w:rPr>
          <w:i/>
          <w:sz w:val="28"/>
          <w:szCs w:val="28"/>
          <w:lang w:val="en-US"/>
        </w:rPr>
        <w:t>in</w:t>
      </w:r>
      <w:r w:rsidRPr="00DA04AB">
        <w:rPr>
          <w:i/>
          <w:sz w:val="28"/>
          <w:szCs w:val="28"/>
        </w:rPr>
        <w:t xml:space="preserve"> </w:t>
      </w:r>
      <w:r w:rsidRPr="00DA04AB">
        <w:rPr>
          <w:i/>
          <w:sz w:val="28"/>
          <w:szCs w:val="28"/>
          <w:lang w:val="en-US"/>
        </w:rPr>
        <w:t>vitro</w:t>
      </w:r>
      <w:r w:rsidRPr="00DA04AB">
        <w:rPr>
          <w:sz w:val="28"/>
          <w:szCs w:val="28"/>
        </w:rPr>
        <w:t xml:space="preserve"> [29]. В естественных условиях способность фага CP8 к эффективному лизису </w:t>
      </w:r>
      <w:r w:rsidRPr="00DA04AB">
        <w:rPr>
          <w:i/>
          <w:sz w:val="28"/>
          <w:szCs w:val="28"/>
        </w:rPr>
        <w:t xml:space="preserve">С. </w:t>
      </w:r>
      <w:r w:rsidRPr="00DA04AB">
        <w:rPr>
          <w:i/>
          <w:sz w:val="28"/>
          <w:szCs w:val="28"/>
          <w:lang w:val="en-US"/>
        </w:rPr>
        <w:t>coli</w:t>
      </w:r>
      <w:r w:rsidRPr="00DA04AB">
        <w:rPr>
          <w:sz w:val="28"/>
          <w:szCs w:val="28"/>
        </w:rPr>
        <w:t xml:space="preserve"> HPC5 </w:t>
      </w:r>
      <w:r w:rsidRPr="00DA04AB">
        <w:rPr>
          <w:i/>
          <w:sz w:val="28"/>
          <w:szCs w:val="28"/>
          <w:lang w:val="en-US"/>
        </w:rPr>
        <w:t>in</w:t>
      </w:r>
      <w:r w:rsidRPr="00DA04AB">
        <w:rPr>
          <w:i/>
          <w:sz w:val="28"/>
          <w:szCs w:val="28"/>
        </w:rPr>
        <w:t xml:space="preserve"> </w:t>
      </w:r>
      <w:r w:rsidRPr="00DA04AB">
        <w:rPr>
          <w:i/>
          <w:sz w:val="28"/>
          <w:szCs w:val="28"/>
          <w:lang w:val="en-US"/>
        </w:rPr>
        <w:t>vitro</w:t>
      </w:r>
      <w:r w:rsidRPr="00DA04AB">
        <w:rPr>
          <w:sz w:val="28"/>
          <w:szCs w:val="28"/>
        </w:rPr>
        <w:t xml:space="preserve"> не воспроизводилась </w:t>
      </w:r>
      <w:r>
        <w:rPr>
          <w:sz w:val="28"/>
          <w:szCs w:val="28"/>
        </w:rPr>
        <w:t>при</w:t>
      </w:r>
      <w:r w:rsidRPr="00DA04AB">
        <w:rPr>
          <w:sz w:val="28"/>
          <w:szCs w:val="28"/>
        </w:rPr>
        <w:t xml:space="preserve"> терапии цыплят. Скорее всего, это было вызвано различиями в среде кишечника у взрослой курицы и  цыпленка. Аналогичные исследования в естественных условиях были проведены с </w:t>
      </w:r>
      <w:r w:rsidRPr="00DA04AB">
        <w:rPr>
          <w:i/>
          <w:sz w:val="28"/>
          <w:szCs w:val="28"/>
        </w:rPr>
        <w:t xml:space="preserve">С. </w:t>
      </w:r>
      <w:r w:rsidRPr="00DA04AB">
        <w:rPr>
          <w:i/>
          <w:sz w:val="28"/>
          <w:szCs w:val="28"/>
          <w:lang w:val="en-US"/>
        </w:rPr>
        <w:t>coli</w:t>
      </w:r>
      <w:r w:rsidRPr="00DA04AB">
        <w:rPr>
          <w:sz w:val="28"/>
          <w:szCs w:val="28"/>
        </w:rPr>
        <w:t xml:space="preserve"> дикого типа </w:t>
      </w:r>
      <w:r>
        <w:rPr>
          <w:sz w:val="28"/>
          <w:szCs w:val="28"/>
        </w:rPr>
        <w:t>–</w:t>
      </w:r>
      <w:r w:rsidRPr="00DA04AB">
        <w:rPr>
          <w:sz w:val="28"/>
          <w:szCs w:val="28"/>
        </w:rPr>
        <w:t xml:space="preserve"> OR12, который был использован для заражения птиц и лечения теми же дозами фагов. Только высокая доза 10</w:t>
      </w:r>
      <w:r w:rsidRPr="00DA04AB">
        <w:rPr>
          <w:sz w:val="28"/>
          <w:szCs w:val="28"/>
          <w:vertAlign w:val="superscript"/>
        </w:rPr>
        <w:t>9</w:t>
      </w:r>
      <w:r w:rsidRPr="00DA04AB">
        <w:rPr>
          <w:sz w:val="28"/>
          <w:szCs w:val="28"/>
        </w:rPr>
        <w:t xml:space="preserve"> БОЕ фага на голову птицы привела к снижению титра </w:t>
      </w:r>
      <w:r w:rsidRPr="00DA04AB">
        <w:rPr>
          <w:i/>
          <w:sz w:val="28"/>
          <w:szCs w:val="28"/>
        </w:rPr>
        <w:t xml:space="preserve">С. </w:t>
      </w:r>
      <w:r w:rsidRPr="00DA04AB">
        <w:rPr>
          <w:i/>
          <w:sz w:val="28"/>
          <w:szCs w:val="28"/>
          <w:lang w:val="en-US"/>
        </w:rPr>
        <w:t>coli</w:t>
      </w:r>
      <w:r w:rsidRPr="00DA04AB">
        <w:rPr>
          <w:sz w:val="28"/>
          <w:szCs w:val="28"/>
        </w:rPr>
        <w:t xml:space="preserve"> в слепой кишке </w:t>
      </w:r>
      <w:r>
        <w:rPr>
          <w:sz w:val="28"/>
          <w:szCs w:val="28"/>
        </w:rPr>
        <w:t xml:space="preserve">птиц </w:t>
      </w:r>
      <w:r w:rsidRPr="00DA04AB">
        <w:rPr>
          <w:sz w:val="28"/>
          <w:szCs w:val="28"/>
        </w:rPr>
        <w:t xml:space="preserve">на второй день [8]. Была также проверена эффективность фагового коктейля на </w:t>
      </w:r>
      <w:r>
        <w:rPr>
          <w:sz w:val="28"/>
          <w:szCs w:val="28"/>
        </w:rPr>
        <w:t>цыплятах</w:t>
      </w:r>
      <w:r w:rsidRPr="00DA04AB">
        <w:rPr>
          <w:sz w:val="28"/>
          <w:szCs w:val="28"/>
        </w:rPr>
        <w:t xml:space="preserve">, зараженных </w:t>
      </w:r>
      <w:r w:rsidRPr="00DA04AB">
        <w:rPr>
          <w:i/>
          <w:sz w:val="28"/>
          <w:szCs w:val="28"/>
        </w:rPr>
        <w:t>С. jejuni</w:t>
      </w:r>
      <w:r w:rsidRPr="00DA04AB">
        <w:rPr>
          <w:sz w:val="28"/>
          <w:szCs w:val="28"/>
        </w:rPr>
        <w:t xml:space="preserve"> или </w:t>
      </w:r>
      <w:r w:rsidRPr="00DA04AB">
        <w:rPr>
          <w:i/>
          <w:sz w:val="28"/>
          <w:szCs w:val="28"/>
        </w:rPr>
        <w:t xml:space="preserve">C. </w:t>
      </w:r>
      <w:r w:rsidRPr="00DA04AB">
        <w:rPr>
          <w:i/>
          <w:sz w:val="28"/>
          <w:szCs w:val="28"/>
          <w:lang w:val="en-US"/>
        </w:rPr>
        <w:t>coli</w:t>
      </w:r>
      <w:r w:rsidRPr="00DA04AB">
        <w:rPr>
          <w:sz w:val="28"/>
          <w:szCs w:val="28"/>
        </w:rPr>
        <w:t xml:space="preserve"> [10]. Лечение фагом проводили путем добавления фагового препарата в корм. Этим способом было достигнуто большее снижения титра патогенной бактерии </w:t>
      </w:r>
      <w:r w:rsidRPr="00DA04AB">
        <w:rPr>
          <w:i/>
          <w:sz w:val="28"/>
          <w:szCs w:val="28"/>
        </w:rPr>
        <w:t xml:space="preserve">C. </w:t>
      </w:r>
      <w:r w:rsidRPr="00DA04AB">
        <w:rPr>
          <w:i/>
          <w:sz w:val="28"/>
          <w:szCs w:val="28"/>
          <w:lang w:val="en-US"/>
        </w:rPr>
        <w:t>j</w:t>
      </w:r>
      <w:r w:rsidRPr="00DA04AB">
        <w:rPr>
          <w:i/>
          <w:sz w:val="28"/>
          <w:szCs w:val="28"/>
        </w:rPr>
        <w:t>ejuni</w:t>
      </w:r>
      <w:r w:rsidRPr="00DA04AB">
        <w:rPr>
          <w:sz w:val="28"/>
          <w:szCs w:val="28"/>
        </w:rPr>
        <w:t>, по сравнению экспериментами по введению фагового препарата через желудочный зонд. Для определения тира кампилобактерий во время терапии был использован помет птиц, взятых для эксперимента, и мазки-отпечатки клоак. Была исследована скорость возникновения устойчивости к фагу, использованному при экспериментальной терапии. Оказалось, что 6% изолятов кампилобактерий, прошедших через куриный кишечник, были устойчивы к фагу, независимо от дозировки фагового препарата</w:t>
      </w:r>
      <w:r>
        <w:rPr>
          <w:sz w:val="28"/>
          <w:szCs w:val="28"/>
        </w:rPr>
        <w:t xml:space="preserve"> </w:t>
      </w:r>
      <w:r w:rsidRPr="00DA04AB">
        <w:rPr>
          <w:sz w:val="28"/>
          <w:szCs w:val="28"/>
        </w:rPr>
        <w:t xml:space="preserve">[10]. По мнению авторов </w:t>
      </w:r>
      <w:r>
        <w:rPr>
          <w:sz w:val="28"/>
          <w:szCs w:val="28"/>
        </w:rPr>
        <w:t xml:space="preserve">данного </w:t>
      </w:r>
      <w:r w:rsidRPr="00DA04AB">
        <w:rPr>
          <w:sz w:val="28"/>
          <w:szCs w:val="28"/>
        </w:rPr>
        <w:t>обзора, это может говорить о возможности использования и меньшей концентрации фагов для терапии, а необходимость повышения титра была связана с использованием одиночного фага и высоким процентом появившихся устойчивых штаммов в этих условиях</w:t>
      </w:r>
      <w:r>
        <w:rPr>
          <w:sz w:val="28"/>
          <w:szCs w:val="28"/>
        </w:rPr>
        <w:t>.</w:t>
      </w:r>
      <w:r w:rsidRPr="00DA04AB">
        <w:rPr>
          <w:sz w:val="28"/>
          <w:szCs w:val="28"/>
        </w:rPr>
        <w:t xml:space="preserve"> </w:t>
      </w:r>
    </w:p>
    <w:p w:rsidR="00FF366D" w:rsidRPr="00DA04AB" w:rsidRDefault="00FF366D" w:rsidP="00F33303">
      <w:pPr>
        <w:pStyle w:val="ListParagraph"/>
        <w:spacing w:after="0" w:line="360" w:lineRule="auto"/>
        <w:ind w:left="0" w:firstLine="709"/>
        <w:jc w:val="both"/>
        <w:rPr>
          <w:rFonts w:ascii="Times New Roman" w:hAnsi="Times New Roman"/>
          <w:sz w:val="28"/>
          <w:szCs w:val="28"/>
        </w:rPr>
      </w:pPr>
      <w:r w:rsidRPr="00120FDF">
        <w:rPr>
          <w:rFonts w:ascii="Times New Roman" w:hAnsi="Times New Roman"/>
          <w:b/>
          <w:spacing w:val="-6"/>
          <w:sz w:val="28"/>
          <w:szCs w:val="28"/>
        </w:rPr>
        <w:t>Исследование применения фагов для контроля колибактериоза у кур.</w:t>
      </w:r>
      <w:r>
        <w:rPr>
          <w:rFonts w:ascii="Times New Roman" w:hAnsi="Times New Roman"/>
          <w:b/>
          <w:spacing w:val="-6"/>
          <w:sz w:val="28"/>
          <w:szCs w:val="28"/>
        </w:rPr>
        <w:t xml:space="preserve"> </w:t>
      </w:r>
      <w:r w:rsidRPr="00DA04AB">
        <w:rPr>
          <w:rFonts w:ascii="Times New Roman" w:hAnsi="Times New Roman"/>
          <w:sz w:val="28"/>
          <w:szCs w:val="28"/>
        </w:rPr>
        <w:t>Существует насущная необходимость найти подходы без применения антибиотиков для профилактики и лечения бактериальных заболеваний, вызванных пат</w:t>
      </w:r>
      <w:r>
        <w:rPr>
          <w:rFonts w:ascii="Times New Roman" w:hAnsi="Times New Roman"/>
          <w:sz w:val="28"/>
          <w:szCs w:val="28"/>
        </w:rPr>
        <w:t>о</w:t>
      </w:r>
      <w:r w:rsidRPr="00DA04AB">
        <w:rPr>
          <w:rFonts w:ascii="Times New Roman" w:hAnsi="Times New Roman"/>
          <w:sz w:val="28"/>
          <w:szCs w:val="28"/>
        </w:rPr>
        <w:t xml:space="preserve">генными штаммами </w:t>
      </w:r>
      <w:r w:rsidRPr="00DA04AB">
        <w:rPr>
          <w:rFonts w:ascii="Times New Roman" w:hAnsi="Times New Roman"/>
          <w:i/>
          <w:sz w:val="28"/>
          <w:szCs w:val="28"/>
        </w:rPr>
        <w:t>Escherichia coli</w:t>
      </w:r>
      <w:r>
        <w:rPr>
          <w:rFonts w:ascii="Times New Roman" w:hAnsi="Times New Roman"/>
          <w:i/>
          <w:sz w:val="28"/>
          <w:szCs w:val="28"/>
        </w:rPr>
        <w:t xml:space="preserve"> (E. </w:t>
      </w:r>
      <w:r>
        <w:rPr>
          <w:rFonts w:ascii="Times New Roman" w:hAnsi="Times New Roman"/>
          <w:i/>
          <w:sz w:val="28"/>
          <w:szCs w:val="28"/>
          <w:lang w:val="en-US"/>
        </w:rPr>
        <w:t>c</w:t>
      </w:r>
      <w:r w:rsidRPr="00DA04AB">
        <w:rPr>
          <w:rFonts w:ascii="Times New Roman" w:hAnsi="Times New Roman"/>
          <w:i/>
          <w:sz w:val="28"/>
          <w:szCs w:val="28"/>
        </w:rPr>
        <w:t>oli</w:t>
      </w:r>
      <w:r>
        <w:rPr>
          <w:rFonts w:ascii="Times New Roman" w:hAnsi="Times New Roman"/>
          <w:i/>
          <w:sz w:val="28"/>
          <w:szCs w:val="28"/>
        </w:rPr>
        <w:t>)</w:t>
      </w:r>
      <w:r w:rsidRPr="00DA04AB">
        <w:rPr>
          <w:rFonts w:ascii="Times New Roman" w:hAnsi="Times New Roman"/>
          <w:i/>
          <w:sz w:val="28"/>
          <w:szCs w:val="28"/>
        </w:rPr>
        <w:t>,</w:t>
      </w:r>
      <w:r w:rsidRPr="00DA04AB">
        <w:rPr>
          <w:rFonts w:ascii="Times New Roman" w:hAnsi="Times New Roman"/>
          <w:sz w:val="28"/>
          <w:szCs w:val="28"/>
        </w:rPr>
        <w:t xml:space="preserve"> в связи с широким распространением устойчивости к антибиотикам, а также снизить использование антибиотиков в птицеводстве. Колибактериоз вызывается кишечной палочкой </w:t>
      </w:r>
      <w:r w:rsidRPr="00DA04AB">
        <w:rPr>
          <w:rFonts w:ascii="Times New Roman" w:hAnsi="Times New Roman"/>
          <w:i/>
          <w:sz w:val="28"/>
          <w:szCs w:val="28"/>
        </w:rPr>
        <w:t>E. coli</w:t>
      </w:r>
      <w:r w:rsidRPr="00120FDF">
        <w:rPr>
          <w:rFonts w:ascii="Times New Roman" w:hAnsi="Times New Roman"/>
          <w:sz w:val="28"/>
          <w:szCs w:val="28"/>
        </w:rPr>
        <w:t xml:space="preserve">, </w:t>
      </w:r>
      <w:r w:rsidRPr="00DA04AB">
        <w:rPr>
          <w:rFonts w:ascii="Times New Roman" w:hAnsi="Times New Roman"/>
          <w:sz w:val="28"/>
          <w:szCs w:val="28"/>
        </w:rPr>
        <w:t>–</w:t>
      </w:r>
      <w:r w:rsidRPr="00120FDF">
        <w:rPr>
          <w:rFonts w:ascii="Times New Roman" w:hAnsi="Times New Roman"/>
          <w:sz w:val="28"/>
          <w:szCs w:val="28"/>
        </w:rPr>
        <w:t xml:space="preserve"> </w:t>
      </w:r>
      <w:r w:rsidRPr="00DA04AB">
        <w:rPr>
          <w:rFonts w:ascii="Times New Roman" w:hAnsi="Times New Roman"/>
          <w:sz w:val="28"/>
          <w:szCs w:val="28"/>
        </w:rPr>
        <w:t>бактери</w:t>
      </w:r>
      <w:r>
        <w:rPr>
          <w:rFonts w:ascii="Times New Roman" w:hAnsi="Times New Roman"/>
          <w:sz w:val="28"/>
          <w:szCs w:val="28"/>
        </w:rPr>
        <w:t>ей</w:t>
      </w:r>
      <w:r w:rsidRPr="00DA04AB">
        <w:rPr>
          <w:rFonts w:ascii="Times New Roman" w:hAnsi="Times New Roman"/>
          <w:sz w:val="28"/>
          <w:szCs w:val="28"/>
        </w:rPr>
        <w:t>, которая присутствует в пищеварительном тракте всех животных. Существует целый ряд ш</w:t>
      </w:r>
      <w:r>
        <w:rPr>
          <w:rFonts w:ascii="Times New Roman" w:hAnsi="Times New Roman"/>
          <w:sz w:val="28"/>
          <w:szCs w:val="28"/>
        </w:rPr>
        <w:t>т</w:t>
      </w:r>
      <w:r w:rsidRPr="00DA04AB">
        <w:rPr>
          <w:rFonts w:ascii="Times New Roman" w:hAnsi="Times New Roman"/>
          <w:sz w:val="28"/>
          <w:szCs w:val="28"/>
        </w:rPr>
        <w:t xml:space="preserve">аммов этой бактерии, специфичных для различных видов животных. Далеко не все штаммы  патогенны. У птиц патогенные штаммы </w:t>
      </w:r>
      <w:r>
        <w:rPr>
          <w:rFonts w:ascii="Times New Roman" w:hAnsi="Times New Roman"/>
          <w:i/>
          <w:sz w:val="28"/>
          <w:szCs w:val="28"/>
        </w:rPr>
        <w:t>E. </w:t>
      </w:r>
      <w:r w:rsidRPr="00DA04AB">
        <w:rPr>
          <w:rFonts w:ascii="Times New Roman" w:hAnsi="Times New Roman"/>
          <w:i/>
          <w:sz w:val="28"/>
          <w:szCs w:val="28"/>
        </w:rPr>
        <w:t>coli</w:t>
      </w:r>
      <w:r w:rsidRPr="00DA04AB">
        <w:rPr>
          <w:rFonts w:ascii="Times New Roman" w:hAnsi="Times New Roman"/>
          <w:sz w:val="28"/>
          <w:szCs w:val="28"/>
        </w:rPr>
        <w:t xml:space="preserve"> вызывают септицемию, респираторные заболевания, синовит, перикардит и сальпингит. Колибактериоз имеет широкое распространение у сельскохозяйственных животных. В птицеводстве наибольшую опасность колибактериоз представляет для молодых птиц в первый месяц жизни, а также в период яйценоскости. Колибактериоз является одной из основных по своему значению для экономики и здоровья человека инфекционных патологий. Это заболевание вызывает около 50 </w:t>
      </w:r>
      <w:r>
        <w:rPr>
          <w:rFonts w:ascii="Times New Roman" w:hAnsi="Times New Roman"/>
          <w:sz w:val="28"/>
          <w:szCs w:val="28"/>
        </w:rPr>
        <w:t>–</w:t>
      </w:r>
      <w:r w:rsidRPr="00DA04AB">
        <w:rPr>
          <w:rFonts w:ascii="Times New Roman" w:hAnsi="Times New Roman"/>
          <w:sz w:val="28"/>
          <w:szCs w:val="28"/>
        </w:rPr>
        <w:t xml:space="preserve"> 60 % падежа птицы, вызванного условно-патогенными микроорганизмами [14 – 20]. Основной причиной этого явления является широкое распространение штаммов колибактерий, имеющих множественную устойчивость к антибиотикам. Это нарушает микробиоценоз и повышает заболеваемость птиц, приводит к снижению продуктивности хозяйств [21].</w:t>
      </w:r>
      <w:r>
        <w:rPr>
          <w:rFonts w:ascii="Times New Roman" w:hAnsi="Times New Roman"/>
          <w:sz w:val="28"/>
          <w:szCs w:val="28"/>
        </w:rPr>
        <w:t xml:space="preserve"> </w:t>
      </w:r>
      <w:r w:rsidRPr="00DA04AB">
        <w:rPr>
          <w:rFonts w:ascii="Times New Roman" w:hAnsi="Times New Roman"/>
          <w:sz w:val="28"/>
          <w:szCs w:val="28"/>
        </w:rPr>
        <w:t xml:space="preserve">Поэтому постоянный контроль бактериального фона, контроль качества кормов и дезинфекции объектов внешней среды, своевременное проведение лечебных и профилактических мероприятий </w:t>
      </w:r>
      <w:r>
        <w:rPr>
          <w:rFonts w:ascii="Times New Roman" w:hAnsi="Times New Roman"/>
          <w:sz w:val="28"/>
          <w:szCs w:val="28"/>
        </w:rPr>
        <w:t>–</w:t>
      </w:r>
      <w:r w:rsidRPr="00DA04AB">
        <w:rPr>
          <w:rFonts w:ascii="Times New Roman" w:hAnsi="Times New Roman"/>
          <w:sz w:val="28"/>
          <w:szCs w:val="28"/>
        </w:rPr>
        <w:t xml:space="preserve"> это необходимость и залог успеха в получении доброкачественной и безопасной продукции [18 – 20].</w:t>
      </w:r>
    </w:p>
    <w:p w:rsidR="00FF366D" w:rsidRDefault="00FF366D" w:rsidP="00F33303">
      <w:pPr>
        <w:spacing w:after="0" w:line="360" w:lineRule="auto"/>
        <w:ind w:firstLine="709"/>
        <w:contextualSpacing/>
        <w:jc w:val="both"/>
        <w:rPr>
          <w:rFonts w:ascii="Times New Roman" w:hAnsi="Times New Roman"/>
          <w:sz w:val="28"/>
          <w:szCs w:val="28"/>
        </w:rPr>
      </w:pPr>
      <w:r w:rsidRPr="00DA04AB">
        <w:rPr>
          <w:rFonts w:ascii="Times New Roman" w:hAnsi="Times New Roman"/>
          <w:sz w:val="28"/>
          <w:szCs w:val="28"/>
        </w:rPr>
        <w:t xml:space="preserve">В условиях широкого распространения антибиотикоустойчивых штаммов колибактерий в птицеводстве необходима разработка альтернативных антибактериальных препаратов, оказывающих минимальный эффект на организм хозяина. Одной из таких возможностей является использование бактериофагов для контроля колибактериоза. Несколько исследований показали, что бактериофаги могут быть использованы для предотвращения и лечения колибактериоза у домашней птицы. </w:t>
      </w:r>
    </w:p>
    <w:p w:rsidR="00FF366D" w:rsidRDefault="00FF366D" w:rsidP="00F33303">
      <w:pPr>
        <w:spacing w:after="0" w:line="360" w:lineRule="auto"/>
        <w:ind w:firstLine="709"/>
        <w:contextualSpacing/>
        <w:jc w:val="both"/>
        <w:rPr>
          <w:rFonts w:ascii="Times New Roman" w:hAnsi="Times New Roman"/>
          <w:sz w:val="28"/>
          <w:szCs w:val="28"/>
        </w:rPr>
      </w:pPr>
      <w:r w:rsidRPr="00DA04AB">
        <w:rPr>
          <w:rFonts w:ascii="Times New Roman" w:hAnsi="Times New Roman"/>
          <w:sz w:val="28"/>
          <w:szCs w:val="28"/>
        </w:rPr>
        <w:t xml:space="preserve">Для терапии использовали два бактериофага названные SPR2 и DAF6. Они были выделены из сточных вод и отобраны по величине и прозрачности бляшек. Первая работа этой группы авторов была посвящена введению птицам смеси патогенной </w:t>
      </w:r>
      <w:r w:rsidRPr="00DA04AB">
        <w:rPr>
          <w:rFonts w:ascii="Times New Roman" w:hAnsi="Times New Roman"/>
          <w:i/>
          <w:sz w:val="28"/>
          <w:szCs w:val="28"/>
        </w:rPr>
        <w:t>E.coli</w:t>
      </w:r>
      <w:r w:rsidRPr="00DA04AB">
        <w:rPr>
          <w:rFonts w:ascii="Times New Roman" w:hAnsi="Times New Roman"/>
          <w:sz w:val="28"/>
          <w:szCs w:val="28"/>
        </w:rPr>
        <w:t xml:space="preserve"> и одного бактериофага для предотвращения колибактериоза [27]. На седьмой день жизни птицам вводили в легкие патогенную </w:t>
      </w:r>
      <w:r w:rsidRPr="00DA04AB">
        <w:rPr>
          <w:rFonts w:ascii="Times New Roman" w:hAnsi="Times New Roman"/>
          <w:i/>
          <w:sz w:val="28"/>
          <w:szCs w:val="28"/>
        </w:rPr>
        <w:t>E.coli</w:t>
      </w:r>
      <w:r w:rsidRPr="00DA04AB">
        <w:rPr>
          <w:rFonts w:ascii="Times New Roman" w:hAnsi="Times New Roman"/>
          <w:sz w:val="28"/>
          <w:szCs w:val="28"/>
        </w:rPr>
        <w:t xml:space="preserve"> в дозе 10</w:t>
      </w:r>
      <w:r w:rsidRPr="00DA04AB">
        <w:rPr>
          <w:rFonts w:ascii="Times New Roman" w:hAnsi="Times New Roman"/>
          <w:sz w:val="28"/>
          <w:szCs w:val="28"/>
          <w:vertAlign w:val="superscript"/>
        </w:rPr>
        <w:t>3</w:t>
      </w:r>
      <w:r w:rsidRPr="00DA04AB">
        <w:rPr>
          <w:rFonts w:ascii="Times New Roman" w:hAnsi="Times New Roman"/>
          <w:sz w:val="28"/>
          <w:szCs w:val="28"/>
        </w:rPr>
        <w:t xml:space="preserve">КОЕ/мл (здесь и далее все дозы приведены из расчета на голову птицы)  или </w:t>
      </w:r>
      <w:r w:rsidRPr="00DA04AB">
        <w:rPr>
          <w:rFonts w:ascii="Times New Roman" w:hAnsi="Times New Roman"/>
          <w:i/>
          <w:sz w:val="28"/>
          <w:szCs w:val="28"/>
        </w:rPr>
        <w:t>E.coli</w:t>
      </w:r>
      <w:r w:rsidRPr="00DA04AB">
        <w:rPr>
          <w:rFonts w:ascii="Times New Roman" w:hAnsi="Times New Roman"/>
          <w:sz w:val="28"/>
          <w:szCs w:val="28"/>
        </w:rPr>
        <w:t>, смешанную с бактериофагом SPR2</w:t>
      </w:r>
      <w:r>
        <w:rPr>
          <w:rFonts w:ascii="Times New Roman" w:hAnsi="Times New Roman"/>
          <w:sz w:val="28"/>
          <w:szCs w:val="28"/>
        </w:rPr>
        <w:t>,</w:t>
      </w:r>
      <w:r w:rsidRPr="00DA04AB">
        <w:rPr>
          <w:rFonts w:ascii="Times New Roman" w:hAnsi="Times New Roman"/>
          <w:sz w:val="28"/>
          <w:szCs w:val="28"/>
        </w:rPr>
        <w:t xml:space="preserve"> в дозе 10</w:t>
      </w:r>
      <w:r w:rsidRPr="00DA04AB">
        <w:rPr>
          <w:rFonts w:ascii="Times New Roman" w:hAnsi="Times New Roman"/>
          <w:sz w:val="28"/>
          <w:szCs w:val="28"/>
          <w:vertAlign w:val="superscript"/>
        </w:rPr>
        <w:t>3</w:t>
      </w:r>
      <w:r w:rsidRPr="00DA04AB">
        <w:rPr>
          <w:rFonts w:ascii="Times New Roman" w:hAnsi="Times New Roman"/>
          <w:sz w:val="28"/>
          <w:szCs w:val="28"/>
        </w:rPr>
        <w:t xml:space="preserve"> или 10</w:t>
      </w:r>
      <w:r w:rsidRPr="00DA04AB">
        <w:rPr>
          <w:rFonts w:ascii="Times New Roman" w:hAnsi="Times New Roman"/>
          <w:sz w:val="28"/>
          <w:szCs w:val="28"/>
          <w:vertAlign w:val="superscript"/>
        </w:rPr>
        <w:t>6</w:t>
      </w:r>
      <w:r w:rsidRPr="00D04CA8">
        <w:rPr>
          <w:rFonts w:ascii="Times New Roman" w:hAnsi="Times New Roman"/>
          <w:sz w:val="28"/>
          <w:szCs w:val="28"/>
        </w:rPr>
        <w:t xml:space="preserve"> </w:t>
      </w:r>
      <w:r w:rsidRPr="00DA04AB">
        <w:rPr>
          <w:rFonts w:ascii="Times New Roman" w:hAnsi="Times New Roman"/>
          <w:sz w:val="28"/>
          <w:szCs w:val="28"/>
        </w:rPr>
        <w:t xml:space="preserve">БОЕ/мл. Другим группам птиц вводили патогенную </w:t>
      </w:r>
      <w:r w:rsidRPr="00DA04AB">
        <w:rPr>
          <w:rFonts w:ascii="Times New Roman" w:hAnsi="Times New Roman"/>
          <w:i/>
          <w:sz w:val="28"/>
          <w:szCs w:val="28"/>
        </w:rPr>
        <w:t>E.coli</w:t>
      </w:r>
      <w:r w:rsidRPr="00DA04AB">
        <w:rPr>
          <w:rFonts w:ascii="Times New Roman" w:hAnsi="Times New Roman"/>
          <w:sz w:val="28"/>
          <w:szCs w:val="28"/>
        </w:rPr>
        <w:t xml:space="preserve"> в дозе 10</w:t>
      </w:r>
      <w:r w:rsidRPr="00DA04AB">
        <w:rPr>
          <w:rFonts w:ascii="Times New Roman" w:hAnsi="Times New Roman"/>
          <w:sz w:val="28"/>
          <w:szCs w:val="28"/>
          <w:vertAlign w:val="superscript"/>
        </w:rPr>
        <w:t>4</w:t>
      </w:r>
      <w:r w:rsidRPr="00DA04AB">
        <w:rPr>
          <w:rFonts w:ascii="Times New Roman" w:hAnsi="Times New Roman"/>
          <w:sz w:val="28"/>
          <w:szCs w:val="28"/>
        </w:rPr>
        <w:t xml:space="preserve"> КОЕ/мл и этот же штамм </w:t>
      </w:r>
      <w:r w:rsidRPr="00DA04AB">
        <w:rPr>
          <w:rFonts w:ascii="Times New Roman" w:hAnsi="Times New Roman"/>
          <w:i/>
          <w:sz w:val="28"/>
          <w:szCs w:val="28"/>
        </w:rPr>
        <w:t>E.coli</w:t>
      </w:r>
      <w:r w:rsidRPr="00DA04AB">
        <w:rPr>
          <w:rFonts w:ascii="Times New Roman" w:hAnsi="Times New Roman"/>
          <w:sz w:val="28"/>
          <w:szCs w:val="28"/>
        </w:rPr>
        <w:t>, смешанный с фагом в дозах 10</w:t>
      </w:r>
      <w:r w:rsidRPr="00DA04AB">
        <w:rPr>
          <w:rFonts w:ascii="Times New Roman" w:hAnsi="Times New Roman"/>
          <w:sz w:val="28"/>
          <w:szCs w:val="28"/>
          <w:vertAlign w:val="superscript"/>
        </w:rPr>
        <w:t>4</w:t>
      </w:r>
      <w:r w:rsidRPr="00DA04AB">
        <w:rPr>
          <w:rFonts w:ascii="Times New Roman" w:hAnsi="Times New Roman"/>
          <w:sz w:val="28"/>
          <w:szCs w:val="28"/>
        </w:rPr>
        <w:t xml:space="preserve"> БОЕ/мл и 10</w:t>
      </w:r>
      <w:r w:rsidRPr="00DA04AB">
        <w:rPr>
          <w:rFonts w:ascii="Times New Roman" w:hAnsi="Times New Roman"/>
          <w:sz w:val="28"/>
          <w:szCs w:val="28"/>
          <w:vertAlign w:val="superscript"/>
        </w:rPr>
        <w:t>8</w:t>
      </w:r>
      <w:r w:rsidRPr="00DA04AB">
        <w:rPr>
          <w:rFonts w:ascii="Times New Roman" w:hAnsi="Times New Roman"/>
          <w:sz w:val="28"/>
          <w:szCs w:val="28"/>
        </w:rPr>
        <w:t xml:space="preserve"> БОЕ/мл. Этот эксперимент был закончен, когда птицы достигали возраста трех недель. Смертность птиц снижалась, но оставалась до 80% у птиц, которые получали только 10</w:t>
      </w:r>
      <w:r w:rsidRPr="00DA04AB">
        <w:rPr>
          <w:rFonts w:ascii="Times New Roman" w:hAnsi="Times New Roman"/>
          <w:sz w:val="28"/>
          <w:szCs w:val="28"/>
          <w:vertAlign w:val="superscript"/>
        </w:rPr>
        <w:t>3</w:t>
      </w:r>
      <w:r w:rsidRPr="00DA04AB">
        <w:rPr>
          <w:rFonts w:ascii="Times New Roman" w:hAnsi="Times New Roman"/>
          <w:sz w:val="28"/>
          <w:szCs w:val="28"/>
        </w:rPr>
        <w:t xml:space="preserve"> КОЕ/мл культуры патогенной </w:t>
      </w:r>
      <w:r w:rsidRPr="00DA04AB">
        <w:rPr>
          <w:rFonts w:ascii="Times New Roman" w:hAnsi="Times New Roman"/>
          <w:i/>
          <w:sz w:val="28"/>
          <w:szCs w:val="28"/>
        </w:rPr>
        <w:t>E.coli</w:t>
      </w:r>
      <w:r w:rsidRPr="00DA04AB">
        <w:rPr>
          <w:rFonts w:ascii="Times New Roman" w:hAnsi="Times New Roman"/>
          <w:sz w:val="28"/>
          <w:szCs w:val="28"/>
        </w:rPr>
        <w:t>, и до 25% или 5% у птиц, которые получали дополнительно бактериофаг в дозах 10</w:t>
      </w:r>
      <w:r w:rsidRPr="00DA04AB">
        <w:rPr>
          <w:rFonts w:ascii="Times New Roman" w:hAnsi="Times New Roman"/>
          <w:sz w:val="28"/>
          <w:szCs w:val="28"/>
          <w:vertAlign w:val="superscript"/>
        </w:rPr>
        <w:t>3</w:t>
      </w:r>
      <w:r w:rsidRPr="00DA04AB">
        <w:rPr>
          <w:rFonts w:ascii="Times New Roman" w:hAnsi="Times New Roman"/>
          <w:sz w:val="28"/>
          <w:szCs w:val="28"/>
        </w:rPr>
        <w:t>КОЕ/мл и 10</w:t>
      </w:r>
      <w:r w:rsidRPr="00DA04AB">
        <w:rPr>
          <w:rFonts w:ascii="Times New Roman" w:hAnsi="Times New Roman"/>
          <w:sz w:val="28"/>
          <w:szCs w:val="28"/>
          <w:vertAlign w:val="superscript"/>
        </w:rPr>
        <w:t>6</w:t>
      </w:r>
      <w:r w:rsidRPr="00DA04AB">
        <w:rPr>
          <w:rFonts w:ascii="Times New Roman" w:hAnsi="Times New Roman"/>
          <w:sz w:val="28"/>
          <w:szCs w:val="28"/>
        </w:rPr>
        <w:t xml:space="preserve">КОЕ/мл, соответственно. Гибель птиц существенно снизилась от 85% в контрольной группе зараженных </w:t>
      </w:r>
      <w:r w:rsidRPr="00DA04AB">
        <w:rPr>
          <w:rFonts w:ascii="Times New Roman" w:hAnsi="Times New Roman"/>
          <w:i/>
          <w:sz w:val="28"/>
          <w:szCs w:val="28"/>
        </w:rPr>
        <w:t>E.coli</w:t>
      </w:r>
      <w:r w:rsidRPr="00DA04AB">
        <w:rPr>
          <w:rFonts w:ascii="Times New Roman" w:hAnsi="Times New Roman"/>
          <w:sz w:val="28"/>
          <w:szCs w:val="28"/>
        </w:rPr>
        <w:t xml:space="preserve"> птиц до 35% при добавлении 10</w:t>
      </w:r>
      <w:r w:rsidRPr="00DA04AB">
        <w:rPr>
          <w:rFonts w:ascii="Times New Roman" w:hAnsi="Times New Roman"/>
          <w:sz w:val="28"/>
          <w:szCs w:val="28"/>
          <w:vertAlign w:val="superscript"/>
        </w:rPr>
        <w:t>4</w:t>
      </w:r>
      <w:r w:rsidRPr="00DA04AB">
        <w:rPr>
          <w:rFonts w:ascii="Times New Roman" w:hAnsi="Times New Roman"/>
          <w:sz w:val="28"/>
          <w:szCs w:val="28"/>
        </w:rPr>
        <w:t xml:space="preserve"> БОЕ/мл фага. Добавление 10</w:t>
      </w:r>
      <w:r w:rsidRPr="00DA04AB">
        <w:rPr>
          <w:rFonts w:ascii="Times New Roman" w:hAnsi="Times New Roman"/>
          <w:sz w:val="28"/>
          <w:szCs w:val="28"/>
          <w:vertAlign w:val="superscript"/>
        </w:rPr>
        <w:t>8</w:t>
      </w:r>
      <w:r w:rsidRPr="00DA04AB">
        <w:rPr>
          <w:rFonts w:ascii="Times New Roman" w:hAnsi="Times New Roman"/>
          <w:sz w:val="28"/>
          <w:szCs w:val="28"/>
        </w:rPr>
        <w:t>БОЕ/мл фага приводило к полному предотвращению гибели птиц.</w:t>
      </w:r>
    </w:p>
    <w:p w:rsidR="00FF366D" w:rsidRDefault="00FF366D" w:rsidP="00F33303">
      <w:pPr>
        <w:spacing w:after="0" w:line="360" w:lineRule="auto"/>
        <w:ind w:firstLine="709"/>
        <w:contextualSpacing/>
        <w:jc w:val="both"/>
        <w:rPr>
          <w:rFonts w:ascii="Times New Roman" w:hAnsi="Times New Roman"/>
          <w:sz w:val="28"/>
          <w:szCs w:val="28"/>
        </w:rPr>
      </w:pPr>
      <w:r w:rsidRPr="00DA04AB">
        <w:rPr>
          <w:rFonts w:ascii="Times New Roman" w:hAnsi="Times New Roman"/>
          <w:sz w:val="28"/>
          <w:szCs w:val="28"/>
        </w:rPr>
        <w:t xml:space="preserve">Бактериофаг может быть использован профилактически для предотвращения бактериальной инфекции. Для того, чтобы изучить профилактический потенциал бактериофага авторы предприняли несколько экспериментов [26]. Другим подходом было применение бактериофага в виде аэрозоля перед введением птицам патогенной </w:t>
      </w:r>
      <w:r w:rsidRPr="00DA04AB">
        <w:rPr>
          <w:rFonts w:ascii="Times New Roman" w:hAnsi="Times New Roman"/>
          <w:i/>
          <w:sz w:val="28"/>
          <w:szCs w:val="28"/>
        </w:rPr>
        <w:t>E.coli</w:t>
      </w:r>
      <w:r w:rsidRPr="00DA04AB">
        <w:rPr>
          <w:rFonts w:ascii="Times New Roman" w:hAnsi="Times New Roman"/>
          <w:sz w:val="28"/>
          <w:szCs w:val="28"/>
        </w:rPr>
        <w:t>. Гибель птиц в опыте с использованием аэрозоля была 40% в контроле при использовании буфера и 27% при применении аэрозоля, содержащего фаги. При увеличении концентрации бактериофага гибель птиц была 40% и 3%, при разбрызгивании буфера и бактериофагов, соответственно.</w:t>
      </w:r>
    </w:p>
    <w:p w:rsidR="00FF366D" w:rsidRPr="00DA04AB" w:rsidRDefault="00FF366D" w:rsidP="00F33303">
      <w:pPr>
        <w:spacing w:after="0" w:line="360" w:lineRule="auto"/>
        <w:ind w:firstLine="709"/>
        <w:contextualSpacing/>
        <w:jc w:val="both"/>
        <w:rPr>
          <w:rFonts w:ascii="Times New Roman" w:hAnsi="Times New Roman"/>
          <w:sz w:val="28"/>
          <w:szCs w:val="28"/>
        </w:rPr>
      </w:pPr>
      <w:r w:rsidRPr="00DA04AB">
        <w:rPr>
          <w:rFonts w:ascii="Times New Roman" w:hAnsi="Times New Roman"/>
          <w:sz w:val="28"/>
          <w:szCs w:val="28"/>
        </w:rPr>
        <w:t xml:space="preserve">Исследователи продолжили свои эксперименты с целью определения эффективности бактериофагов в лечении бактериальной инфекции у цыплят [24, 25]. Основным подходом было заражение птиц </w:t>
      </w:r>
      <w:r w:rsidRPr="00DA04AB">
        <w:rPr>
          <w:rFonts w:ascii="Times New Roman" w:hAnsi="Times New Roman"/>
          <w:i/>
          <w:sz w:val="28"/>
          <w:szCs w:val="28"/>
        </w:rPr>
        <w:t>E.coli</w:t>
      </w:r>
      <w:r w:rsidRPr="00DA04AB">
        <w:rPr>
          <w:rFonts w:ascii="Times New Roman" w:hAnsi="Times New Roman"/>
          <w:sz w:val="28"/>
          <w:szCs w:val="28"/>
        </w:rPr>
        <w:t xml:space="preserve"> и применение после этого бактериофагов в виде аэрозольного спрея или внутримышечной инъекции. Хотя аэрозольный спрей проявил себя эффективно в предотвращении колибактериоза, он не давал хороших результатов, когда инфекция уже приобрела системный характер. Внутримышечная инъекция бактериофага оказалась очень эффективным методом борьбы с колибактериозом у цыплят. Авторы также обнаружили, что многократное введение бактериофага внутримышечно приводит к лучшему терапевтическому эффекту, чем однократное введение [24, 25]. Интересные результаты эффективного применения бактериофагов против колибактериоза были получены на модели однодневных цыплят [23].</w:t>
      </w:r>
    </w:p>
    <w:p w:rsidR="00FF366D" w:rsidRDefault="00FF366D" w:rsidP="00F3330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Исследование возможностей </w:t>
      </w:r>
      <w:r w:rsidRPr="00DA04AB">
        <w:rPr>
          <w:rFonts w:ascii="Times New Roman" w:hAnsi="Times New Roman"/>
          <w:sz w:val="28"/>
          <w:szCs w:val="28"/>
        </w:rPr>
        <w:t xml:space="preserve">бактериофагов </w:t>
      </w:r>
      <w:r>
        <w:rPr>
          <w:rFonts w:ascii="Times New Roman" w:hAnsi="Times New Roman"/>
          <w:sz w:val="28"/>
          <w:szCs w:val="28"/>
        </w:rPr>
        <w:t xml:space="preserve">в терапии </w:t>
      </w:r>
      <w:r w:rsidRPr="00DA04AB">
        <w:rPr>
          <w:rFonts w:ascii="Times New Roman" w:hAnsi="Times New Roman"/>
          <w:sz w:val="28"/>
          <w:szCs w:val="28"/>
        </w:rPr>
        <w:t>в настоящее время необходим</w:t>
      </w:r>
      <w:r>
        <w:rPr>
          <w:rFonts w:ascii="Times New Roman" w:hAnsi="Times New Roman"/>
          <w:sz w:val="28"/>
          <w:szCs w:val="28"/>
        </w:rPr>
        <w:t>о</w:t>
      </w:r>
      <w:r w:rsidRPr="00DA04AB">
        <w:rPr>
          <w:rFonts w:ascii="Times New Roman" w:hAnsi="Times New Roman"/>
          <w:sz w:val="28"/>
          <w:szCs w:val="28"/>
        </w:rPr>
        <w:t xml:space="preserve"> на </w:t>
      </w:r>
      <w:r>
        <w:rPr>
          <w:rFonts w:ascii="Times New Roman" w:hAnsi="Times New Roman"/>
          <w:sz w:val="28"/>
          <w:szCs w:val="28"/>
        </w:rPr>
        <w:t xml:space="preserve">современном </w:t>
      </w:r>
      <w:r w:rsidRPr="00DA04AB">
        <w:rPr>
          <w:rFonts w:ascii="Times New Roman" w:hAnsi="Times New Roman"/>
          <w:sz w:val="28"/>
          <w:szCs w:val="28"/>
        </w:rPr>
        <w:t>уровне</w:t>
      </w:r>
      <w:r>
        <w:rPr>
          <w:rFonts w:ascii="Times New Roman" w:hAnsi="Times New Roman"/>
          <w:sz w:val="28"/>
          <w:szCs w:val="28"/>
        </w:rPr>
        <w:t xml:space="preserve"> знаний</w:t>
      </w:r>
      <w:r w:rsidRPr="00DA04AB">
        <w:rPr>
          <w:rFonts w:ascii="Times New Roman" w:hAnsi="Times New Roman"/>
          <w:sz w:val="28"/>
          <w:szCs w:val="28"/>
        </w:rPr>
        <w:t xml:space="preserve">. Способы применения бактериофагов </w:t>
      </w:r>
      <w:r>
        <w:rPr>
          <w:rFonts w:ascii="Times New Roman" w:hAnsi="Times New Roman"/>
          <w:sz w:val="28"/>
          <w:szCs w:val="28"/>
        </w:rPr>
        <w:t xml:space="preserve">при этом </w:t>
      </w:r>
      <w:r w:rsidRPr="00DA04AB">
        <w:rPr>
          <w:rFonts w:ascii="Times New Roman" w:hAnsi="Times New Roman"/>
          <w:sz w:val="28"/>
          <w:szCs w:val="28"/>
        </w:rPr>
        <w:t xml:space="preserve">могут различаться, так как эффективность каждого фага или коктейля фагов сильно зависит от </w:t>
      </w:r>
      <w:r>
        <w:rPr>
          <w:rFonts w:ascii="Times New Roman" w:hAnsi="Times New Roman"/>
          <w:sz w:val="28"/>
          <w:szCs w:val="28"/>
        </w:rPr>
        <w:t xml:space="preserve">конкретной </w:t>
      </w:r>
      <w:r w:rsidRPr="00DA04AB">
        <w:rPr>
          <w:rFonts w:ascii="Times New Roman" w:hAnsi="Times New Roman"/>
          <w:sz w:val="28"/>
          <w:szCs w:val="28"/>
        </w:rPr>
        <w:t xml:space="preserve">системы </w:t>
      </w:r>
      <w:r>
        <w:rPr>
          <w:rFonts w:ascii="Times New Roman" w:hAnsi="Times New Roman"/>
          <w:sz w:val="28"/>
          <w:szCs w:val="28"/>
        </w:rPr>
        <w:t xml:space="preserve">взаимоотношений </w:t>
      </w:r>
      <w:r w:rsidRPr="00DA04AB">
        <w:rPr>
          <w:rFonts w:ascii="Times New Roman" w:hAnsi="Times New Roman"/>
          <w:sz w:val="28"/>
          <w:szCs w:val="28"/>
        </w:rPr>
        <w:t>фага</w:t>
      </w:r>
      <w:r>
        <w:rPr>
          <w:rFonts w:ascii="Times New Roman" w:hAnsi="Times New Roman"/>
          <w:sz w:val="28"/>
          <w:szCs w:val="28"/>
        </w:rPr>
        <w:t xml:space="preserve"> и его </w:t>
      </w:r>
      <w:r w:rsidRPr="00DA04AB">
        <w:rPr>
          <w:rFonts w:ascii="Times New Roman" w:hAnsi="Times New Roman"/>
          <w:sz w:val="28"/>
          <w:szCs w:val="28"/>
        </w:rPr>
        <w:t xml:space="preserve">хозяина. </w:t>
      </w:r>
    </w:p>
    <w:p w:rsidR="00FF366D" w:rsidRPr="00DA04AB" w:rsidRDefault="00FF366D" w:rsidP="00F33303">
      <w:pPr>
        <w:spacing w:after="0" w:line="360" w:lineRule="auto"/>
        <w:ind w:firstLine="709"/>
        <w:contextualSpacing/>
        <w:jc w:val="both"/>
        <w:rPr>
          <w:rFonts w:ascii="Times New Roman" w:hAnsi="Times New Roman"/>
          <w:sz w:val="28"/>
          <w:szCs w:val="28"/>
        </w:rPr>
      </w:pPr>
      <w:r w:rsidRPr="00DA04AB">
        <w:rPr>
          <w:rFonts w:ascii="Times New Roman" w:hAnsi="Times New Roman"/>
          <w:sz w:val="28"/>
          <w:szCs w:val="28"/>
        </w:rPr>
        <w:t xml:space="preserve">Научные исследования последних десятилетий показывают </w:t>
      </w:r>
      <w:r>
        <w:rPr>
          <w:rFonts w:ascii="Times New Roman" w:hAnsi="Times New Roman"/>
          <w:sz w:val="28"/>
          <w:szCs w:val="28"/>
        </w:rPr>
        <w:t>существенный</w:t>
      </w:r>
      <w:r w:rsidRPr="00DA04AB">
        <w:rPr>
          <w:rFonts w:ascii="Times New Roman" w:hAnsi="Times New Roman"/>
          <w:sz w:val="28"/>
          <w:szCs w:val="28"/>
        </w:rPr>
        <w:t xml:space="preserve"> прогресс в изучении способов и схем контроля таких заболеваний как колибактериоз и кампилобактериоз у птиц с помощью бактериофагов. В настоящее время именно эти бактерии (а также сальмонеллы) наносят основной урон птицеводству и, возможно, фаги станут весьма </w:t>
      </w:r>
      <w:r>
        <w:rPr>
          <w:rFonts w:ascii="Times New Roman" w:hAnsi="Times New Roman"/>
          <w:sz w:val="28"/>
          <w:szCs w:val="28"/>
        </w:rPr>
        <w:t>эффективным</w:t>
      </w:r>
      <w:r w:rsidRPr="00DA04AB">
        <w:rPr>
          <w:rFonts w:ascii="Times New Roman" w:hAnsi="Times New Roman"/>
          <w:sz w:val="28"/>
          <w:szCs w:val="28"/>
        </w:rPr>
        <w:t xml:space="preserve"> средством в условиях распространения штаммов патогенных бактерий, обладающих множественной устойчивостью к антибиотикам, и ограничения использования антибиотиков со стороны регулирующих органов.  </w:t>
      </w:r>
      <w:bookmarkStart w:id="0" w:name="_GoBack"/>
      <w:bookmarkEnd w:id="0"/>
    </w:p>
    <w:p w:rsidR="00FF366D" w:rsidRPr="00D04CA8" w:rsidRDefault="00FF366D" w:rsidP="00D04CA8">
      <w:pPr>
        <w:pStyle w:val="ListParagraph"/>
        <w:autoSpaceDE w:val="0"/>
        <w:autoSpaceDN w:val="0"/>
        <w:adjustRightInd w:val="0"/>
        <w:spacing w:after="0" w:line="360" w:lineRule="auto"/>
        <w:ind w:left="0" w:firstLine="567"/>
        <w:jc w:val="both"/>
        <w:rPr>
          <w:rFonts w:ascii="Times New Roman" w:hAnsi="Times New Roman"/>
          <w:b/>
          <w:sz w:val="28"/>
          <w:szCs w:val="28"/>
        </w:rPr>
      </w:pPr>
      <w:r w:rsidRPr="00D04CA8">
        <w:rPr>
          <w:rFonts w:ascii="Times New Roman" w:hAnsi="Times New Roman"/>
          <w:b/>
          <w:sz w:val="28"/>
          <w:szCs w:val="28"/>
        </w:rPr>
        <w:t>Список литературы.</w:t>
      </w:r>
    </w:p>
    <w:p w:rsidR="00FF366D" w:rsidRPr="00D04CA8" w:rsidRDefault="00FF366D" w:rsidP="008B62C5">
      <w:pPr>
        <w:pStyle w:val="ListParagraph"/>
        <w:numPr>
          <w:ilvl w:val="0"/>
          <w:numId w:val="8"/>
        </w:numPr>
        <w:tabs>
          <w:tab w:val="left" w:pos="426"/>
        </w:tabs>
        <w:autoSpaceDE w:val="0"/>
        <w:autoSpaceDN w:val="0"/>
        <w:adjustRightInd w:val="0"/>
        <w:spacing w:after="0" w:line="240" w:lineRule="auto"/>
        <w:ind w:left="0" w:firstLine="0"/>
        <w:jc w:val="both"/>
        <w:rPr>
          <w:rFonts w:ascii="Times New Roman" w:hAnsi="Times New Roman"/>
          <w:sz w:val="24"/>
          <w:szCs w:val="24"/>
        </w:rPr>
      </w:pPr>
      <w:r w:rsidRPr="00D04CA8">
        <w:rPr>
          <w:rFonts w:ascii="Times New Roman" w:hAnsi="Times New Roman"/>
          <w:sz w:val="24"/>
          <w:szCs w:val="24"/>
        </w:rPr>
        <w:t>Гамалея Н.Ф. Бактериолизины ферменты, разрушающие бактерии. Русский архив патологии, клинической медицины и бактериолог</w:t>
      </w:r>
      <w:r>
        <w:rPr>
          <w:rFonts w:ascii="Times New Roman" w:hAnsi="Times New Roman"/>
          <w:sz w:val="24"/>
          <w:szCs w:val="24"/>
        </w:rPr>
        <w:t>ии. - 1898. - № 6. -С. 607-613.</w:t>
      </w:r>
    </w:p>
    <w:p w:rsidR="00FF366D" w:rsidRPr="00D04CA8" w:rsidRDefault="00FF366D" w:rsidP="008B62C5">
      <w:pPr>
        <w:pStyle w:val="ListParagraph"/>
        <w:numPr>
          <w:ilvl w:val="0"/>
          <w:numId w:val="8"/>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D04CA8">
        <w:rPr>
          <w:rFonts w:ascii="Times New Roman" w:hAnsi="Times New Roman"/>
          <w:sz w:val="24"/>
          <w:szCs w:val="24"/>
          <w:lang w:val="en-US"/>
        </w:rPr>
        <w:t>Twort F. An investigation of ultra-microscopic viruses. Lancet 2, 1241–1243 (1915).</w:t>
      </w:r>
    </w:p>
    <w:p w:rsidR="00FF366D" w:rsidRPr="00740038" w:rsidRDefault="00FF366D" w:rsidP="008B62C5">
      <w:pPr>
        <w:pStyle w:val="ListParagraph"/>
        <w:numPr>
          <w:ilvl w:val="0"/>
          <w:numId w:val="8"/>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740038">
        <w:rPr>
          <w:rFonts w:ascii="Times New Roman" w:hAnsi="Times New Roman"/>
          <w:sz w:val="24"/>
          <w:szCs w:val="24"/>
          <w:lang w:val="en-US"/>
        </w:rPr>
        <w:t>D’Herelle F. [On an invisible microbe antagonistic to dysentery bacilli.] Comptes. Rendus. Acad. Sci.165, 373–375 (1917).</w:t>
      </w:r>
    </w:p>
    <w:p w:rsidR="00FF366D" w:rsidRPr="00740038" w:rsidRDefault="00FF366D" w:rsidP="008B62C5">
      <w:pPr>
        <w:pStyle w:val="ListParagraph"/>
        <w:numPr>
          <w:ilvl w:val="0"/>
          <w:numId w:val="8"/>
        </w:numPr>
        <w:tabs>
          <w:tab w:val="left" w:pos="426"/>
        </w:tabs>
        <w:autoSpaceDE w:val="0"/>
        <w:autoSpaceDN w:val="0"/>
        <w:adjustRightInd w:val="0"/>
        <w:spacing w:after="0" w:line="240" w:lineRule="auto"/>
        <w:ind w:left="0" w:firstLine="0"/>
        <w:jc w:val="both"/>
        <w:rPr>
          <w:rFonts w:ascii="Times New Roman" w:hAnsi="Times New Roman"/>
          <w:sz w:val="24"/>
          <w:szCs w:val="24"/>
        </w:rPr>
      </w:pPr>
      <w:r w:rsidRPr="00740038">
        <w:rPr>
          <w:rFonts w:ascii="Times New Roman" w:hAnsi="Times New Roman"/>
          <w:sz w:val="24"/>
          <w:szCs w:val="24"/>
          <w:lang w:val="en-US"/>
        </w:rPr>
        <w:t xml:space="preserve">Smith HW, Huggins MB. Successful treatment of experimental Escherichia coli infections in mice using phage: its general superiority over antibiotics. J. Gen. Microbiol. </w:t>
      </w:r>
      <w:r w:rsidRPr="00740038">
        <w:rPr>
          <w:rFonts w:ascii="Times New Roman" w:hAnsi="Times New Roman"/>
          <w:sz w:val="24"/>
          <w:szCs w:val="24"/>
        </w:rPr>
        <w:t>128, 307–318 (1982).</w:t>
      </w:r>
    </w:p>
    <w:p w:rsidR="00FF366D" w:rsidRPr="00740038" w:rsidRDefault="00FF366D" w:rsidP="008B62C5">
      <w:pPr>
        <w:pStyle w:val="ListParagraph"/>
        <w:numPr>
          <w:ilvl w:val="0"/>
          <w:numId w:val="8"/>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740038">
        <w:rPr>
          <w:rFonts w:ascii="Times New Roman" w:hAnsi="Times New Roman"/>
          <w:sz w:val="24"/>
          <w:szCs w:val="24"/>
          <w:lang w:val="en-US"/>
        </w:rPr>
        <w:t>Smith HW, Huggins MB. Effectiveness of phages in treating experimental Escherichia coli diarrhoea in calves, piglets and lambs. J. Gen. Microbiol. 129, 2659–2675 (1983).</w:t>
      </w:r>
    </w:p>
    <w:p w:rsidR="00FF366D" w:rsidRPr="00740038" w:rsidRDefault="00FF366D" w:rsidP="008B62C5">
      <w:pPr>
        <w:pStyle w:val="ListParagraph"/>
        <w:numPr>
          <w:ilvl w:val="0"/>
          <w:numId w:val="8"/>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740038">
        <w:rPr>
          <w:rFonts w:ascii="Times New Roman" w:hAnsi="Times New Roman"/>
          <w:sz w:val="24"/>
          <w:szCs w:val="24"/>
          <w:lang w:val="en-US"/>
        </w:rPr>
        <w:t>Sulakvelidze, A., and P. Barrow. Phage therapy in animals and agribusiness, p. 335-380. In E. Kutter and A. Sulakvelidze (ed.), Bacteriophages: Biology and Applications. Boca Raton: CRC Press, 2005. 513 p.</w:t>
      </w:r>
    </w:p>
    <w:p w:rsidR="00FF366D" w:rsidRPr="00740038" w:rsidRDefault="00FF366D" w:rsidP="008B62C5">
      <w:pPr>
        <w:pStyle w:val="ListParagraph"/>
        <w:numPr>
          <w:ilvl w:val="0"/>
          <w:numId w:val="8"/>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740038">
        <w:rPr>
          <w:rFonts w:ascii="Times New Roman" w:hAnsi="Times New Roman"/>
          <w:sz w:val="24"/>
          <w:szCs w:val="24"/>
          <w:lang w:val="en-US"/>
        </w:rPr>
        <w:t>Sulakvelidze, A., and E. Kutter. Bacteriophage therapy in humans, p. 381-436. In E. Kutter and A. Sulakvelidze (ed.), Bacteriophages: Biology and Applications. Boca Raton: CRC Press, 2005. 513 p.</w:t>
      </w:r>
    </w:p>
    <w:p w:rsidR="00FF366D" w:rsidRPr="001F075A" w:rsidRDefault="00FF366D" w:rsidP="008B62C5">
      <w:pPr>
        <w:pStyle w:val="ListParagraph"/>
        <w:numPr>
          <w:ilvl w:val="0"/>
          <w:numId w:val="8"/>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1F075A">
        <w:rPr>
          <w:rFonts w:ascii="Times New Roman" w:hAnsi="Times New Roman"/>
          <w:sz w:val="24"/>
          <w:szCs w:val="24"/>
          <w:lang w:val="en-US"/>
        </w:rPr>
        <w:t>El-Shibiny A, Scott A, Timms A, Metawea Y, Connerton P, Connerton I.</w:t>
      </w:r>
    </w:p>
    <w:p w:rsidR="00FF366D" w:rsidRPr="001F075A" w:rsidRDefault="00FF366D" w:rsidP="008B62C5">
      <w:pPr>
        <w:pStyle w:val="ListParagraph"/>
        <w:tabs>
          <w:tab w:val="left" w:pos="426"/>
        </w:tabs>
        <w:autoSpaceDE w:val="0"/>
        <w:autoSpaceDN w:val="0"/>
        <w:adjustRightInd w:val="0"/>
        <w:spacing w:after="0" w:line="240" w:lineRule="auto"/>
        <w:ind w:left="0"/>
        <w:jc w:val="both"/>
        <w:rPr>
          <w:rFonts w:ascii="Times New Roman" w:hAnsi="Times New Roman"/>
          <w:sz w:val="24"/>
          <w:szCs w:val="24"/>
          <w:lang w:val="en-US"/>
        </w:rPr>
      </w:pPr>
      <w:r w:rsidRPr="001F075A">
        <w:rPr>
          <w:rFonts w:ascii="Times New Roman" w:hAnsi="Times New Roman"/>
          <w:sz w:val="24"/>
          <w:szCs w:val="24"/>
          <w:lang w:val="en-US"/>
        </w:rPr>
        <w:t>Application of a group II Campylobacter bacteriophage to reduce strains of</w:t>
      </w:r>
    </w:p>
    <w:p w:rsidR="00FF366D" w:rsidRPr="001F075A" w:rsidRDefault="00FF366D" w:rsidP="008B62C5">
      <w:pPr>
        <w:pStyle w:val="ListParagraph"/>
        <w:tabs>
          <w:tab w:val="left" w:pos="426"/>
        </w:tabs>
        <w:autoSpaceDE w:val="0"/>
        <w:autoSpaceDN w:val="0"/>
        <w:adjustRightInd w:val="0"/>
        <w:spacing w:after="0" w:line="240" w:lineRule="auto"/>
        <w:ind w:left="0"/>
        <w:jc w:val="both"/>
        <w:rPr>
          <w:rFonts w:ascii="Times New Roman" w:hAnsi="Times New Roman"/>
          <w:sz w:val="24"/>
          <w:szCs w:val="24"/>
          <w:lang w:val="en-US"/>
        </w:rPr>
      </w:pPr>
      <w:r w:rsidRPr="001F075A">
        <w:rPr>
          <w:rFonts w:ascii="Times New Roman" w:hAnsi="Times New Roman"/>
          <w:sz w:val="24"/>
          <w:szCs w:val="24"/>
          <w:lang w:val="en-US"/>
        </w:rPr>
        <w:t xml:space="preserve">Campylobacter jejuni and Campylobacter coli colonizing broiler chickens. J Food Prot. 2009 Apr;72(4):733-40. </w:t>
      </w:r>
    </w:p>
    <w:p w:rsidR="00FF366D" w:rsidRPr="001F075A" w:rsidRDefault="00FF366D" w:rsidP="008B62C5">
      <w:pPr>
        <w:pStyle w:val="ListParagraph"/>
        <w:numPr>
          <w:ilvl w:val="0"/>
          <w:numId w:val="8"/>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1F075A">
        <w:rPr>
          <w:rFonts w:ascii="Times New Roman" w:hAnsi="Times New Roman"/>
          <w:sz w:val="24"/>
          <w:szCs w:val="24"/>
          <w:lang w:val="en-US"/>
        </w:rPr>
        <w:t>Loc Carrillo C, Atterbury RJ, el-Shibiny A, Connerton PL, Dillon E, Scott A,</w:t>
      </w:r>
    </w:p>
    <w:p w:rsidR="00FF366D" w:rsidRPr="001F075A" w:rsidRDefault="00FF366D" w:rsidP="008B62C5">
      <w:pPr>
        <w:pStyle w:val="ListParagraph"/>
        <w:tabs>
          <w:tab w:val="left" w:pos="426"/>
        </w:tabs>
        <w:autoSpaceDE w:val="0"/>
        <w:autoSpaceDN w:val="0"/>
        <w:adjustRightInd w:val="0"/>
        <w:spacing w:after="0" w:line="240" w:lineRule="auto"/>
        <w:ind w:left="0"/>
        <w:jc w:val="both"/>
        <w:rPr>
          <w:rFonts w:ascii="Times New Roman" w:hAnsi="Times New Roman"/>
          <w:sz w:val="24"/>
          <w:szCs w:val="24"/>
          <w:lang w:val="en-US"/>
        </w:rPr>
      </w:pPr>
      <w:r w:rsidRPr="001F075A">
        <w:rPr>
          <w:rFonts w:ascii="Times New Roman" w:hAnsi="Times New Roman"/>
          <w:sz w:val="24"/>
          <w:szCs w:val="24"/>
          <w:lang w:val="en-US"/>
        </w:rPr>
        <w:t>Connerton IF. Bacteriophage therapy to reduce Campylobacter jejuni colonization of broiler chickens. Appl Environ Microbiol. 2005 Nov;71(11):6554-63. PMID: 16269681</w:t>
      </w:r>
    </w:p>
    <w:p w:rsidR="00FF366D" w:rsidRPr="001F075A" w:rsidRDefault="00FF366D" w:rsidP="008B62C5">
      <w:pPr>
        <w:pStyle w:val="ListParagraph"/>
        <w:numPr>
          <w:ilvl w:val="0"/>
          <w:numId w:val="8"/>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1F075A">
        <w:rPr>
          <w:rFonts w:ascii="Times New Roman" w:hAnsi="Times New Roman"/>
          <w:sz w:val="24"/>
          <w:szCs w:val="24"/>
          <w:lang w:val="en-US"/>
        </w:rPr>
        <w:t>Carvalho CM, Gannon BW, Halfhide DE, Santos SB, Hayes CM, Roe JM, Azeredo J.</w:t>
      </w:r>
    </w:p>
    <w:p w:rsidR="00FF366D" w:rsidRPr="001F075A" w:rsidRDefault="00FF366D" w:rsidP="008B62C5">
      <w:pPr>
        <w:pStyle w:val="ListParagraph"/>
        <w:tabs>
          <w:tab w:val="left" w:pos="426"/>
        </w:tabs>
        <w:autoSpaceDE w:val="0"/>
        <w:autoSpaceDN w:val="0"/>
        <w:adjustRightInd w:val="0"/>
        <w:spacing w:after="0" w:line="240" w:lineRule="auto"/>
        <w:ind w:left="0"/>
        <w:jc w:val="both"/>
        <w:rPr>
          <w:rFonts w:ascii="Times New Roman" w:hAnsi="Times New Roman"/>
          <w:sz w:val="24"/>
          <w:szCs w:val="24"/>
          <w:lang w:val="en-US"/>
        </w:rPr>
      </w:pPr>
      <w:r w:rsidRPr="001F075A">
        <w:rPr>
          <w:rFonts w:ascii="Times New Roman" w:hAnsi="Times New Roman"/>
          <w:sz w:val="24"/>
          <w:szCs w:val="24"/>
          <w:lang w:val="en-US"/>
        </w:rPr>
        <w:t>The in vivo efficacy of two administration routes of a phage cocktail to reduce numbers of Campylobacter coli and Campylobacter jejuni in chickens. BMC</w:t>
      </w:r>
    </w:p>
    <w:p w:rsidR="00FF366D" w:rsidRPr="001F075A" w:rsidRDefault="00FF366D" w:rsidP="008B62C5">
      <w:pPr>
        <w:pStyle w:val="ListParagraph"/>
        <w:tabs>
          <w:tab w:val="left" w:pos="426"/>
        </w:tabs>
        <w:autoSpaceDE w:val="0"/>
        <w:autoSpaceDN w:val="0"/>
        <w:adjustRightInd w:val="0"/>
        <w:spacing w:after="0" w:line="240" w:lineRule="auto"/>
        <w:ind w:left="0"/>
        <w:jc w:val="both"/>
        <w:rPr>
          <w:rFonts w:ascii="Times New Roman" w:hAnsi="Times New Roman"/>
          <w:sz w:val="24"/>
          <w:szCs w:val="24"/>
          <w:lang w:val="en-US"/>
        </w:rPr>
      </w:pPr>
      <w:r w:rsidRPr="001F075A">
        <w:rPr>
          <w:rFonts w:ascii="Times New Roman" w:hAnsi="Times New Roman"/>
          <w:sz w:val="24"/>
          <w:szCs w:val="24"/>
          <w:lang w:val="en-US"/>
        </w:rPr>
        <w:t xml:space="preserve">Microbiol. 2010 </w:t>
      </w:r>
    </w:p>
    <w:p w:rsidR="00FF366D" w:rsidRPr="001F075A" w:rsidRDefault="00FF366D" w:rsidP="008B62C5">
      <w:pPr>
        <w:pStyle w:val="ListParagraph"/>
        <w:numPr>
          <w:ilvl w:val="0"/>
          <w:numId w:val="8"/>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1F075A">
        <w:rPr>
          <w:rFonts w:ascii="Times New Roman" w:hAnsi="Times New Roman"/>
          <w:sz w:val="24"/>
          <w:szCs w:val="24"/>
          <w:lang w:val="en-US"/>
        </w:rPr>
        <w:t>Carvalho C, Susano M, Fernandes E, Santos S, Gannon B, Nicolau A, Gibbs P,</w:t>
      </w:r>
    </w:p>
    <w:p w:rsidR="00FF366D" w:rsidRPr="001F075A" w:rsidRDefault="00FF366D" w:rsidP="008B62C5">
      <w:pPr>
        <w:pStyle w:val="ListParagraph"/>
        <w:tabs>
          <w:tab w:val="left" w:pos="426"/>
        </w:tabs>
        <w:autoSpaceDE w:val="0"/>
        <w:autoSpaceDN w:val="0"/>
        <w:adjustRightInd w:val="0"/>
        <w:spacing w:after="0" w:line="240" w:lineRule="auto"/>
        <w:ind w:left="0"/>
        <w:jc w:val="both"/>
        <w:rPr>
          <w:rFonts w:ascii="Times New Roman" w:hAnsi="Times New Roman"/>
          <w:sz w:val="24"/>
          <w:szCs w:val="24"/>
          <w:lang w:val="en-US"/>
        </w:rPr>
      </w:pPr>
      <w:r w:rsidRPr="001F075A">
        <w:rPr>
          <w:rFonts w:ascii="Times New Roman" w:hAnsi="Times New Roman"/>
          <w:sz w:val="24"/>
          <w:szCs w:val="24"/>
          <w:lang w:val="en-US"/>
        </w:rPr>
        <w:t>Teixeira P, Azeredo J. Method for bacteriophage isolation against target</w:t>
      </w:r>
    </w:p>
    <w:p w:rsidR="00FF366D" w:rsidRPr="001F075A" w:rsidRDefault="00FF366D" w:rsidP="008B62C5">
      <w:pPr>
        <w:pStyle w:val="ListParagraph"/>
        <w:tabs>
          <w:tab w:val="left" w:pos="426"/>
        </w:tabs>
        <w:autoSpaceDE w:val="0"/>
        <w:autoSpaceDN w:val="0"/>
        <w:adjustRightInd w:val="0"/>
        <w:spacing w:after="0" w:line="240" w:lineRule="auto"/>
        <w:ind w:left="0"/>
        <w:jc w:val="both"/>
        <w:rPr>
          <w:rFonts w:ascii="Times New Roman" w:hAnsi="Times New Roman"/>
          <w:sz w:val="24"/>
          <w:szCs w:val="24"/>
          <w:lang w:val="en-US"/>
        </w:rPr>
      </w:pPr>
      <w:r w:rsidRPr="001F075A">
        <w:rPr>
          <w:rFonts w:ascii="Times New Roman" w:hAnsi="Times New Roman"/>
          <w:sz w:val="24"/>
          <w:szCs w:val="24"/>
          <w:lang w:val="en-US"/>
        </w:rPr>
        <w:t>Campylobacter strains. Lett Appl Microbiol. 2010 Feb;50(2):192-7.</w:t>
      </w:r>
    </w:p>
    <w:p w:rsidR="00FF366D" w:rsidRPr="001F075A" w:rsidRDefault="00FF366D" w:rsidP="008B62C5">
      <w:pPr>
        <w:pStyle w:val="ListParagraph"/>
        <w:numPr>
          <w:ilvl w:val="0"/>
          <w:numId w:val="8"/>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1F075A">
        <w:rPr>
          <w:rFonts w:ascii="Times New Roman" w:hAnsi="Times New Roman"/>
          <w:sz w:val="24"/>
          <w:szCs w:val="24"/>
          <w:lang w:val="en-US"/>
        </w:rPr>
        <w:t>Wagenaar JA, Van Bergen MA, Mueller MA, Wassenaar TM, Carlton RM. Phage</w:t>
      </w:r>
    </w:p>
    <w:p w:rsidR="00FF366D" w:rsidRPr="001F075A" w:rsidRDefault="00FF366D" w:rsidP="008B62C5">
      <w:pPr>
        <w:pStyle w:val="ListParagraph"/>
        <w:tabs>
          <w:tab w:val="left" w:pos="426"/>
        </w:tabs>
        <w:autoSpaceDE w:val="0"/>
        <w:autoSpaceDN w:val="0"/>
        <w:adjustRightInd w:val="0"/>
        <w:spacing w:after="0" w:line="240" w:lineRule="auto"/>
        <w:ind w:left="0"/>
        <w:jc w:val="both"/>
        <w:rPr>
          <w:rFonts w:ascii="Times New Roman" w:hAnsi="Times New Roman"/>
          <w:sz w:val="24"/>
          <w:szCs w:val="24"/>
          <w:lang w:val="en-US"/>
        </w:rPr>
      </w:pPr>
      <w:r w:rsidRPr="001F075A">
        <w:rPr>
          <w:rFonts w:ascii="Times New Roman" w:hAnsi="Times New Roman"/>
          <w:sz w:val="24"/>
          <w:szCs w:val="24"/>
          <w:lang w:val="en-US"/>
        </w:rPr>
        <w:t>therapy reduces Campylobacter jejuni colonization in broilers. Vet Microbiol.</w:t>
      </w:r>
    </w:p>
    <w:p w:rsidR="00FF366D" w:rsidRPr="001F075A" w:rsidRDefault="00FF366D" w:rsidP="008B62C5">
      <w:pPr>
        <w:pStyle w:val="ListParagraph"/>
        <w:tabs>
          <w:tab w:val="left" w:pos="426"/>
        </w:tabs>
        <w:autoSpaceDE w:val="0"/>
        <w:autoSpaceDN w:val="0"/>
        <w:adjustRightInd w:val="0"/>
        <w:spacing w:after="0" w:line="240" w:lineRule="auto"/>
        <w:ind w:left="0"/>
        <w:jc w:val="both"/>
        <w:rPr>
          <w:rFonts w:ascii="Times New Roman" w:hAnsi="Times New Roman"/>
          <w:sz w:val="24"/>
          <w:szCs w:val="24"/>
        </w:rPr>
      </w:pPr>
      <w:r w:rsidRPr="001F075A">
        <w:rPr>
          <w:rFonts w:ascii="Times New Roman" w:hAnsi="Times New Roman"/>
          <w:sz w:val="24"/>
          <w:szCs w:val="24"/>
          <w:lang w:val="en-US"/>
        </w:rPr>
        <w:t xml:space="preserve">2005 Aug 30;109(3-4):275-83. </w:t>
      </w:r>
    </w:p>
    <w:p w:rsidR="00FF366D" w:rsidRPr="001F075A" w:rsidRDefault="00FF366D" w:rsidP="008B62C5">
      <w:pPr>
        <w:pStyle w:val="ListParagraph"/>
        <w:numPr>
          <w:ilvl w:val="0"/>
          <w:numId w:val="8"/>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1F075A">
        <w:rPr>
          <w:rFonts w:ascii="Times New Roman" w:hAnsi="Times New Roman"/>
          <w:sz w:val="24"/>
          <w:szCs w:val="24"/>
          <w:lang w:val="en-US"/>
        </w:rPr>
        <w:t xml:space="preserve">Jens A. Hammerl, Claudia Jaackel, Thomas Alter, Pawel Janzcyk, Kerstin Stingl, Marie Theres Knuver, Stefan Hertwig (2014) Reduction of Campylobacter jejuni in Broiler Chicken by Successive Application of Group II and Group III Phages </w:t>
      </w:r>
      <w:r w:rsidRPr="001F075A">
        <w:rPr>
          <w:rFonts w:ascii="Times New Roman" w:eastAsia="AdvTT92c02321" w:hAnsi="Times New Roman"/>
          <w:sz w:val="24"/>
          <w:szCs w:val="24"/>
          <w:lang w:val="en-US"/>
        </w:rPr>
        <w:t>DOI:10.1371 journal.pone.0114785 9.12. 2014</w:t>
      </w:r>
    </w:p>
    <w:p w:rsidR="00FF366D" w:rsidRPr="00D04CA8" w:rsidRDefault="00FF366D" w:rsidP="008B62C5">
      <w:pPr>
        <w:pStyle w:val="ListParagraph"/>
        <w:numPr>
          <w:ilvl w:val="0"/>
          <w:numId w:val="8"/>
        </w:numPr>
        <w:tabs>
          <w:tab w:val="left" w:pos="426"/>
        </w:tabs>
        <w:spacing w:after="0" w:line="240" w:lineRule="auto"/>
        <w:ind w:left="0" w:firstLine="0"/>
        <w:jc w:val="both"/>
        <w:rPr>
          <w:rFonts w:ascii="Times New Roman" w:hAnsi="Times New Roman"/>
          <w:sz w:val="24"/>
          <w:szCs w:val="24"/>
        </w:rPr>
      </w:pPr>
      <w:r w:rsidRPr="00D04CA8">
        <w:rPr>
          <w:rFonts w:ascii="Times New Roman" w:hAnsi="Times New Roman"/>
          <w:sz w:val="24"/>
          <w:szCs w:val="24"/>
        </w:rPr>
        <w:t>Яковлев С.С. Эпизоотическая ситуация в птицеводстве России. Ветеринария. 2000. - №9. - С. 3-4.</w:t>
      </w:r>
    </w:p>
    <w:p w:rsidR="00FF366D" w:rsidRPr="00D04CA8" w:rsidRDefault="00FF366D" w:rsidP="008B62C5">
      <w:pPr>
        <w:pStyle w:val="ListParagraph"/>
        <w:numPr>
          <w:ilvl w:val="0"/>
          <w:numId w:val="8"/>
        </w:numPr>
        <w:tabs>
          <w:tab w:val="left" w:pos="426"/>
        </w:tabs>
        <w:spacing w:after="0" w:line="240" w:lineRule="auto"/>
        <w:ind w:left="0" w:firstLine="0"/>
        <w:jc w:val="both"/>
        <w:rPr>
          <w:rFonts w:ascii="Times New Roman" w:hAnsi="Times New Roman"/>
          <w:sz w:val="24"/>
          <w:szCs w:val="24"/>
        </w:rPr>
      </w:pPr>
      <w:r w:rsidRPr="00D04CA8">
        <w:rPr>
          <w:rFonts w:ascii="Times New Roman" w:hAnsi="Times New Roman"/>
          <w:sz w:val="24"/>
          <w:szCs w:val="24"/>
        </w:rPr>
        <w:t>Яременко Н.А., Яковлев С.С. Задачи по созданию эпизоотического благополучия птицеводства России. Ветеринария. 1998. - №12. - С. 3-7.</w:t>
      </w:r>
    </w:p>
    <w:p w:rsidR="00FF366D" w:rsidRPr="00D04CA8" w:rsidRDefault="00FF366D" w:rsidP="008B62C5">
      <w:pPr>
        <w:pStyle w:val="ListParagraph"/>
        <w:numPr>
          <w:ilvl w:val="0"/>
          <w:numId w:val="8"/>
        </w:numPr>
        <w:tabs>
          <w:tab w:val="left" w:pos="426"/>
        </w:tabs>
        <w:spacing w:after="0" w:line="240" w:lineRule="auto"/>
        <w:ind w:left="0" w:firstLine="0"/>
        <w:jc w:val="both"/>
        <w:rPr>
          <w:rFonts w:ascii="Times New Roman" w:hAnsi="Times New Roman"/>
          <w:sz w:val="24"/>
          <w:szCs w:val="24"/>
          <w:lang w:val="en-US"/>
        </w:rPr>
      </w:pPr>
      <w:r w:rsidRPr="00D04CA8">
        <w:rPr>
          <w:rFonts w:ascii="Times New Roman" w:hAnsi="Times New Roman"/>
          <w:sz w:val="24"/>
          <w:szCs w:val="24"/>
        </w:rPr>
        <w:t xml:space="preserve">Венгеренко, Л.А. Эпизоотическое состояние на российских птицеводческих предприятиях. Ветеринарный консультант. </w:t>
      </w:r>
      <w:r w:rsidRPr="00D04CA8">
        <w:rPr>
          <w:rFonts w:ascii="Times New Roman" w:hAnsi="Times New Roman"/>
          <w:sz w:val="24"/>
          <w:szCs w:val="24"/>
          <w:lang w:val="en-US"/>
        </w:rPr>
        <w:t>2003. - № 7. - С. 13-17.</w:t>
      </w:r>
    </w:p>
    <w:p w:rsidR="00FF366D" w:rsidRPr="00D04CA8" w:rsidRDefault="00FF366D" w:rsidP="008B62C5">
      <w:pPr>
        <w:pStyle w:val="ListParagraph"/>
        <w:numPr>
          <w:ilvl w:val="0"/>
          <w:numId w:val="8"/>
        </w:numPr>
        <w:tabs>
          <w:tab w:val="left" w:pos="426"/>
        </w:tabs>
        <w:spacing w:after="0" w:line="240" w:lineRule="auto"/>
        <w:ind w:left="0" w:firstLine="0"/>
        <w:jc w:val="both"/>
        <w:rPr>
          <w:rFonts w:ascii="Times New Roman" w:hAnsi="Times New Roman"/>
          <w:sz w:val="24"/>
          <w:szCs w:val="24"/>
        </w:rPr>
      </w:pPr>
      <w:r w:rsidRPr="00D04CA8">
        <w:rPr>
          <w:rFonts w:ascii="Times New Roman" w:hAnsi="Times New Roman"/>
          <w:sz w:val="24"/>
          <w:szCs w:val="24"/>
        </w:rPr>
        <w:t>Виноходов, В.О. Биотехнология профилактики колибактериоза птиц  СПб., 2000. - С. 598.</w:t>
      </w:r>
    </w:p>
    <w:p w:rsidR="00FF366D" w:rsidRPr="00D04CA8" w:rsidRDefault="00FF366D" w:rsidP="008B62C5">
      <w:pPr>
        <w:pStyle w:val="ListParagraph"/>
        <w:numPr>
          <w:ilvl w:val="0"/>
          <w:numId w:val="8"/>
        </w:numPr>
        <w:tabs>
          <w:tab w:val="left" w:pos="426"/>
        </w:tabs>
        <w:spacing w:after="0" w:line="240" w:lineRule="auto"/>
        <w:ind w:left="0" w:firstLine="0"/>
        <w:jc w:val="both"/>
        <w:rPr>
          <w:rFonts w:ascii="Times New Roman" w:hAnsi="Times New Roman"/>
          <w:sz w:val="24"/>
          <w:szCs w:val="24"/>
        </w:rPr>
      </w:pPr>
      <w:r w:rsidRPr="00D04CA8">
        <w:rPr>
          <w:rFonts w:ascii="Times New Roman" w:hAnsi="Times New Roman"/>
          <w:sz w:val="24"/>
          <w:szCs w:val="24"/>
        </w:rPr>
        <w:t>Борисенкова, А.Н. Проблемы бактериальных болезней птиц в промышленном птицеводстве / Юбилейный сборник РАСХН, посвященный 190-летию ветеринарного образования в России и 100-летию ветеринарной науки. М., 1998,- С. 42-44.</w:t>
      </w:r>
    </w:p>
    <w:p w:rsidR="00FF366D" w:rsidRPr="00D04CA8" w:rsidRDefault="00FF366D" w:rsidP="008B62C5">
      <w:pPr>
        <w:pStyle w:val="ListParagraph"/>
        <w:numPr>
          <w:ilvl w:val="0"/>
          <w:numId w:val="8"/>
        </w:numPr>
        <w:tabs>
          <w:tab w:val="left" w:pos="426"/>
        </w:tabs>
        <w:spacing w:after="0" w:line="240" w:lineRule="auto"/>
        <w:ind w:left="0" w:firstLine="0"/>
        <w:jc w:val="both"/>
        <w:rPr>
          <w:rFonts w:ascii="Times New Roman" w:hAnsi="Times New Roman"/>
          <w:sz w:val="24"/>
          <w:szCs w:val="24"/>
        </w:rPr>
      </w:pPr>
      <w:r w:rsidRPr="00D04CA8">
        <w:rPr>
          <w:rFonts w:ascii="Times New Roman" w:hAnsi="Times New Roman"/>
          <w:sz w:val="24"/>
          <w:szCs w:val="24"/>
        </w:rPr>
        <w:t>Борисенкова А.Н., Рождественская Т.Н., Новикова О.Б. Бактериальные болезни птиц, вызываемые зоопатогенными и эпидемиологиески опасными микроорганизмами / Материалы Всроссийского ветеринарно конгресса. Москва, 2004. - С. 34-37.</w:t>
      </w:r>
    </w:p>
    <w:p w:rsidR="00FF366D" w:rsidRPr="00D04CA8" w:rsidRDefault="00FF366D" w:rsidP="008B62C5">
      <w:pPr>
        <w:pStyle w:val="ListParagraph"/>
        <w:numPr>
          <w:ilvl w:val="0"/>
          <w:numId w:val="8"/>
        </w:numPr>
        <w:tabs>
          <w:tab w:val="left" w:pos="426"/>
        </w:tabs>
        <w:spacing w:after="0" w:line="240" w:lineRule="auto"/>
        <w:ind w:left="0" w:firstLine="0"/>
        <w:jc w:val="both"/>
        <w:rPr>
          <w:rFonts w:ascii="Times New Roman" w:hAnsi="Times New Roman"/>
          <w:sz w:val="24"/>
          <w:szCs w:val="24"/>
        </w:rPr>
      </w:pPr>
      <w:r w:rsidRPr="00D04CA8">
        <w:rPr>
          <w:rFonts w:ascii="Times New Roman" w:hAnsi="Times New Roman"/>
          <w:sz w:val="24"/>
          <w:szCs w:val="24"/>
        </w:rPr>
        <w:t>Борисенкова А.Н., Рождественская Т.Н., Новикова О.Б Методика выделения кампилобактерий и другой микрофлоры из групповых проб помета / . СПб., 2003. - С. 25.</w:t>
      </w:r>
    </w:p>
    <w:p w:rsidR="00FF366D" w:rsidRPr="00484DCA" w:rsidRDefault="00FF366D" w:rsidP="008B62C5">
      <w:pPr>
        <w:pStyle w:val="ListParagraph"/>
        <w:numPr>
          <w:ilvl w:val="0"/>
          <w:numId w:val="8"/>
        </w:numPr>
        <w:tabs>
          <w:tab w:val="left" w:pos="426"/>
        </w:tabs>
        <w:spacing w:after="0" w:line="240" w:lineRule="auto"/>
        <w:ind w:left="0" w:firstLine="0"/>
        <w:jc w:val="both"/>
        <w:rPr>
          <w:rFonts w:ascii="Times New Roman" w:hAnsi="Times New Roman"/>
          <w:sz w:val="24"/>
          <w:szCs w:val="24"/>
          <w:lang w:val="en-US"/>
        </w:rPr>
      </w:pPr>
      <w:r w:rsidRPr="00D04CA8">
        <w:rPr>
          <w:rFonts w:ascii="Times New Roman" w:hAnsi="Times New Roman"/>
          <w:sz w:val="24"/>
          <w:szCs w:val="24"/>
        </w:rPr>
        <w:t xml:space="preserve">Тараканов Б.В., Николичева Т.А. Новые препараты для ветеринарии / Ветеринария. </w:t>
      </w:r>
      <w:r w:rsidRPr="00D04CA8">
        <w:rPr>
          <w:rFonts w:ascii="Times New Roman" w:hAnsi="Times New Roman"/>
          <w:sz w:val="24"/>
          <w:szCs w:val="24"/>
          <w:lang w:val="en-US"/>
        </w:rPr>
        <w:t>2000. - №7. - С. 45-50.</w:t>
      </w:r>
      <w:r w:rsidRPr="00D04CA8">
        <w:rPr>
          <w:rFonts w:ascii="Times New Roman" w:eastAsia="ComputerModern-Regular" w:hAnsi="Times New Roman"/>
          <w:sz w:val="24"/>
          <w:szCs w:val="24"/>
          <w:lang w:val="en-US"/>
        </w:rPr>
        <w:t xml:space="preserve"> </w:t>
      </w:r>
    </w:p>
    <w:p w:rsidR="00FF366D" w:rsidRPr="00AF022B" w:rsidRDefault="00FF366D" w:rsidP="008B62C5">
      <w:pPr>
        <w:pStyle w:val="ListParagraph"/>
        <w:numPr>
          <w:ilvl w:val="0"/>
          <w:numId w:val="8"/>
        </w:numPr>
        <w:tabs>
          <w:tab w:val="left" w:pos="426"/>
        </w:tabs>
        <w:autoSpaceDE w:val="0"/>
        <w:autoSpaceDN w:val="0"/>
        <w:adjustRightInd w:val="0"/>
        <w:spacing w:after="0" w:line="240" w:lineRule="auto"/>
        <w:ind w:left="0" w:firstLine="0"/>
        <w:jc w:val="both"/>
        <w:rPr>
          <w:rFonts w:ascii="Times New Roman" w:eastAsia="ComputerModern-Regular" w:hAnsi="Times New Roman"/>
          <w:sz w:val="24"/>
          <w:szCs w:val="24"/>
          <w:lang w:val="en-US"/>
        </w:rPr>
      </w:pPr>
      <w:r w:rsidRPr="00AF022B">
        <w:rPr>
          <w:rFonts w:ascii="Times New Roman" w:eastAsia="ComputerModern-Regular" w:hAnsi="Times New Roman"/>
          <w:sz w:val="24"/>
          <w:szCs w:val="24"/>
          <w:lang w:val="en-US"/>
        </w:rPr>
        <w:t>El-Gohary FA, Huff WE, Huff GR, Rath NC, Zhou ZY, Donoghue AM. Environmental</w:t>
      </w:r>
    </w:p>
    <w:p w:rsidR="00FF366D" w:rsidRPr="00AF022B" w:rsidRDefault="00FF366D" w:rsidP="008B62C5">
      <w:pPr>
        <w:pStyle w:val="ListParagraph"/>
        <w:tabs>
          <w:tab w:val="left" w:pos="426"/>
        </w:tabs>
        <w:autoSpaceDE w:val="0"/>
        <w:autoSpaceDN w:val="0"/>
        <w:adjustRightInd w:val="0"/>
        <w:spacing w:after="0" w:line="240" w:lineRule="auto"/>
        <w:ind w:left="0"/>
        <w:jc w:val="both"/>
        <w:rPr>
          <w:rFonts w:ascii="Times New Roman" w:eastAsia="ComputerModern-Regular" w:hAnsi="Times New Roman"/>
          <w:sz w:val="24"/>
          <w:szCs w:val="24"/>
          <w:lang w:val="en-US"/>
        </w:rPr>
      </w:pPr>
      <w:r w:rsidRPr="00AF022B">
        <w:rPr>
          <w:rFonts w:ascii="Times New Roman" w:eastAsia="ComputerModern-Regular" w:hAnsi="Times New Roman"/>
          <w:sz w:val="24"/>
          <w:szCs w:val="24"/>
          <w:lang w:val="en-US"/>
        </w:rPr>
        <w:t>augmentation with bacteriophage prevents colibacillosis in broiler chickens. Poult Sci. 2014 Nov;93(11):2788-92. doi: 10.3382/ps.2014-04282. PubMed PMID: 25214555.</w:t>
      </w:r>
    </w:p>
    <w:p w:rsidR="00FF366D" w:rsidRPr="00AF022B" w:rsidRDefault="00FF366D" w:rsidP="008B62C5">
      <w:pPr>
        <w:pStyle w:val="ListParagraph"/>
        <w:numPr>
          <w:ilvl w:val="0"/>
          <w:numId w:val="8"/>
        </w:numPr>
        <w:tabs>
          <w:tab w:val="left" w:pos="426"/>
        </w:tabs>
        <w:autoSpaceDE w:val="0"/>
        <w:autoSpaceDN w:val="0"/>
        <w:adjustRightInd w:val="0"/>
        <w:spacing w:after="0" w:line="240" w:lineRule="auto"/>
        <w:ind w:left="0" w:firstLine="0"/>
        <w:jc w:val="both"/>
        <w:rPr>
          <w:rFonts w:ascii="Times New Roman" w:eastAsia="ComputerModern-Regular" w:hAnsi="Times New Roman"/>
          <w:sz w:val="24"/>
          <w:szCs w:val="24"/>
          <w:lang w:val="en-US"/>
        </w:rPr>
      </w:pPr>
      <w:r w:rsidRPr="00AF022B">
        <w:rPr>
          <w:rFonts w:ascii="Times New Roman" w:eastAsia="ComputerModern-Regular" w:hAnsi="Times New Roman"/>
          <w:sz w:val="24"/>
          <w:szCs w:val="24"/>
          <w:lang w:val="en-US"/>
        </w:rPr>
        <w:t>Huff WE, Huff GR, Rath NC, Donoghue AM. Method of administration affects the ability of bacteriophage to prevent colibacillosis in 1-day-old broiler chickens. Poult Sci. 2013 Apr;92(4):930-4..</w:t>
      </w:r>
    </w:p>
    <w:p w:rsidR="00FF366D" w:rsidRPr="00AF022B" w:rsidRDefault="00FF366D" w:rsidP="008B62C5">
      <w:pPr>
        <w:pStyle w:val="ListParagraph"/>
        <w:numPr>
          <w:ilvl w:val="0"/>
          <w:numId w:val="8"/>
        </w:numPr>
        <w:tabs>
          <w:tab w:val="left" w:pos="426"/>
        </w:tabs>
        <w:autoSpaceDE w:val="0"/>
        <w:autoSpaceDN w:val="0"/>
        <w:adjustRightInd w:val="0"/>
        <w:spacing w:after="0" w:line="240" w:lineRule="auto"/>
        <w:ind w:left="0" w:firstLine="0"/>
        <w:jc w:val="both"/>
        <w:rPr>
          <w:rFonts w:ascii="Times New Roman" w:eastAsia="ComputerModern-Regular" w:hAnsi="Times New Roman"/>
          <w:sz w:val="24"/>
          <w:szCs w:val="24"/>
          <w:lang w:val="en-US"/>
        </w:rPr>
      </w:pPr>
      <w:r w:rsidRPr="00AF022B">
        <w:rPr>
          <w:rFonts w:ascii="Times New Roman" w:eastAsia="ComputerModern-Regular" w:hAnsi="Times New Roman"/>
          <w:sz w:val="24"/>
          <w:szCs w:val="24"/>
          <w:lang w:val="en-US"/>
        </w:rPr>
        <w:t>Huff WE, Huff GR, Rath NC, Balog JM, Donoghue AM. Bacteriophage treatment of a severe Escherichia coli respiratory infection in broiler chickens. Avian Dis.2003 Oct-Dec;47(4):1399-405.</w:t>
      </w:r>
    </w:p>
    <w:p w:rsidR="00FF366D" w:rsidRPr="00AF022B" w:rsidRDefault="00FF366D" w:rsidP="008B62C5">
      <w:pPr>
        <w:pStyle w:val="ListParagraph"/>
        <w:numPr>
          <w:ilvl w:val="0"/>
          <w:numId w:val="8"/>
        </w:numPr>
        <w:tabs>
          <w:tab w:val="left" w:pos="426"/>
        </w:tabs>
        <w:autoSpaceDE w:val="0"/>
        <w:autoSpaceDN w:val="0"/>
        <w:adjustRightInd w:val="0"/>
        <w:spacing w:after="0" w:line="240" w:lineRule="auto"/>
        <w:ind w:left="0" w:firstLine="0"/>
        <w:jc w:val="both"/>
        <w:rPr>
          <w:rFonts w:ascii="Times New Roman" w:eastAsia="ComputerModern-Regular" w:hAnsi="Times New Roman"/>
          <w:sz w:val="24"/>
          <w:szCs w:val="24"/>
          <w:lang w:val="en-US"/>
        </w:rPr>
      </w:pPr>
      <w:r w:rsidRPr="00AF022B">
        <w:rPr>
          <w:rFonts w:ascii="Times New Roman" w:eastAsia="ComputerModern-Regular" w:hAnsi="Times New Roman"/>
          <w:sz w:val="24"/>
          <w:szCs w:val="24"/>
          <w:lang w:val="en-US"/>
        </w:rPr>
        <w:t>Huff WE, Huff GR, Rath NC, Balog JM, Donoghue AM. Evaluation of aerosol spray and intramuscular injection of bacteriophage to treat an Escherichia coli respiratory infection. Poult Sci. 2003 Jul;82(7):1108-12.</w:t>
      </w:r>
    </w:p>
    <w:p w:rsidR="00FF366D" w:rsidRPr="00AF022B" w:rsidRDefault="00FF366D" w:rsidP="008B62C5">
      <w:pPr>
        <w:pStyle w:val="ListParagraph"/>
        <w:numPr>
          <w:ilvl w:val="0"/>
          <w:numId w:val="8"/>
        </w:numPr>
        <w:tabs>
          <w:tab w:val="left" w:pos="426"/>
        </w:tabs>
        <w:autoSpaceDE w:val="0"/>
        <w:autoSpaceDN w:val="0"/>
        <w:adjustRightInd w:val="0"/>
        <w:spacing w:after="0" w:line="240" w:lineRule="auto"/>
        <w:ind w:left="0" w:firstLine="0"/>
        <w:jc w:val="both"/>
        <w:rPr>
          <w:rFonts w:ascii="Times New Roman" w:eastAsia="ComputerModern-Regular" w:hAnsi="Times New Roman"/>
          <w:sz w:val="24"/>
          <w:szCs w:val="24"/>
          <w:lang w:val="en-US"/>
        </w:rPr>
      </w:pPr>
      <w:r w:rsidRPr="00AF022B">
        <w:rPr>
          <w:rFonts w:ascii="Times New Roman" w:eastAsia="ComputerModern-Regular" w:hAnsi="Times New Roman"/>
          <w:sz w:val="24"/>
          <w:szCs w:val="24"/>
          <w:lang w:val="en-US"/>
        </w:rPr>
        <w:t>Huff WE, Huff GR, Rath NC, Balog JM, Donoghue AM. Prevention of Escherichia coli infection in broiler chickens with a bacteriophage aerosol spray. Poult Sci.2002 Oct;81(10):1486-91.</w:t>
      </w:r>
    </w:p>
    <w:p w:rsidR="00FF366D" w:rsidRPr="00AF022B" w:rsidRDefault="00FF366D" w:rsidP="008B62C5">
      <w:pPr>
        <w:pStyle w:val="ListParagraph"/>
        <w:numPr>
          <w:ilvl w:val="0"/>
          <w:numId w:val="8"/>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AF022B">
        <w:rPr>
          <w:rFonts w:ascii="Times New Roman" w:eastAsia="ComputerModern-Regular" w:hAnsi="Times New Roman"/>
          <w:sz w:val="24"/>
          <w:szCs w:val="24"/>
          <w:lang w:val="en-US"/>
        </w:rPr>
        <w:t>Huff WE, Huff GR, Rath NC, Balog JM, Xie H, Moore PA Jr, Donoghue AM. Prevention of Escherichia coli respiratory infection in broiler chickens with bacteriophage (SPR02). Poult Sci. 2002 Apr;81(4):437-41.</w:t>
      </w:r>
    </w:p>
    <w:p w:rsidR="00FF366D" w:rsidRPr="00AF022B" w:rsidRDefault="00FF366D" w:rsidP="008B62C5">
      <w:pPr>
        <w:numPr>
          <w:ilvl w:val="0"/>
          <w:numId w:val="8"/>
        </w:numPr>
        <w:tabs>
          <w:tab w:val="left" w:pos="426"/>
        </w:tabs>
        <w:suppressAutoHyphens/>
        <w:autoSpaceDE w:val="0"/>
        <w:autoSpaceDN w:val="0"/>
        <w:adjustRightInd w:val="0"/>
        <w:spacing w:after="0" w:line="240" w:lineRule="auto"/>
        <w:ind w:left="0" w:firstLine="0"/>
        <w:jc w:val="both"/>
        <w:rPr>
          <w:rFonts w:ascii="Times New Roman" w:hAnsi="Times New Roman"/>
          <w:sz w:val="24"/>
          <w:szCs w:val="24"/>
          <w:lang w:val="en-US"/>
        </w:rPr>
      </w:pPr>
      <w:r w:rsidRPr="00AF022B">
        <w:rPr>
          <w:rFonts w:ascii="Times New Roman" w:hAnsi="Times New Roman"/>
          <w:sz w:val="24"/>
          <w:szCs w:val="24"/>
          <w:lang w:val="en-US"/>
        </w:rPr>
        <w:t xml:space="preserve">Summers, W. C. </w:t>
      </w:r>
      <w:r w:rsidRPr="00AF022B">
        <w:rPr>
          <w:rStyle w:val="st"/>
          <w:rFonts w:ascii="Times New Roman" w:hAnsi="Times New Roman"/>
          <w:sz w:val="24"/>
          <w:szCs w:val="24"/>
          <w:lang w:val="en-US"/>
        </w:rPr>
        <w:t>Felix d'Herelle and the Origins of Molecular Biology.</w:t>
      </w:r>
      <w:r w:rsidRPr="00AF022B">
        <w:rPr>
          <w:rFonts w:ascii="Times New Roman" w:hAnsi="Times New Roman"/>
          <w:sz w:val="24"/>
          <w:szCs w:val="24"/>
          <w:lang w:val="en-US"/>
        </w:rPr>
        <w:t xml:space="preserve"> New Haven, CT: Yale University Press, 1999. 230 p.</w:t>
      </w:r>
    </w:p>
    <w:p w:rsidR="00FF366D" w:rsidRPr="00AF022B" w:rsidRDefault="00FF366D" w:rsidP="0093463C">
      <w:pPr>
        <w:pStyle w:val="ListParagraph"/>
        <w:numPr>
          <w:ilvl w:val="0"/>
          <w:numId w:val="8"/>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AF022B">
        <w:rPr>
          <w:rFonts w:ascii="Times New Roman" w:hAnsi="Times New Roman"/>
          <w:sz w:val="24"/>
          <w:szCs w:val="24"/>
          <w:lang w:val="en-US"/>
        </w:rPr>
        <w:t>Newell, D.G., Elvers, K.T., Dopfer, D., Hansson, I., Jones, P., James, S., Gittins, J., Stern, N.J.,Davies, R., Connerton, I., Pearson, D., Salvat, G., Allen, V.M., (2011). Biosecurity-basedinterventions and strategies to reduce Campylobacter spp. on poultry farms. Appl.</w:t>
      </w:r>
      <w:r w:rsidRPr="00AF022B">
        <w:rPr>
          <w:rFonts w:ascii="Times New Roman" w:hAnsi="Times New Roman"/>
          <w:sz w:val="24"/>
          <w:szCs w:val="24"/>
        </w:rPr>
        <w:t>Environ. Microbiol. 77, 8605–8614.</w:t>
      </w:r>
    </w:p>
    <w:p w:rsidR="00FF366D" w:rsidRDefault="00FF366D" w:rsidP="0093463C">
      <w:pPr>
        <w:tabs>
          <w:tab w:val="left" w:pos="426"/>
        </w:tabs>
        <w:autoSpaceDE w:val="0"/>
        <w:autoSpaceDN w:val="0"/>
        <w:adjustRightInd w:val="0"/>
        <w:spacing w:after="0" w:line="240" w:lineRule="auto"/>
        <w:jc w:val="both"/>
        <w:rPr>
          <w:rFonts w:ascii="Times New Roman" w:hAnsi="Times New Roman"/>
          <w:sz w:val="24"/>
          <w:szCs w:val="24"/>
        </w:rPr>
      </w:pPr>
    </w:p>
    <w:p w:rsidR="00FF366D" w:rsidRPr="0093463C" w:rsidRDefault="00FF366D" w:rsidP="0093463C">
      <w:pPr>
        <w:tabs>
          <w:tab w:val="num" w:pos="426"/>
        </w:tabs>
        <w:autoSpaceDE w:val="0"/>
        <w:autoSpaceDN w:val="0"/>
        <w:adjustRightInd w:val="0"/>
        <w:spacing w:after="0" w:line="240" w:lineRule="auto"/>
        <w:jc w:val="both"/>
        <w:rPr>
          <w:rFonts w:ascii="Times New Roman" w:hAnsi="Times New Roman"/>
          <w:sz w:val="24"/>
        </w:rPr>
      </w:pPr>
      <w:r w:rsidRPr="0093463C">
        <w:rPr>
          <w:rFonts w:ascii="Times New Roman" w:hAnsi="Times New Roman"/>
          <w:b/>
          <w:sz w:val="24"/>
          <w:lang w:val="en-US"/>
        </w:rPr>
        <w:t>References</w:t>
      </w:r>
    </w:p>
    <w:p w:rsidR="00FF366D" w:rsidRPr="0093463C" w:rsidRDefault="00FF366D" w:rsidP="0093463C">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93463C">
        <w:rPr>
          <w:rFonts w:ascii="Times New Roman" w:hAnsi="Times New Roman"/>
          <w:sz w:val="24"/>
          <w:szCs w:val="24"/>
          <w:lang w:val="en-US"/>
        </w:rPr>
        <w:t>Gamaleja N.F. Bakterioliziny fermenty, razrushajushhie bakterii. Russkij arhiv patologii, klinicheskoj mediciny i bakteriologii. - 1898. - № 6. -S. 607-613.  [In Russian]</w:t>
      </w:r>
    </w:p>
    <w:p w:rsidR="00FF366D" w:rsidRPr="00D04CA8" w:rsidRDefault="00FF366D" w:rsidP="00740038">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D04CA8">
        <w:rPr>
          <w:rFonts w:ascii="Times New Roman" w:hAnsi="Times New Roman"/>
          <w:sz w:val="24"/>
          <w:szCs w:val="24"/>
          <w:lang w:val="en-US"/>
        </w:rPr>
        <w:t>Twort F. An investigation of ultra-microscopic viruses. Lancet 2, 1241–1243 (1915).</w:t>
      </w:r>
    </w:p>
    <w:p w:rsidR="00FF366D" w:rsidRPr="00740038" w:rsidRDefault="00FF366D" w:rsidP="00740038">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740038">
        <w:rPr>
          <w:rFonts w:ascii="Times New Roman" w:hAnsi="Times New Roman"/>
          <w:sz w:val="24"/>
          <w:szCs w:val="24"/>
          <w:lang w:val="en-US"/>
        </w:rPr>
        <w:t>D’Herelle F. [On an invisible microbe antagonistic to dysentery bacilli.] Comptes. Rendus. Acad. Sci.165, 373–375 (1917).</w:t>
      </w:r>
    </w:p>
    <w:p w:rsidR="00FF366D" w:rsidRPr="00740038" w:rsidRDefault="00FF366D" w:rsidP="00740038">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rPr>
      </w:pPr>
      <w:r w:rsidRPr="00740038">
        <w:rPr>
          <w:rFonts w:ascii="Times New Roman" w:hAnsi="Times New Roman"/>
          <w:sz w:val="24"/>
          <w:szCs w:val="24"/>
          <w:lang w:val="en-US"/>
        </w:rPr>
        <w:t xml:space="preserve">Smith HW, Huggins MB. Successful treatment of experimental Escherichia coli infections in mice using phage: its general superiority over antibiotics. J. Gen. Microbiol. </w:t>
      </w:r>
      <w:r w:rsidRPr="00740038">
        <w:rPr>
          <w:rFonts w:ascii="Times New Roman" w:hAnsi="Times New Roman"/>
          <w:sz w:val="24"/>
          <w:szCs w:val="24"/>
        </w:rPr>
        <w:t>128, 307–318 (1982).</w:t>
      </w:r>
    </w:p>
    <w:p w:rsidR="00FF366D" w:rsidRPr="00740038" w:rsidRDefault="00FF366D" w:rsidP="00740038">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740038">
        <w:rPr>
          <w:rFonts w:ascii="Times New Roman" w:hAnsi="Times New Roman"/>
          <w:sz w:val="24"/>
          <w:szCs w:val="24"/>
          <w:lang w:val="en-US"/>
        </w:rPr>
        <w:t>Smith HW, Huggins MB. Effectiveness of phages in treating experimental Escherichia coli diarrhoea in calves, piglets and lambs. J. Gen. Microbiol. 129, 2659–2675 (1983).</w:t>
      </w:r>
    </w:p>
    <w:p w:rsidR="00FF366D" w:rsidRPr="00740038" w:rsidRDefault="00FF366D" w:rsidP="00740038">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740038">
        <w:rPr>
          <w:rFonts w:ascii="Times New Roman" w:hAnsi="Times New Roman"/>
          <w:sz w:val="24"/>
          <w:szCs w:val="24"/>
          <w:lang w:val="en-US"/>
        </w:rPr>
        <w:t>Sulakvelidze, A., and P. Barrow. Phage therapy in animals and agribusiness, p. 335-380. In E. Kutter and A. Sulakvelidze (ed.), Bacteriophages: Biology and Applications. Boca Raton: CRC Press, 2005. 513 p.</w:t>
      </w:r>
    </w:p>
    <w:p w:rsidR="00FF366D" w:rsidRPr="00740038" w:rsidRDefault="00FF366D" w:rsidP="00740038">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740038">
        <w:rPr>
          <w:rFonts w:ascii="Times New Roman" w:hAnsi="Times New Roman"/>
          <w:sz w:val="24"/>
          <w:szCs w:val="24"/>
          <w:lang w:val="en-US"/>
        </w:rPr>
        <w:t>Sulakvelidze, A., and E. Kutter. Bacteriophage therapy in humans, p. 381-436. In E. Kutter and A. Sulakvelidze (ed.), Bacteriophages: Biology and Applications. Boca Raton: CRC Press, 2005. 513 p.</w:t>
      </w:r>
    </w:p>
    <w:p w:rsidR="00FF366D" w:rsidRPr="001F075A" w:rsidRDefault="00FF366D" w:rsidP="001F075A">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1F075A">
        <w:rPr>
          <w:rFonts w:ascii="Times New Roman" w:hAnsi="Times New Roman"/>
          <w:sz w:val="24"/>
          <w:szCs w:val="24"/>
          <w:lang w:val="en-US"/>
        </w:rPr>
        <w:t>El-Shibiny A, Scott A, Timms A, Metawea Y, Connerton P, Connerton I.</w:t>
      </w:r>
    </w:p>
    <w:p w:rsidR="00FF366D" w:rsidRPr="001F075A" w:rsidRDefault="00FF366D" w:rsidP="001F075A">
      <w:pPr>
        <w:pStyle w:val="ListParagraph"/>
        <w:tabs>
          <w:tab w:val="left" w:pos="426"/>
        </w:tabs>
        <w:autoSpaceDE w:val="0"/>
        <w:autoSpaceDN w:val="0"/>
        <w:adjustRightInd w:val="0"/>
        <w:spacing w:after="0" w:line="240" w:lineRule="auto"/>
        <w:ind w:left="0"/>
        <w:jc w:val="both"/>
        <w:rPr>
          <w:rFonts w:ascii="Times New Roman" w:hAnsi="Times New Roman"/>
          <w:sz w:val="24"/>
          <w:szCs w:val="24"/>
          <w:lang w:val="en-US"/>
        </w:rPr>
      </w:pPr>
      <w:r w:rsidRPr="001F075A">
        <w:rPr>
          <w:rFonts w:ascii="Times New Roman" w:hAnsi="Times New Roman"/>
          <w:sz w:val="24"/>
          <w:szCs w:val="24"/>
          <w:lang w:val="en-US"/>
        </w:rPr>
        <w:t>Application of a group II Campylobacter bacteriophage to reduce strains of</w:t>
      </w:r>
    </w:p>
    <w:p w:rsidR="00FF366D" w:rsidRPr="001F075A" w:rsidRDefault="00FF366D" w:rsidP="001F075A">
      <w:pPr>
        <w:pStyle w:val="ListParagraph"/>
        <w:tabs>
          <w:tab w:val="left" w:pos="426"/>
        </w:tabs>
        <w:autoSpaceDE w:val="0"/>
        <w:autoSpaceDN w:val="0"/>
        <w:adjustRightInd w:val="0"/>
        <w:spacing w:after="0" w:line="240" w:lineRule="auto"/>
        <w:ind w:left="0"/>
        <w:jc w:val="both"/>
        <w:rPr>
          <w:rFonts w:ascii="Times New Roman" w:hAnsi="Times New Roman"/>
          <w:sz w:val="24"/>
          <w:szCs w:val="24"/>
          <w:lang w:val="en-US"/>
        </w:rPr>
      </w:pPr>
      <w:r w:rsidRPr="001F075A">
        <w:rPr>
          <w:rFonts w:ascii="Times New Roman" w:hAnsi="Times New Roman"/>
          <w:sz w:val="24"/>
          <w:szCs w:val="24"/>
          <w:lang w:val="en-US"/>
        </w:rPr>
        <w:t xml:space="preserve">Campylobacter jejuni and Campylobacter coli colonizing broiler chickens. J Food Prot. 2009 Apr;72(4):733-40. </w:t>
      </w:r>
    </w:p>
    <w:p w:rsidR="00FF366D" w:rsidRPr="001F075A" w:rsidRDefault="00FF366D" w:rsidP="001F075A">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1F075A">
        <w:rPr>
          <w:rFonts w:ascii="Times New Roman" w:hAnsi="Times New Roman"/>
          <w:sz w:val="24"/>
          <w:szCs w:val="24"/>
          <w:lang w:val="en-US"/>
        </w:rPr>
        <w:t>Loc Carrillo C, Atterbury RJ, el-Shibiny A, Connerton PL, Dillon E, Scott A,</w:t>
      </w:r>
    </w:p>
    <w:p w:rsidR="00FF366D" w:rsidRPr="001F075A" w:rsidRDefault="00FF366D" w:rsidP="001F075A">
      <w:pPr>
        <w:pStyle w:val="ListParagraph"/>
        <w:tabs>
          <w:tab w:val="left" w:pos="426"/>
        </w:tabs>
        <w:autoSpaceDE w:val="0"/>
        <w:autoSpaceDN w:val="0"/>
        <w:adjustRightInd w:val="0"/>
        <w:spacing w:after="0" w:line="240" w:lineRule="auto"/>
        <w:ind w:left="0"/>
        <w:jc w:val="both"/>
        <w:rPr>
          <w:rFonts w:ascii="Times New Roman" w:hAnsi="Times New Roman"/>
          <w:sz w:val="24"/>
          <w:szCs w:val="24"/>
          <w:lang w:val="en-US"/>
        </w:rPr>
      </w:pPr>
      <w:r w:rsidRPr="001F075A">
        <w:rPr>
          <w:rFonts w:ascii="Times New Roman" w:hAnsi="Times New Roman"/>
          <w:sz w:val="24"/>
          <w:szCs w:val="24"/>
          <w:lang w:val="en-US"/>
        </w:rPr>
        <w:t>Connerton IF. Bacteriophage therapy to reduce Campylobacter jejuni colonization of broiler chickens. Appl Environ Microbiol. 2005 Nov;71(11):6554-63. PMID: 16269681</w:t>
      </w:r>
    </w:p>
    <w:p w:rsidR="00FF366D" w:rsidRPr="001F075A" w:rsidRDefault="00FF366D" w:rsidP="001F075A">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1F075A">
        <w:rPr>
          <w:rFonts w:ascii="Times New Roman" w:hAnsi="Times New Roman"/>
          <w:sz w:val="24"/>
          <w:szCs w:val="24"/>
          <w:lang w:val="en-US"/>
        </w:rPr>
        <w:t>Carvalho CM, Gannon BW, Halfhide DE, Santos SB, Hayes CM, Roe JM, Azeredo J.</w:t>
      </w:r>
    </w:p>
    <w:p w:rsidR="00FF366D" w:rsidRPr="001F075A" w:rsidRDefault="00FF366D" w:rsidP="001F075A">
      <w:pPr>
        <w:pStyle w:val="ListParagraph"/>
        <w:tabs>
          <w:tab w:val="left" w:pos="426"/>
        </w:tabs>
        <w:autoSpaceDE w:val="0"/>
        <w:autoSpaceDN w:val="0"/>
        <w:adjustRightInd w:val="0"/>
        <w:spacing w:after="0" w:line="240" w:lineRule="auto"/>
        <w:ind w:left="0"/>
        <w:jc w:val="both"/>
        <w:rPr>
          <w:rFonts w:ascii="Times New Roman" w:hAnsi="Times New Roman"/>
          <w:sz w:val="24"/>
          <w:szCs w:val="24"/>
          <w:lang w:val="en-US"/>
        </w:rPr>
      </w:pPr>
      <w:r w:rsidRPr="001F075A">
        <w:rPr>
          <w:rFonts w:ascii="Times New Roman" w:hAnsi="Times New Roman"/>
          <w:sz w:val="24"/>
          <w:szCs w:val="24"/>
          <w:lang w:val="en-US"/>
        </w:rPr>
        <w:t>The in vivo efficacy of two administration routes of a phage cocktail to reduce numbers of Campylobacter coli and Campylobacter jejuni in chickens. BMC</w:t>
      </w:r>
    </w:p>
    <w:p w:rsidR="00FF366D" w:rsidRPr="001F075A" w:rsidRDefault="00FF366D" w:rsidP="001F075A">
      <w:pPr>
        <w:pStyle w:val="ListParagraph"/>
        <w:tabs>
          <w:tab w:val="left" w:pos="426"/>
        </w:tabs>
        <w:autoSpaceDE w:val="0"/>
        <w:autoSpaceDN w:val="0"/>
        <w:adjustRightInd w:val="0"/>
        <w:spacing w:after="0" w:line="240" w:lineRule="auto"/>
        <w:ind w:left="0"/>
        <w:jc w:val="both"/>
        <w:rPr>
          <w:rFonts w:ascii="Times New Roman" w:hAnsi="Times New Roman"/>
          <w:sz w:val="24"/>
          <w:szCs w:val="24"/>
          <w:lang w:val="en-US"/>
        </w:rPr>
      </w:pPr>
      <w:r w:rsidRPr="001F075A">
        <w:rPr>
          <w:rFonts w:ascii="Times New Roman" w:hAnsi="Times New Roman"/>
          <w:sz w:val="24"/>
          <w:szCs w:val="24"/>
          <w:lang w:val="en-US"/>
        </w:rPr>
        <w:t xml:space="preserve">Microbiol. 2010 </w:t>
      </w:r>
    </w:p>
    <w:p w:rsidR="00FF366D" w:rsidRPr="001F075A" w:rsidRDefault="00FF366D" w:rsidP="001F075A">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1F075A">
        <w:rPr>
          <w:rFonts w:ascii="Times New Roman" w:hAnsi="Times New Roman"/>
          <w:sz w:val="24"/>
          <w:szCs w:val="24"/>
          <w:lang w:val="en-US"/>
        </w:rPr>
        <w:t>Carvalho C, Susano M, Fernandes E, Santos S, Gannon B, Nicolau A, Gibbs P,</w:t>
      </w:r>
    </w:p>
    <w:p w:rsidR="00FF366D" w:rsidRPr="001F075A" w:rsidRDefault="00FF366D" w:rsidP="001F075A">
      <w:pPr>
        <w:pStyle w:val="ListParagraph"/>
        <w:tabs>
          <w:tab w:val="left" w:pos="426"/>
        </w:tabs>
        <w:autoSpaceDE w:val="0"/>
        <w:autoSpaceDN w:val="0"/>
        <w:adjustRightInd w:val="0"/>
        <w:spacing w:after="0" w:line="240" w:lineRule="auto"/>
        <w:ind w:left="0"/>
        <w:jc w:val="both"/>
        <w:rPr>
          <w:rFonts w:ascii="Times New Roman" w:hAnsi="Times New Roman"/>
          <w:sz w:val="24"/>
          <w:szCs w:val="24"/>
          <w:lang w:val="en-US"/>
        </w:rPr>
      </w:pPr>
      <w:r w:rsidRPr="001F075A">
        <w:rPr>
          <w:rFonts w:ascii="Times New Roman" w:hAnsi="Times New Roman"/>
          <w:sz w:val="24"/>
          <w:szCs w:val="24"/>
          <w:lang w:val="en-US"/>
        </w:rPr>
        <w:t>Teixeira P, Azeredo J. Method for bacteriophage isolation against target</w:t>
      </w:r>
    </w:p>
    <w:p w:rsidR="00FF366D" w:rsidRPr="001F075A" w:rsidRDefault="00FF366D" w:rsidP="001F075A">
      <w:pPr>
        <w:pStyle w:val="ListParagraph"/>
        <w:tabs>
          <w:tab w:val="left" w:pos="426"/>
        </w:tabs>
        <w:autoSpaceDE w:val="0"/>
        <w:autoSpaceDN w:val="0"/>
        <w:adjustRightInd w:val="0"/>
        <w:spacing w:after="0" w:line="240" w:lineRule="auto"/>
        <w:ind w:left="0"/>
        <w:jc w:val="both"/>
        <w:rPr>
          <w:rFonts w:ascii="Times New Roman" w:hAnsi="Times New Roman"/>
          <w:sz w:val="24"/>
          <w:szCs w:val="24"/>
          <w:lang w:val="en-US"/>
        </w:rPr>
      </w:pPr>
      <w:r w:rsidRPr="001F075A">
        <w:rPr>
          <w:rFonts w:ascii="Times New Roman" w:hAnsi="Times New Roman"/>
          <w:sz w:val="24"/>
          <w:szCs w:val="24"/>
          <w:lang w:val="en-US"/>
        </w:rPr>
        <w:t>Campylobacter strains. Lett Appl Microbiol. 2010 Feb;50(2):192-7.</w:t>
      </w:r>
    </w:p>
    <w:p w:rsidR="00FF366D" w:rsidRPr="001F075A" w:rsidRDefault="00FF366D" w:rsidP="001F075A">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1F075A">
        <w:rPr>
          <w:rFonts w:ascii="Times New Roman" w:hAnsi="Times New Roman"/>
          <w:sz w:val="24"/>
          <w:szCs w:val="24"/>
          <w:lang w:val="en-US"/>
        </w:rPr>
        <w:t>Wagenaar JA, Van Bergen MA, Mueller MA, Wassenaar TM, Carlton RM. Phage</w:t>
      </w:r>
    </w:p>
    <w:p w:rsidR="00FF366D" w:rsidRPr="001F075A" w:rsidRDefault="00FF366D" w:rsidP="001F075A">
      <w:pPr>
        <w:pStyle w:val="ListParagraph"/>
        <w:tabs>
          <w:tab w:val="left" w:pos="426"/>
        </w:tabs>
        <w:autoSpaceDE w:val="0"/>
        <w:autoSpaceDN w:val="0"/>
        <w:adjustRightInd w:val="0"/>
        <w:spacing w:after="0" w:line="240" w:lineRule="auto"/>
        <w:ind w:left="0"/>
        <w:jc w:val="both"/>
        <w:rPr>
          <w:rFonts w:ascii="Times New Roman" w:hAnsi="Times New Roman"/>
          <w:sz w:val="24"/>
          <w:szCs w:val="24"/>
          <w:lang w:val="en-US"/>
        </w:rPr>
      </w:pPr>
      <w:r w:rsidRPr="001F075A">
        <w:rPr>
          <w:rFonts w:ascii="Times New Roman" w:hAnsi="Times New Roman"/>
          <w:sz w:val="24"/>
          <w:szCs w:val="24"/>
          <w:lang w:val="en-US"/>
        </w:rPr>
        <w:t>therapy reduces Campylobacter jejuni colonization in broilers. Vet Microbiol.</w:t>
      </w:r>
    </w:p>
    <w:p w:rsidR="00FF366D" w:rsidRPr="001F075A" w:rsidRDefault="00FF366D" w:rsidP="001F075A">
      <w:pPr>
        <w:pStyle w:val="ListParagraph"/>
        <w:tabs>
          <w:tab w:val="left" w:pos="426"/>
        </w:tabs>
        <w:autoSpaceDE w:val="0"/>
        <w:autoSpaceDN w:val="0"/>
        <w:adjustRightInd w:val="0"/>
        <w:spacing w:after="0" w:line="240" w:lineRule="auto"/>
        <w:ind w:left="0"/>
        <w:jc w:val="both"/>
        <w:rPr>
          <w:rFonts w:ascii="Times New Roman" w:hAnsi="Times New Roman"/>
          <w:sz w:val="24"/>
          <w:szCs w:val="24"/>
        </w:rPr>
      </w:pPr>
      <w:r w:rsidRPr="001F075A">
        <w:rPr>
          <w:rFonts w:ascii="Times New Roman" w:hAnsi="Times New Roman"/>
          <w:sz w:val="24"/>
          <w:szCs w:val="24"/>
          <w:lang w:val="en-US"/>
        </w:rPr>
        <w:t xml:space="preserve">2005 Aug 30;109(3-4):275-83. </w:t>
      </w:r>
    </w:p>
    <w:p w:rsidR="00FF366D" w:rsidRPr="001F075A" w:rsidRDefault="00FF366D" w:rsidP="001F075A">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1F075A">
        <w:rPr>
          <w:rFonts w:ascii="Times New Roman" w:hAnsi="Times New Roman"/>
          <w:sz w:val="24"/>
          <w:szCs w:val="24"/>
          <w:lang w:val="en-US"/>
        </w:rPr>
        <w:t xml:space="preserve">Jens A. Hammerl, Claudia Jaackel, Thomas Alter, Pawel Janzcyk, Kerstin Stingl, Marie Theres Knuver, Stefan Hertwig (2014) Reduction of Campylobacter jejuni in Broiler Chicken by Successive Application of Group II and Group III Phages </w:t>
      </w:r>
      <w:r w:rsidRPr="001F075A">
        <w:rPr>
          <w:rFonts w:ascii="Times New Roman" w:eastAsia="AdvTT92c02321" w:hAnsi="Times New Roman"/>
          <w:sz w:val="24"/>
          <w:szCs w:val="24"/>
          <w:lang w:val="en-US"/>
        </w:rPr>
        <w:t>DOI:10.1371 journal.pone.0114785 9.12. 2014</w:t>
      </w:r>
    </w:p>
    <w:p w:rsidR="00FF366D" w:rsidRPr="00FD471E" w:rsidRDefault="00FF366D" w:rsidP="001F075A">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FD471E">
        <w:rPr>
          <w:rFonts w:ascii="Times New Roman" w:hAnsi="Times New Roman"/>
          <w:sz w:val="24"/>
          <w:szCs w:val="24"/>
          <w:lang w:val="en-US"/>
        </w:rPr>
        <w:t xml:space="preserve">Jakovlev S.S. Jepizooticheskaja situacija v pticevodstve Rossii. Veterinarija. 2000. - №9. - S. 3-4. </w:t>
      </w:r>
      <w:r w:rsidRPr="0093463C">
        <w:rPr>
          <w:rFonts w:ascii="Times New Roman" w:hAnsi="Times New Roman"/>
          <w:sz w:val="24"/>
          <w:szCs w:val="24"/>
          <w:lang w:val="en-US"/>
        </w:rPr>
        <w:t>[In Russian]</w:t>
      </w:r>
    </w:p>
    <w:p w:rsidR="00FF366D" w:rsidRPr="00FD471E" w:rsidRDefault="00FF366D" w:rsidP="00937AB7">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937AB7">
        <w:rPr>
          <w:rFonts w:ascii="Times New Roman" w:hAnsi="Times New Roman"/>
          <w:sz w:val="24"/>
          <w:szCs w:val="24"/>
          <w:lang w:val="en-US"/>
        </w:rPr>
        <w:t>Jaremenko N.A., Jakovlev S.S. Zadachi po sozdaniju jepizooticheskogo blagopoluchija pticevodstva Rossii. Veterinarija. 1998. - №12. - S. 3-7.</w:t>
      </w:r>
      <w:r>
        <w:rPr>
          <w:rFonts w:ascii="Times New Roman" w:hAnsi="Times New Roman"/>
          <w:sz w:val="24"/>
          <w:szCs w:val="24"/>
        </w:rPr>
        <w:t xml:space="preserve"> </w:t>
      </w:r>
      <w:r w:rsidRPr="0093463C">
        <w:rPr>
          <w:rFonts w:ascii="Times New Roman" w:hAnsi="Times New Roman"/>
          <w:sz w:val="24"/>
          <w:szCs w:val="24"/>
          <w:lang w:val="en-US"/>
        </w:rPr>
        <w:t>[In Russian]</w:t>
      </w:r>
    </w:p>
    <w:p w:rsidR="00FF366D" w:rsidRPr="00FD471E" w:rsidRDefault="00FF366D" w:rsidP="006852A5">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6852A5">
        <w:rPr>
          <w:rFonts w:ascii="Times New Roman" w:hAnsi="Times New Roman"/>
          <w:sz w:val="24"/>
          <w:szCs w:val="24"/>
          <w:lang w:val="en-US"/>
        </w:rPr>
        <w:t xml:space="preserve">Vengerenko, L.A. Jepizooticheskoe sostojanie na rossijskih pticevodcheskih predprijatijah. Veterinarnyj konsul'tant. 2003. - № 7. - S. 13-17. </w:t>
      </w:r>
      <w:r w:rsidRPr="0093463C">
        <w:rPr>
          <w:rFonts w:ascii="Times New Roman" w:hAnsi="Times New Roman"/>
          <w:sz w:val="24"/>
          <w:szCs w:val="24"/>
          <w:lang w:val="en-US"/>
        </w:rPr>
        <w:t>[In Russian]</w:t>
      </w:r>
    </w:p>
    <w:p w:rsidR="00FF366D" w:rsidRPr="00FD471E" w:rsidRDefault="00FF366D" w:rsidP="00C11799">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C11799">
        <w:rPr>
          <w:rFonts w:ascii="Times New Roman" w:hAnsi="Times New Roman"/>
          <w:sz w:val="24"/>
          <w:szCs w:val="24"/>
          <w:lang w:val="en-US"/>
        </w:rPr>
        <w:t xml:space="preserve">Vinohodov, V.O. Biotehnologija profilaktiki kolibakterioza ptic  SPb., 2000. - S. 598. </w:t>
      </w:r>
      <w:r w:rsidRPr="0093463C">
        <w:rPr>
          <w:rFonts w:ascii="Times New Roman" w:hAnsi="Times New Roman"/>
          <w:sz w:val="24"/>
          <w:szCs w:val="24"/>
          <w:lang w:val="en-US"/>
        </w:rPr>
        <w:t>[In Russian]</w:t>
      </w:r>
    </w:p>
    <w:p w:rsidR="00FF366D" w:rsidRPr="00FD471E" w:rsidRDefault="00FF366D" w:rsidP="00C11799">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C11799">
        <w:rPr>
          <w:rFonts w:ascii="Times New Roman" w:hAnsi="Times New Roman"/>
          <w:sz w:val="24"/>
          <w:szCs w:val="24"/>
          <w:lang w:val="en-US"/>
        </w:rPr>
        <w:t>Borisenkova, A.N. Problemy bakterial'nyh boleznej ptic v promyshlennom pticevodstve / Jubilejnyj sbornik RASHN, posvjashhennyj 190-letiju veterinarnogo obrazovanija v Rossii i 100-letiju veterinarnoj nauki. M., 1998,- S. 42-44.</w:t>
      </w:r>
      <w:r>
        <w:rPr>
          <w:rFonts w:ascii="Times New Roman" w:hAnsi="Times New Roman"/>
          <w:sz w:val="24"/>
          <w:szCs w:val="24"/>
        </w:rPr>
        <w:t xml:space="preserve"> </w:t>
      </w:r>
      <w:r w:rsidRPr="0093463C">
        <w:rPr>
          <w:rFonts w:ascii="Times New Roman" w:hAnsi="Times New Roman"/>
          <w:sz w:val="24"/>
          <w:szCs w:val="24"/>
          <w:lang w:val="en-US"/>
        </w:rPr>
        <w:t>[In Russian]</w:t>
      </w:r>
    </w:p>
    <w:p w:rsidR="00FF366D" w:rsidRPr="00FD471E" w:rsidRDefault="00FF366D" w:rsidP="00347B2E">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347B2E">
        <w:rPr>
          <w:rFonts w:ascii="Times New Roman" w:hAnsi="Times New Roman"/>
          <w:sz w:val="24"/>
          <w:szCs w:val="24"/>
          <w:lang w:val="en-US"/>
        </w:rPr>
        <w:t>Borisenkova A.N., Rozhdestvenskaja T.N., Novikova O.B. Bakterial'nye bolezni ptic, vyzyvaemye zoopatogennymi i jepidemiologieski opasnymi mikroorganizmami / Materialy Vsrossijskogo veterinarno kongressa. Moskva, 2004. - S. 34-37.</w:t>
      </w:r>
      <w:r>
        <w:rPr>
          <w:rFonts w:ascii="Times New Roman" w:hAnsi="Times New Roman"/>
          <w:sz w:val="24"/>
          <w:szCs w:val="24"/>
        </w:rPr>
        <w:t xml:space="preserve"> </w:t>
      </w:r>
      <w:r w:rsidRPr="0093463C">
        <w:rPr>
          <w:rFonts w:ascii="Times New Roman" w:hAnsi="Times New Roman"/>
          <w:sz w:val="24"/>
          <w:szCs w:val="24"/>
          <w:lang w:val="en-US"/>
        </w:rPr>
        <w:t>[In Russian]</w:t>
      </w:r>
    </w:p>
    <w:p w:rsidR="00FF366D" w:rsidRPr="00FD471E" w:rsidRDefault="00FF366D" w:rsidP="00126C04">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126C04">
        <w:rPr>
          <w:rFonts w:ascii="Times New Roman" w:hAnsi="Times New Roman"/>
          <w:sz w:val="24"/>
          <w:szCs w:val="24"/>
          <w:lang w:val="en-US"/>
        </w:rPr>
        <w:t>Borisenkova A.N., Rozhdestvenskaja T.N., Novikova O.B Metodika vydelenija kampilobakterij i drugoj mikroflory iz gruppovyh prob pometa / . SPb., 2003. - S. 25.</w:t>
      </w:r>
      <w:r>
        <w:rPr>
          <w:rFonts w:ascii="Times New Roman" w:hAnsi="Times New Roman"/>
          <w:sz w:val="24"/>
          <w:szCs w:val="24"/>
        </w:rPr>
        <w:t xml:space="preserve"> </w:t>
      </w:r>
      <w:r w:rsidRPr="0093463C">
        <w:rPr>
          <w:rFonts w:ascii="Times New Roman" w:hAnsi="Times New Roman"/>
          <w:sz w:val="24"/>
          <w:szCs w:val="24"/>
          <w:lang w:val="en-US"/>
        </w:rPr>
        <w:t>[In Russian]</w:t>
      </w:r>
    </w:p>
    <w:p w:rsidR="00FF366D" w:rsidRPr="00FD471E" w:rsidRDefault="00FF366D" w:rsidP="00484DCA">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484DCA">
        <w:rPr>
          <w:rFonts w:ascii="Times New Roman" w:hAnsi="Times New Roman"/>
          <w:sz w:val="24"/>
          <w:szCs w:val="24"/>
          <w:lang w:val="en-US"/>
        </w:rPr>
        <w:t>Tarakanov B.V., Nikolicheva T.A. Novye preparaty dlja veterinarii / Veterinarija. 2000. - №7. - S. 45-50.</w:t>
      </w:r>
      <w:r>
        <w:rPr>
          <w:rFonts w:ascii="Times New Roman" w:hAnsi="Times New Roman"/>
          <w:sz w:val="24"/>
          <w:szCs w:val="24"/>
        </w:rPr>
        <w:t xml:space="preserve"> </w:t>
      </w:r>
      <w:r w:rsidRPr="0093463C">
        <w:rPr>
          <w:rFonts w:ascii="Times New Roman" w:hAnsi="Times New Roman"/>
          <w:sz w:val="24"/>
          <w:szCs w:val="24"/>
          <w:lang w:val="en-US"/>
        </w:rPr>
        <w:t>[In Russian]</w:t>
      </w:r>
    </w:p>
    <w:p w:rsidR="00FF366D" w:rsidRPr="00AF022B" w:rsidRDefault="00FF366D" w:rsidP="00AF022B">
      <w:pPr>
        <w:pStyle w:val="ListParagraph"/>
        <w:numPr>
          <w:ilvl w:val="0"/>
          <w:numId w:val="10"/>
        </w:numPr>
        <w:tabs>
          <w:tab w:val="left" w:pos="426"/>
        </w:tabs>
        <w:autoSpaceDE w:val="0"/>
        <w:autoSpaceDN w:val="0"/>
        <w:adjustRightInd w:val="0"/>
        <w:spacing w:after="0" w:line="240" w:lineRule="auto"/>
        <w:ind w:left="0" w:firstLine="0"/>
        <w:jc w:val="both"/>
        <w:rPr>
          <w:rFonts w:ascii="Times New Roman" w:eastAsia="ComputerModern-Regular" w:hAnsi="Times New Roman"/>
          <w:sz w:val="24"/>
          <w:szCs w:val="24"/>
          <w:lang w:val="en-US"/>
        </w:rPr>
      </w:pPr>
      <w:r w:rsidRPr="00AF022B">
        <w:rPr>
          <w:rFonts w:ascii="Times New Roman" w:eastAsia="ComputerModern-Regular" w:hAnsi="Times New Roman"/>
          <w:sz w:val="24"/>
          <w:szCs w:val="24"/>
          <w:lang w:val="en-US"/>
        </w:rPr>
        <w:t>El-Gohary FA, Huff WE, Huff GR, Rath NC, Zhou ZY, Donoghue AM. Environmental</w:t>
      </w:r>
    </w:p>
    <w:p w:rsidR="00FF366D" w:rsidRPr="00AF022B" w:rsidRDefault="00FF366D" w:rsidP="00AF022B">
      <w:pPr>
        <w:pStyle w:val="ListParagraph"/>
        <w:tabs>
          <w:tab w:val="left" w:pos="426"/>
        </w:tabs>
        <w:autoSpaceDE w:val="0"/>
        <w:autoSpaceDN w:val="0"/>
        <w:adjustRightInd w:val="0"/>
        <w:spacing w:after="0" w:line="240" w:lineRule="auto"/>
        <w:ind w:left="0"/>
        <w:jc w:val="both"/>
        <w:rPr>
          <w:rFonts w:ascii="Times New Roman" w:eastAsia="ComputerModern-Regular" w:hAnsi="Times New Roman"/>
          <w:sz w:val="24"/>
          <w:szCs w:val="24"/>
          <w:lang w:val="en-US"/>
        </w:rPr>
      </w:pPr>
      <w:r w:rsidRPr="00AF022B">
        <w:rPr>
          <w:rFonts w:ascii="Times New Roman" w:eastAsia="ComputerModern-Regular" w:hAnsi="Times New Roman"/>
          <w:sz w:val="24"/>
          <w:szCs w:val="24"/>
          <w:lang w:val="en-US"/>
        </w:rPr>
        <w:t>augmentation with bacteriophage prevents colibacillosis in broiler chickens. Poult Sci. 2014 Nov;93(11):2788-92. doi: 10.3382/ps.2014-04282. PubMed PMID: 25214555.</w:t>
      </w:r>
    </w:p>
    <w:p w:rsidR="00FF366D" w:rsidRPr="00AF022B" w:rsidRDefault="00FF366D" w:rsidP="00AF022B">
      <w:pPr>
        <w:pStyle w:val="ListParagraph"/>
        <w:numPr>
          <w:ilvl w:val="0"/>
          <w:numId w:val="10"/>
        </w:numPr>
        <w:tabs>
          <w:tab w:val="left" w:pos="426"/>
        </w:tabs>
        <w:autoSpaceDE w:val="0"/>
        <w:autoSpaceDN w:val="0"/>
        <w:adjustRightInd w:val="0"/>
        <w:spacing w:after="0" w:line="240" w:lineRule="auto"/>
        <w:ind w:left="0" w:firstLine="0"/>
        <w:jc w:val="both"/>
        <w:rPr>
          <w:rFonts w:ascii="Times New Roman" w:eastAsia="ComputerModern-Regular" w:hAnsi="Times New Roman"/>
          <w:sz w:val="24"/>
          <w:szCs w:val="24"/>
          <w:lang w:val="en-US"/>
        </w:rPr>
      </w:pPr>
      <w:r w:rsidRPr="00AF022B">
        <w:rPr>
          <w:rFonts w:ascii="Times New Roman" w:eastAsia="ComputerModern-Regular" w:hAnsi="Times New Roman"/>
          <w:sz w:val="24"/>
          <w:szCs w:val="24"/>
          <w:lang w:val="en-US"/>
        </w:rPr>
        <w:t>Huff WE, Huff GR, Rath NC, Donoghue AM. Method of administration affects the ability of bacteriophage to prevent colibacillosis in 1-day-old broiler chickens. Poult Sci. 2013 Apr;92(4):930-4..</w:t>
      </w:r>
    </w:p>
    <w:p w:rsidR="00FF366D" w:rsidRPr="00AF022B" w:rsidRDefault="00FF366D" w:rsidP="00AF022B">
      <w:pPr>
        <w:pStyle w:val="ListParagraph"/>
        <w:numPr>
          <w:ilvl w:val="0"/>
          <w:numId w:val="10"/>
        </w:numPr>
        <w:tabs>
          <w:tab w:val="left" w:pos="426"/>
        </w:tabs>
        <w:autoSpaceDE w:val="0"/>
        <w:autoSpaceDN w:val="0"/>
        <w:adjustRightInd w:val="0"/>
        <w:spacing w:after="0" w:line="240" w:lineRule="auto"/>
        <w:ind w:left="0" w:firstLine="0"/>
        <w:jc w:val="both"/>
        <w:rPr>
          <w:rFonts w:ascii="Times New Roman" w:eastAsia="ComputerModern-Regular" w:hAnsi="Times New Roman"/>
          <w:sz w:val="24"/>
          <w:szCs w:val="24"/>
          <w:lang w:val="en-US"/>
        </w:rPr>
      </w:pPr>
      <w:r w:rsidRPr="00AF022B">
        <w:rPr>
          <w:rFonts w:ascii="Times New Roman" w:eastAsia="ComputerModern-Regular" w:hAnsi="Times New Roman"/>
          <w:sz w:val="24"/>
          <w:szCs w:val="24"/>
          <w:lang w:val="en-US"/>
        </w:rPr>
        <w:t>Huff WE, Huff GR, Rath NC, Balog JM, Donoghue AM. Bacteriophage treatment of a severe Escherichia coli respiratory infection in broiler chickens. Avian Dis.2003 Oct-Dec;47(4):1399-405.</w:t>
      </w:r>
    </w:p>
    <w:p w:rsidR="00FF366D" w:rsidRPr="00AF022B" w:rsidRDefault="00FF366D" w:rsidP="00AF022B">
      <w:pPr>
        <w:pStyle w:val="ListParagraph"/>
        <w:numPr>
          <w:ilvl w:val="0"/>
          <w:numId w:val="10"/>
        </w:numPr>
        <w:tabs>
          <w:tab w:val="left" w:pos="426"/>
        </w:tabs>
        <w:autoSpaceDE w:val="0"/>
        <w:autoSpaceDN w:val="0"/>
        <w:adjustRightInd w:val="0"/>
        <w:spacing w:after="0" w:line="240" w:lineRule="auto"/>
        <w:ind w:left="0" w:firstLine="0"/>
        <w:jc w:val="both"/>
        <w:rPr>
          <w:rFonts w:ascii="Times New Roman" w:eastAsia="ComputerModern-Regular" w:hAnsi="Times New Roman"/>
          <w:sz w:val="24"/>
          <w:szCs w:val="24"/>
          <w:lang w:val="en-US"/>
        </w:rPr>
      </w:pPr>
      <w:r w:rsidRPr="00AF022B">
        <w:rPr>
          <w:rFonts w:ascii="Times New Roman" w:eastAsia="ComputerModern-Regular" w:hAnsi="Times New Roman"/>
          <w:sz w:val="24"/>
          <w:szCs w:val="24"/>
          <w:lang w:val="en-US"/>
        </w:rPr>
        <w:t>Huff WE, Huff GR, Rath NC, Balog JM, Donoghue AM. Evaluation of aerosol spray and intramuscular injection of bacteriophage to treat an Escherichia coli respiratory infection. Poult Sci. 2003 Jul;82(7):1108-12.</w:t>
      </w:r>
    </w:p>
    <w:p w:rsidR="00FF366D" w:rsidRPr="00AF022B" w:rsidRDefault="00FF366D" w:rsidP="00AF022B">
      <w:pPr>
        <w:pStyle w:val="ListParagraph"/>
        <w:numPr>
          <w:ilvl w:val="0"/>
          <w:numId w:val="10"/>
        </w:numPr>
        <w:tabs>
          <w:tab w:val="left" w:pos="426"/>
        </w:tabs>
        <w:autoSpaceDE w:val="0"/>
        <w:autoSpaceDN w:val="0"/>
        <w:adjustRightInd w:val="0"/>
        <w:spacing w:after="0" w:line="240" w:lineRule="auto"/>
        <w:ind w:left="0" w:firstLine="0"/>
        <w:jc w:val="both"/>
        <w:rPr>
          <w:rFonts w:ascii="Times New Roman" w:eastAsia="ComputerModern-Regular" w:hAnsi="Times New Roman"/>
          <w:sz w:val="24"/>
          <w:szCs w:val="24"/>
          <w:lang w:val="en-US"/>
        </w:rPr>
      </w:pPr>
      <w:r w:rsidRPr="00AF022B">
        <w:rPr>
          <w:rFonts w:ascii="Times New Roman" w:eastAsia="ComputerModern-Regular" w:hAnsi="Times New Roman"/>
          <w:sz w:val="24"/>
          <w:szCs w:val="24"/>
          <w:lang w:val="en-US"/>
        </w:rPr>
        <w:t>Huff WE, Huff GR, Rath NC, Balog JM, Donoghue AM. Prevention of Escherichia coli infection in broiler chickens with a bacteriophage aerosol spray. Poult Sci.2002 Oct;81(10):1486-91.</w:t>
      </w:r>
    </w:p>
    <w:p w:rsidR="00FF366D" w:rsidRPr="00AF022B" w:rsidRDefault="00FF366D" w:rsidP="00AF022B">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AF022B">
        <w:rPr>
          <w:rFonts w:ascii="Times New Roman" w:eastAsia="ComputerModern-Regular" w:hAnsi="Times New Roman"/>
          <w:sz w:val="24"/>
          <w:szCs w:val="24"/>
          <w:lang w:val="en-US"/>
        </w:rPr>
        <w:t>Huff WE, Huff GR, Rath NC, Balog JM, Xie H, Moore PA Jr, Donoghue AM. Prevention of Escherichia coli respiratory infection in broiler chickens with bacteriophage (SPR02). Poult Sci. 2002 Apr;81(4):437-41.</w:t>
      </w:r>
    </w:p>
    <w:p w:rsidR="00FF366D" w:rsidRPr="00AF022B" w:rsidRDefault="00FF366D" w:rsidP="00AF022B">
      <w:pPr>
        <w:numPr>
          <w:ilvl w:val="0"/>
          <w:numId w:val="10"/>
        </w:numPr>
        <w:tabs>
          <w:tab w:val="left" w:pos="426"/>
        </w:tabs>
        <w:suppressAutoHyphens/>
        <w:autoSpaceDE w:val="0"/>
        <w:autoSpaceDN w:val="0"/>
        <w:adjustRightInd w:val="0"/>
        <w:spacing w:after="0" w:line="240" w:lineRule="auto"/>
        <w:ind w:left="0" w:firstLine="0"/>
        <w:jc w:val="both"/>
        <w:rPr>
          <w:rFonts w:ascii="Times New Roman" w:hAnsi="Times New Roman"/>
          <w:sz w:val="24"/>
          <w:szCs w:val="24"/>
          <w:lang w:val="en-US"/>
        </w:rPr>
      </w:pPr>
      <w:r w:rsidRPr="00AF022B">
        <w:rPr>
          <w:rFonts w:ascii="Times New Roman" w:hAnsi="Times New Roman"/>
          <w:sz w:val="24"/>
          <w:szCs w:val="24"/>
          <w:lang w:val="en-US"/>
        </w:rPr>
        <w:t xml:space="preserve">Summers, W. C. </w:t>
      </w:r>
      <w:r w:rsidRPr="00AF022B">
        <w:rPr>
          <w:rStyle w:val="st"/>
          <w:rFonts w:ascii="Times New Roman" w:hAnsi="Times New Roman"/>
          <w:sz w:val="24"/>
          <w:szCs w:val="24"/>
          <w:lang w:val="en-US"/>
        </w:rPr>
        <w:t>Felix d'Herelle and the Origins of Molecular Biology.</w:t>
      </w:r>
      <w:r w:rsidRPr="00AF022B">
        <w:rPr>
          <w:rFonts w:ascii="Times New Roman" w:hAnsi="Times New Roman"/>
          <w:sz w:val="24"/>
          <w:szCs w:val="24"/>
          <w:lang w:val="en-US"/>
        </w:rPr>
        <w:t xml:space="preserve"> New Haven, CT: Yale University Press, 1999. 230 p.</w:t>
      </w:r>
    </w:p>
    <w:p w:rsidR="00FF366D" w:rsidRPr="00AF022B" w:rsidRDefault="00FF366D" w:rsidP="00AF022B">
      <w:pPr>
        <w:pStyle w:val="ListParagraph"/>
        <w:numPr>
          <w:ilvl w:val="0"/>
          <w:numId w:val="10"/>
        </w:numPr>
        <w:tabs>
          <w:tab w:val="left" w:pos="426"/>
        </w:tabs>
        <w:autoSpaceDE w:val="0"/>
        <w:autoSpaceDN w:val="0"/>
        <w:adjustRightInd w:val="0"/>
        <w:spacing w:after="0" w:line="240" w:lineRule="auto"/>
        <w:ind w:left="0" w:firstLine="0"/>
        <w:jc w:val="both"/>
        <w:rPr>
          <w:rFonts w:ascii="Times New Roman" w:hAnsi="Times New Roman"/>
          <w:sz w:val="24"/>
          <w:szCs w:val="24"/>
          <w:lang w:val="en-US"/>
        </w:rPr>
      </w:pPr>
      <w:r w:rsidRPr="00AF022B">
        <w:rPr>
          <w:rFonts w:ascii="Times New Roman" w:hAnsi="Times New Roman"/>
          <w:sz w:val="24"/>
          <w:szCs w:val="24"/>
          <w:lang w:val="en-US"/>
        </w:rPr>
        <w:t>Newell, D.G., Elvers, K.T., Dopfer, D., Hansson, I., Jones, P., James, S., Gittins, J., Stern, N.J.,Davies, R., Connerton, I., Pearson, D., Salvat, G., Allen, V.M., (2011). Biosecurity-basedinterventions and strategies to reduce Campylobacter spp. on poultry farms. Appl.</w:t>
      </w:r>
      <w:r w:rsidRPr="00AF022B">
        <w:rPr>
          <w:rFonts w:ascii="Times New Roman" w:hAnsi="Times New Roman"/>
          <w:sz w:val="24"/>
          <w:szCs w:val="24"/>
        </w:rPr>
        <w:t>Environ. Microbiol. 77, 8605–8614.</w:t>
      </w:r>
    </w:p>
    <w:sectPr w:rsidR="00FF366D" w:rsidRPr="00AF022B" w:rsidSect="005736DD">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66D" w:rsidRDefault="00FF366D" w:rsidP="00414DD7">
      <w:pPr>
        <w:spacing w:after="0" w:line="240" w:lineRule="auto"/>
      </w:pPr>
      <w:r>
        <w:separator/>
      </w:r>
    </w:p>
  </w:endnote>
  <w:endnote w:type="continuationSeparator" w:id="0">
    <w:p w:rsidR="00FF366D" w:rsidRDefault="00FF366D" w:rsidP="00414D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dvTT92c02321">
    <w:altName w:val="Arial Unicode MS"/>
    <w:panose1 w:val="00000000000000000000"/>
    <w:charset w:val="81"/>
    <w:family w:val="auto"/>
    <w:notTrueType/>
    <w:pitch w:val="default"/>
    <w:sig w:usb0="00000001" w:usb1="09060000" w:usb2="00000010" w:usb3="00000000" w:csb0="00080000" w:csb1="00000000"/>
  </w:font>
  <w:font w:name="ComputerModern-Regular">
    <w:altName w:val="Arial Unicode MS"/>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66D" w:rsidRPr="005E5C28" w:rsidRDefault="00FF366D">
    <w:pPr>
      <w:pStyle w:val="Footer"/>
      <w:rPr>
        <w:rFonts w:ascii="Times New Roman" w:hAnsi="Times New Roman"/>
        <w:sz w:val="24"/>
        <w:szCs w:val="24"/>
      </w:rPr>
    </w:pPr>
    <w:r w:rsidRPr="005E5C28">
      <w:rPr>
        <w:rFonts w:ascii="Times New Roman" w:hAnsi="Times New Roman"/>
        <w:sz w:val="24"/>
        <w:szCs w:val="24"/>
      </w:rPr>
      <w:t>http://ej.kubagro.ru/2016/09/pdf/2</w:t>
    </w:r>
    <w:r>
      <w:rPr>
        <w:rFonts w:ascii="Times New Roman" w:hAnsi="Times New Roman"/>
        <w:sz w:val="24"/>
        <w:szCs w:val="24"/>
        <w:lang w:val="en-US"/>
      </w:rPr>
      <w:t>9</w:t>
    </w:r>
    <w:r w:rsidRPr="005E5C28">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66D" w:rsidRDefault="00FF366D" w:rsidP="00414DD7">
      <w:pPr>
        <w:spacing w:after="0" w:line="240" w:lineRule="auto"/>
      </w:pPr>
      <w:r>
        <w:separator/>
      </w:r>
    </w:p>
  </w:footnote>
  <w:footnote w:type="continuationSeparator" w:id="0">
    <w:p w:rsidR="00FF366D" w:rsidRDefault="00FF366D" w:rsidP="00414D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66D" w:rsidRDefault="00FF366D" w:rsidP="000D7FF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F366D" w:rsidRDefault="00FF366D" w:rsidP="005E5C2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66D" w:rsidRPr="005E5C28" w:rsidRDefault="00FF366D" w:rsidP="000D7FF9">
    <w:pPr>
      <w:pStyle w:val="Header"/>
      <w:framePr w:wrap="around" w:vAnchor="text" w:hAnchor="margin" w:xAlign="right" w:y="1"/>
      <w:rPr>
        <w:rStyle w:val="PageNumber"/>
        <w:rFonts w:ascii="Times New Roman" w:hAnsi="Times New Roman"/>
        <w:sz w:val="28"/>
        <w:szCs w:val="28"/>
      </w:rPr>
    </w:pPr>
    <w:r w:rsidRPr="005E5C28">
      <w:rPr>
        <w:rStyle w:val="PageNumber"/>
        <w:rFonts w:ascii="Times New Roman" w:hAnsi="Times New Roman"/>
        <w:sz w:val="28"/>
        <w:szCs w:val="28"/>
      </w:rPr>
      <w:fldChar w:fldCharType="begin"/>
    </w:r>
    <w:r w:rsidRPr="005E5C28">
      <w:rPr>
        <w:rStyle w:val="PageNumber"/>
        <w:rFonts w:ascii="Times New Roman" w:hAnsi="Times New Roman"/>
        <w:sz w:val="28"/>
        <w:szCs w:val="28"/>
      </w:rPr>
      <w:instrText xml:space="preserve">PAGE  </w:instrText>
    </w:r>
    <w:r w:rsidRPr="005E5C28">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5E5C28">
      <w:rPr>
        <w:rStyle w:val="PageNumber"/>
        <w:rFonts w:ascii="Times New Roman" w:hAnsi="Times New Roman"/>
        <w:sz w:val="28"/>
        <w:szCs w:val="28"/>
      </w:rPr>
      <w:fldChar w:fldCharType="end"/>
    </w:r>
  </w:p>
  <w:p w:rsidR="00FF366D" w:rsidRDefault="00FF366D" w:rsidP="005E5C28">
    <w:pPr>
      <w:pStyle w:val="Header"/>
      <w:ind w:right="360"/>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86761"/>
    <w:multiLevelType w:val="hybridMultilevel"/>
    <w:tmpl w:val="A258B1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7E26487"/>
    <w:multiLevelType w:val="hybridMultilevel"/>
    <w:tmpl w:val="B408258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B7844D4"/>
    <w:multiLevelType w:val="hybridMultilevel"/>
    <w:tmpl w:val="6E4E3018"/>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2BB612A"/>
    <w:multiLevelType w:val="hybridMultilevel"/>
    <w:tmpl w:val="062E8F0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D504584"/>
    <w:multiLevelType w:val="hybridMultilevel"/>
    <w:tmpl w:val="B408258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48634A6"/>
    <w:multiLevelType w:val="hybridMultilevel"/>
    <w:tmpl w:val="A4E0B7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E6D1A1F"/>
    <w:multiLevelType w:val="hybridMultilevel"/>
    <w:tmpl w:val="0C463B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77DD2FD4"/>
    <w:multiLevelType w:val="hybridMultilevel"/>
    <w:tmpl w:val="F7A6593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7F53956"/>
    <w:multiLevelType w:val="hybridMultilevel"/>
    <w:tmpl w:val="EC9E132C"/>
    <w:lvl w:ilvl="0" w:tplc="D0D89ECE">
      <w:start w:val="1"/>
      <w:numFmt w:val="decimal"/>
      <w:lvlText w:val="%1)"/>
      <w:lvlJc w:val="left"/>
      <w:pPr>
        <w:ind w:left="720" w:hanging="360"/>
      </w:pPr>
      <w:rPr>
        <w:rFonts w:ascii="Arial" w:eastAsia="Times New Roman" w:hAnsi="Arial" w:cs="Arial" w:hint="default"/>
        <w:color w:val="333333"/>
        <w:sz w:val="21"/>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79DD61FD"/>
    <w:multiLevelType w:val="hybridMultilevel"/>
    <w:tmpl w:val="A4E0B7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8"/>
  </w:num>
  <w:num w:numId="3">
    <w:abstractNumId w:val="1"/>
  </w:num>
  <w:num w:numId="4">
    <w:abstractNumId w:val="9"/>
  </w:num>
  <w:num w:numId="5">
    <w:abstractNumId w:val="5"/>
  </w:num>
  <w:num w:numId="6">
    <w:abstractNumId w:val="4"/>
  </w:num>
  <w:num w:numId="7">
    <w:abstractNumId w:val="7"/>
  </w:num>
  <w:num w:numId="8">
    <w:abstractNumId w:val="2"/>
  </w:num>
  <w:num w:numId="9">
    <w:abstractNumId w:val="6"/>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2DE5"/>
    <w:rsid w:val="00051248"/>
    <w:rsid w:val="00057975"/>
    <w:rsid w:val="00067A9D"/>
    <w:rsid w:val="000712E3"/>
    <w:rsid w:val="0009492F"/>
    <w:rsid w:val="000D7FF9"/>
    <w:rsid w:val="000E1E49"/>
    <w:rsid w:val="000F651B"/>
    <w:rsid w:val="001028B9"/>
    <w:rsid w:val="001133BA"/>
    <w:rsid w:val="00120FDF"/>
    <w:rsid w:val="00126C04"/>
    <w:rsid w:val="00174D3B"/>
    <w:rsid w:val="0017775E"/>
    <w:rsid w:val="00177B8C"/>
    <w:rsid w:val="001B2DE5"/>
    <w:rsid w:val="001F075A"/>
    <w:rsid w:val="00200F35"/>
    <w:rsid w:val="00201909"/>
    <w:rsid w:val="00233616"/>
    <w:rsid w:val="002358C1"/>
    <w:rsid w:val="00237555"/>
    <w:rsid w:val="0024745D"/>
    <w:rsid w:val="0027084A"/>
    <w:rsid w:val="002815F3"/>
    <w:rsid w:val="00285744"/>
    <w:rsid w:val="002A45C9"/>
    <w:rsid w:val="002A65F9"/>
    <w:rsid w:val="002B4238"/>
    <w:rsid w:val="002C2978"/>
    <w:rsid w:val="002D7636"/>
    <w:rsid w:val="00304916"/>
    <w:rsid w:val="00326C33"/>
    <w:rsid w:val="00347B2E"/>
    <w:rsid w:val="003535B8"/>
    <w:rsid w:val="00356094"/>
    <w:rsid w:val="003B7947"/>
    <w:rsid w:val="003C0620"/>
    <w:rsid w:val="003D06BF"/>
    <w:rsid w:val="003D0A92"/>
    <w:rsid w:val="003D1A5C"/>
    <w:rsid w:val="00414DD7"/>
    <w:rsid w:val="00414E57"/>
    <w:rsid w:val="004777B4"/>
    <w:rsid w:val="00484DCA"/>
    <w:rsid w:val="004B0E4D"/>
    <w:rsid w:val="004B500B"/>
    <w:rsid w:val="004B5173"/>
    <w:rsid w:val="00534A59"/>
    <w:rsid w:val="00534F7A"/>
    <w:rsid w:val="005474E8"/>
    <w:rsid w:val="00567717"/>
    <w:rsid w:val="00571FF0"/>
    <w:rsid w:val="00572525"/>
    <w:rsid w:val="005736DD"/>
    <w:rsid w:val="00597960"/>
    <w:rsid w:val="005A5319"/>
    <w:rsid w:val="005C1151"/>
    <w:rsid w:val="005D5F3E"/>
    <w:rsid w:val="005E10D1"/>
    <w:rsid w:val="005E5447"/>
    <w:rsid w:val="005E5C28"/>
    <w:rsid w:val="00607694"/>
    <w:rsid w:val="006852A5"/>
    <w:rsid w:val="00686D58"/>
    <w:rsid w:val="00691D7D"/>
    <w:rsid w:val="006B18F6"/>
    <w:rsid w:val="006B4679"/>
    <w:rsid w:val="00726248"/>
    <w:rsid w:val="00740038"/>
    <w:rsid w:val="007645F8"/>
    <w:rsid w:val="00765892"/>
    <w:rsid w:val="00767E30"/>
    <w:rsid w:val="00776863"/>
    <w:rsid w:val="0079405F"/>
    <w:rsid w:val="007D6836"/>
    <w:rsid w:val="007F0060"/>
    <w:rsid w:val="007F2EDE"/>
    <w:rsid w:val="00822225"/>
    <w:rsid w:val="00822C59"/>
    <w:rsid w:val="0082385A"/>
    <w:rsid w:val="00833A83"/>
    <w:rsid w:val="00850A20"/>
    <w:rsid w:val="008564C0"/>
    <w:rsid w:val="008633A8"/>
    <w:rsid w:val="00873437"/>
    <w:rsid w:val="008B62C5"/>
    <w:rsid w:val="008C532F"/>
    <w:rsid w:val="009040C4"/>
    <w:rsid w:val="00916187"/>
    <w:rsid w:val="0093463C"/>
    <w:rsid w:val="00937AB7"/>
    <w:rsid w:val="00940F7D"/>
    <w:rsid w:val="00962B9C"/>
    <w:rsid w:val="00983D75"/>
    <w:rsid w:val="009901C8"/>
    <w:rsid w:val="009B5962"/>
    <w:rsid w:val="009C05FB"/>
    <w:rsid w:val="009C3B07"/>
    <w:rsid w:val="009D54E2"/>
    <w:rsid w:val="009D79E9"/>
    <w:rsid w:val="009E0A29"/>
    <w:rsid w:val="009E248E"/>
    <w:rsid w:val="009E2F21"/>
    <w:rsid w:val="009E72C4"/>
    <w:rsid w:val="009F62BA"/>
    <w:rsid w:val="00A022C9"/>
    <w:rsid w:val="00A131D4"/>
    <w:rsid w:val="00A24294"/>
    <w:rsid w:val="00A8093B"/>
    <w:rsid w:val="00AA57ED"/>
    <w:rsid w:val="00AA6F68"/>
    <w:rsid w:val="00AB438E"/>
    <w:rsid w:val="00AC0A7A"/>
    <w:rsid w:val="00AC7EDF"/>
    <w:rsid w:val="00AD7877"/>
    <w:rsid w:val="00AE02B7"/>
    <w:rsid w:val="00AF022B"/>
    <w:rsid w:val="00AF4D28"/>
    <w:rsid w:val="00B149BA"/>
    <w:rsid w:val="00B17D61"/>
    <w:rsid w:val="00B23F72"/>
    <w:rsid w:val="00B32BB9"/>
    <w:rsid w:val="00B420EB"/>
    <w:rsid w:val="00B4351F"/>
    <w:rsid w:val="00B45889"/>
    <w:rsid w:val="00B53010"/>
    <w:rsid w:val="00B5455F"/>
    <w:rsid w:val="00B774FB"/>
    <w:rsid w:val="00B77990"/>
    <w:rsid w:val="00B83FC5"/>
    <w:rsid w:val="00BC7925"/>
    <w:rsid w:val="00BD431D"/>
    <w:rsid w:val="00C11799"/>
    <w:rsid w:val="00C14214"/>
    <w:rsid w:val="00C309E0"/>
    <w:rsid w:val="00C3348A"/>
    <w:rsid w:val="00C50954"/>
    <w:rsid w:val="00C60389"/>
    <w:rsid w:val="00C776D3"/>
    <w:rsid w:val="00C800F2"/>
    <w:rsid w:val="00C839C7"/>
    <w:rsid w:val="00CA1E34"/>
    <w:rsid w:val="00CA5E65"/>
    <w:rsid w:val="00CB0A63"/>
    <w:rsid w:val="00CD2E40"/>
    <w:rsid w:val="00CE2F2D"/>
    <w:rsid w:val="00CE7ADE"/>
    <w:rsid w:val="00CF5D21"/>
    <w:rsid w:val="00CF763B"/>
    <w:rsid w:val="00D02D45"/>
    <w:rsid w:val="00D04CA8"/>
    <w:rsid w:val="00D67EC4"/>
    <w:rsid w:val="00D859B1"/>
    <w:rsid w:val="00DA04AB"/>
    <w:rsid w:val="00DA46F2"/>
    <w:rsid w:val="00DD308B"/>
    <w:rsid w:val="00DE64EF"/>
    <w:rsid w:val="00E05914"/>
    <w:rsid w:val="00E54676"/>
    <w:rsid w:val="00E65AB4"/>
    <w:rsid w:val="00E80A50"/>
    <w:rsid w:val="00E92A0F"/>
    <w:rsid w:val="00E951B0"/>
    <w:rsid w:val="00EA42C5"/>
    <w:rsid w:val="00EC06C6"/>
    <w:rsid w:val="00EE5664"/>
    <w:rsid w:val="00F33303"/>
    <w:rsid w:val="00F3701A"/>
    <w:rsid w:val="00F663CC"/>
    <w:rsid w:val="00F703E8"/>
    <w:rsid w:val="00F831B0"/>
    <w:rsid w:val="00F83BD9"/>
    <w:rsid w:val="00F850BD"/>
    <w:rsid w:val="00F94995"/>
    <w:rsid w:val="00FA6290"/>
    <w:rsid w:val="00FB420A"/>
    <w:rsid w:val="00FB7DF4"/>
    <w:rsid w:val="00FD282A"/>
    <w:rsid w:val="00FD471E"/>
    <w:rsid w:val="00FE317E"/>
    <w:rsid w:val="00FE3502"/>
    <w:rsid w:val="00FF366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3A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B4238"/>
    <w:pPr>
      <w:ind w:left="720"/>
      <w:contextualSpacing/>
    </w:pPr>
  </w:style>
  <w:style w:type="character" w:customStyle="1" w:styleId="hl">
    <w:name w:val="hl"/>
    <w:basedOn w:val="DefaultParagraphFont"/>
    <w:uiPriority w:val="99"/>
    <w:rsid w:val="002B4238"/>
    <w:rPr>
      <w:rFonts w:cs="Times New Roman"/>
    </w:rPr>
  </w:style>
  <w:style w:type="character" w:customStyle="1" w:styleId="apple-converted-space">
    <w:name w:val="apple-converted-space"/>
    <w:basedOn w:val="DefaultParagraphFont"/>
    <w:uiPriority w:val="99"/>
    <w:rsid w:val="002B4238"/>
    <w:rPr>
      <w:rFonts w:cs="Times New Roman"/>
    </w:rPr>
  </w:style>
  <w:style w:type="paragraph" w:styleId="NormalWeb">
    <w:name w:val="Normal (Web)"/>
    <w:basedOn w:val="Normal"/>
    <w:uiPriority w:val="99"/>
    <w:rsid w:val="00414DD7"/>
    <w:pPr>
      <w:spacing w:before="100" w:beforeAutospacing="1" w:after="100" w:afterAutospacing="1" w:line="240" w:lineRule="auto"/>
    </w:pPr>
    <w:rPr>
      <w:rFonts w:ascii="Times New Roman" w:eastAsia="Times New Roman" w:hAnsi="Times New Roman"/>
      <w:sz w:val="24"/>
      <w:szCs w:val="24"/>
      <w:lang w:eastAsia="ru-RU"/>
    </w:rPr>
  </w:style>
  <w:style w:type="character" w:styleId="Emphasis">
    <w:name w:val="Emphasis"/>
    <w:basedOn w:val="DefaultParagraphFont"/>
    <w:uiPriority w:val="99"/>
    <w:qFormat/>
    <w:rsid w:val="00414DD7"/>
    <w:rPr>
      <w:rFonts w:cs="Times New Roman"/>
      <w:i/>
    </w:rPr>
  </w:style>
  <w:style w:type="paragraph" w:styleId="Header">
    <w:name w:val="header"/>
    <w:basedOn w:val="Normal"/>
    <w:link w:val="HeaderChar"/>
    <w:uiPriority w:val="99"/>
    <w:rsid w:val="00414DD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14DD7"/>
    <w:rPr>
      <w:rFonts w:cs="Times New Roman"/>
    </w:rPr>
  </w:style>
  <w:style w:type="paragraph" w:styleId="Footer">
    <w:name w:val="footer"/>
    <w:basedOn w:val="Normal"/>
    <w:link w:val="FooterChar"/>
    <w:uiPriority w:val="99"/>
    <w:rsid w:val="00414DD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14DD7"/>
    <w:rPr>
      <w:rFonts w:cs="Times New Roman"/>
    </w:rPr>
  </w:style>
  <w:style w:type="paragraph" w:styleId="BalloonText">
    <w:name w:val="Balloon Text"/>
    <w:basedOn w:val="Normal"/>
    <w:link w:val="BalloonTextChar"/>
    <w:uiPriority w:val="99"/>
    <w:semiHidden/>
    <w:rsid w:val="0017775E"/>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17775E"/>
    <w:rPr>
      <w:rFonts w:ascii="Tahoma" w:hAnsi="Tahoma"/>
      <w:sz w:val="16"/>
    </w:rPr>
  </w:style>
  <w:style w:type="character" w:customStyle="1" w:styleId="shorttext">
    <w:name w:val="short_text"/>
    <w:basedOn w:val="DefaultParagraphFont"/>
    <w:uiPriority w:val="99"/>
    <w:rsid w:val="00916187"/>
    <w:rPr>
      <w:rFonts w:cs="Times New Roman"/>
    </w:rPr>
  </w:style>
  <w:style w:type="paragraph" w:customStyle="1" w:styleId="msonormalbullet2gif">
    <w:name w:val="msonormalbullet2.gif"/>
    <w:basedOn w:val="Normal"/>
    <w:uiPriority w:val="99"/>
    <w:rsid w:val="009901C8"/>
    <w:pPr>
      <w:spacing w:before="100" w:beforeAutospacing="1" w:after="100" w:afterAutospacing="1"/>
    </w:pPr>
    <w:rPr>
      <w:rFonts w:ascii="Cambria" w:eastAsia="Times New Roman" w:hAnsi="Cambria"/>
      <w:lang w:val="en-US"/>
    </w:rPr>
  </w:style>
  <w:style w:type="paragraph" w:styleId="BodyText">
    <w:name w:val="Body Text"/>
    <w:basedOn w:val="Normal"/>
    <w:link w:val="BodyTextChar"/>
    <w:uiPriority w:val="99"/>
    <w:rsid w:val="009901C8"/>
    <w:pPr>
      <w:spacing w:after="120" w:line="240" w:lineRule="auto"/>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locked/>
    <w:rsid w:val="009901C8"/>
    <w:rPr>
      <w:rFonts w:ascii="Times New Roman" w:hAnsi="Times New Roman"/>
      <w:sz w:val="24"/>
    </w:rPr>
  </w:style>
  <w:style w:type="paragraph" w:styleId="BodyTextIndent">
    <w:name w:val="Body Text Indent"/>
    <w:basedOn w:val="Normal"/>
    <w:link w:val="BodyTextIndentChar"/>
    <w:uiPriority w:val="99"/>
    <w:semiHidden/>
    <w:rsid w:val="000712E3"/>
    <w:pPr>
      <w:spacing w:after="120"/>
      <w:ind w:left="283"/>
    </w:pPr>
  </w:style>
  <w:style w:type="character" w:customStyle="1" w:styleId="BodyTextIndentChar">
    <w:name w:val="Body Text Indent Char"/>
    <w:basedOn w:val="DefaultParagraphFont"/>
    <w:link w:val="BodyTextIndent"/>
    <w:uiPriority w:val="99"/>
    <w:semiHidden/>
    <w:locked/>
    <w:rsid w:val="000712E3"/>
    <w:rPr>
      <w:sz w:val="22"/>
      <w:lang w:eastAsia="en-US"/>
    </w:rPr>
  </w:style>
  <w:style w:type="character" w:styleId="Hyperlink">
    <w:name w:val="Hyperlink"/>
    <w:basedOn w:val="DefaultParagraphFont"/>
    <w:uiPriority w:val="99"/>
    <w:rsid w:val="000712E3"/>
    <w:rPr>
      <w:rFonts w:cs="Times New Roman"/>
      <w:color w:val="0000FF"/>
      <w:u w:val="single"/>
    </w:rPr>
  </w:style>
  <w:style w:type="character" w:styleId="Strong">
    <w:name w:val="Strong"/>
    <w:basedOn w:val="DefaultParagraphFont"/>
    <w:uiPriority w:val="99"/>
    <w:qFormat/>
    <w:rsid w:val="000712E3"/>
    <w:rPr>
      <w:rFonts w:cs="Times New Roman"/>
      <w:b/>
    </w:rPr>
  </w:style>
  <w:style w:type="character" w:customStyle="1" w:styleId="st">
    <w:name w:val="st"/>
    <w:basedOn w:val="DefaultParagraphFont"/>
    <w:uiPriority w:val="99"/>
    <w:rsid w:val="00304916"/>
    <w:rPr>
      <w:rFonts w:cs="Times New Roman"/>
    </w:rPr>
  </w:style>
  <w:style w:type="character" w:styleId="PageNumber">
    <w:name w:val="page number"/>
    <w:basedOn w:val="DefaultParagraphFont"/>
    <w:uiPriority w:val="99"/>
    <w:rsid w:val="005E5C28"/>
    <w:rPr>
      <w:rFonts w:cs="Times New Roman"/>
    </w:rPr>
  </w:style>
</w:styles>
</file>

<file path=word/webSettings.xml><?xml version="1.0" encoding="utf-8"?>
<w:webSettings xmlns:r="http://schemas.openxmlformats.org/officeDocument/2006/relationships" xmlns:w="http://schemas.openxmlformats.org/wordprocessingml/2006/main">
  <w:divs>
    <w:div w:id="1602369729">
      <w:marLeft w:val="0"/>
      <w:marRight w:val="0"/>
      <w:marTop w:val="0"/>
      <w:marBottom w:val="0"/>
      <w:divBdr>
        <w:top w:val="none" w:sz="0" w:space="0" w:color="auto"/>
        <w:left w:val="none" w:sz="0" w:space="0" w:color="auto"/>
        <w:bottom w:val="none" w:sz="0" w:space="0" w:color="auto"/>
        <w:right w:val="none" w:sz="0" w:space="0" w:color="auto"/>
      </w:divBdr>
      <w:divsChild>
        <w:div w:id="1602369728">
          <w:marLeft w:val="0"/>
          <w:marRight w:val="0"/>
          <w:marTop w:val="0"/>
          <w:marBottom w:val="0"/>
          <w:divBdr>
            <w:top w:val="none" w:sz="0" w:space="0" w:color="auto"/>
            <w:left w:val="none" w:sz="0" w:space="0" w:color="auto"/>
            <w:bottom w:val="none" w:sz="0" w:space="0" w:color="auto"/>
            <w:right w:val="none" w:sz="0" w:space="0" w:color="auto"/>
          </w:divBdr>
          <w:divsChild>
            <w:div w:id="1602369731">
              <w:marLeft w:val="0"/>
              <w:marRight w:val="0"/>
              <w:marTop w:val="0"/>
              <w:marBottom w:val="0"/>
              <w:divBdr>
                <w:top w:val="none" w:sz="0" w:space="0" w:color="auto"/>
                <w:left w:val="none" w:sz="0" w:space="0" w:color="auto"/>
                <w:bottom w:val="none" w:sz="0" w:space="0" w:color="auto"/>
                <w:right w:val="none" w:sz="0" w:space="0" w:color="auto"/>
              </w:divBdr>
              <w:divsChild>
                <w:div w:id="1602369725">
                  <w:marLeft w:val="0"/>
                  <w:marRight w:val="0"/>
                  <w:marTop w:val="0"/>
                  <w:marBottom w:val="0"/>
                  <w:divBdr>
                    <w:top w:val="none" w:sz="0" w:space="0" w:color="auto"/>
                    <w:left w:val="none" w:sz="0" w:space="0" w:color="auto"/>
                    <w:bottom w:val="none" w:sz="0" w:space="0" w:color="auto"/>
                    <w:right w:val="none" w:sz="0" w:space="0" w:color="auto"/>
                  </w:divBdr>
                  <w:divsChild>
                    <w:div w:id="1602369730">
                      <w:marLeft w:val="0"/>
                      <w:marRight w:val="0"/>
                      <w:marTop w:val="0"/>
                      <w:marBottom w:val="0"/>
                      <w:divBdr>
                        <w:top w:val="none" w:sz="0" w:space="0" w:color="auto"/>
                        <w:left w:val="none" w:sz="0" w:space="0" w:color="auto"/>
                        <w:bottom w:val="none" w:sz="0" w:space="0" w:color="auto"/>
                        <w:right w:val="none" w:sz="0" w:space="0" w:color="auto"/>
                      </w:divBdr>
                      <w:divsChild>
                        <w:div w:id="1602369727">
                          <w:marLeft w:val="0"/>
                          <w:marRight w:val="0"/>
                          <w:marTop w:val="0"/>
                          <w:marBottom w:val="0"/>
                          <w:divBdr>
                            <w:top w:val="none" w:sz="0" w:space="0" w:color="auto"/>
                            <w:left w:val="none" w:sz="0" w:space="0" w:color="auto"/>
                            <w:bottom w:val="none" w:sz="0" w:space="0" w:color="auto"/>
                            <w:right w:val="none" w:sz="0" w:space="0" w:color="auto"/>
                          </w:divBdr>
                          <w:divsChild>
                            <w:div w:id="1602369732">
                              <w:marLeft w:val="0"/>
                              <w:marRight w:val="0"/>
                              <w:marTop w:val="0"/>
                              <w:marBottom w:val="0"/>
                              <w:divBdr>
                                <w:top w:val="none" w:sz="0" w:space="0" w:color="auto"/>
                                <w:left w:val="none" w:sz="0" w:space="0" w:color="auto"/>
                                <w:bottom w:val="none" w:sz="0" w:space="0" w:color="auto"/>
                                <w:right w:val="none" w:sz="0" w:space="0" w:color="auto"/>
                              </w:divBdr>
                              <w:divsChild>
                                <w:div w:id="160236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23697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r.zimin8@yandex.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r.zimin8@yandex.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ononenko-62@mail.ru" TargetMode="External"/><Relationship Id="rId4" Type="http://schemas.openxmlformats.org/officeDocument/2006/relationships/webSettings" Target="webSettings.xml"/><Relationship Id="rId9" Type="http://schemas.openxmlformats.org/officeDocument/2006/relationships/hyperlink" Target="mailto:kononenko-62@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65</TotalTime>
  <Pages>12</Pages>
  <Words>4066</Words>
  <Characters>23182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Филипп</dc:creator>
  <cp:keywords/>
  <dc:description/>
  <cp:lastModifiedBy>Sergey</cp:lastModifiedBy>
  <cp:revision>24</cp:revision>
  <dcterms:created xsi:type="dcterms:W3CDTF">2016-10-30T07:39:00Z</dcterms:created>
  <dcterms:modified xsi:type="dcterms:W3CDTF">2016-11-17T13:57:00Z</dcterms:modified>
</cp:coreProperties>
</file>