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X="108" w:tblpY="-149"/>
        <w:tblW w:w="9463" w:type="dxa"/>
        <w:tblLayout w:type="fixed"/>
        <w:tblLook w:val="01E0"/>
      </w:tblPr>
      <w:tblGrid>
        <w:gridCol w:w="4820"/>
        <w:gridCol w:w="4643"/>
      </w:tblGrid>
      <w:tr w:rsidR="00750961" w:rsidRPr="00836E27" w:rsidTr="00B21E4E">
        <w:trPr>
          <w:trHeight w:val="8807"/>
        </w:trPr>
        <w:tc>
          <w:tcPr>
            <w:tcW w:w="4820" w:type="dxa"/>
          </w:tcPr>
          <w:p w:rsidR="00750961" w:rsidRDefault="00750961" w:rsidP="0077503C">
            <w:pPr>
              <w:rPr>
                <w:sz w:val="20"/>
                <w:lang w:val="en-US"/>
              </w:rPr>
            </w:pPr>
            <w:r w:rsidRPr="00836E27">
              <w:rPr>
                <w:sz w:val="20"/>
              </w:rPr>
              <w:t>УДК 005:332.1:631.145</w:t>
            </w:r>
          </w:p>
          <w:p w:rsidR="00750961" w:rsidRPr="00B21E4E" w:rsidRDefault="00750961" w:rsidP="0077503C">
            <w:pPr>
              <w:rPr>
                <w:sz w:val="20"/>
                <w:lang w:val="en-US"/>
              </w:rPr>
            </w:pPr>
          </w:p>
          <w:p w:rsidR="00750961" w:rsidRDefault="00750961" w:rsidP="00B21E4E">
            <w:pPr>
              <w:rPr>
                <w:sz w:val="20"/>
              </w:rPr>
            </w:pPr>
            <w:r>
              <w:rPr>
                <w:sz w:val="20"/>
              </w:rPr>
              <w:t>08.00.00 Экономические науки</w:t>
            </w:r>
          </w:p>
          <w:p w:rsidR="00750961" w:rsidRPr="0077503C" w:rsidRDefault="00750961" w:rsidP="0077503C">
            <w:pPr>
              <w:rPr>
                <w:sz w:val="20"/>
                <w:lang w:val="en-US"/>
              </w:rPr>
            </w:pPr>
          </w:p>
          <w:p w:rsidR="00750961" w:rsidRPr="005162B1" w:rsidRDefault="00750961" w:rsidP="0077503C">
            <w:pPr>
              <w:rPr>
                <w:b/>
                <w:sz w:val="20"/>
              </w:rPr>
            </w:pPr>
            <w:r w:rsidRPr="005162B1">
              <w:rPr>
                <w:b/>
                <w:sz w:val="20"/>
              </w:rPr>
              <w:t>АНАЛИЗ ОСНОВНЫХ СОЦИАЛЬНО-ЭКОНОМИЧЕСКИХ ПОКАЗАТЕЛЕЙ  РАЙОНОВ СТАВРОПОЛЬСКОГО КРА</w:t>
            </w:r>
            <w:r>
              <w:rPr>
                <w:b/>
                <w:sz w:val="20"/>
              </w:rPr>
              <w:t>Я</w:t>
            </w:r>
            <w:r w:rsidRPr="005162B1">
              <w:rPr>
                <w:b/>
                <w:sz w:val="20"/>
              </w:rPr>
              <w:t xml:space="preserve"> ЗА 2011-2015 ГОДЫ СРЕДСТВАМИ СИСТЕМ БИЗНЕС-АНАЛИТИКИ</w:t>
            </w:r>
          </w:p>
          <w:p w:rsidR="00750961" w:rsidRPr="005162B1" w:rsidRDefault="00750961" w:rsidP="0077503C">
            <w:pPr>
              <w:rPr>
                <w:sz w:val="20"/>
              </w:rPr>
            </w:pPr>
          </w:p>
          <w:p w:rsidR="00750961" w:rsidRPr="005162B1" w:rsidRDefault="00750961" w:rsidP="0077503C">
            <w:pPr>
              <w:rPr>
                <w:sz w:val="20"/>
              </w:rPr>
            </w:pPr>
            <w:r w:rsidRPr="005162B1">
              <w:rPr>
                <w:sz w:val="20"/>
              </w:rPr>
              <w:t>Мамаев Иван Иванович</w:t>
            </w:r>
          </w:p>
          <w:p w:rsidR="00750961" w:rsidRPr="005162B1" w:rsidRDefault="00750961" w:rsidP="0077503C">
            <w:pPr>
              <w:rPr>
                <w:sz w:val="20"/>
              </w:rPr>
            </w:pPr>
            <w:r w:rsidRPr="005162B1">
              <w:rPr>
                <w:sz w:val="20"/>
              </w:rPr>
              <w:t>доцент</w:t>
            </w:r>
          </w:p>
          <w:p w:rsidR="00750961" w:rsidRPr="005162B1" w:rsidRDefault="00750961" w:rsidP="0077503C">
            <w:pPr>
              <w:rPr>
                <w:sz w:val="20"/>
              </w:rPr>
            </w:pPr>
            <w:r w:rsidRPr="005162B1">
              <w:rPr>
                <w:sz w:val="20"/>
                <w:lang w:val="en-US"/>
              </w:rPr>
              <w:t>SPIN</w:t>
            </w:r>
            <w:r w:rsidRPr="005162B1">
              <w:rPr>
                <w:sz w:val="20"/>
              </w:rPr>
              <w:t xml:space="preserve">-код: 1029-3563, </w:t>
            </w:r>
            <w:r w:rsidRPr="005162B1">
              <w:rPr>
                <w:sz w:val="20"/>
                <w:lang w:val="en-US"/>
              </w:rPr>
              <w:t>AuthorID</w:t>
            </w:r>
            <w:r w:rsidRPr="005162B1">
              <w:rPr>
                <w:sz w:val="20"/>
              </w:rPr>
              <w:t xml:space="preserve">: 621511 </w:t>
            </w:r>
          </w:p>
          <w:p w:rsidR="00750961" w:rsidRPr="005162B1" w:rsidRDefault="00750961" w:rsidP="0077503C">
            <w:pPr>
              <w:rPr>
                <w:sz w:val="20"/>
              </w:rPr>
            </w:pPr>
          </w:p>
          <w:p w:rsidR="00750961" w:rsidRPr="005162B1" w:rsidRDefault="00750961" w:rsidP="0077503C">
            <w:pPr>
              <w:rPr>
                <w:sz w:val="20"/>
              </w:rPr>
            </w:pPr>
            <w:r w:rsidRPr="005162B1">
              <w:rPr>
                <w:sz w:val="20"/>
              </w:rPr>
              <w:t>Сахнюк Татьяна Ивановна</w:t>
            </w:r>
          </w:p>
          <w:p w:rsidR="00750961" w:rsidRPr="005162B1" w:rsidRDefault="00750961" w:rsidP="0077503C">
            <w:pPr>
              <w:rPr>
                <w:sz w:val="20"/>
              </w:rPr>
            </w:pPr>
            <w:r w:rsidRPr="005162B1">
              <w:rPr>
                <w:sz w:val="20"/>
              </w:rPr>
              <w:t>к.э.н., доцент</w:t>
            </w:r>
          </w:p>
          <w:p w:rsidR="00750961" w:rsidRPr="005162B1" w:rsidRDefault="00750961" w:rsidP="0077503C">
            <w:pPr>
              <w:rPr>
                <w:sz w:val="20"/>
              </w:rPr>
            </w:pPr>
            <w:r w:rsidRPr="005162B1">
              <w:rPr>
                <w:sz w:val="20"/>
                <w:lang w:val="en-US"/>
              </w:rPr>
              <w:t>SPIN</w:t>
            </w:r>
            <w:r w:rsidRPr="005162B1">
              <w:rPr>
                <w:sz w:val="20"/>
              </w:rPr>
              <w:t xml:space="preserve">-код: 5339-2920, </w:t>
            </w:r>
            <w:r w:rsidRPr="005162B1">
              <w:rPr>
                <w:sz w:val="20"/>
                <w:lang w:val="en-US"/>
              </w:rPr>
              <w:t>AuthorID</w:t>
            </w:r>
            <w:r w:rsidRPr="005162B1">
              <w:rPr>
                <w:sz w:val="20"/>
              </w:rPr>
              <w:t xml:space="preserve">: 619068 </w:t>
            </w:r>
          </w:p>
          <w:p w:rsidR="00750961" w:rsidRPr="005162B1" w:rsidRDefault="00750961" w:rsidP="0077503C">
            <w:pPr>
              <w:rPr>
                <w:sz w:val="20"/>
              </w:rPr>
            </w:pPr>
          </w:p>
          <w:p w:rsidR="00750961" w:rsidRDefault="00750961" w:rsidP="0077503C">
            <w:pPr>
              <w:rPr>
                <w:sz w:val="20"/>
              </w:rPr>
            </w:pPr>
            <w:r w:rsidRPr="005162B1">
              <w:rPr>
                <w:sz w:val="20"/>
              </w:rPr>
              <w:t xml:space="preserve">Сахнюк Павел Анатольевич </w:t>
            </w:r>
          </w:p>
          <w:p w:rsidR="00750961" w:rsidRPr="005162B1" w:rsidRDefault="00750961" w:rsidP="0077503C">
            <w:pPr>
              <w:rPr>
                <w:sz w:val="20"/>
              </w:rPr>
            </w:pPr>
            <w:r w:rsidRPr="005162B1">
              <w:rPr>
                <w:sz w:val="20"/>
              </w:rPr>
              <w:t>к.т.н., доцент</w:t>
            </w:r>
          </w:p>
          <w:p w:rsidR="00750961" w:rsidRPr="005162B1" w:rsidRDefault="00750961" w:rsidP="0077503C">
            <w:pPr>
              <w:rPr>
                <w:sz w:val="20"/>
              </w:rPr>
            </w:pPr>
            <w:r w:rsidRPr="005162B1">
              <w:rPr>
                <w:sz w:val="20"/>
                <w:lang w:val="en-US"/>
              </w:rPr>
              <w:t>SPIN</w:t>
            </w:r>
            <w:r w:rsidRPr="005162B1">
              <w:rPr>
                <w:sz w:val="20"/>
              </w:rPr>
              <w:t xml:space="preserve">-код: 7192-6869, </w:t>
            </w:r>
            <w:r w:rsidRPr="005162B1">
              <w:rPr>
                <w:sz w:val="20"/>
                <w:lang w:val="en-US"/>
              </w:rPr>
              <w:t>AuthorID</w:t>
            </w:r>
            <w:r w:rsidRPr="005162B1">
              <w:rPr>
                <w:sz w:val="20"/>
              </w:rPr>
              <w:t>: 124383</w:t>
            </w:r>
          </w:p>
          <w:p w:rsidR="00750961" w:rsidRPr="00B21E4E" w:rsidRDefault="00750961" w:rsidP="0077503C">
            <w:pPr>
              <w:rPr>
                <w:i/>
                <w:sz w:val="20"/>
              </w:rPr>
            </w:pPr>
            <w:r w:rsidRPr="00B21E4E">
              <w:rPr>
                <w:i/>
                <w:sz w:val="20"/>
              </w:rPr>
              <w:t>Ставропольский государственный аграрный университет, Ставрополь, Россия</w:t>
            </w:r>
          </w:p>
          <w:p w:rsidR="00750961" w:rsidRDefault="00750961" w:rsidP="0077503C">
            <w:pPr>
              <w:rPr>
                <w:sz w:val="20"/>
              </w:rPr>
            </w:pPr>
          </w:p>
          <w:p w:rsidR="00750961" w:rsidRPr="005162B1" w:rsidRDefault="00750961" w:rsidP="0077503C">
            <w:pPr>
              <w:rPr>
                <w:sz w:val="20"/>
              </w:rPr>
            </w:pPr>
            <w:r w:rsidRPr="00B825C4">
              <w:rPr>
                <w:sz w:val="20"/>
              </w:rPr>
              <w:t>Разработаны интерактивные информационные панели мониторинга основных социально-экономических показателей городских округов и муниципальных районов Ставропольского край за 2011-2015 годы средствами платформ бизнес аналитики Tableau Public и Power BI для совме</w:t>
            </w:r>
            <w:r>
              <w:rPr>
                <w:sz w:val="20"/>
              </w:rPr>
              <w:t xml:space="preserve">стного свободного использования. Проведен кластерный анализ </w:t>
            </w:r>
            <w:r w:rsidRPr="00B825C4">
              <w:rPr>
                <w:sz w:val="20"/>
              </w:rPr>
              <w:t>административных районов Ставропольского края по наиболее важным социально-экономическим показателям за 201</w:t>
            </w:r>
            <w:r>
              <w:rPr>
                <w:sz w:val="20"/>
              </w:rPr>
              <w:t>5</w:t>
            </w:r>
            <w:r w:rsidRPr="00B825C4">
              <w:rPr>
                <w:sz w:val="20"/>
              </w:rPr>
              <w:t xml:space="preserve"> год с целью выявления проблемных районов и принятия управлен</w:t>
            </w:r>
            <w:r>
              <w:rPr>
                <w:sz w:val="20"/>
              </w:rPr>
              <w:t>ческих решений по их развитию</w:t>
            </w:r>
          </w:p>
          <w:p w:rsidR="00750961" w:rsidRPr="005162B1" w:rsidRDefault="00750961" w:rsidP="0077503C">
            <w:pPr>
              <w:rPr>
                <w:sz w:val="20"/>
              </w:rPr>
            </w:pPr>
          </w:p>
          <w:p w:rsidR="00750961" w:rsidRPr="00B21E4E" w:rsidRDefault="00750961" w:rsidP="0077503C">
            <w:pPr>
              <w:rPr>
                <w:sz w:val="20"/>
              </w:rPr>
            </w:pPr>
            <w:r w:rsidRPr="005162B1">
              <w:rPr>
                <w:sz w:val="20"/>
              </w:rPr>
              <w:t>Ключевые слова: СИСТЕМЫ БИЗНЕС-АНАЛИТИКИ, КЛАСТЕРИЗАЦИЯ, СОЦИАЛЬНО-ЭКОНОМИЧЕСКИ</w:t>
            </w:r>
            <w:r>
              <w:rPr>
                <w:sz w:val="20"/>
              </w:rPr>
              <w:t>Е</w:t>
            </w:r>
            <w:r w:rsidRPr="005162B1">
              <w:rPr>
                <w:sz w:val="20"/>
              </w:rPr>
              <w:t xml:space="preserve"> ПОКАЗАТЕЛИ</w:t>
            </w:r>
          </w:p>
        </w:tc>
        <w:tc>
          <w:tcPr>
            <w:tcW w:w="4643" w:type="dxa"/>
          </w:tcPr>
          <w:p w:rsidR="00750961" w:rsidRDefault="00750961" w:rsidP="0077503C">
            <w:pPr>
              <w:rPr>
                <w:sz w:val="20"/>
                <w:lang w:val="en-US"/>
              </w:rPr>
            </w:pPr>
            <w:r w:rsidRPr="00836E27">
              <w:rPr>
                <w:sz w:val="20"/>
                <w:lang w:val="en-US"/>
              </w:rPr>
              <w:t>UDC 005:332.1:631.145</w:t>
            </w:r>
          </w:p>
          <w:p w:rsidR="00750961" w:rsidRDefault="00750961" w:rsidP="0077503C">
            <w:pPr>
              <w:rPr>
                <w:sz w:val="20"/>
                <w:lang w:val="en-US"/>
              </w:rPr>
            </w:pPr>
          </w:p>
          <w:p w:rsidR="00750961" w:rsidRPr="00B21E4E" w:rsidRDefault="00750961" w:rsidP="0077503C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Economics</w:t>
            </w:r>
          </w:p>
          <w:p w:rsidR="00750961" w:rsidRPr="00B21E4E" w:rsidRDefault="00750961" w:rsidP="0077503C">
            <w:pPr>
              <w:rPr>
                <w:sz w:val="20"/>
                <w:lang w:val="en-US"/>
              </w:rPr>
            </w:pPr>
          </w:p>
          <w:p w:rsidR="00750961" w:rsidRPr="00B21E4E" w:rsidRDefault="00750961" w:rsidP="0077503C">
            <w:pPr>
              <w:rPr>
                <w:b/>
                <w:sz w:val="20"/>
                <w:lang w:val="en-US"/>
              </w:rPr>
            </w:pPr>
            <w:r w:rsidRPr="00B21E4E">
              <w:rPr>
                <w:b/>
                <w:sz w:val="20"/>
                <w:lang w:val="en-US"/>
              </w:rPr>
              <w:t xml:space="preserve">ANALYSIS OF THE MAIN SOCIO-ECONOMIC INDEXES OF DISTRICTS IN THE </w:t>
            </w:r>
            <w:smartTag w:uri="urn:schemas-microsoft-com:office:smarttags" w:element="place">
              <w:smartTag w:uri="urn:schemas-microsoft-com:office:smarttags" w:element="City">
                <w:r w:rsidRPr="00B21E4E">
                  <w:rPr>
                    <w:b/>
                    <w:sz w:val="20"/>
                    <w:lang w:val="en-US"/>
                  </w:rPr>
                  <w:t>STAVROPOL</w:t>
                </w:r>
              </w:smartTag>
            </w:smartTag>
            <w:r w:rsidRPr="00B21E4E">
              <w:rPr>
                <w:b/>
                <w:sz w:val="20"/>
                <w:lang w:val="en-US"/>
              </w:rPr>
              <w:t xml:space="preserve"> REGION IN 2011-2015 BY MEANS OF BUSINESS ANALYTICS PLATFORMS </w:t>
            </w:r>
          </w:p>
          <w:p w:rsidR="00750961" w:rsidRPr="005162B1" w:rsidRDefault="00750961" w:rsidP="0077503C">
            <w:pPr>
              <w:rPr>
                <w:sz w:val="20"/>
                <w:lang w:val="en-US"/>
              </w:rPr>
            </w:pPr>
          </w:p>
          <w:p w:rsidR="00750961" w:rsidRPr="005162B1" w:rsidRDefault="00750961" w:rsidP="0077503C">
            <w:pPr>
              <w:rPr>
                <w:sz w:val="20"/>
                <w:lang w:val="en-US"/>
              </w:rPr>
            </w:pPr>
          </w:p>
          <w:p w:rsidR="00750961" w:rsidRPr="005162B1" w:rsidRDefault="00750961" w:rsidP="0077503C">
            <w:pPr>
              <w:rPr>
                <w:sz w:val="20"/>
                <w:lang w:val="en-US"/>
              </w:rPr>
            </w:pPr>
            <w:r w:rsidRPr="005162B1">
              <w:rPr>
                <w:sz w:val="20"/>
                <w:lang w:val="en-US"/>
              </w:rPr>
              <w:t>Mamaev Ivan Ivanovih</w:t>
            </w:r>
          </w:p>
          <w:p w:rsidR="00750961" w:rsidRDefault="00750961" w:rsidP="0077503C">
            <w:pPr>
              <w:rPr>
                <w:sz w:val="20"/>
                <w:lang w:val="en-US"/>
              </w:rPr>
            </w:pPr>
            <w:r w:rsidRPr="005162B1">
              <w:rPr>
                <w:sz w:val="20"/>
                <w:lang w:val="en-US"/>
              </w:rPr>
              <w:t>associate professor</w:t>
            </w:r>
          </w:p>
          <w:p w:rsidR="00750961" w:rsidRPr="003018B8" w:rsidRDefault="00750961" w:rsidP="0077503C">
            <w:pPr>
              <w:rPr>
                <w:sz w:val="20"/>
                <w:lang w:val="en-US"/>
              </w:rPr>
            </w:pPr>
            <w:r w:rsidRPr="005162B1">
              <w:rPr>
                <w:sz w:val="20"/>
                <w:lang w:val="en-US"/>
              </w:rPr>
              <w:t>SPIN</w:t>
            </w:r>
            <w:r w:rsidRPr="003018B8">
              <w:rPr>
                <w:sz w:val="20"/>
                <w:lang w:val="en-US"/>
              </w:rPr>
              <w:t>-</w:t>
            </w:r>
            <w:r>
              <w:rPr>
                <w:sz w:val="20"/>
                <w:lang w:val="en-US"/>
              </w:rPr>
              <w:t>code</w:t>
            </w:r>
            <w:r w:rsidRPr="003018B8">
              <w:rPr>
                <w:sz w:val="20"/>
                <w:lang w:val="en-US"/>
              </w:rPr>
              <w:t xml:space="preserve">: 1029-3563, </w:t>
            </w:r>
            <w:r w:rsidRPr="005162B1">
              <w:rPr>
                <w:sz w:val="20"/>
                <w:lang w:val="en-US"/>
              </w:rPr>
              <w:t>AuthorID</w:t>
            </w:r>
            <w:r w:rsidRPr="003018B8">
              <w:rPr>
                <w:sz w:val="20"/>
                <w:lang w:val="en-US"/>
              </w:rPr>
              <w:t xml:space="preserve">: 621511 </w:t>
            </w:r>
          </w:p>
          <w:p w:rsidR="00750961" w:rsidRPr="005162B1" w:rsidRDefault="00750961" w:rsidP="0077503C">
            <w:pPr>
              <w:rPr>
                <w:sz w:val="20"/>
                <w:lang w:val="en-US"/>
              </w:rPr>
            </w:pPr>
          </w:p>
          <w:p w:rsidR="00750961" w:rsidRPr="005162B1" w:rsidRDefault="00750961" w:rsidP="0077503C">
            <w:pPr>
              <w:rPr>
                <w:sz w:val="20"/>
                <w:lang w:val="en-US"/>
              </w:rPr>
            </w:pPr>
            <w:r w:rsidRPr="005162B1">
              <w:rPr>
                <w:sz w:val="20"/>
                <w:lang w:val="en-US"/>
              </w:rPr>
              <w:t>Sakhnyuk Tatiana Ivanovna</w:t>
            </w:r>
          </w:p>
          <w:p w:rsidR="00750961" w:rsidRDefault="00750961" w:rsidP="0077503C">
            <w:pPr>
              <w:rPr>
                <w:sz w:val="20"/>
                <w:lang w:val="en-US"/>
              </w:rPr>
            </w:pPr>
            <w:r w:rsidRPr="005162B1">
              <w:rPr>
                <w:rStyle w:val="apple-style-span"/>
                <w:color w:val="000000"/>
                <w:sz w:val="20"/>
                <w:lang w:val="en-US"/>
              </w:rPr>
              <w:t xml:space="preserve">candidate of economic sciences, </w:t>
            </w:r>
            <w:r w:rsidRPr="005162B1">
              <w:rPr>
                <w:sz w:val="20"/>
                <w:lang w:val="en-US"/>
              </w:rPr>
              <w:t>associate professor</w:t>
            </w:r>
          </w:p>
          <w:p w:rsidR="00750961" w:rsidRPr="003018B8" w:rsidRDefault="00750961" w:rsidP="0077503C">
            <w:pPr>
              <w:rPr>
                <w:sz w:val="20"/>
                <w:lang w:val="en-US"/>
              </w:rPr>
            </w:pPr>
            <w:r w:rsidRPr="005162B1">
              <w:rPr>
                <w:sz w:val="20"/>
                <w:lang w:val="en-US"/>
              </w:rPr>
              <w:t>SPIN</w:t>
            </w:r>
            <w:r w:rsidRPr="003018B8">
              <w:rPr>
                <w:sz w:val="20"/>
                <w:lang w:val="en-US"/>
              </w:rPr>
              <w:t>-</w:t>
            </w:r>
            <w:r>
              <w:rPr>
                <w:sz w:val="20"/>
                <w:lang w:val="en-US"/>
              </w:rPr>
              <w:t>code</w:t>
            </w:r>
            <w:r w:rsidRPr="003018B8">
              <w:rPr>
                <w:sz w:val="20"/>
                <w:lang w:val="en-US"/>
              </w:rPr>
              <w:t xml:space="preserve">: 5339-2920, </w:t>
            </w:r>
            <w:r w:rsidRPr="005162B1">
              <w:rPr>
                <w:sz w:val="20"/>
                <w:lang w:val="en-US"/>
              </w:rPr>
              <w:t>AuthorID</w:t>
            </w:r>
            <w:r w:rsidRPr="003018B8">
              <w:rPr>
                <w:sz w:val="20"/>
                <w:lang w:val="en-US"/>
              </w:rPr>
              <w:t xml:space="preserve">: 619068 </w:t>
            </w:r>
          </w:p>
          <w:p w:rsidR="00750961" w:rsidRPr="005162B1" w:rsidRDefault="00750961" w:rsidP="0077503C">
            <w:pPr>
              <w:rPr>
                <w:sz w:val="20"/>
                <w:lang w:val="en-US"/>
              </w:rPr>
            </w:pPr>
          </w:p>
          <w:p w:rsidR="00750961" w:rsidRDefault="00750961" w:rsidP="0077503C">
            <w:pPr>
              <w:rPr>
                <w:sz w:val="20"/>
                <w:lang w:val="en-US"/>
              </w:rPr>
            </w:pPr>
            <w:r w:rsidRPr="005162B1">
              <w:rPr>
                <w:sz w:val="20"/>
                <w:lang w:val="en-US"/>
              </w:rPr>
              <w:t>Sakhnyuk Pavel Anatolevih</w:t>
            </w:r>
          </w:p>
          <w:p w:rsidR="00750961" w:rsidRPr="005162B1" w:rsidRDefault="00750961" w:rsidP="0077503C">
            <w:pPr>
              <w:rPr>
                <w:sz w:val="20"/>
                <w:lang w:val="en-US"/>
              </w:rPr>
            </w:pPr>
            <w:r w:rsidRPr="005162B1">
              <w:rPr>
                <w:rStyle w:val="apple-style-span"/>
                <w:color w:val="000000"/>
                <w:sz w:val="20"/>
                <w:lang w:val="en-US"/>
              </w:rPr>
              <w:t xml:space="preserve">candidate of technical sciences, </w:t>
            </w:r>
            <w:r w:rsidRPr="005162B1">
              <w:rPr>
                <w:sz w:val="20"/>
                <w:lang w:val="en-US"/>
              </w:rPr>
              <w:t>associate professor</w:t>
            </w:r>
          </w:p>
          <w:p w:rsidR="00750961" w:rsidRPr="003018B8" w:rsidRDefault="00750961" w:rsidP="0077503C">
            <w:pPr>
              <w:rPr>
                <w:sz w:val="20"/>
                <w:lang w:val="en-US"/>
              </w:rPr>
            </w:pPr>
            <w:r w:rsidRPr="005162B1">
              <w:rPr>
                <w:sz w:val="20"/>
                <w:lang w:val="en-US"/>
              </w:rPr>
              <w:t>SPIN</w:t>
            </w:r>
            <w:r w:rsidRPr="003018B8">
              <w:rPr>
                <w:sz w:val="20"/>
                <w:lang w:val="en-US"/>
              </w:rPr>
              <w:t>-</w:t>
            </w:r>
            <w:r>
              <w:rPr>
                <w:sz w:val="20"/>
                <w:lang w:val="en-US"/>
              </w:rPr>
              <w:t>code</w:t>
            </w:r>
            <w:r w:rsidRPr="003018B8">
              <w:rPr>
                <w:sz w:val="20"/>
                <w:lang w:val="en-US"/>
              </w:rPr>
              <w:t xml:space="preserve">: 7192-6869, </w:t>
            </w:r>
            <w:r w:rsidRPr="005162B1">
              <w:rPr>
                <w:sz w:val="20"/>
                <w:lang w:val="en-US"/>
              </w:rPr>
              <w:t>AuthorID</w:t>
            </w:r>
            <w:r w:rsidRPr="003018B8">
              <w:rPr>
                <w:sz w:val="20"/>
                <w:lang w:val="en-US"/>
              </w:rPr>
              <w:t>: 124383</w:t>
            </w:r>
          </w:p>
          <w:p w:rsidR="00750961" w:rsidRPr="00B21E4E" w:rsidRDefault="00750961" w:rsidP="0077503C">
            <w:pPr>
              <w:rPr>
                <w:i/>
                <w:sz w:val="20"/>
                <w:lang w:val="en-US"/>
              </w:rPr>
            </w:pPr>
            <w:smartTag w:uri="urn:schemas-microsoft-com:office:smarttags" w:element="PlaceName">
              <w:r w:rsidRPr="00B21E4E">
                <w:rPr>
                  <w:i/>
                  <w:sz w:val="20"/>
                  <w:lang w:val="en-US"/>
                </w:rPr>
                <w:t>Stavropol</w:t>
              </w:r>
            </w:smartTag>
            <w:r w:rsidRPr="00B21E4E">
              <w:rPr>
                <w:i/>
                <w:sz w:val="20"/>
                <w:lang w:val="en-US"/>
              </w:rPr>
              <w:t xml:space="preserve"> </w:t>
            </w:r>
            <w:smartTag w:uri="urn:schemas-microsoft-com:office:smarttags" w:element="PlaceType">
              <w:r w:rsidRPr="00B21E4E">
                <w:rPr>
                  <w:i/>
                  <w:sz w:val="20"/>
                  <w:lang w:val="en-US"/>
                </w:rPr>
                <w:t>State</w:t>
              </w:r>
            </w:smartTag>
            <w:r w:rsidRPr="00B21E4E">
              <w:rPr>
                <w:i/>
                <w:sz w:val="20"/>
                <w:lang w:val="en-US"/>
              </w:rPr>
              <w:t xml:space="preserve"> </w:t>
            </w:r>
            <w:smartTag w:uri="urn:schemas-microsoft-com:office:smarttags" w:element="PlaceName">
              <w:r w:rsidRPr="00B21E4E">
                <w:rPr>
                  <w:i/>
                  <w:sz w:val="20"/>
                  <w:lang w:val="en-US"/>
                </w:rPr>
                <w:t>Agrarian</w:t>
              </w:r>
            </w:smartTag>
            <w:r w:rsidRPr="00B21E4E">
              <w:rPr>
                <w:i/>
                <w:sz w:val="20"/>
                <w:lang w:val="en-US"/>
              </w:rPr>
              <w:t xml:space="preserve"> </w:t>
            </w:r>
            <w:smartTag w:uri="urn:schemas-microsoft-com:office:smarttags" w:element="PlaceType">
              <w:r w:rsidRPr="00B21E4E">
                <w:rPr>
                  <w:i/>
                  <w:sz w:val="20"/>
                  <w:lang w:val="en-US"/>
                </w:rPr>
                <w:t>University</w:t>
              </w:r>
            </w:smartTag>
            <w:r w:rsidRPr="00B21E4E">
              <w:rPr>
                <w:i/>
                <w:sz w:val="20"/>
                <w:lang w:val="en-US"/>
              </w:rPr>
              <w:t xml:space="preserve"> </w:t>
            </w:r>
            <w:smartTag w:uri="urn:schemas-microsoft-com:office:smarttags" w:element="place">
              <w:smartTag w:uri="urn:schemas-microsoft-com:office:smarttags" w:element="City">
                <w:r w:rsidRPr="00B21E4E">
                  <w:rPr>
                    <w:i/>
                    <w:sz w:val="20"/>
                    <w:lang w:val="en-US"/>
                  </w:rPr>
                  <w:t>Stavropol</w:t>
                </w:r>
              </w:smartTag>
              <w:r w:rsidRPr="00B21E4E">
                <w:rPr>
                  <w:i/>
                  <w:sz w:val="20"/>
                  <w:lang w:val="en-US"/>
                </w:rPr>
                <w:t xml:space="preserve">, </w:t>
              </w:r>
              <w:smartTag w:uri="urn:schemas-microsoft-com:office:smarttags" w:element="country-region">
                <w:r w:rsidRPr="00B21E4E">
                  <w:rPr>
                    <w:i/>
                    <w:sz w:val="20"/>
                    <w:lang w:val="en-US"/>
                  </w:rPr>
                  <w:t>Russia</w:t>
                </w:r>
              </w:smartTag>
            </w:smartTag>
            <w:r w:rsidRPr="00B21E4E">
              <w:rPr>
                <w:i/>
                <w:sz w:val="20"/>
                <w:lang w:val="en-US"/>
              </w:rPr>
              <w:t xml:space="preserve"> </w:t>
            </w:r>
          </w:p>
          <w:p w:rsidR="00750961" w:rsidRDefault="00750961" w:rsidP="0077503C">
            <w:pPr>
              <w:rPr>
                <w:sz w:val="20"/>
                <w:lang w:val="en-US"/>
              </w:rPr>
            </w:pPr>
          </w:p>
          <w:p w:rsidR="00750961" w:rsidRPr="005162B1" w:rsidRDefault="00750961" w:rsidP="0077503C">
            <w:pPr>
              <w:rPr>
                <w:sz w:val="20"/>
                <w:lang w:val="en-US"/>
              </w:rPr>
            </w:pPr>
          </w:p>
          <w:p w:rsidR="00750961" w:rsidRDefault="00750961" w:rsidP="0077503C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We have</w:t>
            </w:r>
            <w:r w:rsidRPr="009563DE">
              <w:rPr>
                <w:sz w:val="20"/>
                <w:lang w:val="en-US"/>
              </w:rPr>
              <w:t xml:space="preserve"> developed dashboards of monitoring of the main socio-economic indexes of city districts and municipal districts </w:t>
            </w:r>
            <w:r>
              <w:rPr>
                <w:sz w:val="20"/>
                <w:lang w:val="en-US"/>
              </w:rPr>
              <w:t xml:space="preserve">of the </w:t>
            </w:r>
            <w:smartTag w:uri="urn:schemas-microsoft-com:office:smarttags" w:element="place">
              <w:smartTag w:uri="urn:schemas-microsoft-com:office:smarttags" w:element="City">
                <w:r w:rsidRPr="009563DE">
                  <w:rPr>
                    <w:sz w:val="20"/>
                    <w:lang w:val="en-US"/>
                  </w:rPr>
                  <w:t>Stavropol</w:t>
                </w:r>
              </w:smartTag>
            </w:smartTag>
            <w:r w:rsidRPr="009563DE">
              <w:rPr>
                <w:sz w:val="20"/>
                <w:lang w:val="en-US"/>
              </w:rPr>
              <w:t xml:space="preserve"> </w:t>
            </w:r>
            <w:r>
              <w:rPr>
                <w:sz w:val="20"/>
                <w:lang w:val="en-US"/>
              </w:rPr>
              <w:t>region in</w:t>
            </w:r>
            <w:r w:rsidRPr="009563DE">
              <w:rPr>
                <w:sz w:val="20"/>
                <w:lang w:val="en-US"/>
              </w:rPr>
              <w:t xml:space="preserve"> 2011-2015 by means of platforms of business analytics of Tableau Public and Power BI for joint free use.</w:t>
            </w:r>
            <w:r w:rsidRPr="00A140AA">
              <w:rPr>
                <w:sz w:val="20"/>
                <w:lang w:val="en-US"/>
              </w:rPr>
              <w:t xml:space="preserve"> The</w:t>
            </w:r>
            <w:r>
              <w:rPr>
                <w:sz w:val="20"/>
                <w:lang w:val="en-US"/>
              </w:rPr>
              <w:t xml:space="preserve"> article presents</w:t>
            </w:r>
            <w:r w:rsidRPr="00A140AA">
              <w:rPr>
                <w:sz w:val="20"/>
                <w:lang w:val="en-US"/>
              </w:rPr>
              <w:t xml:space="preserve"> </w:t>
            </w:r>
            <w:r>
              <w:rPr>
                <w:sz w:val="20"/>
                <w:lang w:val="en-US"/>
              </w:rPr>
              <w:t xml:space="preserve">a </w:t>
            </w:r>
            <w:r w:rsidRPr="00A140AA">
              <w:rPr>
                <w:sz w:val="20"/>
                <w:lang w:val="en-US"/>
              </w:rPr>
              <w:t xml:space="preserve">cluster analysis of administrative areas of </w:t>
            </w:r>
            <w:r>
              <w:rPr>
                <w:sz w:val="20"/>
                <w:lang w:val="en-US"/>
              </w:rPr>
              <w:t xml:space="preserve">the </w:t>
            </w:r>
            <w:smartTag w:uri="urn:schemas-microsoft-com:office:smarttags" w:element="place">
              <w:smartTag w:uri="urn:schemas-microsoft-com:office:smarttags" w:element="City">
                <w:r w:rsidRPr="00A140AA">
                  <w:rPr>
                    <w:sz w:val="20"/>
                    <w:lang w:val="en-US"/>
                  </w:rPr>
                  <w:t>Stavropol</w:t>
                </w:r>
              </w:smartTag>
            </w:smartTag>
            <w:r w:rsidRPr="00A140AA">
              <w:rPr>
                <w:sz w:val="20"/>
                <w:lang w:val="en-US"/>
              </w:rPr>
              <w:t xml:space="preserve"> </w:t>
            </w:r>
            <w:r>
              <w:rPr>
                <w:sz w:val="20"/>
                <w:lang w:val="en-US"/>
              </w:rPr>
              <w:t>region</w:t>
            </w:r>
            <w:r w:rsidRPr="00A140AA">
              <w:rPr>
                <w:sz w:val="20"/>
                <w:lang w:val="en-US"/>
              </w:rPr>
              <w:t xml:space="preserve"> </w:t>
            </w:r>
            <w:r>
              <w:rPr>
                <w:sz w:val="20"/>
                <w:lang w:val="en-US"/>
              </w:rPr>
              <w:t>with</w:t>
            </w:r>
            <w:r w:rsidRPr="00A140AA">
              <w:rPr>
                <w:sz w:val="20"/>
                <w:lang w:val="en-US"/>
              </w:rPr>
              <w:t xml:space="preserve"> the most important socio-economic indexes </w:t>
            </w:r>
            <w:r>
              <w:rPr>
                <w:sz w:val="20"/>
                <w:lang w:val="en-US"/>
              </w:rPr>
              <w:t>in</w:t>
            </w:r>
            <w:r w:rsidRPr="00A140AA">
              <w:rPr>
                <w:sz w:val="20"/>
                <w:lang w:val="en-US"/>
              </w:rPr>
              <w:t xml:space="preserve"> 2015 for the purpose of identification of problem areas and acceptance of management decisions </w:t>
            </w:r>
            <w:r>
              <w:rPr>
                <w:sz w:val="20"/>
                <w:lang w:val="en-US"/>
              </w:rPr>
              <w:t xml:space="preserve">for </w:t>
            </w:r>
            <w:r w:rsidRPr="00A140AA">
              <w:rPr>
                <w:sz w:val="20"/>
                <w:lang w:val="en-US"/>
              </w:rPr>
              <w:t>t</w:t>
            </w:r>
            <w:r>
              <w:rPr>
                <w:sz w:val="20"/>
                <w:lang w:val="en-US"/>
              </w:rPr>
              <w:t>heir development</w:t>
            </w:r>
          </w:p>
          <w:p w:rsidR="00750961" w:rsidRDefault="00750961" w:rsidP="0077503C">
            <w:pPr>
              <w:rPr>
                <w:sz w:val="20"/>
                <w:lang w:val="en-US"/>
              </w:rPr>
            </w:pPr>
          </w:p>
          <w:p w:rsidR="00750961" w:rsidRPr="005162B1" w:rsidRDefault="00750961" w:rsidP="0077503C">
            <w:pPr>
              <w:rPr>
                <w:sz w:val="20"/>
                <w:lang w:val="en-US"/>
              </w:rPr>
            </w:pPr>
          </w:p>
          <w:p w:rsidR="00750961" w:rsidRDefault="00750961" w:rsidP="0077503C">
            <w:pPr>
              <w:rPr>
                <w:sz w:val="20"/>
                <w:lang w:val="en-US"/>
              </w:rPr>
            </w:pPr>
          </w:p>
          <w:p w:rsidR="00750961" w:rsidRPr="005162B1" w:rsidRDefault="00750961" w:rsidP="0077503C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Key</w:t>
            </w:r>
            <w:r w:rsidRPr="005162B1">
              <w:rPr>
                <w:sz w:val="20"/>
                <w:lang w:val="en-US"/>
              </w:rPr>
              <w:t>words:</w:t>
            </w:r>
            <w:r w:rsidRPr="009563DE">
              <w:rPr>
                <w:lang w:val="en-US"/>
              </w:rPr>
              <w:t xml:space="preserve"> </w:t>
            </w:r>
            <w:r w:rsidRPr="009563DE">
              <w:rPr>
                <w:sz w:val="20"/>
                <w:lang w:val="en-US"/>
              </w:rPr>
              <w:t>SYSTEMS OF BUSINESS ANALYTICS, CLUSTERIZATION, SOCIAL AND ECONOMIC INDICATORS</w:t>
            </w:r>
          </w:p>
        </w:tc>
      </w:tr>
    </w:tbl>
    <w:p w:rsidR="00750961" w:rsidRDefault="00750961" w:rsidP="00F97344">
      <w:pPr>
        <w:spacing w:line="360" w:lineRule="auto"/>
        <w:ind w:firstLine="709"/>
        <w:jc w:val="both"/>
        <w:rPr>
          <w:color w:val="000000"/>
          <w:sz w:val="28"/>
          <w:szCs w:val="28"/>
          <w:lang w:val="en-US"/>
        </w:rPr>
      </w:pPr>
    </w:p>
    <w:p w:rsidR="00750961" w:rsidRDefault="00750961" w:rsidP="00F97344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6B643E">
        <w:rPr>
          <w:color w:val="000000"/>
          <w:sz w:val="28"/>
          <w:szCs w:val="28"/>
        </w:rPr>
        <w:t xml:space="preserve">Платформы бизнес-аналитики помогают более точно оценить </w:t>
      </w:r>
      <w:r w:rsidRPr="006A3096">
        <w:rPr>
          <w:color w:val="000000"/>
          <w:sz w:val="28"/>
          <w:szCs w:val="28"/>
        </w:rPr>
        <w:t>финанс</w:t>
      </w:r>
      <w:r>
        <w:rPr>
          <w:color w:val="000000"/>
          <w:sz w:val="28"/>
          <w:szCs w:val="28"/>
        </w:rPr>
        <w:t xml:space="preserve">овое состояние и инвестиции, объемы собственного производства в разрезе </w:t>
      </w:r>
      <w:r w:rsidRPr="006A3096">
        <w:rPr>
          <w:color w:val="000000"/>
          <w:sz w:val="28"/>
          <w:szCs w:val="28"/>
        </w:rPr>
        <w:t>отдельных видо</w:t>
      </w:r>
      <w:r>
        <w:rPr>
          <w:color w:val="000000"/>
          <w:sz w:val="28"/>
          <w:szCs w:val="28"/>
        </w:rPr>
        <w:t>в экономической деятельности: д</w:t>
      </w:r>
      <w:r w:rsidRPr="006A3096">
        <w:rPr>
          <w:color w:val="000000"/>
          <w:sz w:val="28"/>
          <w:szCs w:val="28"/>
        </w:rPr>
        <w:t>обыча полезных ископаемых, обрабатывающие производства, производство и распределение электроэнергии, газа и воды</w:t>
      </w:r>
      <w:r>
        <w:rPr>
          <w:color w:val="000000"/>
          <w:sz w:val="28"/>
          <w:szCs w:val="28"/>
        </w:rPr>
        <w:t xml:space="preserve"> [1]. Разработаны </w:t>
      </w:r>
      <w:r w:rsidRPr="00A96A5C">
        <w:rPr>
          <w:color w:val="000000"/>
          <w:sz w:val="28"/>
          <w:szCs w:val="28"/>
        </w:rPr>
        <w:t>панели мониторинга, чтобы обеспечить консолидированное представление ключев</w:t>
      </w:r>
      <w:r>
        <w:rPr>
          <w:color w:val="000000"/>
          <w:sz w:val="28"/>
          <w:szCs w:val="28"/>
        </w:rPr>
        <w:t>ых</w:t>
      </w:r>
      <w:r w:rsidRPr="00A96A5C">
        <w:rPr>
          <w:color w:val="000000"/>
          <w:sz w:val="28"/>
          <w:szCs w:val="28"/>
        </w:rPr>
        <w:t xml:space="preserve"> </w:t>
      </w:r>
      <w:r w:rsidRPr="006A3096">
        <w:rPr>
          <w:color w:val="000000"/>
          <w:sz w:val="28"/>
          <w:szCs w:val="28"/>
        </w:rPr>
        <w:t>показател</w:t>
      </w:r>
      <w:r>
        <w:rPr>
          <w:color w:val="000000"/>
          <w:sz w:val="28"/>
          <w:szCs w:val="28"/>
        </w:rPr>
        <w:t>ей</w:t>
      </w:r>
      <w:r w:rsidRPr="006A3096">
        <w:rPr>
          <w:color w:val="000000"/>
          <w:sz w:val="28"/>
          <w:szCs w:val="28"/>
        </w:rPr>
        <w:t>, характеризующи</w:t>
      </w:r>
      <w:r>
        <w:rPr>
          <w:color w:val="000000"/>
          <w:sz w:val="28"/>
          <w:szCs w:val="28"/>
        </w:rPr>
        <w:t>х</w:t>
      </w:r>
      <w:r w:rsidRPr="006A3096">
        <w:rPr>
          <w:color w:val="000000"/>
          <w:sz w:val="28"/>
          <w:szCs w:val="28"/>
        </w:rPr>
        <w:t xml:space="preserve"> социально-экономическое положение </w:t>
      </w:r>
      <w:r w:rsidRPr="00BD4A1A">
        <w:rPr>
          <w:color w:val="000000"/>
          <w:sz w:val="28"/>
          <w:szCs w:val="28"/>
        </w:rPr>
        <w:t>городских округов и муниципальных районов С</w:t>
      </w:r>
      <w:r w:rsidRPr="006A3096">
        <w:rPr>
          <w:color w:val="000000"/>
          <w:sz w:val="28"/>
          <w:szCs w:val="28"/>
        </w:rPr>
        <w:t xml:space="preserve">тавропольского края </w:t>
      </w:r>
      <w:r>
        <w:rPr>
          <w:color w:val="000000"/>
          <w:sz w:val="28"/>
          <w:szCs w:val="28"/>
        </w:rPr>
        <w:t xml:space="preserve">(СК) </w:t>
      </w:r>
      <w:r w:rsidRPr="006A3096">
        <w:rPr>
          <w:color w:val="000000"/>
          <w:sz w:val="28"/>
          <w:szCs w:val="28"/>
        </w:rPr>
        <w:t xml:space="preserve">в </w:t>
      </w:r>
      <w:r>
        <w:rPr>
          <w:color w:val="000000"/>
          <w:sz w:val="28"/>
          <w:szCs w:val="28"/>
        </w:rPr>
        <w:t xml:space="preserve">период с 2011по </w:t>
      </w:r>
      <w:r w:rsidRPr="006A3096">
        <w:rPr>
          <w:color w:val="000000"/>
          <w:sz w:val="28"/>
          <w:szCs w:val="28"/>
        </w:rPr>
        <w:t>2015 г</w:t>
      </w:r>
      <w:r>
        <w:rPr>
          <w:color w:val="000000"/>
          <w:sz w:val="28"/>
          <w:szCs w:val="28"/>
        </w:rPr>
        <w:t xml:space="preserve">оды: пять в </w:t>
      </w:r>
      <w:r>
        <w:rPr>
          <w:color w:val="000000"/>
          <w:sz w:val="28"/>
          <w:szCs w:val="28"/>
          <w:lang w:val="en-US"/>
        </w:rPr>
        <w:t>Tableau</w:t>
      </w:r>
      <w:r w:rsidRPr="00E607F1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Public</w:t>
      </w:r>
      <w:r w:rsidRPr="00E607F1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и</w:t>
      </w:r>
      <w:r w:rsidRPr="00E607F1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3 в </w:t>
      </w:r>
      <w:r>
        <w:rPr>
          <w:color w:val="000000"/>
          <w:sz w:val="28"/>
          <w:szCs w:val="28"/>
          <w:lang w:val="en-US"/>
        </w:rPr>
        <w:t>Power</w:t>
      </w:r>
      <w:r w:rsidRPr="00E607F1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BI</w:t>
      </w:r>
      <w:r>
        <w:rPr>
          <w:color w:val="000000"/>
          <w:sz w:val="28"/>
          <w:szCs w:val="28"/>
        </w:rPr>
        <w:t xml:space="preserve"> (</w:t>
      </w:r>
      <w:hyperlink r:id="rId7" w:history="1">
        <w:r w:rsidRPr="00106E39">
          <w:rPr>
            <w:rStyle w:val="Hyperlink"/>
            <w:sz w:val="20"/>
          </w:rPr>
          <w:t>https://public.tableau.com/views/2010-2015_3/sheet0?:embed=y&amp;:display_count=yes</w:t>
        </w:r>
      </w:hyperlink>
      <w:r>
        <w:rPr>
          <w:color w:val="000000"/>
          <w:sz w:val="28"/>
          <w:szCs w:val="28"/>
        </w:rPr>
        <w:t xml:space="preserve">, </w:t>
      </w:r>
      <w:hyperlink r:id="rId8" w:history="1">
        <w:r w:rsidRPr="006B1EA8">
          <w:rPr>
            <w:rStyle w:val="Hyperlink"/>
            <w:sz w:val="20"/>
            <w:lang w:val="en-US"/>
          </w:rPr>
          <w:t>https</w:t>
        </w:r>
        <w:r w:rsidRPr="006B1EA8">
          <w:rPr>
            <w:rStyle w:val="Hyperlink"/>
            <w:sz w:val="20"/>
          </w:rPr>
          <w:t>://</w:t>
        </w:r>
        <w:r w:rsidRPr="006B1EA8">
          <w:rPr>
            <w:rStyle w:val="Hyperlink"/>
            <w:sz w:val="20"/>
            <w:lang w:val="en-US"/>
          </w:rPr>
          <w:t>app</w:t>
        </w:r>
        <w:r w:rsidRPr="006B1EA8">
          <w:rPr>
            <w:rStyle w:val="Hyperlink"/>
            <w:sz w:val="20"/>
          </w:rPr>
          <w:t>.</w:t>
        </w:r>
        <w:r w:rsidRPr="006B1EA8">
          <w:rPr>
            <w:rStyle w:val="Hyperlink"/>
            <w:sz w:val="20"/>
            <w:lang w:val="en-US"/>
          </w:rPr>
          <w:t>powerbi</w:t>
        </w:r>
        <w:r w:rsidRPr="006B1EA8">
          <w:rPr>
            <w:rStyle w:val="Hyperlink"/>
            <w:sz w:val="20"/>
          </w:rPr>
          <w:t>.</w:t>
        </w:r>
        <w:r w:rsidRPr="006B1EA8">
          <w:rPr>
            <w:rStyle w:val="Hyperlink"/>
            <w:sz w:val="20"/>
            <w:lang w:val="en-US"/>
          </w:rPr>
          <w:t>com</w:t>
        </w:r>
        <w:r w:rsidRPr="006B1EA8">
          <w:rPr>
            <w:rStyle w:val="Hyperlink"/>
            <w:sz w:val="20"/>
          </w:rPr>
          <w:t>/</w:t>
        </w:r>
        <w:r w:rsidRPr="006B1EA8">
          <w:rPr>
            <w:rStyle w:val="Hyperlink"/>
            <w:sz w:val="20"/>
            <w:lang w:val="en-US"/>
          </w:rPr>
          <w:t>view</w:t>
        </w:r>
        <w:r w:rsidRPr="006B1EA8">
          <w:rPr>
            <w:rStyle w:val="Hyperlink"/>
            <w:sz w:val="20"/>
          </w:rPr>
          <w:t>?</w:t>
        </w:r>
        <w:r w:rsidRPr="006B1EA8">
          <w:rPr>
            <w:rStyle w:val="Hyperlink"/>
            <w:sz w:val="20"/>
            <w:lang w:val="en-US"/>
          </w:rPr>
          <w:t>r</w:t>
        </w:r>
        <w:r w:rsidRPr="006B1EA8">
          <w:rPr>
            <w:rStyle w:val="Hyperlink"/>
            <w:sz w:val="20"/>
          </w:rPr>
          <w:t>=</w:t>
        </w:r>
        <w:r w:rsidRPr="006B1EA8">
          <w:rPr>
            <w:rStyle w:val="Hyperlink"/>
            <w:sz w:val="20"/>
            <w:lang w:val="en-US"/>
          </w:rPr>
          <w:t>eyJrIjoiNjQxZmNjOGItMjQyNy</w:t>
        </w:r>
        <w:r w:rsidRPr="006B1EA8">
          <w:rPr>
            <w:rStyle w:val="Hyperlink"/>
            <w:sz w:val="20"/>
          </w:rPr>
          <w:t>00</w:t>
        </w:r>
        <w:r w:rsidRPr="006B1EA8">
          <w:rPr>
            <w:rStyle w:val="Hyperlink"/>
            <w:sz w:val="20"/>
            <w:lang w:val="en-US"/>
          </w:rPr>
          <w:t>ZTA</w:t>
        </w:r>
        <w:r w:rsidRPr="006B1EA8">
          <w:rPr>
            <w:rStyle w:val="Hyperlink"/>
            <w:sz w:val="20"/>
          </w:rPr>
          <w:t>0</w:t>
        </w:r>
        <w:r w:rsidRPr="006B1EA8">
          <w:rPr>
            <w:rStyle w:val="Hyperlink"/>
            <w:sz w:val="20"/>
            <w:lang w:val="en-US"/>
          </w:rPr>
          <w:t>LWE</w:t>
        </w:r>
        <w:r w:rsidRPr="006B1EA8">
          <w:rPr>
            <w:rStyle w:val="Hyperlink"/>
            <w:sz w:val="20"/>
          </w:rPr>
          <w:t>4</w:t>
        </w:r>
        <w:r w:rsidRPr="006B1EA8">
          <w:rPr>
            <w:rStyle w:val="Hyperlink"/>
            <w:sz w:val="20"/>
            <w:lang w:val="en-US"/>
          </w:rPr>
          <w:t>ZDctMjRkYTQ</w:t>
        </w:r>
        <w:r w:rsidRPr="006B1EA8">
          <w:rPr>
            <w:rStyle w:val="Hyperlink"/>
            <w:sz w:val="20"/>
          </w:rPr>
          <w:t>4</w:t>
        </w:r>
        <w:r w:rsidRPr="006B1EA8">
          <w:rPr>
            <w:rStyle w:val="Hyperlink"/>
            <w:sz w:val="20"/>
            <w:lang w:val="en-US"/>
          </w:rPr>
          <w:t>NWYwZWZjIiwidCI</w:t>
        </w:r>
        <w:r w:rsidRPr="006B1EA8">
          <w:rPr>
            <w:rStyle w:val="Hyperlink"/>
            <w:sz w:val="20"/>
          </w:rPr>
          <w:t>6</w:t>
        </w:r>
        <w:r w:rsidRPr="006B1EA8">
          <w:rPr>
            <w:rStyle w:val="Hyperlink"/>
            <w:sz w:val="20"/>
            <w:lang w:val="en-US"/>
          </w:rPr>
          <w:t>IjI</w:t>
        </w:r>
        <w:r w:rsidRPr="006B1EA8">
          <w:rPr>
            <w:rStyle w:val="Hyperlink"/>
            <w:sz w:val="20"/>
          </w:rPr>
          <w:t>1</w:t>
        </w:r>
        <w:r w:rsidRPr="006B1EA8">
          <w:rPr>
            <w:rStyle w:val="Hyperlink"/>
            <w:sz w:val="20"/>
            <w:lang w:val="en-US"/>
          </w:rPr>
          <w:t>NDJlNzhkLWViZDEtNDE</w:t>
        </w:r>
        <w:r w:rsidRPr="006B1EA8">
          <w:rPr>
            <w:rStyle w:val="Hyperlink"/>
            <w:sz w:val="20"/>
          </w:rPr>
          <w:t>2</w:t>
        </w:r>
        <w:r w:rsidRPr="006B1EA8">
          <w:rPr>
            <w:rStyle w:val="Hyperlink"/>
            <w:sz w:val="20"/>
            <w:lang w:val="en-US"/>
          </w:rPr>
          <w:t>Mi</w:t>
        </w:r>
        <w:r w:rsidRPr="006B1EA8">
          <w:rPr>
            <w:rStyle w:val="Hyperlink"/>
            <w:sz w:val="20"/>
          </w:rPr>
          <w:t>1</w:t>
        </w:r>
        <w:r w:rsidRPr="006B1EA8">
          <w:rPr>
            <w:rStyle w:val="Hyperlink"/>
            <w:sz w:val="20"/>
            <w:lang w:val="en-US"/>
          </w:rPr>
          <w:t>iYWQ</w:t>
        </w:r>
        <w:r w:rsidRPr="006B1EA8">
          <w:rPr>
            <w:rStyle w:val="Hyperlink"/>
            <w:sz w:val="20"/>
          </w:rPr>
          <w:t>4</w:t>
        </w:r>
        <w:r w:rsidRPr="006B1EA8">
          <w:rPr>
            <w:rStyle w:val="Hyperlink"/>
            <w:sz w:val="20"/>
            <w:lang w:val="en-US"/>
          </w:rPr>
          <w:t>LThmYzQwMTJiMWQ</w:t>
        </w:r>
        <w:r w:rsidRPr="006B1EA8">
          <w:rPr>
            <w:rStyle w:val="Hyperlink"/>
            <w:sz w:val="20"/>
          </w:rPr>
          <w:t>0</w:t>
        </w:r>
        <w:r w:rsidRPr="006B1EA8">
          <w:rPr>
            <w:rStyle w:val="Hyperlink"/>
            <w:sz w:val="20"/>
            <w:lang w:val="en-US"/>
          </w:rPr>
          <w:t>NiIsImMiOjl</w:t>
        </w:r>
        <w:r w:rsidRPr="006B1EA8">
          <w:rPr>
            <w:rStyle w:val="Hyperlink"/>
            <w:sz w:val="20"/>
          </w:rPr>
          <w:t>9</w:t>
        </w:r>
      </w:hyperlink>
      <w:r>
        <w:rPr>
          <w:color w:val="000000"/>
          <w:sz w:val="28"/>
          <w:szCs w:val="28"/>
        </w:rPr>
        <w:t>)</w:t>
      </w:r>
    </w:p>
    <w:p w:rsidR="00750961" w:rsidRDefault="00750961" w:rsidP="00E607F1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A96A5C">
        <w:rPr>
          <w:color w:val="000000"/>
          <w:sz w:val="28"/>
          <w:szCs w:val="28"/>
        </w:rPr>
        <w:t>нформационны</w:t>
      </w:r>
      <w:r>
        <w:rPr>
          <w:color w:val="000000"/>
          <w:sz w:val="28"/>
          <w:szCs w:val="28"/>
        </w:rPr>
        <w:t>е панели</w:t>
      </w:r>
      <w:r w:rsidRPr="00A96A5C">
        <w:rPr>
          <w:color w:val="000000"/>
          <w:sz w:val="28"/>
          <w:szCs w:val="28"/>
        </w:rPr>
        <w:t xml:space="preserve"> (dashboards) позволяю</w:t>
      </w:r>
      <w:r>
        <w:rPr>
          <w:color w:val="000000"/>
          <w:sz w:val="28"/>
          <w:szCs w:val="28"/>
        </w:rPr>
        <w:t>т</w:t>
      </w:r>
      <w:r w:rsidRPr="00A96A5C">
        <w:rPr>
          <w:color w:val="000000"/>
          <w:sz w:val="28"/>
          <w:szCs w:val="28"/>
        </w:rPr>
        <w:t xml:space="preserve"> представлять данные в наглядном, интуитивно понятном виде, при помощи различных шкал, показателей, индикаторов </w:t>
      </w:r>
      <w:r>
        <w:rPr>
          <w:color w:val="000000"/>
          <w:sz w:val="28"/>
          <w:szCs w:val="28"/>
        </w:rPr>
        <w:t>и</w:t>
      </w:r>
      <w:r w:rsidRPr="006A3096">
        <w:rPr>
          <w:color w:val="000000"/>
          <w:sz w:val="28"/>
          <w:szCs w:val="28"/>
        </w:rPr>
        <w:t xml:space="preserve"> отражаю</w:t>
      </w:r>
      <w:r>
        <w:rPr>
          <w:color w:val="000000"/>
          <w:sz w:val="28"/>
          <w:szCs w:val="28"/>
        </w:rPr>
        <w:t>т</w:t>
      </w:r>
      <w:r w:rsidRPr="006A309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также </w:t>
      </w:r>
      <w:r w:rsidRPr="006A3096">
        <w:rPr>
          <w:color w:val="000000"/>
          <w:sz w:val="28"/>
          <w:szCs w:val="28"/>
        </w:rPr>
        <w:t>демографические процесс</w:t>
      </w:r>
      <w:r>
        <w:rPr>
          <w:color w:val="000000"/>
          <w:sz w:val="28"/>
          <w:szCs w:val="28"/>
        </w:rPr>
        <w:t>ы, проблемы занятости и безрабо</w:t>
      </w:r>
      <w:r w:rsidRPr="006A3096">
        <w:rPr>
          <w:color w:val="000000"/>
          <w:sz w:val="28"/>
          <w:szCs w:val="28"/>
        </w:rPr>
        <w:t xml:space="preserve">тицы, </w:t>
      </w:r>
      <w:r>
        <w:rPr>
          <w:color w:val="000000"/>
          <w:sz w:val="28"/>
          <w:szCs w:val="28"/>
        </w:rPr>
        <w:t>среднюю заработную плату</w:t>
      </w:r>
      <w:r w:rsidRPr="006A3096">
        <w:rPr>
          <w:color w:val="000000"/>
          <w:sz w:val="28"/>
          <w:szCs w:val="28"/>
        </w:rPr>
        <w:t xml:space="preserve">. </w:t>
      </w:r>
    </w:p>
    <w:p w:rsidR="00750961" w:rsidRDefault="00750961" w:rsidP="00ED2121">
      <w:pPr>
        <w:spacing w:line="360" w:lineRule="auto"/>
        <w:jc w:val="center"/>
        <w:rPr>
          <w:color w:val="000000"/>
          <w:sz w:val="28"/>
          <w:szCs w:val="28"/>
        </w:rPr>
      </w:pPr>
      <w:r w:rsidRPr="00915873">
        <w:rPr>
          <w:noProof/>
          <w:color w:val="000000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1" o:spid="_x0000_i1025" type="#_x0000_t75" style="width:448.5pt;height:240.75pt;visibility:visible">
            <v:imagedata r:id="rId9" o:title=""/>
          </v:shape>
        </w:pict>
      </w:r>
    </w:p>
    <w:p w:rsidR="00750961" w:rsidRDefault="00750961" w:rsidP="00ED2121">
      <w:pPr>
        <w:spacing w:line="360" w:lineRule="auto"/>
        <w:jc w:val="center"/>
        <w:rPr>
          <w:color w:val="000000"/>
          <w:szCs w:val="24"/>
        </w:rPr>
      </w:pPr>
      <w:r>
        <w:rPr>
          <w:color w:val="000000"/>
          <w:szCs w:val="24"/>
        </w:rPr>
        <w:t xml:space="preserve">Рисунок 1 – </w:t>
      </w:r>
      <w:r w:rsidRPr="005002C6">
        <w:rPr>
          <w:color w:val="000000"/>
          <w:szCs w:val="24"/>
        </w:rPr>
        <w:t>Dashboard</w:t>
      </w:r>
      <w:r>
        <w:rPr>
          <w:color w:val="000000"/>
          <w:szCs w:val="24"/>
        </w:rPr>
        <w:t xml:space="preserve"> </w:t>
      </w:r>
      <w:r w:rsidRPr="005002C6">
        <w:rPr>
          <w:color w:val="000000"/>
          <w:szCs w:val="24"/>
        </w:rPr>
        <w:t xml:space="preserve">в </w:t>
      </w:r>
      <w:r>
        <w:rPr>
          <w:color w:val="000000"/>
          <w:szCs w:val="24"/>
          <w:lang w:val="en-US"/>
        </w:rPr>
        <w:t>Tableau</w:t>
      </w:r>
      <w:r w:rsidRPr="007A713F">
        <w:rPr>
          <w:color w:val="000000"/>
          <w:szCs w:val="24"/>
        </w:rPr>
        <w:t xml:space="preserve"> </w:t>
      </w:r>
      <w:r>
        <w:rPr>
          <w:color w:val="000000"/>
          <w:szCs w:val="24"/>
          <w:lang w:val="en-US"/>
        </w:rPr>
        <w:t>Public</w:t>
      </w:r>
      <w:r>
        <w:rPr>
          <w:color w:val="000000"/>
          <w:szCs w:val="24"/>
        </w:rPr>
        <w:t xml:space="preserve">, </w:t>
      </w:r>
      <w:r w:rsidRPr="00CC75F5">
        <w:rPr>
          <w:color w:val="000000"/>
          <w:szCs w:val="24"/>
        </w:rPr>
        <w:t>характеризующ</w:t>
      </w:r>
      <w:r>
        <w:rPr>
          <w:color w:val="000000"/>
          <w:szCs w:val="24"/>
        </w:rPr>
        <w:t>ая</w:t>
      </w:r>
      <w:r w:rsidRPr="00CC75F5">
        <w:rPr>
          <w:color w:val="000000"/>
          <w:szCs w:val="24"/>
        </w:rPr>
        <w:t xml:space="preserve"> социально-экономическое положение городских округов и муниципальных районов Ставропольского края в период с 2011по 2015 годы</w:t>
      </w:r>
    </w:p>
    <w:p w:rsidR="00750961" w:rsidRDefault="00750961" w:rsidP="00F97344">
      <w:pPr>
        <w:spacing w:line="360" w:lineRule="auto"/>
        <w:ind w:firstLine="709"/>
        <w:jc w:val="both"/>
        <w:rPr>
          <w:sz w:val="28"/>
          <w:szCs w:val="28"/>
        </w:rPr>
      </w:pPr>
      <w:r w:rsidRPr="00F549E5">
        <w:rPr>
          <w:sz w:val="28"/>
          <w:szCs w:val="28"/>
        </w:rPr>
        <w:t xml:space="preserve">Tableau </w:t>
      </w:r>
      <w:r w:rsidRPr="002311DD">
        <w:rPr>
          <w:sz w:val="28"/>
          <w:szCs w:val="28"/>
        </w:rPr>
        <w:t>помогает людям видеть и понимать данные</w:t>
      </w:r>
      <w:r>
        <w:rPr>
          <w:sz w:val="28"/>
          <w:szCs w:val="28"/>
        </w:rPr>
        <w:t xml:space="preserve">, </w:t>
      </w:r>
      <w:r w:rsidRPr="00F549E5">
        <w:rPr>
          <w:sz w:val="28"/>
          <w:szCs w:val="28"/>
        </w:rPr>
        <w:t>позволя</w:t>
      </w:r>
      <w:r>
        <w:rPr>
          <w:sz w:val="28"/>
          <w:szCs w:val="28"/>
        </w:rPr>
        <w:t xml:space="preserve">я </w:t>
      </w:r>
      <w:r w:rsidRPr="00F549E5">
        <w:rPr>
          <w:sz w:val="28"/>
          <w:szCs w:val="28"/>
        </w:rPr>
        <w:t xml:space="preserve">создавать блестящую отчетность за минуты и отразить данные эффективно и красиво, без какого бы то ни было программирования. Используя возможности Tableau можно привязать те или иные данные к карте местности, сделать области диаграмм кликабельными, чтобы </w:t>
      </w:r>
      <w:r>
        <w:rPr>
          <w:sz w:val="28"/>
          <w:szCs w:val="28"/>
        </w:rPr>
        <w:t xml:space="preserve">лица принимающие решения </w:t>
      </w:r>
      <w:r w:rsidRPr="00F549E5">
        <w:rPr>
          <w:sz w:val="28"/>
          <w:szCs w:val="28"/>
        </w:rPr>
        <w:t>мог</w:t>
      </w:r>
      <w:r>
        <w:rPr>
          <w:sz w:val="28"/>
          <w:szCs w:val="28"/>
        </w:rPr>
        <w:t>ли бы</w:t>
      </w:r>
      <w:r w:rsidRPr="00F549E5">
        <w:rPr>
          <w:sz w:val="28"/>
          <w:szCs w:val="28"/>
        </w:rPr>
        <w:t xml:space="preserve"> глубже изучить интересующие данные. </w:t>
      </w:r>
    </w:p>
    <w:p w:rsidR="00750961" w:rsidRDefault="00750961" w:rsidP="00F97344">
      <w:pPr>
        <w:spacing w:line="360" w:lineRule="auto"/>
        <w:ind w:firstLine="709"/>
        <w:jc w:val="both"/>
        <w:rPr>
          <w:sz w:val="28"/>
          <w:szCs w:val="28"/>
        </w:rPr>
      </w:pPr>
      <w:r w:rsidRPr="00854644">
        <w:rPr>
          <w:sz w:val="28"/>
          <w:szCs w:val="28"/>
        </w:rPr>
        <w:t>Для</w:t>
      </w:r>
      <w:r>
        <w:rPr>
          <w:sz w:val="28"/>
          <w:szCs w:val="28"/>
        </w:rPr>
        <w:t xml:space="preserve"> удобства анализа на всех информационных панелях используются фильтры выбора из 36 муниципалитетов, объединенных в </w:t>
      </w:r>
      <w:r w:rsidRPr="00854644">
        <w:rPr>
          <w:sz w:val="28"/>
          <w:szCs w:val="28"/>
        </w:rPr>
        <w:t>фильтр</w:t>
      </w:r>
      <w:r>
        <w:rPr>
          <w:sz w:val="28"/>
          <w:szCs w:val="28"/>
        </w:rPr>
        <w:t xml:space="preserve"> выбора группы районов (административные центры, восточные районы, КМВ, промышленные центры, сельские территории, соседние со столицами), фильтр финансового результата (выше среднего – синий цвет, ниже среднего – оранжевый, отрицательный – красный цвет) и фильтр выбора года</w:t>
      </w:r>
      <w:r w:rsidRPr="00854644">
        <w:rPr>
          <w:sz w:val="28"/>
          <w:szCs w:val="28"/>
        </w:rPr>
        <w:t xml:space="preserve">. </w:t>
      </w:r>
    </w:p>
    <w:p w:rsidR="00750961" w:rsidRPr="005002C6" w:rsidRDefault="00750961" w:rsidP="001358BD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Так в</w:t>
      </w:r>
      <w:r w:rsidRPr="00554E37">
        <w:rPr>
          <w:color w:val="000000"/>
          <w:sz w:val="28"/>
          <w:szCs w:val="28"/>
        </w:rPr>
        <w:t xml:space="preserve"> 2015 год</w:t>
      </w:r>
      <w:r>
        <w:rPr>
          <w:color w:val="000000"/>
          <w:sz w:val="28"/>
          <w:szCs w:val="28"/>
        </w:rPr>
        <w:t>у</w:t>
      </w:r>
      <w:r w:rsidRPr="00554E37">
        <w:rPr>
          <w:color w:val="000000"/>
          <w:sz w:val="28"/>
          <w:szCs w:val="28"/>
        </w:rPr>
        <w:t xml:space="preserve"> сальдированный финансовый результат (прибыль минус убыток) деятельности организаций сложи</w:t>
      </w:r>
      <w:r>
        <w:rPr>
          <w:color w:val="000000"/>
          <w:sz w:val="28"/>
          <w:szCs w:val="28"/>
        </w:rPr>
        <w:t>лся положительным и составил 47</w:t>
      </w:r>
      <w:r w:rsidRPr="00554E37">
        <w:rPr>
          <w:color w:val="000000"/>
          <w:sz w:val="28"/>
          <w:szCs w:val="28"/>
        </w:rPr>
        <w:t>,9 млрд. рублей</w:t>
      </w:r>
      <w:r>
        <w:rPr>
          <w:color w:val="000000"/>
          <w:sz w:val="28"/>
          <w:szCs w:val="28"/>
        </w:rPr>
        <w:t xml:space="preserve">; </w:t>
      </w:r>
      <w:r w:rsidRPr="00CC75F5">
        <w:rPr>
          <w:color w:val="000000"/>
          <w:sz w:val="28"/>
          <w:szCs w:val="28"/>
        </w:rPr>
        <w:t>инвестиции в основной капитал</w:t>
      </w:r>
      <w:r>
        <w:rPr>
          <w:color w:val="000000"/>
          <w:sz w:val="28"/>
          <w:szCs w:val="28"/>
        </w:rPr>
        <w:t xml:space="preserve"> – 80,256 </w:t>
      </w:r>
      <w:r w:rsidRPr="00554E37">
        <w:rPr>
          <w:color w:val="000000"/>
          <w:sz w:val="28"/>
          <w:szCs w:val="28"/>
        </w:rPr>
        <w:t>млрд. рублей</w:t>
      </w:r>
      <w:r>
        <w:rPr>
          <w:color w:val="000000"/>
          <w:sz w:val="28"/>
          <w:szCs w:val="28"/>
        </w:rPr>
        <w:t xml:space="preserve">; </w:t>
      </w:r>
      <w:r w:rsidRPr="00CC75F5">
        <w:rPr>
          <w:color w:val="000000"/>
          <w:sz w:val="28"/>
          <w:szCs w:val="28"/>
        </w:rPr>
        <w:t>объем отгруженных товаров собственного производства</w:t>
      </w:r>
      <w:r>
        <w:rPr>
          <w:color w:val="000000"/>
          <w:sz w:val="28"/>
          <w:szCs w:val="28"/>
        </w:rPr>
        <w:t xml:space="preserve"> – 281,55 </w:t>
      </w:r>
      <w:r w:rsidRPr="00554E37">
        <w:rPr>
          <w:color w:val="000000"/>
          <w:sz w:val="28"/>
          <w:szCs w:val="28"/>
        </w:rPr>
        <w:t>млрд. рублей</w:t>
      </w:r>
      <w:r>
        <w:rPr>
          <w:color w:val="000000"/>
          <w:sz w:val="28"/>
          <w:szCs w:val="28"/>
        </w:rPr>
        <w:t xml:space="preserve">; </w:t>
      </w:r>
      <w:r w:rsidRPr="00427BCD">
        <w:rPr>
          <w:color w:val="000000"/>
          <w:sz w:val="28"/>
          <w:szCs w:val="28"/>
        </w:rPr>
        <w:t>численность занятых в организациях</w:t>
      </w:r>
      <w:r>
        <w:rPr>
          <w:color w:val="000000"/>
          <w:sz w:val="28"/>
          <w:szCs w:val="28"/>
        </w:rPr>
        <w:t xml:space="preserve"> – 473617</w:t>
      </w:r>
      <w:r w:rsidRPr="00427BCD">
        <w:rPr>
          <w:color w:val="000000"/>
          <w:sz w:val="28"/>
          <w:szCs w:val="28"/>
        </w:rPr>
        <w:t xml:space="preserve"> чел</w:t>
      </w:r>
      <w:r>
        <w:rPr>
          <w:color w:val="000000"/>
          <w:sz w:val="28"/>
          <w:szCs w:val="28"/>
        </w:rPr>
        <w:t xml:space="preserve">овек; средний уровень безработицы – 1,4%. На карте по регионам края одновременно представлен финансовый результат, закодированный цветом (минимум -12,680 </w:t>
      </w:r>
      <w:r w:rsidRPr="00554E37">
        <w:rPr>
          <w:color w:val="000000"/>
          <w:sz w:val="28"/>
          <w:szCs w:val="28"/>
        </w:rPr>
        <w:t>млрд. рублей</w:t>
      </w:r>
      <w:r>
        <w:rPr>
          <w:color w:val="000000"/>
          <w:sz w:val="28"/>
          <w:szCs w:val="28"/>
        </w:rPr>
        <w:t xml:space="preserve"> в г. Пятигорск – красный цвет, максимум 15,247 </w:t>
      </w:r>
      <w:r w:rsidRPr="00554E37">
        <w:rPr>
          <w:color w:val="000000"/>
          <w:sz w:val="28"/>
          <w:szCs w:val="28"/>
        </w:rPr>
        <w:t>млрд. рублей</w:t>
      </w:r>
      <w:r>
        <w:rPr>
          <w:color w:val="000000"/>
          <w:sz w:val="28"/>
          <w:szCs w:val="28"/>
        </w:rPr>
        <w:t xml:space="preserve"> в г. Невинномысске – синий цвет), а</w:t>
      </w:r>
      <w:r w:rsidRPr="00CC75F5">
        <w:rPr>
          <w:color w:val="000000"/>
          <w:sz w:val="28"/>
          <w:szCs w:val="28"/>
        </w:rPr>
        <w:t xml:space="preserve"> объем собственного производства</w:t>
      </w:r>
      <w:r>
        <w:rPr>
          <w:color w:val="000000"/>
          <w:sz w:val="28"/>
          <w:szCs w:val="28"/>
        </w:rPr>
        <w:t xml:space="preserve"> – площадью круга, детализированный по видам экономической деятельности (обрабаты</w:t>
      </w:r>
      <w:r w:rsidRPr="00280A53">
        <w:rPr>
          <w:color w:val="000000"/>
          <w:sz w:val="28"/>
          <w:szCs w:val="28"/>
        </w:rPr>
        <w:t>вающие производства</w:t>
      </w:r>
      <w:r>
        <w:rPr>
          <w:color w:val="000000"/>
          <w:sz w:val="28"/>
          <w:szCs w:val="28"/>
        </w:rPr>
        <w:t>,</w:t>
      </w:r>
      <w:r w:rsidRPr="00280A53">
        <w:rPr>
          <w:color w:val="000000"/>
          <w:sz w:val="28"/>
          <w:szCs w:val="28"/>
        </w:rPr>
        <w:t xml:space="preserve"> </w:t>
      </w:r>
      <w:r w:rsidRPr="00427BCD">
        <w:rPr>
          <w:color w:val="000000"/>
          <w:sz w:val="28"/>
          <w:szCs w:val="28"/>
        </w:rPr>
        <w:t>производство и распределение электроэнергии, газа и воды</w:t>
      </w:r>
      <w:r>
        <w:rPr>
          <w:color w:val="000000"/>
          <w:sz w:val="28"/>
          <w:szCs w:val="28"/>
        </w:rPr>
        <w:t xml:space="preserve">, </w:t>
      </w:r>
      <w:r w:rsidRPr="00280A53">
        <w:rPr>
          <w:color w:val="000000"/>
          <w:sz w:val="28"/>
          <w:szCs w:val="28"/>
        </w:rPr>
        <w:t>добыча полезных ископаемых</w:t>
      </w:r>
      <w:r>
        <w:rPr>
          <w:color w:val="000000"/>
          <w:sz w:val="28"/>
          <w:szCs w:val="28"/>
        </w:rPr>
        <w:t>). На информационной панели представлена столбчатая диаграмма величины инвестиций, сальдированного финансового</w:t>
      </w:r>
      <w:r w:rsidRPr="00554E37">
        <w:rPr>
          <w:color w:val="000000"/>
          <w:sz w:val="28"/>
          <w:szCs w:val="28"/>
        </w:rPr>
        <w:t xml:space="preserve"> результат</w:t>
      </w:r>
      <w:r>
        <w:rPr>
          <w:color w:val="000000"/>
          <w:sz w:val="28"/>
          <w:szCs w:val="28"/>
        </w:rPr>
        <w:t>а и средней заработной платы в регионах, которая совместно с картой и ключевыми показателями дает возможность целостно взглянуть на социально-экономическое положение регионов края, определить тенденции и выявить диспропорции развития. Так, например, величина средней заработной платы не зависит от сальдированного финансового</w:t>
      </w:r>
      <w:r w:rsidRPr="00554E37">
        <w:rPr>
          <w:color w:val="000000"/>
          <w:sz w:val="28"/>
          <w:szCs w:val="28"/>
        </w:rPr>
        <w:t xml:space="preserve"> результат</w:t>
      </w:r>
      <w:r>
        <w:rPr>
          <w:color w:val="000000"/>
          <w:sz w:val="28"/>
          <w:szCs w:val="28"/>
        </w:rPr>
        <w:t xml:space="preserve">а и инвестиций в основной капитал, особенно наглядно это наблюдается в г. Пятигорске – абсолютным аутсайдером по финансовым результатам за каждый год, при этом он всегда в тройке лидеров по средней заработной плате и в пятерке лидеров по величине инвестиций. Это отчетливо прослеживается на </w:t>
      </w:r>
      <w:r>
        <w:rPr>
          <w:color w:val="000000"/>
          <w:sz w:val="28"/>
          <w:szCs w:val="28"/>
          <w:lang w:val="en-US"/>
        </w:rPr>
        <w:t>dashboard</w:t>
      </w:r>
      <w:r>
        <w:rPr>
          <w:color w:val="000000"/>
          <w:sz w:val="28"/>
          <w:szCs w:val="28"/>
        </w:rPr>
        <w:t xml:space="preserve"> в </w:t>
      </w:r>
      <w:r>
        <w:rPr>
          <w:color w:val="000000"/>
          <w:sz w:val="28"/>
          <w:szCs w:val="28"/>
          <w:lang w:val="en-US"/>
        </w:rPr>
        <w:t xml:space="preserve">Power BI </w:t>
      </w:r>
      <w:r>
        <w:rPr>
          <w:color w:val="000000"/>
          <w:sz w:val="28"/>
          <w:szCs w:val="28"/>
        </w:rPr>
        <w:t>(рис. 2).</w:t>
      </w:r>
    </w:p>
    <w:p w:rsidR="00750961" w:rsidRPr="00866C53" w:rsidRDefault="00750961" w:rsidP="000F37BA">
      <w:pPr>
        <w:spacing w:line="360" w:lineRule="auto"/>
        <w:jc w:val="both"/>
        <w:rPr>
          <w:color w:val="000000"/>
          <w:sz w:val="28"/>
          <w:szCs w:val="28"/>
        </w:rPr>
      </w:pPr>
      <w:r w:rsidRPr="00915873">
        <w:rPr>
          <w:noProof/>
          <w:color w:val="000000"/>
          <w:sz w:val="28"/>
          <w:szCs w:val="28"/>
        </w:rPr>
        <w:pict>
          <v:shape id="Рисунок 27" o:spid="_x0000_i1026" type="#_x0000_t75" style="width:441.75pt;height:245.25pt;visibility:visible">
            <v:imagedata r:id="rId10" o:title=""/>
          </v:shape>
        </w:pict>
      </w:r>
    </w:p>
    <w:p w:rsidR="00750961" w:rsidRDefault="00750961" w:rsidP="00FD5D1B">
      <w:pPr>
        <w:spacing w:line="360" w:lineRule="auto"/>
        <w:jc w:val="center"/>
        <w:rPr>
          <w:color w:val="000000"/>
          <w:szCs w:val="24"/>
        </w:rPr>
      </w:pPr>
      <w:r>
        <w:rPr>
          <w:color w:val="000000"/>
          <w:szCs w:val="24"/>
        </w:rPr>
        <w:t xml:space="preserve">Рисунок 2 – </w:t>
      </w:r>
      <w:r w:rsidRPr="005002C6">
        <w:rPr>
          <w:color w:val="000000"/>
          <w:szCs w:val="24"/>
        </w:rPr>
        <w:t>Dashboard</w:t>
      </w:r>
      <w:r>
        <w:rPr>
          <w:color w:val="000000"/>
          <w:szCs w:val="24"/>
        </w:rPr>
        <w:t xml:space="preserve"> </w:t>
      </w:r>
      <w:r w:rsidRPr="005002C6">
        <w:rPr>
          <w:color w:val="000000"/>
          <w:szCs w:val="24"/>
        </w:rPr>
        <w:t>в Power BI</w:t>
      </w:r>
      <w:r>
        <w:rPr>
          <w:color w:val="000000"/>
          <w:szCs w:val="24"/>
        </w:rPr>
        <w:t xml:space="preserve">: ключевые показатели, </w:t>
      </w:r>
      <w:r w:rsidRPr="00CC75F5">
        <w:rPr>
          <w:color w:val="000000"/>
          <w:szCs w:val="24"/>
        </w:rPr>
        <w:t xml:space="preserve">характеризующих социально-экономическое положение </w:t>
      </w:r>
      <w:r>
        <w:rPr>
          <w:color w:val="000000"/>
          <w:szCs w:val="24"/>
        </w:rPr>
        <w:t>регионов</w:t>
      </w:r>
      <w:r w:rsidRPr="00CC75F5">
        <w:rPr>
          <w:color w:val="000000"/>
          <w:szCs w:val="24"/>
        </w:rPr>
        <w:t xml:space="preserve"> Ставропольского края в период с 2011по 2015 годы</w:t>
      </w:r>
      <w:r>
        <w:rPr>
          <w:color w:val="000000"/>
          <w:szCs w:val="24"/>
        </w:rPr>
        <w:t xml:space="preserve"> и график </w:t>
      </w:r>
      <w:r w:rsidRPr="005002C6">
        <w:rPr>
          <w:color w:val="000000"/>
          <w:szCs w:val="24"/>
        </w:rPr>
        <w:t>“</w:t>
      </w:r>
      <w:r>
        <w:rPr>
          <w:color w:val="000000"/>
          <w:szCs w:val="24"/>
        </w:rPr>
        <w:t>водопад</w:t>
      </w:r>
      <w:r w:rsidRPr="005002C6">
        <w:rPr>
          <w:color w:val="000000"/>
          <w:szCs w:val="24"/>
        </w:rPr>
        <w:t>”</w:t>
      </w:r>
      <w:r>
        <w:rPr>
          <w:color w:val="000000"/>
          <w:szCs w:val="24"/>
        </w:rPr>
        <w:t xml:space="preserve"> – финансовый результат по муниципалитетам (представлены результаты в группе районов городов </w:t>
      </w:r>
      <w:r w:rsidRPr="005002C6">
        <w:rPr>
          <w:color w:val="000000"/>
          <w:szCs w:val="24"/>
        </w:rPr>
        <w:t>Кав</w:t>
      </w:r>
      <w:r>
        <w:rPr>
          <w:color w:val="000000"/>
          <w:szCs w:val="24"/>
        </w:rPr>
        <w:t>казских М</w:t>
      </w:r>
      <w:r w:rsidRPr="005002C6">
        <w:rPr>
          <w:color w:val="000000"/>
          <w:szCs w:val="24"/>
        </w:rPr>
        <w:t>ин</w:t>
      </w:r>
      <w:r>
        <w:rPr>
          <w:color w:val="000000"/>
          <w:szCs w:val="24"/>
        </w:rPr>
        <w:t>еральных Вод и административных центров СК: Ставрополя и Пятигорска)</w:t>
      </w:r>
    </w:p>
    <w:p w:rsidR="00750961" w:rsidRDefault="00750961" w:rsidP="00D635F9">
      <w:pPr>
        <w:spacing w:line="360" w:lineRule="auto"/>
        <w:ind w:firstLine="709"/>
        <w:jc w:val="both"/>
        <w:rPr>
          <w:color w:val="000000"/>
          <w:szCs w:val="24"/>
        </w:rPr>
      </w:pPr>
      <w:r>
        <w:rPr>
          <w:color w:val="000000"/>
          <w:sz w:val="28"/>
          <w:szCs w:val="28"/>
        </w:rPr>
        <w:t>С</w:t>
      </w:r>
      <w:r w:rsidRPr="00AC0F61">
        <w:rPr>
          <w:color w:val="000000"/>
          <w:sz w:val="28"/>
          <w:szCs w:val="28"/>
        </w:rPr>
        <w:t xml:space="preserve">уществует </w:t>
      </w:r>
      <w:r>
        <w:rPr>
          <w:color w:val="000000"/>
          <w:sz w:val="28"/>
          <w:szCs w:val="28"/>
        </w:rPr>
        <w:t xml:space="preserve">положительная </w:t>
      </w:r>
      <w:r w:rsidRPr="00AC0F61">
        <w:rPr>
          <w:color w:val="000000"/>
          <w:sz w:val="28"/>
          <w:szCs w:val="28"/>
        </w:rPr>
        <w:t xml:space="preserve">корреляция между </w:t>
      </w:r>
      <w:r>
        <w:rPr>
          <w:color w:val="000000"/>
          <w:sz w:val="28"/>
          <w:szCs w:val="28"/>
        </w:rPr>
        <w:t>оборотом розничной торговли и объемом собственного производства (рис. 3)</w:t>
      </w:r>
      <w:r w:rsidRPr="00172793">
        <w:rPr>
          <w:color w:val="000000"/>
          <w:sz w:val="28"/>
          <w:szCs w:val="28"/>
        </w:rPr>
        <w:t xml:space="preserve"> [2]</w:t>
      </w:r>
      <w:r>
        <w:rPr>
          <w:color w:val="000000"/>
          <w:sz w:val="28"/>
          <w:szCs w:val="28"/>
        </w:rPr>
        <w:t>.</w:t>
      </w:r>
    </w:p>
    <w:p w:rsidR="00750961" w:rsidRDefault="00750961" w:rsidP="00A14382">
      <w:pPr>
        <w:spacing w:line="360" w:lineRule="auto"/>
        <w:jc w:val="both"/>
        <w:rPr>
          <w:color w:val="000000"/>
          <w:sz w:val="28"/>
          <w:szCs w:val="28"/>
        </w:rPr>
      </w:pPr>
      <w:r w:rsidRPr="00915873">
        <w:rPr>
          <w:noProof/>
          <w:color w:val="000000"/>
          <w:sz w:val="28"/>
          <w:szCs w:val="28"/>
        </w:rPr>
        <w:pict>
          <v:shape id="Рисунок 32" o:spid="_x0000_i1027" type="#_x0000_t75" style="width:460.5pt;height:245.25pt;visibility:visible">
            <v:imagedata r:id="rId11" o:title=""/>
          </v:shape>
        </w:pict>
      </w:r>
    </w:p>
    <w:p w:rsidR="00750961" w:rsidRDefault="00750961" w:rsidP="00C56409">
      <w:pPr>
        <w:spacing w:line="360" w:lineRule="auto"/>
        <w:jc w:val="center"/>
        <w:rPr>
          <w:color w:val="000000"/>
          <w:szCs w:val="24"/>
        </w:rPr>
      </w:pPr>
      <w:r>
        <w:rPr>
          <w:color w:val="000000"/>
          <w:szCs w:val="24"/>
        </w:rPr>
        <w:t xml:space="preserve">Рисунок 3 – </w:t>
      </w:r>
      <w:r w:rsidRPr="005002C6">
        <w:rPr>
          <w:color w:val="000000"/>
          <w:szCs w:val="24"/>
        </w:rPr>
        <w:t>Dashboard</w:t>
      </w:r>
      <w:r>
        <w:rPr>
          <w:color w:val="000000"/>
          <w:szCs w:val="24"/>
        </w:rPr>
        <w:t xml:space="preserve"> </w:t>
      </w:r>
      <w:r w:rsidRPr="005002C6">
        <w:rPr>
          <w:color w:val="000000"/>
          <w:szCs w:val="24"/>
        </w:rPr>
        <w:t xml:space="preserve">в </w:t>
      </w:r>
      <w:r>
        <w:rPr>
          <w:color w:val="000000"/>
          <w:szCs w:val="24"/>
          <w:lang w:val="en-US"/>
        </w:rPr>
        <w:t>Tableau</w:t>
      </w:r>
      <w:r w:rsidRPr="007A713F">
        <w:rPr>
          <w:color w:val="000000"/>
          <w:szCs w:val="24"/>
        </w:rPr>
        <w:t xml:space="preserve"> </w:t>
      </w:r>
      <w:r>
        <w:rPr>
          <w:color w:val="000000"/>
          <w:szCs w:val="24"/>
          <w:lang w:val="en-US"/>
        </w:rPr>
        <w:t>Public</w:t>
      </w:r>
      <w:r>
        <w:rPr>
          <w:color w:val="000000"/>
          <w:szCs w:val="24"/>
        </w:rPr>
        <w:t>: промышленное производство и розничная торговля</w:t>
      </w:r>
    </w:p>
    <w:tbl>
      <w:tblPr>
        <w:tblW w:w="0" w:type="auto"/>
        <w:tblCellSpacing w:w="15" w:type="dxa"/>
        <w:tblCellMar>
          <w:left w:w="0" w:type="dxa"/>
          <w:right w:w="0" w:type="dxa"/>
        </w:tblCellMar>
        <w:tblLook w:val="00A0"/>
      </w:tblPr>
      <w:tblGrid>
        <w:gridCol w:w="2327"/>
        <w:gridCol w:w="120"/>
        <w:gridCol w:w="1615"/>
        <w:gridCol w:w="1615"/>
        <w:gridCol w:w="1615"/>
        <w:gridCol w:w="1804"/>
        <w:gridCol w:w="94"/>
      </w:tblGrid>
      <w:tr w:rsidR="00750961" w:rsidRPr="00C12ACF" w:rsidTr="00C12ACF">
        <w:trPr>
          <w:tblCellSpacing w:w="15" w:type="dxa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60" w:type="dxa"/>
            </w:tcMar>
            <w:vAlign w:val="center"/>
          </w:tcPr>
          <w:p w:rsidR="00750961" w:rsidRPr="00C12ACF" w:rsidRDefault="00750961" w:rsidP="00FD5D1B">
            <w:pPr>
              <w:rPr>
                <w:szCs w:val="24"/>
              </w:rPr>
            </w:pPr>
            <w:r w:rsidRPr="00C12ACF">
              <w:rPr>
                <w:b/>
                <w:bCs/>
                <w:szCs w:val="24"/>
              </w:rPr>
              <w:t>P-value:</w:t>
            </w:r>
          </w:p>
        </w:tc>
        <w:tc>
          <w:tcPr>
            <w:tcW w:w="0" w:type="auto"/>
            <w:gridSpan w:val="6"/>
            <w:tcMar>
              <w:top w:w="0" w:type="dxa"/>
              <w:left w:w="0" w:type="dxa"/>
              <w:bottom w:w="0" w:type="dxa"/>
              <w:right w:w="60" w:type="dxa"/>
            </w:tcMar>
            <w:vAlign w:val="center"/>
          </w:tcPr>
          <w:p w:rsidR="00750961" w:rsidRPr="00C12ACF" w:rsidRDefault="00750961" w:rsidP="00FD5D1B">
            <w:pPr>
              <w:rPr>
                <w:szCs w:val="24"/>
              </w:rPr>
            </w:pPr>
            <w:r w:rsidRPr="00C12ACF">
              <w:rPr>
                <w:szCs w:val="24"/>
              </w:rPr>
              <w:t>0,0600432</w:t>
            </w:r>
          </w:p>
        </w:tc>
      </w:tr>
      <w:tr w:rsidR="00750961" w:rsidRPr="00C12ACF" w:rsidTr="00C12ACF">
        <w:trPr>
          <w:tblCellSpacing w:w="15" w:type="dxa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60" w:type="dxa"/>
            </w:tcMar>
            <w:vAlign w:val="center"/>
          </w:tcPr>
          <w:p w:rsidR="00750961" w:rsidRPr="00C12ACF" w:rsidRDefault="00750961" w:rsidP="00FD5D1B">
            <w:pPr>
              <w:rPr>
                <w:szCs w:val="24"/>
              </w:rPr>
            </w:pPr>
            <w:r w:rsidRPr="00C12ACF">
              <w:rPr>
                <w:b/>
                <w:bCs/>
                <w:szCs w:val="24"/>
              </w:rPr>
              <w:t>Equation:</w:t>
            </w:r>
          </w:p>
        </w:tc>
        <w:tc>
          <w:tcPr>
            <w:tcW w:w="0" w:type="auto"/>
            <w:gridSpan w:val="6"/>
            <w:tcMar>
              <w:top w:w="0" w:type="dxa"/>
              <w:left w:w="0" w:type="dxa"/>
              <w:bottom w:w="0" w:type="dxa"/>
              <w:right w:w="60" w:type="dxa"/>
            </w:tcMar>
            <w:vAlign w:val="center"/>
          </w:tcPr>
          <w:p w:rsidR="00750961" w:rsidRPr="00C12ACF" w:rsidRDefault="00750961" w:rsidP="00FD5D1B">
            <w:pPr>
              <w:rPr>
                <w:szCs w:val="24"/>
              </w:rPr>
            </w:pPr>
            <w:r w:rsidRPr="00C12ACF">
              <w:rPr>
                <w:szCs w:val="24"/>
              </w:rPr>
              <w:t>Оборот розничной торговли = 0,772513*Собственное производство + 6920,59</w:t>
            </w:r>
          </w:p>
        </w:tc>
      </w:tr>
      <w:tr w:rsidR="00750961" w:rsidRPr="00C12ACF" w:rsidTr="00C12ACF">
        <w:trPr>
          <w:gridAfter w:val="1"/>
          <w:tblCellSpacing w:w="15" w:type="dxa"/>
        </w:trPr>
        <w:tc>
          <w:tcPr>
            <w:tcW w:w="0" w:type="auto"/>
            <w:gridSpan w:val="5"/>
            <w:tcMar>
              <w:top w:w="0" w:type="dxa"/>
              <w:left w:w="0" w:type="dxa"/>
              <w:bottom w:w="0" w:type="dxa"/>
              <w:right w:w="105" w:type="dxa"/>
            </w:tcMar>
            <w:vAlign w:val="center"/>
          </w:tcPr>
          <w:p w:rsidR="00750961" w:rsidRPr="00C12ACF" w:rsidRDefault="00750961" w:rsidP="00FD5D1B">
            <w:pPr>
              <w:rPr>
                <w:szCs w:val="24"/>
              </w:rPr>
            </w:pPr>
            <w:r w:rsidRPr="00C12ACF">
              <w:rPr>
                <w:b/>
                <w:bCs/>
                <w:szCs w:val="24"/>
              </w:rPr>
              <w:t>Coefficients</w:t>
            </w:r>
          </w:p>
        </w:tc>
        <w:tc>
          <w:tcPr>
            <w:tcW w:w="0" w:type="auto"/>
            <w:vAlign w:val="center"/>
          </w:tcPr>
          <w:p w:rsidR="00750961" w:rsidRPr="00C12ACF" w:rsidRDefault="00750961" w:rsidP="00FD5D1B">
            <w:pPr>
              <w:rPr>
                <w:szCs w:val="24"/>
              </w:rPr>
            </w:pPr>
          </w:p>
        </w:tc>
      </w:tr>
      <w:tr w:rsidR="00750961" w:rsidRPr="00C12ACF" w:rsidTr="00C12ACF">
        <w:trPr>
          <w:gridAfter w:val="1"/>
          <w:tblCellSpacing w:w="15" w:type="dxa"/>
        </w:trPr>
        <w:tc>
          <w:tcPr>
            <w:tcW w:w="0" w:type="auto"/>
            <w:gridSpan w:val="2"/>
            <w:tcMar>
              <w:top w:w="0" w:type="dxa"/>
              <w:left w:w="0" w:type="dxa"/>
              <w:bottom w:w="0" w:type="dxa"/>
              <w:right w:w="105" w:type="dxa"/>
            </w:tcMar>
            <w:vAlign w:val="center"/>
          </w:tcPr>
          <w:p w:rsidR="00750961" w:rsidRPr="00C12ACF" w:rsidRDefault="00750961" w:rsidP="00FD5D1B">
            <w:pPr>
              <w:rPr>
                <w:szCs w:val="24"/>
              </w:rPr>
            </w:pPr>
            <w:r w:rsidRPr="00C12ACF">
              <w:rPr>
                <w:b/>
                <w:bCs/>
                <w:szCs w:val="24"/>
                <w:u w:val="single"/>
              </w:rPr>
              <w:t>Term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105" w:type="dxa"/>
            </w:tcMar>
            <w:vAlign w:val="center"/>
          </w:tcPr>
          <w:p w:rsidR="00750961" w:rsidRPr="00C12ACF" w:rsidRDefault="00750961" w:rsidP="00FD5D1B">
            <w:pPr>
              <w:rPr>
                <w:szCs w:val="24"/>
              </w:rPr>
            </w:pPr>
            <w:r w:rsidRPr="00C12ACF">
              <w:rPr>
                <w:b/>
                <w:bCs/>
                <w:szCs w:val="24"/>
                <w:u w:val="single"/>
              </w:rPr>
              <w:t>Value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105" w:type="dxa"/>
            </w:tcMar>
            <w:vAlign w:val="center"/>
          </w:tcPr>
          <w:p w:rsidR="00750961" w:rsidRPr="00C12ACF" w:rsidRDefault="00750961" w:rsidP="00FD5D1B">
            <w:pPr>
              <w:rPr>
                <w:szCs w:val="24"/>
              </w:rPr>
            </w:pPr>
            <w:r w:rsidRPr="00C12ACF">
              <w:rPr>
                <w:b/>
                <w:bCs/>
                <w:szCs w:val="24"/>
                <w:u w:val="single"/>
              </w:rPr>
              <w:t>StdErr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105" w:type="dxa"/>
            </w:tcMar>
            <w:vAlign w:val="center"/>
          </w:tcPr>
          <w:p w:rsidR="00750961" w:rsidRPr="00C12ACF" w:rsidRDefault="00750961" w:rsidP="00FD5D1B">
            <w:pPr>
              <w:rPr>
                <w:szCs w:val="24"/>
              </w:rPr>
            </w:pPr>
            <w:r w:rsidRPr="00C12ACF">
              <w:rPr>
                <w:b/>
                <w:bCs/>
                <w:szCs w:val="24"/>
                <w:u w:val="single"/>
              </w:rPr>
              <w:t>t-value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105" w:type="dxa"/>
            </w:tcMar>
            <w:vAlign w:val="center"/>
          </w:tcPr>
          <w:p w:rsidR="00750961" w:rsidRPr="00C12ACF" w:rsidRDefault="00750961" w:rsidP="00FD5D1B">
            <w:pPr>
              <w:rPr>
                <w:szCs w:val="24"/>
              </w:rPr>
            </w:pPr>
            <w:r w:rsidRPr="00C12ACF">
              <w:rPr>
                <w:b/>
                <w:bCs/>
                <w:szCs w:val="24"/>
                <w:u w:val="single"/>
              </w:rPr>
              <w:t>p-value</w:t>
            </w:r>
          </w:p>
        </w:tc>
      </w:tr>
      <w:tr w:rsidR="00750961" w:rsidRPr="00C12ACF" w:rsidTr="00C12ACF">
        <w:trPr>
          <w:gridAfter w:val="1"/>
          <w:tblCellSpacing w:w="15" w:type="dxa"/>
        </w:trPr>
        <w:tc>
          <w:tcPr>
            <w:tcW w:w="0" w:type="auto"/>
            <w:gridSpan w:val="2"/>
            <w:tcMar>
              <w:top w:w="0" w:type="dxa"/>
              <w:left w:w="0" w:type="dxa"/>
              <w:bottom w:w="0" w:type="dxa"/>
              <w:right w:w="105" w:type="dxa"/>
            </w:tcMar>
            <w:vAlign w:val="center"/>
          </w:tcPr>
          <w:p w:rsidR="00750961" w:rsidRPr="00C12ACF" w:rsidRDefault="00750961" w:rsidP="00FD5D1B">
            <w:pPr>
              <w:rPr>
                <w:szCs w:val="24"/>
              </w:rPr>
            </w:pPr>
            <w:r w:rsidRPr="00C12ACF">
              <w:rPr>
                <w:szCs w:val="24"/>
              </w:rPr>
              <w:t>Собственное производство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105" w:type="dxa"/>
            </w:tcMar>
            <w:vAlign w:val="center"/>
          </w:tcPr>
          <w:p w:rsidR="00750961" w:rsidRPr="00C12ACF" w:rsidRDefault="00750961" w:rsidP="00FD5D1B">
            <w:pPr>
              <w:rPr>
                <w:szCs w:val="24"/>
              </w:rPr>
            </w:pPr>
            <w:r w:rsidRPr="00C12ACF">
              <w:rPr>
                <w:szCs w:val="24"/>
              </w:rPr>
              <w:t>0,772513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105" w:type="dxa"/>
            </w:tcMar>
            <w:vAlign w:val="center"/>
          </w:tcPr>
          <w:p w:rsidR="00750961" w:rsidRPr="00C12ACF" w:rsidRDefault="00750961" w:rsidP="00FD5D1B">
            <w:pPr>
              <w:rPr>
                <w:szCs w:val="24"/>
              </w:rPr>
            </w:pPr>
            <w:r w:rsidRPr="00C12ACF">
              <w:rPr>
                <w:szCs w:val="24"/>
              </w:rPr>
              <w:t>0,397114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105" w:type="dxa"/>
            </w:tcMar>
            <w:vAlign w:val="center"/>
          </w:tcPr>
          <w:p w:rsidR="00750961" w:rsidRPr="00C12ACF" w:rsidRDefault="00750961" w:rsidP="00FD5D1B">
            <w:pPr>
              <w:rPr>
                <w:szCs w:val="24"/>
              </w:rPr>
            </w:pPr>
            <w:r w:rsidRPr="00C12ACF">
              <w:rPr>
                <w:szCs w:val="24"/>
              </w:rPr>
              <w:t>1,94532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105" w:type="dxa"/>
            </w:tcMar>
            <w:vAlign w:val="center"/>
          </w:tcPr>
          <w:p w:rsidR="00750961" w:rsidRPr="00C12ACF" w:rsidRDefault="00750961" w:rsidP="00FD5D1B">
            <w:pPr>
              <w:rPr>
                <w:szCs w:val="24"/>
              </w:rPr>
            </w:pPr>
            <w:r w:rsidRPr="00C12ACF">
              <w:rPr>
                <w:szCs w:val="24"/>
              </w:rPr>
              <w:t>0,0600432</w:t>
            </w:r>
          </w:p>
        </w:tc>
      </w:tr>
      <w:tr w:rsidR="00750961" w:rsidRPr="00C12ACF" w:rsidTr="00C12ACF">
        <w:trPr>
          <w:gridAfter w:val="1"/>
          <w:tblCellSpacing w:w="15" w:type="dxa"/>
        </w:trPr>
        <w:tc>
          <w:tcPr>
            <w:tcW w:w="0" w:type="auto"/>
            <w:gridSpan w:val="2"/>
            <w:tcMar>
              <w:top w:w="0" w:type="dxa"/>
              <w:left w:w="0" w:type="dxa"/>
              <w:bottom w:w="0" w:type="dxa"/>
              <w:right w:w="105" w:type="dxa"/>
            </w:tcMar>
            <w:vAlign w:val="center"/>
          </w:tcPr>
          <w:p w:rsidR="00750961" w:rsidRPr="00C12ACF" w:rsidRDefault="00750961" w:rsidP="00FD5D1B">
            <w:pPr>
              <w:rPr>
                <w:szCs w:val="24"/>
              </w:rPr>
            </w:pPr>
            <w:r w:rsidRPr="00C12ACF">
              <w:rPr>
                <w:szCs w:val="24"/>
              </w:rPr>
              <w:t>intercept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105" w:type="dxa"/>
            </w:tcMar>
            <w:vAlign w:val="center"/>
          </w:tcPr>
          <w:p w:rsidR="00750961" w:rsidRPr="00C12ACF" w:rsidRDefault="00750961" w:rsidP="00FD5D1B">
            <w:pPr>
              <w:rPr>
                <w:szCs w:val="24"/>
              </w:rPr>
            </w:pPr>
            <w:r w:rsidRPr="00C12ACF">
              <w:rPr>
                <w:szCs w:val="24"/>
              </w:rPr>
              <w:t>6920,59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105" w:type="dxa"/>
            </w:tcMar>
            <w:vAlign w:val="center"/>
          </w:tcPr>
          <w:p w:rsidR="00750961" w:rsidRPr="00C12ACF" w:rsidRDefault="00750961" w:rsidP="00FD5D1B">
            <w:pPr>
              <w:rPr>
                <w:szCs w:val="24"/>
              </w:rPr>
            </w:pPr>
            <w:r w:rsidRPr="00C12ACF">
              <w:rPr>
                <w:szCs w:val="24"/>
              </w:rPr>
              <w:t>7496,4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105" w:type="dxa"/>
            </w:tcMar>
            <w:vAlign w:val="center"/>
          </w:tcPr>
          <w:p w:rsidR="00750961" w:rsidRPr="00C12ACF" w:rsidRDefault="00750961" w:rsidP="00FD5D1B">
            <w:pPr>
              <w:rPr>
                <w:szCs w:val="24"/>
              </w:rPr>
            </w:pPr>
            <w:r w:rsidRPr="00C12ACF">
              <w:rPr>
                <w:szCs w:val="24"/>
              </w:rPr>
              <w:t>0,923189</w:t>
            </w:r>
          </w:p>
        </w:tc>
        <w:tc>
          <w:tcPr>
            <w:tcW w:w="0" w:type="auto"/>
            <w:tcMar>
              <w:top w:w="0" w:type="dxa"/>
              <w:left w:w="0" w:type="dxa"/>
              <w:bottom w:w="0" w:type="dxa"/>
              <w:right w:w="105" w:type="dxa"/>
            </w:tcMar>
            <w:vAlign w:val="center"/>
          </w:tcPr>
          <w:p w:rsidR="00750961" w:rsidRPr="00C12ACF" w:rsidRDefault="00750961" w:rsidP="00FD5D1B">
            <w:pPr>
              <w:rPr>
                <w:szCs w:val="24"/>
              </w:rPr>
            </w:pPr>
            <w:r w:rsidRPr="00C12ACF">
              <w:rPr>
                <w:szCs w:val="24"/>
              </w:rPr>
              <w:t>0,362414</w:t>
            </w:r>
          </w:p>
        </w:tc>
      </w:tr>
    </w:tbl>
    <w:p w:rsidR="00750961" w:rsidRDefault="00750961" w:rsidP="0047560E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750961" w:rsidRDefault="00750961" w:rsidP="0047560E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Однако эта зависимость нарушена для ряда городов: в г. Невинномысске </w:t>
      </w:r>
      <w:r>
        <w:rPr>
          <w:color w:val="000000"/>
          <w:szCs w:val="24"/>
        </w:rPr>
        <w:t>–</w:t>
      </w:r>
      <w:r>
        <w:rPr>
          <w:color w:val="000000"/>
          <w:sz w:val="28"/>
          <w:szCs w:val="28"/>
        </w:rPr>
        <w:t xml:space="preserve"> при самом большом увеличении объема собственного производства по сравнению с 2014 годом (с 71,47 до 93,69 млн. руб.), оборот розничной торговли значительно (с 13,54 до 3,65 млн. руб.) сократился и в г. Пятигорске </w:t>
      </w:r>
      <w:r>
        <w:rPr>
          <w:color w:val="000000"/>
          <w:szCs w:val="24"/>
        </w:rPr>
        <w:t>–</w:t>
      </w:r>
      <w:r>
        <w:rPr>
          <w:color w:val="000000"/>
          <w:sz w:val="28"/>
          <w:szCs w:val="28"/>
        </w:rPr>
        <w:t xml:space="preserve"> при незначительном увеличении объема собственного производства (с 19,8 до 20,1 млн. руб.), оборот розничной торговли значительно (с 96,9 до 13,6 млн. руб.) сократился, что говорит о отрицательной корреляции; для городов Буденновска, Лермонтова и Изобильненского района корреляция не наблюдается. Для вышеуказанных муниципалитетов требуются дальнейшие исследования. Без вышеуказанных регионов взаимосвязь между оборотом розничной торговли и объемом собственного производства прослеживается более четко (рис. 4):</w:t>
      </w:r>
    </w:p>
    <w:p w:rsidR="00750961" w:rsidRDefault="00750961" w:rsidP="00D74F48">
      <w:pPr>
        <w:spacing w:line="360" w:lineRule="auto"/>
        <w:jc w:val="center"/>
        <w:rPr>
          <w:color w:val="000000"/>
          <w:sz w:val="28"/>
          <w:szCs w:val="28"/>
        </w:rPr>
      </w:pPr>
      <w:r w:rsidRPr="00915873">
        <w:rPr>
          <w:noProof/>
          <w:color w:val="000000"/>
          <w:sz w:val="28"/>
          <w:szCs w:val="28"/>
        </w:rPr>
        <w:pict>
          <v:shape id="Рисунок 30" o:spid="_x0000_i1028" type="#_x0000_t75" style="width:336pt;height:205.5pt;visibility:visible">
            <v:imagedata r:id="rId12" o:title=""/>
          </v:shape>
        </w:pict>
      </w:r>
    </w:p>
    <w:p w:rsidR="00750961" w:rsidRDefault="00750961" w:rsidP="006B105E">
      <w:pPr>
        <w:spacing w:line="360" w:lineRule="auto"/>
        <w:jc w:val="center"/>
        <w:rPr>
          <w:color w:val="000000"/>
          <w:sz w:val="28"/>
          <w:szCs w:val="28"/>
        </w:rPr>
      </w:pPr>
      <w:r>
        <w:rPr>
          <w:color w:val="000000"/>
          <w:szCs w:val="24"/>
        </w:rPr>
        <w:t xml:space="preserve">Рисунок 4 – Диаграмма </w:t>
      </w:r>
      <w:r w:rsidRPr="007E7F41">
        <w:rPr>
          <w:color w:val="000000"/>
          <w:szCs w:val="24"/>
        </w:rPr>
        <w:t>рассеяния</w:t>
      </w:r>
      <w:r>
        <w:rPr>
          <w:color w:val="000000"/>
          <w:szCs w:val="24"/>
        </w:rPr>
        <w:t xml:space="preserve"> (точечная диаграмма): взаимосвязь оборота розничной торговли и собственного производства по регионам СК в динамике с 2011 по 2015 годы</w:t>
      </w:r>
    </w:p>
    <w:p w:rsidR="00750961" w:rsidRDefault="00750961" w:rsidP="00632122">
      <w:pPr>
        <w:spacing w:line="360" w:lineRule="auto"/>
        <w:ind w:firstLine="709"/>
        <w:jc w:val="both"/>
        <w:rPr>
          <w:noProof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Дополнительную информацию можно получить, исследовав информационную панель – рисунок 5.</w:t>
      </w:r>
      <w:r w:rsidRPr="00D77A7B">
        <w:rPr>
          <w:noProof/>
          <w:color w:val="000000"/>
          <w:sz w:val="28"/>
          <w:szCs w:val="28"/>
        </w:rPr>
        <w:t xml:space="preserve"> </w:t>
      </w:r>
    </w:p>
    <w:p w:rsidR="00750961" w:rsidRDefault="00750961" w:rsidP="00FD5D1B">
      <w:pPr>
        <w:spacing w:line="360" w:lineRule="auto"/>
        <w:jc w:val="center"/>
        <w:rPr>
          <w:color w:val="000000"/>
          <w:sz w:val="28"/>
          <w:szCs w:val="28"/>
        </w:rPr>
      </w:pPr>
      <w:r w:rsidRPr="00915873">
        <w:rPr>
          <w:noProof/>
          <w:color w:val="000000"/>
          <w:sz w:val="28"/>
          <w:szCs w:val="28"/>
        </w:rPr>
        <w:pict>
          <v:shape id="Рисунок 39" o:spid="_x0000_i1029" type="#_x0000_t75" style="width:435.75pt;height:247.5pt;visibility:visible">
            <v:imagedata r:id="rId13" o:title=""/>
          </v:shape>
        </w:pict>
      </w:r>
    </w:p>
    <w:p w:rsidR="00750961" w:rsidRDefault="00750961" w:rsidP="00D77A7B">
      <w:pPr>
        <w:spacing w:line="360" w:lineRule="auto"/>
        <w:jc w:val="center"/>
        <w:rPr>
          <w:color w:val="000000"/>
          <w:szCs w:val="24"/>
        </w:rPr>
      </w:pPr>
      <w:r>
        <w:rPr>
          <w:color w:val="000000"/>
          <w:szCs w:val="24"/>
        </w:rPr>
        <w:t xml:space="preserve">Рисунок 5 – </w:t>
      </w:r>
      <w:r w:rsidRPr="005002C6">
        <w:rPr>
          <w:color w:val="000000"/>
          <w:szCs w:val="24"/>
        </w:rPr>
        <w:t>Dashboard</w:t>
      </w:r>
      <w:r>
        <w:rPr>
          <w:color w:val="000000"/>
          <w:szCs w:val="24"/>
        </w:rPr>
        <w:t xml:space="preserve"> </w:t>
      </w:r>
      <w:r w:rsidRPr="005002C6">
        <w:rPr>
          <w:color w:val="000000"/>
          <w:szCs w:val="24"/>
        </w:rPr>
        <w:t>в Power BI</w:t>
      </w:r>
      <w:r>
        <w:rPr>
          <w:color w:val="000000"/>
          <w:szCs w:val="24"/>
        </w:rPr>
        <w:t xml:space="preserve">: ключевые показатели, </w:t>
      </w:r>
      <w:r w:rsidRPr="00CC75F5">
        <w:rPr>
          <w:color w:val="000000"/>
          <w:szCs w:val="24"/>
        </w:rPr>
        <w:t xml:space="preserve">характеризующих социально-экономическое положение </w:t>
      </w:r>
      <w:r>
        <w:rPr>
          <w:color w:val="000000"/>
          <w:szCs w:val="24"/>
        </w:rPr>
        <w:t>регионов</w:t>
      </w:r>
      <w:r w:rsidRPr="00CC75F5">
        <w:rPr>
          <w:color w:val="000000"/>
          <w:szCs w:val="24"/>
        </w:rPr>
        <w:t xml:space="preserve"> С</w:t>
      </w:r>
      <w:r>
        <w:rPr>
          <w:color w:val="000000"/>
          <w:szCs w:val="24"/>
        </w:rPr>
        <w:t>К</w:t>
      </w:r>
      <w:r w:rsidRPr="00CC75F5">
        <w:rPr>
          <w:color w:val="000000"/>
          <w:szCs w:val="24"/>
        </w:rPr>
        <w:t xml:space="preserve"> в период с 2011по 2015 годы</w:t>
      </w:r>
      <w:r>
        <w:rPr>
          <w:color w:val="000000"/>
          <w:szCs w:val="24"/>
        </w:rPr>
        <w:t xml:space="preserve"> и визуализации, отражающие объемы отгруженных товаров собственного производства</w:t>
      </w:r>
    </w:p>
    <w:p w:rsidR="00750961" w:rsidRDefault="00750961" w:rsidP="00D77A7B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На третьей информационной панели в </w:t>
      </w:r>
      <w:r w:rsidRPr="00245AAB">
        <w:rPr>
          <w:color w:val="000000"/>
          <w:sz w:val="28"/>
          <w:szCs w:val="28"/>
        </w:rPr>
        <w:t xml:space="preserve">Tableau Public </w:t>
      </w:r>
      <w:r>
        <w:rPr>
          <w:color w:val="000000"/>
          <w:sz w:val="28"/>
          <w:szCs w:val="28"/>
        </w:rPr>
        <w:t>представлены (рисунок 6): карта, отражающая величину инвестиций на одного работающего; точечная диаграмма, отражающая взаимосвязь между величиной инвестиций и в</w:t>
      </w:r>
      <w:r w:rsidRPr="00B74976">
        <w:rPr>
          <w:color w:val="000000"/>
          <w:sz w:val="28"/>
          <w:szCs w:val="28"/>
        </w:rPr>
        <w:t>вод</w:t>
      </w:r>
      <w:r>
        <w:rPr>
          <w:color w:val="000000"/>
          <w:sz w:val="28"/>
          <w:szCs w:val="28"/>
        </w:rPr>
        <w:t>ом</w:t>
      </w:r>
      <w:r w:rsidRPr="00B74976">
        <w:rPr>
          <w:color w:val="000000"/>
          <w:sz w:val="28"/>
          <w:szCs w:val="28"/>
        </w:rPr>
        <w:t xml:space="preserve"> в действие общей площади жилых домов</w:t>
      </w:r>
      <w:r>
        <w:rPr>
          <w:color w:val="000000"/>
          <w:sz w:val="28"/>
          <w:szCs w:val="28"/>
        </w:rPr>
        <w:t>; линейная диаграмма объемов инвестиций и столбчатые диаграммы ввода жилья и динамики разницы с предыдущим годом с 2011 по 2015 годы.</w:t>
      </w:r>
    </w:p>
    <w:p w:rsidR="00750961" w:rsidRDefault="00750961" w:rsidP="00632122">
      <w:pPr>
        <w:spacing w:line="360" w:lineRule="auto"/>
        <w:jc w:val="center"/>
        <w:rPr>
          <w:color w:val="000000"/>
          <w:sz w:val="28"/>
          <w:szCs w:val="28"/>
        </w:rPr>
      </w:pPr>
      <w:r w:rsidRPr="00915873">
        <w:rPr>
          <w:noProof/>
          <w:color w:val="000000"/>
          <w:sz w:val="28"/>
          <w:szCs w:val="28"/>
        </w:rPr>
        <w:pict>
          <v:shape id="Рисунок 34" o:spid="_x0000_i1030" type="#_x0000_t75" style="width:414.75pt;height:258pt;visibility:visible">
            <v:imagedata r:id="rId14" o:title=""/>
          </v:shape>
        </w:pict>
      </w:r>
    </w:p>
    <w:p w:rsidR="00750961" w:rsidRDefault="00750961" w:rsidP="00632122">
      <w:pPr>
        <w:spacing w:line="360" w:lineRule="auto"/>
        <w:jc w:val="center"/>
        <w:rPr>
          <w:color w:val="000000"/>
          <w:szCs w:val="24"/>
        </w:rPr>
      </w:pPr>
      <w:r>
        <w:rPr>
          <w:color w:val="000000"/>
          <w:szCs w:val="24"/>
        </w:rPr>
        <w:t xml:space="preserve">Рисунок 6 – </w:t>
      </w:r>
      <w:r w:rsidRPr="005002C6">
        <w:rPr>
          <w:color w:val="000000"/>
          <w:szCs w:val="24"/>
        </w:rPr>
        <w:t>Dashboard</w:t>
      </w:r>
      <w:r>
        <w:rPr>
          <w:color w:val="000000"/>
          <w:szCs w:val="24"/>
        </w:rPr>
        <w:t xml:space="preserve"> </w:t>
      </w:r>
      <w:r w:rsidRPr="005002C6">
        <w:rPr>
          <w:color w:val="000000"/>
          <w:szCs w:val="24"/>
        </w:rPr>
        <w:t xml:space="preserve">в </w:t>
      </w:r>
      <w:r>
        <w:rPr>
          <w:color w:val="000000"/>
          <w:szCs w:val="24"/>
          <w:lang w:val="en-US"/>
        </w:rPr>
        <w:t>Tableau</w:t>
      </w:r>
      <w:r w:rsidRPr="007A713F">
        <w:rPr>
          <w:color w:val="000000"/>
          <w:szCs w:val="24"/>
        </w:rPr>
        <w:t xml:space="preserve"> </w:t>
      </w:r>
      <w:r>
        <w:rPr>
          <w:color w:val="000000"/>
          <w:szCs w:val="24"/>
          <w:lang w:val="en-US"/>
        </w:rPr>
        <w:t>Public</w:t>
      </w:r>
      <w:r>
        <w:rPr>
          <w:color w:val="000000"/>
          <w:szCs w:val="24"/>
        </w:rPr>
        <w:t>: инвестиции и ввод жилья</w:t>
      </w:r>
    </w:p>
    <w:p w:rsidR="00750961" w:rsidRDefault="00750961" w:rsidP="00D83437">
      <w:pPr>
        <w:spacing w:line="360" w:lineRule="auto"/>
        <w:jc w:val="center"/>
        <w:rPr>
          <w:color w:val="000000"/>
          <w:sz w:val="28"/>
          <w:szCs w:val="28"/>
        </w:rPr>
      </w:pPr>
      <w:r w:rsidRPr="00915873">
        <w:rPr>
          <w:noProof/>
          <w:color w:val="000000"/>
          <w:sz w:val="28"/>
          <w:szCs w:val="28"/>
        </w:rPr>
        <w:pict>
          <v:shape id="Рисунок 35" o:spid="_x0000_i1031" type="#_x0000_t75" style="width:420pt;height:225.75pt;visibility:visible">
            <v:imagedata r:id="rId15" o:title=""/>
          </v:shape>
        </w:pict>
      </w:r>
    </w:p>
    <w:p w:rsidR="00750961" w:rsidRDefault="00750961" w:rsidP="00D83437">
      <w:pPr>
        <w:spacing w:line="360" w:lineRule="auto"/>
        <w:jc w:val="center"/>
        <w:rPr>
          <w:color w:val="000000"/>
          <w:szCs w:val="24"/>
        </w:rPr>
      </w:pPr>
      <w:r>
        <w:rPr>
          <w:color w:val="000000"/>
          <w:szCs w:val="24"/>
        </w:rPr>
        <w:t xml:space="preserve">Рисунок 7 – </w:t>
      </w:r>
      <w:r w:rsidRPr="005002C6">
        <w:rPr>
          <w:color w:val="000000"/>
          <w:szCs w:val="24"/>
        </w:rPr>
        <w:t>Dashboard</w:t>
      </w:r>
      <w:r>
        <w:rPr>
          <w:color w:val="000000"/>
          <w:szCs w:val="24"/>
        </w:rPr>
        <w:t xml:space="preserve"> </w:t>
      </w:r>
      <w:r w:rsidRPr="005002C6">
        <w:rPr>
          <w:color w:val="000000"/>
          <w:szCs w:val="24"/>
        </w:rPr>
        <w:t xml:space="preserve">в </w:t>
      </w:r>
      <w:r>
        <w:rPr>
          <w:color w:val="000000"/>
          <w:szCs w:val="24"/>
          <w:lang w:val="en-US"/>
        </w:rPr>
        <w:t>Tableau</w:t>
      </w:r>
      <w:r w:rsidRPr="007A713F">
        <w:rPr>
          <w:color w:val="000000"/>
          <w:szCs w:val="24"/>
        </w:rPr>
        <w:t xml:space="preserve"> </w:t>
      </w:r>
      <w:r>
        <w:rPr>
          <w:color w:val="000000"/>
          <w:szCs w:val="24"/>
          <w:lang w:val="en-US"/>
        </w:rPr>
        <w:t>Public</w:t>
      </w:r>
      <w:r>
        <w:rPr>
          <w:color w:val="000000"/>
          <w:szCs w:val="24"/>
        </w:rPr>
        <w:t>: инвестиции и ввод жилья</w:t>
      </w:r>
    </w:p>
    <w:p w:rsidR="00750961" w:rsidRDefault="00750961" w:rsidP="00820A22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 четвертой информационной панели представлены (рисунок 7): карта, отражающая величину инвестиций на одного работающего; точечная диаграмма, отражающая взаимосвязь между величиной инвестиций и в</w:t>
      </w:r>
      <w:r w:rsidRPr="00B74976">
        <w:rPr>
          <w:color w:val="000000"/>
          <w:sz w:val="28"/>
          <w:szCs w:val="28"/>
        </w:rPr>
        <w:t>вод</w:t>
      </w:r>
      <w:r>
        <w:rPr>
          <w:color w:val="000000"/>
          <w:sz w:val="28"/>
          <w:szCs w:val="28"/>
        </w:rPr>
        <w:t>ом</w:t>
      </w:r>
      <w:r w:rsidRPr="00B74976">
        <w:rPr>
          <w:color w:val="000000"/>
          <w:sz w:val="28"/>
          <w:szCs w:val="28"/>
        </w:rPr>
        <w:t xml:space="preserve"> в действие общей площади жилых домов</w:t>
      </w:r>
      <w:r>
        <w:rPr>
          <w:color w:val="000000"/>
          <w:sz w:val="28"/>
          <w:szCs w:val="28"/>
        </w:rPr>
        <w:t>; линейная диаграмма объемов инвестиций и столбчатые диаграммы ввода жилья и динамики разницы с предыдущим годом с 2011 по 2015 годы.</w:t>
      </w:r>
    </w:p>
    <w:p w:rsidR="00750961" w:rsidRDefault="00750961" w:rsidP="00820A22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Пятая </w:t>
      </w:r>
      <w:r w:rsidRPr="00AC4C8F">
        <w:rPr>
          <w:color w:val="000000"/>
          <w:sz w:val="28"/>
          <w:szCs w:val="28"/>
        </w:rPr>
        <w:t xml:space="preserve">Dashboard </w:t>
      </w:r>
      <w:r>
        <w:rPr>
          <w:color w:val="000000"/>
          <w:sz w:val="28"/>
          <w:szCs w:val="28"/>
        </w:rPr>
        <w:t xml:space="preserve">разработанная в </w:t>
      </w:r>
      <w:r w:rsidRPr="00AC4C8F">
        <w:rPr>
          <w:color w:val="000000"/>
          <w:sz w:val="28"/>
          <w:szCs w:val="28"/>
        </w:rPr>
        <w:t>Tableau Public</w:t>
      </w:r>
      <w:r>
        <w:rPr>
          <w:color w:val="000000"/>
          <w:sz w:val="28"/>
          <w:szCs w:val="28"/>
        </w:rPr>
        <w:t xml:space="preserve"> (рис. 8) посвящена исследованию взаимосвязи</w:t>
      </w:r>
      <w:r w:rsidRPr="00AC4C8F">
        <w:rPr>
          <w:color w:val="000000"/>
          <w:sz w:val="28"/>
          <w:szCs w:val="28"/>
        </w:rPr>
        <w:t xml:space="preserve"> между численностью, плотностью населения, численностью занятых в организациях, уровнем безработицы и оттоком населения в регионах Ставропольского края в динамике с 2011по 2015 годы</w:t>
      </w:r>
      <w:r>
        <w:rPr>
          <w:color w:val="000000"/>
          <w:sz w:val="28"/>
          <w:szCs w:val="28"/>
        </w:rPr>
        <w:t xml:space="preserve">. </w:t>
      </w:r>
    </w:p>
    <w:p w:rsidR="00750961" w:rsidRDefault="00750961" w:rsidP="00D83437">
      <w:pPr>
        <w:spacing w:line="360" w:lineRule="auto"/>
        <w:jc w:val="center"/>
        <w:rPr>
          <w:color w:val="000000"/>
          <w:sz w:val="28"/>
          <w:szCs w:val="28"/>
        </w:rPr>
      </w:pPr>
      <w:r w:rsidRPr="00915873">
        <w:rPr>
          <w:noProof/>
          <w:color w:val="000000"/>
          <w:sz w:val="28"/>
          <w:szCs w:val="28"/>
        </w:rPr>
        <w:pict>
          <v:shape id="Рисунок 41" o:spid="_x0000_i1032" type="#_x0000_t75" style="width:428.25pt;height:230.25pt;visibility:visible">
            <v:imagedata r:id="rId16" o:title=""/>
          </v:shape>
        </w:pict>
      </w:r>
    </w:p>
    <w:p w:rsidR="00750961" w:rsidRDefault="00750961" w:rsidP="00AC4C8F">
      <w:pPr>
        <w:spacing w:line="360" w:lineRule="auto"/>
        <w:jc w:val="center"/>
        <w:rPr>
          <w:color w:val="000000"/>
          <w:szCs w:val="24"/>
        </w:rPr>
      </w:pPr>
      <w:r>
        <w:rPr>
          <w:color w:val="000000"/>
          <w:szCs w:val="24"/>
        </w:rPr>
        <w:t xml:space="preserve">Рисунок 8 – </w:t>
      </w:r>
      <w:r w:rsidRPr="005002C6">
        <w:rPr>
          <w:color w:val="000000"/>
          <w:szCs w:val="24"/>
        </w:rPr>
        <w:t>Dashboard</w:t>
      </w:r>
      <w:r>
        <w:rPr>
          <w:color w:val="000000"/>
          <w:szCs w:val="24"/>
        </w:rPr>
        <w:t xml:space="preserve"> </w:t>
      </w:r>
      <w:r w:rsidRPr="005002C6">
        <w:rPr>
          <w:color w:val="000000"/>
          <w:szCs w:val="24"/>
        </w:rPr>
        <w:t xml:space="preserve">в </w:t>
      </w:r>
      <w:r>
        <w:rPr>
          <w:color w:val="000000"/>
          <w:szCs w:val="24"/>
          <w:lang w:val="en-US"/>
        </w:rPr>
        <w:t>Tableau</w:t>
      </w:r>
      <w:r w:rsidRPr="007A713F">
        <w:rPr>
          <w:color w:val="000000"/>
          <w:szCs w:val="24"/>
        </w:rPr>
        <w:t xml:space="preserve"> </w:t>
      </w:r>
      <w:r>
        <w:rPr>
          <w:color w:val="000000"/>
          <w:szCs w:val="24"/>
          <w:lang w:val="en-US"/>
        </w:rPr>
        <w:t>Public</w:t>
      </w:r>
      <w:r>
        <w:rPr>
          <w:color w:val="000000"/>
          <w:szCs w:val="24"/>
        </w:rPr>
        <w:t>: инвестиции и ввод жилья</w:t>
      </w:r>
    </w:p>
    <w:p w:rsidR="00750961" w:rsidRDefault="00750961" w:rsidP="00FD5D1B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Дополняет исследование информационная панель, представленная на рисунке 9.</w:t>
      </w:r>
    </w:p>
    <w:p w:rsidR="00750961" w:rsidRPr="00F038A6" w:rsidRDefault="00750961" w:rsidP="00FD5D1B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pacing w:val="1"/>
          <w:sz w:val="28"/>
          <w:szCs w:val="28"/>
        </w:rPr>
        <w:t>Для проверки гипотезы о группировке районов СК проведем их кластеризацию</w:t>
      </w:r>
      <w:r w:rsidRPr="009C705D">
        <w:rPr>
          <w:color w:val="000000"/>
          <w:spacing w:val="1"/>
          <w:sz w:val="28"/>
          <w:szCs w:val="28"/>
        </w:rPr>
        <w:t xml:space="preserve"> </w:t>
      </w:r>
      <w:r w:rsidRPr="00B51B33">
        <w:rPr>
          <w:color w:val="000000"/>
          <w:sz w:val="28"/>
          <w:szCs w:val="28"/>
        </w:rPr>
        <w:t xml:space="preserve">по </w:t>
      </w:r>
      <w:r>
        <w:rPr>
          <w:color w:val="000000"/>
          <w:sz w:val="28"/>
          <w:szCs w:val="28"/>
        </w:rPr>
        <w:t xml:space="preserve">основным социально-экономических показателям </w:t>
      </w:r>
      <w:r w:rsidRPr="00B51B33"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 xml:space="preserve"> интерпретацию полученных кластеров</w:t>
      </w:r>
      <w:r w:rsidRPr="00B51B33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В качестве инструмента кластерного анализа будем использовать нейронную сеть Кохонена, реализуемой в аналитической платформе</w:t>
      </w:r>
      <w:r w:rsidRPr="005B6D99">
        <w:rPr>
          <w:color w:val="000000"/>
          <w:sz w:val="28"/>
          <w:szCs w:val="28"/>
        </w:rPr>
        <w:t xml:space="preserve"> </w:t>
      </w:r>
      <w:r w:rsidRPr="00393919">
        <w:rPr>
          <w:iCs/>
          <w:color w:val="000000"/>
          <w:sz w:val="28"/>
          <w:szCs w:val="28"/>
          <w:lang w:val="en-US"/>
        </w:rPr>
        <w:t>Deductor</w:t>
      </w:r>
      <w:r w:rsidRPr="00393919">
        <w:rPr>
          <w:iCs/>
          <w:color w:val="000000"/>
          <w:sz w:val="28"/>
          <w:szCs w:val="28"/>
        </w:rPr>
        <w:t xml:space="preserve"> </w:t>
      </w:r>
      <w:r w:rsidRPr="00393919">
        <w:rPr>
          <w:iCs/>
          <w:color w:val="000000"/>
          <w:sz w:val="28"/>
          <w:szCs w:val="28"/>
          <w:lang w:val="en-US"/>
        </w:rPr>
        <w:t>Sudio</w:t>
      </w:r>
      <w:r w:rsidRPr="00393919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достоинством которой по сравнению с другими алгоритмами является</w:t>
      </w:r>
      <w:r w:rsidRPr="006C4D1A">
        <w:rPr>
          <w:color w:val="000000"/>
          <w:spacing w:val="-1"/>
          <w:sz w:val="28"/>
          <w:szCs w:val="28"/>
        </w:rPr>
        <w:t xml:space="preserve"> </w:t>
      </w:r>
      <w:r w:rsidRPr="00011F52">
        <w:rPr>
          <w:color w:val="000000"/>
          <w:spacing w:val="-1"/>
          <w:sz w:val="28"/>
          <w:szCs w:val="28"/>
        </w:rPr>
        <w:t>возможность визуального анализа многомерных данных</w:t>
      </w:r>
      <w:r>
        <w:rPr>
          <w:color w:val="000000"/>
          <w:spacing w:val="-1"/>
          <w:sz w:val="28"/>
          <w:szCs w:val="28"/>
        </w:rPr>
        <w:t xml:space="preserve">: схожие объекты попадают в соседние ячейки карты (рис. 10). </w:t>
      </w:r>
    </w:p>
    <w:p w:rsidR="00750961" w:rsidRDefault="00750961" w:rsidP="00D83437">
      <w:pPr>
        <w:spacing w:line="360" w:lineRule="auto"/>
        <w:jc w:val="center"/>
        <w:rPr>
          <w:color w:val="000000"/>
          <w:sz w:val="28"/>
          <w:szCs w:val="28"/>
        </w:rPr>
      </w:pPr>
      <w:r w:rsidRPr="00915873">
        <w:rPr>
          <w:noProof/>
          <w:color w:val="000000"/>
          <w:sz w:val="28"/>
          <w:szCs w:val="28"/>
        </w:rPr>
        <w:pict>
          <v:shape id="Рисунок 40" o:spid="_x0000_i1033" type="#_x0000_t75" style="width:406.5pt;height:230.25pt;visibility:visible">
            <v:imagedata r:id="rId17" o:title=""/>
          </v:shape>
        </w:pict>
      </w:r>
    </w:p>
    <w:p w:rsidR="00750961" w:rsidRDefault="00750961" w:rsidP="00245AAB">
      <w:pPr>
        <w:spacing w:line="360" w:lineRule="auto"/>
        <w:jc w:val="center"/>
        <w:rPr>
          <w:color w:val="000000"/>
          <w:szCs w:val="24"/>
        </w:rPr>
      </w:pPr>
      <w:r>
        <w:rPr>
          <w:color w:val="000000"/>
          <w:szCs w:val="24"/>
        </w:rPr>
        <w:t xml:space="preserve">Рисунок 9 – </w:t>
      </w:r>
      <w:r w:rsidRPr="005002C6">
        <w:rPr>
          <w:color w:val="000000"/>
          <w:szCs w:val="24"/>
        </w:rPr>
        <w:t>Dashboard</w:t>
      </w:r>
      <w:r>
        <w:rPr>
          <w:color w:val="000000"/>
          <w:szCs w:val="24"/>
        </w:rPr>
        <w:t xml:space="preserve"> </w:t>
      </w:r>
      <w:r w:rsidRPr="005002C6">
        <w:rPr>
          <w:color w:val="000000"/>
          <w:szCs w:val="24"/>
        </w:rPr>
        <w:t>в Power BI</w:t>
      </w:r>
      <w:r>
        <w:rPr>
          <w:color w:val="000000"/>
          <w:szCs w:val="24"/>
        </w:rPr>
        <w:t>: визуализации, отражающие отношения между численностью, плотностью населения, численностью занятых в организациях, уровнем безработицы и оттоком населения в</w:t>
      </w:r>
      <w:r w:rsidRPr="00CC75F5">
        <w:rPr>
          <w:color w:val="000000"/>
          <w:szCs w:val="24"/>
        </w:rPr>
        <w:t xml:space="preserve"> </w:t>
      </w:r>
      <w:r>
        <w:rPr>
          <w:color w:val="000000"/>
          <w:szCs w:val="24"/>
        </w:rPr>
        <w:t xml:space="preserve">регионах СК в динамике с </w:t>
      </w:r>
      <w:r w:rsidRPr="00CC75F5">
        <w:rPr>
          <w:color w:val="000000"/>
          <w:szCs w:val="24"/>
        </w:rPr>
        <w:t>2011по 2015 годы</w:t>
      </w:r>
    </w:p>
    <w:p w:rsidR="00750961" w:rsidRDefault="00750961" w:rsidP="00D77A7B">
      <w:pPr>
        <w:shd w:val="clear" w:color="auto" w:fill="FFFFFF"/>
        <w:spacing w:after="240" w:line="360" w:lineRule="auto"/>
        <w:jc w:val="center"/>
        <w:rPr>
          <w:sz w:val="28"/>
          <w:szCs w:val="28"/>
        </w:rPr>
      </w:pPr>
      <w:r w:rsidRPr="006C611F">
        <w:rPr>
          <w:noProof/>
        </w:rPr>
        <w:pict>
          <v:shape id="Рисунок 24" o:spid="_x0000_i1034" type="#_x0000_t75" style="width:274.5pt;height:138.75pt;visibility:visible">
            <v:imagedata r:id="rId18" o:title=""/>
          </v:shape>
        </w:pict>
      </w:r>
      <w:r w:rsidRPr="006C611F">
        <w:rPr>
          <w:noProof/>
        </w:rPr>
        <w:pict>
          <v:shape id="Рисунок 25" o:spid="_x0000_i1035" type="#_x0000_t75" style="width:268.5pt;height:134.25pt;visibility:visible">
            <v:imagedata r:id="rId19" o:title=""/>
          </v:shape>
        </w:pict>
      </w:r>
      <w:r w:rsidRPr="00393919">
        <w:rPr>
          <w:sz w:val="28"/>
          <w:szCs w:val="28"/>
        </w:rPr>
        <w:t xml:space="preserve"> </w:t>
      </w:r>
    </w:p>
    <w:p w:rsidR="00750961" w:rsidRPr="00393919" w:rsidRDefault="00750961" w:rsidP="00D77A7B">
      <w:pPr>
        <w:shd w:val="clear" w:color="auto" w:fill="FFFFFF"/>
        <w:spacing w:after="240" w:line="360" w:lineRule="auto"/>
        <w:jc w:val="center"/>
        <w:rPr>
          <w:color w:val="000000"/>
          <w:spacing w:val="-1"/>
          <w:szCs w:val="24"/>
        </w:rPr>
      </w:pPr>
      <w:r w:rsidRPr="00393919">
        <w:rPr>
          <w:szCs w:val="24"/>
        </w:rPr>
        <w:t xml:space="preserve">Рисунок </w:t>
      </w:r>
      <w:r>
        <w:rPr>
          <w:szCs w:val="24"/>
        </w:rPr>
        <w:t>10</w:t>
      </w:r>
      <w:r w:rsidRPr="00393919">
        <w:rPr>
          <w:szCs w:val="24"/>
        </w:rPr>
        <w:t xml:space="preserve"> – Карты Кохонена показателей </w:t>
      </w:r>
      <w:r w:rsidRPr="00393919">
        <w:rPr>
          <w:color w:val="000000"/>
          <w:spacing w:val="-1"/>
          <w:szCs w:val="24"/>
        </w:rPr>
        <w:t>социально-экономического положения районов</w:t>
      </w:r>
      <w:r>
        <w:rPr>
          <w:color w:val="000000"/>
          <w:spacing w:val="-1"/>
          <w:szCs w:val="24"/>
        </w:rPr>
        <w:t xml:space="preserve"> (точной во 2 кластере показаны значения для г. Ставрополя)</w:t>
      </w:r>
    </w:p>
    <w:p w:rsidR="00750961" w:rsidRPr="00FF0B02" w:rsidRDefault="00750961" w:rsidP="00BE3D29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Проверку результатов кластеризации методом карт Кохонена в </w:t>
      </w:r>
      <w:r>
        <w:rPr>
          <w:sz w:val="28"/>
          <w:szCs w:val="28"/>
          <w:lang w:val="en-US"/>
        </w:rPr>
        <w:t>Deductor</w:t>
      </w:r>
      <w:r w:rsidRPr="00FF0B02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Sudio</w:t>
      </w:r>
      <w:r w:rsidRPr="00FF0B02">
        <w:rPr>
          <w:sz w:val="28"/>
          <w:szCs w:val="28"/>
        </w:rPr>
        <w:t xml:space="preserve"> </w:t>
      </w:r>
      <w:r>
        <w:rPr>
          <w:sz w:val="28"/>
          <w:szCs w:val="28"/>
        </w:rPr>
        <w:t>осуществим в KNIME</w:t>
      </w:r>
      <w:r w:rsidRPr="00FF0B02">
        <w:rPr>
          <w:sz w:val="28"/>
          <w:szCs w:val="28"/>
        </w:rPr>
        <w:t xml:space="preserve"> Analytics Platform</w:t>
      </w:r>
      <w:r>
        <w:rPr>
          <w:sz w:val="28"/>
          <w:szCs w:val="28"/>
        </w:rPr>
        <w:t xml:space="preserve"> (рис. 11), в которой легко выполнить н</w:t>
      </w:r>
      <w:r w:rsidRPr="00F038A6">
        <w:rPr>
          <w:color w:val="000000"/>
          <w:sz w:val="28"/>
          <w:szCs w:val="28"/>
        </w:rPr>
        <w:t>ечетк</w:t>
      </w:r>
      <w:r>
        <w:rPr>
          <w:color w:val="000000"/>
          <w:sz w:val="28"/>
          <w:szCs w:val="28"/>
        </w:rPr>
        <w:t>ую</w:t>
      </w:r>
      <w:r w:rsidRPr="00F038A6">
        <w:rPr>
          <w:color w:val="000000"/>
          <w:sz w:val="28"/>
          <w:szCs w:val="28"/>
        </w:rPr>
        <w:t xml:space="preserve"> </w:t>
      </w:r>
      <w:r w:rsidRPr="00F038A6">
        <w:rPr>
          <w:i/>
          <w:iCs/>
          <w:color w:val="000000"/>
          <w:sz w:val="28"/>
          <w:szCs w:val="28"/>
        </w:rPr>
        <w:t>c-means</w:t>
      </w:r>
      <w:r w:rsidRPr="00F038A6">
        <w:rPr>
          <w:color w:val="000000"/>
          <w:sz w:val="28"/>
          <w:szCs w:val="28"/>
        </w:rPr>
        <w:t xml:space="preserve"> (FCM) </w:t>
      </w:r>
      <w:r>
        <w:rPr>
          <w:color w:val="000000"/>
          <w:sz w:val="28"/>
          <w:szCs w:val="28"/>
        </w:rPr>
        <w:t xml:space="preserve">кластеризацию, особенностью </w:t>
      </w:r>
      <w:r w:rsidRPr="00F038A6">
        <w:rPr>
          <w:color w:val="000000"/>
          <w:sz w:val="28"/>
          <w:szCs w:val="28"/>
        </w:rPr>
        <w:t>которо</w:t>
      </w:r>
      <w:r>
        <w:rPr>
          <w:color w:val="000000"/>
          <w:sz w:val="28"/>
          <w:szCs w:val="28"/>
        </w:rPr>
        <w:t>й</w:t>
      </w:r>
      <w:r w:rsidRPr="00F038A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является отнесение</w:t>
      </w:r>
      <w:r w:rsidRPr="00F038A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каждой точки данных </w:t>
      </w:r>
      <w:r w:rsidRPr="00F038A6">
        <w:rPr>
          <w:color w:val="000000"/>
          <w:sz w:val="28"/>
          <w:szCs w:val="28"/>
        </w:rPr>
        <w:t xml:space="preserve">к </w:t>
      </w:r>
      <w:r>
        <w:rPr>
          <w:color w:val="000000"/>
          <w:sz w:val="28"/>
          <w:szCs w:val="28"/>
        </w:rPr>
        <w:t>кластеру</w:t>
      </w:r>
      <w:r w:rsidRPr="00F038A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с функцией принадлежности, изменяемой в диапазоне от 0 до 1 включительно. </w:t>
      </w:r>
      <w:r w:rsidRPr="00F038A6">
        <w:rPr>
          <w:color w:val="000000"/>
          <w:sz w:val="28"/>
          <w:szCs w:val="28"/>
        </w:rPr>
        <w:t>Кластеры представляются нечеткими множествами, и, кроме того, границы между кластерами также являются нечеткими. Степень принадлежности определяется расстоянием от объекта до соответствующих кластерных центров.</w:t>
      </w:r>
    </w:p>
    <w:p w:rsidR="00750961" w:rsidRDefault="00750961" w:rsidP="00B3159A">
      <w:pPr>
        <w:spacing w:line="360" w:lineRule="auto"/>
        <w:jc w:val="center"/>
        <w:rPr>
          <w:color w:val="000000"/>
          <w:sz w:val="28"/>
          <w:szCs w:val="28"/>
        </w:rPr>
      </w:pPr>
      <w:r w:rsidRPr="00915873">
        <w:rPr>
          <w:noProof/>
          <w:color w:val="000000"/>
          <w:sz w:val="28"/>
          <w:szCs w:val="28"/>
        </w:rPr>
        <w:pict>
          <v:shape id="Рисунок 8" o:spid="_x0000_i1036" type="#_x0000_t75" style="width:407.25pt;height:111.75pt;visibility:visible">
            <v:imagedata r:id="rId20" o:title=""/>
          </v:shape>
        </w:pict>
      </w:r>
    </w:p>
    <w:p w:rsidR="00750961" w:rsidRPr="00393919" w:rsidRDefault="00750961" w:rsidP="00FF0B02">
      <w:pPr>
        <w:shd w:val="clear" w:color="auto" w:fill="FFFFFF"/>
        <w:spacing w:after="240" w:line="360" w:lineRule="auto"/>
        <w:jc w:val="center"/>
        <w:rPr>
          <w:color w:val="000000"/>
          <w:spacing w:val="-1"/>
          <w:szCs w:val="24"/>
        </w:rPr>
      </w:pPr>
      <w:r w:rsidRPr="00393919">
        <w:rPr>
          <w:szCs w:val="24"/>
        </w:rPr>
        <w:t xml:space="preserve">Рисунок </w:t>
      </w:r>
      <w:r>
        <w:rPr>
          <w:szCs w:val="24"/>
        </w:rPr>
        <w:t>11</w:t>
      </w:r>
      <w:r w:rsidRPr="00393919">
        <w:rPr>
          <w:szCs w:val="24"/>
        </w:rPr>
        <w:t xml:space="preserve"> – </w:t>
      </w:r>
      <w:r>
        <w:rPr>
          <w:szCs w:val="24"/>
        </w:rPr>
        <w:t xml:space="preserve">Сценарий FCM кластеризации регионов СК в </w:t>
      </w:r>
      <w:r w:rsidRPr="00BE3D29">
        <w:rPr>
          <w:szCs w:val="24"/>
        </w:rPr>
        <w:t>KNIME Analytics Platform</w:t>
      </w:r>
    </w:p>
    <w:p w:rsidR="00750961" w:rsidRDefault="00750961" w:rsidP="00BE3D29">
      <w:pPr>
        <w:spacing w:line="360" w:lineRule="auto"/>
        <w:jc w:val="center"/>
        <w:rPr>
          <w:noProof/>
        </w:rPr>
      </w:pPr>
      <w:r w:rsidRPr="006C611F">
        <w:rPr>
          <w:noProof/>
        </w:rPr>
        <w:pict>
          <v:shape id="Рисунок 21" o:spid="_x0000_i1037" type="#_x0000_t75" style="width:120.75pt;height:160.5pt;visibility:visible">
            <v:imagedata r:id="rId21" o:title=""/>
          </v:shape>
        </w:pict>
      </w:r>
      <w:r w:rsidRPr="006C611F">
        <w:rPr>
          <w:noProof/>
        </w:rPr>
        <w:pict>
          <v:shape id="Рисунок 22" o:spid="_x0000_i1038" type="#_x0000_t75" style="width:119.25pt;height:162.75pt;visibility:visible">
            <v:imagedata r:id="rId22" o:title=""/>
          </v:shape>
        </w:pict>
      </w:r>
    </w:p>
    <w:p w:rsidR="00750961" w:rsidRPr="00BE325D" w:rsidRDefault="00750961" w:rsidP="00BE3D29">
      <w:pPr>
        <w:shd w:val="clear" w:color="auto" w:fill="FFFFFF"/>
        <w:spacing w:after="240" w:line="360" w:lineRule="auto"/>
        <w:jc w:val="center"/>
        <w:rPr>
          <w:szCs w:val="24"/>
        </w:rPr>
      </w:pPr>
      <w:r w:rsidRPr="00393919">
        <w:rPr>
          <w:szCs w:val="24"/>
        </w:rPr>
        <w:t xml:space="preserve">Рисунок </w:t>
      </w:r>
      <w:r>
        <w:rPr>
          <w:szCs w:val="24"/>
        </w:rPr>
        <w:t>12</w:t>
      </w:r>
      <w:r w:rsidRPr="00393919">
        <w:rPr>
          <w:szCs w:val="24"/>
        </w:rPr>
        <w:t xml:space="preserve"> – </w:t>
      </w:r>
      <w:r>
        <w:rPr>
          <w:szCs w:val="24"/>
        </w:rPr>
        <w:t xml:space="preserve">Результаты кластеризации регионов Ставропольского края методом карт Кохонена в </w:t>
      </w:r>
      <w:r>
        <w:rPr>
          <w:szCs w:val="24"/>
          <w:lang w:val="en-US"/>
        </w:rPr>
        <w:t>Deductor</w:t>
      </w:r>
      <w:r w:rsidRPr="00BE3D29">
        <w:rPr>
          <w:szCs w:val="24"/>
        </w:rPr>
        <w:t xml:space="preserve"> </w:t>
      </w:r>
      <w:r>
        <w:rPr>
          <w:szCs w:val="24"/>
          <w:lang w:val="en-US"/>
        </w:rPr>
        <w:t>Studio</w:t>
      </w:r>
    </w:p>
    <w:p w:rsidR="00750961" w:rsidRPr="005B3E2D" w:rsidRDefault="00750961" w:rsidP="00BE325D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Результаты нечеткой кластеризации представлены на рисунке 13. Сравнивая их с результатами кластеризации методом карт Кохонена (рис. 12), убеждаемся в их объективности. Отличие в результатах наблюдается только для Буденновска: алгоритм </w:t>
      </w:r>
      <w:r>
        <w:rPr>
          <w:color w:val="000000"/>
          <w:sz w:val="28"/>
          <w:szCs w:val="28"/>
          <w:lang w:val="en-US"/>
        </w:rPr>
        <w:t>FCM</w:t>
      </w:r>
      <w:r>
        <w:rPr>
          <w:color w:val="000000"/>
          <w:sz w:val="28"/>
          <w:szCs w:val="28"/>
        </w:rPr>
        <w:t>, отнес в четвертый кластер к Изобильненскому району и Невинномысску с функцией принадлежности равной 0,31, а к кластеру 0 (также как методом карт Кохонена) с функцией принадлежности равной 0,28.</w:t>
      </w:r>
    </w:p>
    <w:p w:rsidR="00750961" w:rsidRDefault="00750961" w:rsidP="00BE3D29">
      <w:pPr>
        <w:spacing w:line="360" w:lineRule="auto"/>
        <w:jc w:val="center"/>
        <w:rPr>
          <w:color w:val="000000"/>
          <w:sz w:val="28"/>
          <w:szCs w:val="28"/>
        </w:rPr>
      </w:pPr>
      <w:r w:rsidRPr="00915873">
        <w:rPr>
          <w:noProof/>
          <w:color w:val="000000"/>
          <w:sz w:val="28"/>
          <w:szCs w:val="28"/>
        </w:rPr>
        <w:pict>
          <v:shape id="Рисунок 20" o:spid="_x0000_i1039" type="#_x0000_t75" style="width:370.5pt;height:372pt;visibility:visible">
            <v:imagedata r:id="rId23" o:title=""/>
          </v:shape>
        </w:pict>
      </w:r>
    </w:p>
    <w:p w:rsidR="00750961" w:rsidRPr="00393919" w:rsidRDefault="00750961" w:rsidP="00BE3D29">
      <w:pPr>
        <w:shd w:val="clear" w:color="auto" w:fill="FFFFFF"/>
        <w:spacing w:after="240" w:line="360" w:lineRule="auto"/>
        <w:jc w:val="center"/>
        <w:rPr>
          <w:color w:val="000000"/>
          <w:spacing w:val="-1"/>
          <w:szCs w:val="24"/>
        </w:rPr>
      </w:pPr>
      <w:r w:rsidRPr="00393919">
        <w:rPr>
          <w:szCs w:val="24"/>
        </w:rPr>
        <w:t xml:space="preserve">Рисунок </w:t>
      </w:r>
      <w:r>
        <w:rPr>
          <w:szCs w:val="24"/>
        </w:rPr>
        <w:t>13</w:t>
      </w:r>
      <w:r w:rsidRPr="00393919">
        <w:rPr>
          <w:szCs w:val="24"/>
        </w:rPr>
        <w:t xml:space="preserve"> – </w:t>
      </w:r>
      <w:r>
        <w:rPr>
          <w:szCs w:val="24"/>
        </w:rPr>
        <w:t xml:space="preserve">Результаты FCM кластеризации регионов СК в </w:t>
      </w:r>
      <w:r w:rsidRPr="00BE3D29">
        <w:rPr>
          <w:szCs w:val="24"/>
        </w:rPr>
        <w:t>KNIME Analytics Platform</w:t>
      </w:r>
    </w:p>
    <w:p w:rsidR="00750961" w:rsidRPr="009B52DC" w:rsidRDefault="00750961" w:rsidP="007875B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Сравнивая полученные результаты кластеризации (5 кластеров) с начальными экспертными предположениями о распределении районов СК по 6 группам: административные центры, восточные районы, КМВ, промышленные центры, сельские территории, соседние со столицами, приходим к выводам о необходимости пересмотра состава групп районов СК. Ставрополь необходимо анализировать отдельно от других муниципалитетов края. Пятигорск относится более к группе КВМ (отрицательные показатели финансового результата), чем к административному центру (столица СКФО). Изобильненский район более относится к группе промышленные центры. Группу </w:t>
      </w:r>
      <w:r w:rsidRPr="009B52DC">
        <w:rPr>
          <w:sz w:val="28"/>
          <w:szCs w:val="28"/>
        </w:rPr>
        <w:t>“</w:t>
      </w:r>
      <w:r>
        <w:rPr>
          <w:sz w:val="28"/>
          <w:szCs w:val="28"/>
        </w:rPr>
        <w:t>соседние со столицами</w:t>
      </w:r>
      <w:r w:rsidRPr="009B52DC">
        <w:rPr>
          <w:sz w:val="28"/>
          <w:szCs w:val="28"/>
        </w:rPr>
        <w:t>”</w:t>
      </w:r>
      <w:r>
        <w:rPr>
          <w:sz w:val="28"/>
          <w:szCs w:val="28"/>
        </w:rPr>
        <w:t xml:space="preserve"> (Шпаковский и Предгорный район) необходимо расформировать. Остальные регионы СК разделяются на 2 группы в зависимости от средней заработной платы и уровня безработицы (0 и 4 кластеры на рис. 14).</w:t>
      </w:r>
    </w:p>
    <w:p w:rsidR="00750961" w:rsidRDefault="00750961" w:rsidP="00B3159A">
      <w:pPr>
        <w:spacing w:line="360" w:lineRule="auto"/>
        <w:jc w:val="center"/>
      </w:pPr>
      <w:r w:rsidRPr="006C611F">
        <w:rPr>
          <w:noProof/>
        </w:rPr>
        <w:pict>
          <v:shape id="Рисунок 7" o:spid="_x0000_i1040" type="#_x0000_t75" style="width:411.75pt;height:165.75pt;visibility:visible">
            <v:imagedata r:id="rId24" o:title=""/>
          </v:shape>
        </w:pict>
      </w:r>
      <w:r w:rsidRPr="006C611F">
        <w:rPr>
          <w:noProof/>
        </w:rPr>
        <w:pict>
          <v:shape id="Рисунок 4" o:spid="_x0000_i1041" type="#_x0000_t75" style="width:349.5pt;height:62.25pt;visibility:visible">
            <v:imagedata r:id="rId25" o:title=""/>
          </v:shape>
        </w:pict>
      </w:r>
    </w:p>
    <w:p w:rsidR="00750961" w:rsidRPr="002C728E" w:rsidRDefault="00750961" w:rsidP="00530F9F">
      <w:pPr>
        <w:shd w:val="clear" w:color="auto" w:fill="FFFFFF"/>
        <w:spacing w:line="360" w:lineRule="auto"/>
        <w:jc w:val="center"/>
        <w:rPr>
          <w:color w:val="000000"/>
          <w:spacing w:val="-1"/>
          <w:szCs w:val="24"/>
        </w:rPr>
      </w:pPr>
      <w:r w:rsidRPr="002C728E">
        <w:rPr>
          <w:color w:val="000000"/>
          <w:spacing w:val="-1"/>
          <w:szCs w:val="24"/>
        </w:rPr>
        <w:t xml:space="preserve">Рисунок </w:t>
      </w:r>
      <w:r>
        <w:rPr>
          <w:color w:val="000000"/>
          <w:spacing w:val="-1"/>
          <w:szCs w:val="24"/>
        </w:rPr>
        <w:t>14</w:t>
      </w:r>
      <w:r w:rsidRPr="002C728E">
        <w:rPr>
          <w:color w:val="000000"/>
          <w:spacing w:val="-1"/>
          <w:szCs w:val="24"/>
        </w:rPr>
        <w:t xml:space="preserve"> </w:t>
      </w:r>
      <w:r w:rsidRPr="002C728E">
        <w:rPr>
          <w:szCs w:val="24"/>
        </w:rPr>
        <w:t>–</w:t>
      </w:r>
      <w:r w:rsidRPr="002C728E">
        <w:rPr>
          <w:color w:val="000000"/>
          <w:spacing w:val="-1"/>
          <w:szCs w:val="24"/>
        </w:rPr>
        <w:t xml:space="preserve"> Нормализованная столбчатая диаграмма кластеров по </w:t>
      </w:r>
      <w:r>
        <w:rPr>
          <w:color w:val="000000"/>
          <w:spacing w:val="-1"/>
          <w:szCs w:val="24"/>
        </w:rPr>
        <w:t xml:space="preserve">основным </w:t>
      </w:r>
      <w:r w:rsidRPr="002C728E">
        <w:rPr>
          <w:color w:val="000000"/>
          <w:spacing w:val="-1"/>
          <w:szCs w:val="24"/>
        </w:rPr>
        <w:t xml:space="preserve">показателям социально-экономического положения </w:t>
      </w:r>
      <w:r>
        <w:rPr>
          <w:color w:val="000000"/>
          <w:spacing w:val="-1"/>
          <w:szCs w:val="24"/>
        </w:rPr>
        <w:t>регионов</w:t>
      </w:r>
      <w:r w:rsidRPr="002C728E">
        <w:rPr>
          <w:color w:val="000000"/>
          <w:spacing w:val="-1"/>
          <w:szCs w:val="24"/>
        </w:rPr>
        <w:t xml:space="preserve"> края </w:t>
      </w:r>
    </w:p>
    <w:p w:rsidR="00750961" w:rsidRDefault="00750961" w:rsidP="00B3159A">
      <w:pPr>
        <w:shd w:val="clear" w:color="auto" w:fill="FFFFFF"/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Дополнительную информацию о формировании кластеров можно извлечь, используя инструмент </w:t>
      </w:r>
      <w:r w:rsidRPr="00530F9F">
        <w:rPr>
          <w:color w:val="000000"/>
          <w:sz w:val="28"/>
          <w:szCs w:val="28"/>
        </w:rPr>
        <w:t>“</w:t>
      </w:r>
      <w:r>
        <w:rPr>
          <w:color w:val="000000"/>
          <w:sz w:val="28"/>
          <w:szCs w:val="28"/>
        </w:rPr>
        <w:t>дерево решений</w:t>
      </w:r>
      <w:r w:rsidRPr="00530F9F">
        <w:rPr>
          <w:color w:val="000000"/>
          <w:sz w:val="28"/>
          <w:szCs w:val="28"/>
        </w:rPr>
        <w:t>”</w:t>
      </w:r>
      <w:r>
        <w:rPr>
          <w:color w:val="000000"/>
          <w:sz w:val="28"/>
          <w:szCs w:val="28"/>
        </w:rPr>
        <w:t xml:space="preserve"> в </w:t>
      </w:r>
      <w:r>
        <w:rPr>
          <w:color w:val="000000"/>
          <w:sz w:val="28"/>
          <w:szCs w:val="28"/>
          <w:lang w:val="en-US"/>
        </w:rPr>
        <w:t>Deductor</w:t>
      </w:r>
      <w:r w:rsidRPr="00530F9F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Studio</w:t>
      </w:r>
      <w:r w:rsidRPr="00530F9F">
        <w:rPr>
          <w:color w:val="000000"/>
          <w:sz w:val="28"/>
          <w:szCs w:val="28"/>
        </w:rPr>
        <w:t>.</w:t>
      </w:r>
    </w:p>
    <w:p w:rsidR="00750961" w:rsidRDefault="00750961" w:rsidP="00530F9F">
      <w:pPr>
        <w:spacing w:line="360" w:lineRule="auto"/>
        <w:jc w:val="center"/>
      </w:pPr>
      <w:r w:rsidRPr="006C611F">
        <w:rPr>
          <w:noProof/>
        </w:rPr>
        <w:pict>
          <v:shape id="Рисунок 12" o:spid="_x0000_i1042" type="#_x0000_t75" style="width:403.5pt;height:109.5pt;visibility:visible">
            <v:imagedata r:id="rId26" o:title=""/>
          </v:shape>
        </w:pict>
      </w:r>
    </w:p>
    <w:p w:rsidR="00750961" w:rsidRDefault="00750961" w:rsidP="00530F9F">
      <w:pPr>
        <w:spacing w:line="360" w:lineRule="auto"/>
        <w:jc w:val="center"/>
        <w:rPr>
          <w:color w:val="000000"/>
          <w:spacing w:val="-1"/>
          <w:szCs w:val="24"/>
        </w:rPr>
      </w:pPr>
      <w:r w:rsidRPr="002C728E">
        <w:rPr>
          <w:color w:val="000000"/>
          <w:spacing w:val="-1"/>
          <w:szCs w:val="24"/>
        </w:rPr>
        <w:t xml:space="preserve">Рисунок </w:t>
      </w:r>
      <w:r>
        <w:rPr>
          <w:color w:val="000000"/>
          <w:spacing w:val="-1"/>
          <w:szCs w:val="24"/>
        </w:rPr>
        <w:t>15</w:t>
      </w:r>
      <w:r w:rsidRPr="002C728E">
        <w:rPr>
          <w:color w:val="000000"/>
          <w:spacing w:val="-1"/>
          <w:szCs w:val="24"/>
        </w:rPr>
        <w:t xml:space="preserve"> </w:t>
      </w:r>
      <w:r w:rsidRPr="002C728E">
        <w:rPr>
          <w:szCs w:val="24"/>
        </w:rPr>
        <w:t>–</w:t>
      </w:r>
      <w:r w:rsidRPr="002C728E">
        <w:rPr>
          <w:color w:val="000000"/>
          <w:spacing w:val="-1"/>
          <w:szCs w:val="24"/>
        </w:rPr>
        <w:t xml:space="preserve"> </w:t>
      </w:r>
      <w:r>
        <w:rPr>
          <w:color w:val="000000"/>
          <w:spacing w:val="-1"/>
          <w:szCs w:val="24"/>
        </w:rPr>
        <w:t>Дерево решений формирования кластеров</w:t>
      </w:r>
    </w:p>
    <w:p w:rsidR="00750961" w:rsidRDefault="00750961" w:rsidP="00671696">
      <w:pPr>
        <w:spacing w:line="360" w:lineRule="auto"/>
        <w:jc w:val="center"/>
      </w:pPr>
      <w:r w:rsidRPr="006C611F">
        <w:rPr>
          <w:noProof/>
        </w:rPr>
        <w:pict>
          <v:shape id="Рисунок 1" o:spid="_x0000_i1043" type="#_x0000_t75" style="width:365.25pt;height:192pt;visibility:visible">
            <v:imagedata r:id="rId27" o:title=""/>
          </v:shape>
        </w:pict>
      </w:r>
    </w:p>
    <w:p w:rsidR="00750961" w:rsidRDefault="00750961" w:rsidP="007E15B0">
      <w:pPr>
        <w:spacing w:line="360" w:lineRule="auto"/>
        <w:jc w:val="center"/>
        <w:rPr>
          <w:color w:val="000000"/>
          <w:spacing w:val="-1"/>
          <w:szCs w:val="24"/>
        </w:rPr>
      </w:pPr>
      <w:r w:rsidRPr="002C728E">
        <w:rPr>
          <w:color w:val="000000"/>
          <w:spacing w:val="-1"/>
          <w:szCs w:val="24"/>
        </w:rPr>
        <w:t xml:space="preserve">Рисунок </w:t>
      </w:r>
      <w:r>
        <w:rPr>
          <w:color w:val="000000"/>
          <w:spacing w:val="-1"/>
          <w:szCs w:val="24"/>
        </w:rPr>
        <w:t>16</w:t>
      </w:r>
      <w:r w:rsidRPr="002C728E">
        <w:rPr>
          <w:color w:val="000000"/>
          <w:spacing w:val="-1"/>
          <w:szCs w:val="24"/>
        </w:rPr>
        <w:t xml:space="preserve"> </w:t>
      </w:r>
      <w:r w:rsidRPr="002C728E">
        <w:rPr>
          <w:szCs w:val="24"/>
        </w:rPr>
        <w:t>–</w:t>
      </w:r>
      <w:r w:rsidRPr="002C728E">
        <w:rPr>
          <w:color w:val="000000"/>
          <w:spacing w:val="-1"/>
          <w:szCs w:val="24"/>
        </w:rPr>
        <w:t xml:space="preserve"> </w:t>
      </w:r>
      <w:r>
        <w:rPr>
          <w:color w:val="000000"/>
          <w:spacing w:val="-1"/>
          <w:szCs w:val="24"/>
        </w:rPr>
        <w:t>Правила, сформированные алгоритмом С4.5 построения дерева решений</w:t>
      </w:r>
    </w:p>
    <w:p w:rsidR="00750961" w:rsidRDefault="00750961" w:rsidP="00530F9F">
      <w:pPr>
        <w:spacing w:line="360" w:lineRule="auto"/>
        <w:jc w:val="center"/>
      </w:pPr>
      <w:r w:rsidRPr="006C611F">
        <w:rPr>
          <w:noProof/>
        </w:rPr>
        <w:pict>
          <v:shape id="Рисунок 14" o:spid="_x0000_i1044" type="#_x0000_t75" style="width:327pt;height:162pt;visibility:visible">
            <v:imagedata r:id="rId28" o:title=""/>
          </v:shape>
        </w:pict>
      </w:r>
    </w:p>
    <w:p w:rsidR="00750961" w:rsidRDefault="00750961" w:rsidP="00530F9F">
      <w:pPr>
        <w:spacing w:line="360" w:lineRule="auto"/>
        <w:jc w:val="center"/>
      </w:pPr>
      <w:r w:rsidRPr="002C728E">
        <w:rPr>
          <w:color w:val="000000"/>
          <w:spacing w:val="-1"/>
          <w:szCs w:val="24"/>
        </w:rPr>
        <w:t xml:space="preserve">Рисунок </w:t>
      </w:r>
      <w:r>
        <w:rPr>
          <w:color w:val="000000"/>
          <w:spacing w:val="-1"/>
          <w:szCs w:val="24"/>
        </w:rPr>
        <w:t>17</w:t>
      </w:r>
      <w:r w:rsidRPr="002C728E">
        <w:rPr>
          <w:color w:val="000000"/>
          <w:spacing w:val="-1"/>
          <w:szCs w:val="24"/>
        </w:rPr>
        <w:t xml:space="preserve"> </w:t>
      </w:r>
      <w:r w:rsidRPr="002C728E">
        <w:rPr>
          <w:szCs w:val="24"/>
        </w:rPr>
        <w:t>–</w:t>
      </w:r>
      <w:r w:rsidRPr="002C728E">
        <w:rPr>
          <w:color w:val="000000"/>
          <w:spacing w:val="-1"/>
          <w:szCs w:val="24"/>
        </w:rPr>
        <w:t xml:space="preserve"> </w:t>
      </w:r>
      <w:r>
        <w:rPr>
          <w:color w:val="000000"/>
          <w:spacing w:val="-1"/>
          <w:szCs w:val="24"/>
        </w:rPr>
        <w:t>Значимость атрибутов формирования кластеров</w:t>
      </w:r>
    </w:p>
    <w:p w:rsidR="00750961" w:rsidRDefault="00750961" w:rsidP="00D77A7B">
      <w:pPr>
        <w:shd w:val="clear" w:color="auto" w:fill="FFFFFF"/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Полученная объективная информация может быть использована для выработки стратегии и принятия</w:t>
      </w:r>
      <w:bookmarkStart w:id="0" w:name="_GoBack"/>
      <w:bookmarkEnd w:id="0"/>
      <w:r>
        <w:rPr>
          <w:color w:val="000000"/>
          <w:sz w:val="28"/>
          <w:szCs w:val="28"/>
        </w:rPr>
        <w:t xml:space="preserve"> управленческих решений по развитию регионов Ставропольского края.</w:t>
      </w:r>
    </w:p>
    <w:p w:rsidR="00750961" w:rsidRPr="00F038A6" w:rsidRDefault="00750961" w:rsidP="00D77A7B">
      <w:pPr>
        <w:shd w:val="clear" w:color="auto" w:fill="FFFFFF"/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750961" w:rsidRPr="00F93704" w:rsidRDefault="00750961" w:rsidP="00D74F48">
      <w:pPr>
        <w:ind w:firstLine="709"/>
        <w:jc w:val="both"/>
        <w:rPr>
          <w:b/>
          <w:color w:val="000000"/>
          <w:szCs w:val="24"/>
        </w:rPr>
      </w:pPr>
      <w:r w:rsidRPr="00F93704">
        <w:rPr>
          <w:b/>
          <w:color w:val="000000"/>
          <w:szCs w:val="24"/>
        </w:rPr>
        <w:t>Литература</w:t>
      </w:r>
    </w:p>
    <w:p w:rsidR="00750961" w:rsidRPr="00D74F48" w:rsidRDefault="00750961" w:rsidP="00D74F48">
      <w:pPr>
        <w:ind w:firstLine="709"/>
        <w:jc w:val="both"/>
        <w:rPr>
          <w:color w:val="000000"/>
          <w:szCs w:val="24"/>
        </w:rPr>
      </w:pPr>
    </w:p>
    <w:p w:rsidR="00750961" w:rsidRPr="00753115" w:rsidRDefault="00750961" w:rsidP="00753115">
      <w:pPr>
        <w:pStyle w:val="ListParagraph"/>
        <w:spacing w:line="240" w:lineRule="auto"/>
        <w:ind w:left="714" w:hanging="357"/>
        <w:rPr>
          <w:sz w:val="24"/>
          <w:szCs w:val="24"/>
        </w:rPr>
      </w:pPr>
      <w:r w:rsidRPr="00753115">
        <w:rPr>
          <w:sz w:val="24"/>
          <w:szCs w:val="24"/>
        </w:rPr>
        <w:t>Беликова И.П. Контроллинг персонала – инновационная модель управления бизнесом // Сборник материалов Международной научно-практической конференции «</w:t>
      </w:r>
      <w:hyperlink r:id="rId29" w:history="1">
        <w:r w:rsidRPr="00753115">
          <w:rPr>
            <w:rStyle w:val="Hyperlink"/>
            <w:color w:val="auto"/>
            <w:sz w:val="24"/>
            <w:szCs w:val="24"/>
            <w:u w:val="none"/>
          </w:rPr>
          <w:t>Экономические, инновационные и информационные проблемы развития региона</w:t>
        </w:r>
      </w:hyperlink>
      <w:r w:rsidRPr="00753115">
        <w:rPr>
          <w:sz w:val="24"/>
          <w:szCs w:val="24"/>
        </w:rPr>
        <w:t>», Ставрополь, 2014. С.36-46.</w:t>
      </w:r>
    </w:p>
    <w:p w:rsidR="00750961" w:rsidRDefault="00750961" w:rsidP="00753115">
      <w:pPr>
        <w:pStyle w:val="ListParagraph"/>
        <w:spacing w:line="240" w:lineRule="auto"/>
        <w:ind w:left="714" w:hanging="357"/>
        <w:rPr>
          <w:sz w:val="24"/>
          <w:szCs w:val="24"/>
        </w:rPr>
      </w:pPr>
      <w:r w:rsidRPr="00753115">
        <w:rPr>
          <w:sz w:val="24"/>
          <w:szCs w:val="24"/>
        </w:rPr>
        <w:t>Беликова И.П. Проблемы развития малого бизнеса в условиях инновационного роста //Наука и современность № 37-2, 2015. С.96-101.</w:t>
      </w:r>
    </w:p>
    <w:p w:rsidR="00750961" w:rsidRDefault="00750961" w:rsidP="00BE325D">
      <w:pPr>
        <w:ind w:firstLine="709"/>
      </w:pPr>
    </w:p>
    <w:p w:rsidR="00750961" w:rsidRPr="00F93704" w:rsidRDefault="00750961" w:rsidP="00BE325D">
      <w:pPr>
        <w:ind w:firstLine="709"/>
        <w:rPr>
          <w:b/>
        </w:rPr>
      </w:pPr>
      <w:r w:rsidRPr="00F93704">
        <w:rPr>
          <w:b/>
        </w:rPr>
        <w:t>References</w:t>
      </w:r>
    </w:p>
    <w:p w:rsidR="00750961" w:rsidRDefault="00750961" w:rsidP="00BE325D">
      <w:pPr>
        <w:ind w:firstLine="709"/>
      </w:pPr>
    </w:p>
    <w:p w:rsidR="00750961" w:rsidRPr="00764EB7" w:rsidRDefault="00750961" w:rsidP="007E15B0">
      <w:pPr>
        <w:pStyle w:val="ListParagraph"/>
        <w:numPr>
          <w:ilvl w:val="0"/>
          <w:numId w:val="34"/>
        </w:numPr>
        <w:spacing w:line="240" w:lineRule="auto"/>
        <w:ind w:left="714" w:hanging="357"/>
        <w:rPr>
          <w:sz w:val="24"/>
          <w:szCs w:val="24"/>
          <w:lang w:val="en-US"/>
        </w:rPr>
      </w:pPr>
      <w:r w:rsidRPr="00764EB7">
        <w:rPr>
          <w:sz w:val="24"/>
          <w:szCs w:val="24"/>
          <w:lang w:val="en-US"/>
        </w:rPr>
        <w:t>Belikova</w:t>
      </w:r>
      <w:r w:rsidRPr="00836E27">
        <w:rPr>
          <w:sz w:val="24"/>
          <w:szCs w:val="24"/>
        </w:rPr>
        <w:t xml:space="preserve"> </w:t>
      </w:r>
      <w:r w:rsidRPr="00764EB7">
        <w:rPr>
          <w:sz w:val="24"/>
          <w:szCs w:val="24"/>
          <w:lang w:val="en-US"/>
        </w:rPr>
        <w:t>I</w:t>
      </w:r>
      <w:r w:rsidRPr="00836E27">
        <w:rPr>
          <w:sz w:val="24"/>
          <w:szCs w:val="24"/>
        </w:rPr>
        <w:t>.</w:t>
      </w:r>
      <w:r w:rsidRPr="00764EB7">
        <w:rPr>
          <w:sz w:val="24"/>
          <w:szCs w:val="24"/>
          <w:lang w:val="en-US"/>
        </w:rPr>
        <w:t>P</w:t>
      </w:r>
      <w:r w:rsidRPr="00836E27">
        <w:rPr>
          <w:sz w:val="24"/>
          <w:szCs w:val="24"/>
        </w:rPr>
        <w:t xml:space="preserve">. </w:t>
      </w:r>
      <w:r w:rsidRPr="00764EB7">
        <w:rPr>
          <w:sz w:val="24"/>
          <w:szCs w:val="24"/>
          <w:lang w:val="en-US"/>
        </w:rPr>
        <w:t>Kontrolling</w:t>
      </w:r>
      <w:r w:rsidRPr="00836E27">
        <w:rPr>
          <w:sz w:val="24"/>
          <w:szCs w:val="24"/>
        </w:rPr>
        <w:t xml:space="preserve"> </w:t>
      </w:r>
      <w:r w:rsidRPr="00764EB7">
        <w:rPr>
          <w:sz w:val="24"/>
          <w:szCs w:val="24"/>
          <w:lang w:val="en-US"/>
        </w:rPr>
        <w:t>personala</w:t>
      </w:r>
      <w:r w:rsidRPr="00836E27">
        <w:rPr>
          <w:sz w:val="24"/>
          <w:szCs w:val="24"/>
        </w:rPr>
        <w:t xml:space="preserve"> – </w:t>
      </w:r>
      <w:r w:rsidRPr="00764EB7">
        <w:rPr>
          <w:sz w:val="24"/>
          <w:szCs w:val="24"/>
          <w:lang w:val="en-US"/>
        </w:rPr>
        <w:t>innovacionnaja</w:t>
      </w:r>
      <w:r w:rsidRPr="00836E27">
        <w:rPr>
          <w:sz w:val="24"/>
          <w:szCs w:val="24"/>
        </w:rPr>
        <w:t xml:space="preserve"> </w:t>
      </w:r>
      <w:r w:rsidRPr="00764EB7">
        <w:rPr>
          <w:sz w:val="24"/>
          <w:szCs w:val="24"/>
          <w:lang w:val="en-US"/>
        </w:rPr>
        <w:t>model</w:t>
      </w:r>
      <w:r w:rsidRPr="00836E27">
        <w:rPr>
          <w:sz w:val="24"/>
          <w:szCs w:val="24"/>
        </w:rPr>
        <w:t xml:space="preserve">' </w:t>
      </w:r>
      <w:r w:rsidRPr="00764EB7">
        <w:rPr>
          <w:sz w:val="24"/>
          <w:szCs w:val="24"/>
          <w:lang w:val="en-US"/>
        </w:rPr>
        <w:t>upravlenija</w:t>
      </w:r>
      <w:r w:rsidRPr="00836E27">
        <w:rPr>
          <w:sz w:val="24"/>
          <w:szCs w:val="24"/>
        </w:rPr>
        <w:t xml:space="preserve"> </w:t>
      </w:r>
      <w:r w:rsidRPr="00764EB7">
        <w:rPr>
          <w:sz w:val="24"/>
          <w:szCs w:val="24"/>
          <w:lang w:val="en-US"/>
        </w:rPr>
        <w:t>biznesom</w:t>
      </w:r>
      <w:r w:rsidRPr="00836E27">
        <w:rPr>
          <w:sz w:val="24"/>
          <w:szCs w:val="24"/>
        </w:rPr>
        <w:t xml:space="preserve"> // </w:t>
      </w:r>
      <w:r w:rsidRPr="00764EB7">
        <w:rPr>
          <w:sz w:val="24"/>
          <w:szCs w:val="24"/>
          <w:lang w:val="en-US"/>
        </w:rPr>
        <w:t>Sbornik</w:t>
      </w:r>
      <w:r w:rsidRPr="00836E27">
        <w:rPr>
          <w:sz w:val="24"/>
          <w:szCs w:val="24"/>
        </w:rPr>
        <w:t xml:space="preserve"> </w:t>
      </w:r>
      <w:r w:rsidRPr="00764EB7">
        <w:rPr>
          <w:sz w:val="24"/>
          <w:szCs w:val="24"/>
          <w:lang w:val="en-US"/>
        </w:rPr>
        <w:t>materialov</w:t>
      </w:r>
      <w:r w:rsidRPr="00836E27">
        <w:rPr>
          <w:sz w:val="24"/>
          <w:szCs w:val="24"/>
        </w:rPr>
        <w:t xml:space="preserve"> </w:t>
      </w:r>
      <w:r w:rsidRPr="00764EB7">
        <w:rPr>
          <w:sz w:val="24"/>
          <w:szCs w:val="24"/>
          <w:lang w:val="en-US"/>
        </w:rPr>
        <w:t>Mezhdunarodnoj</w:t>
      </w:r>
      <w:r w:rsidRPr="00836E27">
        <w:rPr>
          <w:sz w:val="24"/>
          <w:szCs w:val="24"/>
        </w:rPr>
        <w:t xml:space="preserve"> </w:t>
      </w:r>
      <w:r w:rsidRPr="00764EB7">
        <w:rPr>
          <w:sz w:val="24"/>
          <w:szCs w:val="24"/>
          <w:lang w:val="en-US"/>
        </w:rPr>
        <w:t>nauchno</w:t>
      </w:r>
      <w:r w:rsidRPr="00836E27">
        <w:rPr>
          <w:sz w:val="24"/>
          <w:szCs w:val="24"/>
        </w:rPr>
        <w:t>-</w:t>
      </w:r>
      <w:r w:rsidRPr="00764EB7">
        <w:rPr>
          <w:sz w:val="24"/>
          <w:szCs w:val="24"/>
          <w:lang w:val="en-US"/>
        </w:rPr>
        <w:t>prakticheskoj</w:t>
      </w:r>
      <w:r w:rsidRPr="00836E27">
        <w:rPr>
          <w:sz w:val="24"/>
          <w:szCs w:val="24"/>
        </w:rPr>
        <w:t xml:space="preserve"> </w:t>
      </w:r>
      <w:r w:rsidRPr="00764EB7">
        <w:rPr>
          <w:sz w:val="24"/>
          <w:szCs w:val="24"/>
          <w:lang w:val="en-US"/>
        </w:rPr>
        <w:t>konferencii</w:t>
      </w:r>
      <w:r w:rsidRPr="00836E27">
        <w:rPr>
          <w:sz w:val="24"/>
          <w:szCs w:val="24"/>
        </w:rPr>
        <w:t xml:space="preserve"> «</w:t>
      </w:r>
      <w:r w:rsidRPr="00764EB7">
        <w:rPr>
          <w:sz w:val="24"/>
          <w:szCs w:val="24"/>
          <w:lang w:val="en-US"/>
        </w:rPr>
        <w:t>Jekonomicheskie</w:t>
      </w:r>
      <w:r w:rsidRPr="00836E27">
        <w:rPr>
          <w:sz w:val="24"/>
          <w:szCs w:val="24"/>
        </w:rPr>
        <w:t xml:space="preserve">, </w:t>
      </w:r>
      <w:r w:rsidRPr="00764EB7">
        <w:rPr>
          <w:sz w:val="24"/>
          <w:szCs w:val="24"/>
          <w:lang w:val="en-US"/>
        </w:rPr>
        <w:t>innovacionnye</w:t>
      </w:r>
      <w:r w:rsidRPr="00836E27">
        <w:rPr>
          <w:sz w:val="24"/>
          <w:szCs w:val="24"/>
        </w:rPr>
        <w:t xml:space="preserve"> </w:t>
      </w:r>
      <w:r w:rsidRPr="00764EB7">
        <w:rPr>
          <w:sz w:val="24"/>
          <w:szCs w:val="24"/>
          <w:lang w:val="en-US"/>
        </w:rPr>
        <w:t>i</w:t>
      </w:r>
      <w:r w:rsidRPr="00836E27">
        <w:rPr>
          <w:sz w:val="24"/>
          <w:szCs w:val="24"/>
        </w:rPr>
        <w:t xml:space="preserve"> </w:t>
      </w:r>
      <w:r w:rsidRPr="00764EB7">
        <w:rPr>
          <w:sz w:val="24"/>
          <w:szCs w:val="24"/>
          <w:lang w:val="en-US"/>
        </w:rPr>
        <w:t>informacionnye</w:t>
      </w:r>
      <w:r w:rsidRPr="00836E27">
        <w:rPr>
          <w:sz w:val="24"/>
          <w:szCs w:val="24"/>
        </w:rPr>
        <w:t xml:space="preserve"> </w:t>
      </w:r>
      <w:r w:rsidRPr="00764EB7">
        <w:rPr>
          <w:sz w:val="24"/>
          <w:szCs w:val="24"/>
          <w:lang w:val="en-US"/>
        </w:rPr>
        <w:t>problemy</w:t>
      </w:r>
      <w:r w:rsidRPr="00836E27">
        <w:rPr>
          <w:sz w:val="24"/>
          <w:szCs w:val="24"/>
        </w:rPr>
        <w:t xml:space="preserve"> </w:t>
      </w:r>
      <w:r w:rsidRPr="00764EB7">
        <w:rPr>
          <w:sz w:val="24"/>
          <w:szCs w:val="24"/>
          <w:lang w:val="en-US"/>
        </w:rPr>
        <w:t>razvitija</w:t>
      </w:r>
      <w:r w:rsidRPr="00836E27">
        <w:rPr>
          <w:sz w:val="24"/>
          <w:szCs w:val="24"/>
        </w:rPr>
        <w:t xml:space="preserve"> </w:t>
      </w:r>
      <w:r w:rsidRPr="00764EB7">
        <w:rPr>
          <w:sz w:val="24"/>
          <w:szCs w:val="24"/>
          <w:lang w:val="en-US"/>
        </w:rPr>
        <w:t>regiona</w:t>
      </w:r>
      <w:r w:rsidRPr="00836E27">
        <w:rPr>
          <w:sz w:val="24"/>
          <w:szCs w:val="24"/>
        </w:rPr>
        <w:t xml:space="preserve">», </w:t>
      </w:r>
      <w:r w:rsidRPr="00764EB7">
        <w:rPr>
          <w:sz w:val="24"/>
          <w:szCs w:val="24"/>
          <w:lang w:val="en-US"/>
        </w:rPr>
        <w:t>Stavropol</w:t>
      </w:r>
      <w:r w:rsidRPr="00836E27">
        <w:rPr>
          <w:sz w:val="24"/>
          <w:szCs w:val="24"/>
        </w:rPr>
        <w:t xml:space="preserve">', 2014. </w:t>
      </w:r>
      <w:r w:rsidRPr="00764EB7">
        <w:rPr>
          <w:sz w:val="24"/>
          <w:szCs w:val="24"/>
          <w:lang w:val="en-US"/>
        </w:rPr>
        <w:t>S.36-46.</w:t>
      </w:r>
    </w:p>
    <w:p w:rsidR="00750961" w:rsidRDefault="00750961" w:rsidP="007E15B0">
      <w:pPr>
        <w:pStyle w:val="ListParagraph"/>
        <w:spacing w:line="240" w:lineRule="auto"/>
        <w:ind w:left="714" w:hanging="357"/>
        <w:rPr>
          <w:sz w:val="24"/>
          <w:szCs w:val="24"/>
        </w:rPr>
      </w:pPr>
      <w:r w:rsidRPr="007E15B0">
        <w:rPr>
          <w:sz w:val="24"/>
          <w:szCs w:val="24"/>
          <w:lang w:val="en-US"/>
        </w:rPr>
        <w:t xml:space="preserve">Belikova I.P. Problemy razvitija malogo biznesa v uslovijah innovacionnogo rosta //Nauka i sovremennost' № 37-2, 2015. </w:t>
      </w:r>
      <w:r w:rsidRPr="007E15B0">
        <w:rPr>
          <w:sz w:val="24"/>
          <w:szCs w:val="24"/>
        </w:rPr>
        <w:t>S.96-101.</w:t>
      </w:r>
    </w:p>
    <w:p w:rsidR="00750961" w:rsidRPr="007E15B0" w:rsidRDefault="00750961" w:rsidP="007E15B0">
      <w:pPr>
        <w:rPr>
          <w:szCs w:val="24"/>
        </w:rPr>
      </w:pPr>
    </w:p>
    <w:sectPr w:rsidR="00750961" w:rsidRPr="007E15B0" w:rsidSect="00D77A7B">
      <w:headerReference w:type="even" r:id="rId30"/>
      <w:headerReference w:type="default" r:id="rId31"/>
      <w:footerReference w:type="default" r:id="rId32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50961" w:rsidRDefault="00750961" w:rsidP="004C6946">
      <w:r>
        <w:separator/>
      </w:r>
    </w:p>
  </w:endnote>
  <w:endnote w:type="continuationSeparator" w:id="0">
    <w:p w:rsidR="00750961" w:rsidRDefault="00750961" w:rsidP="004C694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50961" w:rsidRDefault="00750961">
    <w:pPr>
      <w:pStyle w:val="Footer"/>
    </w:pPr>
    <w:bookmarkStart w:id="1" w:name="_Hlk398489015"/>
    <w:r w:rsidRPr="004E2C0D">
      <w:rPr>
        <w:szCs w:val="24"/>
      </w:rPr>
      <w:t>http://ej.kubagro.ru/201</w:t>
    </w:r>
    <w:r w:rsidRPr="004E2C0D">
      <w:rPr>
        <w:szCs w:val="24"/>
        <w:lang w:val="en-US"/>
      </w:rPr>
      <w:t>6</w:t>
    </w:r>
    <w:r w:rsidRPr="004E2C0D">
      <w:rPr>
        <w:szCs w:val="24"/>
      </w:rPr>
      <w:t>/0</w:t>
    </w:r>
    <w:r w:rsidRPr="004E2C0D">
      <w:rPr>
        <w:szCs w:val="24"/>
        <w:lang w:val="en-US"/>
      </w:rPr>
      <w:t>9</w:t>
    </w:r>
    <w:r w:rsidRPr="004E2C0D">
      <w:rPr>
        <w:szCs w:val="24"/>
      </w:rPr>
      <w:t>/pdf/</w:t>
    </w:r>
    <w:r>
      <w:rPr>
        <w:szCs w:val="24"/>
      </w:rPr>
      <w:t>26</w:t>
    </w:r>
    <w:r w:rsidRPr="004E2C0D">
      <w:rPr>
        <w:szCs w:val="24"/>
      </w:rPr>
      <w:t>.pdf</w:t>
    </w:r>
    <w:bookmarkEnd w:id="1"/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50961" w:rsidRDefault="00750961" w:rsidP="004C6946">
      <w:r>
        <w:separator/>
      </w:r>
    </w:p>
  </w:footnote>
  <w:footnote w:type="continuationSeparator" w:id="0">
    <w:p w:rsidR="00750961" w:rsidRDefault="00750961" w:rsidP="004C694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50961" w:rsidRDefault="00750961" w:rsidP="000D7FF9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750961" w:rsidRDefault="00750961" w:rsidP="00836E27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50961" w:rsidRPr="00836E27" w:rsidRDefault="00750961" w:rsidP="000D7FF9">
    <w:pPr>
      <w:pStyle w:val="Header"/>
      <w:framePr w:wrap="around" w:vAnchor="text" w:hAnchor="margin" w:xAlign="right" w:y="1"/>
      <w:rPr>
        <w:rStyle w:val="PageNumber"/>
        <w:sz w:val="28"/>
        <w:szCs w:val="28"/>
      </w:rPr>
    </w:pPr>
    <w:r w:rsidRPr="00836E27">
      <w:rPr>
        <w:rStyle w:val="PageNumber"/>
        <w:sz w:val="28"/>
        <w:szCs w:val="28"/>
      </w:rPr>
      <w:fldChar w:fldCharType="begin"/>
    </w:r>
    <w:r w:rsidRPr="00836E27">
      <w:rPr>
        <w:rStyle w:val="PageNumber"/>
        <w:sz w:val="28"/>
        <w:szCs w:val="28"/>
      </w:rPr>
      <w:instrText xml:space="preserve">PAGE  </w:instrText>
    </w:r>
    <w:r w:rsidRPr="00836E27">
      <w:rPr>
        <w:rStyle w:val="PageNumber"/>
        <w:sz w:val="28"/>
        <w:szCs w:val="28"/>
      </w:rPr>
      <w:fldChar w:fldCharType="separate"/>
    </w:r>
    <w:r>
      <w:rPr>
        <w:rStyle w:val="PageNumber"/>
        <w:noProof/>
        <w:sz w:val="28"/>
        <w:szCs w:val="28"/>
      </w:rPr>
      <w:t>1</w:t>
    </w:r>
    <w:r w:rsidRPr="00836E27">
      <w:rPr>
        <w:rStyle w:val="PageNumber"/>
        <w:sz w:val="28"/>
        <w:szCs w:val="28"/>
      </w:rPr>
      <w:fldChar w:fldCharType="end"/>
    </w:r>
  </w:p>
  <w:p w:rsidR="00750961" w:rsidRDefault="00750961" w:rsidP="00836E27">
    <w:pPr>
      <w:pStyle w:val="Header"/>
      <w:ind w:right="360"/>
    </w:pPr>
    <w:r w:rsidRPr="005A5319">
      <w:rPr>
        <w:szCs w:val="24"/>
      </w:rPr>
      <w:t>Научный журнал КубГАУ, №1</w:t>
    </w:r>
    <w:r w:rsidRPr="005A5319">
      <w:rPr>
        <w:szCs w:val="24"/>
        <w:lang w:val="en-US"/>
      </w:rPr>
      <w:t>23</w:t>
    </w:r>
    <w:r w:rsidRPr="005A5319">
      <w:rPr>
        <w:szCs w:val="24"/>
      </w:rPr>
      <w:t>(0</w:t>
    </w:r>
    <w:r w:rsidRPr="005A5319">
      <w:rPr>
        <w:szCs w:val="24"/>
        <w:lang w:val="en-US"/>
      </w:rPr>
      <w:t>9</w:t>
    </w:r>
    <w:r w:rsidRPr="005A5319">
      <w:rPr>
        <w:szCs w:val="24"/>
      </w:rPr>
      <w:t>), 201</w:t>
    </w:r>
    <w:r w:rsidRPr="005A5319">
      <w:rPr>
        <w:szCs w:val="24"/>
        <w:lang w:val="en-US"/>
      </w:rPr>
      <w:t>6</w:t>
    </w:r>
    <w:r w:rsidRPr="005A5319">
      <w:rPr>
        <w:szCs w:val="24"/>
      </w:rPr>
      <w:t xml:space="preserve">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B351AE"/>
    <w:multiLevelType w:val="multilevel"/>
    <w:tmpl w:val="8104E8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1">
      <w:start w:val="1"/>
      <w:numFmt w:val="decimal"/>
      <w:pStyle w:val="1"/>
      <w:lvlText w:val="%2."/>
      <w:lvlJc w:val="left"/>
      <w:pPr>
        <w:tabs>
          <w:tab w:val="num" w:pos="1440"/>
        </w:tabs>
        <w:ind w:left="1440" w:hanging="72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  <w:rPr>
        <w:rFonts w:cs="Times New Roman"/>
      </w:rPr>
    </w:lvl>
  </w:abstractNum>
  <w:abstractNum w:abstractNumId="1">
    <w:nsid w:val="133102AB"/>
    <w:multiLevelType w:val="hybridMultilevel"/>
    <w:tmpl w:val="2C72995E"/>
    <w:lvl w:ilvl="0" w:tplc="91F61178">
      <w:start w:val="1"/>
      <w:numFmt w:val="decimal"/>
      <w:pStyle w:val="ListParagraph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62C5A8F"/>
    <w:multiLevelType w:val="multilevel"/>
    <w:tmpl w:val="DE1436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  <w:rPr>
        <w:rFonts w:cs="Times New Roman"/>
      </w:rPr>
    </w:lvl>
  </w:abstractNum>
  <w:abstractNum w:abstractNumId="3">
    <w:nsid w:val="1799775E"/>
    <w:multiLevelType w:val="multilevel"/>
    <w:tmpl w:val="8B8030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  <w:rPr>
        <w:rFonts w:cs="Times New Roman"/>
      </w:rPr>
    </w:lvl>
  </w:abstractNum>
  <w:abstractNum w:abstractNumId="4">
    <w:nsid w:val="210C7303"/>
    <w:multiLevelType w:val="multilevel"/>
    <w:tmpl w:val="FDC661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  <w:rPr>
        <w:rFonts w:cs="Times New Roman"/>
      </w:rPr>
    </w:lvl>
  </w:abstractNum>
  <w:abstractNum w:abstractNumId="5">
    <w:nsid w:val="21672394"/>
    <w:multiLevelType w:val="multilevel"/>
    <w:tmpl w:val="153AB398"/>
    <w:lvl w:ilvl="0">
      <w:start w:val="1"/>
      <w:numFmt w:val="decimal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6">
    <w:nsid w:val="23787743"/>
    <w:multiLevelType w:val="hybridMultilevel"/>
    <w:tmpl w:val="0B9E0320"/>
    <w:lvl w:ilvl="0" w:tplc="F42493D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7">
    <w:nsid w:val="253A4854"/>
    <w:multiLevelType w:val="multilevel"/>
    <w:tmpl w:val="900CA2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  <w:rPr>
        <w:rFonts w:cs="Times New Roman"/>
      </w:rPr>
    </w:lvl>
  </w:abstractNum>
  <w:abstractNum w:abstractNumId="8">
    <w:nsid w:val="266953E3"/>
    <w:multiLevelType w:val="multilevel"/>
    <w:tmpl w:val="B21A1D56"/>
    <w:lvl w:ilvl="0">
      <w:start w:val="1"/>
      <w:numFmt w:val="decimal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9">
    <w:nsid w:val="2DBF2663"/>
    <w:multiLevelType w:val="multilevel"/>
    <w:tmpl w:val="5E50A348"/>
    <w:lvl w:ilvl="0">
      <w:start w:val="1"/>
      <w:numFmt w:val="decimal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10">
    <w:nsid w:val="2DDF73B3"/>
    <w:multiLevelType w:val="hybridMultilevel"/>
    <w:tmpl w:val="EBB03C88"/>
    <w:lvl w:ilvl="0" w:tplc="B1B0614E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0AB4878"/>
    <w:multiLevelType w:val="multilevel"/>
    <w:tmpl w:val="8CFAF91C"/>
    <w:lvl w:ilvl="0">
      <w:start w:val="1"/>
      <w:numFmt w:val="decimal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12">
    <w:nsid w:val="3CE72A36"/>
    <w:multiLevelType w:val="hybridMultilevel"/>
    <w:tmpl w:val="17929362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3">
    <w:nsid w:val="4BBB1791"/>
    <w:multiLevelType w:val="multilevel"/>
    <w:tmpl w:val="6152E876"/>
    <w:lvl w:ilvl="0">
      <w:start w:val="1"/>
      <w:numFmt w:val="decimal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14">
    <w:nsid w:val="50772051"/>
    <w:multiLevelType w:val="multilevel"/>
    <w:tmpl w:val="4234124C"/>
    <w:lvl w:ilvl="0">
      <w:start w:val="1"/>
      <w:numFmt w:val="decimal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15">
    <w:nsid w:val="50CF51D7"/>
    <w:multiLevelType w:val="hybridMultilevel"/>
    <w:tmpl w:val="D61ED0E2"/>
    <w:lvl w:ilvl="0" w:tplc="F42493D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58C54104"/>
    <w:multiLevelType w:val="multilevel"/>
    <w:tmpl w:val="C2BE9ABC"/>
    <w:lvl w:ilvl="0">
      <w:start w:val="1"/>
      <w:numFmt w:val="decimal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cs="Times New Roman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17">
    <w:nsid w:val="67267994"/>
    <w:multiLevelType w:val="multilevel"/>
    <w:tmpl w:val="A086E5E8"/>
    <w:lvl w:ilvl="0">
      <w:start w:val="1"/>
      <w:numFmt w:val="decimal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18">
    <w:nsid w:val="6EF17201"/>
    <w:multiLevelType w:val="multilevel"/>
    <w:tmpl w:val="E8440572"/>
    <w:lvl w:ilvl="0">
      <w:start w:val="1"/>
      <w:numFmt w:val="decimal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19">
    <w:nsid w:val="75062F83"/>
    <w:multiLevelType w:val="multilevel"/>
    <w:tmpl w:val="E31EA9E6"/>
    <w:lvl w:ilvl="0">
      <w:start w:val="1"/>
      <w:numFmt w:val="decimal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20">
    <w:nsid w:val="78FE0172"/>
    <w:multiLevelType w:val="multilevel"/>
    <w:tmpl w:val="3E3035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  <w:rPr>
        <w:rFonts w:cs="Times New Roman"/>
      </w:rPr>
    </w:lvl>
  </w:abstractNum>
  <w:num w:numId="1">
    <w:abstractNumId w:val="14"/>
  </w:num>
  <w:num w:numId="2">
    <w:abstractNumId w:val="14"/>
  </w:num>
  <w:num w:numId="3">
    <w:abstractNumId w:val="17"/>
  </w:num>
  <w:num w:numId="4">
    <w:abstractNumId w:val="17"/>
  </w:num>
  <w:num w:numId="5">
    <w:abstractNumId w:val="2"/>
  </w:num>
  <w:num w:numId="6">
    <w:abstractNumId w:val="9"/>
  </w:num>
  <w:num w:numId="7">
    <w:abstractNumId w:val="9"/>
  </w:num>
  <w:num w:numId="8">
    <w:abstractNumId w:val="3"/>
  </w:num>
  <w:num w:numId="9">
    <w:abstractNumId w:val="11"/>
  </w:num>
  <w:num w:numId="10">
    <w:abstractNumId w:val="11"/>
  </w:num>
  <w:num w:numId="11">
    <w:abstractNumId w:val="8"/>
  </w:num>
  <w:num w:numId="12">
    <w:abstractNumId w:val="10"/>
  </w:num>
  <w:num w:numId="13">
    <w:abstractNumId w:val="9"/>
  </w:num>
  <w:num w:numId="14">
    <w:abstractNumId w:val="18"/>
  </w:num>
  <w:num w:numId="15">
    <w:abstractNumId w:val="4"/>
  </w:num>
  <w:num w:numId="16">
    <w:abstractNumId w:val="5"/>
  </w:num>
  <w:num w:numId="17">
    <w:abstractNumId w:val="11"/>
  </w:num>
  <w:num w:numId="18">
    <w:abstractNumId w:val="11"/>
  </w:num>
  <w:num w:numId="19">
    <w:abstractNumId w:val="20"/>
  </w:num>
  <w:num w:numId="20">
    <w:abstractNumId w:val="13"/>
  </w:num>
  <w:num w:numId="21">
    <w:abstractNumId w:val="13"/>
  </w:num>
  <w:num w:numId="22">
    <w:abstractNumId w:val="7"/>
  </w:num>
  <w:num w:numId="23">
    <w:abstractNumId w:val="19"/>
  </w:num>
  <w:num w:numId="24">
    <w:abstractNumId w:val="0"/>
  </w:num>
  <w:num w:numId="25">
    <w:abstractNumId w:val="13"/>
  </w:num>
  <w:num w:numId="26">
    <w:abstractNumId w:val="13"/>
  </w:num>
  <w:num w:numId="27">
    <w:abstractNumId w:val="13"/>
  </w:num>
  <w:num w:numId="28">
    <w:abstractNumId w:val="13"/>
  </w:num>
  <w:num w:numId="29">
    <w:abstractNumId w:val="16"/>
  </w:num>
  <w:num w:numId="30">
    <w:abstractNumId w:val="12"/>
  </w:num>
  <w:num w:numId="31">
    <w:abstractNumId w:val="6"/>
  </w:num>
  <w:num w:numId="32">
    <w:abstractNumId w:val="15"/>
  </w:num>
  <w:num w:numId="33">
    <w:abstractNumId w:val="1"/>
  </w:num>
  <w:num w:numId="34">
    <w:abstractNumId w:val="1"/>
    <w:lvlOverride w:ilvl="0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E0DE0"/>
    <w:rsid w:val="0001021C"/>
    <w:rsid w:val="00011F52"/>
    <w:rsid w:val="00023477"/>
    <w:rsid w:val="00025E50"/>
    <w:rsid w:val="000301FC"/>
    <w:rsid w:val="00056013"/>
    <w:rsid w:val="0006615F"/>
    <w:rsid w:val="00072425"/>
    <w:rsid w:val="00075B6D"/>
    <w:rsid w:val="00082D93"/>
    <w:rsid w:val="000C76F2"/>
    <w:rsid w:val="000C781A"/>
    <w:rsid w:val="000D7FF9"/>
    <w:rsid w:val="000E0420"/>
    <w:rsid w:val="000F1E23"/>
    <w:rsid w:val="000F37BA"/>
    <w:rsid w:val="000F781A"/>
    <w:rsid w:val="00106E39"/>
    <w:rsid w:val="001101B9"/>
    <w:rsid w:val="00124E8E"/>
    <w:rsid w:val="00133760"/>
    <w:rsid w:val="001358BD"/>
    <w:rsid w:val="001539F4"/>
    <w:rsid w:val="00172793"/>
    <w:rsid w:val="001D71FA"/>
    <w:rsid w:val="00206A61"/>
    <w:rsid w:val="00206E71"/>
    <w:rsid w:val="002311DD"/>
    <w:rsid w:val="00245AAB"/>
    <w:rsid w:val="002462CD"/>
    <w:rsid w:val="002509A9"/>
    <w:rsid w:val="00265B36"/>
    <w:rsid w:val="00280A53"/>
    <w:rsid w:val="002C00A3"/>
    <w:rsid w:val="002C0918"/>
    <w:rsid w:val="002C728E"/>
    <w:rsid w:val="002E17F6"/>
    <w:rsid w:val="002F4727"/>
    <w:rsid w:val="003018B8"/>
    <w:rsid w:val="0039282A"/>
    <w:rsid w:val="00393919"/>
    <w:rsid w:val="00393B81"/>
    <w:rsid w:val="004046D5"/>
    <w:rsid w:val="00427BCD"/>
    <w:rsid w:val="00445BEB"/>
    <w:rsid w:val="0047560E"/>
    <w:rsid w:val="004B38BD"/>
    <w:rsid w:val="004C6946"/>
    <w:rsid w:val="004D23E5"/>
    <w:rsid w:val="004D3BE4"/>
    <w:rsid w:val="004E2C0D"/>
    <w:rsid w:val="005002C6"/>
    <w:rsid w:val="005162B1"/>
    <w:rsid w:val="00526913"/>
    <w:rsid w:val="00530F9F"/>
    <w:rsid w:val="00554E37"/>
    <w:rsid w:val="00563540"/>
    <w:rsid w:val="0057730C"/>
    <w:rsid w:val="00584DDC"/>
    <w:rsid w:val="005A5319"/>
    <w:rsid w:val="005B3E2D"/>
    <w:rsid w:val="005B6D99"/>
    <w:rsid w:val="00632122"/>
    <w:rsid w:val="00666C7D"/>
    <w:rsid w:val="00670E6B"/>
    <w:rsid w:val="00671696"/>
    <w:rsid w:val="006772A5"/>
    <w:rsid w:val="00677AB0"/>
    <w:rsid w:val="006A3096"/>
    <w:rsid w:val="006B01D5"/>
    <w:rsid w:val="006B105E"/>
    <w:rsid w:val="006B1EA8"/>
    <w:rsid w:val="006B1EFB"/>
    <w:rsid w:val="006B643E"/>
    <w:rsid w:val="006C09E0"/>
    <w:rsid w:val="006C4D1A"/>
    <w:rsid w:val="006C611F"/>
    <w:rsid w:val="006D0228"/>
    <w:rsid w:val="006F3AD9"/>
    <w:rsid w:val="00707D6A"/>
    <w:rsid w:val="007374CA"/>
    <w:rsid w:val="00750961"/>
    <w:rsid w:val="00752802"/>
    <w:rsid w:val="00753115"/>
    <w:rsid w:val="00755A07"/>
    <w:rsid w:val="00764EB7"/>
    <w:rsid w:val="0077503C"/>
    <w:rsid w:val="007875BC"/>
    <w:rsid w:val="007A713F"/>
    <w:rsid w:val="007B08FF"/>
    <w:rsid w:val="007C6CEF"/>
    <w:rsid w:val="007D6BFA"/>
    <w:rsid w:val="007E15B0"/>
    <w:rsid w:val="007E7F41"/>
    <w:rsid w:val="007F40F5"/>
    <w:rsid w:val="00811894"/>
    <w:rsid w:val="00820A22"/>
    <w:rsid w:val="00833A8E"/>
    <w:rsid w:val="00836E27"/>
    <w:rsid w:val="00854644"/>
    <w:rsid w:val="00866C53"/>
    <w:rsid w:val="008D5290"/>
    <w:rsid w:val="008E0DE0"/>
    <w:rsid w:val="008F1734"/>
    <w:rsid w:val="00915873"/>
    <w:rsid w:val="00953547"/>
    <w:rsid w:val="009540EB"/>
    <w:rsid w:val="009563DE"/>
    <w:rsid w:val="009760F4"/>
    <w:rsid w:val="009A30CC"/>
    <w:rsid w:val="009B52DC"/>
    <w:rsid w:val="009C705D"/>
    <w:rsid w:val="009D1CFF"/>
    <w:rsid w:val="009E3C5A"/>
    <w:rsid w:val="00A13CE6"/>
    <w:rsid w:val="00A140AA"/>
    <w:rsid w:val="00A14382"/>
    <w:rsid w:val="00A24D01"/>
    <w:rsid w:val="00A42605"/>
    <w:rsid w:val="00A51C35"/>
    <w:rsid w:val="00A51CA4"/>
    <w:rsid w:val="00A61BAE"/>
    <w:rsid w:val="00A861C8"/>
    <w:rsid w:val="00A96A5C"/>
    <w:rsid w:val="00AA2037"/>
    <w:rsid w:val="00AB4B8B"/>
    <w:rsid w:val="00AC0F61"/>
    <w:rsid w:val="00AC4C8F"/>
    <w:rsid w:val="00B21E4E"/>
    <w:rsid w:val="00B3159A"/>
    <w:rsid w:val="00B355C4"/>
    <w:rsid w:val="00B51B33"/>
    <w:rsid w:val="00B55735"/>
    <w:rsid w:val="00B74976"/>
    <w:rsid w:val="00B77181"/>
    <w:rsid w:val="00B825C4"/>
    <w:rsid w:val="00B95775"/>
    <w:rsid w:val="00BB3E24"/>
    <w:rsid w:val="00BD4A1A"/>
    <w:rsid w:val="00BE325D"/>
    <w:rsid w:val="00BE3D29"/>
    <w:rsid w:val="00BF6545"/>
    <w:rsid w:val="00C04B00"/>
    <w:rsid w:val="00C12ACF"/>
    <w:rsid w:val="00C12CE1"/>
    <w:rsid w:val="00C56409"/>
    <w:rsid w:val="00C71E16"/>
    <w:rsid w:val="00CB5011"/>
    <w:rsid w:val="00CB7360"/>
    <w:rsid w:val="00CC75F5"/>
    <w:rsid w:val="00CE6616"/>
    <w:rsid w:val="00CF3F02"/>
    <w:rsid w:val="00D635F9"/>
    <w:rsid w:val="00D74F48"/>
    <w:rsid w:val="00D77A7B"/>
    <w:rsid w:val="00D83437"/>
    <w:rsid w:val="00D961FE"/>
    <w:rsid w:val="00DB4B83"/>
    <w:rsid w:val="00DC4BE9"/>
    <w:rsid w:val="00DE5CD0"/>
    <w:rsid w:val="00E607F1"/>
    <w:rsid w:val="00E6193E"/>
    <w:rsid w:val="00ED2121"/>
    <w:rsid w:val="00EE037B"/>
    <w:rsid w:val="00F038A6"/>
    <w:rsid w:val="00F549E5"/>
    <w:rsid w:val="00F54E31"/>
    <w:rsid w:val="00F93704"/>
    <w:rsid w:val="00F97344"/>
    <w:rsid w:val="00FB71A8"/>
    <w:rsid w:val="00FC16E1"/>
    <w:rsid w:val="00FD5D1B"/>
    <w:rsid w:val="00FE537F"/>
    <w:rsid w:val="00FF0B02"/>
    <w:rsid w:val="00FF65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ountry-region"/>
  <w:smartTagType w:namespaceuri="urn:schemas-microsoft-com:office:smarttags" w:name="PlaceType"/>
  <w:smartTagType w:namespaceuri="urn:schemas-microsoft-com:office:smarttags" w:name="PlaceName"/>
  <w:smartTagType w:namespaceuri="urn:schemas-microsoft-com:office:smarttags" w:name="place"/>
  <w:smartTagType w:namespaceuri="urn:schemas-microsoft-com:office:smarttags" w:name="City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2605"/>
    <w:rPr>
      <w:rFonts w:ascii="Times New Roman" w:hAnsi="Times New Roman"/>
      <w:sz w:val="24"/>
      <w:szCs w:val="20"/>
    </w:rPr>
  </w:style>
  <w:style w:type="paragraph" w:styleId="Heading1">
    <w:name w:val="heading 1"/>
    <w:basedOn w:val="Normal"/>
    <w:link w:val="Heading1Char"/>
    <w:autoRedefine/>
    <w:uiPriority w:val="99"/>
    <w:qFormat/>
    <w:rsid w:val="006B1EFB"/>
    <w:pPr>
      <w:pageBreakBefore/>
      <w:spacing w:before="240" w:after="240" w:line="360" w:lineRule="auto"/>
      <w:ind w:left="1140" w:hanging="431"/>
      <w:outlineLvl w:val="0"/>
    </w:pPr>
    <w:rPr>
      <w:bCs/>
      <w:caps/>
      <w:kern w:val="36"/>
      <w:sz w:val="28"/>
      <w:szCs w:val="48"/>
    </w:rPr>
  </w:style>
  <w:style w:type="paragraph" w:styleId="Heading2">
    <w:name w:val="heading 2"/>
    <w:basedOn w:val="Normal"/>
    <w:next w:val="Normal"/>
    <w:link w:val="Heading2Char"/>
    <w:autoRedefine/>
    <w:uiPriority w:val="99"/>
    <w:qFormat/>
    <w:rsid w:val="00752802"/>
    <w:pPr>
      <w:numPr>
        <w:ilvl w:val="1"/>
        <w:numId w:val="29"/>
      </w:numPr>
      <w:spacing w:before="120" w:after="120" w:line="360" w:lineRule="auto"/>
      <w:jc w:val="both"/>
      <w:outlineLvl w:val="1"/>
    </w:pPr>
    <w:rPr>
      <w:bCs/>
      <w:iCs/>
      <w:sz w:val="28"/>
      <w:szCs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6B1EFB"/>
    <w:rPr>
      <w:rFonts w:ascii="Times New Roman" w:hAnsi="Times New Roman" w:cs="Times New Roman"/>
      <w:bCs/>
      <w:caps/>
      <w:kern w:val="36"/>
      <w:sz w:val="48"/>
      <w:szCs w:val="48"/>
      <w:lang w:eastAsia="ru-RU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752802"/>
    <w:rPr>
      <w:rFonts w:ascii="Times New Roman" w:hAnsi="Times New Roman"/>
      <w:sz w:val="28"/>
    </w:rPr>
  </w:style>
  <w:style w:type="paragraph" w:styleId="ListParagraph">
    <w:name w:val="List Paragraph"/>
    <w:basedOn w:val="Normal"/>
    <w:autoRedefine/>
    <w:uiPriority w:val="99"/>
    <w:qFormat/>
    <w:rsid w:val="00671696"/>
    <w:pPr>
      <w:numPr>
        <w:numId w:val="33"/>
      </w:numPr>
      <w:spacing w:line="360" w:lineRule="auto"/>
      <w:contextualSpacing/>
      <w:jc w:val="both"/>
    </w:pPr>
    <w:rPr>
      <w:sz w:val="28"/>
      <w:szCs w:val="28"/>
      <w:lang w:eastAsia="en-US"/>
    </w:rPr>
  </w:style>
  <w:style w:type="paragraph" w:customStyle="1" w:styleId="1">
    <w:name w:val="Стиль1"/>
    <w:basedOn w:val="Heading2"/>
    <w:link w:val="10"/>
    <w:autoRedefine/>
    <w:uiPriority w:val="99"/>
    <w:rsid w:val="00206A61"/>
    <w:pPr>
      <w:numPr>
        <w:numId w:val="24"/>
      </w:numPr>
      <w:ind w:left="1287" w:hanging="578"/>
    </w:pPr>
  </w:style>
  <w:style w:type="character" w:customStyle="1" w:styleId="10">
    <w:name w:val="Стиль1 Знак"/>
    <w:basedOn w:val="Heading2Char"/>
    <w:link w:val="1"/>
    <w:uiPriority w:val="99"/>
    <w:locked/>
    <w:rsid w:val="00206A61"/>
    <w:rPr>
      <w:rFonts w:cs="Arial"/>
      <w:bCs/>
      <w:iCs/>
      <w:szCs w:val="28"/>
    </w:rPr>
  </w:style>
  <w:style w:type="character" w:styleId="Emphasis">
    <w:name w:val="Emphasis"/>
    <w:basedOn w:val="DefaultParagraphFont"/>
    <w:uiPriority w:val="99"/>
    <w:qFormat/>
    <w:rsid w:val="00F038A6"/>
    <w:rPr>
      <w:rFonts w:cs="Times New Roman"/>
      <w:i/>
      <w:iCs/>
    </w:rPr>
  </w:style>
  <w:style w:type="character" w:customStyle="1" w:styleId="apple-converted-space">
    <w:name w:val="apple-converted-space"/>
    <w:basedOn w:val="DefaultParagraphFont"/>
    <w:uiPriority w:val="99"/>
    <w:rsid w:val="00F038A6"/>
    <w:rPr>
      <w:rFonts w:cs="Times New Roman"/>
    </w:rPr>
  </w:style>
  <w:style w:type="character" w:styleId="Strong">
    <w:name w:val="Strong"/>
    <w:basedOn w:val="DefaultParagraphFont"/>
    <w:uiPriority w:val="99"/>
    <w:qFormat/>
    <w:rsid w:val="00F038A6"/>
    <w:rPr>
      <w:rFonts w:cs="Times New Roman"/>
      <w:b/>
      <w:bCs/>
    </w:rPr>
  </w:style>
  <w:style w:type="character" w:customStyle="1" w:styleId="apple-style-span">
    <w:name w:val="apple-style-span"/>
    <w:basedOn w:val="DefaultParagraphFont"/>
    <w:uiPriority w:val="99"/>
    <w:rsid w:val="002462CD"/>
    <w:rPr>
      <w:rFonts w:cs="Times New Roman"/>
    </w:rPr>
  </w:style>
  <w:style w:type="character" w:styleId="Hyperlink">
    <w:name w:val="Hyperlink"/>
    <w:basedOn w:val="DefaultParagraphFont"/>
    <w:uiPriority w:val="99"/>
    <w:rsid w:val="00C71E16"/>
    <w:rPr>
      <w:rFonts w:cs="Times New Roman"/>
      <w:color w:val="0563C1"/>
      <w:u w:val="single"/>
    </w:rPr>
  </w:style>
  <w:style w:type="character" w:styleId="FollowedHyperlink">
    <w:name w:val="FollowedHyperlink"/>
    <w:basedOn w:val="DefaultParagraphFont"/>
    <w:uiPriority w:val="99"/>
    <w:semiHidden/>
    <w:rsid w:val="00AB4B8B"/>
    <w:rPr>
      <w:rFonts w:cs="Times New Roman"/>
      <w:color w:val="954F72"/>
      <w:u w:val="single"/>
    </w:rPr>
  </w:style>
  <w:style w:type="paragraph" w:styleId="NormalWeb">
    <w:name w:val="Normal (Web)"/>
    <w:basedOn w:val="Normal"/>
    <w:uiPriority w:val="99"/>
    <w:semiHidden/>
    <w:rsid w:val="00AC0F61"/>
    <w:pPr>
      <w:spacing w:before="100" w:beforeAutospacing="1" w:after="100" w:afterAutospacing="1"/>
    </w:pPr>
    <w:rPr>
      <w:szCs w:val="24"/>
    </w:rPr>
  </w:style>
  <w:style w:type="paragraph" w:styleId="Header">
    <w:name w:val="header"/>
    <w:basedOn w:val="Normal"/>
    <w:link w:val="HeaderChar"/>
    <w:uiPriority w:val="99"/>
    <w:rsid w:val="00836E27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401E2E"/>
    <w:rPr>
      <w:rFonts w:ascii="Times New Roman" w:hAnsi="Times New Roman"/>
      <w:sz w:val="24"/>
      <w:szCs w:val="20"/>
    </w:rPr>
  </w:style>
  <w:style w:type="paragraph" w:styleId="Footer">
    <w:name w:val="footer"/>
    <w:basedOn w:val="Normal"/>
    <w:link w:val="FooterChar"/>
    <w:uiPriority w:val="99"/>
    <w:rsid w:val="00836E27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401E2E"/>
    <w:rPr>
      <w:rFonts w:ascii="Times New Roman" w:hAnsi="Times New Roman"/>
      <w:sz w:val="24"/>
      <w:szCs w:val="20"/>
    </w:rPr>
  </w:style>
  <w:style w:type="character" w:styleId="PageNumber">
    <w:name w:val="page number"/>
    <w:basedOn w:val="DefaultParagraphFont"/>
    <w:uiPriority w:val="99"/>
    <w:rsid w:val="00836E27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68134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134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13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13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13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app.powerbi.com/view?r=eyJrIjoiNjQxZmNjOGItMjQyNy00ZTA0LWE4ZDctMjRkYTQ4NWYwZWZjIiwidCI6IjI1NDJlNzhkLWViZDEtNDE2Mi1iYWQ4LThmYzQwMTJiMWQ0NiIsImMiOjl9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hyperlink" Target="https://public.tableau.com/views/2010-2015_3/sheet0?:embed=y&amp;:display_count=yes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yperlink" Target="http://elibrary.ru/item.asp?id=21726599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80</TotalTime>
  <Pages>14</Pages>
  <Words>2083</Words>
  <Characters>11878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Сахнюк</dc:creator>
  <cp:keywords/>
  <dc:description/>
  <cp:lastModifiedBy>Sergey</cp:lastModifiedBy>
  <cp:revision>12</cp:revision>
  <dcterms:created xsi:type="dcterms:W3CDTF">2016-10-28T05:03:00Z</dcterms:created>
  <dcterms:modified xsi:type="dcterms:W3CDTF">2016-11-17T13:42:00Z</dcterms:modified>
</cp:coreProperties>
</file>