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7" w:type="dxa"/>
        <w:tblLook w:val="00A0" w:firstRow="1" w:lastRow="0" w:firstColumn="1" w:lastColumn="0" w:noHBand="0" w:noVBand="0"/>
      </w:tblPr>
      <w:tblGrid>
        <w:gridCol w:w="4644"/>
        <w:gridCol w:w="4643"/>
      </w:tblGrid>
      <w:tr w:rsidR="00D778F1" w:rsidRPr="00870BCF" w:rsidTr="00393502">
        <w:tc>
          <w:tcPr>
            <w:tcW w:w="4644" w:type="dxa"/>
          </w:tcPr>
          <w:p w:rsidR="00D778F1" w:rsidRPr="00870BCF" w:rsidRDefault="00D778F1" w:rsidP="00372B8A">
            <w:pPr>
              <w:pStyle w:val="aa"/>
              <w:rPr>
                <w:rStyle w:val="af"/>
                <w:b w:val="0"/>
                <w:szCs w:val="20"/>
                <w:lang w:val="en-US"/>
              </w:rPr>
            </w:pPr>
            <w:r w:rsidRPr="00870BCF">
              <w:t>УДК 008"312"</w:t>
            </w:r>
          </w:p>
          <w:p w:rsidR="00D778F1" w:rsidRPr="00870BCF" w:rsidRDefault="00D778F1" w:rsidP="00372B8A">
            <w:pPr>
              <w:pStyle w:val="aa"/>
              <w:rPr>
                <w:rStyle w:val="af"/>
                <w:b w:val="0"/>
                <w:szCs w:val="20"/>
                <w:lang w:val="en-US"/>
              </w:rPr>
            </w:pPr>
          </w:p>
          <w:p w:rsidR="00D778F1" w:rsidRPr="00870BCF" w:rsidRDefault="00D778F1" w:rsidP="00372B8A">
            <w:pPr>
              <w:pStyle w:val="aa"/>
              <w:rPr>
                <w:lang w:val="en-US"/>
              </w:rPr>
            </w:pPr>
            <w:r w:rsidRPr="00870BCF">
              <w:t>24.00.00 Культурология</w:t>
            </w: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</w:pPr>
            <w:r w:rsidRPr="00870BCF">
              <w:t>UDC</w:t>
            </w:r>
            <w:r w:rsidRPr="00870BCF">
              <w:rPr>
                <w:lang w:val="en-US"/>
              </w:rPr>
              <w:t xml:space="preserve"> 008"312"</w:t>
            </w:r>
          </w:p>
          <w:p w:rsidR="00D778F1" w:rsidRPr="00870BCF" w:rsidRDefault="00D778F1" w:rsidP="00372B8A">
            <w:pPr>
              <w:pStyle w:val="aa"/>
              <w:rPr>
                <w:lang w:val="en-US"/>
              </w:rPr>
            </w:pPr>
          </w:p>
          <w:p w:rsidR="00D778F1" w:rsidRPr="00870BCF" w:rsidRDefault="00D778F1" w:rsidP="00372B8A">
            <w:pPr>
              <w:pStyle w:val="aa"/>
            </w:pPr>
            <w:r w:rsidRPr="00870BCF">
              <w:t>Culture studies</w:t>
            </w:r>
          </w:p>
        </w:tc>
      </w:tr>
      <w:tr w:rsidR="00D778F1" w:rsidRPr="00870BCF" w:rsidTr="00393502">
        <w:tc>
          <w:tcPr>
            <w:tcW w:w="4644" w:type="dxa"/>
          </w:tcPr>
          <w:p w:rsidR="00D778F1" w:rsidRPr="00870BCF" w:rsidRDefault="00D778F1" w:rsidP="00372B8A">
            <w:pPr>
              <w:pStyle w:val="aa"/>
              <w:rPr>
                <w:i/>
              </w:rPr>
            </w:pP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  <w:rPr>
                <w:i/>
              </w:rPr>
            </w:pPr>
          </w:p>
        </w:tc>
      </w:tr>
      <w:tr w:rsidR="00D778F1" w:rsidRPr="00674867" w:rsidTr="00393502">
        <w:tc>
          <w:tcPr>
            <w:tcW w:w="4644" w:type="dxa"/>
          </w:tcPr>
          <w:p w:rsidR="00D778F1" w:rsidRPr="00870BCF" w:rsidRDefault="00D778F1" w:rsidP="003F24FD">
            <w:pPr>
              <w:pStyle w:val="aa"/>
              <w:rPr>
                <w:b/>
                <w:color w:val="000000"/>
              </w:rPr>
            </w:pPr>
            <w:r w:rsidRPr="00870BCF">
              <w:rPr>
                <w:b/>
                <w:color w:val="000000"/>
              </w:rPr>
              <w:t>ВЕСТИМЕНТАРНОСТЬ ДРУГОГО/ЧУЖОГО КАК МАРКЕР СОЦИОКУЛЬТУРНЫХ ИДЕЙ ОБЩЕСТВА (НА ПРИМЕРЕ АМЕРИКАНСКИХ КОМИКСОВ ПЕРИОДОВ ВЕЛИКОЙ ДЕПРЕССИИ И ВТОРОЙ МИРОВОЙ ВОЙНЫ)</w:t>
            </w:r>
            <w:r>
              <w:rPr>
                <w:rStyle w:val="af2"/>
                <w:b/>
                <w:color w:val="000000"/>
              </w:rPr>
              <w:footnoteReference w:id="1"/>
            </w:r>
          </w:p>
        </w:tc>
        <w:tc>
          <w:tcPr>
            <w:tcW w:w="4643" w:type="dxa"/>
          </w:tcPr>
          <w:p w:rsidR="00D778F1" w:rsidRPr="00870BCF" w:rsidRDefault="00D778F1" w:rsidP="00CE25F6">
            <w:pPr>
              <w:pStyle w:val="aa"/>
              <w:rPr>
                <w:i/>
                <w:lang w:val="en-US"/>
              </w:rPr>
            </w:pPr>
            <w:r w:rsidRPr="00674867">
              <w:rPr>
                <w:b/>
                <w:lang w:val="en-US"/>
              </w:rPr>
              <w:t>APPEARANCE</w:t>
            </w:r>
            <w:r w:rsidRPr="00674867">
              <w:rPr>
                <w:lang w:val="en-US"/>
              </w:rPr>
              <w:t xml:space="preserve"> </w:t>
            </w:r>
            <w:r w:rsidRPr="00870BCF">
              <w:rPr>
                <w:b/>
                <w:color w:val="000000"/>
                <w:lang w:val="en-US"/>
              </w:rPr>
              <w:t xml:space="preserve">OF ANOTHER/ALIEN AS </w:t>
            </w:r>
            <w:r>
              <w:rPr>
                <w:b/>
                <w:color w:val="000000"/>
                <w:lang w:val="en-US"/>
              </w:rPr>
              <w:t xml:space="preserve">A </w:t>
            </w:r>
            <w:r w:rsidRPr="00870BCF">
              <w:rPr>
                <w:b/>
                <w:color w:val="000000"/>
                <w:lang w:val="en-US"/>
              </w:rPr>
              <w:t xml:space="preserve">MARKER OF CULTURAL IDEAS IN </w:t>
            </w:r>
            <w:r>
              <w:rPr>
                <w:b/>
                <w:color w:val="000000"/>
                <w:lang w:val="en-US"/>
              </w:rPr>
              <w:t xml:space="preserve">THE </w:t>
            </w:r>
            <w:r w:rsidRPr="00870BCF">
              <w:rPr>
                <w:b/>
                <w:color w:val="000000"/>
                <w:lang w:val="en-US"/>
              </w:rPr>
              <w:t>SOCIETY (</w:t>
            </w:r>
            <w:r>
              <w:rPr>
                <w:b/>
                <w:color w:val="000000"/>
                <w:lang w:val="en-US"/>
              </w:rPr>
              <w:t xml:space="preserve">ON </w:t>
            </w:r>
            <w:r w:rsidRPr="00870BCF">
              <w:rPr>
                <w:b/>
                <w:color w:val="000000"/>
                <w:lang w:val="en-US"/>
              </w:rPr>
              <w:t xml:space="preserve">THE EXAMPLE OF AMERICAN COMICS </w:t>
            </w:r>
            <w:r>
              <w:rPr>
                <w:b/>
                <w:color w:val="000000"/>
                <w:lang w:val="en-US"/>
              </w:rPr>
              <w:t>DURING THE</w:t>
            </w:r>
            <w:r w:rsidRPr="00870BCF">
              <w:rPr>
                <w:b/>
                <w:color w:val="000000"/>
                <w:lang w:val="en-US"/>
              </w:rPr>
              <w:t xml:space="preserve"> GREAT DEPRESSION AND </w:t>
            </w:r>
            <w:r>
              <w:rPr>
                <w:b/>
                <w:color w:val="000000"/>
                <w:lang w:val="en-US"/>
              </w:rPr>
              <w:t xml:space="preserve">THE </w:t>
            </w:r>
            <w:r w:rsidRPr="00870BCF">
              <w:rPr>
                <w:b/>
                <w:bCs/>
                <w:lang w:val="en-US"/>
              </w:rPr>
              <w:t>WORLD WAR II PERIODS</w:t>
            </w:r>
            <w:r w:rsidRPr="00870BCF">
              <w:rPr>
                <w:b/>
                <w:color w:val="000000"/>
                <w:lang w:val="en-US"/>
              </w:rPr>
              <w:t>)</w:t>
            </w:r>
          </w:p>
        </w:tc>
      </w:tr>
      <w:tr w:rsidR="00D778F1" w:rsidRPr="00674867" w:rsidTr="00393502">
        <w:tc>
          <w:tcPr>
            <w:tcW w:w="4644" w:type="dxa"/>
          </w:tcPr>
          <w:p w:rsidR="00D778F1" w:rsidRPr="00870BCF" w:rsidRDefault="00D778F1" w:rsidP="00372B8A">
            <w:pPr>
              <w:pStyle w:val="aa"/>
              <w:rPr>
                <w:i/>
                <w:lang w:val="en-US"/>
              </w:rPr>
            </w:pP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  <w:rPr>
                <w:i/>
                <w:lang w:val="en-US"/>
              </w:rPr>
            </w:pPr>
          </w:p>
        </w:tc>
      </w:tr>
      <w:tr w:rsidR="00D778F1" w:rsidRPr="00674867" w:rsidTr="00393502">
        <w:tc>
          <w:tcPr>
            <w:tcW w:w="4644" w:type="dxa"/>
          </w:tcPr>
          <w:p w:rsidR="00D778F1" w:rsidRPr="00870BCF" w:rsidRDefault="00D778F1" w:rsidP="00372B8A">
            <w:pPr>
              <w:pStyle w:val="aa"/>
            </w:pPr>
            <w:bookmarkStart w:id="0" w:name="OLE_LINK1"/>
            <w:bookmarkStart w:id="1" w:name="OLE_LINK2"/>
            <w:r w:rsidRPr="00870BCF">
              <w:t>Алиев Растям Туктарович</w:t>
            </w:r>
          </w:p>
          <w:bookmarkEnd w:id="0"/>
          <w:bookmarkEnd w:id="1"/>
          <w:p w:rsidR="00D778F1" w:rsidRPr="00870BCF" w:rsidRDefault="00D778F1" w:rsidP="00372B8A">
            <w:pPr>
              <w:pStyle w:val="aa"/>
            </w:pPr>
            <w:r w:rsidRPr="00870BCF">
              <w:t>к.и.н.</w:t>
            </w: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  <w:rPr>
                <w:lang w:val="en-US"/>
              </w:rPr>
            </w:pPr>
            <w:r w:rsidRPr="00870BCF">
              <w:rPr>
                <w:lang w:val="en-US"/>
              </w:rPr>
              <w:t>Aliev Rastyam Tuktarovich</w:t>
            </w:r>
          </w:p>
          <w:p w:rsidR="00D778F1" w:rsidRPr="00870BCF" w:rsidRDefault="00D778F1" w:rsidP="00372B8A">
            <w:pPr>
              <w:pStyle w:val="aa"/>
              <w:rPr>
                <w:lang w:val="en-US"/>
              </w:rPr>
            </w:pPr>
            <w:r>
              <w:rPr>
                <w:lang w:val="en-US"/>
              </w:rPr>
              <w:t>Cand.Hist.Sci.</w:t>
            </w:r>
          </w:p>
        </w:tc>
      </w:tr>
      <w:tr w:rsidR="00D778F1" w:rsidRPr="00674867" w:rsidTr="00094D30">
        <w:trPr>
          <w:trHeight w:val="405"/>
        </w:trPr>
        <w:tc>
          <w:tcPr>
            <w:tcW w:w="4644" w:type="dxa"/>
          </w:tcPr>
          <w:p w:rsidR="00D778F1" w:rsidRPr="00870BCF" w:rsidRDefault="00D778F1" w:rsidP="00372B8A">
            <w:pPr>
              <w:pStyle w:val="aa"/>
              <w:rPr>
                <w:i/>
              </w:rPr>
            </w:pPr>
            <w:r w:rsidRPr="00870BCF">
              <w:rPr>
                <w:i/>
              </w:rPr>
              <w:t xml:space="preserve">Астраханский государственный университет, Астрахань, Россия </w:t>
            </w: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  <w:rPr>
                <w:i/>
                <w:lang w:val="en-US"/>
              </w:rPr>
            </w:pPr>
            <w:r w:rsidRPr="00870BCF">
              <w:rPr>
                <w:i/>
                <w:lang w:val="en-US"/>
              </w:rPr>
              <w:t>Astrakhan state university,</w:t>
            </w:r>
          </w:p>
          <w:p w:rsidR="00D778F1" w:rsidRPr="00870BCF" w:rsidRDefault="00D778F1" w:rsidP="00372B8A">
            <w:pPr>
              <w:pStyle w:val="aa"/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870BCF">
                  <w:rPr>
                    <w:i/>
                    <w:lang w:val="en-US"/>
                  </w:rPr>
                  <w:t>Astrakhan</w:t>
                </w:r>
              </w:smartTag>
              <w:r w:rsidRPr="00870BCF">
                <w:rPr>
                  <w:i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70BCF">
                  <w:rPr>
                    <w:i/>
                    <w:lang w:val="en-US"/>
                  </w:rPr>
                  <w:t>Russia</w:t>
                </w:r>
              </w:smartTag>
            </w:smartTag>
          </w:p>
        </w:tc>
      </w:tr>
      <w:tr w:rsidR="00D778F1" w:rsidRPr="00674867" w:rsidTr="00393502">
        <w:tc>
          <w:tcPr>
            <w:tcW w:w="4644" w:type="dxa"/>
          </w:tcPr>
          <w:p w:rsidR="00D778F1" w:rsidRPr="00870BCF" w:rsidRDefault="00D778F1" w:rsidP="00372B8A">
            <w:pPr>
              <w:pStyle w:val="aa"/>
              <w:rPr>
                <w:i/>
                <w:lang w:val="en-US"/>
              </w:rPr>
            </w:pP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  <w:rPr>
                <w:i/>
                <w:lang w:val="en-US"/>
              </w:rPr>
            </w:pPr>
          </w:p>
        </w:tc>
      </w:tr>
      <w:tr w:rsidR="00D778F1" w:rsidRPr="00870BCF" w:rsidTr="00393502">
        <w:tc>
          <w:tcPr>
            <w:tcW w:w="4644" w:type="dxa"/>
          </w:tcPr>
          <w:p w:rsidR="00D778F1" w:rsidRPr="00FC7EC0" w:rsidRDefault="00D778F1" w:rsidP="00C135A8">
            <w:pPr>
              <w:pStyle w:val="aa"/>
              <w:rPr>
                <w:szCs w:val="28"/>
              </w:rPr>
            </w:pPr>
            <w:r w:rsidRPr="00870BCF">
              <w:t xml:space="preserve">Образ Другого/Чужого является лакмусовой бумажкой, по которой исследователи могут определить состояние болезни общества, его страхи и надежды в определённый период социокультурного развития. Автор данной статьи на примере имагинированного Другого/Чужого, проявившегося образах супергероев и суперзлодеев американских комиксов, доказывает взаимосвязь парадигмальных для определённых периодов истории настроений общества с конструированием вестиментарного маркера Другого/Чужого. Обратившись к двум периодам американской истории </w:t>
            </w:r>
            <w:r w:rsidRPr="00870BCF">
              <w:rPr>
                <w:lang w:val="en-US"/>
              </w:rPr>
              <w:t>XX</w:t>
            </w:r>
            <w:r w:rsidRPr="00870BCF">
              <w:t xml:space="preserve"> в., исследователь проследил эволюцию этой характеристики в нарративных образах, характерных для данных этапов, выявил основные социокультурные процессы, повлиявшие на создание подобных образов в массовой культуре и пришёл к выводу, что </w:t>
            </w:r>
            <w:r w:rsidRPr="00870BCF">
              <w:rPr>
                <w:szCs w:val="28"/>
              </w:rPr>
              <w:t>настроения американского общества периодов Великой депрессии и Второй Мировой войны хорошо отразились в нарративах того времени, в частности, в комиксах. Вестиментарность супергероев как образов Другого/Чужого диктуется определёнными культурными, историческими и социально-политическими идеями. В период Великой депрессии Другим становится «хороший» инопланетянин. Его Внешность (вестиментарность) обуславливается настроением и надеждами людей того периода на то, что появится герой, который сможет изменить привычный ход вещей. А Вторая Мировая война родила новый тип Другого, олицетворение всех национальных ценностей США. Другой – теперь не инопланетянин. Он из Своих, но обладающий такими же сверхъестественными способностями, направленными на справедливость в уже не только внутри ам</w:t>
            </w:r>
            <w:r>
              <w:rPr>
                <w:szCs w:val="28"/>
              </w:rPr>
              <w:t>ериканского общества, а в мире</w:t>
            </w:r>
          </w:p>
        </w:tc>
        <w:tc>
          <w:tcPr>
            <w:tcW w:w="4643" w:type="dxa"/>
          </w:tcPr>
          <w:p w:rsidR="00D778F1" w:rsidRPr="00870BCF" w:rsidRDefault="00D778F1" w:rsidP="00CE25F6">
            <w:pPr>
              <w:pStyle w:val="aa"/>
              <w:rPr>
                <w:i/>
                <w:lang w:val="en-US"/>
              </w:rPr>
            </w:pPr>
            <w:r w:rsidRPr="00870BCF">
              <w:t>The image of the Other/</w:t>
            </w:r>
            <w:r w:rsidRPr="00870BCF">
              <w:rPr>
                <w:rStyle w:val="alt-edited"/>
              </w:rPr>
              <w:t>Alien</w:t>
            </w:r>
            <w:r w:rsidRPr="00870BCF">
              <w:t xml:space="preserve"> is the litmus test </w:t>
            </w:r>
            <w:r>
              <w:t>according to</w:t>
            </w:r>
            <w:r w:rsidRPr="00870BCF">
              <w:t xml:space="preserve"> which researchers can determine the state of the disease of society, its fears and hopes in a certain period of social and cultural development.</w:t>
            </w:r>
            <w:r w:rsidRPr="00870BCF">
              <w:rPr>
                <w:lang w:val="en-US"/>
              </w:rPr>
              <w:t xml:space="preserve"> </w:t>
            </w:r>
            <w:r w:rsidRPr="00870BCF">
              <w:t xml:space="preserve">The author of this article on the example of </w:t>
            </w:r>
            <w:r w:rsidRPr="00870BCF">
              <w:rPr>
                <w:rStyle w:val="alt-edited"/>
              </w:rPr>
              <w:t>fictional</w:t>
            </w:r>
            <w:r w:rsidRPr="00870BCF">
              <w:t xml:space="preserve"> Other/</w:t>
            </w:r>
            <w:r w:rsidRPr="00870BCF">
              <w:rPr>
                <w:rStyle w:val="alt-edited"/>
              </w:rPr>
              <w:t>Alien</w:t>
            </w:r>
            <w:r w:rsidRPr="00870BCF">
              <w:t xml:space="preserve">, </w:t>
            </w:r>
            <w:r>
              <w:t xml:space="preserve">has </w:t>
            </w:r>
            <w:r w:rsidRPr="00870BCF">
              <w:t>manifested the images of superheroes and supervillains of American comics</w:t>
            </w:r>
            <w:r>
              <w:t>; he</w:t>
            </w:r>
            <w:r w:rsidRPr="00870BCF">
              <w:t xml:space="preserve"> proves </w:t>
            </w:r>
            <w:r w:rsidRPr="00870BCF">
              <w:rPr>
                <w:rStyle w:val="alt-edited"/>
              </w:rPr>
              <w:t>the relationship between</w:t>
            </w:r>
            <w:r w:rsidRPr="00870BCF">
              <w:t xml:space="preserve"> attitudes of society, paradigmatic for certain periods of the history, with the construction clothing marker Other/</w:t>
            </w:r>
            <w:r w:rsidRPr="00870BCF">
              <w:rPr>
                <w:rStyle w:val="alt-edited"/>
              </w:rPr>
              <w:t>Alien</w:t>
            </w:r>
            <w:r w:rsidRPr="00870BCF">
              <w:t xml:space="preserve">. Turning to the two periods of XX century American history, </w:t>
            </w:r>
            <w:r>
              <w:t>t</w:t>
            </w:r>
            <w:r w:rsidRPr="00870BCF">
              <w:t xml:space="preserve">he researcher </w:t>
            </w:r>
            <w:r>
              <w:t xml:space="preserve">has </w:t>
            </w:r>
            <w:r w:rsidRPr="00870BCF">
              <w:t xml:space="preserve">traced the evolution of the characteristics of narrative images, typical for these stages, revealed the main socio-cultural processes that influenced the creation of such images in popular culture, and came to the conclusion that </w:t>
            </w:r>
            <w:r w:rsidRPr="00870BCF">
              <w:rPr>
                <w:rStyle w:val="alt-edited"/>
              </w:rPr>
              <w:t>the mood of the American Society</w:t>
            </w:r>
            <w:r w:rsidRPr="00870BCF">
              <w:t xml:space="preserve"> of the Great Depression period and </w:t>
            </w:r>
            <w:r>
              <w:t xml:space="preserve">the </w:t>
            </w:r>
            <w:r w:rsidRPr="00870BCF">
              <w:t xml:space="preserve">World war II is well reflected in the narratives of the time, in particular, in the comics. Clothing of superheroes like images Other / Alien </w:t>
            </w:r>
            <w:r>
              <w:t xml:space="preserve">were </w:t>
            </w:r>
            <w:r w:rsidRPr="00870BCF">
              <w:t>dictated by certain cultural, historical, social, and political ideas. During</w:t>
            </w:r>
            <w:r w:rsidRPr="00870BCF">
              <w:rPr>
                <w:lang w:val="en-US"/>
              </w:rPr>
              <w:t xml:space="preserve"> </w:t>
            </w:r>
            <w:r w:rsidRPr="00870BCF">
              <w:t>the</w:t>
            </w:r>
            <w:r w:rsidRPr="00870BCF">
              <w:rPr>
                <w:lang w:val="en-US"/>
              </w:rPr>
              <w:t xml:space="preserve"> </w:t>
            </w:r>
            <w:r w:rsidRPr="00870BCF">
              <w:t>Great</w:t>
            </w:r>
            <w:r w:rsidRPr="00870BCF">
              <w:rPr>
                <w:lang w:val="en-US"/>
              </w:rPr>
              <w:t xml:space="preserve"> </w:t>
            </w:r>
            <w:r w:rsidRPr="00870BCF">
              <w:t>Depression</w:t>
            </w:r>
            <w:r w:rsidRPr="00870BCF">
              <w:rPr>
                <w:lang w:val="en-US"/>
              </w:rPr>
              <w:t xml:space="preserve">, </w:t>
            </w:r>
            <w:r w:rsidRPr="00870BCF">
              <w:t>Another</w:t>
            </w:r>
            <w:r w:rsidRPr="00870BCF">
              <w:rPr>
                <w:lang w:val="en-US"/>
              </w:rPr>
              <w:t xml:space="preserve"> </w:t>
            </w:r>
            <w:r w:rsidRPr="00870BCF">
              <w:t>becomes</w:t>
            </w:r>
            <w:r>
              <w:t xml:space="preserve"> a</w:t>
            </w:r>
            <w:r w:rsidRPr="00870BCF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</w:t>
            </w:r>
            <w:r w:rsidRPr="00870BCF">
              <w:t>good</w:t>
            </w:r>
            <w:r>
              <w:t>”</w:t>
            </w:r>
            <w:r w:rsidRPr="00870BCF">
              <w:rPr>
                <w:lang w:val="en-US"/>
              </w:rPr>
              <w:t xml:space="preserve"> </w:t>
            </w:r>
            <w:r w:rsidRPr="00870BCF">
              <w:t>alien</w:t>
            </w:r>
            <w:r w:rsidRPr="00870BCF">
              <w:rPr>
                <w:lang w:val="en-US"/>
              </w:rPr>
              <w:t xml:space="preserve">. </w:t>
            </w:r>
            <w:r w:rsidRPr="00870BCF">
              <w:t xml:space="preserve">His appearance is caused by the mood and </w:t>
            </w:r>
            <w:r w:rsidRPr="00870BCF">
              <w:rPr>
                <w:rStyle w:val="alt-edited"/>
              </w:rPr>
              <w:t>hopes</w:t>
            </w:r>
            <w:r w:rsidRPr="00870BCF">
              <w:t xml:space="preserve"> of people of that time</w:t>
            </w:r>
            <w:r>
              <w:t>;</w:t>
            </w:r>
            <w:r w:rsidRPr="00870BCF">
              <w:t xml:space="preserve"> the character appears</w:t>
            </w:r>
            <w:r>
              <w:t xml:space="preserve"> to</w:t>
            </w:r>
            <w:r w:rsidRPr="00870BCF">
              <w:t xml:space="preserve"> be able to change the usual course of things. </w:t>
            </w:r>
            <w:r>
              <w:t xml:space="preserve">The </w:t>
            </w:r>
            <w:r w:rsidRPr="00870BCF">
              <w:t xml:space="preserve">Second World War gave birth to a new type of the Other, the personification of all </w:t>
            </w:r>
            <w:smartTag w:uri="urn:schemas-microsoft-com:office:smarttags" w:element="place">
              <w:smartTag w:uri="urn:schemas-microsoft-com:office:smarttags" w:element="country-region">
                <w:r w:rsidRPr="00870BCF">
                  <w:t>US</w:t>
                </w:r>
              </w:smartTag>
            </w:smartTag>
            <w:r w:rsidRPr="00870BCF">
              <w:t xml:space="preserve"> national values. Another - now is not an alien. He is one</w:t>
            </w:r>
            <w:r>
              <w:t xml:space="preserve"> of</w:t>
            </w:r>
            <w:r w:rsidRPr="00870BCF">
              <w:t xml:space="preserve"> </w:t>
            </w:r>
            <w:r>
              <w:t>us</w:t>
            </w:r>
            <w:r w:rsidRPr="00870BCF">
              <w:t xml:space="preserve">, but </w:t>
            </w:r>
            <w:r>
              <w:t xml:space="preserve">he </w:t>
            </w:r>
            <w:r w:rsidRPr="00870BCF">
              <w:t>has the same supernatural powers aimed at justice</w:t>
            </w:r>
            <w:r>
              <w:t>,</w:t>
            </w:r>
            <w:r w:rsidRPr="00870BCF">
              <w:t xml:space="preserve"> not only in </w:t>
            </w:r>
            <w:r w:rsidRPr="00870BCF">
              <w:rPr>
                <w:rStyle w:val="alt-edited"/>
              </w:rPr>
              <w:t>the mood of the American Society</w:t>
            </w:r>
            <w:r w:rsidRPr="00870BCF">
              <w:t xml:space="preserve"> </w:t>
            </w:r>
            <w:r>
              <w:t>but</w:t>
            </w:r>
            <w:r w:rsidRPr="00870BCF">
              <w:t xml:space="preserve"> in the</w:t>
            </w:r>
            <w:r>
              <w:t xml:space="preserve"> whole</w:t>
            </w:r>
            <w:r w:rsidRPr="00870BCF">
              <w:t xml:space="preserve"> world</w:t>
            </w:r>
          </w:p>
        </w:tc>
      </w:tr>
      <w:tr w:rsidR="00D778F1" w:rsidRPr="00870BCF" w:rsidTr="00393502">
        <w:tc>
          <w:tcPr>
            <w:tcW w:w="4644" w:type="dxa"/>
          </w:tcPr>
          <w:p w:rsidR="00D778F1" w:rsidRPr="00870BCF" w:rsidRDefault="00D778F1" w:rsidP="00372B8A">
            <w:pPr>
              <w:pStyle w:val="aa"/>
              <w:rPr>
                <w:lang w:val="en-US"/>
              </w:rPr>
            </w:pP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  <w:rPr>
                <w:i/>
                <w:lang w:val="en-US"/>
              </w:rPr>
            </w:pPr>
          </w:p>
        </w:tc>
      </w:tr>
      <w:tr w:rsidR="00D778F1" w:rsidRPr="00870BCF" w:rsidTr="00393502">
        <w:tc>
          <w:tcPr>
            <w:tcW w:w="4644" w:type="dxa"/>
          </w:tcPr>
          <w:p w:rsidR="00D778F1" w:rsidRPr="00FC7EC0" w:rsidRDefault="00D778F1" w:rsidP="00372B8A">
            <w:pPr>
              <w:pStyle w:val="aa"/>
            </w:pPr>
            <w:r w:rsidRPr="00870BCF">
              <w:t xml:space="preserve">Ключевые слова: КОМИКС, МАССОВАЯ КУЛЬТУРА, ВЕСТИМЕНТАРНОСТЬ, АЛИМЕНТАРНОСТЬ, СЕКСУАЛЬНОСТЬ, </w:t>
            </w:r>
            <w:r w:rsidRPr="00870BCF">
              <w:lastRenderedPageBreak/>
              <w:t>ДРУГОЙ, ЧУЖОЙ, ИСТОРИЯ ИДЕЙ, КУЛЬТУРНЫ</w:t>
            </w:r>
            <w:r>
              <w:t>Е ЦЕННОСТИ, ВИЗУАЛЬНАЯ КУЛЬТУРА</w:t>
            </w: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</w:pPr>
            <w:r w:rsidRPr="00870BCF">
              <w:rPr>
                <w:lang w:val="en-US"/>
              </w:rPr>
              <w:lastRenderedPageBreak/>
              <w:t xml:space="preserve">Keywords: </w:t>
            </w:r>
            <w:r w:rsidRPr="00870BCF">
              <w:t xml:space="preserve">COMICS, POPULAR CULTURE, </w:t>
            </w:r>
            <w:bookmarkStart w:id="2" w:name="_GoBack"/>
            <w:bookmarkEnd w:id="2"/>
            <w:r w:rsidRPr="00674867">
              <w:t>VESTIMENTARNOST,</w:t>
            </w:r>
            <w:r w:rsidRPr="00870BCF">
              <w:t xml:space="preserve"> </w:t>
            </w:r>
            <w:r w:rsidRPr="00870BCF">
              <w:rPr>
                <w:rStyle w:val="alt-edited"/>
              </w:rPr>
              <w:t>ALIMENTARY, SEXUALITY</w:t>
            </w:r>
            <w:r w:rsidRPr="00870BCF">
              <w:t xml:space="preserve">, </w:t>
            </w:r>
            <w:r w:rsidRPr="00870BCF">
              <w:rPr>
                <w:rStyle w:val="alt-edited"/>
              </w:rPr>
              <w:t>ANOTHER,</w:t>
            </w:r>
            <w:r w:rsidRPr="00870BCF">
              <w:t xml:space="preserve"> </w:t>
            </w:r>
            <w:r w:rsidRPr="00870BCF">
              <w:rPr>
                <w:rStyle w:val="alt-edited"/>
              </w:rPr>
              <w:t>ALIEN,</w:t>
            </w:r>
            <w:r w:rsidRPr="00870BCF">
              <w:t xml:space="preserve"> HISTORY OF </w:t>
            </w:r>
            <w:r w:rsidRPr="00870BCF">
              <w:lastRenderedPageBreak/>
              <w:t>IDEAS,</w:t>
            </w:r>
            <w:r w:rsidRPr="00870BCF">
              <w:rPr>
                <w:rStyle w:val="alt-edited"/>
              </w:rPr>
              <w:t xml:space="preserve"> CULTURAL VALUES</w:t>
            </w:r>
            <w:r>
              <w:t>, VISUAL CULTURE</w:t>
            </w:r>
          </w:p>
          <w:p w:rsidR="00D778F1" w:rsidRPr="00870BCF" w:rsidRDefault="00D778F1" w:rsidP="00372B8A">
            <w:pPr>
              <w:pStyle w:val="aa"/>
            </w:pPr>
          </w:p>
        </w:tc>
      </w:tr>
      <w:tr w:rsidR="00D778F1" w:rsidRPr="00870BCF" w:rsidTr="00393502">
        <w:tc>
          <w:tcPr>
            <w:tcW w:w="4644" w:type="dxa"/>
          </w:tcPr>
          <w:p w:rsidR="00D778F1" w:rsidRPr="00FC7EC0" w:rsidRDefault="00D778F1" w:rsidP="00372B8A">
            <w:pPr>
              <w:pStyle w:val="aa"/>
              <w:rPr>
                <w:lang w:val="en-US"/>
              </w:rPr>
            </w:pPr>
          </w:p>
          <w:p w:rsidR="00D778F1" w:rsidRPr="00870BCF" w:rsidRDefault="00D778F1" w:rsidP="00372B8A">
            <w:pPr>
              <w:pStyle w:val="aa"/>
              <w:rPr>
                <w:b/>
                <w:szCs w:val="20"/>
                <w:lang w:val="en-US"/>
              </w:rPr>
            </w:pPr>
            <w:r w:rsidRPr="00870BCF">
              <w:rPr>
                <w:b/>
                <w:szCs w:val="20"/>
                <w:lang w:val="en-US"/>
              </w:rPr>
              <w:t xml:space="preserve">Doi: </w:t>
            </w:r>
            <w:r w:rsidRPr="00870BCF">
              <w:rPr>
                <w:b/>
                <w:szCs w:val="20"/>
              </w:rPr>
              <w:t>10.21515/1990-4665-123-008</w:t>
            </w:r>
          </w:p>
        </w:tc>
        <w:tc>
          <w:tcPr>
            <w:tcW w:w="4643" w:type="dxa"/>
          </w:tcPr>
          <w:p w:rsidR="00D778F1" w:rsidRPr="00870BCF" w:rsidRDefault="00D778F1" w:rsidP="00372B8A">
            <w:pPr>
              <w:pStyle w:val="aa"/>
            </w:pPr>
          </w:p>
        </w:tc>
      </w:tr>
    </w:tbl>
    <w:p w:rsidR="00D778F1" w:rsidRDefault="00D778F1" w:rsidP="00372B8A"/>
    <w:p w:rsidR="00D778F1" w:rsidRDefault="00D778F1" w:rsidP="00372B8A">
      <w:r>
        <w:t>Трудно представить какое-либо общество, будь то первобытное или современное, в котором имагинированный образ Другого/Чужого не играл бы важную роль в формировании определённых культурных ценностей и идей, не становился бы вектором дальнейшего развития социума и не определял социокультурные ориентиры. Этот образ является не просто важной частью культурного пространства, он представляет собой не только лакмусовую бумажку, идентифицирующую</w:t>
      </w:r>
      <w:r w:rsidRPr="00724A74">
        <w:t xml:space="preserve"> состояние общества в культурном пространстве</w:t>
      </w:r>
      <w:r w:rsidRPr="000B27DA">
        <w:t xml:space="preserve"> [1]</w:t>
      </w:r>
      <w:r w:rsidRPr="00724A74">
        <w:t xml:space="preserve">, </w:t>
      </w:r>
      <w:r>
        <w:t xml:space="preserve">его миропонимание и мироощущение, но Другой/Чужой является ещё и транслятором определённых идей, важных для функционирования социума. Именно благодаря ему мы можем проследить их назначение, увидеть зарождение, эволюцию, трансформацию и переход в новое состояние. </w:t>
      </w:r>
    </w:p>
    <w:p w:rsidR="00D778F1" w:rsidRPr="00A673FF" w:rsidRDefault="00D778F1" w:rsidP="00372B8A">
      <w:r>
        <w:t>Имагинированный Другой/Чужой – есть суть выдуманного образа, не связанного с реальным Другим. Его инаковость гипергротескна, его маркеры: вестиментарность, алиментарность, сексуальность</w:t>
      </w:r>
      <w:r w:rsidRPr="000B27DA">
        <w:t xml:space="preserve"> [2]</w:t>
      </w:r>
      <w:r>
        <w:t>, – лежат на поверхности и первыми участвуют в процессе восприятия субъектом этого самого Другого/Чужого. Но в тоже время они не являются прямыми его признаками, а представляют собой результат формирования самого образа субъектом. Иными словами, эти признаки сугубо субъективны. Но всё же их анализ даёт возможность изучить не сам образ, а состояние субъекта, «взгляд» (или видение</w:t>
      </w:r>
      <w:r w:rsidRPr="000B27DA">
        <w:t xml:space="preserve"> [3]</w:t>
      </w:r>
      <w:r>
        <w:t>) которого и направлен на формирование имагинированного Другого/Чужого, его идеи, взгляды, отношение, культурные ценности и т.д. Именно поэтому в данном ключе оправдано использование методологии</w:t>
      </w:r>
      <w:r w:rsidRPr="008F4098">
        <w:t>, основанно</w:t>
      </w:r>
      <w:r>
        <w:t xml:space="preserve">й на творчестве известнейшего философа </w:t>
      </w:r>
      <w:r>
        <w:rPr>
          <w:lang w:val="en-US"/>
        </w:rPr>
        <w:t>XX</w:t>
      </w:r>
      <w:r w:rsidRPr="00A673FF">
        <w:t xml:space="preserve"> </w:t>
      </w:r>
      <w:r>
        <w:t xml:space="preserve">в. Ж.-П. Сартра, который </w:t>
      </w:r>
      <w:r w:rsidRPr="00724A74">
        <w:rPr>
          <w:color w:val="000000"/>
          <w:szCs w:val="28"/>
        </w:rPr>
        <w:t xml:space="preserve">видит в Другом имманентную </w:t>
      </w:r>
      <w:r w:rsidRPr="00724A74">
        <w:rPr>
          <w:color w:val="000000"/>
          <w:szCs w:val="28"/>
        </w:rPr>
        <w:lastRenderedPageBreak/>
        <w:t xml:space="preserve">человеческому бытию отягощённость и вводит новое понятие «взгляд», </w:t>
      </w:r>
      <w:r>
        <w:rPr>
          <w:color w:val="000000"/>
          <w:szCs w:val="28"/>
        </w:rPr>
        <w:t>определяемое</w:t>
      </w:r>
      <w:r w:rsidRPr="00724A74">
        <w:rPr>
          <w:color w:val="000000"/>
          <w:szCs w:val="28"/>
        </w:rPr>
        <w:t xml:space="preserve"> как канал искажённого, неспособного на объективность восприятия Другого</w:t>
      </w:r>
      <w:r w:rsidRPr="000B27DA">
        <w:rPr>
          <w:color w:val="000000"/>
          <w:szCs w:val="28"/>
        </w:rPr>
        <w:t xml:space="preserve"> [4]</w:t>
      </w:r>
      <w:r w:rsidRPr="00724A74">
        <w:rPr>
          <w:color w:val="000000"/>
          <w:szCs w:val="28"/>
        </w:rPr>
        <w:t>.</w:t>
      </w:r>
    </w:p>
    <w:p w:rsidR="00D778F1" w:rsidRPr="00724A74" w:rsidRDefault="00D778F1" w:rsidP="00B04883">
      <w:pPr>
        <w:rPr>
          <w:color w:val="000000"/>
        </w:rPr>
      </w:pPr>
      <w:r>
        <w:t>Стоит отметить, что в</w:t>
      </w:r>
      <w:r w:rsidRPr="00724A74">
        <w:rPr>
          <w:color w:val="000000"/>
        </w:rPr>
        <w:t xml:space="preserve"> первой половине ХХ в. в западной исторической мысли</w:t>
      </w:r>
      <w:r>
        <w:rPr>
          <w:color w:val="000000"/>
        </w:rPr>
        <w:t xml:space="preserve"> возникло новое научное направление, именуемое «историей идей». </w:t>
      </w:r>
      <w:r w:rsidRPr="00724A74">
        <w:rPr>
          <w:color w:val="000000"/>
        </w:rPr>
        <w:t xml:space="preserve">Родоначальником </w:t>
      </w:r>
      <w:r>
        <w:rPr>
          <w:color w:val="000000"/>
        </w:rPr>
        <w:t>его</w:t>
      </w:r>
      <w:r w:rsidRPr="00724A74">
        <w:rPr>
          <w:color w:val="000000"/>
        </w:rPr>
        <w:t xml:space="preserve"> выступил американский историк А.</w:t>
      </w:r>
      <w:r>
        <w:rPr>
          <w:color w:val="000000"/>
        </w:rPr>
        <w:t xml:space="preserve"> </w:t>
      </w:r>
      <w:r w:rsidRPr="00724A74">
        <w:rPr>
          <w:color w:val="000000"/>
        </w:rPr>
        <w:t>О. Лавджой, который попытался обосновать необходимость исследования человеческих идей</w:t>
      </w:r>
      <w:r w:rsidRPr="000B27DA">
        <w:rPr>
          <w:color w:val="000000"/>
        </w:rPr>
        <w:t xml:space="preserve"> [5, 6]</w:t>
      </w:r>
      <w:r w:rsidRPr="00724A74">
        <w:rPr>
          <w:color w:val="000000"/>
        </w:rPr>
        <w:t xml:space="preserve">. В дальнейшем с различных позиций к </w:t>
      </w:r>
      <w:r>
        <w:rPr>
          <w:color w:val="000000"/>
        </w:rPr>
        <w:t>«</w:t>
      </w:r>
      <w:r w:rsidRPr="00724A74">
        <w:rPr>
          <w:color w:val="000000"/>
        </w:rPr>
        <w:t>истории идей</w:t>
      </w:r>
      <w:r>
        <w:rPr>
          <w:color w:val="000000"/>
        </w:rPr>
        <w:t>»</w:t>
      </w:r>
      <w:r w:rsidRPr="00724A74">
        <w:rPr>
          <w:color w:val="000000"/>
        </w:rPr>
        <w:t xml:space="preserve"> подходили американские и европейские исследователи. Особый вклад в методологию этого направления внесли такие ученые, как М. Фуко, И. Берлин и С. Гринблатт. Используя критическую теорию М. Фуко и опираясь на марксистские принципы взаимозависимости базиса и надстройки, С. Гринблатт показал возможности анализа различных исторических периодов сквозь призму как основных, так и второстепенных нарративов.</w:t>
      </w:r>
    </w:p>
    <w:p w:rsidR="00D778F1" w:rsidRDefault="00D778F1" w:rsidP="009303FB">
      <w:r>
        <w:t>Таким образом, становится столь важно изучение подобных вещей сквозь призму нарративов, в которых содержится квинтэссенция всех проявлений отношения субъекта или общества к Другому/Чужому. Выбранный нами объект изучения (американские комиксы как продукт массовой культуры) как нельзя лучше проявляет себя в качестве современного нарратива, содержащего, прежде всего, вестиментарный маркер Другого/Чужого, сформированный массовым сознанием американского общества.</w:t>
      </w:r>
    </w:p>
    <w:p w:rsidR="00D778F1" w:rsidRPr="00724A74" w:rsidRDefault="00D778F1" w:rsidP="00977140">
      <w:r w:rsidRPr="00724A74">
        <w:t>Учитывая тот факт, что американский комиксный супергерой занял важную нишу в массовой культуре западного общества, он</w:t>
      </w:r>
      <w:r>
        <w:t xml:space="preserve"> </w:t>
      </w:r>
      <w:r w:rsidRPr="00724A74">
        <w:t>требует пристального изучения не столько с точки зрения феномена комикса, сколько с позиции его историзма, т.е. его интеграции в социокультурное пространство США и других стран. Анализ героического</w:t>
      </w:r>
      <w:r>
        <w:t xml:space="preserve"> как проявления инаковости</w:t>
      </w:r>
      <w:r w:rsidRPr="00724A74">
        <w:t xml:space="preserve"> с позиций неомифологизма позволяет проанализировать </w:t>
      </w:r>
      <w:r w:rsidRPr="00724A74">
        <w:lastRenderedPageBreak/>
        <w:t>мифологические архетипы в героическом дискурсе комиксного нарратива, что даёт возможность отождествлять этот феномен с другими формами героического в массовой культуре западного общества.</w:t>
      </w:r>
      <w:r>
        <w:t xml:space="preserve"> Что в свою очередь доказывает важность комикса в культурном пространстве США.</w:t>
      </w:r>
    </w:p>
    <w:p w:rsidR="00D778F1" w:rsidRDefault="00D778F1" w:rsidP="006A7E66">
      <w:r>
        <w:t xml:space="preserve">Исходя из вышесказанного, мы ставим перед собой следующую задачу: проследить эволюцию вестиментарности образа Другого/Чужого, проявляющегося в бинарной дихотомии «Супергерой/Суперзлодей», и выявить взаимосвязь определённых идей американского общества на разных исторических этапах </w:t>
      </w:r>
      <w:r>
        <w:rPr>
          <w:lang w:val="en-US"/>
        </w:rPr>
        <w:t>XX</w:t>
      </w:r>
      <w:r w:rsidRPr="00013D82">
        <w:t xml:space="preserve"> </w:t>
      </w:r>
      <w:r>
        <w:t>в. с формированием образа героического.</w:t>
      </w:r>
    </w:p>
    <w:p w:rsidR="00D778F1" w:rsidRPr="00724A74" w:rsidRDefault="00D778F1" w:rsidP="008B048E">
      <w:r w:rsidRPr="00724A74">
        <w:t xml:space="preserve">К середине </w:t>
      </w:r>
      <w:r w:rsidRPr="00724A74">
        <w:rPr>
          <w:lang w:val="en-US"/>
        </w:rPr>
        <w:t>XIX</w:t>
      </w:r>
      <w:r w:rsidRPr="00724A74">
        <w:t xml:space="preserve"> в. в США, по словам историка Э. Хобсбаума, наступила «эра триумфальной буржуазии»</w:t>
      </w:r>
      <w:r w:rsidRPr="000B27DA">
        <w:t xml:space="preserve"> [7]</w:t>
      </w:r>
      <w:r w:rsidRPr="00724A74">
        <w:t>. Причиной роста среднего класса в США в этот период стала пролиферация рыночной экономики, которая привела к формированию современной системы капиталистического производства. В Америке начинается активный процесс урбанизации и промышленной революции, которые в свою очередь, по словам историка С. Блумина, позволили представителям формирующегося среднего класса</w:t>
      </w:r>
      <w:r>
        <w:t xml:space="preserve"> </w:t>
      </w:r>
      <w:r w:rsidRPr="00724A74">
        <w:t>«переосмыслить себя и подняться выше, в отличии от условий ремесленной экономики и маленьких городских мирков XVIII в.»</w:t>
      </w:r>
      <w:r w:rsidRPr="000B27DA">
        <w:t xml:space="preserve"> [8]</w:t>
      </w:r>
      <w:r w:rsidRPr="00724A74">
        <w:t>. К 1860 году 40% работников в американских городах были заняты неручным трудом, что, по сути своей, говорит о растущей доле так называемых «белых воротничков»</w:t>
      </w:r>
      <w:r w:rsidRPr="000B27DA">
        <w:t xml:space="preserve"> [9]</w:t>
      </w:r>
      <w:r w:rsidRPr="00724A74">
        <w:t>. Акцент в экономике начинает смещаться из «проблемы производства» в «проблему продажи» произведённого товара</w:t>
      </w:r>
      <w:r w:rsidRPr="000B27DA">
        <w:t xml:space="preserve"> [8]</w:t>
      </w:r>
      <w:r w:rsidRPr="00724A74">
        <w:t>. Это и стало основой для зарождающегося среднего класса, чей образ жизни впоследствии стал ведущим в формировании массовой культуры США.</w:t>
      </w:r>
    </w:p>
    <w:p w:rsidR="00D778F1" w:rsidRPr="00724A74" w:rsidRDefault="00D778F1" w:rsidP="008B048E">
      <w:r w:rsidRPr="00724A74">
        <w:t xml:space="preserve">Члены этой новой социальной страты были представителями среднего класса: продавцами, обслуживающим персоналом, менеджерами по продажам, руководителями, бухгалтерами и служащими различных уровней и видов. Их рабочие места, как правило, располагались в </w:t>
      </w:r>
      <w:r w:rsidRPr="00724A74">
        <w:lastRenderedPageBreak/>
        <w:t xml:space="preserve">магазинах и офисах отдельно от трудящихся. Их доход оказывался выше, чем у работников физического труда, ведь даже низкооплачиваемые клерки получали куда больше, чем высококвалифицированные рабочие. Они были особенно восприимчивы к религии, что в свою очередь повлияло на Второе Великое Пробуждение, евангельское возрождение, которое охватило практически всю страну в первой половине девятнадцатого века в период первого своего проявления. И они, как правило, подчёркивали своё материальное и духовное превосходство над людьми, которые не занимались «умственной работой». </w:t>
      </w:r>
    </w:p>
    <w:p w:rsidR="00D778F1" w:rsidRPr="00724A74" w:rsidRDefault="00D778F1" w:rsidP="008B048E">
      <w:r w:rsidRPr="00724A74">
        <w:t>Появление среднего, материально хорошо обеспеченного класса, вкупе с развитием массового производства, породило новый феномен, получивший название «общество потребления». Именно это активное развитие американского капитализма и выход на социокультурную сцену среднего класса повлиял на формулировку, так называемой, теории праздного класса, выдвинутой американским экономистом Т. Вебленом</w:t>
      </w:r>
      <w:r w:rsidRPr="000B27DA">
        <w:t xml:space="preserve"> [10. 11]</w:t>
      </w:r>
      <w:r w:rsidRPr="00724A74">
        <w:t>.</w:t>
      </w:r>
    </w:p>
    <w:p w:rsidR="00D778F1" w:rsidRPr="00724A74" w:rsidRDefault="00D778F1" w:rsidP="008B048E">
      <w:r w:rsidRPr="00724A74">
        <w:t>Но</w:t>
      </w:r>
      <w:r>
        <w:t>,</w:t>
      </w:r>
      <w:r w:rsidRPr="00724A74">
        <w:t xml:space="preserve"> по мнению американского исследователя М. Деннинга, и рабочий класс становится активным участником культуры праздного потребления, что находит отражение как в активном вовлечении рабочих в чтение дешевой литературы</w:t>
      </w:r>
      <w:r w:rsidRPr="000B27DA">
        <w:t xml:space="preserve"> [12]</w:t>
      </w:r>
      <w:r w:rsidRPr="00724A74">
        <w:t>, так и в становлении</w:t>
      </w:r>
      <w:r>
        <w:t>,</w:t>
      </w:r>
      <w:r w:rsidRPr="00724A74">
        <w:t xml:space="preserve"> так называемой</w:t>
      </w:r>
      <w:r>
        <w:t>,</w:t>
      </w:r>
      <w:r w:rsidRPr="00724A74">
        <w:t xml:space="preserve"> «десятицентовой» литературы, берущей свое начало еще с середины девятнадцатого века, и низкопробных палпжурналов (</w:t>
      </w:r>
      <w:r w:rsidRPr="00724A74">
        <w:rPr>
          <w:lang w:val="en-US"/>
        </w:rPr>
        <w:t>pulp</w:t>
      </w:r>
      <w:r>
        <w:t xml:space="preserve"> </w:t>
      </w:r>
      <w:r w:rsidRPr="00724A74">
        <w:rPr>
          <w:lang w:val="en-US"/>
        </w:rPr>
        <w:t>magazines</w:t>
      </w:r>
      <w:r w:rsidRPr="00724A74">
        <w:t>), издание которых начинается с 1896 г. Как правило, такие журналы издавались на самой низкопробной бумаге, нередко без каких-либо иллюстраций, даже на обложке. Тем не менее, они пользовались огромной популярностью у населения, формируя массовую культуру Америки.</w:t>
      </w:r>
    </w:p>
    <w:p w:rsidR="00D778F1" w:rsidRPr="00724A74" w:rsidRDefault="00D778F1" w:rsidP="008B048E">
      <w:pPr>
        <w:rPr>
          <w:color w:val="000000"/>
          <w:szCs w:val="28"/>
        </w:rPr>
      </w:pPr>
      <w:r w:rsidRPr="00724A74">
        <w:t xml:space="preserve">Но апогеем этих новых явлений стал именно XX в., когда массовые производство и потребление достигли таких масштабов, что заставили сместить основные акценты социокультурных процессов США. Продукция </w:t>
      </w:r>
      <w:r w:rsidRPr="00724A74">
        <w:lastRenderedPageBreak/>
        <w:t xml:space="preserve">кич и мид культур начали играть важную роль в повседневности рядового американца. А его духовные потребности были ориентированы на упрощённые товары художественной культуры, одним из которых в 30 – е гг. </w:t>
      </w:r>
      <w:r w:rsidRPr="00724A74">
        <w:rPr>
          <w:lang w:val="en-US"/>
        </w:rPr>
        <w:t>XX</w:t>
      </w:r>
      <w:r w:rsidRPr="00724A74">
        <w:t xml:space="preserve"> в. стал супергеройский</w:t>
      </w:r>
      <w:r>
        <w:t xml:space="preserve"> комикс</w:t>
      </w:r>
      <w:r w:rsidRPr="00724A74">
        <w:t xml:space="preserve">. </w:t>
      </w:r>
      <w:r w:rsidRPr="00724A74">
        <w:rPr>
          <w:color w:val="000000"/>
          <w:szCs w:val="28"/>
        </w:rPr>
        <w:t>Доступный по цене с легкоусвояемым содержанием, он быстро снискал славу у обычных американцев, впоследствии превратившись в уникальное явление, распространившееся за пределы США.</w:t>
      </w:r>
    </w:p>
    <w:p w:rsidR="00D778F1" w:rsidRPr="003F24FD" w:rsidRDefault="00D778F1" w:rsidP="00013D82">
      <w:pPr>
        <w:rPr>
          <w:szCs w:val="28"/>
        </w:rPr>
      </w:pPr>
      <w:r>
        <w:rPr>
          <w:szCs w:val="28"/>
        </w:rPr>
        <w:t>Р</w:t>
      </w:r>
      <w:r w:rsidRPr="00724A74">
        <w:rPr>
          <w:szCs w:val="28"/>
        </w:rPr>
        <w:t xml:space="preserve">азличные периоды в истории формировали собственное отношение общества к комиксу как феномену культуры и супергерою как образу Другого/Чужого. </w:t>
      </w:r>
      <w:r>
        <w:rPr>
          <w:szCs w:val="28"/>
        </w:rPr>
        <w:t>В рамках заявленной проблематики статьи, нам было бы интересно,</w:t>
      </w:r>
      <w:r w:rsidRPr="003F24FD">
        <w:rPr>
          <w:szCs w:val="28"/>
        </w:rPr>
        <w:t xml:space="preserve"> </w:t>
      </w:r>
      <w:r>
        <w:rPr>
          <w:szCs w:val="28"/>
        </w:rPr>
        <w:t>а</w:t>
      </w:r>
      <w:r w:rsidRPr="00724A74">
        <w:rPr>
          <w:szCs w:val="28"/>
        </w:rPr>
        <w:t>нализируя комикс в социокультурной динамике и соотнося его развитие с историей США</w:t>
      </w:r>
      <w:r>
        <w:rPr>
          <w:szCs w:val="28"/>
        </w:rPr>
        <w:t xml:space="preserve">, рассмотреть два условных исторических периода первой половины </w:t>
      </w:r>
      <w:r>
        <w:rPr>
          <w:szCs w:val="28"/>
          <w:lang w:val="en-US"/>
        </w:rPr>
        <w:t>XX</w:t>
      </w:r>
      <w:r>
        <w:rPr>
          <w:szCs w:val="28"/>
        </w:rPr>
        <w:t xml:space="preserve"> в.:</w:t>
      </w:r>
    </w:p>
    <w:p w:rsidR="00D778F1" w:rsidRDefault="00D778F1" w:rsidP="0077233A">
      <w:pPr>
        <w:pStyle w:val="af3"/>
        <w:numPr>
          <w:ilvl w:val="0"/>
          <w:numId w:val="2"/>
        </w:numPr>
      </w:pPr>
      <w:r>
        <w:t>Великая Депрессия.</w:t>
      </w:r>
    </w:p>
    <w:p w:rsidR="00D778F1" w:rsidRPr="0077233A" w:rsidRDefault="00D778F1" w:rsidP="0077233A">
      <w:pPr>
        <w:pStyle w:val="af3"/>
        <w:numPr>
          <w:ilvl w:val="0"/>
          <w:numId w:val="2"/>
        </w:numPr>
      </w:pPr>
      <w:r>
        <w:rPr>
          <w:szCs w:val="28"/>
        </w:rPr>
        <w:t>Период Второй мировой войны.</w:t>
      </w:r>
    </w:p>
    <w:p w:rsidR="00D778F1" w:rsidRDefault="00D778F1" w:rsidP="00F410B5">
      <w:pPr>
        <w:rPr>
          <w:szCs w:val="28"/>
        </w:rPr>
      </w:pPr>
      <w:r>
        <w:t xml:space="preserve">Выше представленные периоды в истории США </w:t>
      </w:r>
      <w:r>
        <w:rPr>
          <w:lang w:val="en-US"/>
        </w:rPr>
        <w:t>XX</w:t>
      </w:r>
      <w:r w:rsidRPr="0077233A">
        <w:t xml:space="preserve"> </w:t>
      </w:r>
      <w:r>
        <w:t xml:space="preserve">в. по-разному формировали образ Другого/Чужого, проявляющегося во внешностях супергероя и суперзлодея. Так, например, прежде всего, </w:t>
      </w:r>
      <w:r w:rsidRPr="00724A74">
        <w:rPr>
          <w:szCs w:val="28"/>
        </w:rPr>
        <w:t>популярность супергероя явилась результатом депрессивных настроений, царивших в американском обществе</w:t>
      </w:r>
      <w:r>
        <w:rPr>
          <w:szCs w:val="28"/>
        </w:rPr>
        <w:t xml:space="preserve"> в период 20-30ых гг</w:t>
      </w:r>
      <w:r w:rsidRPr="00724A74">
        <w:rPr>
          <w:szCs w:val="28"/>
        </w:rPr>
        <w:t xml:space="preserve">. Появление супергероя, готового прийти на помощь простому человеку, рисковать собственной жизнью, умереть за интересы других, оказалось близко к некой коллективной мечте простых американцев, ищущих опору и поддержку в других. Индивидуум, находящийся в тяжёлом затруднительном положении, не всегда был готов прийти на помощь другому. В американском индустриальном обществе доминировал образ безликого придатка машины, лишённого индивидуальности и условно личной воли. Появление супергероя вселяло в простых людей надежду, что есть некто, непохожий на них, обладающий сверхъестественными силами, кто в </w:t>
      </w:r>
      <w:r w:rsidRPr="00724A74">
        <w:rPr>
          <w:szCs w:val="28"/>
        </w:rPr>
        <w:lastRenderedPageBreak/>
        <w:t>трудную минуту придёт к ним на помощь.</w:t>
      </w:r>
      <w:r>
        <w:rPr>
          <w:szCs w:val="28"/>
        </w:rPr>
        <w:t xml:space="preserve"> Но каков он, этот супергерой? </w:t>
      </w:r>
      <w:r w:rsidRPr="00724A74">
        <w:rPr>
          <w:szCs w:val="28"/>
        </w:rPr>
        <w:t>Социальная и экономическая неустойчивость, психологическая апатия и депрессия – вот те черты, которые определяли развитие американского социума в начале 30-х гг. ХХ в. Сложившиеся условия дали возможность появлению нового образа супергероя, которым и оказался Супермен. Он стал воплощением левых политических взглядов его авторов, Дж. Шустера и Дж. Сигела. По задумке он должен был выступить в качестве социального активиста, который борется с коррумпированными политиками, грязными бизнесменами и проявлениями социальной несправедливости</w:t>
      </w:r>
      <w:r w:rsidRPr="000B27DA">
        <w:rPr>
          <w:szCs w:val="28"/>
        </w:rPr>
        <w:t xml:space="preserve"> [13]</w:t>
      </w:r>
      <w:r w:rsidRPr="00724A74">
        <w:rPr>
          <w:szCs w:val="28"/>
        </w:rPr>
        <w:t>. Р. Сабин, американский исследователь комиксов, отмечал, что Супермен явился отражением «либерального идеализма «Нового курса» Ф. Рузвельта», так как его авторы изначально создавали его в качестве борца за различные социальные классы</w:t>
      </w:r>
      <w:r>
        <w:rPr>
          <w:szCs w:val="28"/>
        </w:rPr>
        <w:t>»</w:t>
      </w:r>
      <w:r w:rsidRPr="000B27DA">
        <w:rPr>
          <w:szCs w:val="28"/>
        </w:rPr>
        <w:t xml:space="preserve"> [14]</w:t>
      </w:r>
      <w:r w:rsidRPr="00724A74">
        <w:rPr>
          <w:szCs w:val="28"/>
        </w:rPr>
        <w:t>.</w:t>
      </w:r>
    </w:p>
    <w:p w:rsidR="00D778F1" w:rsidRDefault="00D778F1" w:rsidP="00F410B5">
      <w:pPr>
        <w:rPr>
          <w:szCs w:val="28"/>
        </w:rPr>
      </w:pPr>
      <w:r>
        <w:rPr>
          <w:szCs w:val="28"/>
        </w:rPr>
        <w:t>Внешне Супермен ничем не отличается от обычных американцев. Даже его альтер-эго, Кларк Кент – имя обычного фермера из глубинки, что и роднит его с рядовым гражданами США. Прикидываясь сгорбленным, нося очки, он скрывает свою истинную сущность, боясь негативного отношения к себе. Всеми своими помыслами, поступками Супермен стремится быть самым простым американцем. Но в то же время он способен, в отличие от других, на невероятные вещи. А его инопланетное происхождение</w:t>
      </w:r>
      <w:r w:rsidRPr="00F410B5">
        <w:rPr>
          <w:szCs w:val="28"/>
        </w:rPr>
        <w:t xml:space="preserve"> </w:t>
      </w:r>
      <w:r w:rsidRPr="00724A74">
        <w:rPr>
          <w:szCs w:val="28"/>
        </w:rPr>
        <w:t xml:space="preserve">является особо символичным и </w:t>
      </w:r>
      <w:r>
        <w:rPr>
          <w:szCs w:val="28"/>
        </w:rPr>
        <w:t xml:space="preserve">семиотически </w:t>
      </w:r>
      <w:r w:rsidRPr="00724A74">
        <w:rPr>
          <w:szCs w:val="28"/>
        </w:rPr>
        <w:t>предстаёт в виде «небесной кары»</w:t>
      </w:r>
      <w:r w:rsidRPr="000B27DA">
        <w:rPr>
          <w:szCs w:val="28"/>
        </w:rPr>
        <w:t xml:space="preserve"> [15]</w:t>
      </w:r>
      <w:r>
        <w:rPr>
          <w:szCs w:val="28"/>
        </w:rPr>
        <w:t xml:space="preserve">. </w:t>
      </w:r>
    </w:p>
    <w:p w:rsidR="00D778F1" w:rsidRDefault="00D778F1" w:rsidP="0056350A">
      <w:pPr>
        <w:rPr>
          <w:szCs w:val="28"/>
        </w:rPr>
      </w:pPr>
      <w:r>
        <w:rPr>
          <w:szCs w:val="28"/>
        </w:rPr>
        <w:t xml:space="preserve">Стоит обратить внимание на его костюм, как вестиментарный маркер его инаковости. Этот герой не носит маски, явно не скрывая своей личности, но в тоже время Кларка Кента никто даже не старается уличить в том, что он и есть Супермен. Облегающая синяя одежда с плащом, символом гордости и героизма (чаще всего его изображали с развевающимся на ветру плащом, что усиливает эффект), подчёркивает телосложение героя. Здесь мы можем наблюдать двойной эффект: с одной </w:t>
      </w:r>
      <w:r>
        <w:rPr>
          <w:szCs w:val="28"/>
        </w:rPr>
        <w:lastRenderedPageBreak/>
        <w:t>стороны, одежда прикрывает его голое тело, но в тоже время акцентирует внимание других на его атлетичности и силе, а с другой, субъекту кажется, что костюм является частью тела супергероя, а не одеждой. Супермен предстаёт в какой-то степени голым, без привычных органов, что отсылает нас к понятию «тела без органов»</w:t>
      </w:r>
      <w:r w:rsidRPr="000B27DA">
        <w:rPr>
          <w:szCs w:val="28"/>
        </w:rPr>
        <w:t xml:space="preserve"> [16]</w:t>
      </w:r>
      <w:r>
        <w:rPr>
          <w:szCs w:val="28"/>
        </w:rPr>
        <w:t xml:space="preserve">, что в очередной раз подчёркивает инаковость супергероя. </w:t>
      </w:r>
    </w:p>
    <w:p w:rsidR="00D778F1" w:rsidRDefault="00D778F1" w:rsidP="0056350A">
      <w:pPr>
        <w:rPr>
          <w:szCs w:val="28"/>
        </w:rPr>
      </w:pPr>
      <w:r>
        <w:rPr>
          <w:szCs w:val="28"/>
        </w:rPr>
        <w:t xml:space="preserve">Обращая внимание на то, что Супермен возник в период Депрессии в американском обществе, нельзя пройти мимо злодея и главного врага этого суперчеловека, Лекса Лютора. Эксцентричный гений и миллиардер является воплощением врага рабочего класса. Одетый в дорогие костюмы, разъезжающий в шикарных автомобилях, он предстаёт в образе ненавистного читателю человека. Здесь мы можем наблюдать отражение социально-экономических и политических идей, витавших в обществе того времени. С одной стороны, Другой в лице Супермена – хороший инопланетянин, «кара небес», с другой стороны Чужой – человек, живущий среди людей, но являющийся злодеем. </w:t>
      </w:r>
    </w:p>
    <w:p w:rsidR="00D778F1" w:rsidRPr="00724A74" w:rsidRDefault="00D778F1" w:rsidP="009659F8">
      <w:r w:rsidRPr="00724A74">
        <w:t>Американская промышленность снизила производство до 56%, национальный доход сократился на 48%, примерно 40% банков обанкротилось, это</w:t>
      </w:r>
      <w:r>
        <w:t>,</w:t>
      </w:r>
      <w:r w:rsidRPr="00724A74">
        <w:t xml:space="preserve"> в свою очередь</w:t>
      </w:r>
      <w:r>
        <w:t>,</w:t>
      </w:r>
      <w:r w:rsidRPr="00724A74">
        <w:t xml:space="preserve"> привело к тому, что миллионы рядовых американцев лишились своих сбережений. Уровень безработицы на протяжении всей Великой депрессии возрос с 4% до 25-30%. Примерно 17 миллионов человек потеряли свои рабочие места</w:t>
      </w:r>
      <w:r w:rsidRPr="00801275">
        <w:t xml:space="preserve"> [17]</w:t>
      </w:r>
      <w:r w:rsidRPr="00724A74">
        <w:t xml:space="preserve">. </w:t>
      </w:r>
    </w:p>
    <w:p w:rsidR="00D778F1" w:rsidRPr="00724A74" w:rsidRDefault="00D778F1" w:rsidP="009659F8">
      <w:r w:rsidRPr="00724A74">
        <w:t>На фоне этого правительство очень опасалось всплесков социального кризиса, которые могли вылиться в столкновения. Промышленные лидеры боялись революции. Дж. Кеннеди позже написал: «…В те дни я чувствовал и говорил, что охотно расстался бы с половиной своего достояния, если бы был уверен, что сохраню в условиях поддержания законности и порядка вторую половину»</w:t>
      </w:r>
      <w:r w:rsidRPr="00202BFE">
        <w:t xml:space="preserve"> [18]</w:t>
      </w:r>
      <w:r w:rsidRPr="00724A74">
        <w:t>.</w:t>
      </w:r>
    </w:p>
    <w:p w:rsidR="00D778F1" w:rsidRDefault="00D778F1" w:rsidP="009659F8">
      <w:r w:rsidRPr="00724A74">
        <w:lastRenderedPageBreak/>
        <w:t>В идеологическом плане необходимо было сохранить репутацию представителей буржуазии, промышленных миллиардеров. И именно в конце Великой Депрессии возникает ещё один ведущий образ героя – Бэтмен</w:t>
      </w:r>
      <w:r w:rsidRPr="00202BFE">
        <w:t xml:space="preserve"> [19]</w:t>
      </w:r>
      <w:r w:rsidRPr="00724A74">
        <w:t>.</w:t>
      </w:r>
      <w:r>
        <w:t xml:space="preserve"> </w:t>
      </w:r>
      <w:r w:rsidRPr="00724A74">
        <w:t>Биография Бэтмена тем и интересна, что его тайным альтер-эго выступает миллиардер Брюс Уэйн, филантроп, промышленник</w:t>
      </w:r>
      <w:r>
        <w:t>, в то же время являясь полной противоположностью Лекса Лютора</w:t>
      </w:r>
      <w:r w:rsidRPr="00724A74">
        <w:t>. Он вместе с отцом и матерью проживает в вымышленном городе Готэм</w:t>
      </w:r>
      <w:r w:rsidRPr="00202BFE">
        <w:t xml:space="preserve"> [20]</w:t>
      </w:r>
      <w:r w:rsidRPr="00724A74">
        <w:t>, который создан на основе Чикаго с элементами Нью-Йорка</w:t>
      </w:r>
      <w:r w:rsidRPr="00202BFE">
        <w:t xml:space="preserve"> [21]</w:t>
      </w:r>
      <w:r w:rsidRPr="00724A74">
        <w:t>. Будучи ребёнком, Брюс становится свидетелем убийства родителей. И тогда он клянётся, что посвятит свою жизнь борьбе за справедливость. Выдумав костюм, стилизованный под летучую мышь, и подготовившись физически, он вступает на улицы родного города, чтобы противостоять преступности</w:t>
      </w:r>
      <w:r w:rsidRPr="00202BFE">
        <w:t xml:space="preserve"> [22]</w:t>
      </w:r>
      <w:r w:rsidRPr="00724A74">
        <w:t>.</w:t>
      </w:r>
    </w:p>
    <w:p w:rsidR="00D778F1" w:rsidRDefault="00D778F1" w:rsidP="009659F8">
      <w:r>
        <w:rPr>
          <w:szCs w:val="28"/>
        </w:rPr>
        <w:t xml:space="preserve">В данном контексте, весьма интересна вестиментарность Бэтмена. Костюм, стилизованный под летучую мышь, становится символом жестокой справедливости, тьмы и мрака, таящего демона. Подобную характеристику вестиментарности мы можем отнести к зооморфному типу, в котором проявляется первобытный страх человека перед природой. В данном случае происходит </w:t>
      </w:r>
      <w:r w:rsidRPr="00724A74">
        <w:t xml:space="preserve">активное наделение </w:t>
      </w:r>
      <w:r>
        <w:t>образа</w:t>
      </w:r>
      <w:r w:rsidRPr="00724A74">
        <w:t xml:space="preserve"> тероморфными чертами, антропофагными характеристиками, </w:t>
      </w:r>
      <w:r>
        <w:t xml:space="preserve">его </w:t>
      </w:r>
      <w:r w:rsidRPr="00724A74">
        <w:t>демонизация или монстроизация</w:t>
      </w:r>
      <w:r w:rsidRPr="00202BFE">
        <w:t xml:space="preserve"> [2]</w:t>
      </w:r>
      <w:r w:rsidRPr="00724A74">
        <w:t>.</w:t>
      </w:r>
      <w:r>
        <w:t xml:space="preserve"> В то же время Бэтмен не является Чужим, он Другой, не такой как все, но хороший, практически Свой.</w:t>
      </w:r>
    </w:p>
    <w:p w:rsidR="00D778F1" w:rsidRPr="00724A74" w:rsidRDefault="00D778F1" w:rsidP="00804E27">
      <w:r w:rsidRPr="00724A74">
        <w:t>В конце 30</w:t>
      </w:r>
      <w:r>
        <w:t>х</w:t>
      </w:r>
      <w:r w:rsidRPr="00724A74">
        <w:t xml:space="preserve"> – начале 40х гг. правительство США всё ещё боролось с остаточными явлениями после Великой депрессии и было занято внутренними делами, в то время как в остальном мире происходят политические и экономические процессы, которые приводят некоторые страны к тоталитарным и милитаризированным режимам: нацистская Германия, фашистская Италия, Япония и так далее. Эти страны стали угрожать мировому порядку. И пока Англия и Франция были заняты </w:t>
      </w:r>
      <w:r w:rsidRPr="00724A74">
        <w:lastRenderedPageBreak/>
        <w:t>урегулированием политической обстановкой в Европе и старались предотвратить военные столкновения, США приняли нейтралитет в этой области и оставались в стороне, стремясь избежать внешних конфликтов. Однако вскоре правительство столкнулось с ростом антифашистских настроений после немецкого вторжения в Польшу в сентябре 1939 года. Рузвельт позиционировал США как «Арсенал демократии», пообещав полномасштабную финансовую поддержку союзникам, но о переброске военнослужащих речи идти не могло</w:t>
      </w:r>
      <w:r w:rsidRPr="00202BFE">
        <w:t xml:space="preserve"> [23]</w:t>
      </w:r>
      <w:r w:rsidRPr="00724A74">
        <w:t>. Япония на тот момент попыталась нейтрализовать силы Америки в Тихом океане, напав на Перл-Харбор 7 декабря 1941 г. Это событие сыграло роль катализатора американской поддержки союзников во Второй Мировой войне</w:t>
      </w:r>
      <w:r w:rsidRPr="00202BFE">
        <w:t xml:space="preserve"> [24]</w:t>
      </w:r>
      <w:r w:rsidRPr="00724A74">
        <w:t>.</w:t>
      </w:r>
    </w:p>
    <w:p w:rsidR="00D778F1" w:rsidRPr="00724A74" w:rsidRDefault="00D778F1" w:rsidP="006A7E66">
      <w:r w:rsidRPr="00724A74">
        <w:t>Большая часть внимания п</w:t>
      </w:r>
      <w:r>
        <w:t>равительства США была направлена</w:t>
      </w:r>
      <w:r w:rsidRPr="00724A74">
        <w:t xml:space="preserve"> на максимизацию объёмов производства. Общим результатом стали резкий скачок роста ВВП, экспорт огромного количества поставок продовольствия, вооружения и военнослужащих союзникам, а также конец безработицы и рост гражданского потребления на 40%</w:t>
      </w:r>
      <w:r w:rsidRPr="00202BFE">
        <w:t xml:space="preserve"> [25]</w:t>
      </w:r>
      <w:r w:rsidRPr="00724A74">
        <w:t>. Всё это было достигнуто путём увеличения в десятки раз количества рабочих, высокой эффективностью производительности за счёт улучшения технологий и систем управления, а так же вовлечением в производство значительного числа студентов, пенсионеров, домохозяев и безработных.</w:t>
      </w:r>
    </w:p>
    <w:p w:rsidR="00D778F1" w:rsidRPr="00724A74" w:rsidRDefault="00D778F1" w:rsidP="006A7E66">
      <w:r w:rsidRPr="00724A74">
        <w:t xml:space="preserve">Для американского общества такие условия жизни оказались достаточно стрессовыми. Оно нуждалось в развлечениях, которые резко сократились. Люди брали дополнительную работу, а её оплата не увеличивалась. Рабочие шли на это из чувства патриотизма и надежд, что это вскоре закончится, как только война окажется выигранной. Большинство товаров длительного пользования стали недоступны: мясо, некоторые продукты питания, одежда, бензин оказались плотно нормированы. Жильё в промышленных районах было в дефиците. Цены и заработная плата сильно контролировались. Всё это в дальнейшем оказало </w:t>
      </w:r>
      <w:r w:rsidRPr="00724A74">
        <w:lastRenderedPageBreak/>
        <w:t>позитивное влияние на развитие США, так как американцы смогли сохранить большую часть своих доходов, что привело к возобновлению экономического роста уже после войны, а опасность возвращения кризисов Великой депрессии осталась позади</w:t>
      </w:r>
      <w:r w:rsidRPr="00202BFE">
        <w:t xml:space="preserve"> [26]</w:t>
      </w:r>
      <w:r w:rsidRPr="00724A74">
        <w:t>.</w:t>
      </w:r>
    </w:p>
    <w:p w:rsidR="00D778F1" w:rsidRDefault="00D778F1" w:rsidP="006A7E66">
      <w:r w:rsidRPr="00724A74">
        <w:t xml:space="preserve">Можно наблюдать, как </w:t>
      </w:r>
      <w:r w:rsidRPr="00724A74">
        <w:rPr>
          <w:color w:val="000000"/>
        </w:rPr>
        <w:t>меняется эпоха от Великой депрессии к</w:t>
      </w:r>
      <w:r>
        <w:rPr>
          <w:color w:val="000000"/>
        </w:rPr>
        <w:t>о</w:t>
      </w:r>
      <w:r w:rsidRPr="00724A74">
        <w:rPr>
          <w:color w:val="000000"/>
        </w:rPr>
        <w:t xml:space="preserve"> Второй мировой войне. И в годы этого периода социокультурная рефлексия меняет свои ориентиры: инопланетянин, как спаситель Америки, уже малоэффективен. Теперь становится нужен американский, национальный герой, призванный побудить патриотические чувства американцев – Капитан </w:t>
      </w:r>
      <w:r w:rsidRPr="006E3204">
        <w:t>Америка</w:t>
      </w:r>
      <w:r w:rsidRPr="00202BFE">
        <w:rPr>
          <w:color w:val="000000"/>
        </w:rPr>
        <w:t xml:space="preserve"> [27]</w:t>
      </w:r>
      <w:r w:rsidRPr="00724A74">
        <w:rPr>
          <w:color w:val="000000"/>
        </w:rPr>
        <w:t>, сражающийся с нацистами и вобравший в себя все черты идеологической направленности комикса</w:t>
      </w:r>
      <w:r w:rsidRPr="00202BFE">
        <w:rPr>
          <w:color w:val="000000"/>
        </w:rPr>
        <w:t xml:space="preserve"> [28]</w:t>
      </w:r>
      <w:r w:rsidRPr="00724A74">
        <w:rPr>
          <w:color w:val="000000"/>
        </w:rPr>
        <w:t xml:space="preserve">. </w:t>
      </w:r>
      <w:r w:rsidRPr="00724A74">
        <w:rPr>
          <w:szCs w:val="28"/>
        </w:rPr>
        <w:t xml:space="preserve">Одна только вестиментарность, представленная в виде костюма, который стилизован под цвета американского флага, отражает в себе дух того времени, патриотические настроения в обществе. А популярность персонажа становится индикатором этих явлений. Сюжеты комиксов о приключениях Капитана </w:t>
      </w:r>
      <w:r w:rsidRPr="006E3204">
        <w:rPr>
          <w:szCs w:val="28"/>
        </w:rPr>
        <w:t>Америк</w:t>
      </w:r>
      <w:r>
        <w:rPr>
          <w:szCs w:val="28"/>
        </w:rPr>
        <w:t>и</w:t>
      </w:r>
      <w:r w:rsidRPr="00724A74">
        <w:rPr>
          <w:szCs w:val="28"/>
        </w:rPr>
        <w:t xml:space="preserve"> и его юного помощника Баки сводились к борьбе с нацистскими силами </w:t>
      </w:r>
      <w:r w:rsidRPr="00B068EE">
        <w:rPr>
          <w:szCs w:val="28"/>
        </w:rPr>
        <w:t>немцев и японцами</w:t>
      </w:r>
      <w:r w:rsidRPr="006E3204">
        <w:rPr>
          <w:color w:val="FF0000"/>
          <w:szCs w:val="28"/>
        </w:rPr>
        <w:t xml:space="preserve"> </w:t>
      </w:r>
      <w:r w:rsidRPr="00202BFE">
        <w:rPr>
          <w:szCs w:val="28"/>
        </w:rPr>
        <w:t>[29]</w:t>
      </w:r>
      <w:r w:rsidRPr="00724A74">
        <w:rPr>
          <w:szCs w:val="28"/>
        </w:rPr>
        <w:t xml:space="preserve">. </w:t>
      </w:r>
      <w:r>
        <w:t xml:space="preserve">Одетый в цвета американского флага с символичной звездой на лбу Другой является не просто символом американских ценностей, он формирует их, вселяя в рядового гражданина США надежду о светлом будущем и окончании войны. Он стал неким романтическим ориентиром в трудные годы. </w:t>
      </w:r>
    </w:p>
    <w:p w:rsidR="00D778F1" w:rsidRDefault="00D778F1" w:rsidP="006A7E66">
      <w:r>
        <w:t xml:space="preserve">В данном контексте весьма интересна вестиментарность главного врага и злодея </w:t>
      </w:r>
      <w:r w:rsidRPr="006E3204">
        <w:t xml:space="preserve">Капитана Америки </w:t>
      </w:r>
      <w:r>
        <w:t>– Красного Черепа, нацистского лидера группировки «Гидра». На страницах комиксов он представлен не просто в виде обычного военного, врага США, внешне он не имеет даже лица, а лишь голый череп красного цвета, снова отсылающий нас к тероморфному образу, в котором проявилась демонизация Чужого. Символизируя разрушения, смерть, он становится ненавистным рядовым американцам.</w:t>
      </w:r>
    </w:p>
    <w:p w:rsidR="00D778F1" w:rsidRPr="00724A74" w:rsidRDefault="00D778F1" w:rsidP="00417C1F">
      <w:pPr>
        <w:rPr>
          <w:szCs w:val="28"/>
        </w:rPr>
      </w:pPr>
      <w:r w:rsidRPr="00724A74">
        <w:rPr>
          <w:szCs w:val="28"/>
        </w:rPr>
        <w:lastRenderedPageBreak/>
        <w:t>После окончания Второй мировой войны популярность Капитана пошла на спад в связи со снижением патриотических настроений. Во времена Холодной войны Капитан Америка ненадолго</w:t>
      </w:r>
      <w:r>
        <w:rPr>
          <w:szCs w:val="28"/>
        </w:rPr>
        <w:t xml:space="preserve"> вернулся на страницы комиксов в качестве </w:t>
      </w:r>
      <w:r w:rsidRPr="00724A74">
        <w:rPr>
          <w:szCs w:val="28"/>
        </w:rPr>
        <w:t>борца уже не с нацизмом, а с коммунизмом, но</w:t>
      </w:r>
      <w:r>
        <w:rPr>
          <w:szCs w:val="28"/>
        </w:rPr>
        <w:t>,</w:t>
      </w:r>
      <w:r w:rsidRPr="00724A74">
        <w:rPr>
          <w:szCs w:val="28"/>
        </w:rPr>
        <w:t xml:space="preserve"> в конечном счёте</w:t>
      </w:r>
      <w:r>
        <w:rPr>
          <w:szCs w:val="28"/>
        </w:rPr>
        <w:t>,</w:t>
      </w:r>
      <w:r w:rsidRPr="00724A74">
        <w:rPr>
          <w:szCs w:val="28"/>
        </w:rPr>
        <w:t xml:space="preserve"> его ключевая роль в комиксах сошла на нет.</w:t>
      </w:r>
    </w:p>
    <w:p w:rsidR="00D778F1" w:rsidRDefault="00D778F1" w:rsidP="005C4420">
      <w:pPr>
        <w:rPr>
          <w:szCs w:val="28"/>
        </w:rPr>
      </w:pPr>
      <w:r w:rsidRPr="00724A74">
        <w:rPr>
          <w:szCs w:val="28"/>
        </w:rPr>
        <w:t>Стоит так же отметить, что в годы войны главными врагами считались немцы (по идеологическому признаку) и японцы (по расовому признаку). Б. Райт отмечает, что США никого и никогда так сильно не ненавидели, как японц</w:t>
      </w:r>
      <w:r>
        <w:rPr>
          <w:szCs w:val="28"/>
        </w:rPr>
        <w:t>ев. А события, связанные с Перл-</w:t>
      </w:r>
      <w:r w:rsidRPr="00724A74">
        <w:rPr>
          <w:szCs w:val="28"/>
        </w:rPr>
        <w:t>Харбором, только усилили эту ненависть. При этом эта нелюбовь характеризовалась именно межрасовым признаком</w:t>
      </w:r>
      <w:r w:rsidRPr="00202BFE">
        <w:rPr>
          <w:szCs w:val="28"/>
        </w:rPr>
        <w:t xml:space="preserve"> [30]</w:t>
      </w:r>
      <w:r w:rsidRPr="00724A74">
        <w:rPr>
          <w:szCs w:val="28"/>
        </w:rPr>
        <w:t xml:space="preserve">, что и привело к формированию термина «жёлтая угроза», которая нашла своё место в СМИ и на страницах комиксов. </w:t>
      </w:r>
    </w:p>
    <w:p w:rsidR="00D778F1" w:rsidRDefault="00D778F1" w:rsidP="005C4420">
      <w:pPr>
        <w:rPr>
          <w:szCs w:val="28"/>
        </w:rPr>
      </w:pPr>
      <w:r>
        <w:rPr>
          <w:szCs w:val="28"/>
        </w:rPr>
        <w:t xml:space="preserve">Таким образом, резюмируя всё вышесказанное, мы приходим к выводу, что настроения американского общества периодов Великой депрессии и Второй Мировой войны хорошо отразились в нарративах того времени, в частности, в комиксах. Вестиментарность супергероев как образов Другого/Чужого диктуется определёнными культурными, историческими и социально-политическими идеями, являющимися парадигмальными в тот или иной период истории. В период Великой депрессии Другим становится «хороший» инопланетянин, внешне похожий на человека, но обладающим сверхъестественными силами, направленными на справедливость. Внешность (вестиментарность) обуславливается настроением и надеждами людей того периода на то, что появится герой, который сможет изменить привычный ход вещей. А Вторая Мировая война родила новый тип Другого, олицетворение всех национальных ценностей США. Другой – теперь не инопланетянин. Он из Своих, но обладающий такими же сверхъестественными способностями, </w:t>
      </w:r>
      <w:r>
        <w:rPr>
          <w:szCs w:val="28"/>
        </w:rPr>
        <w:lastRenderedPageBreak/>
        <w:t xml:space="preserve">направленными на справедливость в уже не только внутри американского общества, а в мире. </w:t>
      </w:r>
    </w:p>
    <w:p w:rsidR="00D778F1" w:rsidRDefault="00D778F1" w:rsidP="005C4420">
      <w:pPr>
        <w:rPr>
          <w:szCs w:val="28"/>
        </w:rPr>
      </w:pPr>
    </w:p>
    <w:p w:rsidR="00D778F1" w:rsidRDefault="00D778F1" w:rsidP="00C3396D">
      <w:pPr>
        <w:tabs>
          <w:tab w:val="left" w:pos="993"/>
        </w:tabs>
        <w:ind w:firstLine="567"/>
        <w:rPr>
          <w:b/>
          <w:szCs w:val="28"/>
        </w:rPr>
      </w:pPr>
      <w:r w:rsidRPr="006A3DB2">
        <w:rPr>
          <w:b/>
          <w:szCs w:val="28"/>
        </w:rPr>
        <w:t>Литература</w:t>
      </w:r>
      <w:r>
        <w:rPr>
          <w:b/>
          <w:szCs w:val="28"/>
        </w:rPr>
        <w:t>:</w:t>
      </w:r>
    </w:p>
    <w:p w:rsidR="00D778F1" w:rsidRPr="0007267B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ED2304">
        <w:rPr>
          <w:lang w:val="ru-RU"/>
        </w:rPr>
        <w:t xml:space="preserve">Якушенков С.Н.  Эволюция образа Чужого на примере европейского дискурса о вампирах (О бедном вампире замолвим мы слово) // Каспийский регион: политика, экономика, культура. </w:t>
      </w:r>
      <w:r>
        <w:rPr>
          <w:lang w:val="ru-RU"/>
        </w:rPr>
        <w:t xml:space="preserve">– </w:t>
      </w:r>
      <w:r w:rsidRPr="0007267B">
        <w:rPr>
          <w:lang w:val="ru-RU"/>
        </w:rPr>
        <w:t xml:space="preserve">2012. </w:t>
      </w:r>
      <w:r>
        <w:rPr>
          <w:lang w:val="ru-RU"/>
        </w:rPr>
        <w:t xml:space="preserve">– </w:t>
      </w:r>
      <w:r w:rsidRPr="0007267B">
        <w:rPr>
          <w:lang w:val="ru-RU"/>
        </w:rPr>
        <w:t>№ 3.</w:t>
      </w:r>
      <w:r>
        <w:rPr>
          <w:lang w:val="ru-RU"/>
        </w:rPr>
        <w:t xml:space="preserve"> –</w:t>
      </w:r>
      <w:r w:rsidRPr="0007267B">
        <w:rPr>
          <w:lang w:val="ru-RU"/>
        </w:rPr>
        <w:t xml:space="preserve"> С. 264.</w:t>
      </w:r>
    </w:p>
    <w:p w:rsidR="00D778F1" w:rsidRPr="0007267B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ED2304">
        <w:rPr>
          <w:lang w:val="ru-RU"/>
        </w:rPr>
        <w:t xml:space="preserve">Якушенков С. Н.  Тело Варвара: конструирование образа чужого на китайском фронтире // Каспийский регион: политика, экономика, культура. </w:t>
      </w:r>
      <w:r>
        <w:rPr>
          <w:lang w:val="ru-RU"/>
        </w:rPr>
        <w:t>–</w:t>
      </w:r>
      <w:r w:rsidRPr="0007267B">
        <w:rPr>
          <w:lang w:val="ru-RU"/>
        </w:rPr>
        <w:t xml:space="preserve"> 2012. </w:t>
      </w:r>
      <w:r>
        <w:rPr>
          <w:lang w:val="ru-RU"/>
        </w:rPr>
        <w:t>–</w:t>
      </w:r>
      <w:r w:rsidRPr="0007267B">
        <w:rPr>
          <w:lang w:val="ru-RU"/>
        </w:rPr>
        <w:t xml:space="preserve"> № 4. </w:t>
      </w:r>
      <w:r>
        <w:rPr>
          <w:lang w:val="ru-RU"/>
        </w:rPr>
        <w:t>–</w:t>
      </w:r>
      <w:r w:rsidRPr="0007267B">
        <w:rPr>
          <w:lang w:val="ru-RU"/>
        </w:rPr>
        <w:t xml:space="preserve"> С. 234.</w:t>
      </w:r>
    </w:p>
    <w:p w:rsidR="00D778F1" w:rsidRPr="0007267B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ED2304">
        <w:rPr>
          <w:lang w:val="ru-RU"/>
        </w:rPr>
        <w:t xml:space="preserve">Бахтин М. Автор и герой в эстетическом творчестве // Эстетика словесного творчества. </w:t>
      </w:r>
      <w:r>
        <w:rPr>
          <w:lang w:val="ru-RU"/>
        </w:rPr>
        <w:t>–</w:t>
      </w:r>
      <w:r w:rsidRPr="0007267B">
        <w:rPr>
          <w:lang w:val="ru-RU"/>
        </w:rPr>
        <w:t xml:space="preserve"> М. </w:t>
      </w:r>
      <w:r>
        <w:rPr>
          <w:lang w:val="ru-RU"/>
        </w:rPr>
        <w:t>–</w:t>
      </w:r>
      <w:r w:rsidRPr="0007267B">
        <w:rPr>
          <w:lang w:val="ru-RU"/>
        </w:rPr>
        <w:t xml:space="preserve"> 1979. </w:t>
      </w:r>
      <w:r>
        <w:rPr>
          <w:lang w:val="ru-RU"/>
        </w:rPr>
        <w:t>–</w:t>
      </w:r>
      <w:r w:rsidRPr="0007267B">
        <w:rPr>
          <w:lang w:val="ru-RU"/>
        </w:rPr>
        <w:t xml:space="preserve"> С. 111.</w:t>
      </w:r>
    </w:p>
    <w:p w:rsidR="00D778F1" w:rsidRPr="0007267B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ED2304">
        <w:rPr>
          <w:lang w:val="ru-RU"/>
        </w:rPr>
        <w:t xml:space="preserve">Сартр Ж.-П. Бытие и ничто: Опыт феноменологической онтологии. </w:t>
      </w:r>
      <w:r>
        <w:rPr>
          <w:lang w:val="ru-RU"/>
        </w:rPr>
        <w:t>–</w:t>
      </w:r>
      <w:r w:rsidRPr="0007267B">
        <w:rPr>
          <w:lang w:val="ru-RU"/>
        </w:rPr>
        <w:t xml:space="preserve"> М.</w:t>
      </w:r>
      <w:r w:rsidRPr="006448B8">
        <w:rPr>
          <w:lang w:val="ru-RU"/>
        </w:rPr>
        <w:t xml:space="preserve"> </w:t>
      </w:r>
      <w:r>
        <w:rPr>
          <w:lang w:val="ru-RU"/>
        </w:rPr>
        <w:t>–</w:t>
      </w:r>
      <w:r w:rsidRPr="0007267B">
        <w:rPr>
          <w:lang w:val="ru-RU"/>
        </w:rPr>
        <w:t xml:space="preserve"> 2002. </w:t>
      </w:r>
    </w:p>
    <w:p w:rsidR="00D778F1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Lovejoy A. O. The Great Chain of Being: A Study of the History of an Idea. Cambridge, Mass.: Harvard University Press, 1936; </w:t>
      </w:r>
    </w:p>
    <w:p w:rsidR="00D778F1" w:rsidRPr="0007267B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ED2304">
        <w:rPr>
          <w:lang w:val="ru-RU"/>
        </w:rPr>
        <w:t xml:space="preserve">Лавджой А. О. Великая цепь бытия. </w:t>
      </w:r>
      <w:r>
        <w:rPr>
          <w:lang w:val="ru-RU"/>
        </w:rPr>
        <w:t>–</w:t>
      </w:r>
      <w:r w:rsidRPr="0007267B">
        <w:rPr>
          <w:lang w:val="ru-RU"/>
        </w:rPr>
        <w:t xml:space="preserve"> М.: Дом интеллектуальной книги</w:t>
      </w:r>
      <w:r>
        <w:rPr>
          <w:lang w:val="ru-RU"/>
        </w:rPr>
        <w:t>.</w:t>
      </w:r>
      <w:r w:rsidRPr="0007267B">
        <w:rPr>
          <w:lang w:val="ru-RU"/>
        </w:rPr>
        <w:t xml:space="preserve"> </w:t>
      </w:r>
      <w:r>
        <w:rPr>
          <w:lang w:val="ru-RU"/>
        </w:rPr>
        <w:t>–</w:t>
      </w:r>
      <w:r w:rsidRPr="0007267B">
        <w:rPr>
          <w:lang w:val="ru-RU"/>
        </w:rPr>
        <w:t xml:space="preserve"> 2001.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Hobsbawm E. Age of Capital 1848-1875. Hachette UK. 2010. 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Blumin S. M. The Emergence of the Middle Class: Social Experience in the American City, 1760-1900. Cambridge University Press. 1989. 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Ashby L. With Amusement for All: A History of American Popular Culture Since 1830.University Press of Kentucky. 2006. </w:t>
      </w:r>
    </w:p>
    <w:p w:rsidR="00D778F1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Veblen T.  The Theory of the Leisure Class: An Economic Study of Institutions. N.-Y.: Macmillan, 1899; </w:t>
      </w:r>
    </w:p>
    <w:p w:rsidR="00D778F1" w:rsidRPr="0007267B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ED2304">
        <w:rPr>
          <w:lang w:val="ru-RU"/>
        </w:rPr>
        <w:t xml:space="preserve">Веблен Т. Теория праздного класса. </w:t>
      </w:r>
      <w:r>
        <w:rPr>
          <w:lang w:val="ru-RU"/>
        </w:rPr>
        <w:t>–</w:t>
      </w:r>
      <w:r w:rsidRPr="0007267B">
        <w:rPr>
          <w:lang w:val="ru-RU"/>
        </w:rPr>
        <w:t xml:space="preserve"> М.: Прогресс</w:t>
      </w:r>
      <w:r>
        <w:rPr>
          <w:lang w:val="ru-RU"/>
        </w:rPr>
        <w:t>. –</w:t>
      </w:r>
      <w:r w:rsidRPr="0007267B">
        <w:rPr>
          <w:lang w:val="ru-RU"/>
        </w:rPr>
        <w:t xml:space="preserve"> 1984.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Denning M. Mechanic Accent: Dime novels and Working-class in America. N.-Y.: Verso, 1998.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Daniels L. Superman: The Complete History: The Life and Times of the Man of Steel.  Chronicle Books, 1998. 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Sabin R. Comics, comix &amp; graphic novels: a history of comic art / R. Sabin. Phaidon, 2001.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E374BB">
        <w:rPr>
          <w:lang w:val="ru-RU"/>
        </w:rPr>
        <w:t xml:space="preserve">Дмитриева Д. Г. Феномен американского супергероя в контексте визуальной культуры </w:t>
      </w:r>
      <w:r w:rsidRPr="006A3DB2">
        <w:t>XX</w:t>
      </w:r>
      <w:r w:rsidRPr="00E374BB">
        <w:rPr>
          <w:lang w:val="ru-RU"/>
        </w:rPr>
        <w:t xml:space="preserve"> века: дис. ... канд. культ.  </w:t>
      </w:r>
      <w:r w:rsidRPr="006A3DB2">
        <w:t xml:space="preserve">наук: 24.00.01 / Дарья Георгиевна Дмитриева. </w:t>
      </w:r>
      <w:r>
        <w:rPr>
          <w:lang w:val="ru-RU"/>
        </w:rPr>
        <w:t>–</w:t>
      </w:r>
      <w:r w:rsidRPr="006A3DB2">
        <w:t xml:space="preserve"> </w:t>
      </w:r>
      <w:r>
        <w:t>М.</w:t>
      </w:r>
      <w:r>
        <w:rPr>
          <w:lang w:val="ru-RU"/>
        </w:rPr>
        <w:t>,</w:t>
      </w:r>
      <w:r w:rsidRPr="006A3DB2">
        <w:t xml:space="preserve"> </w:t>
      </w:r>
      <w:r>
        <w:rPr>
          <w:lang w:val="ru-RU"/>
        </w:rPr>
        <w:t>–</w:t>
      </w:r>
      <w:r w:rsidRPr="006A3DB2">
        <w:t xml:space="preserve"> 2014. </w:t>
      </w:r>
    </w:p>
    <w:p w:rsidR="00D778F1" w:rsidRPr="00ED2304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ED2304">
        <w:rPr>
          <w:lang w:val="ru-RU"/>
        </w:rPr>
        <w:t xml:space="preserve">Подорога В. Феноменология тела. </w:t>
      </w:r>
      <w:r>
        <w:rPr>
          <w:lang w:val="ru-RU"/>
        </w:rPr>
        <w:t>–</w:t>
      </w:r>
      <w:r w:rsidRPr="0007267B">
        <w:rPr>
          <w:lang w:val="ru-RU"/>
        </w:rPr>
        <w:t xml:space="preserve"> </w:t>
      </w:r>
      <w:r w:rsidRPr="00ED2304">
        <w:rPr>
          <w:lang w:val="ru-RU"/>
        </w:rPr>
        <w:t xml:space="preserve">М. </w:t>
      </w:r>
      <w:r>
        <w:rPr>
          <w:lang w:val="ru-RU"/>
        </w:rPr>
        <w:t>–</w:t>
      </w:r>
      <w:r w:rsidRPr="0007267B">
        <w:rPr>
          <w:lang w:val="ru-RU"/>
        </w:rPr>
        <w:t xml:space="preserve"> </w:t>
      </w:r>
      <w:r w:rsidRPr="00ED2304">
        <w:rPr>
          <w:lang w:val="ru-RU"/>
        </w:rPr>
        <w:t xml:space="preserve">1995. 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Alter J. The Defining Moment: FDR's Hundred Days and the Triumph of Hope. Simon and Schuster, 2007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Laurence L. The Kennedy Men: 1901-1963.HarperCollins, 2001. 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Kane B., Finger W. Detective Comics // DC Comics. 1939. №27.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Mackeever S. A.  Glimpses of Gotham; and, City characters. New York: National Police Gazette Office, 1980.</w:t>
      </w:r>
    </w:p>
    <w:p w:rsidR="00D778F1" w:rsidRDefault="00D778F1" w:rsidP="00C3396D">
      <w:pPr>
        <w:pStyle w:val="a"/>
        <w:tabs>
          <w:tab w:val="left" w:pos="993"/>
        </w:tabs>
        <w:ind w:left="0" w:firstLine="567"/>
      </w:pPr>
      <w:r w:rsidRPr="006A3DB2">
        <w:t>Steranko J. The Steranko History of Comics. Reading, Pa.: Supergraphics, 1970. P. 44.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Beatty S. The Batman Handbook: The Ultimate Training Manual. Quirk Books, 2005. 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Black C. Roosevelt: Champion of Freedom.  Public Affairs. 2003.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lastRenderedPageBreak/>
        <w:t>Prange G. W., Goldstein D. M., Dillon K. V. At Dawn We Slept: The Untold Story of Pearl Harbor; Revised Edition. Penguin. 1991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Vatter H. G., Walker J. F. History of the U.S. Economy Since World War II. M.E. Sharpe, 1996. 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Kennedy D. M. Freedom from Fear: The American People in Depression and War, 1929-1945. Oxford University Press. 1999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>Simon J., Kirby J. Captain America Comics / J. Simon, J. Kirby // Marvel Comics. 1941. №1.</w:t>
      </w:r>
    </w:p>
    <w:p w:rsidR="00D778F1" w:rsidRPr="0007267B" w:rsidRDefault="00D778F1" w:rsidP="00C3396D">
      <w:pPr>
        <w:pStyle w:val="a"/>
        <w:tabs>
          <w:tab w:val="left" w:pos="993"/>
        </w:tabs>
        <w:ind w:left="0" w:firstLine="567"/>
        <w:rPr>
          <w:lang w:val="ru-RU"/>
        </w:rPr>
      </w:pPr>
      <w:r w:rsidRPr="00CE25F6">
        <w:rPr>
          <w:lang w:val="ru-RU"/>
        </w:rPr>
        <w:t xml:space="preserve">Романова А.П., Хлыщёва Е.В., Якушенков С.Н., Топчиев М.С. Чужой </w:t>
      </w:r>
      <w:r>
        <w:rPr>
          <w:lang w:val="ru-RU"/>
        </w:rPr>
        <w:t>и культурная безопасность. –</w:t>
      </w:r>
      <w:r w:rsidRPr="0007267B">
        <w:rPr>
          <w:lang w:val="ru-RU"/>
        </w:rPr>
        <w:t xml:space="preserve"> М.,</w:t>
      </w:r>
      <w:r w:rsidRPr="008808F7">
        <w:rPr>
          <w:lang w:val="ru-RU"/>
        </w:rPr>
        <w:t xml:space="preserve"> </w:t>
      </w:r>
      <w:r>
        <w:rPr>
          <w:lang w:val="ru-RU"/>
        </w:rPr>
        <w:t>–</w:t>
      </w:r>
      <w:r w:rsidRPr="0007267B">
        <w:rPr>
          <w:lang w:val="ru-RU"/>
        </w:rPr>
        <w:t xml:space="preserve"> 2013. </w:t>
      </w:r>
    </w:p>
    <w:p w:rsidR="00D778F1" w:rsidRPr="006A3DB2" w:rsidRDefault="00D778F1" w:rsidP="00C3396D">
      <w:pPr>
        <w:pStyle w:val="a"/>
        <w:tabs>
          <w:tab w:val="left" w:pos="993"/>
        </w:tabs>
        <w:ind w:left="0" w:firstLine="567"/>
      </w:pPr>
      <w:r w:rsidRPr="006A3DB2">
        <w:t xml:space="preserve">Roy Th.  Stan Lee's Amazing Marvel Universe. / Th. Roy. New York: Sterling Publishing, 2006. </w:t>
      </w:r>
    </w:p>
    <w:p w:rsidR="00D778F1" w:rsidRDefault="00D778F1" w:rsidP="00C3396D">
      <w:pPr>
        <w:pStyle w:val="a"/>
        <w:tabs>
          <w:tab w:val="left" w:pos="993"/>
        </w:tabs>
        <w:ind w:left="0" w:firstLine="567"/>
      </w:pPr>
      <w:r w:rsidRPr="006A3DB2">
        <w:t>Wright B. W. Comic Book Nation: The Transformation of Youth Culture in America.  JHU Press, 2001.</w:t>
      </w:r>
    </w:p>
    <w:p w:rsidR="00D778F1" w:rsidRDefault="00D778F1" w:rsidP="00C3396D">
      <w:pPr>
        <w:pStyle w:val="a"/>
        <w:numPr>
          <w:ilvl w:val="0"/>
          <w:numId w:val="0"/>
        </w:numPr>
        <w:tabs>
          <w:tab w:val="left" w:pos="993"/>
        </w:tabs>
        <w:ind w:firstLine="567"/>
      </w:pPr>
    </w:p>
    <w:p w:rsidR="00D778F1" w:rsidRDefault="00D778F1" w:rsidP="00C3396D">
      <w:pPr>
        <w:tabs>
          <w:tab w:val="left" w:pos="993"/>
        </w:tabs>
        <w:ind w:firstLine="567"/>
        <w:rPr>
          <w:b/>
          <w:lang w:val="en-US"/>
        </w:rPr>
      </w:pPr>
      <w:r w:rsidRPr="00E374BB">
        <w:rPr>
          <w:b/>
          <w:lang w:val="en-US"/>
        </w:rPr>
        <w:t>References: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Jakushenkov S.N.  Jevoljucija obraza Chuzhogo na primere evropejskogo diskursa o vampirah (O bednom vampire zamolvim my slovo) // Kaspijskij region: politika, jekonomika, kul'tura. 2012. № 3. S. 264.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Jakushenkov S. N.  Telo Varvara: konstruirovanie obraza chuzhogo na kitajskom frontire // Kaspijskij region: politika, jekonomika, kul'tura. 2012. № 4. S. 234.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Bahtin M. Avtor i geroj v jesteticheskom tvorchestve // Jestetika slovesnogo tvorchestva. M. 1979. S. 111.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Sartr Zh.-P. Bytie i nichto: Opyt fenomenologicheskoj ontologii. M. 2002.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Lovejoy A. O. The Great Chain of Being: A Study of the History of an Idea. Cambridge, Mass.: Harvard University Press, 1936;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Lavdzhoj A. O. Velikaja cep' bytija. M.: Dom intellektual'noj knigi, 2001.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Hobsbawm E. Age of Capital 1848-1875. Hachette UK. 2010.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Blumin S. M. The Emergence of the Middle Class: Social Experience in the American City, 1760-1900. Cambridge University Press. 1989.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Ashby L. With Amusement for All: A History of American Popular Culture Since 1830.University Press of Kentucky. 2006.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Veblen T.  The Theory of the Leisure Class: An Economic Study of Institutions. N.-Y.: Macmillan, 1899;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Veblen T. Teorija prazdnogo klassa. M.: Progress, 1984.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Denning M. Mechanic Accent: Dime novels and Working-class in America. N.-Y.: Verso, 1998.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Daniels L. Superman: The Complete History: The Life and Times of the Man of Steel.  Chronicle Books, 1998.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Sabin R. Comics, comix &amp; graphic novels: a history of comic art / R. Sabin. Phaidon, 2001.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 Dmitrieva D. G. Fenomen amerikanskogo supergeroja v kontekste vizual'noj kul'tury XX veka: dis. ... kand. kul't.  nauk: 24.00.01 / Dar'ja Georgievna Dmitrieva. M., 2014.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Podoroga V. Fenomenologija tela. M. 1995.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Alter J. The Defining Moment: FDR's Hundred Days and the Triumph of Hope. Simon and Schuster, 2007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Laurence L. The Kennedy Men: 1901-1963.HarperCollins, 2001.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Kane B., Finger W. Detective Comics // DC Comics. 1939. №27.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lastRenderedPageBreak/>
        <w:t>Mackeever S. A.  Glimpses of Gotham; and, City characters. New York: National Police Gazette Office, 1980.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Steranko J. The Steranko History of Comics. Reading, Pa.: Supergraphics, 1970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Beatty S. The Batman Handbook: The Ultimate Training Manual. Quirk Books, 2005.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Black C. Roosevelt: Champion of Freedom.  Public Affairs. 2003.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Prange G. W., Goldstein D. M., Dillon K. V. At Dawn, We Slept: The Untold Story of Pearl Harbor; Revised Edition. Penguin. 1991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Vatter H. G., Walker J. F. History of the U.S. Economy Since World War II. M.E. Sharpe, 1996.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Kennedy D. M. Freedom from Fear: The American People in Depression and War, 1929-1945. Oxford University Press. 1999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Simon J., Kirby J. Captain America Comics / J. Simon, J. Kirby // Marvel Comics. 1941. №1.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Romanova A. P., Hlyshhjova E. V., Jakushenkov S. N., Topchiev M. S. Chuzhoj i kul'turnaja bezopasnost'. M. S. Topchiev.   M., 2013. </w:t>
      </w:r>
    </w:p>
    <w:p w:rsidR="00D778F1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 xml:space="preserve">Roy Th.  Stan Lee's Amazing Marvel Universe. / Th. Roy. – New York: Sterling Publishing, 2006. </w:t>
      </w:r>
    </w:p>
    <w:p w:rsidR="00D778F1" w:rsidRPr="00E374BB" w:rsidRDefault="00D778F1" w:rsidP="00C3396D">
      <w:pPr>
        <w:pStyle w:val="a"/>
        <w:numPr>
          <w:ilvl w:val="0"/>
          <w:numId w:val="5"/>
        </w:numPr>
        <w:tabs>
          <w:tab w:val="left" w:pos="993"/>
        </w:tabs>
        <w:ind w:left="0" w:firstLine="567"/>
      </w:pPr>
      <w:r>
        <w:t>Wright B. W. Comic Book Nation: The Transformation of Youth Culture in America.  JHU Press, 2001.</w:t>
      </w:r>
    </w:p>
    <w:sectPr w:rsidR="00D778F1" w:rsidRPr="00E374BB" w:rsidSect="00870BCF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861" w:rsidRDefault="00896861" w:rsidP="00974705">
      <w:pPr>
        <w:spacing w:line="240" w:lineRule="auto"/>
      </w:pPr>
      <w:r>
        <w:separator/>
      </w:r>
    </w:p>
  </w:endnote>
  <w:endnote w:type="continuationSeparator" w:id="0">
    <w:p w:rsidR="00896861" w:rsidRDefault="00896861" w:rsidP="009747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F1" w:rsidRPr="00870BCF" w:rsidRDefault="00D778F1" w:rsidP="00870BCF">
    <w:pPr>
      <w:pStyle w:val="a8"/>
      <w:ind w:firstLine="0"/>
      <w:rPr>
        <w:lang w:val="en-US"/>
      </w:rPr>
    </w:pPr>
    <w:bookmarkStart w:id="3" w:name="_Hlk398489015"/>
    <w:r w:rsidRPr="00003589">
      <w:rPr>
        <w:sz w:val="24"/>
        <w:szCs w:val="24"/>
      </w:rPr>
      <w:t>http://ej.kubagro.ru/201</w:t>
    </w:r>
    <w:r w:rsidRPr="00003589">
      <w:rPr>
        <w:sz w:val="24"/>
        <w:szCs w:val="24"/>
        <w:lang w:val="en-US"/>
      </w:rPr>
      <w:t>6</w:t>
    </w:r>
    <w:r w:rsidRPr="00003589">
      <w:rPr>
        <w:sz w:val="24"/>
        <w:szCs w:val="24"/>
      </w:rPr>
      <w:t>/0</w:t>
    </w:r>
    <w:r>
      <w:rPr>
        <w:sz w:val="24"/>
        <w:szCs w:val="24"/>
        <w:lang w:val="en-US"/>
      </w:rPr>
      <w:t>9</w:t>
    </w:r>
    <w:r w:rsidRPr="00003589">
      <w:rPr>
        <w:sz w:val="24"/>
        <w:szCs w:val="24"/>
      </w:rPr>
      <w:t>/pdf/</w:t>
    </w:r>
    <w:r w:rsidRPr="00003589">
      <w:rPr>
        <w:sz w:val="24"/>
        <w:szCs w:val="24"/>
        <w:lang w:val="en-US"/>
      </w:rPr>
      <w:t>0</w:t>
    </w:r>
    <w:r>
      <w:rPr>
        <w:sz w:val="24"/>
        <w:szCs w:val="24"/>
        <w:lang w:val="en-US"/>
      </w:rPr>
      <w:t>8</w:t>
    </w:r>
    <w:r w:rsidRPr="00003589">
      <w:rPr>
        <w:sz w:val="24"/>
        <w:szCs w:val="24"/>
      </w:rPr>
      <w:t>.pdf</w:t>
    </w:r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861" w:rsidRDefault="00896861" w:rsidP="00974705">
      <w:pPr>
        <w:spacing w:line="240" w:lineRule="auto"/>
      </w:pPr>
      <w:r>
        <w:separator/>
      </w:r>
    </w:p>
  </w:footnote>
  <w:footnote w:type="continuationSeparator" w:id="0">
    <w:p w:rsidR="00896861" w:rsidRDefault="00896861" w:rsidP="00974705">
      <w:pPr>
        <w:spacing w:line="240" w:lineRule="auto"/>
      </w:pPr>
      <w:r>
        <w:continuationSeparator/>
      </w:r>
    </w:p>
  </w:footnote>
  <w:footnote w:id="1">
    <w:p w:rsidR="00D778F1" w:rsidRDefault="00D778F1" w:rsidP="00FC7EC0">
      <w:pPr>
        <w:pStyle w:val="aa"/>
      </w:pPr>
      <w:r>
        <w:rPr>
          <w:rStyle w:val="af2"/>
        </w:rPr>
        <w:footnoteRef/>
      </w:r>
      <w:r>
        <w:t xml:space="preserve"> </w:t>
      </w:r>
      <w:r w:rsidRPr="00870BCF">
        <w:t>Работа выполнена по проекту 15-03-00402 «Чужой/Другой в меняющемся мире: от онтологии к гносеологической типологизации»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F1" w:rsidRDefault="00D778F1" w:rsidP="00713096">
    <w:pPr>
      <w:pStyle w:val="a6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D778F1" w:rsidRDefault="00D778F1" w:rsidP="00870BC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F1" w:rsidRDefault="00D778F1" w:rsidP="00713096">
    <w:pPr>
      <w:pStyle w:val="a6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674867">
      <w:rPr>
        <w:rStyle w:val="af9"/>
        <w:noProof/>
      </w:rPr>
      <w:t>2</w:t>
    </w:r>
    <w:r>
      <w:rPr>
        <w:rStyle w:val="af9"/>
      </w:rPr>
      <w:fldChar w:fldCharType="end"/>
    </w:r>
  </w:p>
  <w:p w:rsidR="00D778F1" w:rsidRPr="00870BCF" w:rsidRDefault="00D778F1" w:rsidP="00870BCF">
    <w:pPr>
      <w:pStyle w:val="a6"/>
      <w:ind w:right="360" w:firstLine="0"/>
      <w:rPr>
        <w:lang w:val="en-US"/>
      </w:rPr>
    </w:pPr>
    <w:r w:rsidRPr="00003589">
      <w:rPr>
        <w:sz w:val="24"/>
        <w:szCs w:val="24"/>
      </w:rPr>
      <w:t>Научный журнал КубГАУ, №1</w:t>
    </w:r>
    <w:r w:rsidRPr="00003589">
      <w:rPr>
        <w:sz w:val="24"/>
        <w:szCs w:val="24"/>
        <w:lang w:val="en-US"/>
      </w:rPr>
      <w:t>2</w:t>
    </w:r>
    <w:r>
      <w:rPr>
        <w:sz w:val="24"/>
        <w:szCs w:val="24"/>
        <w:lang w:val="en-US"/>
      </w:rPr>
      <w:t>3</w:t>
    </w:r>
    <w:r w:rsidRPr="00003589">
      <w:rPr>
        <w:sz w:val="24"/>
        <w:szCs w:val="24"/>
      </w:rPr>
      <w:t>(0</w:t>
    </w:r>
    <w:r>
      <w:rPr>
        <w:sz w:val="24"/>
        <w:szCs w:val="24"/>
        <w:lang w:val="en-US"/>
      </w:rPr>
      <w:t>9</w:t>
    </w:r>
    <w:r w:rsidRPr="00003589">
      <w:rPr>
        <w:sz w:val="24"/>
        <w:szCs w:val="24"/>
      </w:rPr>
      <w:t>), 201</w:t>
    </w:r>
    <w:r w:rsidRPr="00003589">
      <w:rPr>
        <w:sz w:val="24"/>
        <w:szCs w:val="24"/>
        <w:lang w:val="en-US"/>
      </w:rPr>
      <w:t>6</w:t>
    </w:r>
    <w:r w:rsidRPr="00003589">
      <w:rPr>
        <w:sz w:val="24"/>
        <w:szCs w:val="24"/>
      </w:rPr>
      <w:t xml:space="preserve">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C9A"/>
    <w:multiLevelType w:val="hybridMultilevel"/>
    <w:tmpl w:val="EB826262"/>
    <w:lvl w:ilvl="0" w:tplc="F452B49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9809C6"/>
    <w:multiLevelType w:val="hybridMultilevel"/>
    <w:tmpl w:val="20A0F4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501B1D"/>
    <w:multiLevelType w:val="hybridMultilevel"/>
    <w:tmpl w:val="CC0C640E"/>
    <w:lvl w:ilvl="0" w:tplc="5406C142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A830DE"/>
    <w:multiLevelType w:val="hybridMultilevel"/>
    <w:tmpl w:val="EA5E99BC"/>
    <w:lvl w:ilvl="0" w:tplc="199CB7F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56AB24DB"/>
    <w:multiLevelType w:val="hybridMultilevel"/>
    <w:tmpl w:val="26001B7A"/>
    <w:lvl w:ilvl="0" w:tplc="D60ABF7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4774"/>
    <w:rsid w:val="00003589"/>
    <w:rsid w:val="00004CBE"/>
    <w:rsid w:val="00013D82"/>
    <w:rsid w:val="00045157"/>
    <w:rsid w:val="0007267B"/>
    <w:rsid w:val="00094D30"/>
    <w:rsid w:val="000B27DA"/>
    <w:rsid w:val="00130CDC"/>
    <w:rsid w:val="0015326C"/>
    <w:rsid w:val="00197D95"/>
    <w:rsid w:val="001F0A31"/>
    <w:rsid w:val="00202BFE"/>
    <w:rsid w:val="00265EDD"/>
    <w:rsid w:val="0028757F"/>
    <w:rsid w:val="002C1FEC"/>
    <w:rsid w:val="003005AB"/>
    <w:rsid w:val="00336129"/>
    <w:rsid w:val="00336D70"/>
    <w:rsid w:val="00345906"/>
    <w:rsid w:val="0036717B"/>
    <w:rsid w:val="00372B8A"/>
    <w:rsid w:val="0039241C"/>
    <w:rsid w:val="00393502"/>
    <w:rsid w:val="003F24FD"/>
    <w:rsid w:val="00417C1F"/>
    <w:rsid w:val="00452E12"/>
    <w:rsid w:val="00492B44"/>
    <w:rsid w:val="0051652F"/>
    <w:rsid w:val="005406EC"/>
    <w:rsid w:val="0055245C"/>
    <w:rsid w:val="0056350A"/>
    <w:rsid w:val="005654CF"/>
    <w:rsid w:val="00573C32"/>
    <w:rsid w:val="005C4420"/>
    <w:rsid w:val="00607C7F"/>
    <w:rsid w:val="006448B8"/>
    <w:rsid w:val="0064556D"/>
    <w:rsid w:val="00664C11"/>
    <w:rsid w:val="00674867"/>
    <w:rsid w:val="006A3DB2"/>
    <w:rsid w:val="006A7E66"/>
    <w:rsid w:val="006B6B39"/>
    <w:rsid w:val="006E3204"/>
    <w:rsid w:val="006E6CDD"/>
    <w:rsid w:val="006F5C42"/>
    <w:rsid w:val="00713096"/>
    <w:rsid w:val="00724A74"/>
    <w:rsid w:val="00737014"/>
    <w:rsid w:val="0077233A"/>
    <w:rsid w:val="007808EE"/>
    <w:rsid w:val="0078122A"/>
    <w:rsid w:val="00795FA6"/>
    <w:rsid w:val="00801275"/>
    <w:rsid w:val="00804E27"/>
    <w:rsid w:val="00812C41"/>
    <w:rsid w:val="00853699"/>
    <w:rsid w:val="00870BCF"/>
    <w:rsid w:val="008768C0"/>
    <w:rsid w:val="008808F7"/>
    <w:rsid w:val="00896861"/>
    <w:rsid w:val="008A4D31"/>
    <w:rsid w:val="008B048E"/>
    <w:rsid w:val="008C023B"/>
    <w:rsid w:val="008F4098"/>
    <w:rsid w:val="00906376"/>
    <w:rsid w:val="009303FB"/>
    <w:rsid w:val="009659F8"/>
    <w:rsid w:val="00974705"/>
    <w:rsid w:val="00977140"/>
    <w:rsid w:val="009B4404"/>
    <w:rsid w:val="00A673FF"/>
    <w:rsid w:val="00A761CA"/>
    <w:rsid w:val="00AA5DC5"/>
    <w:rsid w:val="00B04883"/>
    <w:rsid w:val="00B068EE"/>
    <w:rsid w:val="00B1587E"/>
    <w:rsid w:val="00B81844"/>
    <w:rsid w:val="00B84774"/>
    <w:rsid w:val="00B84BF9"/>
    <w:rsid w:val="00B93F9C"/>
    <w:rsid w:val="00BA7CAC"/>
    <w:rsid w:val="00BC32B5"/>
    <w:rsid w:val="00BC4DDA"/>
    <w:rsid w:val="00BC74B0"/>
    <w:rsid w:val="00BC7F72"/>
    <w:rsid w:val="00BF0319"/>
    <w:rsid w:val="00C135A8"/>
    <w:rsid w:val="00C3396D"/>
    <w:rsid w:val="00C44003"/>
    <w:rsid w:val="00C7242F"/>
    <w:rsid w:val="00C73BD3"/>
    <w:rsid w:val="00C770E5"/>
    <w:rsid w:val="00C95824"/>
    <w:rsid w:val="00CE2505"/>
    <w:rsid w:val="00CE25F6"/>
    <w:rsid w:val="00CF655A"/>
    <w:rsid w:val="00D166FF"/>
    <w:rsid w:val="00D2015F"/>
    <w:rsid w:val="00D432AE"/>
    <w:rsid w:val="00D70664"/>
    <w:rsid w:val="00D71FE5"/>
    <w:rsid w:val="00D778F1"/>
    <w:rsid w:val="00D921F0"/>
    <w:rsid w:val="00DC64A7"/>
    <w:rsid w:val="00DF37CF"/>
    <w:rsid w:val="00E374BB"/>
    <w:rsid w:val="00E96361"/>
    <w:rsid w:val="00ED2304"/>
    <w:rsid w:val="00EF69F3"/>
    <w:rsid w:val="00F410B5"/>
    <w:rsid w:val="00F41C77"/>
    <w:rsid w:val="00F530E6"/>
    <w:rsid w:val="00F53F56"/>
    <w:rsid w:val="00F57502"/>
    <w:rsid w:val="00F61261"/>
    <w:rsid w:val="00FC7EC0"/>
    <w:rsid w:val="00FF0DAC"/>
    <w:rsid w:val="00FF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2B8A"/>
    <w:pPr>
      <w:spacing w:line="360" w:lineRule="auto"/>
      <w:ind w:firstLine="851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autoRedefine/>
    <w:uiPriority w:val="99"/>
    <w:qFormat/>
    <w:rsid w:val="00EF69F3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0"/>
    <w:next w:val="a0"/>
    <w:link w:val="20"/>
    <w:autoRedefine/>
    <w:uiPriority w:val="99"/>
    <w:qFormat/>
    <w:rsid w:val="00EF69F3"/>
    <w:pPr>
      <w:keepNext/>
      <w:keepLines/>
      <w:spacing w:before="200"/>
      <w:outlineLvl w:val="1"/>
    </w:pPr>
    <w:rPr>
      <w:rFonts w:eastAsia="Times New Roman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69F3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EF69F3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 Spacing"/>
    <w:link w:val="a5"/>
    <w:autoRedefine/>
    <w:uiPriority w:val="99"/>
    <w:qFormat/>
    <w:rsid w:val="0015326C"/>
    <w:pPr>
      <w:contextualSpacing/>
      <w:jc w:val="both"/>
    </w:pPr>
    <w:rPr>
      <w:rFonts w:ascii="Times New Roman" w:eastAsia="Times New Roman" w:hAnsi="Times New Roman"/>
      <w:color w:val="000000"/>
      <w:szCs w:val="22"/>
      <w:lang w:val="en-US" w:eastAsia="en-US"/>
    </w:rPr>
  </w:style>
  <w:style w:type="paragraph" w:styleId="a6">
    <w:name w:val="header"/>
    <w:basedOn w:val="a0"/>
    <w:link w:val="a7"/>
    <w:uiPriority w:val="99"/>
    <w:rsid w:val="009747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74705"/>
    <w:rPr>
      <w:rFonts w:ascii="Times New Roman" w:hAnsi="Times New Roman" w:cs="Times New Roman"/>
      <w:sz w:val="28"/>
    </w:rPr>
  </w:style>
  <w:style w:type="paragraph" w:styleId="a8">
    <w:name w:val="footer"/>
    <w:basedOn w:val="a0"/>
    <w:link w:val="a9"/>
    <w:uiPriority w:val="99"/>
    <w:rsid w:val="009747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74705"/>
    <w:rPr>
      <w:rFonts w:ascii="Times New Roman" w:hAnsi="Times New Roman" w:cs="Times New Roman"/>
      <w:sz w:val="28"/>
    </w:rPr>
  </w:style>
  <w:style w:type="paragraph" w:customStyle="1" w:styleId="aa">
    <w:name w:val="НовОбычный"/>
    <w:basedOn w:val="a0"/>
    <w:link w:val="ab"/>
    <w:uiPriority w:val="99"/>
    <w:rsid w:val="00372B8A"/>
    <w:pPr>
      <w:spacing w:line="240" w:lineRule="auto"/>
      <w:ind w:firstLine="0"/>
      <w:jc w:val="left"/>
    </w:pPr>
    <w:rPr>
      <w:sz w:val="20"/>
    </w:rPr>
  </w:style>
  <w:style w:type="table" w:styleId="ac">
    <w:name w:val="Table Grid"/>
    <w:basedOn w:val="a2"/>
    <w:uiPriority w:val="99"/>
    <w:rsid w:val="00372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овОбычный Знак"/>
    <w:link w:val="aa"/>
    <w:uiPriority w:val="99"/>
    <w:locked/>
    <w:rsid w:val="00372B8A"/>
    <w:rPr>
      <w:rFonts w:ascii="Times New Roman" w:hAnsi="Times New Roman" w:cs="Times New Roman"/>
      <w:sz w:val="20"/>
    </w:rPr>
  </w:style>
  <w:style w:type="paragraph" w:styleId="ad">
    <w:name w:val="Normal (Web)"/>
    <w:basedOn w:val="a0"/>
    <w:uiPriority w:val="99"/>
    <w:rsid w:val="00372B8A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styleId="ae">
    <w:name w:val="Hyperlink"/>
    <w:uiPriority w:val="99"/>
    <w:semiHidden/>
    <w:rsid w:val="00372B8A"/>
    <w:rPr>
      <w:rFonts w:cs="Times New Roman"/>
      <w:color w:val="0000FF"/>
      <w:u w:val="single"/>
    </w:rPr>
  </w:style>
  <w:style w:type="character" w:styleId="af">
    <w:name w:val="Strong"/>
    <w:uiPriority w:val="99"/>
    <w:qFormat/>
    <w:rsid w:val="00372B8A"/>
    <w:rPr>
      <w:rFonts w:cs="Times New Roman"/>
      <w:b/>
    </w:rPr>
  </w:style>
  <w:style w:type="paragraph" w:styleId="af0">
    <w:name w:val="footnote text"/>
    <w:basedOn w:val="a0"/>
    <w:link w:val="af1"/>
    <w:uiPriority w:val="99"/>
    <w:semiHidden/>
    <w:rsid w:val="00B81844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B81844"/>
    <w:rPr>
      <w:rFonts w:ascii="Times New Roman" w:hAnsi="Times New Roman" w:cs="Times New Roman"/>
      <w:sz w:val="20"/>
      <w:szCs w:val="20"/>
    </w:rPr>
  </w:style>
  <w:style w:type="character" w:styleId="af2">
    <w:name w:val="footnote reference"/>
    <w:uiPriority w:val="99"/>
    <w:rsid w:val="00B81844"/>
    <w:rPr>
      <w:rFonts w:cs="Times New Roman"/>
      <w:vertAlign w:val="superscript"/>
    </w:rPr>
  </w:style>
  <w:style w:type="character" w:customStyle="1" w:styleId="alt-edited">
    <w:name w:val="alt-edited"/>
    <w:uiPriority w:val="99"/>
    <w:rsid w:val="00977140"/>
    <w:rPr>
      <w:rFonts w:cs="Times New Roman"/>
    </w:rPr>
  </w:style>
  <w:style w:type="paragraph" w:styleId="af3">
    <w:name w:val="List Paragraph"/>
    <w:basedOn w:val="a0"/>
    <w:uiPriority w:val="99"/>
    <w:qFormat/>
    <w:rsid w:val="00013D82"/>
    <w:pPr>
      <w:ind w:left="720"/>
    </w:pPr>
  </w:style>
  <w:style w:type="paragraph" w:styleId="af4">
    <w:name w:val="Subtitle"/>
    <w:aliases w:val="Сноски,Сноска"/>
    <w:basedOn w:val="a0"/>
    <w:next w:val="a0"/>
    <w:link w:val="af5"/>
    <w:autoRedefine/>
    <w:uiPriority w:val="99"/>
    <w:qFormat/>
    <w:rsid w:val="00F410B5"/>
    <w:pPr>
      <w:numPr>
        <w:ilvl w:val="1"/>
      </w:numPr>
      <w:spacing w:after="200" w:line="240" w:lineRule="auto"/>
      <w:ind w:firstLine="851"/>
      <w:jc w:val="left"/>
    </w:pPr>
    <w:rPr>
      <w:rFonts w:eastAsia="Times New Roman"/>
      <w:iCs/>
      <w:sz w:val="20"/>
      <w:szCs w:val="24"/>
      <w:lang w:eastAsia="ru-RU"/>
    </w:rPr>
  </w:style>
  <w:style w:type="character" w:customStyle="1" w:styleId="af5">
    <w:name w:val="Подзаголовок Знак"/>
    <w:aliases w:val="Сноски Знак,Сноска Знак"/>
    <w:link w:val="af4"/>
    <w:uiPriority w:val="99"/>
    <w:locked/>
    <w:rsid w:val="00F410B5"/>
    <w:rPr>
      <w:rFonts w:ascii="Times New Roman" w:hAnsi="Times New Roman" w:cs="Times New Roman"/>
      <w:iCs/>
      <w:sz w:val="24"/>
      <w:szCs w:val="24"/>
      <w:lang w:eastAsia="ru-RU"/>
    </w:rPr>
  </w:style>
  <w:style w:type="paragraph" w:customStyle="1" w:styleId="a">
    <w:name w:val="Список литературы КУБГАУ"/>
    <w:basedOn w:val="a4"/>
    <w:link w:val="af6"/>
    <w:uiPriority w:val="99"/>
    <w:rsid w:val="006A3DB2"/>
    <w:pPr>
      <w:numPr>
        <w:numId w:val="4"/>
      </w:numPr>
    </w:pPr>
    <w:rPr>
      <w:sz w:val="24"/>
    </w:rPr>
  </w:style>
  <w:style w:type="character" w:customStyle="1" w:styleId="a5">
    <w:name w:val="Без интервала Знак"/>
    <w:link w:val="a4"/>
    <w:uiPriority w:val="99"/>
    <w:locked/>
    <w:rsid w:val="006A3DB2"/>
    <w:rPr>
      <w:rFonts w:ascii="Times New Roman" w:hAnsi="Times New Roman" w:cs="Times New Roman"/>
      <w:color w:val="000000"/>
      <w:sz w:val="22"/>
      <w:szCs w:val="22"/>
      <w:lang w:val="en-US" w:eastAsia="en-US" w:bidi="ar-SA"/>
    </w:rPr>
  </w:style>
  <w:style w:type="character" w:customStyle="1" w:styleId="af6">
    <w:name w:val="Список литературы КУБГАУ Знак"/>
    <w:basedOn w:val="a5"/>
    <w:link w:val="a"/>
    <w:uiPriority w:val="99"/>
    <w:locked/>
    <w:rsid w:val="006A3DB2"/>
    <w:rPr>
      <w:rFonts w:ascii="Times New Roman" w:hAnsi="Times New Roman" w:cs="Times New Roman"/>
      <w:color w:val="000000"/>
      <w:sz w:val="22"/>
      <w:szCs w:val="22"/>
      <w:lang w:val="en-US" w:eastAsia="en-US" w:bidi="ar-SA"/>
    </w:rPr>
  </w:style>
  <w:style w:type="paragraph" w:styleId="af7">
    <w:name w:val="Balloon Text"/>
    <w:basedOn w:val="a0"/>
    <w:link w:val="af8"/>
    <w:uiPriority w:val="99"/>
    <w:semiHidden/>
    <w:rsid w:val="00A761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locked/>
    <w:rsid w:val="00A761CA"/>
    <w:rPr>
      <w:rFonts w:ascii="Segoe UI" w:hAnsi="Segoe UI" w:cs="Segoe UI"/>
      <w:sz w:val="18"/>
      <w:szCs w:val="18"/>
    </w:rPr>
  </w:style>
  <w:style w:type="character" w:styleId="af9">
    <w:name w:val="page number"/>
    <w:uiPriority w:val="99"/>
    <w:rsid w:val="00870BC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0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15</Pages>
  <Words>4463</Words>
  <Characters>25443</Characters>
  <Application>Microsoft Office Word</Application>
  <DocSecurity>0</DocSecurity>
  <Lines>212</Lines>
  <Paragraphs>59</Paragraphs>
  <ScaleCrop>false</ScaleCrop>
  <Company/>
  <LinksUpToDate>false</LinksUpToDate>
  <CharactersWithSpaces>29847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akles</dc:creator>
  <cp:keywords/>
  <dc:description/>
  <cp:lastModifiedBy>1</cp:lastModifiedBy>
  <cp:revision>66</cp:revision>
  <cp:lastPrinted>2016-10-17T12:13:00Z</cp:lastPrinted>
  <dcterms:created xsi:type="dcterms:W3CDTF">2016-07-25T14:00:00Z</dcterms:created>
  <dcterms:modified xsi:type="dcterms:W3CDTF">2016-12-07T13:20:00Z</dcterms:modified>
</cp:coreProperties>
</file>