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9C2154" w:rsidRPr="00A11795" w:rsidTr="00A16F3C">
        <w:trPr>
          <w:trHeight w:val="548"/>
        </w:trPr>
        <w:tc>
          <w:tcPr>
            <w:tcW w:w="4643" w:type="dxa"/>
          </w:tcPr>
          <w:p w:rsidR="009C2154" w:rsidRPr="00A11795" w:rsidRDefault="009C2154" w:rsidP="00A11795">
            <w:pPr>
              <w:spacing w:after="0" w:line="240" w:lineRule="auto"/>
              <w:rPr>
                <w:rFonts w:ascii="Times New Roman" w:hAnsi="Times New Roman"/>
                <w:sz w:val="20"/>
                <w:szCs w:val="20"/>
                <w:lang w:eastAsia="ru-RU"/>
              </w:rPr>
            </w:pPr>
            <w:r w:rsidRPr="00A11795">
              <w:rPr>
                <w:rFonts w:ascii="Times New Roman" w:hAnsi="Times New Roman"/>
                <w:sz w:val="20"/>
                <w:szCs w:val="20"/>
                <w:lang w:eastAsia="ru-RU"/>
              </w:rPr>
              <w:t>УДК 664.8.022</w:t>
            </w:r>
          </w:p>
          <w:p w:rsidR="009C2154" w:rsidRPr="00A11795" w:rsidRDefault="009C2154" w:rsidP="00A11795">
            <w:pPr>
              <w:spacing w:after="0" w:line="240" w:lineRule="auto"/>
              <w:rPr>
                <w:rFonts w:ascii="Times New Roman" w:hAnsi="Times New Roman"/>
                <w:sz w:val="20"/>
                <w:szCs w:val="20"/>
                <w:lang w:eastAsia="ru-RU"/>
              </w:rPr>
            </w:pPr>
          </w:p>
          <w:p w:rsidR="009C2154" w:rsidRPr="00A11795" w:rsidRDefault="009C2154" w:rsidP="00A11795">
            <w:pPr>
              <w:spacing w:after="0" w:line="240" w:lineRule="auto"/>
              <w:rPr>
                <w:rFonts w:ascii="Times New Roman" w:hAnsi="Times New Roman"/>
                <w:sz w:val="20"/>
                <w:szCs w:val="20"/>
                <w:lang w:eastAsia="ru-RU"/>
              </w:rPr>
            </w:pPr>
            <w:r w:rsidRPr="00A11795">
              <w:rPr>
                <w:rFonts w:ascii="Times New Roman" w:hAnsi="Times New Roman"/>
                <w:sz w:val="20"/>
                <w:szCs w:val="20"/>
                <w:lang w:eastAsia="ru-RU"/>
              </w:rPr>
              <w:t>05.00.00 Технические науки</w:t>
            </w:r>
          </w:p>
          <w:p w:rsidR="009C2154" w:rsidRPr="00A11795" w:rsidRDefault="009C2154" w:rsidP="00A11795">
            <w:pPr>
              <w:spacing w:after="0" w:line="240" w:lineRule="auto"/>
              <w:rPr>
                <w:rFonts w:ascii="Times New Roman" w:hAnsi="Times New Roman"/>
                <w:sz w:val="20"/>
                <w:szCs w:val="20"/>
                <w:lang w:eastAsia="ru-RU"/>
              </w:rPr>
            </w:pPr>
          </w:p>
          <w:p w:rsidR="009C2154" w:rsidRPr="00A11795" w:rsidRDefault="009C2154" w:rsidP="00A11795">
            <w:pPr>
              <w:spacing w:after="0" w:line="240" w:lineRule="auto"/>
              <w:rPr>
                <w:rFonts w:ascii="Times New Roman" w:hAnsi="Times New Roman"/>
                <w:b/>
                <w:sz w:val="20"/>
                <w:szCs w:val="20"/>
                <w:lang w:eastAsia="ru-RU"/>
              </w:rPr>
            </w:pPr>
            <w:r w:rsidRPr="00A11795">
              <w:rPr>
                <w:rFonts w:ascii="Times New Roman" w:hAnsi="Times New Roman"/>
                <w:b/>
                <w:sz w:val="20"/>
                <w:szCs w:val="20"/>
                <w:lang w:eastAsia="ru-RU"/>
              </w:rPr>
              <w:t>ИЗУЧЕНИЕ ВОЗМОЖНОСТИ ПОЛУЧЕНИЯ ПЕКТИНОВЫХ ЭКСТРАКТОВ ВЫСОКОЙ ЧИСТОТЫ</w:t>
            </w:r>
          </w:p>
          <w:p w:rsidR="009C2154" w:rsidRPr="00A11795" w:rsidRDefault="009C2154" w:rsidP="00A11795">
            <w:pPr>
              <w:spacing w:after="0" w:line="240" w:lineRule="auto"/>
              <w:rPr>
                <w:rFonts w:ascii="Times New Roman" w:hAnsi="Times New Roman"/>
                <w:sz w:val="20"/>
                <w:szCs w:val="20"/>
                <w:lang w:eastAsia="ru-RU"/>
              </w:rPr>
            </w:pPr>
          </w:p>
          <w:p w:rsidR="009C2154" w:rsidRPr="00A11795" w:rsidRDefault="009C2154" w:rsidP="00A11795">
            <w:pPr>
              <w:spacing w:after="0" w:line="240" w:lineRule="auto"/>
              <w:rPr>
                <w:rFonts w:ascii="Times New Roman" w:hAnsi="Times New Roman"/>
                <w:sz w:val="20"/>
                <w:szCs w:val="20"/>
                <w:lang w:val="en-US" w:eastAsia="ru-RU"/>
              </w:rPr>
            </w:pPr>
            <w:r>
              <w:rPr>
                <w:rFonts w:ascii="Times New Roman" w:hAnsi="Times New Roman"/>
                <w:sz w:val="20"/>
                <w:szCs w:val="20"/>
                <w:lang w:eastAsia="ru-RU"/>
              </w:rPr>
              <w:t>Соболь Ирина Валерьевна</w:t>
            </w:r>
          </w:p>
          <w:p w:rsidR="009C2154" w:rsidRPr="00A11795" w:rsidRDefault="009C2154" w:rsidP="00A11795">
            <w:pPr>
              <w:spacing w:after="0" w:line="240" w:lineRule="auto"/>
              <w:rPr>
                <w:rFonts w:ascii="Times New Roman" w:hAnsi="Times New Roman"/>
                <w:sz w:val="20"/>
                <w:szCs w:val="20"/>
                <w:lang w:eastAsia="ru-RU"/>
              </w:rPr>
            </w:pPr>
            <w:r w:rsidRPr="00A11795">
              <w:rPr>
                <w:rFonts w:ascii="Times New Roman" w:hAnsi="Times New Roman"/>
                <w:sz w:val="20"/>
                <w:szCs w:val="20"/>
                <w:lang w:eastAsia="ru-RU"/>
              </w:rPr>
              <w:t xml:space="preserve"> к.т.н., </w:t>
            </w:r>
            <w:r w:rsidRPr="00A11795">
              <w:rPr>
                <w:rFonts w:ascii="Times New Roman" w:hAnsi="Times New Roman"/>
                <w:sz w:val="20"/>
                <w:szCs w:val="20"/>
                <w:lang w:val="en-US" w:eastAsia="ru-RU"/>
              </w:rPr>
              <w:t>SPIN</w:t>
            </w:r>
            <w:r w:rsidRPr="00A11795">
              <w:rPr>
                <w:rFonts w:ascii="Times New Roman" w:hAnsi="Times New Roman"/>
                <w:sz w:val="20"/>
                <w:szCs w:val="20"/>
                <w:lang w:eastAsia="ru-RU"/>
              </w:rPr>
              <w:t>-код: 8519-0890</w:t>
            </w:r>
          </w:p>
          <w:p w:rsidR="009C2154" w:rsidRPr="00A11795" w:rsidRDefault="009C2154" w:rsidP="00A11795">
            <w:pPr>
              <w:spacing w:after="0" w:line="240" w:lineRule="auto"/>
              <w:rPr>
                <w:rFonts w:ascii="Times New Roman" w:hAnsi="Times New Roman"/>
                <w:sz w:val="20"/>
                <w:szCs w:val="20"/>
                <w:lang w:eastAsia="ru-RU"/>
              </w:rPr>
            </w:pPr>
            <w:hyperlink r:id="rId7" w:history="1">
              <w:r w:rsidRPr="00A11795">
                <w:rPr>
                  <w:rStyle w:val="Hyperlink"/>
                  <w:rFonts w:ascii="Times New Roman" w:hAnsi="Times New Roman"/>
                  <w:sz w:val="20"/>
                  <w:szCs w:val="20"/>
                  <w:lang w:val="en-US" w:eastAsia="ru-RU"/>
                </w:rPr>
                <w:t>iv</w:t>
              </w:r>
              <w:r w:rsidRPr="00A11795">
                <w:rPr>
                  <w:rStyle w:val="Hyperlink"/>
                  <w:rFonts w:ascii="Times New Roman" w:hAnsi="Times New Roman"/>
                  <w:sz w:val="20"/>
                  <w:szCs w:val="20"/>
                  <w:lang w:eastAsia="ru-RU"/>
                </w:rPr>
                <w:t>-</w:t>
              </w:r>
              <w:r w:rsidRPr="00A11795">
                <w:rPr>
                  <w:rStyle w:val="Hyperlink"/>
                  <w:rFonts w:ascii="Times New Roman" w:hAnsi="Times New Roman"/>
                  <w:sz w:val="20"/>
                  <w:szCs w:val="20"/>
                  <w:lang w:val="en-US" w:eastAsia="ru-RU"/>
                </w:rPr>
                <w:t>sobol</w:t>
              </w:r>
              <w:r w:rsidRPr="00A11795">
                <w:rPr>
                  <w:rStyle w:val="Hyperlink"/>
                  <w:rFonts w:ascii="Times New Roman" w:hAnsi="Times New Roman"/>
                  <w:sz w:val="20"/>
                  <w:szCs w:val="20"/>
                  <w:lang w:eastAsia="ru-RU"/>
                </w:rPr>
                <w:t>@</w:t>
              </w:r>
              <w:r w:rsidRPr="00A11795">
                <w:rPr>
                  <w:rStyle w:val="Hyperlink"/>
                  <w:rFonts w:ascii="Times New Roman" w:hAnsi="Times New Roman"/>
                  <w:sz w:val="20"/>
                  <w:szCs w:val="20"/>
                  <w:lang w:val="en-US" w:eastAsia="ru-RU"/>
                </w:rPr>
                <w:t>mail</w:t>
              </w:r>
              <w:r w:rsidRPr="00A11795">
                <w:rPr>
                  <w:rStyle w:val="Hyperlink"/>
                  <w:rFonts w:ascii="Times New Roman" w:hAnsi="Times New Roman"/>
                  <w:sz w:val="20"/>
                  <w:szCs w:val="20"/>
                  <w:lang w:eastAsia="ru-RU"/>
                </w:rPr>
                <w:t>.</w:t>
              </w:r>
              <w:r w:rsidRPr="00A11795">
                <w:rPr>
                  <w:rStyle w:val="Hyperlink"/>
                  <w:rFonts w:ascii="Times New Roman" w:hAnsi="Times New Roman"/>
                  <w:sz w:val="20"/>
                  <w:szCs w:val="20"/>
                  <w:lang w:val="en-US" w:eastAsia="ru-RU"/>
                </w:rPr>
                <w:t>ru</w:t>
              </w:r>
            </w:hyperlink>
          </w:p>
          <w:p w:rsidR="009C2154" w:rsidRPr="00A11795" w:rsidRDefault="009C2154" w:rsidP="00A11795">
            <w:pPr>
              <w:spacing w:after="0" w:line="240" w:lineRule="auto"/>
              <w:rPr>
                <w:rFonts w:ascii="Times New Roman" w:hAnsi="Times New Roman"/>
                <w:sz w:val="20"/>
                <w:szCs w:val="20"/>
                <w:lang w:eastAsia="ru-RU"/>
              </w:rPr>
            </w:pPr>
          </w:p>
          <w:p w:rsidR="009C2154" w:rsidRPr="00A11795" w:rsidRDefault="009C2154" w:rsidP="00A11795">
            <w:pPr>
              <w:spacing w:after="0" w:line="240" w:lineRule="auto"/>
              <w:rPr>
                <w:rFonts w:ascii="Times New Roman" w:hAnsi="Times New Roman"/>
                <w:sz w:val="20"/>
                <w:szCs w:val="20"/>
                <w:lang w:eastAsia="ru-RU"/>
              </w:rPr>
            </w:pPr>
            <w:r w:rsidRPr="00A11795">
              <w:rPr>
                <w:rFonts w:ascii="Times New Roman" w:hAnsi="Times New Roman"/>
                <w:sz w:val="20"/>
                <w:szCs w:val="20"/>
                <w:lang w:eastAsia="ru-RU"/>
              </w:rPr>
              <w:t>Родионова Людмила Яковлевна</w:t>
            </w:r>
          </w:p>
          <w:p w:rsidR="009C2154" w:rsidRPr="00A11795" w:rsidRDefault="009C2154" w:rsidP="00A11795">
            <w:pPr>
              <w:spacing w:after="0" w:line="240" w:lineRule="auto"/>
              <w:rPr>
                <w:rFonts w:ascii="Times New Roman" w:hAnsi="Times New Roman"/>
                <w:sz w:val="20"/>
                <w:szCs w:val="20"/>
                <w:lang w:eastAsia="ru-RU"/>
              </w:rPr>
            </w:pPr>
            <w:r w:rsidRPr="00A11795">
              <w:rPr>
                <w:rFonts w:ascii="Times New Roman" w:hAnsi="Times New Roman"/>
                <w:sz w:val="20"/>
                <w:szCs w:val="20"/>
                <w:lang w:eastAsia="ru-RU"/>
              </w:rPr>
              <w:t xml:space="preserve">д.т.н., </w:t>
            </w:r>
            <w:r w:rsidRPr="00A11795">
              <w:rPr>
                <w:rFonts w:ascii="Times New Roman" w:hAnsi="Times New Roman"/>
                <w:sz w:val="20"/>
                <w:szCs w:val="20"/>
                <w:lang w:val="en-US" w:eastAsia="ru-RU"/>
              </w:rPr>
              <w:t>SPIN</w:t>
            </w:r>
            <w:r w:rsidRPr="00A11795">
              <w:rPr>
                <w:rFonts w:ascii="Times New Roman" w:hAnsi="Times New Roman"/>
                <w:sz w:val="20"/>
                <w:szCs w:val="20"/>
                <w:lang w:eastAsia="ru-RU"/>
              </w:rPr>
              <w:t>-код: 2839-4321</w:t>
            </w:r>
          </w:p>
          <w:p w:rsidR="009C2154" w:rsidRPr="00A11795" w:rsidRDefault="009C2154" w:rsidP="00A11795">
            <w:pPr>
              <w:spacing w:after="0" w:line="240" w:lineRule="auto"/>
              <w:rPr>
                <w:rFonts w:ascii="Times New Roman" w:hAnsi="Times New Roman"/>
                <w:sz w:val="20"/>
                <w:szCs w:val="20"/>
                <w:lang w:eastAsia="ru-RU"/>
              </w:rPr>
            </w:pPr>
          </w:p>
          <w:p w:rsidR="009C2154" w:rsidRPr="008236F3" w:rsidRDefault="009C2154" w:rsidP="00A11795">
            <w:pPr>
              <w:spacing w:after="0" w:line="240" w:lineRule="auto"/>
              <w:rPr>
                <w:rFonts w:ascii="Times New Roman" w:hAnsi="Times New Roman"/>
                <w:sz w:val="20"/>
                <w:szCs w:val="20"/>
                <w:lang w:eastAsia="ru-RU"/>
              </w:rPr>
            </w:pPr>
            <w:r>
              <w:rPr>
                <w:rFonts w:ascii="Times New Roman" w:hAnsi="Times New Roman"/>
                <w:sz w:val="20"/>
                <w:szCs w:val="20"/>
                <w:lang w:eastAsia="ru-RU"/>
              </w:rPr>
              <w:t>Барышева Инна Николаевна</w:t>
            </w:r>
          </w:p>
          <w:p w:rsidR="009C2154" w:rsidRPr="008236F3" w:rsidRDefault="009C2154" w:rsidP="00A11795">
            <w:pPr>
              <w:spacing w:after="0" w:line="240" w:lineRule="auto"/>
              <w:rPr>
                <w:rFonts w:ascii="Times New Roman" w:hAnsi="Times New Roman"/>
                <w:i/>
                <w:sz w:val="20"/>
                <w:szCs w:val="20"/>
                <w:lang w:eastAsia="ru-RU"/>
              </w:rPr>
            </w:pPr>
            <w:r w:rsidRPr="00A11795">
              <w:rPr>
                <w:rFonts w:ascii="Times New Roman" w:hAnsi="Times New Roman"/>
                <w:i/>
                <w:sz w:val="20"/>
                <w:szCs w:val="20"/>
                <w:lang w:eastAsia="ru-RU"/>
              </w:rPr>
              <w:t>Российский экономический университет имени Г.В.Плеханова</w:t>
            </w:r>
            <w:r w:rsidRPr="008236F3">
              <w:rPr>
                <w:rFonts w:ascii="Times New Roman" w:hAnsi="Times New Roman"/>
                <w:i/>
                <w:sz w:val="20"/>
                <w:szCs w:val="20"/>
                <w:lang w:eastAsia="ru-RU"/>
              </w:rPr>
              <w:t>,</w:t>
            </w:r>
            <w:r w:rsidRPr="00A11795">
              <w:rPr>
                <w:rFonts w:ascii="Times New Roman" w:hAnsi="Times New Roman"/>
                <w:i/>
                <w:sz w:val="20"/>
                <w:szCs w:val="20"/>
                <w:lang w:eastAsia="ru-RU"/>
              </w:rPr>
              <w:t xml:space="preserve"> Краснодарский филиал</w:t>
            </w:r>
            <w:r w:rsidRPr="00843599">
              <w:rPr>
                <w:rFonts w:ascii="Times New Roman" w:hAnsi="Times New Roman"/>
                <w:i/>
                <w:sz w:val="20"/>
                <w:szCs w:val="20"/>
                <w:lang w:eastAsia="ru-RU"/>
              </w:rPr>
              <w:t xml:space="preserve">, </w:t>
            </w:r>
            <w:r>
              <w:rPr>
                <w:rFonts w:ascii="Times New Roman" w:hAnsi="Times New Roman"/>
                <w:i/>
                <w:sz w:val="20"/>
                <w:szCs w:val="20"/>
                <w:lang w:eastAsia="ru-RU"/>
              </w:rPr>
              <w:t>Краснодар, Россия</w:t>
            </w:r>
          </w:p>
          <w:p w:rsidR="009C2154" w:rsidRPr="00A11795" w:rsidRDefault="009C2154" w:rsidP="00A11795">
            <w:pPr>
              <w:spacing w:after="0" w:line="240" w:lineRule="auto"/>
              <w:rPr>
                <w:rFonts w:ascii="Times New Roman" w:hAnsi="Times New Roman"/>
                <w:sz w:val="20"/>
                <w:szCs w:val="20"/>
                <w:lang w:eastAsia="ru-RU"/>
              </w:rPr>
            </w:pPr>
          </w:p>
          <w:p w:rsidR="009C2154" w:rsidRPr="00A11795" w:rsidRDefault="009C2154" w:rsidP="00A11795">
            <w:pPr>
              <w:spacing w:after="0" w:line="240" w:lineRule="auto"/>
              <w:rPr>
                <w:rFonts w:ascii="Times New Roman" w:hAnsi="Times New Roman"/>
                <w:sz w:val="20"/>
                <w:szCs w:val="20"/>
                <w:lang w:val="en-US" w:eastAsia="ru-RU"/>
              </w:rPr>
            </w:pPr>
            <w:r w:rsidRPr="00A11795">
              <w:rPr>
                <w:rFonts w:ascii="Times New Roman" w:hAnsi="Times New Roman"/>
                <w:sz w:val="20"/>
                <w:szCs w:val="20"/>
                <w:lang w:eastAsia="ru-RU"/>
              </w:rPr>
              <w:t>В статье рассматривается возможность получения пищевых пектиновых экстрактов высокой чистоты из вторичного сырья – корзинок-соцветий подсолнечника. Актуальность использования пектиновых экстрактов в качестве самостоятельных продуктов или в качестве ингредиента в пищевых продуктах лечебно-профилактического назначения обусловлена повышенной комплексообразующей способностью пектиновых веществ в растворенном виде в сравнении с товарным порошком пектина. Использование пектиновых экстрактов снижает себестоимость конечного продукта за счет сокращения количества технологических операций. Поскольку для производства пектина и пектиновых экстрактов используют в основном сушеное растительное сырье, в статье представлены исследования по изучению процесса набухания высушенных и измельченных корзинок-соцветий подсолнечника. Установлено, что включение процесса набухания в качестве отдельного технологического процесса при производстве пектинового экстракта из корзинок-соцветий подсолнечника нецелесообразно. Также представлены исследования по дополнительной обработке растительного сырья электроактивированной водной системой (ЭАВС) для снижения содержание в сырье веществ балластных по отношению к пектину и повышения чистоты пектинового экстракта. Рассмотрены варианты обработки корзинок-соцветий подсолнечника ЭАВС различной рН. Показано снижение содержания сухих веществ, в процессе обработки растительного сырья, что характеризует уменьшение количества балластных веществ. Рассчитана чистота п</w:t>
            </w:r>
            <w:r>
              <w:rPr>
                <w:rFonts w:ascii="Times New Roman" w:hAnsi="Times New Roman"/>
                <w:sz w:val="20"/>
                <w:szCs w:val="20"/>
                <w:lang w:eastAsia="ru-RU"/>
              </w:rPr>
              <w:t>олученных пектиновых экстрактов</w:t>
            </w:r>
          </w:p>
          <w:p w:rsidR="009C2154" w:rsidRPr="00A11795" w:rsidRDefault="009C2154" w:rsidP="00A11795">
            <w:pPr>
              <w:spacing w:after="0" w:line="240" w:lineRule="auto"/>
              <w:rPr>
                <w:rFonts w:ascii="Times New Roman" w:hAnsi="Times New Roman"/>
                <w:sz w:val="20"/>
                <w:szCs w:val="20"/>
                <w:lang w:eastAsia="ru-RU"/>
              </w:rPr>
            </w:pPr>
          </w:p>
          <w:p w:rsidR="009C2154" w:rsidRPr="00A11795" w:rsidRDefault="009C2154" w:rsidP="00A11795">
            <w:pPr>
              <w:spacing w:after="0" w:line="240" w:lineRule="auto"/>
              <w:rPr>
                <w:rFonts w:ascii="Times New Roman" w:hAnsi="Times New Roman"/>
                <w:sz w:val="20"/>
                <w:szCs w:val="20"/>
                <w:lang w:eastAsia="ru-RU"/>
              </w:rPr>
            </w:pPr>
            <w:r w:rsidRPr="00A11795">
              <w:rPr>
                <w:rFonts w:ascii="Times New Roman" w:hAnsi="Times New Roman"/>
                <w:sz w:val="20"/>
                <w:szCs w:val="20"/>
                <w:lang w:eastAsia="ru-RU"/>
              </w:rPr>
              <w:t>Ключевые слова: ПЕКТИН, ПЕКТИНОВЫЙ ЭКСТРАКТ, КОРЗИНКИ-СОЦВЕТИЯ ПОДСОЛНЕЧНИКА, БАЛЛАСТНЫЕ ВЕЩЕСТВА, НАБУХАНИЕ, ЭЛЕКТРОАКТИВИРОВАННАЯ ВОДНАЯ СИСТЕМА</w:t>
            </w:r>
          </w:p>
          <w:p w:rsidR="009C2154" w:rsidRPr="00A11795" w:rsidRDefault="009C2154" w:rsidP="00A11795">
            <w:pPr>
              <w:spacing w:after="0" w:line="240" w:lineRule="auto"/>
              <w:rPr>
                <w:rFonts w:ascii="Times New Roman" w:hAnsi="Times New Roman"/>
                <w:sz w:val="20"/>
                <w:szCs w:val="20"/>
                <w:lang w:eastAsia="ru-RU"/>
              </w:rPr>
            </w:pPr>
          </w:p>
          <w:p w:rsidR="009C2154" w:rsidRPr="00A11795" w:rsidRDefault="009C2154" w:rsidP="00A11795">
            <w:pPr>
              <w:spacing w:after="0" w:line="240" w:lineRule="auto"/>
              <w:rPr>
                <w:rFonts w:ascii="Times New Roman" w:hAnsi="Times New Roman"/>
                <w:b/>
                <w:sz w:val="20"/>
                <w:szCs w:val="20"/>
                <w:lang w:val="en-US" w:eastAsia="ru-RU"/>
              </w:rPr>
            </w:pPr>
            <w:r w:rsidRPr="00A11795">
              <w:rPr>
                <w:rFonts w:ascii="Times New Roman" w:hAnsi="Times New Roman"/>
                <w:b/>
                <w:sz w:val="20"/>
                <w:szCs w:val="20"/>
                <w:lang w:val="en-US" w:eastAsia="ru-RU"/>
              </w:rPr>
              <w:t xml:space="preserve">Doi: </w:t>
            </w:r>
            <w:r w:rsidRPr="00A11795">
              <w:rPr>
                <w:rFonts w:ascii="Times New Roman" w:hAnsi="Times New Roman"/>
                <w:b/>
                <w:sz w:val="20"/>
                <w:szCs w:val="20"/>
              </w:rPr>
              <w:t>10.21515/1990-4665-123-004</w:t>
            </w:r>
          </w:p>
        </w:tc>
        <w:tc>
          <w:tcPr>
            <w:tcW w:w="4643" w:type="dxa"/>
          </w:tcPr>
          <w:p w:rsidR="009C2154" w:rsidRPr="00A11795" w:rsidRDefault="009C2154" w:rsidP="00A11795">
            <w:pPr>
              <w:spacing w:after="0" w:line="240" w:lineRule="auto"/>
              <w:rPr>
                <w:rFonts w:ascii="Times New Roman" w:hAnsi="Times New Roman"/>
                <w:sz w:val="20"/>
                <w:szCs w:val="20"/>
                <w:lang w:val="en-US" w:eastAsia="ru-RU"/>
              </w:rPr>
            </w:pPr>
            <w:r w:rsidRPr="00A11795">
              <w:rPr>
                <w:rFonts w:ascii="Times New Roman" w:hAnsi="Times New Roman"/>
                <w:sz w:val="20"/>
                <w:szCs w:val="20"/>
                <w:lang w:val="en-US" w:eastAsia="ru-RU"/>
              </w:rPr>
              <w:t>UDC 664.8.022</w:t>
            </w:r>
          </w:p>
          <w:p w:rsidR="009C2154" w:rsidRPr="00A11795" w:rsidRDefault="009C2154" w:rsidP="00A11795">
            <w:pPr>
              <w:spacing w:after="0" w:line="240" w:lineRule="auto"/>
              <w:rPr>
                <w:rFonts w:ascii="Times New Roman" w:hAnsi="Times New Roman"/>
                <w:sz w:val="20"/>
                <w:szCs w:val="20"/>
                <w:lang w:val="en-US" w:eastAsia="ru-RU"/>
              </w:rPr>
            </w:pPr>
          </w:p>
          <w:p w:rsidR="009C2154" w:rsidRPr="00A11795" w:rsidRDefault="009C2154" w:rsidP="00A11795">
            <w:pPr>
              <w:spacing w:after="0" w:line="240" w:lineRule="auto"/>
              <w:rPr>
                <w:rFonts w:ascii="Times New Roman" w:hAnsi="Times New Roman"/>
                <w:sz w:val="20"/>
                <w:szCs w:val="20"/>
                <w:lang w:val="en-US" w:eastAsia="ru-RU"/>
              </w:rPr>
            </w:pPr>
            <w:r w:rsidRPr="00A11795">
              <w:rPr>
                <w:rFonts w:ascii="Times New Roman" w:hAnsi="Times New Roman"/>
                <w:sz w:val="20"/>
                <w:szCs w:val="20"/>
                <w:lang w:val="en-US" w:eastAsia="ru-RU"/>
              </w:rPr>
              <w:t>Technical Sciences</w:t>
            </w:r>
          </w:p>
          <w:p w:rsidR="009C2154" w:rsidRPr="00A11795" w:rsidRDefault="009C2154" w:rsidP="00A11795">
            <w:pPr>
              <w:spacing w:after="0" w:line="240" w:lineRule="auto"/>
              <w:rPr>
                <w:rFonts w:ascii="Times New Roman" w:hAnsi="Times New Roman"/>
                <w:sz w:val="20"/>
                <w:szCs w:val="20"/>
                <w:lang w:val="en-US" w:eastAsia="ru-RU"/>
              </w:rPr>
            </w:pPr>
          </w:p>
          <w:p w:rsidR="009C2154" w:rsidRPr="00A11795" w:rsidRDefault="009C2154" w:rsidP="00A11795">
            <w:pPr>
              <w:spacing w:after="0" w:line="240" w:lineRule="auto"/>
              <w:rPr>
                <w:rFonts w:ascii="Times New Roman" w:hAnsi="Times New Roman"/>
                <w:b/>
                <w:sz w:val="20"/>
                <w:szCs w:val="20"/>
                <w:lang w:val="en-US" w:eastAsia="ru-RU"/>
              </w:rPr>
            </w:pPr>
            <w:r w:rsidRPr="00A11795">
              <w:rPr>
                <w:rFonts w:ascii="Times New Roman" w:hAnsi="Times New Roman"/>
                <w:b/>
                <w:sz w:val="20"/>
                <w:szCs w:val="20"/>
                <w:lang w:val="en-US" w:eastAsia="ru-RU"/>
              </w:rPr>
              <w:t>EXPLORING THE POSSIBILITY OF OBTAINING PECTIN EXTRACTS OF HIGH PURITY</w:t>
            </w:r>
          </w:p>
          <w:p w:rsidR="009C2154" w:rsidRPr="00A11795" w:rsidRDefault="009C2154" w:rsidP="00A11795">
            <w:pPr>
              <w:spacing w:after="0" w:line="240" w:lineRule="auto"/>
              <w:rPr>
                <w:rFonts w:ascii="Times New Roman" w:hAnsi="Times New Roman"/>
                <w:b/>
                <w:sz w:val="20"/>
                <w:szCs w:val="20"/>
                <w:lang w:val="en-US" w:eastAsia="ru-RU"/>
              </w:rPr>
            </w:pPr>
          </w:p>
          <w:p w:rsidR="009C2154" w:rsidRPr="00A11795" w:rsidRDefault="009C2154" w:rsidP="00A11795">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Sobol Irina Valerievna</w:t>
            </w:r>
          </w:p>
          <w:p w:rsidR="009C2154" w:rsidRPr="00A11795" w:rsidRDefault="009C2154" w:rsidP="00A11795">
            <w:pPr>
              <w:spacing w:after="0" w:line="240" w:lineRule="auto"/>
              <w:rPr>
                <w:rFonts w:ascii="Times New Roman" w:hAnsi="Times New Roman"/>
                <w:sz w:val="20"/>
                <w:szCs w:val="20"/>
                <w:lang w:val="en-US" w:eastAsia="ru-RU"/>
              </w:rPr>
            </w:pPr>
            <w:r w:rsidRPr="00A11795">
              <w:rPr>
                <w:rFonts w:ascii="Times New Roman" w:hAnsi="Times New Roman"/>
                <w:sz w:val="20"/>
                <w:szCs w:val="20"/>
                <w:lang w:val="en-US" w:eastAsia="ru-RU"/>
              </w:rPr>
              <w:t>Cand.Tech.Sc</w:t>
            </w:r>
            <w:r>
              <w:rPr>
                <w:rFonts w:ascii="Times New Roman" w:hAnsi="Times New Roman"/>
                <w:sz w:val="20"/>
                <w:szCs w:val="20"/>
                <w:lang w:val="en-US" w:eastAsia="ru-RU"/>
              </w:rPr>
              <w:t>i</w:t>
            </w:r>
            <w:r w:rsidRPr="00A11795">
              <w:rPr>
                <w:rFonts w:ascii="Times New Roman" w:hAnsi="Times New Roman"/>
                <w:sz w:val="20"/>
                <w:szCs w:val="20"/>
                <w:lang w:val="en-US" w:eastAsia="ru-RU"/>
              </w:rPr>
              <w:t xml:space="preserve">., </w:t>
            </w:r>
            <w:r>
              <w:rPr>
                <w:rFonts w:ascii="Times New Roman" w:hAnsi="Times New Roman"/>
                <w:sz w:val="20"/>
                <w:szCs w:val="20"/>
                <w:lang w:val="en-US" w:eastAsia="ru-RU"/>
              </w:rPr>
              <w:t xml:space="preserve">RSCI </w:t>
            </w:r>
            <w:r w:rsidRPr="00A11795">
              <w:rPr>
                <w:rFonts w:ascii="Times New Roman" w:hAnsi="Times New Roman"/>
                <w:sz w:val="20"/>
                <w:szCs w:val="20"/>
                <w:lang w:val="en-US" w:eastAsia="ru-RU"/>
              </w:rPr>
              <w:t>SPIN-code: 8519-0890</w:t>
            </w:r>
          </w:p>
          <w:p w:rsidR="009C2154" w:rsidRPr="00A11795" w:rsidRDefault="009C2154" w:rsidP="00A11795">
            <w:pPr>
              <w:spacing w:after="0" w:line="240" w:lineRule="auto"/>
              <w:rPr>
                <w:rFonts w:ascii="Times New Roman" w:hAnsi="Times New Roman"/>
                <w:sz w:val="20"/>
                <w:szCs w:val="20"/>
                <w:lang w:val="en-US" w:eastAsia="ru-RU"/>
              </w:rPr>
            </w:pPr>
            <w:hyperlink r:id="rId8" w:history="1">
              <w:r w:rsidRPr="00A11795">
                <w:rPr>
                  <w:rStyle w:val="Hyperlink"/>
                  <w:rFonts w:ascii="Times New Roman" w:hAnsi="Times New Roman"/>
                  <w:sz w:val="20"/>
                  <w:szCs w:val="20"/>
                  <w:lang w:val="en-US" w:eastAsia="ru-RU"/>
                </w:rPr>
                <w:t>iv-sobol@mail.ru</w:t>
              </w:r>
            </w:hyperlink>
          </w:p>
          <w:p w:rsidR="009C2154" w:rsidRPr="00A11795" w:rsidRDefault="009C2154" w:rsidP="00A11795">
            <w:pPr>
              <w:spacing w:after="0" w:line="240" w:lineRule="auto"/>
              <w:rPr>
                <w:rFonts w:ascii="Times New Roman" w:hAnsi="Times New Roman"/>
                <w:sz w:val="20"/>
                <w:szCs w:val="20"/>
                <w:lang w:val="en-US" w:eastAsia="ru-RU"/>
              </w:rPr>
            </w:pPr>
          </w:p>
          <w:p w:rsidR="009C2154" w:rsidRPr="00A11795" w:rsidRDefault="009C2154" w:rsidP="00A11795">
            <w:pPr>
              <w:spacing w:after="0" w:line="240" w:lineRule="auto"/>
              <w:rPr>
                <w:rFonts w:ascii="Times New Roman" w:hAnsi="Times New Roman"/>
                <w:sz w:val="20"/>
                <w:szCs w:val="20"/>
                <w:lang w:val="en-US" w:eastAsia="ru-RU"/>
              </w:rPr>
            </w:pPr>
            <w:r w:rsidRPr="00A11795">
              <w:rPr>
                <w:rFonts w:ascii="Times New Roman" w:hAnsi="Times New Roman"/>
                <w:sz w:val="20"/>
                <w:szCs w:val="20"/>
                <w:lang w:val="en-US" w:eastAsia="ru-RU"/>
              </w:rPr>
              <w:t>Rodionova Ludmila Yakovlevna</w:t>
            </w:r>
          </w:p>
          <w:p w:rsidR="009C2154" w:rsidRPr="00A11795" w:rsidRDefault="009C2154" w:rsidP="00A11795">
            <w:pPr>
              <w:spacing w:after="0" w:line="240" w:lineRule="auto"/>
              <w:rPr>
                <w:rFonts w:ascii="Times New Roman" w:hAnsi="Times New Roman"/>
                <w:sz w:val="20"/>
                <w:szCs w:val="20"/>
                <w:lang w:val="en-US" w:eastAsia="ru-RU"/>
              </w:rPr>
            </w:pPr>
            <w:r w:rsidRPr="00A11795">
              <w:rPr>
                <w:rFonts w:ascii="Times New Roman" w:hAnsi="Times New Roman"/>
                <w:sz w:val="20"/>
                <w:szCs w:val="20"/>
                <w:lang w:val="en-US" w:eastAsia="ru-RU"/>
              </w:rPr>
              <w:t>Dr</w:t>
            </w:r>
            <w:r>
              <w:rPr>
                <w:rFonts w:ascii="Times New Roman" w:hAnsi="Times New Roman"/>
                <w:sz w:val="20"/>
                <w:szCs w:val="20"/>
                <w:lang w:val="en-US" w:eastAsia="ru-RU"/>
              </w:rPr>
              <w:t>.Sci.</w:t>
            </w:r>
            <w:r w:rsidRPr="00A11795">
              <w:rPr>
                <w:rFonts w:ascii="Times New Roman" w:hAnsi="Times New Roman"/>
                <w:sz w:val="20"/>
                <w:szCs w:val="20"/>
                <w:lang w:val="en-US" w:eastAsia="ru-RU"/>
              </w:rPr>
              <w:t xml:space="preserve">Tech., </w:t>
            </w:r>
            <w:r>
              <w:rPr>
                <w:rFonts w:ascii="Times New Roman" w:hAnsi="Times New Roman"/>
                <w:sz w:val="20"/>
                <w:szCs w:val="20"/>
                <w:lang w:val="en-US" w:eastAsia="ru-RU"/>
              </w:rPr>
              <w:t xml:space="preserve">RSCI </w:t>
            </w:r>
            <w:r w:rsidRPr="00A11795">
              <w:rPr>
                <w:rFonts w:ascii="Times New Roman" w:hAnsi="Times New Roman"/>
                <w:sz w:val="20"/>
                <w:szCs w:val="20"/>
                <w:lang w:val="en-US" w:eastAsia="ru-RU"/>
              </w:rPr>
              <w:t>SPIN-code: 2839-4321</w:t>
            </w:r>
          </w:p>
          <w:p w:rsidR="009C2154" w:rsidRPr="00A11795" w:rsidRDefault="009C2154" w:rsidP="00A11795">
            <w:pPr>
              <w:spacing w:after="0" w:line="240" w:lineRule="auto"/>
              <w:rPr>
                <w:rFonts w:ascii="Times New Roman" w:hAnsi="Times New Roman"/>
                <w:sz w:val="20"/>
                <w:szCs w:val="20"/>
                <w:lang w:val="en-US" w:eastAsia="ru-RU"/>
              </w:rPr>
            </w:pPr>
          </w:p>
          <w:p w:rsidR="009C2154" w:rsidRPr="00A11795" w:rsidRDefault="009C2154" w:rsidP="00A11795">
            <w:pPr>
              <w:spacing w:after="0" w:line="240" w:lineRule="auto"/>
              <w:rPr>
                <w:rFonts w:ascii="Times New Roman" w:hAnsi="Times New Roman"/>
                <w:sz w:val="20"/>
                <w:szCs w:val="20"/>
                <w:lang w:val="en-US" w:eastAsia="ru-RU"/>
              </w:rPr>
            </w:pPr>
            <w:r w:rsidRPr="00A11795">
              <w:rPr>
                <w:rFonts w:ascii="Times New Roman" w:hAnsi="Times New Roman"/>
                <w:sz w:val="20"/>
                <w:szCs w:val="20"/>
                <w:lang w:val="en-US" w:eastAsia="ru-RU"/>
              </w:rPr>
              <w:t>Barisheva Inna Nikolaevna</w:t>
            </w:r>
          </w:p>
          <w:p w:rsidR="009C2154" w:rsidRPr="00A11795" w:rsidRDefault="009C2154" w:rsidP="00A11795">
            <w:pPr>
              <w:spacing w:after="0" w:line="240" w:lineRule="auto"/>
              <w:rPr>
                <w:rFonts w:ascii="Times New Roman" w:hAnsi="Times New Roman"/>
                <w:i/>
                <w:sz w:val="20"/>
                <w:szCs w:val="20"/>
                <w:lang w:val="en-US" w:eastAsia="ru-RU"/>
              </w:rPr>
            </w:pPr>
            <w:r w:rsidRPr="00A11795">
              <w:rPr>
                <w:rFonts w:ascii="Times New Roman" w:hAnsi="Times New Roman"/>
                <w:i/>
                <w:sz w:val="20"/>
                <w:szCs w:val="20"/>
                <w:lang w:val="en-US" w:eastAsia="ru-RU"/>
              </w:rPr>
              <w:t>Russian economic University named after G.V. Plehanov, Krasnodar branch</w:t>
            </w:r>
            <w:r>
              <w:rPr>
                <w:rFonts w:ascii="Times New Roman" w:hAnsi="Times New Roman"/>
                <w:i/>
                <w:sz w:val="20"/>
                <w:szCs w:val="20"/>
                <w:lang w:val="en-US" w:eastAsia="ru-RU"/>
              </w:rPr>
              <w:t>, Krasnodar, Russia</w:t>
            </w:r>
          </w:p>
          <w:p w:rsidR="009C2154" w:rsidRPr="00A11795" w:rsidRDefault="009C2154" w:rsidP="00A11795">
            <w:pPr>
              <w:spacing w:after="0" w:line="240" w:lineRule="auto"/>
              <w:rPr>
                <w:rFonts w:ascii="Times New Roman" w:hAnsi="Times New Roman"/>
                <w:sz w:val="20"/>
                <w:szCs w:val="20"/>
                <w:lang w:val="en-US" w:eastAsia="ru-RU"/>
              </w:rPr>
            </w:pPr>
          </w:p>
          <w:p w:rsidR="009C2154" w:rsidRPr="00A11795" w:rsidRDefault="009C2154" w:rsidP="00A11795">
            <w:pPr>
              <w:spacing w:after="0" w:line="240" w:lineRule="auto"/>
              <w:rPr>
                <w:rFonts w:ascii="Times New Roman" w:hAnsi="Times New Roman"/>
                <w:sz w:val="20"/>
                <w:szCs w:val="20"/>
                <w:lang w:val="en-US" w:eastAsia="ru-RU"/>
              </w:rPr>
            </w:pPr>
          </w:p>
          <w:p w:rsidR="009C2154" w:rsidRPr="00A11795" w:rsidRDefault="009C2154" w:rsidP="00A11795">
            <w:pPr>
              <w:spacing w:after="0" w:line="240" w:lineRule="auto"/>
              <w:rPr>
                <w:rFonts w:ascii="Times New Roman" w:hAnsi="Times New Roman"/>
                <w:sz w:val="20"/>
                <w:szCs w:val="20"/>
                <w:lang w:val="en-US"/>
              </w:rPr>
            </w:pPr>
            <w:r w:rsidRPr="00A11795">
              <w:rPr>
                <w:rFonts w:ascii="Times New Roman" w:hAnsi="Times New Roman"/>
                <w:sz w:val="20"/>
                <w:szCs w:val="20"/>
                <w:lang w:val="en-US"/>
              </w:rPr>
              <w:t xml:space="preserve">The article describes </w:t>
            </w:r>
            <w:r>
              <w:rPr>
                <w:rFonts w:ascii="Times New Roman" w:hAnsi="Times New Roman"/>
                <w:sz w:val="20"/>
                <w:szCs w:val="20"/>
                <w:lang w:val="en-US"/>
              </w:rPr>
              <w:t xml:space="preserve">a </w:t>
            </w:r>
            <w:r w:rsidRPr="00A11795">
              <w:rPr>
                <w:rFonts w:ascii="Times New Roman" w:hAnsi="Times New Roman"/>
                <w:sz w:val="20"/>
                <w:szCs w:val="20"/>
                <w:lang w:val="en-US"/>
              </w:rPr>
              <w:t xml:space="preserve">possibility of obtaining food pectin extracts of high purity </w:t>
            </w:r>
            <w:r>
              <w:rPr>
                <w:rFonts w:ascii="Times New Roman" w:hAnsi="Times New Roman"/>
                <w:sz w:val="20"/>
                <w:szCs w:val="20"/>
                <w:lang w:val="en-US"/>
              </w:rPr>
              <w:t xml:space="preserve">form </w:t>
            </w:r>
            <w:r w:rsidRPr="00A11795">
              <w:rPr>
                <w:rFonts w:ascii="Times New Roman" w:hAnsi="Times New Roman"/>
                <w:sz w:val="20"/>
                <w:szCs w:val="20"/>
                <w:lang w:val="en-US"/>
              </w:rPr>
              <w:t xml:space="preserve">secondary raw materials </w:t>
            </w:r>
            <w:r>
              <w:rPr>
                <w:rFonts w:ascii="Times New Roman" w:hAnsi="Times New Roman"/>
                <w:sz w:val="20"/>
                <w:szCs w:val="20"/>
                <w:lang w:val="en-US"/>
              </w:rPr>
              <w:t>such as</w:t>
            </w:r>
            <w:r w:rsidRPr="00A11795">
              <w:rPr>
                <w:rFonts w:ascii="Times New Roman" w:hAnsi="Times New Roman"/>
                <w:sz w:val="20"/>
                <w:szCs w:val="20"/>
                <w:lang w:val="en-US"/>
              </w:rPr>
              <w:t xml:space="preserve"> </w:t>
            </w:r>
            <w:r w:rsidRPr="00A11795">
              <w:rPr>
                <w:rFonts w:ascii="Times New Roman" w:hAnsi="Times New Roman"/>
                <w:bCs/>
                <w:sz w:val="20"/>
                <w:szCs w:val="20"/>
                <w:lang w:val="en-US"/>
              </w:rPr>
              <w:t>sunflower</w:t>
            </w:r>
            <w:r w:rsidRPr="00A11795">
              <w:rPr>
                <w:rFonts w:ascii="Times New Roman" w:hAnsi="Times New Roman"/>
                <w:b/>
                <w:bCs/>
                <w:sz w:val="20"/>
                <w:szCs w:val="20"/>
                <w:lang w:val="en-US"/>
              </w:rPr>
              <w:t xml:space="preserve"> </w:t>
            </w:r>
            <w:r w:rsidRPr="00A11795">
              <w:rPr>
                <w:rFonts w:ascii="Times New Roman" w:hAnsi="Times New Roman"/>
                <w:bCs/>
                <w:sz w:val="20"/>
                <w:szCs w:val="20"/>
                <w:lang w:val="en-US"/>
              </w:rPr>
              <w:t>anthodi</w:t>
            </w:r>
            <w:r w:rsidRPr="00A11795">
              <w:rPr>
                <w:rFonts w:ascii="Times New Roman" w:hAnsi="Times New Roman"/>
                <w:bCs/>
                <w:sz w:val="20"/>
                <w:szCs w:val="20"/>
              </w:rPr>
              <w:t>а</w:t>
            </w:r>
            <w:r w:rsidRPr="00A11795">
              <w:rPr>
                <w:rFonts w:ascii="Times New Roman" w:hAnsi="Times New Roman"/>
                <w:sz w:val="20"/>
                <w:szCs w:val="20"/>
                <w:lang w:val="en-US"/>
              </w:rPr>
              <w:t>. The relevance of the use of pectin extracts as independent products or as an ingredient in food products for therapeutic and prophylactic purposes is determined by the high complexing ability of pectin substances in the dissolved form, in comparison with the commercial powder pectin. The use of pectin extracts reduces the cost of the final product by reducing the number of technological procedures. As dried plant material is mainly used for the production of pectin and pectin extracts, the article presents the study of the swelling process of dried and crushed</w:t>
            </w:r>
            <w:r w:rsidRPr="00A11795">
              <w:rPr>
                <w:rFonts w:ascii="Times New Roman" w:hAnsi="Times New Roman"/>
                <w:bCs/>
                <w:sz w:val="20"/>
                <w:szCs w:val="20"/>
                <w:lang w:val="en-US"/>
              </w:rPr>
              <w:t xml:space="preserve"> sunflower anthodi</w:t>
            </w:r>
            <w:r w:rsidRPr="00A11795">
              <w:rPr>
                <w:rFonts w:ascii="Times New Roman" w:hAnsi="Times New Roman"/>
                <w:bCs/>
                <w:sz w:val="20"/>
                <w:szCs w:val="20"/>
              </w:rPr>
              <w:t>а</w:t>
            </w:r>
            <w:r w:rsidRPr="00A11795">
              <w:rPr>
                <w:rFonts w:ascii="Times New Roman" w:hAnsi="Times New Roman"/>
                <w:sz w:val="20"/>
                <w:szCs w:val="20"/>
                <w:lang w:val="en-US"/>
              </w:rPr>
              <w:t xml:space="preserve">. </w:t>
            </w:r>
            <w:r w:rsidRPr="00A11795">
              <w:rPr>
                <w:rFonts w:ascii="Times New Roman" w:hAnsi="Times New Roman"/>
                <w:sz w:val="20"/>
                <w:szCs w:val="20"/>
                <w:lang w:val="en-US" w:eastAsia="ru-RU"/>
              </w:rPr>
              <w:t xml:space="preserve">It is established that the inclusion of the swelling process as a separate technological process for the production of pectin extract from the </w:t>
            </w:r>
            <w:r w:rsidRPr="00A11795">
              <w:rPr>
                <w:rFonts w:ascii="Times New Roman" w:hAnsi="Times New Roman"/>
                <w:bCs/>
                <w:sz w:val="20"/>
                <w:szCs w:val="20"/>
                <w:lang w:val="en-US"/>
              </w:rPr>
              <w:t>sunflower</w:t>
            </w:r>
            <w:r w:rsidRPr="00A11795">
              <w:rPr>
                <w:rFonts w:ascii="Times New Roman" w:hAnsi="Times New Roman"/>
                <w:sz w:val="20"/>
                <w:szCs w:val="20"/>
                <w:lang w:val="en-US" w:eastAsia="ru-RU"/>
              </w:rPr>
              <w:t xml:space="preserve"> </w:t>
            </w:r>
            <w:r w:rsidRPr="00A11795">
              <w:rPr>
                <w:rFonts w:ascii="Times New Roman" w:hAnsi="Times New Roman"/>
                <w:bCs/>
                <w:sz w:val="20"/>
                <w:szCs w:val="20"/>
                <w:lang w:val="en-US"/>
              </w:rPr>
              <w:t>anthodi</w:t>
            </w:r>
            <w:r w:rsidRPr="00A11795">
              <w:rPr>
                <w:rFonts w:ascii="Times New Roman" w:hAnsi="Times New Roman"/>
                <w:bCs/>
                <w:sz w:val="20"/>
                <w:szCs w:val="20"/>
              </w:rPr>
              <w:t>а</w:t>
            </w:r>
            <w:r w:rsidRPr="00A11795">
              <w:rPr>
                <w:rFonts w:ascii="Times New Roman" w:hAnsi="Times New Roman"/>
                <w:sz w:val="20"/>
                <w:szCs w:val="20"/>
                <w:lang w:val="en-US" w:eastAsia="ru-RU"/>
              </w:rPr>
              <w:t xml:space="preserve"> is</w:t>
            </w:r>
            <w:r w:rsidRPr="00A11795">
              <w:rPr>
                <w:rFonts w:ascii="Times New Roman" w:hAnsi="Times New Roman"/>
                <w:sz w:val="20"/>
                <w:szCs w:val="20"/>
                <w:lang w:val="en-US"/>
              </w:rPr>
              <w:t xml:space="preserve"> impracticable. The study on further processing of vegetable raw materials by electroactivated water system (EAWS) to reduce the content of ballast substances in raw material in relation to pectin and increase the purity of pectin extract is also presented.</w:t>
            </w:r>
          </w:p>
          <w:p w:rsidR="009C2154" w:rsidRPr="00A11795" w:rsidRDefault="009C2154" w:rsidP="00A11795">
            <w:pPr>
              <w:spacing w:after="0" w:line="240" w:lineRule="auto"/>
              <w:rPr>
                <w:rFonts w:ascii="Times New Roman" w:hAnsi="Times New Roman"/>
                <w:sz w:val="20"/>
                <w:szCs w:val="20"/>
                <w:lang w:val="en-US" w:eastAsia="ru-RU"/>
              </w:rPr>
            </w:pPr>
            <w:r w:rsidRPr="00A11795">
              <w:rPr>
                <w:rFonts w:ascii="Times New Roman" w:hAnsi="Times New Roman"/>
                <w:sz w:val="20"/>
                <w:szCs w:val="20"/>
                <w:lang w:val="en-US" w:eastAsia="ru-RU"/>
              </w:rPr>
              <w:t xml:space="preserve">Some </w:t>
            </w:r>
            <w:r w:rsidRPr="00A11795">
              <w:rPr>
                <w:rFonts w:ascii="Times New Roman" w:hAnsi="Times New Roman"/>
                <w:sz w:val="20"/>
                <w:szCs w:val="20"/>
                <w:lang w:val="en-US"/>
              </w:rPr>
              <w:t>processing</w:t>
            </w:r>
            <w:r w:rsidRPr="00A11795">
              <w:rPr>
                <w:rFonts w:ascii="Times New Roman" w:hAnsi="Times New Roman"/>
                <w:sz w:val="20"/>
                <w:szCs w:val="20"/>
                <w:lang w:val="en-US" w:eastAsia="ru-RU"/>
              </w:rPr>
              <w:t xml:space="preserve"> options of</w:t>
            </w:r>
            <w:r w:rsidRPr="00A11795">
              <w:rPr>
                <w:rFonts w:ascii="Times New Roman" w:hAnsi="Times New Roman"/>
                <w:bCs/>
                <w:sz w:val="20"/>
                <w:szCs w:val="20"/>
                <w:lang w:val="en-US"/>
              </w:rPr>
              <w:t xml:space="preserve"> sunflower anthodia</w:t>
            </w:r>
            <w:r w:rsidRPr="00A11795">
              <w:rPr>
                <w:rFonts w:ascii="Times New Roman" w:hAnsi="Times New Roman"/>
                <w:sz w:val="20"/>
                <w:szCs w:val="20"/>
                <w:lang w:val="en-US" w:eastAsia="ru-RU"/>
              </w:rPr>
              <w:t xml:space="preserve"> with</w:t>
            </w:r>
            <w:r w:rsidRPr="00A11795">
              <w:rPr>
                <w:rFonts w:ascii="Times New Roman" w:hAnsi="Times New Roman"/>
                <w:sz w:val="20"/>
                <w:szCs w:val="20"/>
                <w:lang w:val="en-US"/>
              </w:rPr>
              <w:t xml:space="preserve"> EAWS of various </w:t>
            </w:r>
            <w:r w:rsidRPr="00A11795">
              <w:rPr>
                <w:rFonts w:ascii="Times New Roman" w:hAnsi="Times New Roman"/>
                <w:sz w:val="20"/>
                <w:szCs w:val="20"/>
                <w:lang w:eastAsia="ru-RU"/>
              </w:rPr>
              <w:t>рН</w:t>
            </w:r>
            <w:r w:rsidRPr="00A11795">
              <w:rPr>
                <w:rFonts w:ascii="Times New Roman" w:hAnsi="Times New Roman"/>
                <w:sz w:val="20"/>
                <w:szCs w:val="20"/>
                <w:lang w:val="en-US" w:eastAsia="ru-RU"/>
              </w:rPr>
              <w:t xml:space="preserve"> </w:t>
            </w:r>
            <w:r>
              <w:rPr>
                <w:rFonts w:ascii="Times New Roman" w:hAnsi="Times New Roman"/>
                <w:sz w:val="20"/>
                <w:szCs w:val="20"/>
                <w:lang w:val="en-US" w:eastAsia="ru-RU"/>
              </w:rPr>
              <w:t>were</w:t>
            </w:r>
            <w:r w:rsidRPr="00A11795">
              <w:rPr>
                <w:rFonts w:ascii="Times New Roman" w:hAnsi="Times New Roman"/>
                <w:sz w:val="20"/>
                <w:szCs w:val="20"/>
                <w:lang w:val="en-US" w:eastAsia="ru-RU"/>
              </w:rPr>
              <w:t xml:space="preserve"> considered</w:t>
            </w:r>
            <w:r>
              <w:rPr>
                <w:rFonts w:ascii="Times New Roman" w:hAnsi="Times New Roman"/>
                <w:sz w:val="20"/>
                <w:szCs w:val="20"/>
                <w:lang w:val="en-US" w:eastAsia="ru-RU"/>
              </w:rPr>
              <w:t xml:space="preserve"> as well</w:t>
            </w:r>
            <w:r w:rsidRPr="00A11795">
              <w:rPr>
                <w:rFonts w:ascii="Times New Roman" w:hAnsi="Times New Roman"/>
                <w:sz w:val="20"/>
                <w:szCs w:val="20"/>
                <w:lang w:val="en-US" w:eastAsia="ru-RU"/>
              </w:rPr>
              <w:t>.</w:t>
            </w:r>
            <w:r w:rsidRPr="00A11795">
              <w:rPr>
                <w:rFonts w:ascii="Times New Roman" w:hAnsi="Times New Roman"/>
                <w:sz w:val="20"/>
                <w:szCs w:val="20"/>
                <w:lang w:val="en-US"/>
              </w:rPr>
              <w:t xml:space="preserve"> </w:t>
            </w:r>
            <w:r w:rsidRPr="00A11795">
              <w:rPr>
                <w:rFonts w:ascii="Times New Roman" w:hAnsi="Times New Roman"/>
                <w:sz w:val="20"/>
                <w:szCs w:val="20"/>
                <w:lang w:val="en-US" w:eastAsia="ru-RU"/>
              </w:rPr>
              <w:t>The decrease in the content of dry substances in the processing of plant material that characterizes the decrease in the number of ballast substances is shown.</w:t>
            </w:r>
            <w:r w:rsidRPr="00A11795">
              <w:rPr>
                <w:rFonts w:ascii="Times New Roman" w:hAnsi="Times New Roman"/>
                <w:sz w:val="20"/>
                <w:szCs w:val="20"/>
                <w:lang w:val="en-US"/>
              </w:rPr>
              <w:t xml:space="preserve"> </w:t>
            </w:r>
            <w:r>
              <w:rPr>
                <w:rFonts w:ascii="Times New Roman" w:hAnsi="Times New Roman"/>
                <w:sz w:val="20"/>
                <w:szCs w:val="20"/>
                <w:lang w:val="en-US"/>
              </w:rPr>
              <w:t>We have also calculated t</w:t>
            </w:r>
            <w:r w:rsidRPr="00A11795">
              <w:rPr>
                <w:rFonts w:ascii="Times New Roman" w:hAnsi="Times New Roman"/>
                <w:sz w:val="20"/>
                <w:szCs w:val="20"/>
                <w:lang w:val="en-US" w:eastAsia="ru-RU"/>
              </w:rPr>
              <w:t>he purity of the obtaine</w:t>
            </w:r>
            <w:r>
              <w:rPr>
                <w:rFonts w:ascii="Times New Roman" w:hAnsi="Times New Roman"/>
                <w:sz w:val="20"/>
                <w:szCs w:val="20"/>
                <w:lang w:val="en-US" w:eastAsia="ru-RU"/>
              </w:rPr>
              <w:t>d pectin extracts</w:t>
            </w:r>
          </w:p>
          <w:p w:rsidR="009C2154" w:rsidRPr="00A11795" w:rsidRDefault="009C2154" w:rsidP="00A11795">
            <w:pPr>
              <w:spacing w:after="0" w:line="240" w:lineRule="auto"/>
              <w:rPr>
                <w:rFonts w:ascii="Times New Roman" w:hAnsi="Times New Roman"/>
                <w:sz w:val="20"/>
                <w:szCs w:val="20"/>
                <w:lang w:val="en-US" w:eastAsia="ru-RU"/>
              </w:rPr>
            </w:pPr>
          </w:p>
          <w:p w:rsidR="009C2154" w:rsidRPr="00A11795" w:rsidRDefault="009C2154" w:rsidP="00A11795">
            <w:pPr>
              <w:spacing w:after="0" w:line="240" w:lineRule="auto"/>
              <w:rPr>
                <w:rFonts w:ascii="Times New Roman" w:hAnsi="Times New Roman"/>
                <w:sz w:val="20"/>
                <w:szCs w:val="20"/>
                <w:lang w:val="en-US" w:eastAsia="ru-RU"/>
              </w:rPr>
            </w:pPr>
          </w:p>
          <w:p w:rsidR="009C2154" w:rsidRPr="00A11795" w:rsidRDefault="009C2154" w:rsidP="00A11795">
            <w:pPr>
              <w:spacing w:after="0" w:line="240" w:lineRule="auto"/>
              <w:rPr>
                <w:rFonts w:ascii="Times New Roman" w:hAnsi="Times New Roman"/>
                <w:sz w:val="20"/>
                <w:szCs w:val="20"/>
                <w:lang w:val="en-US" w:eastAsia="ru-RU"/>
              </w:rPr>
            </w:pPr>
          </w:p>
          <w:p w:rsidR="009C2154" w:rsidRPr="00A11795" w:rsidRDefault="009C2154" w:rsidP="00A11795">
            <w:pPr>
              <w:spacing w:after="0" w:line="240" w:lineRule="auto"/>
              <w:rPr>
                <w:rFonts w:ascii="Times New Roman" w:hAnsi="Times New Roman"/>
                <w:sz w:val="20"/>
                <w:szCs w:val="20"/>
                <w:lang w:val="en-US" w:eastAsia="ru-RU"/>
              </w:rPr>
            </w:pPr>
          </w:p>
          <w:p w:rsidR="009C2154" w:rsidRPr="00A11795" w:rsidRDefault="009C2154" w:rsidP="00A11795">
            <w:pPr>
              <w:spacing w:after="0" w:line="240" w:lineRule="auto"/>
              <w:rPr>
                <w:rFonts w:ascii="Times New Roman" w:hAnsi="Times New Roman"/>
                <w:sz w:val="20"/>
                <w:szCs w:val="20"/>
                <w:lang w:val="en-US" w:eastAsia="ru-RU"/>
              </w:rPr>
            </w:pPr>
          </w:p>
          <w:p w:rsidR="009C2154" w:rsidRPr="00A11795" w:rsidRDefault="009C2154" w:rsidP="00A11795">
            <w:pPr>
              <w:spacing w:after="0" w:line="240" w:lineRule="auto"/>
              <w:rPr>
                <w:rFonts w:ascii="Times New Roman" w:hAnsi="Times New Roman"/>
                <w:sz w:val="20"/>
                <w:szCs w:val="20"/>
                <w:lang w:val="en-US" w:eastAsia="ru-RU"/>
              </w:rPr>
            </w:pPr>
          </w:p>
          <w:p w:rsidR="009C2154" w:rsidRPr="00A11795" w:rsidRDefault="009C2154" w:rsidP="00A11795">
            <w:pPr>
              <w:spacing w:after="0" w:line="240" w:lineRule="auto"/>
              <w:rPr>
                <w:rFonts w:ascii="Times New Roman" w:hAnsi="Times New Roman"/>
                <w:sz w:val="20"/>
                <w:szCs w:val="20"/>
                <w:lang w:val="en-US" w:eastAsia="ru-RU"/>
              </w:rPr>
            </w:pPr>
          </w:p>
          <w:p w:rsidR="009C2154" w:rsidRPr="00A11795" w:rsidRDefault="009C2154" w:rsidP="00A11795">
            <w:pPr>
              <w:spacing w:after="0" w:line="240" w:lineRule="auto"/>
              <w:rPr>
                <w:rFonts w:ascii="Times New Roman" w:hAnsi="Times New Roman"/>
                <w:sz w:val="20"/>
                <w:szCs w:val="20"/>
                <w:lang w:val="en-US" w:eastAsia="ru-RU"/>
              </w:rPr>
            </w:pPr>
          </w:p>
          <w:p w:rsidR="009C2154" w:rsidRPr="00A11795" w:rsidRDefault="009C2154" w:rsidP="00A11795">
            <w:pPr>
              <w:spacing w:after="0" w:line="240" w:lineRule="auto"/>
              <w:rPr>
                <w:rFonts w:ascii="Times New Roman" w:hAnsi="Times New Roman"/>
                <w:sz w:val="20"/>
                <w:szCs w:val="20"/>
                <w:lang w:val="en-US" w:eastAsia="ru-RU"/>
              </w:rPr>
            </w:pPr>
          </w:p>
          <w:p w:rsidR="009C2154" w:rsidRPr="00A11795" w:rsidRDefault="009C2154" w:rsidP="00A11795">
            <w:pPr>
              <w:spacing w:after="0" w:line="240" w:lineRule="auto"/>
              <w:rPr>
                <w:rFonts w:ascii="Times New Roman" w:hAnsi="Times New Roman"/>
                <w:sz w:val="20"/>
                <w:szCs w:val="20"/>
                <w:lang w:val="en-US" w:eastAsia="ru-RU"/>
              </w:rPr>
            </w:pPr>
            <w:r w:rsidRPr="00A11795">
              <w:rPr>
                <w:rFonts w:ascii="Times New Roman" w:hAnsi="Times New Roman"/>
                <w:sz w:val="20"/>
                <w:szCs w:val="20"/>
                <w:lang w:val="en-US" w:eastAsia="ru-RU"/>
              </w:rPr>
              <w:t>Keywords: PECTIN, PECTIC EXTRACT, BASKETS-INFLORESCENCES, BALLAST SUBSTANCES, SWELLING, ELE</w:t>
            </w:r>
            <w:r>
              <w:rPr>
                <w:rFonts w:ascii="Times New Roman" w:hAnsi="Times New Roman"/>
                <w:sz w:val="20"/>
                <w:szCs w:val="20"/>
                <w:lang w:val="en-US" w:eastAsia="ru-RU"/>
              </w:rPr>
              <w:t xml:space="preserve">CTRO-ACTIVATED </w:t>
            </w:r>
            <w:r w:rsidRPr="00A11795">
              <w:rPr>
                <w:rFonts w:ascii="Times New Roman" w:hAnsi="Times New Roman"/>
                <w:sz w:val="20"/>
                <w:szCs w:val="20"/>
                <w:lang w:val="en-US" w:eastAsia="ru-RU"/>
              </w:rPr>
              <w:t>WATER SYSTEM</w:t>
            </w:r>
          </w:p>
          <w:p w:rsidR="009C2154" w:rsidRPr="00A11795" w:rsidRDefault="009C2154" w:rsidP="00A11795">
            <w:pPr>
              <w:spacing w:after="0" w:line="240" w:lineRule="auto"/>
              <w:rPr>
                <w:rFonts w:ascii="Times New Roman" w:hAnsi="Times New Roman"/>
                <w:sz w:val="20"/>
                <w:szCs w:val="20"/>
                <w:u w:val="single"/>
                <w:lang w:val="en-US" w:eastAsia="ru-RU"/>
              </w:rPr>
            </w:pPr>
          </w:p>
        </w:tc>
      </w:tr>
    </w:tbl>
    <w:p w:rsidR="009C2154" w:rsidRPr="00996673" w:rsidRDefault="009C2154" w:rsidP="00BF57FA">
      <w:pPr>
        <w:spacing w:after="0" w:line="360" w:lineRule="auto"/>
        <w:jc w:val="both"/>
        <w:rPr>
          <w:rFonts w:ascii="Times New Roman" w:hAnsi="Times New Roman"/>
          <w:sz w:val="28"/>
          <w:szCs w:val="28"/>
          <w:lang w:val="en-US"/>
        </w:rPr>
      </w:pPr>
    </w:p>
    <w:p w:rsidR="009C2154" w:rsidRPr="002F71A0" w:rsidRDefault="009C2154" w:rsidP="00630DA0">
      <w:pPr>
        <w:spacing w:after="0" w:line="360" w:lineRule="auto"/>
        <w:ind w:firstLine="709"/>
        <w:jc w:val="both"/>
        <w:rPr>
          <w:rFonts w:ascii="Times New Roman" w:hAnsi="Times New Roman"/>
          <w:sz w:val="28"/>
          <w:szCs w:val="28"/>
        </w:rPr>
      </w:pPr>
      <w:r w:rsidRPr="002F71A0">
        <w:rPr>
          <w:rFonts w:ascii="Times New Roman" w:hAnsi="Times New Roman"/>
          <w:sz w:val="28"/>
          <w:szCs w:val="28"/>
        </w:rPr>
        <w:t>Важными задачами</w:t>
      </w:r>
      <w:r>
        <w:rPr>
          <w:rFonts w:ascii="Times New Roman" w:hAnsi="Times New Roman"/>
          <w:sz w:val="28"/>
          <w:szCs w:val="28"/>
        </w:rPr>
        <w:t>,</w:t>
      </w:r>
      <w:r w:rsidRPr="002F71A0">
        <w:rPr>
          <w:rFonts w:ascii="Times New Roman" w:hAnsi="Times New Roman"/>
          <w:sz w:val="28"/>
          <w:szCs w:val="28"/>
        </w:rPr>
        <w:t xml:space="preserve"> определенными Стратегией социально-экономического развития агропромышленного комплекса РФ для пищевой и перераб</w:t>
      </w:r>
      <w:bookmarkStart w:id="0" w:name="_GoBack"/>
      <w:bookmarkEnd w:id="0"/>
      <w:r w:rsidRPr="002F71A0">
        <w:rPr>
          <w:rFonts w:ascii="Times New Roman" w:hAnsi="Times New Roman"/>
          <w:sz w:val="28"/>
          <w:szCs w:val="28"/>
        </w:rPr>
        <w:t>атывающей промышленности на период до 2020 года [1] являются:</w:t>
      </w:r>
    </w:p>
    <w:p w:rsidR="009C2154" w:rsidRPr="002F71A0" w:rsidRDefault="009C2154" w:rsidP="002F71A0">
      <w:pPr>
        <w:spacing w:after="0" w:line="360" w:lineRule="auto"/>
        <w:ind w:firstLine="709"/>
        <w:jc w:val="both"/>
        <w:rPr>
          <w:rFonts w:ascii="Times New Roman" w:hAnsi="Times New Roman"/>
          <w:sz w:val="28"/>
          <w:szCs w:val="28"/>
        </w:rPr>
      </w:pPr>
      <w:r w:rsidRPr="002F71A0">
        <w:rPr>
          <w:rFonts w:ascii="Times New Roman" w:hAnsi="Times New Roman"/>
          <w:sz w:val="28"/>
          <w:szCs w:val="28"/>
        </w:rPr>
        <w:t>- разработка и внедрение экологически чистых безотходных технологий для производства экологически безопасной продукции и продуктов диетического и лечебно-профилактического назначения для различных групп населения;</w:t>
      </w:r>
      <w:r>
        <w:rPr>
          <w:rFonts w:ascii="Times New Roman" w:hAnsi="Times New Roman"/>
          <w:sz w:val="28"/>
          <w:szCs w:val="28"/>
        </w:rPr>
        <w:t xml:space="preserve"> </w:t>
      </w:r>
      <w:r w:rsidRPr="002F71A0">
        <w:rPr>
          <w:rFonts w:ascii="Times New Roman" w:hAnsi="Times New Roman"/>
          <w:sz w:val="28"/>
          <w:szCs w:val="28"/>
        </w:rPr>
        <w:t>повышение качества выпускаемой продукции и совершенствование системы контроля; повышение доли пищевых продуктов из отечественного сырья.</w:t>
      </w:r>
    </w:p>
    <w:p w:rsidR="009C2154" w:rsidRPr="00C71A82" w:rsidRDefault="009C2154" w:rsidP="0099498B">
      <w:pPr>
        <w:spacing w:after="0" w:line="360" w:lineRule="auto"/>
        <w:ind w:firstLine="709"/>
        <w:jc w:val="both"/>
        <w:rPr>
          <w:rFonts w:ascii="Times New Roman" w:hAnsi="Times New Roman"/>
          <w:sz w:val="28"/>
          <w:szCs w:val="28"/>
        </w:rPr>
      </w:pPr>
      <w:r w:rsidRPr="00C71A82">
        <w:rPr>
          <w:rFonts w:ascii="Times New Roman" w:hAnsi="Times New Roman"/>
          <w:sz w:val="28"/>
          <w:szCs w:val="28"/>
        </w:rPr>
        <w:t>Производство пектина относится к активно развивающейся сфере бизнеса с ежегодным увеличением производства на 3-4 %. Основное мировое производство и рынок пектина сосредоточены в Европе, Южной Америке, Китае, Иране и др. Объем производства составляет приблизительно 28-30 тыс. тонн в год. Основная доля пектина приходится на цитрусовый пектин (до 70 %) и 30% приходится на долю яблочного пектина.</w:t>
      </w:r>
    </w:p>
    <w:p w:rsidR="009C2154" w:rsidRDefault="009C2154" w:rsidP="0005312E">
      <w:pPr>
        <w:spacing w:after="0" w:line="360" w:lineRule="auto"/>
        <w:ind w:firstLine="709"/>
        <w:jc w:val="both"/>
        <w:rPr>
          <w:rFonts w:ascii="Times New Roman" w:hAnsi="Times New Roman"/>
          <w:sz w:val="28"/>
          <w:szCs w:val="28"/>
        </w:rPr>
      </w:pPr>
      <w:r>
        <w:rPr>
          <w:rFonts w:ascii="Times New Roman" w:hAnsi="Times New Roman"/>
          <w:sz w:val="28"/>
          <w:szCs w:val="28"/>
        </w:rPr>
        <w:t>Пектиновые вещества являются натуральными антиоксидантами, радиопротекторами, детоксикантами. Наиболее важными свойствами пектиновых веществ используемых в пищевой промышленности являются студнеобразующая и комплексообразующая способности. Студнеобразующая способность является основополагающей в производстве желеобразных продуктов – джемов, конфитюров, желе, мармелада, сбивных кондитерских изделий и т.п.</w:t>
      </w:r>
    </w:p>
    <w:p w:rsidR="009C2154" w:rsidRPr="0099498B" w:rsidRDefault="009C2154" w:rsidP="0005312E">
      <w:pPr>
        <w:spacing w:after="0" w:line="360" w:lineRule="auto"/>
        <w:ind w:firstLine="709"/>
        <w:jc w:val="both"/>
        <w:rPr>
          <w:rFonts w:ascii="Times New Roman" w:hAnsi="Times New Roman"/>
          <w:sz w:val="28"/>
          <w:szCs w:val="28"/>
        </w:rPr>
      </w:pPr>
      <w:r>
        <w:rPr>
          <w:rFonts w:ascii="Times New Roman" w:hAnsi="Times New Roman"/>
          <w:sz w:val="28"/>
          <w:szCs w:val="28"/>
        </w:rPr>
        <w:t>Комплексообразующая способность связана с образованием нерастворимых комплексов пектина с ионами тяжелых и радиоактивных металлов, свободными радикалами, радионуклидами, различными токсинами. Комплексообразующая способность пектина используется в медицине – введение пектина в лекарственные средства, в лечебном и профилактическом питании, при производстве функциональных продуктов питания [8, 9].</w:t>
      </w:r>
    </w:p>
    <w:p w:rsidR="009C2154" w:rsidRDefault="009C2154" w:rsidP="00630DA0">
      <w:pPr>
        <w:spacing w:after="0" w:line="360" w:lineRule="auto"/>
        <w:ind w:firstLine="709"/>
        <w:jc w:val="both"/>
        <w:rPr>
          <w:rFonts w:ascii="Times New Roman" w:hAnsi="Times New Roman"/>
          <w:sz w:val="28"/>
          <w:szCs w:val="28"/>
        </w:rPr>
      </w:pPr>
      <w:r>
        <w:rPr>
          <w:rFonts w:ascii="Times New Roman" w:hAnsi="Times New Roman"/>
          <w:sz w:val="28"/>
          <w:szCs w:val="28"/>
        </w:rPr>
        <w:t>Повышенный интерес</w:t>
      </w:r>
      <w:r w:rsidRPr="00CE06D2">
        <w:rPr>
          <w:rFonts w:ascii="Times New Roman" w:hAnsi="Times New Roman"/>
          <w:sz w:val="28"/>
          <w:szCs w:val="28"/>
        </w:rPr>
        <w:t>,</w:t>
      </w:r>
      <w:r>
        <w:rPr>
          <w:rFonts w:ascii="Times New Roman" w:hAnsi="Times New Roman"/>
          <w:sz w:val="28"/>
          <w:szCs w:val="28"/>
        </w:rPr>
        <w:t xml:space="preserve"> как для потребителей</w:t>
      </w:r>
      <w:r w:rsidRPr="00CE06D2">
        <w:rPr>
          <w:rFonts w:ascii="Times New Roman" w:hAnsi="Times New Roman"/>
          <w:sz w:val="28"/>
          <w:szCs w:val="28"/>
        </w:rPr>
        <w:t>,</w:t>
      </w:r>
      <w:r>
        <w:rPr>
          <w:rFonts w:ascii="Times New Roman" w:hAnsi="Times New Roman"/>
          <w:sz w:val="28"/>
          <w:szCs w:val="28"/>
        </w:rPr>
        <w:t xml:space="preserve"> так и для производителей представляет расширение ассортимента напитков обладающих повышенной биологической и пищевой ценностью Особую группу представляют напитки, созданные на основе пектиновых экстрактов. Это перспективное направление обусловливает интерес для переработки вторичных сырьевых ресурсов растительного происхождения. </w:t>
      </w:r>
    </w:p>
    <w:p w:rsidR="009C2154" w:rsidRPr="00BC4885" w:rsidRDefault="009C2154" w:rsidP="001949BC">
      <w:pPr>
        <w:spacing w:after="0" w:line="360" w:lineRule="auto"/>
        <w:ind w:firstLine="709"/>
        <w:jc w:val="both"/>
        <w:rPr>
          <w:rFonts w:ascii="Times New Roman" w:hAnsi="Times New Roman"/>
          <w:sz w:val="28"/>
          <w:szCs w:val="28"/>
        </w:rPr>
      </w:pPr>
      <w:r>
        <w:rPr>
          <w:rFonts w:ascii="Times New Roman" w:hAnsi="Times New Roman"/>
          <w:sz w:val="28"/>
          <w:szCs w:val="28"/>
        </w:rPr>
        <w:t>Пектиновые экстракты имеют значительно меньшую себестоимость за счет сокращения числа технологических операций. Пектиновые экстракты высокой чистоты обладают в сравнении</w:t>
      </w:r>
      <w:r w:rsidRPr="005317DF">
        <w:rPr>
          <w:rFonts w:ascii="Times New Roman" w:hAnsi="Times New Roman"/>
          <w:sz w:val="28"/>
          <w:szCs w:val="28"/>
        </w:rPr>
        <w:t xml:space="preserve"> с су</w:t>
      </w:r>
      <w:r>
        <w:rPr>
          <w:rFonts w:ascii="Times New Roman" w:hAnsi="Times New Roman"/>
          <w:sz w:val="28"/>
          <w:szCs w:val="28"/>
        </w:rPr>
        <w:t>хим порошком пектина повышенной комплексообразующей способностью.</w:t>
      </w:r>
      <w:r w:rsidRPr="005317DF">
        <w:rPr>
          <w:rFonts w:ascii="Times New Roman" w:hAnsi="Times New Roman"/>
          <w:sz w:val="28"/>
          <w:szCs w:val="28"/>
        </w:rPr>
        <w:t xml:space="preserve"> </w:t>
      </w:r>
      <w:r w:rsidRPr="00D14EDD">
        <w:rPr>
          <w:rFonts w:ascii="Times New Roman" w:hAnsi="Times New Roman"/>
          <w:sz w:val="28"/>
          <w:szCs w:val="28"/>
        </w:rPr>
        <w:t xml:space="preserve">Это свойство </w:t>
      </w:r>
      <w:r>
        <w:rPr>
          <w:rFonts w:ascii="Times New Roman" w:hAnsi="Times New Roman"/>
          <w:sz w:val="28"/>
          <w:szCs w:val="28"/>
        </w:rPr>
        <w:t>определяет их</w:t>
      </w:r>
      <w:r w:rsidRPr="00D14EDD">
        <w:rPr>
          <w:rFonts w:ascii="Times New Roman" w:hAnsi="Times New Roman"/>
          <w:sz w:val="28"/>
          <w:szCs w:val="28"/>
        </w:rPr>
        <w:t xml:space="preserve"> примене</w:t>
      </w:r>
      <w:r>
        <w:rPr>
          <w:rFonts w:ascii="Times New Roman" w:hAnsi="Times New Roman"/>
          <w:sz w:val="28"/>
          <w:szCs w:val="28"/>
        </w:rPr>
        <w:t>ние в качестве ингредиентов</w:t>
      </w:r>
      <w:r w:rsidRPr="00D14EDD">
        <w:rPr>
          <w:rFonts w:ascii="Times New Roman" w:hAnsi="Times New Roman"/>
          <w:sz w:val="28"/>
          <w:szCs w:val="28"/>
        </w:rPr>
        <w:t xml:space="preserve"> в пектиносодержащих функциональных продуктах</w:t>
      </w:r>
      <w:r>
        <w:rPr>
          <w:rFonts w:ascii="Times New Roman" w:hAnsi="Times New Roman"/>
          <w:sz w:val="28"/>
          <w:szCs w:val="28"/>
        </w:rPr>
        <w:t xml:space="preserve"> питания,</w:t>
      </w:r>
      <w:r w:rsidRPr="00D14EDD">
        <w:rPr>
          <w:rFonts w:ascii="Times New Roman" w:hAnsi="Times New Roman"/>
          <w:sz w:val="28"/>
          <w:szCs w:val="28"/>
        </w:rPr>
        <w:t xml:space="preserve"> </w:t>
      </w:r>
      <w:r w:rsidRPr="00BC4885">
        <w:rPr>
          <w:rFonts w:ascii="Times New Roman" w:hAnsi="Times New Roman"/>
          <w:sz w:val="28"/>
          <w:szCs w:val="28"/>
        </w:rPr>
        <w:t>или в качестве самосто</w:t>
      </w:r>
      <w:r>
        <w:rPr>
          <w:rFonts w:ascii="Times New Roman" w:hAnsi="Times New Roman"/>
          <w:sz w:val="28"/>
          <w:szCs w:val="28"/>
        </w:rPr>
        <w:t>ятельных</w:t>
      </w:r>
      <w:r w:rsidRPr="00BC4885">
        <w:rPr>
          <w:rFonts w:ascii="Times New Roman" w:hAnsi="Times New Roman"/>
          <w:sz w:val="28"/>
          <w:szCs w:val="28"/>
        </w:rPr>
        <w:t xml:space="preserve"> продукт</w:t>
      </w:r>
      <w:r>
        <w:rPr>
          <w:rFonts w:ascii="Times New Roman" w:hAnsi="Times New Roman"/>
          <w:sz w:val="28"/>
          <w:szCs w:val="28"/>
        </w:rPr>
        <w:t>ов</w:t>
      </w:r>
      <w:r w:rsidRPr="00BC4885">
        <w:rPr>
          <w:rFonts w:ascii="Times New Roman" w:hAnsi="Times New Roman"/>
          <w:sz w:val="28"/>
          <w:szCs w:val="28"/>
        </w:rPr>
        <w:t xml:space="preserve"> в лечебно-профилактическ</w:t>
      </w:r>
      <w:r>
        <w:rPr>
          <w:rFonts w:ascii="Times New Roman" w:hAnsi="Times New Roman"/>
          <w:sz w:val="28"/>
          <w:szCs w:val="28"/>
        </w:rPr>
        <w:t>их целях [2, 3, 5].</w:t>
      </w:r>
    </w:p>
    <w:p w:rsidR="009C2154" w:rsidRPr="00354E7D" w:rsidRDefault="009C2154" w:rsidP="00630DA0">
      <w:pPr>
        <w:spacing w:after="0" w:line="360" w:lineRule="auto"/>
        <w:ind w:firstLine="709"/>
        <w:jc w:val="both"/>
        <w:rPr>
          <w:rFonts w:ascii="Times New Roman" w:hAnsi="Times New Roman"/>
          <w:sz w:val="28"/>
          <w:szCs w:val="28"/>
        </w:rPr>
      </w:pPr>
      <w:r>
        <w:rPr>
          <w:rFonts w:ascii="Times New Roman" w:hAnsi="Times New Roman"/>
          <w:sz w:val="28"/>
          <w:szCs w:val="28"/>
        </w:rPr>
        <w:t>Н</w:t>
      </w:r>
      <w:r w:rsidRPr="00354E7D">
        <w:rPr>
          <w:rFonts w:ascii="Times New Roman" w:hAnsi="Times New Roman"/>
          <w:sz w:val="28"/>
          <w:szCs w:val="28"/>
        </w:rPr>
        <w:t>аши исследования были направлены на получение пищевого пектинового экстракта высокой чистоты из промышленного вида сырья – корзинок-соцветий п</w:t>
      </w:r>
      <w:r>
        <w:rPr>
          <w:rFonts w:ascii="Times New Roman" w:hAnsi="Times New Roman"/>
          <w:sz w:val="28"/>
          <w:szCs w:val="28"/>
        </w:rPr>
        <w:t>одсолнечника.</w:t>
      </w:r>
    </w:p>
    <w:p w:rsidR="009C2154" w:rsidRDefault="009C2154" w:rsidP="00630DA0">
      <w:pPr>
        <w:spacing w:after="0" w:line="360" w:lineRule="auto"/>
        <w:ind w:firstLine="709"/>
        <w:jc w:val="both"/>
        <w:rPr>
          <w:rFonts w:ascii="Times New Roman" w:hAnsi="Times New Roman"/>
          <w:sz w:val="28"/>
          <w:szCs w:val="28"/>
        </w:rPr>
      </w:pPr>
      <w:r>
        <w:rPr>
          <w:rFonts w:ascii="Times New Roman" w:hAnsi="Times New Roman"/>
          <w:sz w:val="28"/>
          <w:szCs w:val="28"/>
        </w:rPr>
        <w:t xml:space="preserve">Целью проведенных исследований стало изучение возможности получения подсолнечных пектиновых экстрактов высокой чистоты. </w:t>
      </w:r>
    </w:p>
    <w:p w:rsidR="009C2154" w:rsidRDefault="009C2154" w:rsidP="00CF0A78">
      <w:pPr>
        <w:spacing w:after="0" w:line="360" w:lineRule="auto"/>
        <w:ind w:firstLine="709"/>
        <w:jc w:val="both"/>
        <w:rPr>
          <w:rFonts w:ascii="Times New Roman" w:hAnsi="Times New Roman"/>
          <w:sz w:val="28"/>
          <w:szCs w:val="28"/>
        </w:rPr>
      </w:pPr>
      <w:r>
        <w:rPr>
          <w:rFonts w:ascii="Times New Roman" w:hAnsi="Times New Roman"/>
          <w:sz w:val="28"/>
          <w:szCs w:val="28"/>
        </w:rPr>
        <w:t>Для получения высокочистых пектиновых экстрактов из корзинок-соцветий подсолнечника необходимо проведение предварительной обработки сырья перед процессом гидролиза-экстрагирования для максимального удаления из него балластных по отношению к пектину веществ, загрязняющих экстракт и значительно ухудшающих органолептические и физико-химические показатели конечного продукта. К таким балластным веществам относят белки, полифенолы, воскоподобные вещества, гликозиды, ароматические, дубильные и красящие вещества и др. Количественный и качественный состав балластных веществ зависит от вида используемого сырья. Таким образом, предварительная обработка сырья включает очистку сырья от балластных веществ и подготовку растительных клеток к процессу гидролиза-экстрагирования.</w:t>
      </w:r>
    </w:p>
    <w:p w:rsidR="009C2154" w:rsidRDefault="009C2154" w:rsidP="00CF0A78">
      <w:pPr>
        <w:spacing w:after="0" w:line="360" w:lineRule="auto"/>
        <w:ind w:firstLine="709"/>
        <w:jc w:val="both"/>
        <w:rPr>
          <w:rFonts w:ascii="Times New Roman" w:hAnsi="Times New Roman"/>
          <w:sz w:val="28"/>
          <w:szCs w:val="28"/>
        </w:rPr>
      </w:pPr>
      <w:r>
        <w:rPr>
          <w:rFonts w:ascii="Times New Roman" w:hAnsi="Times New Roman"/>
          <w:sz w:val="28"/>
          <w:szCs w:val="28"/>
        </w:rPr>
        <w:t>Этапы предварительной обработки сырья включали:</w:t>
      </w:r>
    </w:p>
    <w:p w:rsidR="009C2154" w:rsidRPr="00AD4481" w:rsidRDefault="009C2154" w:rsidP="00CF0A78">
      <w:pPr>
        <w:pStyle w:val="ListParagraph"/>
        <w:numPr>
          <w:ilvl w:val="0"/>
          <w:numId w:val="1"/>
        </w:numPr>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rPr>
        <w:t>Н</w:t>
      </w:r>
      <w:r w:rsidRPr="00AD4481">
        <w:rPr>
          <w:rFonts w:ascii="Times New Roman" w:hAnsi="Times New Roman"/>
          <w:sz w:val="28"/>
          <w:szCs w:val="28"/>
        </w:rPr>
        <w:t>абухание растительного сырья;</w:t>
      </w:r>
    </w:p>
    <w:p w:rsidR="009C2154" w:rsidRDefault="009C2154" w:rsidP="00CF0A78">
      <w:pPr>
        <w:pStyle w:val="ListParagraph"/>
        <w:numPr>
          <w:ilvl w:val="0"/>
          <w:numId w:val="1"/>
        </w:numPr>
        <w:spacing w:after="0" w:line="360" w:lineRule="auto"/>
        <w:ind w:left="0" w:firstLine="709"/>
        <w:contextualSpacing w:val="0"/>
        <w:jc w:val="both"/>
        <w:rPr>
          <w:rFonts w:ascii="Times New Roman" w:hAnsi="Times New Roman"/>
          <w:sz w:val="28"/>
          <w:szCs w:val="28"/>
        </w:rPr>
      </w:pPr>
      <w:r>
        <w:rPr>
          <w:rFonts w:ascii="Times New Roman" w:hAnsi="Times New Roman"/>
          <w:sz w:val="28"/>
          <w:szCs w:val="28"/>
        </w:rPr>
        <w:t>Обработку электроактивированной водной системой (ЭАВС)</w:t>
      </w:r>
    </w:p>
    <w:p w:rsidR="009C2154" w:rsidRPr="000C0FB2" w:rsidRDefault="009C2154" w:rsidP="00CF0A78">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Для производства пектина в основном используют высушенное сырье. Исследованиями </w:t>
      </w:r>
      <w:r w:rsidRPr="00F2531D">
        <w:rPr>
          <w:rFonts w:ascii="Times New Roman" w:hAnsi="Times New Roman"/>
          <w:sz w:val="28"/>
          <w:szCs w:val="28"/>
        </w:rPr>
        <w:t>[3,4,5]</w:t>
      </w:r>
      <w:r>
        <w:rPr>
          <w:rFonts w:ascii="Times New Roman" w:hAnsi="Times New Roman"/>
          <w:sz w:val="28"/>
          <w:szCs w:val="28"/>
        </w:rPr>
        <w:t xml:space="preserve"> разработаны и описаны теоретические основы процесса набухания сухого пектинсодержащего сырья. Процесс набухания состоит из </w:t>
      </w:r>
      <w:r w:rsidRPr="000C0FB2">
        <w:rPr>
          <w:rFonts w:ascii="Times New Roman" w:hAnsi="Times New Roman"/>
          <w:sz w:val="28"/>
          <w:szCs w:val="28"/>
        </w:rPr>
        <w:t>двух стадий: процесса гидратации (поглощение воды частицей сушеного сырья) и набухания [6]. Гидратация характеризуется заполнением сквозных и тупиковых капилляров водой и вытеснением из них воздуха.</w:t>
      </w:r>
    </w:p>
    <w:p w:rsidR="009C2154" w:rsidRPr="000C0FB2" w:rsidRDefault="009C2154" w:rsidP="00CF0A78">
      <w:pPr>
        <w:spacing w:after="0" w:line="360" w:lineRule="auto"/>
        <w:ind w:firstLine="709"/>
        <w:jc w:val="both"/>
        <w:rPr>
          <w:rFonts w:ascii="Times New Roman" w:hAnsi="Times New Roman"/>
          <w:sz w:val="28"/>
          <w:szCs w:val="28"/>
        </w:rPr>
      </w:pPr>
      <w:r w:rsidRPr="000C0FB2">
        <w:rPr>
          <w:rFonts w:ascii="Times New Roman" w:hAnsi="Times New Roman"/>
          <w:sz w:val="28"/>
          <w:szCs w:val="28"/>
        </w:rPr>
        <w:t>Набухание характеризуется связыванием молекул воды высокомолекулярными веществами (пектиновые вещества, крахмал, белки, целлюлоза) и полисахаридами, входящими в группу гемицеллюлоз [7].</w:t>
      </w:r>
    </w:p>
    <w:p w:rsidR="009C2154" w:rsidRDefault="009C2154" w:rsidP="00CF0A78">
      <w:pPr>
        <w:spacing w:after="0" w:line="360" w:lineRule="auto"/>
        <w:ind w:firstLine="709"/>
        <w:jc w:val="both"/>
        <w:rPr>
          <w:rFonts w:ascii="Times New Roman" w:hAnsi="Times New Roman"/>
          <w:sz w:val="28"/>
          <w:szCs w:val="28"/>
        </w:rPr>
      </w:pPr>
      <w:r w:rsidRPr="000C0FB2">
        <w:rPr>
          <w:rFonts w:ascii="Times New Roman" w:hAnsi="Times New Roman"/>
          <w:sz w:val="28"/>
          <w:szCs w:val="28"/>
        </w:rPr>
        <w:t>При набухании и дальнейшей промывке сырья в жидкую фазу переходит комплекс водорастворимых веществ, являющихся балластными по</w:t>
      </w:r>
      <w:r>
        <w:rPr>
          <w:rFonts w:ascii="Times New Roman" w:hAnsi="Times New Roman"/>
          <w:sz w:val="28"/>
          <w:szCs w:val="28"/>
        </w:rPr>
        <w:t xml:space="preserve"> отношению к пектину.</w:t>
      </w:r>
    </w:p>
    <w:p w:rsidR="009C2154" w:rsidRPr="00F142C2" w:rsidRDefault="009C2154" w:rsidP="00F142C2">
      <w:pPr>
        <w:widowControl w:val="0"/>
        <w:shd w:val="clear" w:color="auto" w:fill="FFFFFF"/>
        <w:autoSpaceDE w:val="0"/>
        <w:autoSpaceDN w:val="0"/>
        <w:adjustRightInd w:val="0"/>
        <w:spacing w:after="0" w:line="360" w:lineRule="auto"/>
        <w:ind w:firstLine="720"/>
        <w:jc w:val="both"/>
        <w:rPr>
          <w:rFonts w:ascii="Times New Roman" w:hAnsi="Times New Roman"/>
          <w:sz w:val="28"/>
          <w:szCs w:val="20"/>
          <w:lang w:eastAsia="ru-RU"/>
        </w:rPr>
      </w:pPr>
      <w:r>
        <w:rPr>
          <w:rFonts w:ascii="Times New Roman" w:hAnsi="Times New Roman"/>
          <w:sz w:val="28"/>
          <w:szCs w:val="31"/>
          <w:lang w:eastAsia="ru-RU"/>
        </w:rPr>
        <w:t>О набухании корзинок-соцветий</w:t>
      </w:r>
      <w:r w:rsidRPr="00F142C2">
        <w:rPr>
          <w:rFonts w:ascii="Times New Roman" w:hAnsi="Times New Roman"/>
          <w:sz w:val="28"/>
          <w:szCs w:val="31"/>
          <w:lang w:eastAsia="ru-RU"/>
        </w:rPr>
        <w:t xml:space="preserve"> судили по увеличению объема сырья. В отмеренном объеме жидкой фазы (вода) опре</w:t>
      </w:r>
      <w:r>
        <w:rPr>
          <w:rFonts w:ascii="Times New Roman" w:hAnsi="Times New Roman"/>
          <w:sz w:val="28"/>
          <w:szCs w:val="31"/>
          <w:lang w:eastAsia="ru-RU"/>
        </w:rPr>
        <w:t>деляли содержание сухих веществ и</w:t>
      </w:r>
      <w:r w:rsidRPr="00F142C2">
        <w:rPr>
          <w:rFonts w:ascii="Times New Roman" w:hAnsi="Times New Roman"/>
          <w:sz w:val="28"/>
          <w:szCs w:val="31"/>
          <w:lang w:eastAsia="ru-RU"/>
        </w:rPr>
        <w:t xml:space="preserve"> концентрацию пектиновых веществ.</w:t>
      </w:r>
    </w:p>
    <w:p w:rsidR="009C2154" w:rsidRDefault="009C2154" w:rsidP="00F142C2">
      <w:pPr>
        <w:widowControl w:val="0"/>
        <w:shd w:val="clear" w:color="auto" w:fill="FFFFFF"/>
        <w:autoSpaceDE w:val="0"/>
        <w:autoSpaceDN w:val="0"/>
        <w:adjustRightInd w:val="0"/>
        <w:spacing w:after="0" w:line="360" w:lineRule="auto"/>
        <w:ind w:firstLine="720"/>
        <w:jc w:val="both"/>
        <w:rPr>
          <w:rFonts w:ascii="Times New Roman" w:hAnsi="Times New Roman"/>
          <w:sz w:val="28"/>
          <w:szCs w:val="31"/>
          <w:lang w:eastAsia="ru-RU"/>
        </w:rPr>
      </w:pPr>
      <w:r>
        <w:rPr>
          <w:rFonts w:ascii="Times New Roman" w:hAnsi="Times New Roman"/>
          <w:sz w:val="28"/>
          <w:szCs w:val="31"/>
          <w:lang w:eastAsia="ru-RU"/>
        </w:rPr>
        <w:t>Результаты исследования</w:t>
      </w:r>
      <w:r w:rsidRPr="00F142C2">
        <w:rPr>
          <w:rFonts w:ascii="Times New Roman" w:hAnsi="Times New Roman"/>
          <w:sz w:val="28"/>
          <w:szCs w:val="31"/>
          <w:lang w:eastAsia="ru-RU"/>
        </w:rPr>
        <w:t xml:space="preserve"> представлен</w:t>
      </w:r>
      <w:r>
        <w:rPr>
          <w:rFonts w:ascii="Times New Roman" w:hAnsi="Times New Roman"/>
          <w:sz w:val="28"/>
          <w:szCs w:val="31"/>
          <w:lang w:eastAsia="ru-RU"/>
        </w:rPr>
        <w:t xml:space="preserve">ы на рисунках 1 - </w:t>
      </w:r>
      <w:r w:rsidRPr="00F142C2">
        <w:rPr>
          <w:rFonts w:ascii="Times New Roman" w:hAnsi="Times New Roman"/>
          <w:sz w:val="28"/>
          <w:szCs w:val="31"/>
          <w:lang w:eastAsia="ru-RU"/>
        </w:rPr>
        <w:t xml:space="preserve">2. </w:t>
      </w:r>
    </w:p>
    <w:p w:rsidR="009C2154" w:rsidRDefault="009C2154" w:rsidP="00F142C2">
      <w:pPr>
        <w:widowControl w:val="0"/>
        <w:shd w:val="clear" w:color="auto" w:fill="FFFFFF"/>
        <w:autoSpaceDE w:val="0"/>
        <w:autoSpaceDN w:val="0"/>
        <w:adjustRightInd w:val="0"/>
        <w:spacing w:after="0" w:line="360" w:lineRule="auto"/>
        <w:ind w:firstLine="720"/>
        <w:jc w:val="both"/>
        <w:rPr>
          <w:rFonts w:ascii="Times New Roman" w:hAnsi="Times New Roman"/>
          <w:noProof/>
          <w:sz w:val="28"/>
          <w:szCs w:val="28"/>
          <w:lang w:eastAsia="ru-RU"/>
        </w:rPr>
      </w:pPr>
    </w:p>
    <w:p w:rsidR="009C2154" w:rsidRDefault="009C2154" w:rsidP="00F142C2">
      <w:pPr>
        <w:widowControl w:val="0"/>
        <w:shd w:val="clear" w:color="auto" w:fill="FFFFFF"/>
        <w:autoSpaceDE w:val="0"/>
        <w:autoSpaceDN w:val="0"/>
        <w:adjustRightInd w:val="0"/>
        <w:spacing w:after="0" w:line="360" w:lineRule="auto"/>
        <w:ind w:firstLine="720"/>
        <w:jc w:val="both"/>
        <w:rPr>
          <w:rFonts w:ascii="Times New Roman" w:hAnsi="Times New Roman"/>
          <w:noProof/>
          <w:sz w:val="28"/>
          <w:szCs w:val="28"/>
          <w:lang w:eastAsia="ru-RU"/>
        </w:rPr>
      </w:pPr>
    </w:p>
    <w:p w:rsidR="009C2154" w:rsidRDefault="009C2154" w:rsidP="00F142C2">
      <w:pPr>
        <w:widowControl w:val="0"/>
        <w:shd w:val="clear" w:color="auto" w:fill="FFFFFF"/>
        <w:autoSpaceDE w:val="0"/>
        <w:autoSpaceDN w:val="0"/>
        <w:adjustRightInd w:val="0"/>
        <w:spacing w:after="0" w:line="360" w:lineRule="auto"/>
        <w:ind w:firstLine="720"/>
        <w:jc w:val="both"/>
        <w:rPr>
          <w:rFonts w:ascii="Times New Roman" w:hAnsi="Times New Roman"/>
          <w:noProof/>
          <w:sz w:val="28"/>
          <w:szCs w:val="28"/>
          <w:lang w:eastAsia="ru-RU"/>
        </w:rPr>
      </w:pPr>
    </w:p>
    <w:p w:rsidR="009C2154" w:rsidRDefault="009C2154" w:rsidP="00F142C2">
      <w:pPr>
        <w:widowControl w:val="0"/>
        <w:shd w:val="clear" w:color="auto" w:fill="FFFFFF"/>
        <w:autoSpaceDE w:val="0"/>
        <w:autoSpaceDN w:val="0"/>
        <w:adjustRightInd w:val="0"/>
        <w:spacing w:after="0" w:line="360" w:lineRule="auto"/>
        <w:ind w:firstLine="720"/>
        <w:jc w:val="both"/>
        <w:rPr>
          <w:rFonts w:ascii="Times New Roman" w:hAnsi="Times New Roman"/>
          <w:noProof/>
          <w:sz w:val="28"/>
          <w:szCs w:val="28"/>
          <w:lang w:eastAsia="ru-RU"/>
        </w:rPr>
      </w:pPr>
    </w:p>
    <w:p w:rsidR="009C2154" w:rsidRDefault="009C2154" w:rsidP="00F142C2">
      <w:pPr>
        <w:widowControl w:val="0"/>
        <w:shd w:val="clear" w:color="auto" w:fill="FFFFFF"/>
        <w:autoSpaceDE w:val="0"/>
        <w:autoSpaceDN w:val="0"/>
        <w:adjustRightInd w:val="0"/>
        <w:spacing w:after="0" w:line="360" w:lineRule="auto"/>
        <w:ind w:firstLine="720"/>
        <w:jc w:val="both"/>
        <w:rPr>
          <w:rFonts w:ascii="Times New Roman" w:hAnsi="Times New Roman"/>
          <w:sz w:val="28"/>
          <w:szCs w:val="31"/>
          <w:lang w:eastAsia="ru-RU"/>
        </w:rPr>
      </w:pPr>
      <w:r w:rsidRPr="00165392">
        <w:rPr>
          <w:rFonts w:ascii="Times New Roman" w:hAnsi="Times New Roman"/>
          <w:noProof/>
          <w:sz w:val="28"/>
          <w:szCs w:val="31"/>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48.5pt;height:264pt;visibility:visible">
            <v:imagedata r:id="rId9" o:title=""/>
          </v:shape>
        </w:pict>
      </w:r>
    </w:p>
    <w:p w:rsidR="009C2154" w:rsidRPr="00004C61" w:rsidRDefault="009C2154" w:rsidP="00004C61">
      <w:pPr>
        <w:ind w:firstLine="708"/>
        <w:rPr>
          <w:rFonts w:ascii="Times New Roman" w:hAnsi="Times New Roman"/>
          <w:sz w:val="28"/>
          <w:szCs w:val="28"/>
        </w:rPr>
      </w:pPr>
      <w:r w:rsidRPr="00004C61">
        <w:rPr>
          <w:rFonts w:ascii="Times New Roman" w:hAnsi="Times New Roman"/>
          <w:sz w:val="28"/>
          <w:szCs w:val="28"/>
        </w:rPr>
        <w:t xml:space="preserve">1 – t=20 </w:t>
      </w:r>
      <w:r>
        <w:rPr>
          <w:rFonts w:ascii="Times New Roman" w:hAnsi="Times New Roman"/>
          <w:sz w:val="28"/>
          <w:szCs w:val="28"/>
          <w:vertAlign w:val="superscript"/>
        </w:rPr>
        <w:t>0</w:t>
      </w:r>
      <w:r w:rsidRPr="00004C61">
        <w:rPr>
          <w:rFonts w:ascii="Times New Roman" w:hAnsi="Times New Roman"/>
          <w:sz w:val="28"/>
          <w:szCs w:val="28"/>
        </w:rPr>
        <w:t xml:space="preserve">С             2 – t=30 </w:t>
      </w:r>
      <w:r>
        <w:rPr>
          <w:rFonts w:ascii="Times New Roman" w:hAnsi="Times New Roman"/>
          <w:sz w:val="28"/>
          <w:szCs w:val="28"/>
          <w:vertAlign w:val="superscript"/>
        </w:rPr>
        <w:t>0</w:t>
      </w:r>
      <w:r w:rsidRPr="00004C61">
        <w:rPr>
          <w:rFonts w:ascii="Times New Roman" w:hAnsi="Times New Roman"/>
          <w:sz w:val="28"/>
          <w:szCs w:val="28"/>
        </w:rPr>
        <w:t xml:space="preserve">С            3 – t=40 </w:t>
      </w:r>
      <w:r>
        <w:rPr>
          <w:rFonts w:ascii="Times New Roman" w:hAnsi="Times New Roman"/>
          <w:sz w:val="28"/>
          <w:szCs w:val="28"/>
          <w:vertAlign w:val="superscript"/>
        </w:rPr>
        <w:t>0</w:t>
      </w:r>
      <w:r w:rsidRPr="00004C61">
        <w:rPr>
          <w:rFonts w:ascii="Times New Roman" w:hAnsi="Times New Roman"/>
          <w:sz w:val="28"/>
          <w:szCs w:val="28"/>
        </w:rPr>
        <w:t>С</w:t>
      </w:r>
    </w:p>
    <w:p w:rsidR="009C2154" w:rsidRPr="00004C61" w:rsidRDefault="009C2154" w:rsidP="00004C61">
      <w:pPr>
        <w:ind w:firstLine="708"/>
        <w:rPr>
          <w:rFonts w:ascii="Times New Roman" w:hAnsi="Times New Roman"/>
          <w:sz w:val="28"/>
          <w:szCs w:val="28"/>
        </w:rPr>
      </w:pPr>
      <w:r>
        <w:rPr>
          <w:rFonts w:ascii="Times New Roman" w:hAnsi="Times New Roman"/>
          <w:sz w:val="28"/>
          <w:szCs w:val="28"/>
        </w:rPr>
        <w:t>4 – t=</w:t>
      </w:r>
      <w:r w:rsidRPr="00BB1FFD">
        <w:rPr>
          <w:rFonts w:ascii="Times New Roman" w:hAnsi="Times New Roman"/>
          <w:sz w:val="28"/>
          <w:szCs w:val="28"/>
        </w:rPr>
        <w:t>50</w:t>
      </w:r>
      <w:r>
        <w:rPr>
          <w:rFonts w:ascii="Times New Roman" w:hAnsi="Times New Roman"/>
          <w:sz w:val="28"/>
          <w:szCs w:val="28"/>
        </w:rPr>
        <w:t xml:space="preserve"> </w:t>
      </w:r>
      <w:r>
        <w:rPr>
          <w:rFonts w:ascii="Times New Roman" w:hAnsi="Times New Roman"/>
          <w:sz w:val="28"/>
          <w:szCs w:val="28"/>
          <w:vertAlign w:val="superscript"/>
        </w:rPr>
        <w:t>0</w:t>
      </w:r>
      <w:r w:rsidRPr="00004C61">
        <w:rPr>
          <w:rFonts w:ascii="Times New Roman" w:hAnsi="Times New Roman"/>
          <w:sz w:val="28"/>
          <w:szCs w:val="28"/>
        </w:rPr>
        <w:t xml:space="preserve">С             5 – t=60 </w:t>
      </w:r>
      <w:r>
        <w:rPr>
          <w:rFonts w:ascii="Times New Roman" w:hAnsi="Times New Roman"/>
          <w:sz w:val="28"/>
          <w:szCs w:val="28"/>
          <w:vertAlign w:val="superscript"/>
        </w:rPr>
        <w:t>0</w:t>
      </w:r>
      <w:r w:rsidRPr="00004C61">
        <w:rPr>
          <w:rFonts w:ascii="Times New Roman" w:hAnsi="Times New Roman"/>
          <w:sz w:val="28"/>
          <w:szCs w:val="28"/>
        </w:rPr>
        <w:t xml:space="preserve">С            6 – t=70 </w:t>
      </w:r>
      <w:r>
        <w:rPr>
          <w:rFonts w:ascii="Times New Roman" w:hAnsi="Times New Roman"/>
          <w:sz w:val="28"/>
          <w:szCs w:val="28"/>
          <w:vertAlign w:val="superscript"/>
        </w:rPr>
        <w:t>0</w:t>
      </w:r>
      <w:r w:rsidRPr="00004C61">
        <w:rPr>
          <w:rFonts w:ascii="Times New Roman" w:hAnsi="Times New Roman"/>
          <w:sz w:val="28"/>
          <w:szCs w:val="28"/>
        </w:rPr>
        <w:t>С</w:t>
      </w:r>
    </w:p>
    <w:p w:rsidR="009C2154" w:rsidRDefault="009C2154" w:rsidP="00B11D3F">
      <w:pPr>
        <w:spacing w:after="0" w:line="360" w:lineRule="auto"/>
        <w:ind w:firstLine="709"/>
        <w:jc w:val="both"/>
        <w:rPr>
          <w:rFonts w:ascii="Times New Roman" w:hAnsi="Times New Roman"/>
          <w:sz w:val="28"/>
          <w:szCs w:val="28"/>
        </w:rPr>
      </w:pPr>
      <w:r>
        <w:rPr>
          <w:rFonts w:ascii="Times New Roman" w:hAnsi="Times New Roman"/>
          <w:sz w:val="28"/>
          <w:szCs w:val="28"/>
        </w:rPr>
        <w:t>Рисунок 1 – Изменение коэффициента поглощения</w:t>
      </w:r>
      <w:r w:rsidRPr="00004C61">
        <w:rPr>
          <w:rFonts w:ascii="Times New Roman" w:hAnsi="Times New Roman"/>
          <w:sz w:val="28"/>
          <w:szCs w:val="28"/>
        </w:rPr>
        <w:t xml:space="preserve"> воды сырьем при различных температурах</w:t>
      </w:r>
    </w:p>
    <w:p w:rsidR="009C2154" w:rsidRPr="007D3BB8" w:rsidRDefault="009C2154" w:rsidP="007D3BB8">
      <w:pPr>
        <w:spacing w:after="0" w:line="360" w:lineRule="auto"/>
        <w:ind w:firstLine="709"/>
        <w:jc w:val="both"/>
        <w:rPr>
          <w:rFonts w:ascii="Times New Roman" w:hAnsi="Times New Roman"/>
          <w:sz w:val="28"/>
          <w:szCs w:val="28"/>
        </w:rPr>
      </w:pPr>
      <w:r w:rsidRPr="00165392">
        <w:rPr>
          <w:rFonts w:ascii="Times New Roman" w:hAnsi="Times New Roman"/>
          <w:noProof/>
          <w:sz w:val="28"/>
          <w:szCs w:val="28"/>
          <w:lang w:eastAsia="ru-RU"/>
        </w:rPr>
        <w:pict>
          <v:shape id="Рисунок 8" o:spid="_x0000_i1026" type="#_x0000_t75" style="width:448.5pt;height:264pt;visibility:visible">
            <v:imagedata r:id="rId10" o:title=""/>
          </v:shape>
        </w:pict>
      </w:r>
    </w:p>
    <w:p w:rsidR="009C2154" w:rsidRPr="00060A12" w:rsidRDefault="009C2154" w:rsidP="00060A12">
      <w:pPr>
        <w:ind w:firstLine="708"/>
        <w:rPr>
          <w:rFonts w:ascii="Times New Roman" w:hAnsi="Times New Roman"/>
          <w:sz w:val="28"/>
          <w:szCs w:val="28"/>
        </w:rPr>
      </w:pPr>
      <w:r w:rsidRPr="00060A12">
        <w:rPr>
          <w:rFonts w:ascii="Times New Roman" w:hAnsi="Times New Roman"/>
          <w:sz w:val="28"/>
          <w:szCs w:val="28"/>
        </w:rPr>
        <w:t xml:space="preserve">1 – t=20 </w:t>
      </w:r>
      <w:r>
        <w:rPr>
          <w:rFonts w:ascii="Times New Roman" w:hAnsi="Times New Roman"/>
          <w:sz w:val="28"/>
          <w:szCs w:val="28"/>
          <w:vertAlign w:val="superscript"/>
        </w:rPr>
        <w:t>0</w:t>
      </w:r>
      <w:r w:rsidRPr="00060A12">
        <w:rPr>
          <w:rFonts w:ascii="Times New Roman" w:hAnsi="Times New Roman"/>
          <w:sz w:val="28"/>
          <w:szCs w:val="28"/>
        </w:rPr>
        <w:t xml:space="preserve">С             2 – t=30 </w:t>
      </w:r>
      <w:r>
        <w:rPr>
          <w:rFonts w:ascii="Times New Roman" w:hAnsi="Times New Roman"/>
          <w:sz w:val="28"/>
          <w:szCs w:val="28"/>
          <w:vertAlign w:val="superscript"/>
        </w:rPr>
        <w:t>0</w:t>
      </w:r>
      <w:r w:rsidRPr="00060A12">
        <w:rPr>
          <w:rFonts w:ascii="Times New Roman" w:hAnsi="Times New Roman"/>
          <w:sz w:val="28"/>
          <w:szCs w:val="28"/>
        </w:rPr>
        <w:t xml:space="preserve">С            3 – t=40 </w:t>
      </w:r>
      <w:r>
        <w:rPr>
          <w:rFonts w:ascii="Times New Roman" w:hAnsi="Times New Roman"/>
          <w:sz w:val="28"/>
          <w:szCs w:val="28"/>
          <w:vertAlign w:val="superscript"/>
        </w:rPr>
        <w:t>0</w:t>
      </w:r>
      <w:r w:rsidRPr="00060A12">
        <w:rPr>
          <w:rFonts w:ascii="Times New Roman" w:hAnsi="Times New Roman"/>
          <w:sz w:val="28"/>
          <w:szCs w:val="28"/>
        </w:rPr>
        <w:t>С</w:t>
      </w:r>
    </w:p>
    <w:p w:rsidR="009C2154" w:rsidRPr="00060A12" w:rsidRDefault="009C2154" w:rsidP="00060A12">
      <w:pPr>
        <w:ind w:firstLine="708"/>
        <w:rPr>
          <w:rFonts w:ascii="Times New Roman" w:hAnsi="Times New Roman"/>
          <w:sz w:val="28"/>
          <w:szCs w:val="28"/>
        </w:rPr>
      </w:pPr>
      <w:r w:rsidRPr="00060A12">
        <w:rPr>
          <w:rFonts w:ascii="Times New Roman" w:hAnsi="Times New Roman"/>
          <w:sz w:val="28"/>
          <w:szCs w:val="28"/>
        </w:rPr>
        <w:t xml:space="preserve">4 – t=50 </w:t>
      </w:r>
      <w:r>
        <w:rPr>
          <w:rFonts w:ascii="Times New Roman" w:hAnsi="Times New Roman"/>
          <w:sz w:val="28"/>
          <w:szCs w:val="28"/>
          <w:vertAlign w:val="superscript"/>
        </w:rPr>
        <w:t>0</w:t>
      </w:r>
      <w:r w:rsidRPr="00060A12">
        <w:rPr>
          <w:rFonts w:ascii="Times New Roman" w:hAnsi="Times New Roman"/>
          <w:sz w:val="28"/>
          <w:szCs w:val="28"/>
        </w:rPr>
        <w:t xml:space="preserve">С             5 – t=60 </w:t>
      </w:r>
      <w:r>
        <w:rPr>
          <w:rFonts w:ascii="Times New Roman" w:hAnsi="Times New Roman"/>
          <w:sz w:val="28"/>
          <w:szCs w:val="28"/>
          <w:vertAlign w:val="superscript"/>
        </w:rPr>
        <w:t>0</w:t>
      </w:r>
      <w:r w:rsidRPr="00060A12">
        <w:rPr>
          <w:rFonts w:ascii="Times New Roman" w:hAnsi="Times New Roman"/>
          <w:sz w:val="28"/>
          <w:szCs w:val="28"/>
        </w:rPr>
        <w:t xml:space="preserve">С            6 – t=70 </w:t>
      </w:r>
      <w:r>
        <w:rPr>
          <w:rFonts w:ascii="Times New Roman" w:hAnsi="Times New Roman"/>
          <w:sz w:val="28"/>
          <w:szCs w:val="28"/>
          <w:vertAlign w:val="superscript"/>
        </w:rPr>
        <w:t>0</w:t>
      </w:r>
      <w:r w:rsidRPr="00060A12">
        <w:rPr>
          <w:rFonts w:ascii="Times New Roman" w:hAnsi="Times New Roman"/>
          <w:sz w:val="28"/>
          <w:szCs w:val="28"/>
        </w:rPr>
        <w:t>С</w:t>
      </w:r>
    </w:p>
    <w:p w:rsidR="009C2154" w:rsidRPr="00060A12" w:rsidRDefault="009C2154" w:rsidP="00A67F9D">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Рисунок </w:t>
      </w:r>
      <w:r w:rsidRPr="00060A12">
        <w:rPr>
          <w:rFonts w:ascii="Times New Roman" w:hAnsi="Times New Roman"/>
          <w:sz w:val="28"/>
          <w:szCs w:val="28"/>
        </w:rPr>
        <w:t>2 – Изменение коэффициента набухания сырья при различных температурах</w:t>
      </w:r>
    </w:p>
    <w:p w:rsidR="009C2154" w:rsidRPr="00F142C2" w:rsidRDefault="009C2154" w:rsidP="00A67F9D">
      <w:pPr>
        <w:widowControl w:val="0"/>
        <w:shd w:val="clear" w:color="auto" w:fill="FFFFFF"/>
        <w:autoSpaceDE w:val="0"/>
        <w:autoSpaceDN w:val="0"/>
        <w:adjustRightInd w:val="0"/>
        <w:spacing w:after="0" w:line="360" w:lineRule="auto"/>
        <w:ind w:firstLine="709"/>
        <w:jc w:val="both"/>
        <w:rPr>
          <w:rFonts w:ascii="Times New Roman" w:hAnsi="Times New Roman"/>
          <w:sz w:val="28"/>
          <w:szCs w:val="31"/>
          <w:lang w:eastAsia="ru-RU"/>
        </w:rPr>
      </w:pPr>
      <w:r w:rsidRPr="00F142C2">
        <w:rPr>
          <w:rFonts w:ascii="Times New Roman" w:hAnsi="Times New Roman"/>
          <w:sz w:val="28"/>
          <w:szCs w:val="31"/>
          <w:lang w:eastAsia="ru-RU"/>
        </w:rPr>
        <w:t>Из</w:t>
      </w:r>
      <w:r>
        <w:rPr>
          <w:rFonts w:ascii="Times New Roman" w:hAnsi="Times New Roman"/>
          <w:sz w:val="28"/>
          <w:szCs w:val="31"/>
          <w:lang w:eastAsia="ru-RU"/>
        </w:rPr>
        <w:t xml:space="preserve"> приведенных данных видно, что коэффициент</w:t>
      </w:r>
      <w:r w:rsidRPr="00F142C2">
        <w:rPr>
          <w:rFonts w:ascii="Times New Roman" w:hAnsi="Times New Roman"/>
          <w:sz w:val="28"/>
          <w:szCs w:val="31"/>
          <w:lang w:eastAsia="ru-RU"/>
        </w:rPr>
        <w:t xml:space="preserve"> поглощения воды пектиносодержащим подсолнечным сырьем изменяется </w:t>
      </w:r>
      <w:r>
        <w:rPr>
          <w:rFonts w:ascii="Times New Roman" w:hAnsi="Times New Roman"/>
          <w:sz w:val="28"/>
          <w:szCs w:val="31"/>
          <w:lang w:eastAsia="ru-RU"/>
        </w:rPr>
        <w:t>только в первые 0,25…0,3ч. В</w:t>
      </w:r>
      <w:r w:rsidRPr="00F142C2">
        <w:rPr>
          <w:rFonts w:ascii="Times New Roman" w:hAnsi="Times New Roman"/>
          <w:sz w:val="28"/>
          <w:szCs w:val="31"/>
          <w:lang w:eastAsia="ru-RU"/>
        </w:rPr>
        <w:t xml:space="preserve"> дальнейшем, </w:t>
      </w:r>
      <w:r>
        <w:rPr>
          <w:rFonts w:ascii="Times New Roman" w:hAnsi="Times New Roman"/>
          <w:sz w:val="28"/>
          <w:szCs w:val="31"/>
          <w:lang w:eastAsia="ru-RU"/>
        </w:rPr>
        <w:t xml:space="preserve">независимо от температуры набухания, </w:t>
      </w:r>
      <w:r w:rsidRPr="00F142C2">
        <w:rPr>
          <w:rFonts w:ascii="Times New Roman" w:hAnsi="Times New Roman"/>
          <w:sz w:val="28"/>
          <w:szCs w:val="31"/>
          <w:lang w:eastAsia="ru-RU"/>
        </w:rPr>
        <w:t xml:space="preserve">поглощение воды корзинками подсолнечника не происходит. </w:t>
      </w:r>
    </w:p>
    <w:p w:rsidR="009C2154" w:rsidRPr="00AA5E07" w:rsidRDefault="009C2154" w:rsidP="00AA5E07">
      <w:pPr>
        <w:widowControl w:val="0"/>
        <w:shd w:val="clear" w:color="auto" w:fill="FFFFFF"/>
        <w:autoSpaceDE w:val="0"/>
        <w:autoSpaceDN w:val="0"/>
        <w:adjustRightInd w:val="0"/>
        <w:spacing w:after="0" w:line="360" w:lineRule="auto"/>
        <w:ind w:firstLine="720"/>
        <w:jc w:val="both"/>
        <w:rPr>
          <w:rFonts w:ascii="Times New Roman" w:hAnsi="Times New Roman"/>
          <w:sz w:val="28"/>
          <w:szCs w:val="28"/>
          <w:lang w:eastAsia="ru-RU"/>
        </w:rPr>
      </w:pPr>
      <w:r w:rsidRPr="00F142C2">
        <w:rPr>
          <w:rFonts w:ascii="Times New Roman" w:hAnsi="Times New Roman"/>
          <w:sz w:val="28"/>
          <w:szCs w:val="31"/>
          <w:lang w:eastAsia="ru-RU"/>
        </w:rPr>
        <w:t>Аналогичная картина наблюдается и при изменении к</w:t>
      </w:r>
      <w:r>
        <w:rPr>
          <w:rFonts w:ascii="Times New Roman" w:hAnsi="Times New Roman"/>
          <w:sz w:val="28"/>
          <w:szCs w:val="31"/>
          <w:lang w:eastAsia="ru-RU"/>
        </w:rPr>
        <w:t>оэффициента набухания сырья</w:t>
      </w:r>
      <w:r w:rsidRPr="00F142C2">
        <w:rPr>
          <w:rFonts w:ascii="Times New Roman" w:hAnsi="Times New Roman"/>
          <w:sz w:val="28"/>
          <w:szCs w:val="31"/>
          <w:lang w:eastAsia="ru-RU"/>
        </w:rPr>
        <w:t>. Процесс набухания сопровождается поглощением воды за счет сил осмотическог</w:t>
      </w:r>
      <w:r>
        <w:rPr>
          <w:rFonts w:ascii="Times New Roman" w:hAnsi="Times New Roman"/>
          <w:sz w:val="28"/>
          <w:szCs w:val="31"/>
          <w:lang w:eastAsia="ru-RU"/>
        </w:rPr>
        <w:t>о давления и капиллярных сил</w:t>
      </w:r>
      <w:r w:rsidRPr="00F142C2">
        <w:rPr>
          <w:rFonts w:ascii="Times New Roman" w:hAnsi="Times New Roman"/>
          <w:sz w:val="28"/>
          <w:szCs w:val="31"/>
          <w:lang w:eastAsia="ru-RU"/>
        </w:rPr>
        <w:t>. Этим можно объяснить то, что предельное насыщение водой подсолн</w:t>
      </w:r>
      <w:r>
        <w:rPr>
          <w:rFonts w:ascii="Times New Roman" w:hAnsi="Times New Roman"/>
          <w:sz w:val="28"/>
          <w:szCs w:val="31"/>
          <w:lang w:eastAsia="ru-RU"/>
        </w:rPr>
        <w:t>ечного сырья наступает в течение 0,3ч. При этом коэффициент</w:t>
      </w:r>
      <w:r w:rsidRPr="00F142C2">
        <w:rPr>
          <w:rFonts w:ascii="Times New Roman" w:hAnsi="Times New Roman"/>
          <w:sz w:val="28"/>
          <w:szCs w:val="31"/>
          <w:lang w:eastAsia="ru-RU"/>
        </w:rPr>
        <w:t xml:space="preserve"> поглощения воды сырьем зависит от температуры набухания. Самая низкая степень поглощения воды подсолнечным сырьем наблюдается при температуре 20</w:t>
      </w:r>
      <w:r w:rsidRPr="00F142C2">
        <w:rPr>
          <w:rFonts w:ascii="Times New Roman" w:hAnsi="Times New Roman"/>
          <w:sz w:val="28"/>
          <w:szCs w:val="31"/>
          <w:vertAlign w:val="superscript"/>
          <w:lang w:eastAsia="ru-RU"/>
        </w:rPr>
        <w:t>0</w:t>
      </w:r>
      <w:r w:rsidRPr="00F142C2">
        <w:rPr>
          <w:rFonts w:ascii="Times New Roman" w:hAnsi="Times New Roman"/>
          <w:sz w:val="28"/>
          <w:szCs w:val="31"/>
          <w:lang w:eastAsia="ru-RU"/>
        </w:rPr>
        <w:t>С, самая высокая - при температуре воды 70</w:t>
      </w:r>
      <w:r w:rsidRPr="00F142C2">
        <w:rPr>
          <w:rFonts w:ascii="Times New Roman" w:hAnsi="Times New Roman"/>
          <w:sz w:val="28"/>
          <w:szCs w:val="31"/>
          <w:vertAlign w:val="superscript"/>
          <w:lang w:eastAsia="ru-RU"/>
        </w:rPr>
        <w:t>0</w:t>
      </w:r>
      <w:r>
        <w:rPr>
          <w:rFonts w:ascii="Times New Roman" w:hAnsi="Times New Roman"/>
          <w:sz w:val="28"/>
          <w:szCs w:val="31"/>
          <w:lang w:eastAsia="ru-RU"/>
        </w:rPr>
        <w:t>С. Коэффициент</w:t>
      </w:r>
      <w:r w:rsidRPr="00F142C2">
        <w:rPr>
          <w:rFonts w:ascii="Times New Roman" w:hAnsi="Times New Roman"/>
          <w:sz w:val="28"/>
          <w:szCs w:val="31"/>
          <w:lang w:eastAsia="ru-RU"/>
        </w:rPr>
        <w:t xml:space="preserve"> поглощения воды колеблется при этом между 580 и 750%.</w:t>
      </w:r>
      <w:r>
        <w:rPr>
          <w:rFonts w:ascii="Times New Roman" w:hAnsi="Times New Roman"/>
          <w:sz w:val="28"/>
          <w:szCs w:val="31"/>
          <w:lang w:eastAsia="ru-RU"/>
        </w:rPr>
        <w:t xml:space="preserve"> А коэффициент набухания</w:t>
      </w:r>
      <w:r w:rsidRPr="00F142C2">
        <w:rPr>
          <w:rFonts w:ascii="Times New Roman" w:hAnsi="Times New Roman"/>
          <w:sz w:val="28"/>
          <w:szCs w:val="31"/>
          <w:lang w:eastAsia="ru-RU"/>
        </w:rPr>
        <w:t xml:space="preserve">, в </w:t>
      </w:r>
      <w:r w:rsidRPr="00AA5E07">
        <w:rPr>
          <w:rFonts w:ascii="Times New Roman" w:hAnsi="Times New Roman"/>
          <w:sz w:val="28"/>
          <w:szCs w:val="28"/>
          <w:lang w:eastAsia="ru-RU"/>
        </w:rPr>
        <w:t>исследованном диапазоне температур, имеет граничные значения 1,10…1,42.</w:t>
      </w:r>
    </w:p>
    <w:p w:rsidR="009C2154" w:rsidRPr="00F142C2" w:rsidRDefault="009C2154" w:rsidP="00F142C2">
      <w:pPr>
        <w:widowControl w:val="0"/>
        <w:shd w:val="clear" w:color="auto" w:fill="FFFFFF"/>
        <w:autoSpaceDE w:val="0"/>
        <w:autoSpaceDN w:val="0"/>
        <w:adjustRightInd w:val="0"/>
        <w:spacing w:after="0" w:line="360" w:lineRule="auto"/>
        <w:ind w:firstLine="720"/>
        <w:jc w:val="both"/>
        <w:rPr>
          <w:rFonts w:ascii="Times New Roman" w:hAnsi="Times New Roman"/>
          <w:sz w:val="28"/>
          <w:szCs w:val="31"/>
          <w:lang w:eastAsia="ru-RU"/>
        </w:rPr>
      </w:pPr>
      <w:r>
        <w:rPr>
          <w:rFonts w:ascii="Times New Roman" w:hAnsi="Times New Roman"/>
          <w:sz w:val="28"/>
          <w:szCs w:val="31"/>
          <w:lang w:eastAsia="ru-RU"/>
        </w:rPr>
        <w:t>Таким образом, проведенные и</w:t>
      </w:r>
      <w:r w:rsidRPr="00F142C2">
        <w:rPr>
          <w:rFonts w:ascii="Times New Roman" w:hAnsi="Times New Roman"/>
          <w:sz w:val="28"/>
          <w:szCs w:val="31"/>
          <w:lang w:eastAsia="ru-RU"/>
        </w:rPr>
        <w:t>сследования показали, что при введении процесса набухания в технологическую схему получения пектина, выход пектиновых веществ не изменяется. Следовательно, процесс предварительного набухания не обеспечивает повышения выхода пектиновых веществ из подсолнечного сырья, что достигается при проведении набухания сушенного свекловичного жома и яблочных выжимок. Таким образом, вводить этот процесс, как самостоятельный, в технологическую схему извлечения пектина из корзинок подсолнечника не рекомендуется.</w:t>
      </w:r>
    </w:p>
    <w:p w:rsidR="009C2154" w:rsidRPr="00B5682B" w:rsidRDefault="009C2154" w:rsidP="00E95867">
      <w:pPr>
        <w:tabs>
          <w:tab w:val="left" w:pos="0"/>
          <w:tab w:val="left" w:pos="1080"/>
        </w:tabs>
        <w:spacing w:after="0" w:line="360" w:lineRule="auto"/>
        <w:ind w:firstLine="709"/>
        <w:jc w:val="both"/>
        <w:rPr>
          <w:rFonts w:ascii="Times New Roman" w:hAnsi="Times New Roman"/>
          <w:sz w:val="28"/>
        </w:rPr>
      </w:pPr>
      <w:r>
        <w:rPr>
          <w:rFonts w:ascii="Times New Roman" w:hAnsi="Times New Roman"/>
          <w:sz w:val="28"/>
          <w:szCs w:val="28"/>
        </w:rPr>
        <w:t>Следующий этап исследований заключался в обработке растительного сырья электроактивированной водной системой (ЭАВС).</w:t>
      </w:r>
      <w:r w:rsidRPr="00A27FC4">
        <w:rPr>
          <w:sz w:val="28"/>
        </w:rPr>
        <w:t xml:space="preserve"> </w:t>
      </w:r>
      <w:r w:rsidRPr="00B5682B">
        <w:rPr>
          <w:rFonts w:ascii="Times New Roman" w:hAnsi="Times New Roman"/>
          <w:sz w:val="28"/>
        </w:rPr>
        <w:t xml:space="preserve">В результате процесса электроактивации изменяются физико-химические свойства воды: обработанная вода в зоне основного положительного электрода приобретает свойства, подобные действию растворов кислот, обработанная в зоне отрицательного электрода – свойства щелочных растворов; изменяются значения электропроводности, окислительно-восстановительный потенциал, водородный показатель рН, диэлектрическая проницаемость. </w:t>
      </w:r>
    </w:p>
    <w:p w:rsidR="009C2154" w:rsidRDefault="009C2154" w:rsidP="00E95867">
      <w:pPr>
        <w:tabs>
          <w:tab w:val="left" w:pos="0"/>
          <w:tab w:val="left" w:pos="1080"/>
        </w:tabs>
        <w:spacing w:after="0" w:line="360" w:lineRule="auto"/>
        <w:ind w:firstLine="709"/>
        <w:jc w:val="both"/>
        <w:rPr>
          <w:rFonts w:ascii="Times New Roman" w:hAnsi="Times New Roman"/>
          <w:sz w:val="28"/>
        </w:rPr>
      </w:pPr>
      <w:r>
        <w:rPr>
          <w:rFonts w:ascii="Times New Roman" w:hAnsi="Times New Roman"/>
          <w:sz w:val="28"/>
        </w:rPr>
        <w:t xml:space="preserve">В корзинках-соцветиях подсолнечника содержатся вещества, отрицательно влияющие на качественные показатели подсолнечного пектинового экстракта. К ним относятся </w:t>
      </w:r>
      <w:r w:rsidRPr="00CE5C72">
        <w:rPr>
          <w:rFonts w:ascii="Times New Roman" w:hAnsi="Times New Roman"/>
          <w:sz w:val="28"/>
          <w:szCs w:val="28"/>
        </w:rPr>
        <w:t>фенольные соединения, сапонины,</w:t>
      </w:r>
      <w:r>
        <w:rPr>
          <w:rFonts w:ascii="Times New Roman" w:hAnsi="Times New Roman"/>
          <w:sz w:val="28"/>
          <w:szCs w:val="28"/>
        </w:rPr>
        <w:t xml:space="preserve"> дубильные и красящие вещества, смолы, эфирные масла и др. Многие из вышеперечисленных соединений являются водорастворимыми, либо растворяются в слабых растворах кислот и щелочей. </w:t>
      </w:r>
    </w:p>
    <w:p w:rsidR="009C2154" w:rsidRDefault="009C2154" w:rsidP="009C3896">
      <w:pPr>
        <w:tabs>
          <w:tab w:val="left" w:pos="0"/>
          <w:tab w:val="left" w:pos="1080"/>
        </w:tabs>
        <w:spacing w:after="0" w:line="360" w:lineRule="auto"/>
        <w:ind w:firstLine="709"/>
        <w:jc w:val="both"/>
        <w:rPr>
          <w:rFonts w:ascii="Times New Roman" w:hAnsi="Times New Roman"/>
          <w:sz w:val="28"/>
        </w:rPr>
      </w:pPr>
      <w:r>
        <w:rPr>
          <w:rFonts w:ascii="Times New Roman" w:hAnsi="Times New Roman"/>
          <w:sz w:val="28"/>
        </w:rPr>
        <w:t xml:space="preserve">Для снижения содержания этих веществ, проводили дополнительную обработку растительного сырья перед процессом гидролиза-экстрагирования. Обработку проводили электроактивированной водой (ЭАВС) различной рН. </w:t>
      </w:r>
    </w:p>
    <w:p w:rsidR="009C2154" w:rsidRPr="007D3BB8" w:rsidRDefault="009C2154" w:rsidP="007D3BB8">
      <w:pPr>
        <w:tabs>
          <w:tab w:val="left" w:pos="0"/>
          <w:tab w:val="left" w:pos="1080"/>
        </w:tabs>
        <w:spacing w:after="0" w:line="360" w:lineRule="auto"/>
        <w:ind w:firstLine="709"/>
        <w:jc w:val="both"/>
        <w:rPr>
          <w:rFonts w:ascii="Times New Roman" w:hAnsi="Times New Roman"/>
          <w:sz w:val="28"/>
        </w:rPr>
      </w:pPr>
      <w:r>
        <w:rPr>
          <w:rFonts w:ascii="Times New Roman" w:hAnsi="Times New Roman"/>
          <w:sz w:val="28"/>
        </w:rPr>
        <w:t>Результаты исследования представлены на рисунках 3, 4.</w:t>
      </w:r>
    </w:p>
    <w:p w:rsidR="009C2154" w:rsidRDefault="009C2154" w:rsidP="00E95867">
      <w:pPr>
        <w:spacing w:after="0" w:line="360" w:lineRule="auto"/>
        <w:ind w:firstLine="709"/>
        <w:jc w:val="both"/>
        <w:rPr>
          <w:rFonts w:ascii="Times New Roman" w:hAnsi="Times New Roman"/>
          <w:sz w:val="28"/>
          <w:szCs w:val="28"/>
        </w:rPr>
      </w:pPr>
      <w:r w:rsidRPr="00165392">
        <w:rPr>
          <w:rFonts w:ascii="Times New Roman" w:hAnsi="Times New Roman"/>
          <w:noProof/>
          <w:sz w:val="28"/>
          <w:szCs w:val="28"/>
          <w:lang w:eastAsia="ru-RU"/>
        </w:rPr>
        <w:pict>
          <v:shape id="Рисунок 9" o:spid="_x0000_i1027" type="#_x0000_t75" style="width:448.5pt;height:264pt;visibility:visible">
            <v:imagedata r:id="rId11" o:title=""/>
          </v:shape>
        </w:pict>
      </w:r>
    </w:p>
    <w:p w:rsidR="009C2154" w:rsidRDefault="009C2154" w:rsidP="00E95867">
      <w:pPr>
        <w:spacing w:after="0" w:line="360" w:lineRule="auto"/>
        <w:ind w:firstLine="709"/>
        <w:jc w:val="both"/>
        <w:rPr>
          <w:rFonts w:ascii="Times New Roman" w:hAnsi="Times New Roman"/>
          <w:sz w:val="28"/>
          <w:szCs w:val="28"/>
        </w:rPr>
      </w:pPr>
      <w:r>
        <w:rPr>
          <w:rFonts w:ascii="Times New Roman" w:hAnsi="Times New Roman"/>
          <w:sz w:val="28"/>
          <w:szCs w:val="28"/>
        </w:rPr>
        <w:t>Рисунок 3 – Массовая доля сухих веществ в промывных водах (обработка ЭАВС рН=2,4)</w:t>
      </w:r>
    </w:p>
    <w:p w:rsidR="009C2154" w:rsidRDefault="009C2154" w:rsidP="00E95867">
      <w:pPr>
        <w:spacing w:after="0" w:line="360" w:lineRule="auto"/>
        <w:ind w:firstLine="709"/>
        <w:jc w:val="both"/>
        <w:rPr>
          <w:rFonts w:ascii="Times New Roman" w:hAnsi="Times New Roman"/>
          <w:noProof/>
          <w:sz w:val="28"/>
          <w:szCs w:val="28"/>
          <w:lang w:eastAsia="ru-RU"/>
        </w:rPr>
      </w:pPr>
    </w:p>
    <w:p w:rsidR="009C2154" w:rsidRDefault="009C2154" w:rsidP="007D3BB8">
      <w:pPr>
        <w:spacing w:after="0" w:line="360" w:lineRule="auto"/>
        <w:ind w:firstLine="709"/>
        <w:jc w:val="both"/>
        <w:rPr>
          <w:rFonts w:ascii="Times New Roman" w:hAnsi="Times New Roman"/>
          <w:noProof/>
          <w:sz w:val="28"/>
          <w:szCs w:val="28"/>
          <w:lang w:eastAsia="ru-RU"/>
        </w:rPr>
      </w:pPr>
      <w:r w:rsidRPr="00165392">
        <w:rPr>
          <w:rFonts w:ascii="Times New Roman" w:hAnsi="Times New Roman"/>
          <w:noProof/>
          <w:sz w:val="28"/>
          <w:szCs w:val="28"/>
          <w:lang w:eastAsia="ru-RU"/>
        </w:rPr>
        <w:pict>
          <v:shape id="Рисунок 10" o:spid="_x0000_i1028" type="#_x0000_t75" style="width:448.5pt;height:264pt;visibility:visible">
            <v:imagedata r:id="rId12" o:title=""/>
          </v:shape>
        </w:pict>
      </w:r>
    </w:p>
    <w:p w:rsidR="009C2154" w:rsidRDefault="009C2154" w:rsidP="008D4935">
      <w:pPr>
        <w:spacing w:after="0" w:line="360" w:lineRule="auto"/>
        <w:ind w:firstLine="709"/>
        <w:jc w:val="both"/>
        <w:rPr>
          <w:rFonts w:ascii="Times New Roman" w:hAnsi="Times New Roman"/>
          <w:sz w:val="28"/>
          <w:szCs w:val="28"/>
        </w:rPr>
      </w:pPr>
      <w:r>
        <w:rPr>
          <w:rFonts w:ascii="Times New Roman" w:hAnsi="Times New Roman"/>
          <w:sz w:val="28"/>
          <w:szCs w:val="28"/>
        </w:rPr>
        <w:t>Рисунок 4 – Массовая доля сухих веществ в промывных водах (обработка ЭАВС рН=9,6)</w:t>
      </w:r>
    </w:p>
    <w:p w:rsidR="009C2154" w:rsidRDefault="009C2154" w:rsidP="00A3552C">
      <w:pPr>
        <w:spacing w:after="0" w:line="360" w:lineRule="auto"/>
        <w:ind w:firstLine="709"/>
        <w:jc w:val="both"/>
        <w:rPr>
          <w:rFonts w:ascii="Times New Roman" w:hAnsi="Times New Roman"/>
          <w:sz w:val="28"/>
          <w:szCs w:val="28"/>
        </w:rPr>
      </w:pPr>
      <w:r>
        <w:rPr>
          <w:rFonts w:ascii="Times New Roman" w:hAnsi="Times New Roman"/>
          <w:sz w:val="28"/>
          <w:szCs w:val="28"/>
        </w:rPr>
        <w:t>Результаты исследований</w:t>
      </w:r>
      <w:r w:rsidRPr="00CE06D2">
        <w:rPr>
          <w:rFonts w:ascii="Times New Roman" w:hAnsi="Times New Roman"/>
          <w:sz w:val="28"/>
          <w:szCs w:val="28"/>
        </w:rPr>
        <w:t>,</w:t>
      </w:r>
      <w:r>
        <w:rPr>
          <w:rFonts w:ascii="Times New Roman" w:hAnsi="Times New Roman"/>
          <w:sz w:val="28"/>
          <w:szCs w:val="28"/>
        </w:rPr>
        <w:t xml:space="preserve"> представленные на рисунках 3 и 4 позволяют сделать вывод, что в результате обработки (промывки) корзинок-соцветий подсолнечника ЭАВС с различной активной кислотностью и при различной температуре, массовая доля сухих веществ в промывных водах значительно уменьшается. Так при обработке ЭАВС с рН=2,4 содержание сухих веществ в промывных водах составило наименьшее от 5,1% при первой промывке до 1,1 % при четвертой промывке (при 20 </w:t>
      </w:r>
      <w:r>
        <w:rPr>
          <w:rFonts w:ascii="Times New Roman" w:hAnsi="Times New Roman"/>
          <w:sz w:val="28"/>
          <w:szCs w:val="28"/>
          <w:vertAlign w:val="superscript"/>
        </w:rPr>
        <w:t>0</w:t>
      </w:r>
      <w:r>
        <w:rPr>
          <w:rFonts w:ascii="Times New Roman" w:hAnsi="Times New Roman"/>
          <w:sz w:val="28"/>
          <w:szCs w:val="28"/>
        </w:rPr>
        <w:t xml:space="preserve">С), наибольшее от 12,2 % при первой промывке до 0,46 % при четвертой промывке (80 </w:t>
      </w:r>
      <w:r>
        <w:rPr>
          <w:rFonts w:ascii="Times New Roman" w:hAnsi="Times New Roman"/>
          <w:sz w:val="28"/>
          <w:szCs w:val="28"/>
          <w:vertAlign w:val="superscript"/>
        </w:rPr>
        <w:t>0</w:t>
      </w:r>
      <w:r>
        <w:rPr>
          <w:rFonts w:ascii="Times New Roman" w:hAnsi="Times New Roman"/>
          <w:sz w:val="28"/>
          <w:szCs w:val="28"/>
        </w:rPr>
        <w:t>С).</w:t>
      </w:r>
    </w:p>
    <w:p w:rsidR="009C2154" w:rsidRDefault="009C2154" w:rsidP="00A3552C">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 использовании ЭАВС с рН=9,6 содержание сухих веществ в промывных водах несколько увеличилось и составило при 20 </w:t>
      </w:r>
      <w:r>
        <w:rPr>
          <w:rFonts w:ascii="Times New Roman" w:hAnsi="Times New Roman"/>
          <w:sz w:val="28"/>
          <w:szCs w:val="28"/>
          <w:vertAlign w:val="superscript"/>
        </w:rPr>
        <w:t>0</w:t>
      </w:r>
      <w:r>
        <w:rPr>
          <w:rFonts w:ascii="Times New Roman" w:hAnsi="Times New Roman"/>
          <w:sz w:val="28"/>
          <w:szCs w:val="28"/>
        </w:rPr>
        <w:t xml:space="preserve">С от 5,4 до 0,2%, при 80 </w:t>
      </w:r>
      <w:r>
        <w:rPr>
          <w:rFonts w:ascii="Times New Roman" w:hAnsi="Times New Roman"/>
          <w:sz w:val="28"/>
          <w:szCs w:val="28"/>
          <w:vertAlign w:val="superscript"/>
        </w:rPr>
        <w:t>0</w:t>
      </w:r>
      <w:r>
        <w:rPr>
          <w:rFonts w:ascii="Times New Roman" w:hAnsi="Times New Roman"/>
          <w:sz w:val="28"/>
          <w:szCs w:val="28"/>
        </w:rPr>
        <w:t>С – от 12,2 до 0,46%.</w:t>
      </w:r>
    </w:p>
    <w:p w:rsidR="009C2154" w:rsidRDefault="009C2154" w:rsidP="00A3552C">
      <w:pPr>
        <w:spacing w:after="0" w:line="360" w:lineRule="auto"/>
        <w:ind w:firstLine="709"/>
        <w:jc w:val="both"/>
        <w:rPr>
          <w:rFonts w:ascii="Times New Roman" w:hAnsi="Times New Roman"/>
          <w:sz w:val="28"/>
          <w:szCs w:val="28"/>
        </w:rPr>
      </w:pPr>
      <w:r>
        <w:rPr>
          <w:rFonts w:ascii="Times New Roman" w:hAnsi="Times New Roman"/>
          <w:sz w:val="28"/>
          <w:szCs w:val="28"/>
        </w:rPr>
        <w:t>Представленные данные характеризуют данный процесс как возможность снизить содержание балластных веществ и повысить качество и чистоту готового конечного продукта – пектинового экстракта.</w:t>
      </w:r>
    </w:p>
    <w:p w:rsidR="009C2154" w:rsidRPr="002852F1" w:rsidRDefault="009C2154" w:rsidP="0055058B">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Полученные пектиновые экстракты прошли дегустационную оценку, в результате которой было установлено, что органолептические показатели экстрактов, полученных после обработки ЭАВС с рН=2,4 несколько выше, чем показатели экстрактов полученных после обработки ЭАВС с рН=9,6. Вероятно, это связано с тем, что содержание кислоторастворимых веществ в исследуемом растительном сырье несколько больше, чем веществ, растворимых в щелочах. </w:t>
      </w:r>
    </w:p>
    <w:p w:rsidR="009C2154" w:rsidRDefault="009C2154" w:rsidP="007D3BB8">
      <w:pPr>
        <w:spacing w:after="0" w:line="360" w:lineRule="auto"/>
        <w:ind w:firstLine="709"/>
        <w:jc w:val="both"/>
        <w:rPr>
          <w:rFonts w:ascii="Times New Roman" w:hAnsi="Times New Roman"/>
          <w:sz w:val="28"/>
          <w:szCs w:val="28"/>
        </w:rPr>
      </w:pPr>
      <w:r>
        <w:rPr>
          <w:rFonts w:ascii="Times New Roman" w:hAnsi="Times New Roman"/>
          <w:sz w:val="28"/>
          <w:szCs w:val="28"/>
        </w:rPr>
        <w:t>В результате проведенной дополнительной обработки по очистке корзинок-соцветий подсолнечника от балластных по отношению к пектину веществ, также было проведено определение чистоты полученного пектинового экстракта. Результаты исследований представлены на рисунке 5.</w:t>
      </w:r>
    </w:p>
    <w:p w:rsidR="009C2154" w:rsidRDefault="009C2154" w:rsidP="00E95867">
      <w:pPr>
        <w:spacing w:after="0" w:line="360" w:lineRule="auto"/>
        <w:ind w:firstLine="709"/>
        <w:jc w:val="both"/>
        <w:rPr>
          <w:rFonts w:ascii="Times New Roman" w:hAnsi="Times New Roman"/>
          <w:sz w:val="28"/>
          <w:szCs w:val="28"/>
        </w:rPr>
      </w:pPr>
      <w:r w:rsidRPr="00165392">
        <w:rPr>
          <w:rFonts w:ascii="Times New Roman" w:hAnsi="Times New Roman"/>
          <w:noProof/>
          <w:sz w:val="28"/>
          <w:szCs w:val="28"/>
          <w:lang w:eastAsia="ru-RU"/>
        </w:rPr>
        <w:pict>
          <v:shape id="Рисунок 11" o:spid="_x0000_i1029" type="#_x0000_t75" style="width:448.5pt;height:264pt;visibility:visible">
            <v:imagedata r:id="rId13" o:title=""/>
          </v:shape>
        </w:pict>
      </w:r>
    </w:p>
    <w:p w:rsidR="009C2154" w:rsidRDefault="009C2154" w:rsidP="002D25DE">
      <w:pPr>
        <w:spacing w:after="0" w:line="360" w:lineRule="auto"/>
        <w:ind w:firstLine="709"/>
        <w:jc w:val="both"/>
        <w:rPr>
          <w:rFonts w:ascii="Times New Roman" w:hAnsi="Times New Roman"/>
          <w:sz w:val="28"/>
          <w:szCs w:val="28"/>
        </w:rPr>
      </w:pPr>
      <w:r>
        <w:rPr>
          <w:rFonts w:ascii="Times New Roman" w:hAnsi="Times New Roman"/>
          <w:sz w:val="28"/>
          <w:szCs w:val="28"/>
        </w:rPr>
        <w:t>Рисунок 5 - Влияние обработки корзинок-соцветий подсолнечника на чистоту пектиновых экстрактов</w:t>
      </w:r>
    </w:p>
    <w:p w:rsidR="009C2154" w:rsidRDefault="009C2154" w:rsidP="00A96626">
      <w:pPr>
        <w:spacing w:after="0" w:line="360" w:lineRule="auto"/>
        <w:ind w:firstLine="709"/>
        <w:jc w:val="both"/>
        <w:rPr>
          <w:rFonts w:ascii="Times New Roman" w:hAnsi="Times New Roman"/>
          <w:sz w:val="28"/>
          <w:szCs w:val="28"/>
        </w:rPr>
      </w:pPr>
      <w:r>
        <w:rPr>
          <w:rFonts w:ascii="Times New Roman" w:hAnsi="Times New Roman"/>
          <w:sz w:val="28"/>
          <w:szCs w:val="28"/>
        </w:rPr>
        <w:t>Данные рисунка 5 показывают, что чистота пектиновых экстрактов, полученных после обработки ЭАВС, независимо от рН обработки возрастает с увеличением температуры обработки и достигает 55,6% после обработки ЭАВС с рН=2,4 (при температуре 80 С), и 52,8% после обработки ЭАВС с рН=9,6 (при температуре 80 С).</w:t>
      </w:r>
    </w:p>
    <w:p w:rsidR="009C2154" w:rsidRDefault="009C2154" w:rsidP="00A96626">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в результате проведенных исследований установлено, что обработка пектиносодержащего растительного сырья, в данном случае корзинок-соцветий подсолнечника ЭАВС различной рН и при повышенной температуре, позволяет снизить содержание балластных веществ в сырье и получить пектиновые экстракты с высокими органолептическими показателями, повышенной чистоты.</w:t>
      </w:r>
    </w:p>
    <w:p w:rsidR="009C2154" w:rsidRPr="00B2531E" w:rsidRDefault="009C2154" w:rsidP="00A96626">
      <w:pPr>
        <w:spacing w:after="0" w:line="360" w:lineRule="auto"/>
        <w:ind w:firstLine="709"/>
        <w:jc w:val="both"/>
        <w:rPr>
          <w:rFonts w:ascii="Times New Roman" w:hAnsi="Times New Roman"/>
          <w:sz w:val="24"/>
          <w:szCs w:val="24"/>
        </w:rPr>
      </w:pPr>
    </w:p>
    <w:p w:rsidR="009C2154" w:rsidRDefault="009C2154" w:rsidP="00A96626">
      <w:pPr>
        <w:spacing w:after="0" w:line="240" w:lineRule="auto"/>
        <w:ind w:firstLine="709"/>
        <w:jc w:val="center"/>
        <w:rPr>
          <w:rFonts w:ascii="Times New Roman" w:hAnsi="Times New Roman"/>
          <w:sz w:val="24"/>
          <w:szCs w:val="24"/>
          <w:lang w:val="en-US"/>
        </w:rPr>
      </w:pPr>
      <w:r w:rsidRPr="00B2531E">
        <w:rPr>
          <w:rFonts w:ascii="Times New Roman" w:hAnsi="Times New Roman"/>
          <w:sz w:val="24"/>
          <w:szCs w:val="24"/>
        </w:rPr>
        <w:t>Список литературы:</w:t>
      </w:r>
    </w:p>
    <w:p w:rsidR="009C2154" w:rsidRPr="005D32F6" w:rsidRDefault="009C2154" w:rsidP="00A96626">
      <w:pPr>
        <w:spacing w:after="0" w:line="240" w:lineRule="auto"/>
        <w:ind w:firstLine="709"/>
        <w:jc w:val="center"/>
        <w:rPr>
          <w:rFonts w:ascii="Times New Roman" w:hAnsi="Times New Roman"/>
          <w:sz w:val="24"/>
          <w:szCs w:val="24"/>
          <w:lang w:val="en-US"/>
        </w:rPr>
      </w:pPr>
    </w:p>
    <w:p w:rsidR="009C2154" w:rsidRPr="00B2531E" w:rsidRDefault="009C2154" w:rsidP="00A96626">
      <w:pPr>
        <w:pStyle w:val="ListParagraph"/>
        <w:numPr>
          <w:ilvl w:val="0"/>
          <w:numId w:val="2"/>
        </w:numPr>
        <w:spacing w:after="0" w:line="240" w:lineRule="auto"/>
        <w:ind w:left="0" w:firstLine="709"/>
        <w:contextualSpacing w:val="0"/>
        <w:jc w:val="both"/>
        <w:rPr>
          <w:rFonts w:ascii="Times New Roman" w:hAnsi="Times New Roman"/>
          <w:sz w:val="24"/>
          <w:szCs w:val="24"/>
        </w:rPr>
      </w:pPr>
      <w:r w:rsidRPr="00B2531E">
        <w:rPr>
          <w:rFonts w:ascii="Times New Roman" w:hAnsi="Times New Roman"/>
          <w:sz w:val="24"/>
          <w:szCs w:val="24"/>
        </w:rPr>
        <w:t>Стратегия социально-экономического развития агропромышленного комплекса Российской Федерации на период до 2020 года (научные основы), М., 2011</w:t>
      </w:r>
    </w:p>
    <w:p w:rsidR="009C2154" w:rsidRPr="00B2531E" w:rsidRDefault="009C2154" w:rsidP="00A96626">
      <w:pPr>
        <w:pStyle w:val="ListParagraph"/>
        <w:numPr>
          <w:ilvl w:val="0"/>
          <w:numId w:val="2"/>
        </w:numPr>
        <w:spacing w:after="0" w:line="240" w:lineRule="auto"/>
        <w:ind w:left="0" w:firstLine="709"/>
        <w:contextualSpacing w:val="0"/>
        <w:jc w:val="both"/>
        <w:rPr>
          <w:rFonts w:ascii="Times New Roman" w:hAnsi="Times New Roman"/>
          <w:sz w:val="24"/>
          <w:szCs w:val="24"/>
        </w:rPr>
      </w:pPr>
      <w:r w:rsidRPr="00B2531E">
        <w:rPr>
          <w:rFonts w:ascii="Times New Roman" w:hAnsi="Times New Roman"/>
          <w:sz w:val="24"/>
          <w:szCs w:val="24"/>
        </w:rPr>
        <w:t>Родионова</w:t>
      </w:r>
      <w:r>
        <w:rPr>
          <w:rFonts w:ascii="Times New Roman" w:hAnsi="Times New Roman"/>
          <w:sz w:val="24"/>
          <w:szCs w:val="24"/>
        </w:rPr>
        <w:t>,</w:t>
      </w:r>
      <w:r w:rsidRPr="00B2531E">
        <w:rPr>
          <w:rFonts w:ascii="Times New Roman" w:hAnsi="Times New Roman"/>
          <w:sz w:val="24"/>
          <w:szCs w:val="24"/>
        </w:rPr>
        <w:t xml:space="preserve"> Л.Я. Технология пектиносодержащих пищевых композ</w:t>
      </w:r>
      <w:r>
        <w:rPr>
          <w:rFonts w:ascii="Times New Roman" w:hAnsi="Times New Roman"/>
          <w:sz w:val="24"/>
          <w:szCs w:val="24"/>
        </w:rPr>
        <w:t>иций функционального назначения / Л.Я.Родионова.</w:t>
      </w:r>
      <w:r w:rsidRPr="00B2531E">
        <w:rPr>
          <w:rFonts w:ascii="Times New Roman" w:hAnsi="Times New Roman"/>
          <w:sz w:val="24"/>
          <w:szCs w:val="24"/>
        </w:rPr>
        <w:t xml:space="preserve"> – Краснодар, КГАУ, 2004. – 233с.</w:t>
      </w:r>
    </w:p>
    <w:p w:rsidR="009C2154" w:rsidRPr="00B2531E" w:rsidRDefault="009C2154" w:rsidP="00A96626">
      <w:pPr>
        <w:pStyle w:val="ListParagraph"/>
        <w:numPr>
          <w:ilvl w:val="0"/>
          <w:numId w:val="2"/>
        </w:numPr>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 xml:space="preserve">Донченко, Л.В. </w:t>
      </w:r>
      <w:r w:rsidRPr="00B2531E">
        <w:rPr>
          <w:rFonts w:ascii="Times New Roman" w:hAnsi="Times New Roman"/>
          <w:sz w:val="24"/>
          <w:szCs w:val="24"/>
        </w:rPr>
        <w:t>Пектин: основные свой</w:t>
      </w:r>
      <w:r>
        <w:rPr>
          <w:rFonts w:ascii="Times New Roman" w:hAnsi="Times New Roman"/>
          <w:sz w:val="24"/>
          <w:szCs w:val="24"/>
        </w:rPr>
        <w:t>ства, производство и применение / Л.В. Донченко, Г.Г. Фирсов.</w:t>
      </w:r>
      <w:r w:rsidRPr="00B2531E">
        <w:rPr>
          <w:rFonts w:ascii="Times New Roman" w:hAnsi="Times New Roman"/>
          <w:sz w:val="24"/>
          <w:szCs w:val="24"/>
        </w:rPr>
        <w:t xml:space="preserve"> – М.: ДеЛи принт, 2007. – 276с.</w:t>
      </w:r>
    </w:p>
    <w:p w:rsidR="009C2154" w:rsidRPr="006B763A" w:rsidRDefault="009C2154" w:rsidP="00A96626">
      <w:pPr>
        <w:pStyle w:val="ListParagraph"/>
        <w:numPr>
          <w:ilvl w:val="0"/>
          <w:numId w:val="2"/>
        </w:numPr>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 xml:space="preserve">Соболь, И.В. </w:t>
      </w:r>
      <w:r w:rsidRPr="006B763A">
        <w:rPr>
          <w:rFonts w:ascii="Times New Roman" w:hAnsi="Times New Roman"/>
          <w:sz w:val="24"/>
          <w:szCs w:val="24"/>
        </w:rPr>
        <w:t>Предварительная обработка корзинок-соцветий подсолнечника для получен</w:t>
      </w:r>
      <w:r>
        <w:rPr>
          <w:rFonts w:ascii="Times New Roman" w:hAnsi="Times New Roman"/>
          <w:sz w:val="24"/>
          <w:szCs w:val="24"/>
        </w:rPr>
        <w:t>ия качественных гидратопектинов / И.В. Соболь</w:t>
      </w:r>
      <w:r w:rsidRPr="006B763A">
        <w:rPr>
          <w:rFonts w:ascii="Times New Roman" w:hAnsi="Times New Roman"/>
          <w:sz w:val="24"/>
          <w:szCs w:val="24"/>
        </w:rPr>
        <w:t xml:space="preserve">, </w:t>
      </w:r>
      <w:r>
        <w:rPr>
          <w:rFonts w:ascii="Times New Roman" w:hAnsi="Times New Roman"/>
          <w:sz w:val="24"/>
          <w:szCs w:val="24"/>
        </w:rPr>
        <w:t>Л.Я. Родионова</w:t>
      </w:r>
      <w:r w:rsidRPr="006B763A">
        <w:rPr>
          <w:rFonts w:ascii="Times New Roman" w:hAnsi="Times New Roman"/>
          <w:sz w:val="24"/>
          <w:szCs w:val="24"/>
        </w:rPr>
        <w:t xml:space="preserve">, </w:t>
      </w:r>
      <w:r>
        <w:rPr>
          <w:rFonts w:ascii="Times New Roman" w:hAnsi="Times New Roman"/>
          <w:sz w:val="24"/>
          <w:szCs w:val="24"/>
        </w:rPr>
        <w:t>И.Н. Барышева.</w:t>
      </w:r>
      <w:r w:rsidRPr="006B763A">
        <w:rPr>
          <w:rFonts w:ascii="Times New Roman" w:hAnsi="Times New Roman"/>
          <w:sz w:val="24"/>
          <w:szCs w:val="24"/>
        </w:rPr>
        <w:t xml:space="preserve"> – Молодой ученый, 2015, №5-1 (85). – с.99-102</w:t>
      </w:r>
    </w:p>
    <w:p w:rsidR="009C2154" w:rsidRPr="006B763A" w:rsidRDefault="009C2154" w:rsidP="00A96626">
      <w:pPr>
        <w:pStyle w:val="ListParagraph"/>
        <w:numPr>
          <w:ilvl w:val="0"/>
          <w:numId w:val="2"/>
        </w:numPr>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 xml:space="preserve">Соболь, И.В. </w:t>
      </w:r>
      <w:r w:rsidRPr="006B763A">
        <w:rPr>
          <w:rFonts w:ascii="Times New Roman" w:hAnsi="Times New Roman"/>
          <w:sz w:val="24"/>
          <w:szCs w:val="24"/>
        </w:rPr>
        <w:t>Разработка пектиносодержащих напитков</w:t>
      </w:r>
      <w:r>
        <w:rPr>
          <w:rFonts w:ascii="Times New Roman" w:hAnsi="Times New Roman"/>
          <w:sz w:val="24"/>
          <w:szCs w:val="24"/>
        </w:rPr>
        <w:t xml:space="preserve"> из вторичных сырьевых ресурсов / И.В. Соболь.</w:t>
      </w:r>
      <w:r w:rsidRPr="006B763A">
        <w:rPr>
          <w:rFonts w:ascii="Times New Roman" w:hAnsi="Times New Roman"/>
          <w:sz w:val="24"/>
          <w:szCs w:val="24"/>
        </w:rPr>
        <w:t xml:space="preserve"> – Новая наука: Опыт, традиции, инновации. – 2015, №7-2, с 173-177</w:t>
      </w:r>
    </w:p>
    <w:p w:rsidR="009C2154" w:rsidRPr="006B763A" w:rsidRDefault="009C2154" w:rsidP="00A96626">
      <w:pPr>
        <w:pStyle w:val="ListParagraph"/>
        <w:numPr>
          <w:ilvl w:val="0"/>
          <w:numId w:val="2"/>
        </w:numPr>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 xml:space="preserve">Соболь, И.В. </w:t>
      </w:r>
      <w:r w:rsidRPr="006B763A">
        <w:rPr>
          <w:rFonts w:ascii="Times New Roman" w:hAnsi="Times New Roman"/>
          <w:sz w:val="24"/>
          <w:szCs w:val="24"/>
        </w:rPr>
        <w:t>Совершенствование технологии пищевого пектинового экстракта</w:t>
      </w:r>
      <w:r>
        <w:rPr>
          <w:rFonts w:ascii="Times New Roman" w:hAnsi="Times New Roman"/>
          <w:sz w:val="24"/>
          <w:szCs w:val="24"/>
        </w:rPr>
        <w:t xml:space="preserve"> из вторичных сырьевых ресурсов / И.В. Соболь.</w:t>
      </w:r>
      <w:r w:rsidRPr="006B763A">
        <w:rPr>
          <w:rFonts w:ascii="Times New Roman" w:hAnsi="Times New Roman"/>
          <w:sz w:val="24"/>
          <w:szCs w:val="24"/>
        </w:rPr>
        <w:t xml:space="preserve"> – Новая наука: от идеи к результату. – 2015, №6-3, с. 129-133</w:t>
      </w:r>
    </w:p>
    <w:p w:rsidR="009C2154" w:rsidRPr="006B763A" w:rsidRDefault="009C2154" w:rsidP="00A96626">
      <w:pPr>
        <w:pStyle w:val="ListParagraph"/>
        <w:numPr>
          <w:ilvl w:val="0"/>
          <w:numId w:val="2"/>
        </w:numPr>
        <w:spacing w:after="0" w:line="240" w:lineRule="auto"/>
        <w:ind w:left="0" w:firstLine="709"/>
        <w:contextualSpacing w:val="0"/>
        <w:jc w:val="both"/>
        <w:rPr>
          <w:rFonts w:ascii="Times New Roman" w:hAnsi="Times New Roman"/>
          <w:sz w:val="24"/>
          <w:szCs w:val="24"/>
        </w:rPr>
      </w:pPr>
      <w:r>
        <w:rPr>
          <w:rFonts w:ascii="Times New Roman" w:hAnsi="Times New Roman"/>
          <w:sz w:val="24"/>
          <w:szCs w:val="24"/>
        </w:rPr>
        <w:t xml:space="preserve">Донченко, Л.В. </w:t>
      </w:r>
      <w:r w:rsidRPr="006B763A">
        <w:rPr>
          <w:rFonts w:ascii="Times New Roman" w:hAnsi="Times New Roman"/>
          <w:sz w:val="24"/>
          <w:szCs w:val="24"/>
        </w:rPr>
        <w:t>Влияние сорта подсолнечника на выход и ка</w:t>
      </w:r>
      <w:r>
        <w:rPr>
          <w:rFonts w:ascii="Times New Roman" w:hAnsi="Times New Roman"/>
          <w:sz w:val="24"/>
          <w:szCs w:val="24"/>
        </w:rPr>
        <w:t xml:space="preserve">чество пектиновых веществ / Л.В. </w:t>
      </w:r>
      <w:r w:rsidRPr="006B763A">
        <w:rPr>
          <w:rFonts w:ascii="Times New Roman" w:hAnsi="Times New Roman"/>
          <w:sz w:val="24"/>
          <w:szCs w:val="24"/>
        </w:rPr>
        <w:t>Донченко</w:t>
      </w:r>
      <w:r>
        <w:rPr>
          <w:rFonts w:ascii="Times New Roman" w:hAnsi="Times New Roman"/>
          <w:sz w:val="24"/>
          <w:szCs w:val="24"/>
        </w:rPr>
        <w:t>,</w:t>
      </w:r>
      <w:r w:rsidRPr="006B763A">
        <w:rPr>
          <w:rFonts w:ascii="Times New Roman" w:hAnsi="Times New Roman"/>
          <w:sz w:val="24"/>
          <w:szCs w:val="24"/>
        </w:rPr>
        <w:t xml:space="preserve"> </w:t>
      </w:r>
      <w:r>
        <w:rPr>
          <w:rFonts w:ascii="Times New Roman" w:hAnsi="Times New Roman"/>
          <w:sz w:val="24"/>
          <w:szCs w:val="24"/>
        </w:rPr>
        <w:t>И.В. Соболь.</w:t>
      </w:r>
      <w:r w:rsidRPr="006B763A">
        <w:rPr>
          <w:rFonts w:ascii="Times New Roman" w:hAnsi="Times New Roman"/>
          <w:sz w:val="24"/>
          <w:szCs w:val="24"/>
        </w:rPr>
        <w:t xml:space="preserve"> – Труды Кубанского государственного аграрного университета. – 2006.-№2, с.249-261</w:t>
      </w:r>
    </w:p>
    <w:p w:rsidR="009C2154" w:rsidRPr="00B2531E" w:rsidRDefault="009C2154" w:rsidP="00A96626">
      <w:pPr>
        <w:pStyle w:val="ListParagraph"/>
        <w:numPr>
          <w:ilvl w:val="0"/>
          <w:numId w:val="2"/>
        </w:numPr>
        <w:spacing w:after="0" w:line="240" w:lineRule="auto"/>
        <w:ind w:left="0" w:firstLine="709"/>
        <w:contextualSpacing w:val="0"/>
        <w:jc w:val="both"/>
        <w:rPr>
          <w:rFonts w:ascii="Times New Roman" w:hAnsi="Times New Roman"/>
          <w:sz w:val="24"/>
          <w:szCs w:val="24"/>
        </w:rPr>
      </w:pPr>
      <w:r w:rsidRPr="00B2531E">
        <w:rPr>
          <w:rFonts w:ascii="Times New Roman" w:hAnsi="Times New Roman"/>
          <w:sz w:val="24"/>
          <w:szCs w:val="24"/>
        </w:rPr>
        <w:t>Шелухина</w:t>
      </w:r>
      <w:r>
        <w:rPr>
          <w:rFonts w:ascii="Times New Roman" w:hAnsi="Times New Roman"/>
          <w:sz w:val="24"/>
          <w:szCs w:val="24"/>
        </w:rPr>
        <w:t>,</w:t>
      </w:r>
      <w:r w:rsidRPr="00B2531E">
        <w:rPr>
          <w:rFonts w:ascii="Times New Roman" w:hAnsi="Times New Roman"/>
          <w:sz w:val="24"/>
          <w:szCs w:val="24"/>
        </w:rPr>
        <w:t xml:space="preserve"> Н.П. Пектиновые вещества, их некоторые свойства и производные / Н.П. Шелухина, З.Д.</w:t>
      </w:r>
      <w:r w:rsidRPr="00C3526D">
        <w:rPr>
          <w:rFonts w:ascii="Times New Roman" w:hAnsi="Times New Roman"/>
          <w:sz w:val="24"/>
          <w:szCs w:val="24"/>
        </w:rPr>
        <w:t xml:space="preserve"> </w:t>
      </w:r>
      <w:r w:rsidRPr="00B2531E">
        <w:rPr>
          <w:rFonts w:ascii="Times New Roman" w:hAnsi="Times New Roman"/>
          <w:sz w:val="24"/>
          <w:szCs w:val="24"/>
        </w:rPr>
        <w:t>Ашубаева, Г.Б.</w:t>
      </w:r>
      <w:r w:rsidRPr="00C3526D">
        <w:rPr>
          <w:rFonts w:ascii="Times New Roman" w:hAnsi="Times New Roman"/>
          <w:sz w:val="24"/>
          <w:szCs w:val="24"/>
        </w:rPr>
        <w:t xml:space="preserve"> </w:t>
      </w:r>
      <w:r w:rsidRPr="00B2531E">
        <w:rPr>
          <w:rFonts w:ascii="Times New Roman" w:hAnsi="Times New Roman"/>
          <w:sz w:val="24"/>
          <w:szCs w:val="24"/>
        </w:rPr>
        <w:t>Аймухамедова. – Фрунзе: Илим, 1970. – 73с.</w:t>
      </w:r>
    </w:p>
    <w:p w:rsidR="009C2154" w:rsidRDefault="009C2154" w:rsidP="00A96626">
      <w:pPr>
        <w:pStyle w:val="ListParagraph"/>
        <w:numPr>
          <w:ilvl w:val="0"/>
          <w:numId w:val="2"/>
        </w:numPr>
        <w:spacing w:after="0" w:line="240" w:lineRule="auto"/>
        <w:ind w:left="0" w:firstLine="709"/>
        <w:contextualSpacing w:val="0"/>
        <w:jc w:val="both"/>
        <w:rPr>
          <w:rFonts w:ascii="Times New Roman" w:hAnsi="Times New Roman"/>
          <w:sz w:val="24"/>
          <w:szCs w:val="24"/>
        </w:rPr>
      </w:pPr>
      <w:r w:rsidRPr="00B2531E">
        <w:rPr>
          <w:rFonts w:ascii="Times New Roman" w:hAnsi="Times New Roman"/>
          <w:sz w:val="24"/>
          <w:szCs w:val="24"/>
        </w:rPr>
        <w:t>Шелухина</w:t>
      </w:r>
      <w:r>
        <w:rPr>
          <w:rFonts w:ascii="Times New Roman" w:hAnsi="Times New Roman"/>
          <w:sz w:val="24"/>
          <w:szCs w:val="24"/>
        </w:rPr>
        <w:t>,</w:t>
      </w:r>
      <w:r w:rsidRPr="00B2531E">
        <w:rPr>
          <w:rFonts w:ascii="Times New Roman" w:hAnsi="Times New Roman"/>
          <w:sz w:val="24"/>
          <w:szCs w:val="24"/>
        </w:rPr>
        <w:t xml:space="preserve"> Н.П. Научные основы производства пектина / Н.П.Шелухина. – Фрунзе: Илим, 1988. – 168с.</w:t>
      </w:r>
    </w:p>
    <w:p w:rsidR="009C2154" w:rsidRPr="00C65A96" w:rsidRDefault="009C2154" w:rsidP="00A96626">
      <w:pPr>
        <w:spacing w:after="0" w:line="240" w:lineRule="auto"/>
        <w:ind w:firstLine="709"/>
        <w:jc w:val="both"/>
        <w:rPr>
          <w:rFonts w:ascii="Times New Roman" w:hAnsi="Times New Roman"/>
          <w:sz w:val="24"/>
          <w:szCs w:val="24"/>
        </w:rPr>
      </w:pPr>
    </w:p>
    <w:p w:rsidR="009C2154" w:rsidRDefault="009C2154" w:rsidP="00A96626">
      <w:pPr>
        <w:spacing w:after="0" w:line="240" w:lineRule="auto"/>
        <w:ind w:firstLine="709"/>
        <w:jc w:val="center"/>
        <w:rPr>
          <w:rFonts w:ascii="Times New Roman" w:hAnsi="Times New Roman"/>
          <w:sz w:val="24"/>
          <w:szCs w:val="24"/>
          <w:lang w:val="en-US"/>
        </w:rPr>
      </w:pPr>
      <w:r w:rsidRPr="007D6E6F">
        <w:rPr>
          <w:rFonts w:ascii="Times New Roman" w:hAnsi="Times New Roman"/>
          <w:sz w:val="24"/>
          <w:szCs w:val="24"/>
          <w:lang w:val="en-US"/>
        </w:rPr>
        <w:t>References:</w:t>
      </w:r>
    </w:p>
    <w:p w:rsidR="009C2154" w:rsidRPr="00C65A96" w:rsidRDefault="009C2154" w:rsidP="00A96626">
      <w:pPr>
        <w:spacing w:after="0" w:line="240" w:lineRule="auto"/>
        <w:ind w:firstLine="709"/>
        <w:jc w:val="center"/>
        <w:rPr>
          <w:rFonts w:ascii="Times New Roman" w:hAnsi="Times New Roman"/>
          <w:sz w:val="24"/>
          <w:szCs w:val="24"/>
          <w:lang w:val="en-US"/>
        </w:rPr>
      </w:pPr>
    </w:p>
    <w:p w:rsidR="009C2154" w:rsidRPr="008F67E9" w:rsidRDefault="009C2154" w:rsidP="008F67E9">
      <w:pPr>
        <w:spacing w:after="0" w:line="240" w:lineRule="auto"/>
        <w:ind w:firstLine="709"/>
        <w:jc w:val="both"/>
        <w:rPr>
          <w:rFonts w:ascii="Times New Roman" w:hAnsi="Times New Roman"/>
          <w:sz w:val="24"/>
          <w:szCs w:val="24"/>
          <w:lang w:val="en-US"/>
        </w:rPr>
      </w:pPr>
      <w:r w:rsidRPr="008F67E9">
        <w:rPr>
          <w:rFonts w:ascii="Times New Roman" w:hAnsi="Times New Roman"/>
          <w:sz w:val="24"/>
          <w:szCs w:val="24"/>
          <w:lang w:val="en-US"/>
        </w:rPr>
        <w:t>1.</w:t>
      </w:r>
      <w:r w:rsidRPr="008F67E9">
        <w:rPr>
          <w:rFonts w:ascii="Times New Roman" w:hAnsi="Times New Roman"/>
          <w:sz w:val="24"/>
          <w:szCs w:val="24"/>
          <w:lang w:val="en-US"/>
        </w:rPr>
        <w:tab/>
        <w:t>Strategija social'no-jekonomicheskogo razvitija agropromyshlennogo kompleksa Rossijskoj Federacii na period do 2020 goda (nauchnye osnovy), M., 2011</w:t>
      </w:r>
    </w:p>
    <w:p w:rsidR="009C2154" w:rsidRPr="008F67E9" w:rsidRDefault="009C2154" w:rsidP="008F67E9">
      <w:pPr>
        <w:spacing w:after="0" w:line="240" w:lineRule="auto"/>
        <w:ind w:firstLine="709"/>
        <w:jc w:val="both"/>
        <w:rPr>
          <w:rFonts w:ascii="Times New Roman" w:hAnsi="Times New Roman"/>
          <w:sz w:val="24"/>
          <w:szCs w:val="24"/>
          <w:lang w:val="en-US"/>
        </w:rPr>
      </w:pPr>
      <w:r w:rsidRPr="008F67E9">
        <w:rPr>
          <w:rFonts w:ascii="Times New Roman" w:hAnsi="Times New Roman"/>
          <w:sz w:val="24"/>
          <w:szCs w:val="24"/>
          <w:lang w:val="en-US"/>
        </w:rPr>
        <w:t>2.</w:t>
      </w:r>
      <w:r w:rsidRPr="008F67E9">
        <w:rPr>
          <w:rFonts w:ascii="Times New Roman" w:hAnsi="Times New Roman"/>
          <w:sz w:val="24"/>
          <w:szCs w:val="24"/>
          <w:lang w:val="en-US"/>
        </w:rPr>
        <w:tab/>
        <w:t>Rodionova, L.Ja. Tehnologija pektinosoderzhashhih pishhevyh kompozicij funkcional'nogo naznachenija / L.Ja.Rodionova. – Krasnodar, KGAU, 2004. – 233s.</w:t>
      </w:r>
    </w:p>
    <w:p w:rsidR="009C2154" w:rsidRPr="008F67E9" w:rsidRDefault="009C2154" w:rsidP="008F67E9">
      <w:pPr>
        <w:spacing w:after="0" w:line="240" w:lineRule="auto"/>
        <w:ind w:firstLine="709"/>
        <w:jc w:val="both"/>
        <w:rPr>
          <w:rFonts w:ascii="Times New Roman" w:hAnsi="Times New Roman"/>
          <w:sz w:val="24"/>
          <w:szCs w:val="24"/>
          <w:lang w:val="en-US"/>
        </w:rPr>
      </w:pPr>
      <w:r w:rsidRPr="008F67E9">
        <w:rPr>
          <w:rFonts w:ascii="Times New Roman" w:hAnsi="Times New Roman"/>
          <w:sz w:val="24"/>
          <w:szCs w:val="24"/>
          <w:lang w:val="en-US"/>
        </w:rPr>
        <w:t>3.</w:t>
      </w:r>
      <w:r w:rsidRPr="008F67E9">
        <w:rPr>
          <w:rFonts w:ascii="Times New Roman" w:hAnsi="Times New Roman"/>
          <w:sz w:val="24"/>
          <w:szCs w:val="24"/>
          <w:lang w:val="en-US"/>
        </w:rPr>
        <w:tab/>
        <w:t>Donchenko, L.V. Pektin: osnovnye svojstva, proizvodstvo i primenenie / L.V. Donchenko, G.G. Firsov. – M.: DeLi print, 2007. – 276s.</w:t>
      </w:r>
    </w:p>
    <w:p w:rsidR="009C2154" w:rsidRPr="008F67E9" w:rsidRDefault="009C2154" w:rsidP="008F67E9">
      <w:pPr>
        <w:spacing w:after="0" w:line="240" w:lineRule="auto"/>
        <w:ind w:firstLine="709"/>
        <w:jc w:val="both"/>
        <w:rPr>
          <w:rFonts w:ascii="Times New Roman" w:hAnsi="Times New Roman"/>
          <w:sz w:val="24"/>
          <w:szCs w:val="24"/>
          <w:lang w:val="en-US"/>
        </w:rPr>
      </w:pPr>
      <w:r w:rsidRPr="008F67E9">
        <w:rPr>
          <w:rFonts w:ascii="Times New Roman" w:hAnsi="Times New Roman"/>
          <w:sz w:val="24"/>
          <w:szCs w:val="24"/>
          <w:lang w:val="en-US"/>
        </w:rPr>
        <w:t>4.</w:t>
      </w:r>
      <w:r w:rsidRPr="008F67E9">
        <w:rPr>
          <w:rFonts w:ascii="Times New Roman" w:hAnsi="Times New Roman"/>
          <w:sz w:val="24"/>
          <w:szCs w:val="24"/>
          <w:lang w:val="en-US"/>
        </w:rPr>
        <w:tab/>
        <w:t>Sobol', I.V. Predvaritel'naja obrabotka korzinok-socvetij podsolnechnika dlja poluchenija kachestvennyh gidratopektinov / I.V. Sobol', L.Ja. Rodionova, I.N. Barysheva. – Molodoj uchenyj, 2015, №5-1 (85). – s.99-102</w:t>
      </w:r>
    </w:p>
    <w:p w:rsidR="009C2154" w:rsidRPr="008F67E9" w:rsidRDefault="009C2154" w:rsidP="008F67E9">
      <w:pPr>
        <w:spacing w:after="0" w:line="240" w:lineRule="auto"/>
        <w:ind w:firstLine="709"/>
        <w:jc w:val="both"/>
        <w:rPr>
          <w:rFonts w:ascii="Times New Roman" w:hAnsi="Times New Roman"/>
          <w:sz w:val="24"/>
          <w:szCs w:val="24"/>
          <w:lang w:val="en-US"/>
        </w:rPr>
      </w:pPr>
      <w:r w:rsidRPr="008F67E9">
        <w:rPr>
          <w:rFonts w:ascii="Times New Roman" w:hAnsi="Times New Roman"/>
          <w:sz w:val="24"/>
          <w:szCs w:val="24"/>
          <w:lang w:val="en-US"/>
        </w:rPr>
        <w:t>5.</w:t>
      </w:r>
      <w:r w:rsidRPr="008F67E9">
        <w:rPr>
          <w:rFonts w:ascii="Times New Roman" w:hAnsi="Times New Roman"/>
          <w:sz w:val="24"/>
          <w:szCs w:val="24"/>
          <w:lang w:val="en-US"/>
        </w:rPr>
        <w:tab/>
        <w:t>Sobol', I.V. Razrabotka pektinosoderzhashhih napitkov iz vtorichnyh syr'evyh resursov / I.V. Sobol'. – Novaja nauka: Opyt, tradicii, innovacii. – 2015, №7-2, s 173-177</w:t>
      </w:r>
    </w:p>
    <w:p w:rsidR="009C2154" w:rsidRPr="008F67E9" w:rsidRDefault="009C2154" w:rsidP="008F67E9">
      <w:pPr>
        <w:spacing w:after="0" w:line="240" w:lineRule="auto"/>
        <w:ind w:firstLine="709"/>
        <w:jc w:val="both"/>
        <w:rPr>
          <w:rFonts w:ascii="Times New Roman" w:hAnsi="Times New Roman"/>
          <w:sz w:val="24"/>
          <w:szCs w:val="24"/>
          <w:lang w:val="en-US"/>
        </w:rPr>
      </w:pPr>
      <w:r w:rsidRPr="008F67E9">
        <w:rPr>
          <w:rFonts w:ascii="Times New Roman" w:hAnsi="Times New Roman"/>
          <w:sz w:val="24"/>
          <w:szCs w:val="24"/>
          <w:lang w:val="en-US"/>
        </w:rPr>
        <w:t>6.</w:t>
      </w:r>
      <w:r w:rsidRPr="008F67E9">
        <w:rPr>
          <w:rFonts w:ascii="Times New Roman" w:hAnsi="Times New Roman"/>
          <w:sz w:val="24"/>
          <w:szCs w:val="24"/>
          <w:lang w:val="en-US"/>
        </w:rPr>
        <w:tab/>
        <w:t>Sobol', I.V. Sovershenstvovanie tehnologii pishhevogo pektinovogo jekstrakta iz vtorichnyh syr'evyh resursov / I.V. Sobol'. – Novaja nauka: ot idei k rezul'tatu. – 2015, №6-3, s. 129-133</w:t>
      </w:r>
    </w:p>
    <w:p w:rsidR="009C2154" w:rsidRPr="008F67E9" w:rsidRDefault="009C2154" w:rsidP="008F67E9">
      <w:pPr>
        <w:spacing w:after="0" w:line="240" w:lineRule="auto"/>
        <w:ind w:firstLine="709"/>
        <w:jc w:val="both"/>
        <w:rPr>
          <w:rFonts w:ascii="Times New Roman" w:hAnsi="Times New Roman"/>
          <w:sz w:val="24"/>
          <w:szCs w:val="24"/>
          <w:lang w:val="en-US"/>
        </w:rPr>
      </w:pPr>
      <w:r w:rsidRPr="008F67E9">
        <w:rPr>
          <w:rFonts w:ascii="Times New Roman" w:hAnsi="Times New Roman"/>
          <w:sz w:val="24"/>
          <w:szCs w:val="24"/>
          <w:lang w:val="en-US"/>
        </w:rPr>
        <w:t>7.</w:t>
      </w:r>
      <w:r w:rsidRPr="008F67E9">
        <w:rPr>
          <w:rFonts w:ascii="Times New Roman" w:hAnsi="Times New Roman"/>
          <w:sz w:val="24"/>
          <w:szCs w:val="24"/>
          <w:lang w:val="en-US"/>
        </w:rPr>
        <w:tab/>
        <w:t>Donchenko, L.V. Vlijanie sorta podsolnechnika na vyhod i kachestvo pektinovyh veshhestv / L.V. Donchenko, I.V. Sobol'. – Trudy Kubanskogo gosudarstvennogo agrarnogo universiteta. – 2006.-№2, s.249-261</w:t>
      </w:r>
    </w:p>
    <w:p w:rsidR="009C2154" w:rsidRPr="008F67E9" w:rsidRDefault="009C2154" w:rsidP="008F67E9">
      <w:pPr>
        <w:spacing w:after="0" w:line="240" w:lineRule="auto"/>
        <w:ind w:firstLine="709"/>
        <w:jc w:val="both"/>
        <w:rPr>
          <w:rFonts w:ascii="Times New Roman" w:hAnsi="Times New Roman"/>
          <w:sz w:val="24"/>
          <w:szCs w:val="24"/>
          <w:lang w:val="en-US"/>
        </w:rPr>
      </w:pPr>
      <w:r w:rsidRPr="008F67E9">
        <w:rPr>
          <w:rFonts w:ascii="Times New Roman" w:hAnsi="Times New Roman"/>
          <w:sz w:val="24"/>
          <w:szCs w:val="24"/>
          <w:lang w:val="en-US"/>
        </w:rPr>
        <w:t>8.</w:t>
      </w:r>
      <w:r w:rsidRPr="008F67E9">
        <w:rPr>
          <w:rFonts w:ascii="Times New Roman" w:hAnsi="Times New Roman"/>
          <w:sz w:val="24"/>
          <w:szCs w:val="24"/>
          <w:lang w:val="en-US"/>
        </w:rPr>
        <w:tab/>
        <w:t>Sheluhina, N.P. Pektinovye veshhestva, ih nekotorye svojstva i proizvodnye / N.P. Sheluhina, Z.D. Ashubaeva, G.B. Ajmuhamedova. – Frunze: Ilim, 1970. – 73s.</w:t>
      </w:r>
    </w:p>
    <w:p w:rsidR="009C2154" w:rsidRPr="008F67E9" w:rsidRDefault="009C2154" w:rsidP="008F67E9">
      <w:pPr>
        <w:spacing w:after="0" w:line="240" w:lineRule="auto"/>
        <w:ind w:firstLine="709"/>
        <w:jc w:val="both"/>
        <w:rPr>
          <w:rFonts w:ascii="Times New Roman" w:hAnsi="Times New Roman"/>
          <w:sz w:val="24"/>
          <w:szCs w:val="24"/>
          <w:lang w:val="en-US"/>
        </w:rPr>
      </w:pPr>
      <w:r w:rsidRPr="008F67E9">
        <w:rPr>
          <w:rFonts w:ascii="Times New Roman" w:hAnsi="Times New Roman"/>
          <w:sz w:val="24"/>
          <w:szCs w:val="24"/>
          <w:lang w:val="en-US"/>
        </w:rPr>
        <w:t>9.</w:t>
      </w:r>
      <w:r w:rsidRPr="008F67E9">
        <w:rPr>
          <w:rFonts w:ascii="Times New Roman" w:hAnsi="Times New Roman"/>
          <w:sz w:val="24"/>
          <w:szCs w:val="24"/>
          <w:lang w:val="en-US"/>
        </w:rPr>
        <w:tab/>
        <w:t>Sheluhina, N.P. Nauchnye osnovy proizvodstva pektina / N.P.Sheluhina. – Frunze: Ilim, 1988. – 168s.</w:t>
      </w:r>
    </w:p>
    <w:sectPr w:rsidR="009C2154" w:rsidRPr="008F67E9" w:rsidSect="00A16F3C">
      <w:headerReference w:type="even" r:id="rId14"/>
      <w:headerReference w:type="default" r:id="rId15"/>
      <w:footerReference w:type="default" r:id="rId16"/>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154" w:rsidRDefault="009C2154">
      <w:r>
        <w:separator/>
      </w:r>
    </w:p>
  </w:endnote>
  <w:endnote w:type="continuationSeparator" w:id="0">
    <w:p w:rsidR="009C2154" w:rsidRDefault="009C21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154" w:rsidRDefault="009C2154">
    <w:pPr>
      <w:pStyle w:val="Footer"/>
    </w:pPr>
    <w:bookmarkStart w:id="1" w:name="OLE_LINK1"/>
    <w:bookmarkStart w:id="2" w:name="OLE_LINK2"/>
    <w:bookmarkStart w:id="3" w:name="_Hlk398489015"/>
    <w:r w:rsidRPr="00003589">
      <w:rPr>
        <w:rFonts w:ascii="Times New Roman" w:hAnsi="Times New Roman"/>
        <w:sz w:val="24"/>
        <w:szCs w:val="24"/>
      </w:rPr>
      <w:t>http://ej.kubagro.ru/201</w:t>
    </w:r>
    <w:r w:rsidRPr="00003589">
      <w:rPr>
        <w:rFonts w:ascii="Times New Roman" w:hAnsi="Times New Roman"/>
        <w:sz w:val="24"/>
        <w:szCs w:val="24"/>
        <w:lang w:val="en-US"/>
      </w:rPr>
      <w:t>6</w:t>
    </w:r>
    <w:r w:rsidRPr="00003589">
      <w:rPr>
        <w:rFonts w:ascii="Times New Roman" w:hAnsi="Times New Roman"/>
        <w:sz w:val="24"/>
        <w:szCs w:val="24"/>
      </w:rPr>
      <w:t>/0</w:t>
    </w:r>
    <w:r>
      <w:rPr>
        <w:rFonts w:ascii="Times New Roman" w:hAnsi="Times New Roman"/>
        <w:sz w:val="24"/>
        <w:szCs w:val="24"/>
        <w:lang w:val="en-US"/>
      </w:rPr>
      <w:t>9</w:t>
    </w:r>
    <w:r w:rsidRPr="00003589">
      <w:rPr>
        <w:rFonts w:ascii="Times New Roman" w:hAnsi="Times New Roman"/>
        <w:sz w:val="24"/>
        <w:szCs w:val="24"/>
      </w:rPr>
      <w:t>/pdf/</w:t>
    </w:r>
    <w:r w:rsidRPr="00003589">
      <w:rPr>
        <w:rFonts w:ascii="Times New Roman" w:hAnsi="Times New Roman"/>
        <w:sz w:val="24"/>
        <w:szCs w:val="24"/>
        <w:lang w:val="en-US"/>
      </w:rPr>
      <w:t>0</w:t>
    </w:r>
    <w:r>
      <w:rPr>
        <w:rFonts w:ascii="Times New Roman" w:hAnsi="Times New Roman"/>
        <w:sz w:val="24"/>
        <w:szCs w:val="24"/>
        <w:lang w:val="en-US"/>
      </w:rPr>
      <w:t>4</w:t>
    </w:r>
    <w:r w:rsidRPr="00003589">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154" w:rsidRDefault="009C2154">
      <w:r>
        <w:separator/>
      </w:r>
    </w:p>
  </w:footnote>
  <w:footnote w:type="continuationSeparator" w:id="0">
    <w:p w:rsidR="009C2154" w:rsidRDefault="009C21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154" w:rsidRDefault="009C2154" w:rsidP="0071309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2154" w:rsidRDefault="009C2154" w:rsidP="00A1179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154" w:rsidRPr="00A11795" w:rsidRDefault="009C2154" w:rsidP="00713096">
    <w:pPr>
      <w:pStyle w:val="Header"/>
      <w:framePr w:wrap="around" w:vAnchor="text" w:hAnchor="margin" w:xAlign="right" w:y="1"/>
      <w:rPr>
        <w:rStyle w:val="PageNumber"/>
        <w:rFonts w:ascii="Times New Roman" w:hAnsi="Times New Roman"/>
        <w:sz w:val="28"/>
        <w:szCs w:val="28"/>
      </w:rPr>
    </w:pPr>
    <w:r w:rsidRPr="00A11795">
      <w:rPr>
        <w:rStyle w:val="PageNumber"/>
        <w:rFonts w:ascii="Times New Roman" w:hAnsi="Times New Roman"/>
        <w:sz w:val="28"/>
        <w:szCs w:val="28"/>
      </w:rPr>
      <w:fldChar w:fldCharType="begin"/>
    </w:r>
    <w:r w:rsidRPr="00A11795">
      <w:rPr>
        <w:rStyle w:val="PageNumber"/>
        <w:rFonts w:ascii="Times New Roman" w:hAnsi="Times New Roman"/>
        <w:sz w:val="28"/>
        <w:szCs w:val="28"/>
      </w:rPr>
      <w:instrText xml:space="preserve">PAGE  </w:instrText>
    </w:r>
    <w:r w:rsidRPr="00A11795">
      <w:rPr>
        <w:rStyle w:val="PageNumber"/>
        <w:rFonts w:ascii="Times New Roman" w:hAnsi="Times New Roman"/>
        <w:sz w:val="28"/>
        <w:szCs w:val="28"/>
      </w:rPr>
      <w:fldChar w:fldCharType="separate"/>
    </w:r>
    <w:r>
      <w:rPr>
        <w:rStyle w:val="PageNumber"/>
        <w:rFonts w:ascii="Times New Roman" w:hAnsi="Times New Roman"/>
        <w:noProof/>
        <w:sz w:val="28"/>
        <w:szCs w:val="28"/>
      </w:rPr>
      <w:t>3</w:t>
    </w:r>
    <w:r w:rsidRPr="00A11795">
      <w:rPr>
        <w:rStyle w:val="PageNumber"/>
        <w:rFonts w:ascii="Times New Roman" w:hAnsi="Times New Roman"/>
        <w:sz w:val="28"/>
        <w:szCs w:val="28"/>
      </w:rPr>
      <w:fldChar w:fldCharType="end"/>
    </w:r>
  </w:p>
  <w:p w:rsidR="009C2154" w:rsidRDefault="009C2154" w:rsidP="00A11795">
    <w:pPr>
      <w:pStyle w:val="Header"/>
      <w:ind w:right="360"/>
    </w:pPr>
    <w:r w:rsidRPr="00003589">
      <w:rPr>
        <w:rFonts w:ascii="Times New Roman" w:hAnsi="Times New Roman"/>
        <w:sz w:val="24"/>
        <w:szCs w:val="24"/>
      </w:rPr>
      <w:t>Научный журнал КубГАУ, №1</w:t>
    </w:r>
    <w:r w:rsidRPr="00003589">
      <w:rPr>
        <w:rFonts w:ascii="Times New Roman" w:hAnsi="Times New Roman"/>
        <w:sz w:val="24"/>
        <w:szCs w:val="24"/>
        <w:lang w:val="en-US"/>
      </w:rPr>
      <w:t>2</w:t>
    </w:r>
    <w:r>
      <w:rPr>
        <w:rFonts w:ascii="Times New Roman" w:hAnsi="Times New Roman"/>
        <w:sz w:val="24"/>
        <w:szCs w:val="24"/>
        <w:lang w:val="en-US"/>
      </w:rPr>
      <w:t>3</w:t>
    </w:r>
    <w:r w:rsidRPr="00003589">
      <w:rPr>
        <w:rFonts w:ascii="Times New Roman" w:hAnsi="Times New Roman"/>
        <w:sz w:val="24"/>
        <w:szCs w:val="24"/>
      </w:rPr>
      <w:t>(0</w:t>
    </w:r>
    <w:r>
      <w:rPr>
        <w:rFonts w:ascii="Times New Roman" w:hAnsi="Times New Roman"/>
        <w:sz w:val="24"/>
        <w:szCs w:val="24"/>
        <w:lang w:val="en-US"/>
      </w:rPr>
      <w:t>9</w:t>
    </w:r>
    <w:r w:rsidRPr="00003589">
      <w:rPr>
        <w:rFonts w:ascii="Times New Roman" w:hAnsi="Times New Roman"/>
        <w:sz w:val="24"/>
        <w:szCs w:val="24"/>
      </w:rPr>
      <w:t>), 201</w:t>
    </w:r>
    <w:r w:rsidRPr="00003589">
      <w:rPr>
        <w:rFonts w:ascii="Times New Roman" w:hAnsi="Times New Roman"/>
        <w:sz w:val="24"/>
        <w:szCs w:val="24"/>
        <w:lang w:val="en-US"/>
      </w:rPr>
      <w:t>6</w:t>
    </w:r>
    <w:r w:rsidRPr="00003589">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225D8A"/>
    <w:multiLevelType w:val="hybridMultilevel"/>
    <w:tmpl w:val="C9D80006"/>
    <w:lvl w:ilvl="0" w:tplc="20C6C49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43695181"/>
    <w:multiLevelType w:val="hybridMultilevel"/>
    <w:tmpl w:val="D898FBD4"/>
    <w:lvl w:ilvl="0" w:tplc="5E1CB6F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6080"/>
    <w:rsid w:val="00003589"/>
    <w:rsid w:val="00004C2F"/>
    <w:rsid w:val="00004C61"/>
    <w:rsid w:val="0001186B"/>
    <w:rsid w:val="000304EB"/>
    <w:rsid w:val="0003473D"/>
    <w:rsid w:val="00043303"/>
    <w:rsid w:val="0005312E"/>
    <w:rsid w:val="00054426"/>
    <w:rsid w:val="00057E6C"/>
    <w:rsid w:val="00060A12"/>
    <w:rsid w:val="0007754F"/>
    <w:rsid w:val="000A5A46"/>
    <w:rsid w:val="000A65FC"/>
    <w:rsid w:val="000C0FB2"/>
    <w:rsid w:val="000C25CF"/>
    <w:rsid w:val="000D08C5"/>
    <w:rsid w:val="00100B5C"/>
    <w:rsid w:val="00107D48"/>
    <w:rsid w:val="00116613"/>
    <w:rsid w:val="00117BFE"/>
    <w:rsid w:val="00132829"/>
    <w:rsid w:val="00132EA5"/>
    <w:rsid w:val="00145077"/>
    <w:rsid w:val="00150A55"/>
    <w:rsid w:val="00155D35"/>
    <w:rsid w:val="00165392"/>
    <w:rsid w:val="0017032B"/>
    <w:rsid w:val="001949BC"/>
    <w:rsid w:val="001A4B69"/>
    <w:rsid w:val="001D1065"/>
    <w:rsid w:val="001E5571"/>
    <w:rsid w:val="001E7150"/>
    <w:rsid w:val="00201042"/>
    <w:rsid w:val="002264AE"/>
    <w:rsid w:val="0025479A"/>
    <w:rsid w:val="00265DE5"/>
    <w:rsid w:val="00272B27"/>
    <w:rsid w:val="00274833"/>
    <w:rsid w:val="002852F1"/>
    <w:rsid w:val="002973D8"/>
    <w:rsid w:val="002A0BAB"/>
    <w:rsid w:val="002B6B5B"/>
    <w:rsid w:val="002B7DE5"/>
    <w:rsid w:val="002D25DE"/>
    <w:rsid w:val="002E161A"/>
    <w:rsid w:val="002E76AC"/>
    <w:rsid w:val="002F6080"/>
    <w:rsid w:val="002F71A0"/>
    <w:rsid w:val="002F7B36"/>
    <w:rsid w:val="0030374F"/>
    <w:rsid w:val="00324DE5"/>
    <w:rsid w:val="003313E3"/>
    <w:rsid w:val="00354E7D"/>
    <w:rsid w:val="003572AA"/>
    <w:rsid w:val="003574D5"/>
    <w:rsid w:val="0036430E"/>
    <w:rsid w:val="003723BB"/>
    <w:rsid w:val="00390DDF"/>
    <w:rsid w:val="00394BEF"/>
    <w:rsid w:val="003A0A10"/>
    <w:rsid w:val="003D6C21"/>
    <w:rsid w:val="003E2FFA"/>
    <w:rsid w:val="003F2BC0"/>
    <w:rsid w:val="00423977"/>
    <w:rsid w:val="00431A72"/>
    <w:rsid w:val="0045076D"/>
    <w:rsid w:val="00467E33"/>
    <w:rsid w:val="00480F7F"/>
    <w:rsid w:val="00487B25"/>
    <w:rsid w:val="00491991"/>
    <w:rsid w:val="00493EE4"/>
    <w:rsid w:val="004A0B48"/>
    <w:rsid w:val="004A4C3E"/>
    <w:rsid w:val="004B47C5"/>
    <w:rsid w:val="004C0892"/>
    <w:rsid w:val="004E7B3F"/>
    <w:rsid w:val="0050144F"/>
    <w:rsid w:val="005317DF"/>
    <w:rsid w:val="0055058B"/>
    <w:rsid w:val="00561BFE"/>
    <w:rsid w:val="00574F9D"/>
    <w:rsid w:val="005768FE"/>
    <w:rsid w:val="00586A42"/>
    <w:rsid w:val="00595373"/>
    <w:rsid w:val="005B1BF7"/>
    <w:rsid w:val="005C2A9F"/>
    <w:rsid w:val="005C4574"/>
    <w:rsid w:val="005D32F6"/>
    <w:rsid w:val="00601452"/>
    <w:rsid w:val="0061103D"/>
    <w:rsid w:val="00630DA0"/>
    <w:rsid w:val="00634979"/>
    <w:rsid w:val="0064776C"/>
    <w:rsid w:val="00665B46"/>
    <w:rsid w:val="006747AE"/>
    <w:rsid w:val="006759FB"/>
    <w:rsid w:val="006760A8"/>
    <w:rsid w:val="006A05D2"/>
    <w:rsid w:val="006A63B9"/>
    <w:rsid w:val="006B57AC"/>
    <w:rsid w:val="006B763A"/>
    <w:rsid w:val="006C10C8"/>
    <w:rsid w:val="006C13A1"/>
    <w:rsid w:val="006C5864"/>
    <w:rsid w:val="006D2822"/>
    <w:rsid w:val="006D451F"/>
    <w:rsid w:val="00700626"/>
    <w:rsid w:val="0070236C"/>
    <w:rsid w:val="00704119"/>
    <w:rsid w:val="00713096"/>
    <w:rsid w:val="00720D5F"/>
    <w:rsid w:val="00726C1E"/>
    <w:rsid w:val="0073049C"/>
    <w:rsid w:val="00732632"/>
    <w:rsid w:val="00734BE8"/>
    <w:rsid w:val="00750970"/>
    <w:rsid w:val="00763F00"/>
    <w:rsid w:val="0078170B"/>
    <w:rsid w:val="007836B3"/>
    <w:rsid w:val="00790C9D"/>
    <w:rsid w:val="00790ECF"/>
    <w:rsid w:val="007940EE"/>
    <w:rsid w:val="007A1249"/>
    <w:rsid w:val="007A3068"/>
    <w:rsid w:val="007A4470"/>
    <w:rsid w:val="007B0671"/>
    <w:rsid w:val="007B28A1"/>
    <w:rsid w:val="007D3BB8"/>
    <w:rsid w:val="007D6E6F"/>
    <w:rsid w:val="007F13E5"/>
    <w:rsid w:val="007F36F7"/>
    <w:rsid w:val="008203E7"/>
    <w:rsid w:val="008236F3"/>
    <w:rsid w:val="008414AA"/>
    <w:rsid w:val="00843599"/>
    <w:rsid w:val="00846DB3"/>
    <w:rsid w:val="00867795"/>
    <w:rsid w:val="00897A0F"/>
    <w:rsid w:val="008A19A8"/>
    <w:rsid w:val="008A4B56"/>
    <w:rsid w:val="008C0DD5"/>
    <w:rsid w:val="008D4935"/>
    <w:rsid w:val="008F67E9"/>
    <w:rsid w:val="009048CA"/>
    <w:rsid w:val="00926E4B"/>
    <w:rsid w:val="00927D7A"/>
    <w:rsid w:val="0093623A"/>
    <w:rsid w:val="00943841"/>
    <w:rsid w:val="00951AAB"/>
    <w:rsid w:val="009559A2"/>
    <w:rsid w:val="00956433"/>
    <w:rsid w:val="00961C51"/>
    <w:rsid w:val="0096377E"/>
    <w:rsid w:val="00984E38"/>
    <w:rsid w:val="00990D7C"/>
    <w:rsid w:val="0099498B"/>
    <w:rsid w:val="00996673"/>
    <w:rsid w:val="009C2154"/>
    <w:rsid w:val="009C3896"/>
    <w:rsid w:val="009E29F3"/>
    <w:rsid w:val="009F5709"/>
    <w:rsid w:val="009F5BF2"/>
    <w:rsid w:val="00A11795"/>
    <w:rsid w:val="00A16F3C"/>
    <w:rsid w:val="00A27FC4"/>
    <w:rsid w:val="00A3552C"/>
    <w:rsid w:val="00A4568C"/>
    <w:rsid w:val="00A6136E"/>
    <w:rsid w:val="00A626B3"/>
    <w:rsid w:val="00A64FFF"/>
    <w:rsid w:val="00A67F9D"/>
    <w:rsid w:val="00A80AF3"/>
    <w:rsid w:val="00A834FA"/>
    <w:rsid w:val="00A96626"/>
    <w:rsid w:val="00AA403E"/>
    <w:rsid w:val="00AA5E07"/>
    <w:rsid w:val="00AB1542"/>
    <w:rsid w:val="00AB2574"/>
    <w:rsid w:val="00AD393B"/>
    <w:rsid w:val="00AD4481"/>
    <w:rsid w:val="00AF3B83"/>
    <w:rsid w:val="00B11D3F"/>
    <w:rsid w:val="00B1700B"/>
    <w:rsid w:val="00B1751F"/>
    <w:rsid w:val="00B2206F"/>
    <w:rsid w:val="00B24383"/>
    <w:rsid w:val="00B2531E"/>
    <w:rsid w:val="00B405E8"/>
    <w:rsid w:val="00B47211"/>
    <w:rsid w:val="00B5097F"/>
    <w:rsid w:val="00B55AD4"/>
    <w:rsid w:val="00B5682B"/>
    <w:rsid w:val="00B631D7"/>
    <w:rsid w:val="00B67648"/>
    <w:rsid w:val="00B75C94"/>
    <w:rsid w:val="00BA26F8"/>
    <w:rsid w:val="00BA743B"/>
    <w:rsid w:val="00BB1FFD"/>
    <w:rsid w:val="00BC1ACA"/>
    <w:rsid w:val="00BC4885"/>
    <w:rsid w:val="00BD19CF"/>
    <w:rsid w:val="00BD5299"/>
    <w:rsid w:val="00BE7B27"/>
    <w:rsid w:val="00BF13D6"/>
    <w:rsid w:val="00BF246B"/>
    <w:rsid w:val="00BF4FF6"/>
    <w:rsid w:val="00BF57FA"/>
    <w:rsid w:val="00C004CD"/>
    <w:rsid w:val="00C04E54"/>
    <w:rsid w:val="00C205B7"/>
    <w:rsid w:val="00C21EC3"/>
    <w:rsid w:val="00C27448"/>
    <w:rsid w:val="00C3526D"/>
    <w:rsid w:val="00C35784"/>
    <w:rsid w:val="00C62D73"/>
    <w:rsid w:val="00C65A96"/>
    <w:rsid w:val="00C65FA8"/>
    <w:rsid w:val="00C71A82"/>
    <w:rsid w:val="00C83331"/>
    <w:rsid w:val="00C950BC"/>
    <w:rsid w:val="00CD7199"/>
    <w:rsid w:val="00CE06D2"/>
    <w:rsid w:val="00CE5C72"/>
    <w:rsid w:val="00CF0A78"/>
    <w:rsid w:val="00CF55F4"/>
    <w:rsid w:val="00D01205"/>
    <w:rsid w:val="00D03CE6"/>
    <w:rsid w:val="00D04694"/>
    <w:rsid w:val="00D0540E"/>
    <w:rsid w:val="00D10E54"/>
    <w:rsid w:val="00D14EDD"/>
    <w:rsid w:val="00D21965"/>
    <w:rsid w:val="00D22AB6"/>
    <w:rsid w:val="00D40026"/>
    <w:rsid w:val="00D66090"/>
    <w:rsid w:val="00DD19D7"/>
    <w:rsid w:val="00DD7009"/>
    <w:rsid w:val="00E0580A"/>
    <w:rsid w:val="00E167BF"/>
    <w:rsid w:val="00E17C4A"/>
    <w:rsid w:val="00E36F0A"/>
    <w:rsid w:val="00E40790"/>
    <w:rsid w:val="00E5651E"/>
    <w:rsid w:val="00E715B2"/>
    <w:rsid w:val="00E95867"/>
    <w:rsid w:val="00EC40F3"/>
    <w:rsid w:val="00EC56A2"/>
    <w:rsid w:val="00F056C2"/>
    <w:rsid w:val="00F12B80"/>
    <w:rsid w:val="00F142C2"/>
    <w:rsid w:val="00F2531D"/>
    <w:rsid w:val="00F26ED3"/>
    <w:rsid w:val="00F271F5"/>
    <w:rsid w:val="00F27FB9"/>
    <w:rsid w:val="00F45E0C"/>
    <w:rsid w:val="00F46340"/>
    <w:rsid w:val="00F51C52"/>
    <w:rsid w:val="00F52222"/>
    <w:rsid w:val="00F709E2"/>
    <w:rsid w:val="00F71630"/>
    <w:rsid w:val="00F7474E"/>
    <w:rsid w:val="00F95B3A"/>
    <w:rsid w:val="00FA1D1B"/>
    <w:rsid w:val="00FC66E4"/>
    <w:rsid w:val="00FF7D6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B3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D4481"/>
    <w:pPr>
      <w:ind w:left="720"/>
      <w:contextualSpacing/>
    </w:pPr>
  </w:style>
  <w:style w:type="paragraph" w:styleId="BalloonText">
    <w:name w:val="Balloon Text"/>
    <w:basedOn w:val="Normal"/>
    <w:link w:val="BalloonTextChar"/>
    <w:uiPriority w:val="99"/>
    <w:semiHidden/>
    <w:rsid w:val="00F14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142C2"/>
    <w:rPr>
      <w:rFonts w:ascii="Tahoma" w:hAnsi="Tahoma" w:cs="Tahoma"/>
      <w:sz w:val="16"/>
      <w:szCs w:val="16"/>
    </w:rPr>
  </w:style>
  <w:style w:type="table" w:styleId="TableGrid">
    <w:name w:val="Table Grid"/>
    <w:basedOn w:val="TableNormal"/>
    <w:uiPriority w:val="99"/>
    <w:rsid w:val="00DD19D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D01205"/>
    <w:rPr>
      <w:rFonts w:cs="Times New Roman"/>
      <w:color w:val="0000FF"/>
      <w:u w:val="single"/>
    </w:rPr>
  </w:style>
  <w:style w:type="paragraph" w:styleId="Header">
    <w:name w:val="header"/>
    <w:basedOn w:val="Normal"/>
    <w:link w:val="HeaderChar"/>
    <w:uiPriority w:val="99"/>
    <w:rsid w:val="00A11795"/>
    <w:pPr>
      <w:tabs>
        <w:tab w:val="center" w:pos="4677"/>
        <w:tab w:val="right" w:pos="9355"/>
      </w:tabs>
    </w:pPr>
  </w:style>
  <w:style w:type="character" w:customStyle="1" w:styleId="HeaderChar">
    <w:name w:val="Header Char"/>
    <w:basedOn w:val="DefaultParagraphFont"/>
    <w:link w:val="Header"/>
    <w:uiPriority w:val="99"/>
    <w:semiHidden/>
    <w:rsid w:val="0037622C"/>
    <w:rPr>
      <w:lang w:eastAsia="en-US"/>
    </w:rPr>
  </w:style>
  <w:style w:type="paragraph" w:styleId="Footer">
    <w:name w:val="footer"/>
    <w:basedOn w:val="Normal"/>
    <w:link w:val="FooterChar"/>
    <w:uiPriority w:val="99"/>
    <w:rsid w:val="00A11795"/>
    <w:pPr>
      <w:tabs>
        <w:tab w:val="center" w:pos="4677"/>
        <w:tab w:val="right" w:pos="9355"/>
      </w:tabs>
    </w:pPr>
  </w:style>
  <w:style w:type="character" w:customStyle="1" w:styleId="FooterChar">
    <w:name w:val="Footer Char"/>
    <w:basedOn w:val="DefaultParagraphFont"/>
    <w:link w:val="Footer"/>
    <w:uiPriority w:val="99"/>
    <w:semiHidden/>
    <w:rsid w:val="0037622C"/>
    <w:rPr>
      <w:lang w:eastAsia="en-US"/>
    </w:rPr>
  </w:style>
  <w:style w:type="character" w:styleId="PageNumber">
    <w:name w:val="page number"/>
    <w:basedOn w:val="DefaultParagraphFont"/>
    <w:uiPriority w:val="99"/>
    <w:rsid w:val="00A11795"/>
    <w:rPr>
      <w:rFonts w:cs="Times New Roman"/>
    </w:rPr>
  </w:style>
</w:styles>
</file>

<file path=word/webSettings.xml><?xml version="1.0" encoding="utf-8"?>
<w:webSettings xmlns:r="http://schemas.openxmlformats.org/officeDocument/2006/relationships" xmlns:w="http://schemas.openxmlformats.org/wordprocessingml/2006/main">
  <w:divs>
    <w:div w:id="2510856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v-sobol@mail.ru"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v-sobol@mail.ru" TargetMode="Externa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311</TotalTime>
  <Pages>11</Pages>
  <Words>2585</Words>
  <Characters>14737</Characters>
  <Application>Microsoft Office Outlook</Application>
  <DocSecurity>0</DocSecurity>
  <Lines>0</Lines>
  <Paragraphs>0</Paragraphs>
  <ScaleCrop>false</ScaleCrop>
  <Company>КубГАУ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ivsobol</dc:creator>
  <cp:keywords/>
  <dc:description/>
  <cp:lastModifiedBy>Sergey</cp:lastModifiedBy>
  <cp:revision>65</cp:revision>
  <cp:lastPrinted>2016-11-01T09:44:00Z</cp:lastPrinted>
  <dcterms:created xsi:type="dcterms:W3CDTF">2016-10-23T18:17:00Z</dcterms:created>
  <dcterms:modified xsi:type="dcterms:W3CDTF">2016-11-11T18:32:00Z</dcterms:modified>
</cp:coreProperties>
</file>