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5"/>
        <w:gridCol w:w="4555"/>
      </w:tblGrid>
      <w:tr w:rsidR="000945DB" w:rsidRPr="00B13C79" w:rsidTr="005E3CFD">
        <w:trPr>
          <w:trHeight w:val="13854"/>
        </w:trPr>
        <w:tc>
          <w:tcPr>
            <w:tcW w:w="4555" w:type="dxa"/>
            <w:tcBorders>
              <w:top w:val="single" w:sz="4" w:space="0" w:color="FFFFFF"/>
              <w:left w:val="single" w:sz="4" w:space="0" w:color="FFFFFF"/>
              <w:bottom w:val="nil"/>
              <w:right w:val="single" w:sz="4" w:space="0" w:color="FFFFFF"/>
            </w:tcBorders>
            <w:shd w:val="clear" w:color="auto" w:fill="FFFFFF"/>
          </w:tcPr>
          <w:p w:rsidR="000945DB" w:rsidRPr="00B71EED" w:rsidRDefault="000945DB" w:rsidP="00B71EED">
            <w:pPr>
              <w:spacing w:line="240" w:lineRule="auto"/>
              <w:rPr>
                <w:bCs/>
                <w:sz w:val="20"/>
                <w:szCs w:val="20"/>
              </w:rPr>
            </w:pPr>
            <w:r w:rsidRPr="00B71EED">
              <w:rPr>
                <w:bCs/>
                <w:sz w:val="20"/>
                <w:szCs w:val="20"/>
              </w:rPr>
              <w:t>УДК 343.985</w:t>
            </w:r>
          </w:p>
          <w:p w:rsidR="000945DB" w:rsidRPr="00B71EED" w:rsidRDefault="000945DB" w:rsidP="00B71EED">
            <w:pPr>
              <w:spacing w:line="240" w:lineRule="auto"/>
              <w:rPr>
                <w:sz w:val="20"/>
                <w:szCs w:val="20"/>
              </w:rPr>
            </w:pPr>
          </w:p>
          <w:p w:rsidR="000945DB" w:rsidRPr="00B71EED" w:rsidRDefault="000945DB" w:rsidP="00B71EED">
            <w:pPr>
              <w:spacing w:line="240" w:lineRule="auto"/>
              <w:rPr>
                <w:sz w:val="20"/>
                <w:szCs w:val="20"/>
              </w:rPr>
            </w:pPr>
            <w:r>
              <w:rPr>
                <w:sz w:val="20"/>
                <w:szCs w:val="20"/>
              </w:rPr>
              <w:t>12.00.00</w:t>
            </w:r>
            <w:r w:rsidRPr="00B71EED">
              <w:rPr>
                <w:sz w:val="20"/>
                <w:szCs w:val="20"/>
              </w:rPr>
              <w:t xml:space="preserve"> Юридические науки</w:t>
            </w:r>
          </w:p>
          <w:p w:rsidR="000945DB" w:rsidRPr="00B71EED" w:rsidRDefault="000945DB" w:rsidP="00B71EED">
            <w:pPr>
              <w:spacing w:line="240" w:lineRule="auto"/>
              <w:rPr>
                <w:sz w:val="20"/>
                <w:szCs w:val="20"/>
              </w:rPr>
            </w:pPr>
          </w:p>
          <w:p w:rsidR="000945DB" w:rsidRPr="00B71EED" w:rsidRDefault="000945DB" w:rsidP="00B71EED">
            <w:pPr>
              <w:spacing w:line="240" w:lineRule="auto"/>
              <w:rPr>
                <w:b/>
                <w:sz w:val="20"/>
                <w:szCs w:val="20"/>
              </w:rPr>
            </w:pPr>
            <w:r w:rsidRPr="00B71EED">
              <w:rPr>
                <w:b/>
                <w:sz w:val="20"/>
                <w:szCs w:val="20"/>
              </w:rPr>
              <w:t>НЕКОТОРЫЕ ВОПРОСЫ РАЗРАБОТКИ ЭЛЕКТРОННОЙ СПРАВКИ ОБ ИССЛЕДОВАНИИ СПЕЦИАЛИСТА-КРИМИНАЛИСТА</w:t>
            </w:r>
          </w:p>
          <w:p w:rsidR="000945DB" w:rsidRPr="00B71EED" w:rsidRDefault="000945DB" w:rsidP="00B71EED">
            <w:pPr>
              <w:spacing w:line="240" w:lineRule="auto"/>
              <w:rPr>
                <w:b/>
                <w:sz w:val="20"/>
                <w:szCs w:val="20"/>
              </w:rPr>
            </w:pPr>
          </w:p>
          <w:p w:rsidR="000945DB" w:rsidRPr="00796661" w:rsidRDefault="000945DB" w:rsidP="00B71EED">
            <w:pPr>
              <w:spacing w:line="240" w:lineRule="auto"/>
              <w:rPr>
                <w:sz w:val="20"/>
                <w:szCs w:val="20"/>
              </w:rPr>
            </w:pPr>
            <w:r w:rsidRPr="00796661">
              <w:rPr>
                <w:sz w:val="20"/>
                <w:szCs w:val="20"/>
              </w:rPr>
              <w:t>Цимбал Виталий Николаевич</w:t>
            </w:r>
          </w:p>
          <w:p w:rsidR="000945DB" w:rsidRPr="00796661" w:rsidRDefault="000945DB" w:rsidP="00B71EED">
            <w:pPr>
              <w:spacing w:line="240" w:lineRule="auto"/>
              <w:rPr>
                <w:sz w:val="20"/>
                <w:szCs w:val="20"/>
              </w:rPr>
            </w:pPr>
            <w:r w:rsidRPr="00796661">
              <w:rPr>
                <w:sz w:val="20"/>
                <w:szCs w:val="20"/>
              </w:rPr>
              <w:t xml:space="preserve">преподаватель кафедры информационной безопасности </w:t>
            </w:r>
          </w:p>
          <w:p w:rsidR="000945DB" w:rsidRPr="00B71EED" w:rsidRDefault="000945DB" w:rsidP="00B71EED">
            <w:pPr>
              <w:spacing w:line="240" w:lineRule="auto"/>
              <w:rPr>
                <w:sz w:val="20"/>
                <w:szCs w:val="20"/>
              </w:rPr>
            </w:pPr>
            <w:r w:rsidRPr="00B71EED">
              <w:rPr>
                <w:sz w:val="20"/>
                <w:szCs w:val="20"/>
              </w:rPr>
              <w:t>РИНЦ SPIN-код - 3404-5411</w:t>
            </w:r>
          </w:p>
          <w:p w:rsidR="000945DB" w:rsidRPr="00796661" w:rsidRDefault="000945DB" w:rsidP="00B71EED">
            <w:pPr>
              <w:spacing w:line="240" w:lineRule="auto"/>
              <w:rPr>
                <w:i/>
                <w:sz w:val="20"/>
                <w:szCs w:val="20"/>
              </w:rPr>
            </w:pPr>
            <w:r w:rsidRPr="00796661">
              <w:rPr>
                <w:i/>
                <w:sz w:val="20"/>
                <w:szCs w:val="20"/>
              </w:rPr>
              <w:t xml:space="preserve">Краснодарский университет МВД России </w:t>
            </w:r>
          </w:p>
          <w:p w:rsidR="000945DB" w:rsidRPr="00796661" w:rsidRDefault="000945DB" w:rsidP="00B71EED">
            <w:pPr>
              <w:spacing w:line="240" w:lineRule="auto"/>
              <w:rPr>
                <w:i/>
                <w:sz w:val="20"/>
                <w:szCs w:val="20"/>
              </w:rPr>
            </w:pPr>
            <w:r w:rsidRPr="00796661">
              <w:rPr>
                <w:i/>
                <w:sz w:val="20"/>
                <w:szCs w:val="20"/>
              </w:rPr>
              <w:t xml:space="preserve">Россия, </w:t>
            </w:r>
            <w:smartTag w:uri="urn:schemas-microsoft-com:office:smarttags" w:element="metricconverter">
              <w:smartTagPr>
                <w:attr w:name="ProductID" w:val="350005, г"/>
              </w:smartTagPr>
              <w:r w:rsidRPr="00796661">
                <w:rPr>
                  <w:i/>
                  <w:sz w:val="20"/>
                  <w:szCs w:val="20"/>
                </w:rPr>
                <w:t>350005, г</w:t>
              </w:r>
            </w:smartTag>
            <w:r w:rsidRPr="00796661">
              <w:rPr>
                <w:i/>
                <w:sz w:val="20"/>
                <w:szCs w:val="20"/>
              </w:rPr>
              <w:t xml:space="preserve">. Краснодар, </w:t>
            </w:r>
          </w:p>
          <w:p w:rsidR="000945DB" w:rsidRPr="00796661" w:rsidRDefault="000945DB" w:rsidP="00B71EED">
            <w:pPr>
              <w:spacing w:line="240" w:lineRule="auto"/>
              <w:rPr>
                <w:i/>
                <w:sz w:val="20"/>
                <w:szCs w:val="20"/>
              </w:rPr>
            </w:pPr>
            <w:r w:rsidRPr="00796661">
              <w:rPr>
                <w:i/>
                <w:sz w:val="20"/>
                <w:szCs w:val="20"/>
              </w:rPr>
              <w:t>ул. Ярославская, 128</w:t>
            </w:r>
          </w:p>
          <w:p w:rsidR="000945DB" w:rsidRPr="00B71EED" w:rsidRDefault="000945DB" w:rsidP="00B71EED">
            <w:pPr>
              <w:spacing w:line="240" w:lineRule="auto"/>
              <w:rPr>
                <w:sz w:val="20"/>
                <w:szCs w:val="20"/>
              </w:rPr>
            </w:pPr>
            <w:r w:rsidRPr="00B71EED">
              <w:rPr>
                <w:sz w:val="20"/>
                <w:szCs w:val="20"/>
              </w:rPr>
              <w:t>em</w:t>
            </w:r>
            <w:r w:rsidRPr="00B71EED">
              <w:rPr>
                <w:sz w:val="20"/>
                <w:szCs w:val="20"/>
                <w:lang w:val="en-US"/>
              </w:rPr>
              <w:t>ail</w:t>
            </w:r>
            <w:r w:rsidRPr="00B71EED">
              <w:rPr>
                <w:sz w:val="20"/>
                <w:szCs w:val="20"/>
              </w:rPr>
              <w:t xml:space="preserve">: </w:t>
            </w:r>
            <w:r w:rsidRPr="00B71EED">
              <w:rPr>
                <w:sz w:val="20"/>
                <w:szCs w:val="20"/>
                <w:lang w:val="en-US"/>
              </w:rPr>
              <w:t>sedruk</w:t>
            </w:r>
            <w:r w:rsidRPr="00B71EED">
              <w:rPr>
                <w:sz w:val="20"/>
                <w:szCs w:val="20"/>
              </w:rPr>
              <w:t>@</w:t>
            </w:r>
            <w:r w:rsidRPr="00B71EED">
              <w:rPr>
                <w:sz w:val="20"/>
                <w:szCs w:val="20"/>
                <w:lang w:val="en-US"/>
              </w:rPr>
              <w:t>mail</w:t>
            </w:r>
            <w:r w:rsidRPr="00B71EED">
              <w:rPr>
                <w:sz w:val="20"/>
                <w:szCs w:val="20"/>
              </w:rPr>
              <w:t>.</w:t>
            </w:r>
            <w:r w:rsidRPr="00B71EED">
              <w:rPr>
                <w:sz w:val="20"/>
                <w:szCs w:val="20"/>
                <w:lang w:val="en-US"/>
              </w:rPr>
              <w:t>ru</w:t>
            </w:r>
          </w:p>
          <w:p w:rsidR="000945DB" w:rsidRPr="00B71EED" w:rsidRDefault="000945DB" w:rsidP="00B71EED">
            <w:pPr>
              <w:spacing w:line="240" w:lineRule="auto"/>
              <w:rPr>
                <w:sz w:val="20"/>
                <w:szCs w:val="20"/>
              </w:rPr>
            </w:pPr>
          </w:p>
          <w:p w:rsidR="000945DB" w:rsidRPr="00796661" w:rsidRDefault="000945DB" w:rsidP="00B71EED">
            <w:pPr>
              <w:spacing w:line="240" w:lineRule="auto"/>
              <w:rPr>
                <w:sz w:val="20"/>
                <w:szCs w:val="20"/>
              </w:rPr>
            </w:pPr>
            <w:r w:rsidRPr="00B71EED">
              <w:rPr>
                <w:sz w:val="20"/>
                <w:szCs w:val="20"/>
              </w:rPr>
              <w:t>В данной научной статье автором рассматриваются вопросы применения специальных знаний сведущи</w:t>
            </w:r>
            <w:r>
              <w:rPr>
                <w:sz w:val="20"/>
                <w:szCs w:val="20"/>
              </w:rPr>
              <w:t>х</w:t>
            </w:r>
            <w:r w:rsidRPr="00B71EED">
              <w:rPr>
                <w:sz w:val="20"/>
                <w:szCs w:val="20"/>
              </w:rPr>
              <w:t xml:space="preserve"> лиц (экспертов, специалистов, специалистов-криминалистов) в современной правоохранительной деятельности в различных формах: процессуальной и непроцессуальной. Развитие разнообразных информационных технологий, технических средств и устройств собирания доказательственной информации, а также применения их в повседневной деятельности органов дознания (следствия) и оперативных-подразделений являются на сегодняшний день достаточно действенной деятельностью. В связи с чем, появилась необходимость в изменении и дополнении действующих нормативных актов МВД России, некотором упорядочивании процесса обращения документов в рамках предварительного расследования в целом. Автором в работе более структурировано обозначаются обязанности сотрудников экспертно-криминалистических подразделений органов </w:t>
            </w:r>
            <w:r w:rsidRPr="00B71EED">
              <w:rPr>
                <w:sz w:val="20"/>
              </w:rPr>
              <w:t>внутренних дел</w:t>
            </w:r>
            <w:r>
              <w:rPr>
                <w:sz w:val="20"/>
              </w:rPr>
              <w:t>,</w:t>
            </w:r>
            <w:r w:rsidRPr="00B71EED">
              <w:rPr>
                <w:sz w:val="20"/>
              </w:rPr>
              <w:t xml:space="preserve"> как при проведении следственных действий, так и опер</w:t>
            </w:r>
            <w:r>
              <w:rPr>
                <w:sz w:val="20"/>
              </w:rPr>
              <w:t xml:space="preserve">ативно-розыскной деятельности. </w:t>
            </w:r>
            <w:r w:rsidRPr="00B71EED">
              <w:rPr>
                <w:sz w:val="20"/>
              </w:rPr>
              <w:t>В заключении статьи</w:t>
            </w:r>
            <w:r w:rsidRPr="005E3CFD">
              <w:rPr>
                <w:sz w:val="20"/>
              </w:rPr>
              <w:t xml:space="preserve">, </w:t>
            </w:r>
            <w:r w:rsidRPr="00B71EED">
              <w:rPr>
                <w:sz w:val="20"/>
              </w:rPr>
              <w:t>автором предлагается электронная форма справки об исследовании специалиста-криминалиста в которой находят свое отражение вопросы применения технических средств в ходе проведения исследования, права и обязанности, а также ответственность специалиста-криминалиста, которая предусматривается современным уголовно-процессуальным и уголовным законодательством РФ, однако не имеющая до сих пор своего отражения в действующ</w:t>
            </w:r>
            <w:r>
              <w:rPr>
                <w:sz w:val="20"/>
              </w:rPr>
              <w:t>их нормативных актах МВД России</w:t>
            </w:r>
          </w:p>
          <w:p w:rsidR="000945DB" w:rsidRPr="00B71EED" w:rsidRDefault="000945DB" w:rsidP="00B71EED">
            <w:pPr>
              <w:spacing w:line="240" w:lineRule="auto"/>
              <w:rPr>
                <w:sz w:val="20"/>
                <w:szCs w:val="20"/>
              </w:rPr>
            </w:pPr>
          </w:p>
          <w:p w:rsidR="000945DB" w:rsidRPr="00796661" w:rsidRDefault="000945DB" w:rsidP="00B71EED">
            <w:pPr>
              <w:spacing w:line="240" w:lineRule="auto"/>
              <w:rPr>
                <w:sz w:val="20"/>
                <w:szCs w:val="20"/>
              </w:rPr>
            </w:pPr>
            <w:r w:rsidRPr="00B71EED">
              <w:rPr>
                <w:sz w:val="20"/>
                <w:szCs w:val="20"/>
              </w:rPr>
              <w:t>Ключевые слова: СПЕЦИАЛИСТ, СПЕЦИАЛИСТ-КРИМИНАЛИСТ, СВЕДУЩИЕ ЛИЦА, СПЕЦИАЛЬНЫЕ ЗНАНИЯ, СПРАВКА ОБ ИССЛЕДО</w:t>
            </w:r>
            <w:r>
              <w:rPr>
                <w:sz w:val="20"/>
                <w:szCs w:val="20"/>
              </w:rPr>
              <w:t>ВАНИИ</w:t>
            </w:r>
          </w:p>
          <w:p w:rsidR="000945DB" w:rsidRPr="00B71EED" w:rsidRDefault="000945DB" w:rsidP="00B71EED">
            <w:pPr>
              <w:spacing w:line="240" w:lineRule="auto"/>
              <w:rPr>
                <w:rFonts w:ascii="Arial" w:hAnsi="Arial" w:cs="Arial"/>
                <w:b/>
                <w:sz w:val="20"/>
                <w:szCs w:val="20"/>
                <w:lang w:val="en-US"/>
              </w:rPr>
            </w:pPr>
            <w:r w:rsidRPr="00B71EED">
              <w:rPr>
                <w:rFonts w:ascii="Arial" w:hAnsi="Arial" w:cs="Arial"/>
                <w:b/>
                <w:sz w:val="20"/>
                <w:szCs w:val="20"/>
                <w:lang w:val="en-US"/>
              </w:rPr>
              <w:t xml:space="preserve">Doi: </w:t>
            </w:r>
            <w:r w:rsidRPr="00B71EED">
              <w:rPr>
                <w:rFonts w:ascii="Arial" w:hAnsi="Arial" w:cs="Arial"/>
                <w:b/>
                <w:sz w:val="20"/>
                <w:szCs w:val="20"/>
              </w:rPr>
              <w:t>10.21515/1990-4665-122-084</w:t>
            </w:r>
          </w:p>
        </w:tc>
        <w:tc>
          <w:tcPr>
            <w:tcW w:w="4555" w:type="dxa"/>
            <w:tcBorders>
              <w:top w:val="single" w:sz="4" w:space="0" w:color="FFFFFF"/>
              <w:left w:val="single" w:sz="4" w:space="0" w:color="FFFFFF"/>
              <w:bottom w:val="single" w:sz="4" w:space="0" w:color="FFFFFF"/>
              <w:right w:val="single" w:sz="4" w:space="0" w:color="FFFFFF"/>
            </w:tcBorders>
          </w:tcPr>
          <w:p w:rsidR="000945DB" w:rsidRPr="00B71EED" w:rsidRDefault="000945DB" w:rsidP="00B71EED">
            <w:pPr>
              <w:spacing w:line="240" w:lineRule="auto"/>
              <w:rPr>
                <w:sz w:val="20"/>
                <w:szCs w:val="20"/>
                <w:lang w:val="en-US"/>
              </w:rPr>
            </w:pPr>
            <w:r w:rsidRPr="00B71EED">
              <w:rPr>
                <w:sz w:val="20"/>
                <w:szCs w:val="20"/>
                <w:lang w:val="en-US"/>
              </w:rPr>
              <w:t xml:space="preserve">UDC: </w:t>
            </w:r>
            <w:r w:rsidRPr="00B71EED">
              <w:rPr>
                <w:bCs/>
                <w:sz w:val="20"/>
                <w:szCs w:val="20"/>
                <w:lang w:val="en-US"/>
              </w:rPr>
              <w:t>343.985</w:t>
            </w: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r w:rsidRPr="00B71EED">
              <w:rPr>
                <w:sz w:val="20"/>
                <w:szCs w:val="20"/>
                <w:lang w:val="en-US"/>
              </w:rPr>
              <w:t>Legal sciences</w:t>
            </w: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b/>
                <w:sz w:val="20"/>
                <w:szCs w:val="20"/>
                <w:lang w:val="en-US"/>
              </w:rPr>
            </w:pPr>
            <w:r w:rsidRPr="00B71EED">
              <w:rPr>
                <w:b/>
                <w:sz w:val="20"/>
                <w:szCs w:val="20"/>
                <w:lang w:val="en-US"/>
              </w:rPr>
              <w:t xml:space="preserve">SOME QUESTIONS OF </w:t>
            </w:r>
            <w:r>
              <w:rPr>
                <w:b/>
                <w:sz w:val="20"/>
                <w:szCs w:val="20"/>
                <w:lang w:val="en-US"/>
              </w:rPr>
              <w:t xml:space="preserve">THE </w:t>
            </w:r>
            <w:r w:rsidRPr="00B71EED">
              <w:rPr>
                <w:b/>
                <w:sz w:val="20"/>
                <w:szCs w:val="20"/>
                <w:lang w:val="en-US"/>
              </w:rPr>
              <w:t xml:space="preserve">DEVELOPMENT OF </w:t>
            </w:r>
            <w:r>
              <w:rPr>
                <w:b/>
                <w:sz w:val="20"/>
                <w:szCs w:val="20"/>
                <w:lang w:val="en-US"/>
              </w:rPr>
              <w:t>AN</w:t>
            </w:r>
            <w:r w:rsidRPr="00B71EED">
              <w:rPr>
                <w:b/>
                <w:sz w:val="20"/>
                <w:szCs w:val="20"/>
                <w:lang w:val="en-US"/>
              </w:rPr>
              <w:t xml:space="preserve"> ELECTRONIC CERTIFICATE OF </w:t>
            </w:r>
            <w:r>
              <w:rPr>
                <w:b/>
                <w:sz w:val="20"/>
                <w:szCs w:val="20"/>
                <w:lang w:val="en-US"/>
              </w:rPr>
              <w:t xml:space="preserve">A </w:t>
            </w:r>
            <w:r w:rsidRPr="00B71EED">
              <w:rPr>
                <w:b/>
                <w:sz w:val="20"/>
                <w:szCs w:val="20"/>
                <w:lang w:val="en-US"/>
              </w:rPr>
              <w:t>CRIMINAL</w:t>
            </w:r>
            <w:r>
              <w:rPr>
                <w:b/>
                <w:sz w:val="20"/>
                <w:szCs w:val="20"/>
                <w:lang w:val="en-US"/>
              </w:rPr>
              <w:t>IST</w:t>
            </w:r>
            <w:r w:rsidRPr="00B71EED">
              <w:rPr>
                <w:b/>
                <w:sz w:val="20"/>
                <w:szCs w:val="20"/>
                <w:lang w:val="en-US"/>
              </w:rPr>
              <w:t xml:space="preserve"> SPECIALIST'S RESEARCH</w:t>
            </w: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796661" w:rsidRDefault="000945DB" w:rsidP="00B71EED">
            <w:pPr>
              <w:spacing w:line="240" w:lineRule="auto"/>
              <w:rPr>
                <w:sz w:val="20"/>
                <w:szCs w:val="20"/>
                <w:lang w:val="en-US"/>
              </w:rPr>
            </w:pPr>
            <w:r w:rsidRPr="00796661">
              <w:rPr>
                <w:sz w:val="20"/>
                <w:szCs w:val="20"/>
                <w:lang w:val="en-US"/>
              </w:rPr>
              <w:t>Tsimbal Vitaliy Nikolaevich</w:t>
            </w:r>
          </w:p>
          <w:p w:rsidR="000945DB" w:rsidRPr="00B71EED" w:rsidRDefault="000945DB" w:rsidP="00B71EED">
            <w:pPr>
              <w:spacing w:line="240" w:lineRule="auto"/>
              <w:rPr>
                <w:sz w:val="20"/>
                <w:szCs w:val="20"/>
                <w:lang w:val="en-US"/>
              </w:rPr>
            </w:pPr>
            <w:r>
              <w:rPr>
                <w:sz w:val="20"/>
                <w:szCs w:val="20"/>
                <w:lang w:val="en-US"/>
              </w:rPr>
              <w:t xml:space="preserve">lecturer </w:t>
            </w:r>
            <w:r w:rsidRPr="00B71EED">
              <w:rPr>
                <w:sz w:val="20"/>
                <w:szCs w:val="20"/>
                <w:lang w:val="en-US"/>
              </w:rPr>
              <w:t xml:space="preserve">of </w:t>
            </w:r>
            <w:r>
              <w:rPr>
                <w:sz w:val="20"/>
                <w:szCs w:val="20"/>
                <w:lang w:val="en-US"/>
              </w:rPr>
              <w:t>the D</w:t>
            </w:r>
            <w:r w:rsidRPr="00B71EED">
              <w:rPr>
                <w:sz w:val="20"/>
                <w:szCs w:val="20"/>
                <w:lang w:val="en-US"/>
              </w:rPr>
              <w:t xml:space="preserve">epartment of information </w:t>
            </w:r>
          </w:p>
          <w:p w:rsidR="000945DB" w:rsidRPr="00B71EED" w:rsidRDefault="000945DB" w:rsidP="00B71EED">
            <w:pPr>
              <w:spacing w:line="240" w:lineRule="auto"/>
              <w:rPr>
                <w:sz w:val="20"/>
                <w:szCs w:val="20"/>
                <w:lang w:val="en-US"/>
              </w:rPr>
            </w:pPr>
            <w:r w:rsidRPr="00B71EED">
              <w:rPr>
                <w:sz w:val="20"/>
                <w:szCs w:val="20"/>
                <w:lang w:val="en-US"/>
              </w:rPr>
              <w:t>security</w:t>
            </w:r>
          </w:p>
          <w:p w:rsidR="000945DB" w:rsidRPr="00B71EED" w:rsidRDefault="000945DB" w:rsidP="00B71EED">
            <w:pPr>
              <w:spacing w:line="240" w:lineRule="auto"/>
              <w:rPr>
                <w:sz w:val="20"/>
                <w:szCs w:val="20"/>
                <w:lang w:val="en-US"/>
              </w:rPr>
            </w:pPr>
            <w:r w:rsidRPr="00B71EED">
              <w:rPr>
                <w:sz w:val="20"/>
                <w:szCs w:val="20"/>
                <w:lang w:val="en-US"/>
              </w:rPr>
              <w:t>RSCI SPIN code - 3404-5411</w:t>
            </w:r>
          </w:p>
          <w:p w:rsidR="000945DB" w:rsidRPr="004B5DD3" w:rsidRDefault="000945DB" w:rsidP="00B71EED">
            <w:pPr>
              <w:spacing w:line="240" w:lineRule="auto"/>
              <w:rPr>
                <w:i/>
                <w:sz w:val="20"/>
                <w:szCs w:val="20"/>
                <w:lang w:val="en-US"/>
              </w:rPr>
            </w:pPr>
            <w:smartTag w:uri="urn:schemas-microsoft-com:office:smarttags" w:element="City">
              <w:r w:rsidRPr="004B5DD3">
                <w:rPr>
                  <w:i/>
                  <w:sz w:val="20"/>
                  <w:szCs w:val="20"/>
                  <w:lang w:val="en-US"/>
                </w:rPr>
                <w:t>Krasnodar</w:t>
              </w:r>
            </w:smartTag>
            <w:r w:rsidRPr="004B5DD3">
              <w:rPr>
                <w:i/>
                <w:sz w:val="20"/>
                <w:szCs w:val="20"/>
                <w:lang w:val="en-US"/>
              </w:rPr>
              <w:t xml:space="preserve"> university Ministry of Internal Affairs of </w:t>
            </w:r>
            <w:smartTag w:uri="urn:schemas-microsoft-com:office:smarttags" w:element="place">
              <w:smartTag w:uri="urn:schemas-microsoft-com:office:smarttags" w:element="country-region">
                <w:r w:rsidRPr="004B5DD3">
                  <w:rPr>
                    <w:i/>
                    <w:sz w:val="20"/>
                    <w:szCs w:val="20"/>
                    <w:lang w:val="en-US"/>
                  </w:rPr>
                  <w:t>Russia</w:t>
                </w:r>
              </w:smartTag>
            </w:smartTag>
          </w:p>
          <w:p w:rsidR="000945DB" w:rsidRPr="004B5DD3" w:rsidRDefault="000945DB" w:rsidP="00B71EED">
            <w:pPr>
              <w:spacing w:line="240" w:lineRule="auto"/>
              <w:rPr>
                <w:i/>
                <w:sz w:val="20"/>
                <w:szCs w:val="20"/>
                <w:lang w:val="en-US"/>
              </w:rPr>
            </w:pPr>
            <w:smartTag w:uri="urn:schemas-microsoft-com:office:smarttags" w:element="country-region">
              <w:r w:rsidRPr="004B5DD3">
                <w:rPr>
                  <w:i/>
                  <w:sz w:val="20"/>
                  <w:szCs w:val="20"/>
                  <w:lang w:val="en-US"/>
                </w:rPr>
                <w:t>Russia</w:t>
              </w:r>
            </w:smartTag>
            <w:r w:rsidRPr="004B5DD3">
              <w:rPr>
                <w:i/>
                <w:sz w:val="20"/>
                <w:szCs w:val="20"/>
                <w:lang w:val="en-US"/>
              </w:rPr>
              <w:t xml:space="preserve">, 350005, </w:t>
            </w:r>
            <w:smartTag w:uri="urn:schemas-microsoft-com:office:smarttags" w:element="place">
              <w:smartTag w:uri="urn:schemas-microsoft-com:office:smarttags" w:element="City">
                <w:r w:rsidRPr="004B5DD3">
                  <w:rPr>
                    <w:i/>
                    <w:sz w:val="20"/>
                    <w:szCs w:val="20"/>
                    <w:lang w:val="en-US"/>
                  </w:rPr>
                  <w:t>Krasnodar</w:t>
                </w:r>
              </w:smartTag>
            </w:smartTag>
            <w:r w:rsidRPr="004B5DD3">
              <w:rPr>
                <w:i/>
                <w:sz w:val="20"/>
                <w:szCs w:val="20"/>
                <w:lang w:val="en-US"/>
              </w:rPr>
              <w:t xml:space="preserve">, </w:t>
            </w:r>
            <w:smartTag w:uri="urn:schemas-microsoft-com:office:smarttags" w:element="address">
              <w:smartTag w:uri="urn:schemas-microsoft-com:office:smarttags" w:element="Street">
                <w:r w:rsidRPr="004B5DD3">
                  <w:rPr>
                    <w:i/>
                    <w:sz w:val="20"/>
                    <w:szCs w:val="20"/>
                    <w:lang w:val="en-US"/>
                  </w:rPr>
                  <w:t>Yaroslavskaya St.</w:t>
                </w:r>
              </w:smartTag>
            </w:smartTag>
            <w:r w:rsidRPr="004B5DD3">
              <w:rPr>
                <w:i/>
                <w:sz w:val="20"/>
                <w:szCs w:val="20"/>
                <w:lang w:val="en-US"/>
              </w:rPr>
              <w:t>, 128</w:t>
            </w:r>
          </w:p>
          <w:p w:rsidR="000945DB" w:rsidRPr="00B71EED" w:rsidRDefault="000945DB" w:rsidP="00B71EED">
            <w:pPr>
              <w:spacing w:line="240" w:lineRule="auto"/>
              <w:rPr>
                <w:sz w:val="20"/>
                <w:szCs w:val="20"/>
                <w:lang w:val="en-US"/>
              </w:rPr>
            </w:pPr>
            <w:r w:rsidRPr="00B71EED">
              <w:rPr>
                <w:sz w:val="20"/>
                <w:szCs w:val="20"/>
                <w:lang w:val="en-US"/>
              </w:rPr>
              <w:t>email: sedruk@mail.ru</w:t>
            </w: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r w:rsidRPr="00B71EED">
              <w:rPr>
                <w:sz w:val="20"/>
                <w:szCs w:val="20"/>
                <w:lang w:val="en-US"/>
              </w:rPr>
              <w:t>I</w:t>
            </w:r>
            <w:r w:rsidRPr="00B71EED">
              <w:rPr>
                <w:sz w:val="20"/>
                <w:szCs w:val="20"/>
                <w:lang/>
              </w:rPr>
              <w:t>n this scientific article, the author deals with the application of specialized knowledge are competent persons (experts, specialists, forensic specialists) in modern law enforcement in various forms: procedural and non-procedural. The development of various information technology, hardware and collecting evidentiary information devices, as well as their application in day-to-day activities of bodies of inquiry (investigation) and operational units are by far enough effective activity. In this connection, there was a need for amending and supplementing the existing legislation the Russian Interior Ministry, some ordering process handling documents in the preliminary investigation as a whole. The author indicates the responsibilities of forensic units of internal affairs bodies as in the conduct of investigative actions and operational-search activity.</w:t>
            </w:r>
            <w:r w:rsidRPr="00B71EED">
              <w:rPr>
                <w:sz w:val="20"/>
                <w:szCs w:val="20"/>
                <w:lang w:val="en-US"/>
              </w:rPr>
              <w:t xml:space="preserve">     </w:t>
            </w:r>
            <w:r w:rsidRPr="00B71EED">
              <w:rPr>
                <w:sz w:val="20"/>
                <w:szCs w:val="20"/>
                <w:lang/>
              </w:rPr>
              <w:t>At the end of the article</w:t>
            </w:r>
            <w:r w:rsidRPr="00B71EED">
              <w:rPr>
                <w:sz w:val="20"/>
                <w:szCs w:val="20"/>
                <w:lang w:val="en-US"/>
              </w:rPr>
              <w:t>,</w:t>
            </w:r>
            <w:r w:rsidRPr="00B71EED">
              <w:rPr>
                <w:sz w:val="20"/>
                <w:szCs w:val="20"/>
                <w:lang/>
              </w:rPr>
              <w:t xml:space="preserve"> the author proposes </w:t>
            </w:r>
            <w:r>
              <w:rPr>
                <w:sz w:val="20"/>
                <w:szCs w:val="20"/>
                <w:lang/>
              </w:rPr>
              <w:t xml:space="preserve">an </w:t>
            </w:r>
            <w:r w:rsidRPr="00B71EED">
              <w:rPr>
                <w:sz w:val="20"/>
                <w:szCs w:val="20"/>
                <w:lang/>
              </w:rPr>
              <w:t>electronic form of the certificate of the expert forensic investigation in which are reflected issues of application of technical means in the course of the investigation, the rights and duties, as well as the responsibility of the forensic specialists, which provides a modern criminal procedure and criminal legislation of the R</w:t>
            </w:r>
            <w:r>
              <w:rPr>
                <w:sz w:val="20"/>
                <w:szCs w:val="20"/>
                <w:lang/>
              </w:rPr>
              <w:t xml:space="preserve">ussian </w:t>
            </w:r>
            <w:r w:rsidRPr="00B71EED">
              <w:rPr>
                <w:sz w:val="20"/>
                <w:szCs w:val="20"/>
                <w:lang/>
              </w:rPr>
              <w:t>F</w:t>
            </w:r>
            <w:r>
              <w:rPr>
                <w:sz w:val="20"/>
                <w:szCs w:val="20"/>
                <w:lang/>
              </w:rPr>
              <w:t>ederation</w:t>
            </w:r>
            <w:r w:rsidRPr="00B71EED">
              <w:rPr>
                <w:sz w:val="20"/>
                <w:szCs w:val="20"/>
                <w:lang/>
              </w:rPr>
              <w:t xml:space="preserve">, however, </w:t>
            </w:r>
            <w:r>
              <w:rPr>
                <w:sz w:val="20"/>
                <w:szCs w:val="20"/>
                <w:lang/>
              </w:rPr>
              <w:t>i</w:t>
            </w:r>
            <w:r w:rsidRPr="00B71EED">
              <w:rPr>
                <w:sz w:val="20"/>
                <w:szCs w:val="20"/>
                <w:lang/>
              </w:rPr>
              <w:t>t has not so far reflected in existing regulations Ministr</w:t>
            </w:r>
            <w:r>
              <w:rPr>
                <w:sz w:val="20"/>
                <w:szCs w:val="20"/>
                <w:lang/>
              </w:rPr>
              <w:t>y of Internal Affairs of Russia</w:t>
            </w: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sz w:val="20"/>
                <w:szCs w:val="20"/>
                <w:lang w:val="en-US"/>
              </w:rPr>
            </w:pPr>
            <w:bookmarkStart w:id="0" w:name="_GoBack"/>
            <w:bookmarkEnd w:id="0"/>
          </w:p>
          <w:p w:rsidR="000945DB" w:rsidRPr="00B71EED" w:rsidRDefault="000945DB" w:rsidP="00B71EED">
            <w:pPr>
              <w:spacing w:line="240" w:lineRule="auto"/>
              <w:rPr>
                <w:sz w:val="20"/>
                <w:szCs w:val="20"/>
                <w:lang w:val="en-US"/>
              </w:rPr>
            </w:pPr>
          </w:p>
          <w:p w:rsidR="000945DB" w:rsidRPr="00B71EED" w:rsidRDefault="000945DB" w:rsidP="00B71EED">
            <w:pPr>
              <w:spacing w:line="240" w:lineRule="auto"/>
              <w:rPr>
                <w:lang w:val="en-US"/>
              </w:rPr>
            </w:pPr>
            <w:r>
              <w:rPr>
                <w:sz w:val="20"/>
                <w:szCs w:val="20"/>
                <w:lang w:val="en-US"/>
              </w:rPr>
              <w:t>Key</w:t>
            </w:r>
            <w:r w:rsidRPr="00B71EED">
              <w:rPr>
                <w:sz w:val="20"/>
                <w:szCs w:val="20"/>
                <w:lang w:val="en-US"/>
              </w:rPr>
              <w:t>words: EXPERT, SPECIALIST CRIMINALIST, EXPERT PERSONS, SPECIAL KNOWLEDGE, CERTIFICATE ABOUT RESEARCH</w:t>
            </w:r>
          </w:p>
        </w:tc>
      </w:tr>
    </w:tbl>
    <w:p w:rsidR="000945DB" w:rsidRDefault="000945DB" w:rsidP="00F553F4">
      <w:pPr>
        <w:jc w:val="center"/>
      </w:pPr>
      <w:r w:rsidRPr="00F553F4">
        <w:rPr>
          <w:b/>
        </w:rPr>
        <w:t>Некоторые вопросы разработки электронной справки об исследовании специалиста-криминалиста</w:t>
      </w:r>
    </w:p>
    <w:p w:rsidR="000945DB" w:rsidRDefault="000945DB" w:rsidP="00172EBE">
      <w:pPr>
        <w:ind w:firstLine="708"/>
        <w:jc w:val="both"/>
      </w:pPr>
    </w:p>
    <w:p w:rsidR="000945DB" w:rsidRDefault="000945DB" w:rsidP="00172EBE">
      <w:pPr>
        <w:ind w:firstLine="708"/>
        <w:jc w:val="both"/>
      </w:pPr>
      <w:r>
        <w:t>Привлечение сведущих лиц и использование их знаний при проведении оперативных мероприятий и следственных действий стало нормой в современной правоохранительной деятельности, а действенность этой меры невозможно недооценить.</w:t>
      </w:r>
    </w:p>
    <w:p w:rsidR="000945DB" w:rsidRDefault="000945DB" w:rsidP="00172EBE">
      <w:pPr>
        <w:ind w:firstLine="708"/>
        <w:jc w:val="both"/>
      </w:pPr>
      <w:r>
        <w:t>Как известно, форма применения специальных знаний может быть, как процессуальной, правовыми основаниями использования этих знаний являются нормативные правовые акты (законы и подзаконные акты), так и в непроцессуальной</w:t>
      </w:r>
      <w:r w:rsidRPr="00172EBE">
        <w:t xml:space="preserve"> </w:t>
      </w:r>
      <w:r>
        <w:t>форме, которая не регламентируется в частности нормами уголовно-процессуального законодательства, сюда относится регулируется ведомственными нормативными актами МВД России (приказы, инструкции и т.п.).</w:t>
      </w:r>
    </w:p>
    <w:p w:rsidR="000945DB" w:rsidRDefault="000945DB" w:rsidP="00172EBE">
      <w:pPr>
        <w:ind w:firstLine="708"/>
        <w:jc w:val="both"/>
      </w:pPr>
      <w:r>
        <w:t>Процессуальная форма участия лиц обладающих специальными знаниями следующая:</w:t>
      </w:r>
    </w:p>
    <w:p w:rsidR="000945DB" w:rsidRDefault="000945DB" w:rsidP="00525816">
      <w:pPr>
        <w:pStyle w:val="ListParagraph"/>
        <w:numPr>
          <w:ilvl w:val="0"/>
          <w:numId w:val="1"/>
        </w:numPr>
        <w:jc w:val="both"/>
      </w:pPr>
      <w:r>
        <w:t>участие специалистов в следственных действиях;</w:t>
      </w:r>
    </w:p>
    <w:p w:rsidR="000945DB" w:rsidRDefault="000945DB" w:rsidP="00525816">
      <w:pPr>
        <w:pStyle w:val="ListParagraph"/>
        <w:numPr>
          <w:ilvl w:val="0"/>
          <w:numId w:val="1"/>
        </w:numPr>
        <w:jc w:val="both"/>
      </w:pPr>
      <w:r>
        <w:t>производство судебных экспертиз;</w:t>
      </w:r>
    </w:p>
    <w:p w:rsidR="000945DB" w:rsidRDefault="000945DB" w:rsidP="00525816">
      <w:pPr>
        <w:pStyle w:val="ListParagraph"/>
        <w:numPr>
          <w:ilvl w:val="0"/>
          <w:numId w:val="1"/>
        </w:numPr>
        <w:jc w:val="both"/>
      </w:pPr>
      <w:r>
        <w:t>привлечение специалистов для проведения ими исследований с составлением на их основе (результатам) заключений;</w:t>
      </w:r>
    </w:p>
    <w:p w:rsidR="000945DB" w:rsidRDefault="000945DB" w:rsidP="00525816">
      <w:pPr>
        <w:pStyle w:val="ListParagraph"/>
        <w:numPr>
          <w:ilvl w:val="0"/>
          <w:numId w:val="1"/>
        </w:numPr>
        <w:jc w:val="both"/>
      </w:pPr>
      <w:r>
        <w:t>допрос специалиста либо эксперта.</w:t>
      </w:r>
    </w:p>
    <w:p w:rsidR="000945DB" w:rsidRDefault="000945DB" w:rsidP="00525816">
      <w:pPr>
        <w:ind w:firstLine="708"/>
        <w:jc w:val="both"/>
      </w:pPr>
      <w:r>
        <w:t>Применение же непроцессуальной формы проявляется в следующей деятельности:</w:t>
      </w:r>
    </w:p>
    <w:p w:rsidR="000945DB" w:rsidRDefault="000945DB" w:rsidP="00525816">
      <w:pPr>
        <w:pStyle w:val="ListParagraph"/>
        <w:numPr>
          <w:ilvl w:val="0"/>
          <w:numId w:val="2"/>
        </w:numPr>
        <w:jc w:val="both"/>
      </w:pPr>
      <w:r>
        <w:t>регистрационно-криминалистическая;</w:t>
      </w:r>
    </w:p>
    <w:p w:rsidR="000945DB" w:rsidRDefault="000945DB" w:rsidP="00525816">
      <w:pPr>
        <w:pStyle w:val="ListParagraph"/>
        <w:numPr>
          <w:ilvl w:val="0"/>
          <w:numId w:val="2"/>
        </w:numPr>
        <w:jc w:val="both"/>
      </w:pPr>
      <w:r>
        <w:t>справочная и консультационная;</w:t>
      </w:r>
    </w:p>
    <w:p w:rsidR="000945DB" w:rsidRDefault="000945DB" w:rsidP="00525816">
      <w:pPr>
        <w:pStyle w:val="ListParagraph"/>
        <w:numPr>
          <w:ilvl w:val="0"/>
          <w:numId w:val="2"/>
        </w:numPr>
        <w:jc w:val="both"/>
      </w:pPr>
      <w:r>
        <w:t>исследовательская, то есть проведение исследований на стадии до возбуждения уголовного дела, по материалам предварительных проверок;</w:t>
      </w:r>
    </w:p>
    <w:p w:rsidR="000945DB" w:rsidRDefault="000945DB" w:rsidP="00525816">
      <w:pPr>
        <w:pStyle w:val="ListParagraph"/>
        <w:numPr>
          <w:ilvl w:val="0"/>
          <w:numId w:val="2"/>
        </w:numPr>
        <w:jc w:val="both"/>
      </w:pPr>
      <w:r>
        <w:t>участие в составе следственно-оперативных групп;</w:t>
      </w:r>
    </w:p>
    <w:p w:rsidR="000945DB" w:rsidRDefault="000945DB" w:rsidP="00525816">
      <w:pPr>
        <w:pStyle w:val="ListParagraph"/>
        <w:numPr>
          <w:ilvl w:val="0"/>
          <w:numId w:val="2"/>
        </w:numPr>
        <w:jc w:val="both"/>
      </w:pPr>
      <w:r>
        <w:t>участие в оперативно-розыскных мероприятиях</w:t>
      </w:r>
      <w:r w:rsidRPr="00C126AC">
        <w:t xml:space="preserve"> </w:t>
      </w:r>
      <w:r>
        <w:t>и другая.</w:t>
      </w:r>
    </w:p>
    <w:p w:rsidR="000945DB" w:rsidRDefault="000945DB" w:rsidP="00525816">
      <w:pPr>
        <w:ind w:firstLine="708"/>
        <w:jc w:val="both"/>
      </w:pPr>
      <w:r>
        <w:t>На основе изложенного приходим к следующему выводу, что область применения специальных знаний сведущих лиц и их возможности достаточно обширны и разнообразны. Непроцессуальная форма – это информация, помогающая (ориентирующая, содействующая, способствующая) в оперативно-розыскной деятельности и расследовании противоправных деяний. Использовать в служебной деятельности их могут различные участники правоохранительных органов и не только: сотрудники оперативных подразделений и органов дознания (следствия), прокурорские работки и другие. Самым важным критерием в данном случае является то, что данная форма применения специальных знаний на момент их получения доказательствами не признаются, а также не регламентируются нормами УПК как было обозначено выше. Она должна помочь в подборе участников для процессуального мероприятия, определении методов, видов и технических средств, выбора тактических приемов, времени и места для их проведения и т.п.</w:t>
      </w:r>
    </w:p>
    <w:p w:rsidR="000945DB" w:rsidRDefault="000945DB" w:rsidP="00525816">
      <w:pPr>
        <w:ind w:firstLine="708"/>
        <w:jc w:val="both"/>
      </w:pPr>
      <w:r>
        <w:t>Процессуальная же форма следующая, согласимся с А.Ф. Соколовым и М.В. Ремизовым, что это «…закрепленная в уголовно-процессуальном законе система случаев и правил применения в предварительном расследовании и судебном разбирательстве уголовных дел специальных знаний сведущих лиц определенным образом»</w:t>
      </w:r>
      <w:r w:rsidRPr="007214E8">
        <w:t xml:space="preserve"> [</w:t>
      </w:r>
      <w:r>
        <w:t>1, с.15</w:t>
      </w:r>
      <w:r w:rsidRPr="007214E8">
        <w:t>]</w:t>
      </w:r>
      <w:r>
        <w:t>. Таким образом, отличительной чертой использования данной разновидности специальных знаний является то, что они закрепляются в УПК РФ, применяются на его основе и имеют доказательственное значение.</w:t>
      </w:r>
    </w:p>
    <w:p w:rsidR="000945DB" w:rsidRDefault="000945DB" w:rsidP="00525816">
      <w:pPr>
        <w:ind w:firstLine="708"/>
        <w:jc w:val="both"/>
      </w:pPr>
      <w:r w:rsidRPr="00F91BB9">
        <w:t xml:space="preserve">В качестве специалистов, </w:t>
      </w:r>
      <w:r>
        <w:t xml:space="preserve">могут </w:t>
      </w:r>
      <w:r w:rsidRPr="00F91BB9">
        <w:t>выступат</w:t>
      </w:r>
      <w:r>
        <w:t>ь</w:t>
      </w:r>
      <w:r w:rsidRPr="00F91BB9">
        <w:t xml:space="preserve"> сотрудники экспертных учреждений, а также </w:t>
      </w:r>
      <w:r>
        <w:t xml:space="preserve">иные </w:t>
      </w:r>
      <w:r w:rsidRPr="00F91BB9">
        <w:t>лица, обладающие знаниями в самых раз</w:t>
      </w:r>
      <w:r>
        <w:t>нообразных</w:t>
      </w:r>
      <w:r w:rsidRPr="00F91BB9">
        <w:t xml:space="preserve"> областях науки, техники, искусства или ремесла.</w:t>
      </w:r>
    </w:p>
    <w:p w:rsidR="000945DB" w:rsidRDefault="000945DB" w:rsidP="00525816">
      <w:pPr>
        <w:ind w:firstLine="708"/>
        <w:jc w:val="both"/>
      </w:pPr>
      <w:r w:rsidRPr="00F91BB9">
        <w:t>Согласно п. 1 ст. 58 УПК РФ: «специалист – лицо, обладающее специальными знаниями, привлекаемое к участию в процессуальных действиях в порядке, установленном настоящим Кодексом, для содействия в обнаружении, закреплении и изъятии предметов и документов, применении технических средств в исследовании материалов уголовного дела, для постановки вопросов эксперту, а также для разъяснения сторонам и суду вопросов, входящих в его профессиональную компетенцию»</w:t>
      </w:r>
      <w:r>
        <w:t xml:space="preserve"> </w:t>
      </w:r>
      <w:r w:rsidRPr="00F91BB9">
        <w:t>[2]</w:t>
      </w:r>
      <w:r>
        <w:t>.</w:t>
      </w:r>
    </w:p>
    <w:p w:rsidR="000945DB" w:rsidRDefault="000945DB" w:rsidP="00525816">
      <w:pPr>
        <w:ind w:firstLine="708"/>
        <w:jc w:val="both"/>
      </w:pPr>
      <w:r w:rsidRPr="00F91BB9">
        <w:t>В словаре-справочнике по криминалистике имеется более развернутое определение указанного термина: «…лицо, обладающее специальными знаниями, которые привлекаются к участию в процессуальных действиях для содействия в обнаружении, закреплении и изъятии предметов и документов, применении технических средств при исследовании материалов уголовного дела, для постановки вопросов эксперту, а также для разъяснения сторонами и суду вопросов, входящих в профессиональную компетенцию специалиста»</w:t>
      </w:r>
      <w:r>
        <w:t xml:space="preserve"> </w:t>
      </w:r>
      <w:r w:rsidRPr="00F91BB9">
        <w:t xml:space="preserve">[3, </w:t>
      </w:r>
      <w:r>
        <w:t>с.73-74</w:t>
      </w:r>
      <w:r w:rsidRPr="00F91BB9">
        <w:t>].</w:t>
      </w:r>
    </w:p>
    <w:p w:rsidR="000945DB" w:rsidRDefault="000945DB" w:rsidP="00525816">
      <w:pPr>
        <w:ind w:firstLine="708"/>
        <w:jc w:val="both"/>
      </w:pPr>
      <w:r>
        <w:t>Специалисты-криминалисты же представляются как специфические лица в процессе проведения следственных действий и иных мероприятий. Они могут назначаться из числа сотрудников экспертно-криминалистических подразделений органов внутренних дел, однако их выводы по результатам следственных действий доказательственного значения не имеют, но вносятся в протокол проведенного процессуального мероприятия.</w:t>
      </w:r>
    </w:p>
    <w:p w:rsidR="000945DB" w:rsidRDefault="000945DB" w:rsidP="00DF3CE1">
      <w:pPr>
        <w:ind w:firstLine="708"/>
        <w:jc w:val="both"/>
      </w:pPr>
      <w:r>
        <w:t>Указанная категория лиц может привлекаться к участию в следующих следственных действиях: осмотры: места происшествия, личности, жилища, иных помещений, предметов и документов (ст. 176 УПК</w:t>
      </w:r>
      <w:r w:rsidRPr="00DF3CE1">
        <w:t xml:space="preserve"> </w:t>
      </w:r>
      <w:r>
        <w:t>РФ); допросы (ст. 187-191 УПК</w:t>
      </w:r>
      <w:r w:rsidRPr="00DF3CE1">
        <w:t xml:space="preserve"> </w:t>
      </w:r>
      <w:r>
        <w:t>РФ); освидетельствование (ст. 179 УПК</w:t>
      </w:r>
      <w:r w:rsidRPr="00DF3CE1">
        <w:t xml:space="preserve"> </w:t>
      </w:r>
      <w:r>
        <w:t>РФ); осмотр трупов (ст. 178 УПК</w:t>
      </w:r>
      <w:r w:rsidRPr="00DF3CE1">
        <w:t xml:space="preserve"> </w:t>
      </w:r>
      <w:r>
        <w:t xml:space="preserve">РФ); обыски и выемки (ст. 182-184 УПК РФ) </w:t>
      </w:r>
      <w:r w:rsidRPr="005D2F97">
        <w:t>[</w:t>
      </w:r>
      <w:r w:rsidRPr="00F91BB9">
        <w:t>2</w:t>
      </w:r>
      <w:r w:rsidRPr="005D2F97">
        <w:t>]</w:t>
      </w:r>
      <w:r>
        <w:t xml:space="preserve"> и других.</w:t>
      </w:r>
    </w:p>
    <w:p w:rsidR="000945DB" w:rsidRDefault="000945DB" w:rsidP="00DF3CE1">
      <w:pPr>
        <w:ind w:firstLine="708"/>
        <w:jc w:val="both"/>
      </w:pPr>
      <w:r>
        <w:t>Если рассматривать обозначенную деятельность подробнее, то роль специалиста-криминалиста экспертно-криминалистических подразделений органов внутренних дел, состоит в следующем объеме обязанностей:</w:t>
      </w:r>
    </w:p>
    <w:p w:rsidR="000945DB" w:rsidRDefault="000945DB" w:rsidP="00DF3CE1">
      <w:pPr>
        <w:pStyle w:val="ListParagraph"/>
        <w:numPr>
          <w:ilvl w:val="0"/>
          <w:numId w:val="5"/>
        </w:numPr>
        <w:jc w:val="both"/>
      </w:pPr>
      <w:r>
        <w:t>оказывать содействие следователю в обнаружении, изъятии, упаковке и сохранении следов и иных вещественных доказательств, отборе сравнительных и контрольных образцов, а также другую помощь, требующую специальных знаний;</w:t>
      </w:r>
    </w:p>
    <w:p w:rsidR="000945DB" w:rsidRDefault="000945DB" w:rsidP="00DF3CE1">
      <w:pPr>
        <w:pStyle w:val="ListParagraph"/>
        <w:numPr>
          <w:ilvl w:val="0"/>
          <w:numId w:val="5"/>
        </w:numPr>
        <w:jc w:val="both"/>
      </w:pPr>
      <w:r>
        <w:t>содействовать полному и правильному отражению в протоколе осмотра полученной криминалистической информации, а также данных о применении криминалистических средств и методов;</w:t>
      </w:r>
    </w:p>
    <w:p w:rsidR="000945DB" w:rsidRDefault="000945DB" w:rsidP="00DF3CE1">
      <w:pPr>
        <w:pStyle w:val="ListParagraph"/>
        <w:numPr>
          <w:ilvl w:val="0"/>
          <w:numId w:val="5"/>
        </w:numPr>
        <w:jc w:val="both"/>
      </w:pPr>
      <w:r>
        <w:t>по согласованию с руководителем следств</w:t>
      </w:r>
      <w:r w:rsidRPr="00C126AC">
        <w:t>енно</w:t>
      </w:r>
      <w:r>
        <w:t>-оперативной группы определять наиболее целесообразные приемы применения криминалистической техники и использовать их в работе на месте происшествия;</w:t>
      </w:r>
    </w:p>
    <w:p w:rsidR="000945DB" w:rsidRDefault="000945DB" w:rsidP="00DF3CE1">
      <w:pPr>
        <w:pStyle w:val="ListParagraph"/>
        <w:numPr>
          <w:ilvl w:val="0"/>
          <w:numId w:val="5"/>
        </w:numPr>
        <w:jc w:val="both"/>
      </w:pPr>
      <w:r>
        <w:t>по указанию следователя осуществлять предварительное исследование следов и иных вещественных доказательств на месте происшествия для получения розыскной информации о лицах, совершивших преступление, и других фактах, подлежащих восстановлению;</w:t>
      </w:r>
    </w:p>
    <w:p w:rsidR="000945DB" w:rsidRPr="00DF3CE1" w:rsidRDefault="000945DB" w:rsidP="00DF3CE1">
      <w:pPr>
        <w:pStyle w:val="ListParagraph"/>
        <w:numPr>
          <w:ilvl w:val="0"/>
          <w:numId w:val="5"/>
        </w:numPr>
        <w:jc w:val="both"/>
      </w:pPr>
      <w:r>
        <w:t xml:space="preserve">с учетом результатов осмотра участвовать в разработке рабочих версий совершения преступления </w:t>
      </w:r>
      <w:r w:rsidRPr="005D2F97">
        <w:t>[</w:t>
      </w:r>
      <w:r w:rsidRPr="00F91BB9">
        <w:t>4</w:t>
      </w:r>
      <w:r>
        <w:t>, с.16</w:t>
      </w:r>
      <w:r w:rsidRPr="005D2F97">
        <w:t>]</w:t>
      </w:r>
      <w:r>
        <w:t>.</w:t>
      </w:r>
    </w:p>
    <w:p w:rsidR="000945DB" w:rsidRDefault="000945DB" w:rsidP="00525816">
      <w:pPr>
        <w:ind w:firstLine="708"/>
        <w:jc w:val="both"/>
      </w:pPr>
      <w:r>
        <w:t>А также в соответствии с требованиями приказа МВД России от 11.01.2009 № 7 «Об утверждении Наставления по организации экспертно-криминалистической деятельности в системе МВД России» сотрудники экспертно-криминалистических подразделений органов внутренних дел могут привлекаться к участию в оперативно-розыскной деятельности. К основным видам участия сотрудников экспертно-криминалистических подразделений органов внутренних дел в данной деятельности можно отнести:</w:t>
      </w:r>
    </w:p>
    <w:p w:rsidR="000945DB" w:rsidRDefault="000945DB" w:rsidP="003B70AB">
      <w:pPr>
        <w:pStyle w:val="ListParagraph"/>
        <w:numPr>
          <w:ilvl w:val="0"/>
          <w:numId w:val="6"/>
        </w:numPr>
        <w:jc w:val="both"/>
      </w:pPr>
      <w:r>
        <w:t>участие в проведении исследований предметов (веществ) и документов в целях выявления преступлений;</w:t>
      </w:r>
    </w:p>
    <w:p w:rsidR="000945DB" w:rsidRDefault="000945DB" w:rsidP="003B70AB">
      <w:pPr>
        <w:pStyle w:val="ListParagraph"/>
        <w:numPr>
          <w:ilvl w:val="0"/>
          <w:numId w:val="6"/>
        </w:numPr>
        <w:jc w:val="both"/>
      </w:pPr>
      <w:r>
        <w:t>оказание помощи в установлении (отождествлении) личности неопознанных трупов;</w:t>
      </w:r>
    </w:p>
    <w:p w:rsidR="000945DB" w:rsidRDefault="000945DB" w:rsidP="003B70AB">
      <w:pPr>
        <w:pStyle w:val="ListParagraph"/>
        <w:numPr>
          <w:ilvl w:val="0"/>
          <w:numId w:val="6"/>
        </w:numPr>
        <w:jc w:val="both"/>
      </w:pPr>
      <w:r>
        <w:t>изготовление субъективных портретов;</w:t>
      </w:r>
    </w:p>
    <w:p w:rsidR="000945DB" w:rsidRDefault="000945DB" w:rsidP="003B70AB">
      <w:pPr>
        <w:pStyle w:val="ListParagraph"/>
        <w:numPr>
          <w:ilvl w:val="0"/>
          <w:numId w:val="6"/>
        </w:numPr>
        <w:jc w:val="both"/>
      </w:pPr>
      <w:r>
        <w:t>изготовление розыскных таблиц, содержащих криминалистически значимую информацию о лицах, предметах, орудиях преступлений;</w:t>
      </w:r>
    </w:p>
    <w:p w:rsidR="000945DB" w:rsidRDefault="000945DB" w:rsidP="003B70AB">
      <w:pPr>
        <w:pStyle w:val="ListParagraph"/>
        <w:numPr>
          <w:ilvl w:val="0"/>
          <w:numId w:val="6"/>
        </w:numPr>
        <w:jc w:val="both"/>
      </w:pPr>
      <w:r>
        <w:t>использование в пределах компетенции экспериментально-криминалистических  учетов в порядке, установленном МВД России;</w:t>
      </w:r>
    </w:p>
    <w:p w:rsidR="000945DB" w:rsidRDefault="000945DB" w:rsidP="003B70AB">
      <w:pPr>
        <w:pStyle w:val="ListParagraph"/>
        <w:numPr>
          <w:ilvl w:val="0"/>
          <w:numId w:val="6"/>
        </w:numPr>
        <w:jc w:val="both"/>
      </w:pPr>
      <w:r>
        <w:t>участие в обследовании помещений, знаний, сооружений, участков местности и транспортных средств;</w:t>
      </w:r>
    </w:p>
    <w:p w:rsidR="000945DB" w:rsidRDefault="000945DB" w:rsidP="00C139FD">
      <w:pPr>
        <w:pStyle w:val="ListParagraph"/>
        <w:numPr>
          <w:ilvl w:val="0"/>
          <w:numId w:val="6"/>
        </w:numPr>
        <w:jc w:val="both"/>
      </w:pPr>
      <w:r>
        <w:t>применение фотосъемки, видео- и аудиозаписи, иных экспертно-криминалистических средств при проведении оперативно-розыскных мероприятий;</w:t>
      </w:r>
    </w:p>
    <w:p w:rsidR="000945DB" w:rsidRDefault="000945DB" w:rsidP="003B70AB">
      <w:pPr>
        <w:pStyle w:val="ListParagraph"/>
        <w:numPr>
          <w:ilvl w:val="0"/>
          <w:numId w:val="6"/>
        </w:numPr>
        <w:jc w:val="both"/>
      </w:pPr>
      <w:r>
        <w:t xml:space="preserve">оказание помощи в отборе образцов для сравнительного исследования </w:t>
      </w:r>
      <w:r w:rsidRPr="005D2F97">
        <w:t>[</w:t>
      </w:r>
      <w:r w:rsidRPr="00F91BB9">
        <w:t>5</w:t>
      </w:r>
      <w:r w:rsidRPr="005D2F97">
        <w:t>]</w:t>
      </w:r>
      <w:r>
        <w:t>.</w:t>
      </w:r>
    </w:p>
    <w:p w:rsidR="000945DB" w:rsidRDefault="000945DB" w:rsidP="00640AD4">
      <w:pPr>
        <w:ind w:firstLine="709"/>
        <w:jc w:val="both"/>
      </w:pPr>
      <w:r>
        <w:t>По результатам применения экспертно-криминалистических средств и методов сотрудником экспертно-криминалистического подразделения составляется справка, которая совместно с материалами передается в оперативные подразделения и органы дознания (следствия).</w:t>
      </w:r>
    </w:p>
    <w:p w:rsidR="000945DB" w:rsidRDefault="000945DB" w:rsidP="00B169AE">
      <w:pPr>
        <w:ind w:firstLine="709"/>
        <w:jc w:val="both"/>
      </w:pPr>
      <w:r>
        <w:t xml:space="preserve">Согласно </w:t>
      </w:r>
      <w:r w:rsidRPr="00B169AE">
        <w:t>требованиям приказа МВД России от 11.01.2009 № 7</w:t>
      </w:r>
      <w:r>
        <w:t xml:space="preserve"> «Об утверждении Наставления по организации экспертно-криминалистической деятельности в системе МВД России» в обозначенной выше справке указываются: описание упаковки объектов, перечень и описание объектов, представленных на исследование; сведения о разрешении на использование в ходе предварительного исследования видоизменяющих (разрушающих) методов; вопросы, поставленные перед специалистом; ответы на поставленные вопросы; должность, фамилия и инициалы специалиста, проводившего предварительное исследование </w:t>
      </w:r>
      <w:r w:rsidRPr="005D2F97">
        <w:t>[</w:t>
      </w:r>
      <w:r w:rsidRPr="00F91BB9">
        <w:t>5</w:t>
      </w:r>
      <w:r w:rsidRPr="005D2F97">
        <w:t>]</w:t>
      </w:r>
      <w:r>
        <w:t>.</w:t>
      </w:r>
    </w:p>
    <w:p w:rsidR="000945DB" w:rsidRDefault="000945DB" w:rsidP="00314802">
      <w:pPr>
        <w:ind w:firstLine="709"/>
        <w:jc w:val="both"/>
      </w:pPr>
      <w:r>
        <w:t>В настоящее время отсутствует обобщенная справка либо формализованный бланк об исследовании специалиста-криминалиста. Различные подразделения ОВД в регионах Российской Федерации составляют собственные документы, то есть в так называемой - «свободной форме». Нами же предлагается следующий вариант справки об исследовании в электронной форме:</w:t>
      </w:r>
    </w:p>
    <w:p w:rsidR="000945DB" w:rsidRDefault="000945DB" w:rsidP="0029247B">
      <w:pPr>
        <w:spacing w:line="240" w:lineRule="auto"/>
        <w:jc w:val="center"/>
        <w:rPr>
          <w:szCs w:val="28"/>
        </w:rPr>
      </w:pPr>
    </w:p>
    <w:p w:rsidR="000945DB" w:rsidRPr="0029247B" w:rsidRDefault="000945DB" w:rsidP="0029247B">
      <w:pPr>
        <w:spacing w:line="240" w:lineRule="auto"/>
        <w:jc w:val="center"/>
        <w:rPr>
          <w:szCs w:val="28"/>
        </w:rPr>
      </w:pPr>
      <w:r w:rsidRPr="0029247B">
        <w:rPr>
          <w:szCs w:val="28"/>
        </w:rPr>
        <w:t>СПРАВКА</w:t>
      </w:r>
    </w:p>
    <w:p w:rsidR="000945DB" w:rsidRPr="0029247B" w:rsidRDefault="000945DB" w:rsidP="0029247B">
      <w:pPr>
        <w:spacing w:line="240" w:lineRule="auto"/>
        <w:jc w:val="center"/>
        <w:rPr>
          <w:szCs w:val="28"/>
        </w:rPr>
      </w:pPr>
      <w:r w:rsidRPr="0029247B">
        <w:rPr>
          <w:szCs w:val="28"/>
        </w:rPr>
        <w:t>об исследовании специалиста-криминалиста</w:t>
      </w:r>
    </w:p>
    <w:p w:rsidR="000945DB" w:rsidRPr="0029247B" w:rsidRDefault="000945DB" w:rsidP="0029247B">
      <w:pPr>
        <w:spacing w:line="240" w:lineRule="auto"/>
        <w:rPr>
          <w:szCs w:val="28"/>
        </w:rPr>
      </w:pPr>
    </w:p>
    <w:p w:rsidR="000945DB" w:rsidRPr="0029247B" w:rsidRDefault="000945DB" w:rsidP="0029247B">
      <w:pPr>
        <w:tabs>
          <w:tab w:val="right" w:pos="9349"/>
        </w:tabs>
        <w:spacing w:line="240" w:lineRule="auto"/>
        <w:rPr>
          <w:szCs w:val="28"/>
        </w:rPr>
      </w:pPr>
      <w:r w:rsidRPr="0029247B">
        <w:rPr>
          <w:szCs w:val="28"/>
        </w:rPr>
        <w:t xml:space="preserve">_______________ </w:t>
      </w:r>
      <w:r w:rsidRPr="0029247B">
        <w:rPr>
          <w:szCs w:val="28"/>
        </w:rPr>
        <w:tab/>
        <w:t>«___» __________ 20 __ г.</w:t>
      </w:r>
    </w:p>
    <w:p w:rsidR="000945DB" w:rsidRPr="0029247B" w:rsidRDefault="000945DB" w:rsidP="0029247B">
      <w:pPr>
        <w:tabs>
          <w:tab w:val="right" w:pos="9349"/>
        </w:tabs>
        <w:spacing w:line="240" w:lineRule="auto"/>
        <w:rPr>
          <w:sz w:val="24"/>
          <w:vertAlign w:val="superscript"/>
        </w:rPr>
      </w:pPr>
      <w:r w:rsidRPr="0029247B">
        <w:rPr>
          <w:szCs w:val="28"/>
        </w:rPr>
        <w:t xml:space="preserve">    </w:t>
      </w:r>
      <w:r w:rsidRPr="0029247B">
        <w:rPr>
          <w:sz w:val="24"/>
          <w:vertAlign w:val="superscript"/>
        </w:rPr>
        <w:t xml:space="preserve">(город исследования)     </w:t>
      </w:r>
      <w:r w:rsidRPr="0029247B">
        <w:rPr>
          <w:sz w:val="24"/>
          <w:vertAlign w:val="superscript"/>
        </w:rPr>
        <w:tab/>
      </w:r>
    </w:p>
    <w:p w:rsidR="000945DB" w:rsidRPr="0029247B" w:rsidRDefault="000945DB" w:rsidP="0029247B">
      <w:pPr>
        <w:spacing w:line="240" w:lineRule="auto"/>
        <w:rPr>
          <w:szCs w:val="28"/>
        </w:rPr>
      </w:pPr>
      <w:r w:rsidRPr="0029247B">
        <w:rPr>
          <w:szCs w:val="28"/>
        </w:rPr>
        <w:tab/>
      </w:r>
    </w:p>
    <w:p w:rsidR="000945DB" w:rsidRPr="0029247B" w:rsidRDefault="000945DB" w:rsidP="0029247B">
      <w:pPr>
        <w:spacing w:line="240" w:lineRule="auto"/>
        <w:ind w:firstLine="709"/>
        <w:jc w:val="both"/>
        <w:rPr>
          <w:szCs w:val="28"/>
        </w:rPr>
      </w:pPr>
      <w:r w:rsidRPr="0029247B">
        <w:rPr>
          <w:szCs w:val="28"/>
        </w:rPr>
        <w:t>На основан</w:t>
      </w:r>
      <w:r>
        <w:rPr>
          <w:szCs w:val="28"/>
        </w:rPr>
        <w:t>ии указания __________________</w:t>
      </w:r>
      <w:r w:rsidRPr="0029247B">
        <w:rPr>
          <w:szCs w:val="28"/>
        </w:rPr>
        <w:t>_____________________</w:t>
      </w:r>
    </w:p>
    <w:p w:rsidR="000945DB" w:rsidRPr="0029247B" w:rsidRDefault="000945DB" w:rsidP="0029247B">
      <w:pPr>
        <w:tabs>
          <w:tab w:val="right" w:pos="9349"/>
        </w:tabs>
        <w:spacing w:line="240" w:lineRule="auto"/>
        <w:jc w:val="both"/>
        <w:rPr>
          <w:szCs w:val="28"/>
        </w:rPr>
      </w:pPr>
      <w:r>
        <w:rPr>
          <w:szCs w:val="28"/>
          <w:vertAlign w:val="superscript"/>
        </w:rPr>
        <w:t xml:space="preserve">                                                                                  </w:t>
      </w:r>
      <w:r w:rsidRPr="0029247B">
        <w:rPr>
          <w:szCs w:val="28"/>
          <w:vertAlign w:val="superscript"/>
        </w:rPr>
        <w:t xml:space="preserve">(наименование органа предварительного следствия или дознания, </w:t>
      </w:r>
    </w:p>
    <w:p w:rsidR="000945DB" w:rsidRPr="0029247B" w:rsidRDefault="000945DB" w:rsidP="0029247B">
      <w:pPr>
        <w:spacing w:line="240" w:lineRule="auto"/>
        <w:jc w:val="both"/>
        <w:rPr>
          <w:szCs w:val="28"/>
        </w:rPr>
      </w:pPr>
      <w:r w:rsidRPr="0029247B">
        <w:rPr>
          <w:szCs w:val="28"/>
        </w:rPr>
        <w:t xml:space="preserve">________________________________________________________________, </w:t>
      </w:r>
    </w:p>
    <w:p w:rsidR="000945DB" w:rsidRPr="0029247B" w:rsidRDefault="000945DB" w:rsidP="0029247B">
      <w:pPr>
        <w:spacing w:line="240" w:lineRule="auto"/>
        <w:jc w:val="center"/>
        <w:rPr>
          <w:szCs w:val="28"/>
        </w:rPr>
      </w:pPr>
      <w:r w:rsidRPr="0029247B">
        <w:rPr>
          <w:szCs w:val="28"/>
          <w:vertAlign w:val="superscript"/>
        </w:rPr>
        <w:t>специальное звание, фамилия, инициалы следователя (дознавателя))</w:t>
      </w:r>
    </w:p>
    <w:p w:rsidR="000945DB" w:rsidRPr="0029247B" w:rsidRDefault="000945DB" w:rsidP="0029247B">
      <w:pPr>
        <w:spacing w:line="240" w:lineRule="auto"/>
        <w:jc w:val="both"/>
        <w:rPr>
          <w:szCs w:val="28"/>
        </w:rPr>
      </w:pPr>
      <w:r w:rsidRPr="0029247B">
        <w:rPr>
          <w:szCs w:val="28"/>
        </w:rPr>
        <w:t>полученного «___» _________</w:t>
      </w:r>
      <w:r>
        <w:rPr>
          <w:szCs w:val="28"/>
        </w:rPr>
        <w:t>____20___ г., ________________</w:t>
      </w:r>
      <w:r w:rsidRPr="0029247B">
        <w:rPr>
          <w:szCs w:val="28"/>
        </w:rPr>
        <w:t>___________</w:t>
      </w:r>
    </w:p>
    <w:p w:rsidR="000945DB" w:rsidRPr="0029247B" w:rsidRDefault="000945DB" w:rsidP="0029247B">
      <w:pPr>
        <w:spacing w:line="240" w:lineRule="auto"/>
        <w:jc w:val="right"/>
        <w:rPr>
          <w:szCs w:val="28"/>
          <w:vertAlign w:val="superscript"/>
        </w:rPr>
      </w:pPr>
      <w:r w:rsidRPr="0029247B">
        <w:rPr>
          <w:szCs w:val="28"/>
          <w:vertAlign w:val="superscript"/>
        </w:rPr>
        <w:t>(наименование экспертно-криминалистического</w:t>
      </w:r>
    </w:p>
    <w:p w:rsidR="000945DB" w:rsidRPr="0029247B" w:rsidRDefault="000945DB" w:rsidP="0029247B">
      <w:pPr>
        <w:spacing w:line="240" w:lineRule="auto"/>
        <w:jc w:val="center"/>
        <w:rPr>
          <w:szCs w:val="28"/>
          <w:vertAlign w:val="superscript"/>
        </w:rPr>
      </w:pPr>
      <w:r w:rsidRPr="0029247B">
        <w:rPr>
          <w:szCs w:val="28"/>
        </w:rPr>
        <w:t>_________________________________</w:t>
      </w:r>
      <w:r>
        <w:rPr>
          <w:szCs w:val="28"/>
        </w:rPr>
        <w:t>_______________________________</w:t>
      </w:r>
      <w:r w:rsidRPr="0029247B">
        <w:rPr>
          <w:szCs w:val="28"/>
          <w:vertAlign w:val="superscript"/>
        </w:rPr>
        <w:t xml:space="preserve"> подразделения, должность, образование, опыт работы в экспертных учреждениях, звание, </w:t>
      </w:r>
    </w:p>
    <w:p w:rsidR="000945DB" w:rsidRPr="0029247B" w:rsidRDefault="000945DB" w:rsidP="0029247B">
      <w:pPr>
        <w:tabs>
          <w:tab w:val="right" w:pos="9349"/>
        </w:tabs>
        <w:spacing w:line="240" w:lineRule="auto"/>
        <w:jc w:val="center"/>
        <w:rPr>
          <w:szCs w:val="28"/>
        </w:rPr>
      </w:pPr>
      <w:r>
        <w:rPr>
          <w:szCs w:val="28"/>
        </w:rPr>
        <w:t>____________________</w:t>
      </w:r>
      <w:r w:rsidRPr="0029247B">
        <w:rPr>
          <w:szCs w:val="28"/>
        </w:rPr>
        <w:t>____________________________________________,</w:t>
      </w:r>
    </w:p>
    <w:p w:rsidR="000945DB" w:rsidRPr="0029247B" w:rsidRDefault="000945DB" w:rsidP="0029247B">
      <w:pPr>
        <w:tabs>
          <w:tab w:val="right" w:pos="9349"/>
        </w:tabs>
        <w:spacing w:line="240" w:lineRule="auto"/>
        <w:jc w:val="center"/>
        <w:rPr>
          <w:szCs w:val="28"/>
        </w:rPr>
      </w:pPr>
      <w:r w:rsidRPr="0029247B">
        <w:rPr>
          <w:szCs w:val="28"/>
          <w:vertAlign w:val="superscript"/>
        </w:rPr>
        <w:t>фамилия, инициалы лица производящего исследование)</w:t>
      </w:r>
    </w:p>
    <w:p w:rsidR="000945DB" w:rsidRPr="0029247B" w:rsidRDefault="000945DB" w:rsidP="00766C82">
      <w:pPr>
        <w:tabs>
          <w:tab w:val="right" w:pos="9349"/>
        </w:tabs>
        <w:spacing w:line="276" w:lineRule="auto"/>
        <w:jc w:val="both"/>
        <w:rPr>
          <w:szCs w:val="28"/>
        </w:rPr>
      </w:pPr>
      <w:r w:rsidRPr="0029247B">
        <w:rPr>
          <w:szCs w:val="28"/>
        </w:rPr>
        <w:t>произвел исследование по материалу, зарегистрированному в Книге учета сообщений о происшествиях / у</w:t>
      </w:r>
      <w:r>
        <w:rPr>
          <w:szCs w:val="28"/>
        </w:rPr>
        <w:t>головному делу № _____________</w:t>
      </w:r>
      <w:r w:rsidRPr="0029247B">
        <w:rPr>
          <w:szCs w:val="28"/>
        </w:rPr>
        <w:t>________.</w:t>
      </w:r>
    </w:p>
    <w:p w:rsidR="000945DB" w:rsidRPr="0029247B" w:rsidRDefault="000945DB" w:rsidP="0029247B">
      <w:pPr>
        <w:spacing w:line="240" w:lineRule="auto"/>
        <w:rPr>
          <w:szCs w:val="28"/>
        </w:rPr>
      </w:pPr>
    </w:p>
    <w:p w:rsidR="000945DB" w:rsidRPr="0029247B" w:rsidRDefault="000945DB" w:rsidP="00766C82">
      <w:pPr>
        <w:spacing w:line="276" w:lineRule="auto"/>
        <w:ind w:firstLine="709"/>
        <w:jc w:val="both"/>
        <w:rPr>
          <w:szCs w:val="28"/>
        </w:rPr>
      </w:pPr>
      <w:r w:rsidRPr="0029247B">
        <w:rPr>
          <w:szCs w:val="28"/>
        </w:rPr>
        <w:t>Права и обязанности, предусмотренные ст. 58, 161 УПК РФ мне разъяснены, и я предупрежден об уголовной ответственности по ст. 310 УК РФ.</w:t>
      </w:r>
    </w:p>
    <w:p w:rsidR="000945DB" w:rsidRPr="0029247B" w:rsidRDefault="000945DB" w:rsidP="0029247B">
      <w:pPr>
        <w:spacing w:line="240" w:lineRule="auto"/>
        <w:jc w:val="right"/>
        <w:rPr>
          <w:szCs w:val="28"/>
        </w:rPr>
      </w:pPr>
      <w:r w:rsidRPr="0029247B">
        <w:rPr>
          <w:szCs w:val="28"/>
        </w:rPr>
        <w:t>________________________</w:t>
      </w:r>
    </w:p>
    <w:p w:rsidR="000945DB" w:rsidRPr="0029247B" w:rsidRDefault="000945DB" w:rsidP="0029247B">
      <w:pPr>
        <w:spacing w:line="240" w:lineRule="auto"/>
        <w:rPr>
          <w:szCs w:val="28"/>
        </w:rPr>
      </w:pPr>
    </w:p>
    <w:p w:rsidR="000945DB" w:rsidRPr="0029247B" w:rsidRDefault="000945DB" w:rsidP="00766C82">
      <w:pPr>
        <w:spacing w:line="276" w:lineRule="auto"/>
        <w:ind w:firstLine="709"/>
        <w:rPr>
          <w:szCs w:val="28"/>
        </w:rPr>
      </w:pPr>
      <w:r w:rsidRPr="0029247B">
        <w:rPr>
          <w:szCs w:val="28"/>
        </w:rPr>
        <w:t>Перечень объектов, представленных на исследование, а также описание их упаковки:</w:t>
      </w:r>
    </w:p>
    <w:p w:rsidR="000945DB" w:rsidRPr="0029247B" w:rsidRDefault="000945DB" w:rsidP="00766C82">
      <w:pPr>
        <w:numPr>
          <w:ilvl w:val="0"/>
          <w:numId w:val="7"/>
        </w:numPr>
        <w:contextualSpacing/>
        <w:rPr>
          <w:szCs w:val="28"/>
        </w:rPr>
      </w:pPr>
      <w:r>
        <w:rPr>
          <w:szCs w:val="28"/>
        </w:rPr>
        <w:t>_________</w:t>
      </w:r>
      <w:r w:rsidRPr="0029247B">
        <w:rPr>
          <w:szCs w:val="28"/>
        </w:rPr>
        <w:t>__________________________________________________</w:t>
      </w:r>
    </w:p>
    <w:p w:rsidR="000945DB" w:rsidRPr="0029247B" w:rsidRDefault="000945DB" w:rsidP="00766C82">
      <w:pPr>
        <w:rPr>
          <w:szCs w:val="28"/>
        </w:rPr>
      </w:pPr>
      <w:r>
        <w:rPr>
          <w:szCs w:val="28"/>
        </w:rPr>
        <w:t>_______________________</w:t>
      </w:r>
      <w:r w:rsidRPr="0029247B">
        <w:rPr>
          <w:szCs w:val="28"/>
        </w:rPr>
        <w:t>_________________________________________;</w:t>
      </w:r>
    </w:p>
    <w:p w:rsidR="000945DB" w:rsidRPr="0029247B" w:rsidRDefault="000945DB" w:rsidP="00766C82">
      <w:pPr>
        <w:numPr>
          <w:ilvl w:val="0"/>
          <w:numId w:val="7"/>
        </w:numPr>
        <w:contextualSpacing/>
        <w:rPr>
          <w:szCs w:val="28"/>
        </w:rPr>
      </w:pPr>
      <w:r w:rsidRPr="0029247B">
        <w:rPr>
          <w:szCs w:val="28"/>
        </w:rPr>
        <w:t>_____</w:t>
      </w:r>
      <w:r>
        <w:rPr>
          <w:szCs w:val="28"/>
        </w:rPr>
        <w:t>________</w:t>
      </w:r>
      <w:r w:rsidRPr="0029247B">
        <w:rPr>
          <w:szCs w:val="28"/>
        </w:rPr>
        <w:t>______________________________________________</w:t>
      </w:r>
    </w:p>
    <w:p w:rsidR="000945DB" w:rsidRPr="0029247B" w:rsidRDefault="000945DB" w:rsidP="00766C82">
      <w:pPr>
        <w:rPr>
          <w:szCs w:val="28"/>
        </w:rPr>
      </w:pPr>
      <w:r>
        <w:rPr>
          <w:szCs w:val="28"/>
        </w:rPr>
        <w:t>___________________</w:t>
      </w:r>
      <w:r w:rsidRPr="0029247B">
        <w:rPr>
          <w:szCs w:val="28"/>
        </w:rPr>
        <w:t>_____________________________________________;</w:t>
      </w:r>
    </w:p>
    <w:p w:rsidR="000945DB" w:rsidRPr="0029247B" w:rsidRDefault="000945DB" w:rsidP="00766C82">
      <w:pPr>
        <w:numPr>
          <w:ilvl w:val="0"/>
          <w:numId w:val="7"/>
        </w:numPr>
        <w:contextualSpacing/>
        <w:rPr>
          <w:szCs w:val="28"/>
        </w:rPr>
      </w:pPr>
      <w:r>
        <w:rPr>
          <w:szCs w:val="28"/>
        </w:rPr>
        <w:t>_____________</w:t>
      </w:r>
      <w:r w:rsidRPr="0029247B">
        <w:rPr>
          <w:szCs w:val="28"/>
        </w:rPr>
        <w:t>______________________________________________</w:t>
      </w:r>
    </w:p>
    <w:p w:rsidR="000945DB" w:rsidRPr="0029247B" w:rsidRDefault="000945DB" w:rsidP="00766C82">
      <w:pPr>
        <w:rPr>
          <w:szCs w:val="28"/>
        </w:rPr>
      </w:pPr>
      <w:r>
        <w:rPr>
          <w:szCs w:val="28"/>
        </w:rPr>
        <w:t>_________________</w:t>
      </w:r>
      <w:r w:rsidRPr="0029247B">
        <w:rPr>
          <w:szCs w:val="28"/>
        </w:rPr>
        <w:t>_______________________________________________.</w:t>
      </w:r>
    </w:p>
    <w:p w:rsidR="000945DB" w:rsidRPr="0029247B" w:rsidRDefault="000945DB" w:rsidP="0029247B">
      <w:pPr>
        <w:spacing w:line="240" w:lineRule="auto"/>
        <w:ind w:firstLine="709"/>
        <w:jc w:val="both"/>
        <w:rPr>
          <w:szCs w:val="28"/>
        </w:rPr>
      </w:pPr>
    </w:p>
    <w:p w:rsidR="000945DB" w:rsidRPr="0029247B" w:rsidRDefault="000945DB" w:rsidP="00766C82">
      <w:pPr>
        <w:spacing w:line="276" w:lineRule="auto"/>
        <w:ind w:firstLine="709"/>
        <w:jc w:val="both"/>
        <w:rPr>
          <w:szCs w:val="28"/>
        </w:rPr>
      </w:pPr>
      <w:r w:rsidRPr="0029247B">
        <w:rPr>
          <w:szCs w:val="28"/>
        </w:rPr>
        <w:t>Разрешение на использование в ходе предварительного исследования видоизменяющих (разрушающих) ме</w:t>
      </w:r>
      <w:r>
        <w:rPr>
          <w:szCs w:val="28"/>
        </w:rPr>
        <w:t>тодов предоставлено: _________</w:t>
      </w:r>
      <w:r w:rsidRPr="0029247B">
        <w:rPr>
          <w:szCs w:val="28"/>
        </w:rPr>
        <w:t>_____</w:t>
      </w:r>
    </w:p>
    <w:p w:rsidR="000945DB" w:rsidRPr="0029247B" w:rsidRDefault="000945DB" w:rsidP="0029247B">
      <w:pPr>
        <w:spacing w:line="240" w:lineRule="auto"/>
        <w:jc w:val="right"/>
        <w:rPr>
          <w:szCs w:val="28"/>
        </w:rPr>
      </w:pPr>
      <w:r w:rsidRPr="0029247B">
        <w:rPr>
          <w:szCs w:val="28"/>
          <w:vertAlign w:val="superscript"/>
        </w:rPr>
        <w:t>(наименование органа</w:t>
      </w:r>
    </w:p>
    <w:p w:rsidR="000945DB" w:rsidRPr="0029247B" w:rsidRDefault="000945DB" w:rsidP="0029247B">
      <w:pPr>
        <w:spacing w:line="240" w:lineRule="auto"/>
        <w:jc w:val="center"/>
        <w:rPr>
          <w:szCs w:val="28"/>
        </w:rPr>
      </w:pPr>
      <w:r>
        <w:rPr>
          <w:szCs w:val="28"/>
        </w:rPr>
        <w:t>___________</w:t>
      </w:r>
      <w:r w:rsidRPr="0029247B">
        <w:rPr>
          <w:szCs w:val="28"/>
        </w:rPr>
        <w:t>_____________________________________________________</w:t>
      </w:r>
    </w:p>
    <w:p w:rsidR="000945DB" w:rsidRPr="0029247B" w:rsidRDefault="000945DB" w:rsidP="0029247B">
      <w:pPr>
        <w:spacing w:line="240" w:lineRule="auto"/>
        <w:jc w:val="center"/>
        <w:rPr>
          <w:szCs w:val="28"/>
          <w:vertAlign w:val="superscript"/>
        </w:rPr>
      </w:pPr>
      <w:r w:rsidRPr="0029247B">
        <w:rPr>
          <w:szCs w:val="28"/>
          <w:vertAlign w:val="superscript"/>
        </w:rPr>
        <w:t>предварительного следствия или дознания, специальное звание, фамилия, инициалы следователя (дознавателя))</w:t>
      </w:r>
    </w:p>
    <w:p w:rsidR="000945DB" w:rsidRPr="0029247B" w:rsidRDefault="000945DB" w:rsidP="0029247B">
      <w:pPr>
        <w:spacing w:line="240" w:lineRule="auto"/>
        <w:jc w:val="center"/>
        <w:rPr>
          <w:szCs w:val="28"/>
        </w:rPr>
      </w:pPr>
      <w:r>
        <w:rPr>
          <w:szCs w:val="28"/>
        </w:rPr>
        <w:t>___________</w:t>
      </w:r>
      <w:r w:rsidRPr="0029247B">
        <w:rPr>
          <w:szCs w:val="28"/>
        </w:rPr>
        <w:t>_____________________________________________________.</w:t>
      </w:r>
    </w:p>
    <w:p w:rsidR="000945DB" w:rsidRPr="0029247B" w:rsidRDefault="000945DB" w:rsidP="0029247B">
      <w:pPr>
        <w:spacing w:line="240" w:lineRule="auto"/>
        <w:ind w:firstLine="709"/>
        <w:rPr>
          <w:szCs w:val="28"/>
        </w:rPr>
      </w:pPr>
    </w:p>
    <w:p w:rsidR="000945DB" w:rsidRPr="0029247B" w:rsidRDefault="000945DB" w:rsidP="0029247B">
      <w:pPr>
        <w:spacing w:line="240" w:lineRule="auto"/>
        <w:ind w:firstLine="709"/>
        <w:rPr>
          <w:szCs w:val="28"/>
        </w:rPr>
      </w:pPr>
      <w:r w:rsidRPr="0029247B">
        <w:rPr>
          <w:szCs w:val="28"/>
        </w:rPr>
        <w:t>Поставленные перед специалистом-криминалистом вопросы:</w:t>
      </w:r>
    </w:p>
    <w:p w:rsidR="000945DB" w:rsidRPr="0029247B" w:rsidRDefault="000945DB" w:rsidP="0029247B">
      <w:pPr>
        <w:numPr>
          <w:ilvl w:val="0"/>
          <w:numId w:val="8"/>
        </w:numPr>
        <w:spacing w:line="240" w:lineRule="auto"/>
        <w:contextualSpacing/>
        <w:rPr>
          <w:szCs w:val="28"/>
        </w:rPr>
      </w:pPr>
      <w:r>
        <w:rPr>
          <w:szCs w:val="28"/>
        </w:rPr>
        <w:t>________</w:t>
      </w:r>
      <w:r w:rsidRPr="0029247B">
        <w:rPr>
          <w:szCs w:val="28"/>
        </w:rPr>
        <w:t>___________________________________________________</w:t>
      </w:r>
    </w:p>
    <w:p w:rsidR="000945DB" w:rsidRPr="0029247B" w:rsidRDefault="000945DB" w:rsidP="0029247B">
      <w:pPr>
        <w:spacing w:line="240" w:lineRule="auto"/>
        <w:jc w:val="center"/>
        <w:rPr>
          <w:szCs w:val="28"/>
        </w:rPr>
      </w:pPr>
      <w:r w:rsidRPr="0029247B">
        <w:rPr>
          <w:szCs w:val="28"/>
          <w:vertAlign w:val="superscript"/>
        </w:rPr>
        <w:t>(формулировка вопросов)</w:t>
      </w:r>
    </w:p>
    <w:p w:rsidR="000945DB" w:rsidRPr="0029247B" w:rsidRDefault="000945DB" w:rsidP="00766C82">
      <w:pPr>
        <w:rPr>
          <w:szCs w:val="28"/>
        </w:rPr>
      </w:pPr>
      <w:r>
        <w:rPr>
          <w:szCs w:val="28"/>
        </w:rPr>
        <w:t>______________</w:t>
      </w:r>
      <w:r w:rsidRPr="0029247B">
        <w:rPr>
          <w:szCs w:val="28"/>
        </w:rPr>
        <w:t>__________________________________________________;</w:t>
      </w:r>
    </w:p>
    <w:p w:rsidR="000945DB" w:rsidRPr="0029247B" w:rsidRDefault="000945DB" w:rsidP="00766C82">
      <w:pPr>
        <w:numPr>
          <w:ilvl w:val="0"/>
          <w:numId w:val="8"/>
        </w:numPr>
        <w:contextualSpacing/>
        <w:rPr>
          <w:szCs w:val="28"/>
        </w:rPr>
      </w:pPr>
      <w:r>
        <w:rPr>
          <w:szCs w:val="28"/>
        </w:rPr>
        <w:t>____________</w:t>
      </w:r>
      <w:r w:rsidRPr="0029247B">
        <w:rPr>
          <w:szCs w:val="28"/>
        </w:rPr>
        <w:t>_______________________________________________</w:t>
      </w:r>
    </w:p>
    <w:p w:rsidR="000945DB" w:rsidRPr="0029247B" w:rsidRDefault="000945DB" w:rsidP="00766C82">
      <w:pPr>
        <w:rPr>
          <w:szCs w:val="28"/>
        </w:rPr>
      </w:pPr>
      <w:r>
        <w:rPr>
          <w:szCs w:val="28"/>
        </w:rPr>
        <w:t>_________________</w:t>
      </w:r>
      <w:r w:rsidRPr="0029247B">
        <w:rPr>
          <w:szCs w:val="28"/>
        </w:rPr>
        <w:t>_______________________________________________;</w:t>
      </w:r>
    </w:p>
    <w:p w:rsidR="000945DB" w:rsidRPr="0029247B" w:rsidRDefault="000945DB" w:rsidP="00766C82">
      <w:pPr>
        <w:numPr>
          <w:ilvl w:val="0"/>
          <w:numId w:val="8"/>
        </w:numPr>
        <w:contextualSpacing/>
        <w:rPr>
          <w:szCs w:val="28"/>
        </w:rPr>
      </w:pPr>
      <w:r>
        <w:rPr>
          <w:szCs w:val="28"/>
        </w:rPr>
        <w:t>____________</w:t>
      </w:r>
      <w:r w:rsidRPr="0029247B">
        <w:rPr>
          <w:szCs w:val="28"/>
        </w:rPr>
        <w:t>_______________________________________________</w:t>
      </w:r>
    </w:p>
    <w:p w:rsidR="000945DB" w:rsidRPr="0029247B" w:rsidRDefault="000945DB" w:rsidP="00766C82">
      <w:pPr>
        <w:rPr>
          <w:szCs w:val="28"/>
        </w:rPr>
      </w:pPr>
      <w:r>
        <w:rPr>
          <w:szCs w:val="28"/>
        </w:rPr>
        <w:t>_________________</w:t>
      </w:r>
      <w:r w:rsidRPr="0029247B">
        <w:rPr>
          <w:szCs w:val="28"/>
        </w:rPr>
        <w:t>_______________________________________________.</w:t>
      </w:r>
    </w:p>
    <w:p w:rsidR="000945DB" w:rsidRPr="0029247B" w:rsidRDefault="000945DB" w:rsidP="0029247B">
      <w:pPr>
        <w:spacing w:line="240" w:lineRule="auto"/>
        <w:ind w:firstLine="709"/>
        <w:jc w:val="both"/>
        <w:rPr>
          <w:szCs w:val="28"/>
        </w:rPr>
      </w:pPr>
    </w:p>
    <w:p w:rsidR="000945DB" w:rsidRPr="0029247B" w:rsidRDefault="000945DB" w:rsidP="0029247B">
      <w:pPr>
        <w:spacing w:line="240" w:lineRule="auto"/>
        <w:ind w:firstLine="709"/>
        <w:jc w:val="both"/>
        <w:rPr>
          <w:szCs w:val="28"/>
        </w:rPr>
      </w:pPr>
      <w:r w:rsidRPr="0029247B">
        <w:rPr>
          <w:szCs w:val="28"/>
        </w:rPr>
        <w:t>Технические средства применя</w:t>
      </w:r>
      <w:r>
        <w:rPr>
          <w:szCs w:val="28"/>
        </w:rPr>
        <w:t>емые в ходе исследования _____</w:t>
      </w:r>
      <w:r w:rsidRPr="0029247B">
        <w:rPr>
          <w:szCs w:val="28"/>
        </w:rPr>
        <w:t>_____</w:t>
      </w:r>
    </w:p>
    <w:p w:rsidR="000945DB" w:rsidRPr="0029247B" w:rsidRDefault="000945DB" w:rsidP="0029247B">
      <w:pPr>
        <w:spacing w:line="240" w:lineRule="auto"/>
        <w:jc w:val="both"/>
        <w:rPr>
          <w:szCs w:val="28"/>
        </w:rPr>
      </w:pPr>
      <w:r>
        <w:rPr>
          <w:szCs w:val="28"/>
        </w:rPr>
        <w:t>____________</w:t>
      </w:r>
      <w:r w:rsidRPr="0029247B">
        <w:rPr>
          <w:szCs w:val="28"/>
        </w:rPr>
        <w:t>____________________________________________________.</w:t>
      </w:r>
    </w:p>
    <w:p w:rsidR="000945DB" w:rsidRPr="0029247B" w:rsidRDefault="000945DB" w:rsidP="0029247B">
      <w:pPr>
        <w:spacing w:line="240" w:lineRule="auto"/>
        <w:ind w:firstLine="709"/>
        <w:jc w:val="both"/>
        <w:rPr>
          <w:szCs w:val="28"/>
        </w:rPr>
      </w:pPr>
    </w:p>
    <w:p w:rsidR="000945DB" w:rsidRPr="0029247B" w:rsidRDefault="000945DB" w:rsidP="0029247B">
      <w:pPr>
        <w:spacing w:line="240" w:lineRule="auto"/>
        <w:ind w:firstLine="709"/>
        <w:jc w:val="both"/>
        <w:rPr>
          <w:szCs w:val="28"/>
        </w:rPr>
      </w:pPr>
      <w:r w:rsidRPr="0029247B">
        <w:rPr>
          <w:szCs w:val="28"/>
        </w:rPr>
        <w:t>Ответы на поставленные вопросы:</w:t>
      </w:r>
    </w:p>
    <w:p w:rsidR="000945DB" w:rsidRPr="0029247B" w:rsidRDefault="000945DB" w:rsidP="00766C82">
      <w:pPr>
        <w:numPr>
          <w:ilvl w:val="0"/>
          <w:numId w:val="9"/>
        </w:numPr>
        <w:contextualSpacing/>
        <w:rPr>
          <w:szCs w:val="28"/>
        </w:rPr>
      </w:pPr>
      <w:r>
        <w:rPr>
          <w:szCs w:val="28"/>
        </w:rPr>
        <w:t xml:space="preserve"> _____</w:t>
      </w:r>
      <w:r w:rsidRPr="0029247B">
        <w:rPr>
          <w:szCs w:val="28"/>
        </w:rPr>
        <w:t>______________________________________________________</w:t>
      </w:r>
    </w:p>
    <w:p w:rsidR="000945DB" w:rsidRPr="0029247B" w:rsidRDefault="000945DB" w:rsidP="00766C82">
      <w:pPr>
        <w:rPr>
          <w:szCs w:val="28"/>
        </w:rPr>
      </w:pPr>
      <w:r>
        <w:rPr>
          <w:szCs w:val="28"/>
        </w:rPr>
        <w:t>______________</w:t>
      </w:r>
      <w:r w:rsidRPr="0029247B">
        <w:rPr>
          <w:szCs w:val="28"/>
        </w:rPr>
        <w:t>__________________________________________________;</w:t>
      </w:r>
    </w:p>
    <w:p w:rsidR="000945DB" w:rsidRPr="0029247B" w:rsidRDefault="000945DB" w:rsidP="00766C82">
      <w:pPr>
        <w:numPr>
          <w:ilvl w:val="0"/>
          <w:numId w:val="9"/>
        </w:numPr>
        <w:contextualSpacing/>
        <w:rPr>
          <w:szCs w:val="28"/>
        </w:rPr>
      </w:pPr>
      <w:r>
        <w:rPr>
          <w:szCs w:val="28"/>
        </w:rPr>
        <w:t>_________</w:t>
      </w:r>
      <w:r w:rsidRPr="0029247B">
        <w:rPr>
          <w:szCs w:val="28"/>
        </w:rPr>
        <w:t>__________________________________________________</w:t>
      </w:r>
    </w:p>
    <w:p w:rsidR="000945DB" w:rsidRPr="0029247B" w:rsidRDefault="000945DB" w:rsidP="00766C82">
      <w:pPr>
        <w:rPr>
          <w:szCs w:val="28"/>
        </w:rPr>
      </w:pPr>
      <w:r>
        <w:rPr>
          <w:szCs w:val="28"/>
        </w:rPr>
        <w:t>_______________</w:t>
      </w:r>
      <w:r w:rsidRPr="0029247B">
        <w:rPr>
          <w:szCs w:val="28"/>
        </w:rPr>
        <w:t>_________________________________________________;</w:t>
      </w:r>
    </w:p>
    <w:p w:rsidR="000945DB" w:rsidRPr="0029247B" w:rsidRDefault="000945DB" w:rsidP="00766C82">
      <w:pPr>
        <w:numPr>
          <w:ilvl w:val="0"/>
          <w:numId w:val="9"/>
        </w:numPr>
        <w:contextualSpacing/>
        <w:rPr>
          <w:szCs w:val="28"/>
        </w:rPr>
      </w:pPr>
      <w:r>
        <w:rPr>
          <w:szCs w:val="28"/>
        </w:rPr>
        <w:t>___________</w:t>
      </w:r>
      <w:r w:rsidRPr="0029247B">
        <w:rPr>
          <w:szCs w:val="28"/>
        </w:rPr>
        <w:t>________________________________________________</w:t>
      </w:r>
    </w:p>
    <w:p w:rsidR="000945DB" w:rsidRPr="0029247B" w:rsidRDefault="000945DB" w:rsidP="00766C82">
      <w:pPr>
        <w:jc w:val="both"/>
        <w:rPr>
          <w:szCs w:val="28"/>
        </w:rPr>
      </w:pPr>
      <w:r>
        <w:rPr>
          <w:szCs w:val="28"/>
        </w:rPr>
        <w:t>_________________</w:t>
      </w:r>
      <w:r w:rsidRPr="0029247B">
        <w:rPr>
          <w:szCs w:val="28"/>
        </w:rPr>
        <w:t>_______________________________________________.</w:t>
      </w:r>
    </w:p>
    <w:p w:rsidR="000945DB" w:rsidRPr="0029247B" w:rsidRDefault="000945DB" w:rsidP="0029247B">
      <w:pPr>
        <w:spacing w:line="240" w:lineRule="auto"/>
        <w:jc w:val="both"/>
        <w:rPr>
          <w:szCs w:val="28"/>
        </w:rPr>
      </w:pPr>
    </w:p>
    <w:p w:rsidR="000945DB" w:rsidRPr="0029247B" w:rsidRDefault="000945DB" w:rsidP="0029247B">
      <w:pPr>
        <w:spacing w:line="240" w:lineRule="auto"/>
        <w:ind w:firstLine="709"/>
        <w:jc w:val="both"/>
        <w:rPr>
          <w:szCs w:val="28"/>
        </w:rPr>
      </w:pPr>
      <w:r w:rsidRPr="0029247B">
        <w:rPr>
          <w:szCs w:val="28"/>
        </w:rPr>
        <w:t xml:space="preserve">К справке об исследовании прилагаются </w:t>
      </w:r>
      <w:r>
        <w:rPr>
          <w:szCs w:val="28"/>
        </w:rPr>
        <w:t>______________</w:t>
      </w:r>
      <w:r w:rsidRPr="0029247B">
        <w:rPr>
          <w:szCs w:val="28"/>
        </w:rPr>
        <w:t>___________</w:t>
      </w:r>
    </w:p>
    <w:p w:rsidR="000945DB" w:rsidRPr="0029247B" w:rsidRDefault="000945DB" w:rsidP="0029247B">
      <w:pPr>
        <w:spacing w:line="240" w:lineRule="auto"/>
        <w:jc w:val="both"/>
        <w:rPr>
          <w:szCs w:val="28"/>
        </w:rPr>
      </w:pPr>
      <w:r>
        <w:rPr>
          <w:szCs w:val="28"/>
        </w:rPr>
        <w:t>________________</w:t>
      </w:r>
      <w:r w:rsidRPr="0029247B">
        <w:rPr>
          <w:szCs w:val="28"/>
        </w:rPr>
        <w:t>________________________________________________.</w:t>
      </w:r>
    </w:p>
    <w:p w:rsidR="000945DB" w:rsidRPr="0029247B" w:rsidRDefault="000945DB" w:rsidP="0029247B">
      <w:pPr>
        <w:spacing w:line="240" w:lineRule="auto"/>
        <w:jc w:val="both"/>
        <w:rPr>
          <w:szCs w:val="28"/>
        </w:rPr>
      </w:pPr>
    </w:p>
    <w:p w:rsidR="000945DB" w:rsidRPr="0029247B" w:rsidRDefault="000945DB" w:rsidP="0029247B">
      <w:pPr>
        <w:spacing w:line="240" w:lineRule="auto"/>
        <w:jc w:val="both"/>
        <w:rPr>
          <w:szCs w:val="28"/>
        </w:rPr>
      </w:pPr>
    </w:p>
    <w:p w:rsidR="000945DB" w:rsidRPr="0029247B" w:rsidRDefault="000945DB" w:rsidP="0029247B">
      <w:pPr>
        <w:spacing w:line="240" w:lineRule="auto"/>
        <w:jc w:val="both"/>
        <w:rPr>
          <w:szCs w:val="28"/>
        </w:rPr>
      </w:pPr>
    </w:p>
    <w:p w:rsidR="000945DB" w:rsidRDefault="000945DB" w:rsidP="0029247B">
      <w:pPr>
        <w:jc w:val="both"/>
      </w:pPr>
      <w:r w:rsidRPr="0029247B">
        <w:rPr>
          <w:szCs w:val="28"/>
        </w:rPr>
        <w:t xml:space="preserve">Специалист-криминалист </w:t>
      </w:r>
      <w:r w:rsidRPr="0029247B">
        <w:rPr>
          <w:szCs w:val="28"/>
        </w:rPr>
        <w:tab/>
      </w:r>
      <w:r>
        <w:rPr>
          <w:szCs w:val="28"/>
        </w:rPr>
        <w:tab/>
      </w:r>
      <w:r>
        <w:rPr>
          <w:szCs w:val="28"/>
        </w:rPr>
        <w:tab/>
      </w:r>
      <w:r>
        <w:rPr>
          <w:szCs w:val="28"/>
        </w:rPr>
        <w:tab/>
      </w:r>
      <w:r>
        <w:rPr>
          <w:szCs w:val="28"/>
        </w:rPr>
        <w:tab/>
        <w:t xml:space="preserve">    _______</w:t>
      </w:r>
      <w:r w:rsidRPr="0029247B">
        <w:rPr>
          <w:szCs w:val="28"/>
        </w:rPr>
        <w:t>__________</w:t>
      </w:r>
    </w:p>
    <w:p w:rsidR="000945DB" w:rsidRDefault="000945DB" w:rsidP="00314802">
      <w:pPr>
        <w:ind w:firstLine="709"/>
        <w:jc w:val="both"/>
      </w:pPr>
    </w:p>
    <w:p w:rsidR="000945DB" w:rsidRDefault="000945DB" w:rsidP="00314802">
      <w:pPr>
        <w:ind w:firstLine="709"/>
        <w:jc w:val="both"/>
      </w:pPr>
      <w:r>
        <w:t>Предлагаемый вариант «Справки об исследовании специалиста-криминалиста» разработан по всем «правилам» составления процессуальных и иных видов документов, а также в соответствии с требованиями приказа МВД России от 11.01.2009 № 7 «Об утверждении Наставления по организации экспертно-криминалистической деятельности в системе МВД России». В ней так же учтены такие моменты, которые не находят свое отражение в выше обозначенном приказе, а именно: применяемые при проведении исследования технические средства, права и обязанности специалиста-криминалиста, предусмотренные уголовно-правовым законодательством Российской Федерации, а также ответственность, в соответствии с Уголовным Кодексом РФ.</w:t>
      </w:r>
    </w:p>
    <w:p w:rsidR="000945DB" w:rsidRDefault="000945DB" w:rsidP="00314802">
      <w:pPr>
        <w:ind w:firstLine="709"/>
        <w:jc w:val="both"/>
      </w:pPr>
      <w:r>
        <w:t>Предложенный вариант справки возможно адаптировать к целям и задачам следователя (дознавателя) по собиранию и исследованию материальных следов преступлений, то есть криминалистически значимой информации. Соответственно, как представляется, процесс обращения документов в рамках предварительного расследования в указанном направлении будет несколько упорядочен.</w:t>
      </w:r>
    </w:p>
    <w:p w:rsidR="000945DB" w:rsidRDefault="000945DB" w:rsidP="007214E8"/>
    <w:p w:rsidR="000945DB" w:rsidRPr="007214E8" w:rsidRDefault="000945DB" w:rsidP="007214E8">
      <w:pPr>
        <w:spacing w:line="240" w:lineRule="auto"/>
        <w:ind w:firstLine="708"/>
        <w:rPr>
          <w:b/>
          <w:sz w:val="24"/>
        </w:rPr>
      </w:pPr>
      <w:r w:rsidRPr="007214E8">
        <w:rPr>
          <w:b/>
          <w:sz w:val="24"/>
        </w:rPr>
        <w:t>Литература:</w:t>
      </w:r>
    </w:p>
    <w:p w:rsidR="000945DB" w:rsidRDefault="000945DB" w:rsidP="007214E8">
      <w:pPr>
        <w:pStyle w:val="ListParagraph"/>
        <w:numPr>
          <w:ilvl w:val="0"/>
          <w:numId w:val="10"/>
        </w:numPr>
        <w:spacing w:line="240" w:lineRule="auto"/>
        <w:ind w:left="0" w:firstLine="426"/>
        <w:jc w:val="both"/>
        <w:rPr>
          <w:sz w:val="24"/>
        </w:rPr>
      </w:pPr>
      <w:r w:rsidRPr="007214E8">
        <w:rPr>
          <w:sz w:val="24"/>
        </w:rPr>
        <w:t>Соколов А.Ф., Ремизов М.В. Использование специальных знаний в уголовном судопроизводстве: Учебное пособие; Яросл. гос. ун-т, Ярославль, 2010. – 106 с.</w:t>
      </w:r>
    </w:p>
    <w:p w:rsidR="000945DB" w:rsidRPr="00E078C2" w:rsidRDefault="000945DB" w:rsidP="00E078C2">
      <w:pPr>
        <w:pStyle w:val="ListParagraph"/>
        <w:numPr>
          <w:ilvl w:val="0"/>
          <w:numId w:val="10"/>
        </w:numPr>
        <w:spacing w:line="240" w:lineRule="auto"/>
        <w:ind w:left="0" w:firstLine="426"/>
        <w:jc w:val="both"/>
        <w:rPr>
          <w:sz w:val="24"/>
        </w:rPr>
      </w:pPr>
      <w:r w:rsidRPr="007214E8">
        <w:rPr>
          <w:sz w:val="24"/>
        </w:rPr>
        <w:t>Уголовно-процессуальный кодекс Р</w:t>
      </w:r>
      <w:r w:rsidRPr="005D2F97">
        <w:rPr>
          <w:sz w:val="24"/>
        </w:rPr>
        <w:t xml:space="preserve">оссийской </w:t>
      </w:r>
      <w:r w:rsidRPr="007214E8">
        <w:rPr>
          <w:sz w:val="24"/>
        </w:rPr>
        <w:t>Ф</w:t>
      </w:r>
      <w:r>
        <w:rPr>
          <w:sz w:val="24"/>
        </w:rPr>
        <w:t xml:space="preserve">едерации </w:t>
      </w:r>
      <w:r w:rsidRPr="007214E8">
        <w:rPr>
          <w:sz w:val="24"/>
          <w:shd w:val="clear" w:color="auto" w:fill="FFFFFF"/>
        </w:rPr>
        <w:t>от 18.12.2001 № 174-ФЗ</w:t>
      </w:r>
      <w:r>
        <w:rPr>
          <w:sz w:val="24"/>
          <w:shd w:val="clear" w:color="auto" w:fill="FFFFFF"/>
        </w:rPr>
        <w:t xml:space="preserve"> (УПК РФ) (с изменениями и дополнениями) (Доступ из специализированной правовой системы «Консультант Плюс»)</w:t>
      </w:r>
      <w:r w:rsidRPr="007214E8">
        <w:rPr>
          <w:sz w:val="24"/>
        </w:rPr>
        <w:t>.</w:t>
      </w:r>
    </w:p>
    <w:p w:rsidR="000945DB" w:rsidRDefault="000945DB" w:rsidP="00E078C2">
      <w:pPr>
        <w:pStyle w:val="ListParagraph"/>
        <w:numPr>
          <w:ilvl w:val="0"/>
          <w:numId w:val="10"/>
        </w:numPr>
        <w:spacing w:line="240" w:lineRule="auto"/>
        <w:ind w:left="0" w:firstLine="426"/>
        <w:jc w:val="both"/>
        <w:rPr>
          <w:sz w:val="24"/>
        </w:rPr>
      </w:pPr>
      <w:r w:rsidRPr="00F91BB9">
        <w:rPr>
          <w:sz w:val="24"/>
        </w:rPr>
        <w:t>Терминологический словарь-справочник по криминалистике: Словарь / Под общей редакцией В.В. Агафонова. – М.: ДГ</w:t>
      </w:r>
      <w:r>
        <w:rPr>
          <w:sz w:val="24"/>
        </w:rPr>
        <w:t>СК МВД России, 2011.</w:t>
      </w:r>
    </w:p>
    <w:p w:rsidR="000945DB" w:rsidRPr="00E078C2" w:rsidRDefault="000945DB" w:rsidP="00E078C2">
      <w:pPr>
        <w:pStyle w:val="ListParagraph"/>
        <w:numPr>
          <w:ilvl w:val="0"/>
          <w:numId w:val="10"/>
        </w:numPr>
        <w:spacing w:line="240" w:lineRule="auto"/>
        <w:ind w:left="0" w:firstLine="426"/>
        <w:jc w:val="both"/>
        <w:rPr>
          <w:sz w:val="24"/>
        </w:rPr>
      </w:pPr>
      <w:r w:rsidRPr="007214E8">
        <w:rPr>
          <w:sz w:val="24"/>
        </w:rPr>
        <w:t>Организационно-тактические особенности взаимодействия следователя и специалиста-криминалиста: учеб. пособие / А.В. Гусев. – Краснодар: КрУ МВД России, 2012. – 198 с.</w:t>
      </w:r>
    </w:p>
    <w:p w:rsidR="000945DB" w:rsidRPr="00E078C2" w:rsidRDefault="000945DB" w:rsidP="00E078C2">
      <w:pPr>
        <w:pStyle w:val="ListParagraph"/>
        <w:numPr>
          <w:ilvl w:val="0"/>
          <w:numId w:val="10"/>
        </w:numPr>
        <w:spacing w:line="240" w:lineRule="auto"/>
        <w:ind w:left="0" w:firstLine="426"/>
        <w:jc w:val="both"/>
        <w:rPr>
          <w:sz w:val="24"/>
        </w:rPr>
      </w:pPr>
      <w:r w:rsidRPr="007214E8">
        <w:rPr>
          <w:sz w:val="24"/>
        </w:rPr>
        <w:t>Приказ МВД России от 11.01.2009 № 7 «Об утверждении Наставления по организации экспертно-криминалистической деятельности в системе МВД России»</w:t>
      </w:r>
      <w:r>
        <w:rPr>
          <w:sz w:val="24"/>
        </w:rPr>
        <w:t xml:space="preserve"> (Доступ из Специализированной территориально распределенной автоматизированной системы «Юрист»)</w:t>
      </w:r>
      <w:r w:rsidRPr="007214E8">
        <w:rPr>
          <w:sz w:val="24"/>
        </w:rPr>
        <w:t>.</w:t>
      </w:r>
    </w:p>
    <w:p w:rsidR="000945DB" w:rsidRDefault="000945DB" w:rsidP="00E078C2">
      <w:pPr>
        <w:spacing w:line="240" w:lineRule="auto"/>
        <w:jc w:val="both"/>
        <w:rPr>
          <w:sz w:val="24"/>
          <w:lang w:val="en-US"/>
        </w:rPr>
      </w:pPr>
    </w:p>
    <w:p w:rsidR="000945DB" w:rsidRPr="00C44ED9" w:rsidRDefault="000945DB" w:rsidP="00E078C2">
      <w:pPr>
        <w:spacing w:line="240" w:lineRule="auto"/>
        <w:jc w:val="both"/>
        <w:rPr>
          <w:sz w:val="24"/>
          <w:lang w:val="en-US"/>
        </w:rPr>
      </w:pPr>
    </w:p>
    <w:p w:rsidR="000945DB" w:rsidRDefault="000945DB" w:rsidP="00E078C2">
      <w:pPr>
        <w:spacing w:line="240" w:lineRule="auto"/>
        <w:ind w:firstLine="708"/>
        <w:jc w:val="both"/>
        <w:rPr>
          <w:b/>
          <w:sz w:val="24"/>
          <w:szCs w:val="24"/>
          <w:lang w:val="en-US"/>
        </w:rPr>
      </w:pPr>
      <w:r w:rsidRPr="00E078C2">
        <w:rPr>
          <w:b/>
          <w:sz w:val="24"/>
          <w:szCs w:val="24"/>
        </w:rPr>
        <w:t>References:</w:t>
      </w:r>
    </w:p>
    <w:p w:rsidR="000945DB" w:rsidRPr="00C44ED9" w:rsidRDefault="000945DB" w:rsidP="00E078C2">
      <w:pPr>
        <w:spacing w:line="240" w:lineRule="auto"/>
        <w:ind w:firstLine="708"/>
        <w:jc w:val="both"/>
        <w:rPr>
          <w:b/>
          <w:sz w:val="24"/>
          <w:szCs w:val="24"/>
          <w:lang w:val="en-US"/>
        </w:rPr>
      </w:pPr>
    </w:p>
    <w:p w:rsidR="000945DB" w:rsidRDefault="000945DB" w:rsidP="00E078C2">
      <w:pPr>
        <w:pStyle w:val="ListParagraph"/>
        <w:numPr>
          <w:ilvl w:val="0"/>
          <w:numId w:val="12"/>
        </w:numPr>
        <w:spacing w:line="240" w:lineRule="auto"/>
        <w:ind w:left="0" w:firstLine="426"/>
        <w:jc w:val="both"/>
        <w:rPr>
          <w:sz w:val="24"/>
          <w:szCs w:val="24"/>
        </w:rPr>
      </w:pPr>
      <w:r w:rsidRPr="00E078C2">
        <w:rPr>
          <w:sz w:val="24"/>
          <w:szCs w:val="24"/>
        </w:rPr>
        <w:t>Sokolov A.F., Remizov M.V. Ispol'zovanie special'nyh znanij v ugolovnom sudoproizvodstve: Uchebnoe posobie; Jarosl. gos. un-t, Jaroslavl', 2010. – 106 s.</w:t>
      </w:r>
    </w:p>
    <w:p w:rsidR="000945DB" w:rsidRPr="00E078C2" w:rsidRDefault="000945DB" w:rsidP="00E078C2">
      <w:pPr>
        <w:pStyle w:val="ListParagraph"/>
        <w:numPr>
          <w:ilvl w:val="0"/>
          <w:numId w:val="12"/>
        </w:numPr>
        <w:spacing w:line="240" w:lineRule="auto"/>
        <w:ind w:left="0" w:firstLine="426"/>
        <w:jc w:val="both"/>
        <w:rPr>
          <w:sz w:val="24"/>
          <w:szCs w:val="24"/>
        </w:rPr>
      </w:pPr>
      <w:r w:rsidRPr="00E078C2">
        <w:rPr>
          <w:sz w:val="24"/>
          <w:szCs w:val="24"/>
          <w:lang w:val="en-US"/>
        </w:rPr>
        <w:t>Ugolovno</w:t>
      </w:r>
      <w:r w:rsidRPr="00E078C2">
        <w:rPr>
          <w:sz w:val="24"/>
          <w:szCs w:val="24"/>
        </w:rPr>
        <w:t>-</w:t>
      </w:r>
      <w:r w:rsidRPr="00E078C2">
        <w:rPr>
          <w:sz w:val="24"/>
          <w:szCs w:val="24"/>
          <w:lang w:val="en-US"/>
        </w:rPr>
        <w:t>processual</w:t>
      </w:r>
      <w:r w:rsidRPr="00E078C2">
        <w:rPr>
          <w:sz w:val="24"/>
          <w:szCs w:val="24"/>
        </w:rPr>
        <w:t>'</w:t>
      </w:r>
      <w:r w:rsidRPr="00E078C2">
        <w:rPr>
          <w:sz w:val="24"/>
          <w:szCs w:val="24"/>
          <w:lang w:val="en-US"/>
        </w:rPr>
        <w:t>nyj</w:t>
      </w:r>
      <w:r w:rsidRPr="00E078C2">
        <w:rPr>
          <w:sz w:val="24"/>
          <w:szCs w:val="24"/>
        </w:rPr>
        <w:t xml:space="preserve"> </w:t>
      </w:r>
      <w:r w:rsidRPr="00E078C2">
        <w:rPr>
          <w:sz w:val="24"/>
          <w:szCs w:val="24"/>
          <w:lang w:val="en-US"/>
        </w:rPr>
        <w:t>kodeks</w:t>
      </w:r>
      <w:r w:rsidRPr="00E078C2">
        <w:rPr>
          <w:sz w:val="24"/>
          <w:szCs w:val="24"/>
        </w:rPr>
        <w:t xml:space="preserve"> </w:t>
      </w:r>
      <w:r w:rsidRPr="00E078C2">
        <w:rPr>
          <w:sz w:val="24"/>
          <w:szCs w:val="24"/>
          <w:lang w:val="en-US"/>
        </w:rPr>
        <w:t>Rossijskoj</w:t>
      </w:r>
      <w:r w:rsidRPr="00E078C2">
        <w:rPr>
          <w:sz w:val="24"/>
          <w:szCs w:val="24"/>
        </w:rPr>
        <w:t xml:space="preserve"> </w:t>
      </w:r>
      <w:r w:rsidRPr="00E078C2">
        <w:rPr>
          <w:sz w:val="24"/>
          <w:szCs w:val="24"/>
          <w:lang w:val="en-US"/>
        </w:rPr>
        <w:t>Federacii</w:t>
      </w:r>
      <w:r w:rsidRPr="00E078C2">
        <w:rPr>
          <w:sz w:val="24"/>
          <w:szCs w:val="24"/>
        </w:rPr>
        <w:t xml:space="preserve"> </w:t>
      </w:r>
      <w:r w:rsidRPr="00E078C2">
        <w:rPr>
          <w:sz w:val="24"/>
          <w:szCs w:val="24"/>
          <w:lang w:val="en-US"/>
        </w:rPr>
        <w:t>ot</w:t>
      </w:r>
      <w:r w:rsidRPr="00E078C2">
        <w:rPr>
          <w:sz w:val="24"/>
          <w:szCs w:val="24"/>
        </w:rPr>
        <w:t xml:space="preserve"> 18.12.2001 № 174-</w:t>
      </w:r>
      <w:r w:rsidRPr="00E078C2">
        <w:rPr>
          <w:sz w:val="24"/>
          <w:szCs w:val="24"/>
          <w:lang w:val="en-US"/>
        </w:rPr>
        <w:t>FZ</w:t>
      </w:r>
      <w:r w:rsidRPr="00E078C2">
        <w:rPr>
          <w:sz w:val="24"/>
          <w:szCs w:val="24"/>
        </w:rPr>
        <w:t xml:space="preserve"> (</w:t>
      </w:r>
      <w:r w:rsidRPr="00E078C2">
        <w:rPr>
          <w:sz w:val="24"/>
          <w:szCs w:val="24"/>
          <w:lang w:val="en-US"/>
        </w:rPr>
        <w:t>UPK</w:t>
      </w:r>
      <w:r w:rsidRPr="00E078C2">
        <w:rPr>
          <w:sz w:val="24"/>
          <w:szCs w:val="24"/>
        </w:rPr>
        <w:t xml:space="preserve"> </w:t>
      </w:r>
      <w:r w:rsidRPr="00E078C2">
        <w:rPr>
          <w:sz w:val="24"/>
          <w:szCs w:val="24"/>
          <w:lang w:val="en-US"/>
        </w:rPr>
        <w:t>RF</w:t>
      </w:r>
      <w:r w:rsidRPr="00E078C2">
        <w:rPr>
          <w:sz w:val="24"/>
          <w:szCs w:val="24"/>
        </w:rPr>
        <w:t>) (</w:t>
      </w:r>
      <w:r w:rsidRPr="00E078C2">
        <w:rPr>
          <w:sz w:val="24"/>
          <w:szCs w:val="24"/>
          <w:lang w:val="en-US"/>
        </w:rPr>
        <w:t>s</w:t>
      </w:r>
      <w:r w:rsidRPr="00E078C2">
        <w:rPr>
          <w:sz w:val="24"/>
          <w:szCs w:val="24"/>
        </w:rPr>
        <w:t xml:space="preserve"> </w:t>
      </w:r>
      <w:r w:rsidRPr="00E078C2">
        <w:rPr>
          <w:sz w:val="24"/>
          <w:szCs w:val="24"/>
          <w:lang w:val="en-US"/>
        </w:rPr>
        <w:t>izmenenijami</w:t>
      </w:r>
      <w:r w:rsidRPr="00E078C2">
        <w:rPr>
          <w:sz w:val="24"/>
          <w:szCs w:val="24"/>
        </w:rPr>
        <w:t xml:space="preserve"> </w:t>
      </w:r>
      <w:r w:rsidRPr="00E078C2">
        <w:rPr>
          <w:sz w:val="24"/>
          <w:szCs w:val="24"/>
          <w:lang w:val="en-US"/>
        </w:rPr>
        <w:t>i</w:t>
      </w:r>
      <w:r w:rsidRPr="00E078C2">
        <w:rPr>
          <w:sz w:val="24"/>
          <w:szCs w:val="24"/>
        </w:rPr>
        <w:t xml:space="preserve"> </w:t>
      </w:r>
      <w:r w:rsidRPr="00E078C2">
        <w:rPr>
          <w:sz w:val="24"/>
          <w:szCs w:val="24"/>
          <w:lang w:val="en-US"/>
        </w:rPr>
        <w:t>dopolnenijami</w:t>
      </w:r>
      <w:r w:rsidRPr="00E078C2">
        <w:rPr>
          <w:sz w:val="24"/>
          <w:szCs w:val="24"/>
        </w:rPr>
        <w:t>) (</w:t>
      </w:r>
      <w:r w:rsidRPr="00E078C2">
        <w:rPr>
          <w:sz w:val="24"/>
          <w:szCs w:val="24"/>
          <w:lang w:val="en-US"/>
        </w:rPr>
        <w:t>Dostup</w:t>
      </w:r>
      <w:r w:rsidRPr="00E078C2">
        <w:rPr>
          <w:sz w:val="24"/>
          <w:szCs w:val="24"/>
        </w:rPr>
        <w:t xml:space="preserve"> </w:t>
      </w:r>
      <w:r w:rsidRPr="00E078C2">
        <w:rPr>
          <w:sz w:val="24"/>
          <w:szCs w:val="24"/>
          <w:lang w:val="en-US"/>
        </w:rPr>
        <w:t>iz</w:t>
      </w:r>
      <w:r w:rsidRPr="00E078C2">
        <w:rPr>
          <w:sz w:val="24"/>
          <w:szCs w:val="24"/>
        </w:rPr>
        <w:t xml:space="preserve"> </w:t>
      </w:r>
      <w:r w:rsidRPr="00E078C2">
        <w:rPr>
          <w:sz w:val="24"/>
          <w:szCs w:val="24"/>
          <w:lang w:val="en-US"/>
        </w:rPr>
        <w:t>specializirovannoj</w:t>
      </w:r>
      <w:r w:rsidRPr="00E078C2">
        <w:rPr>
          <w:sz w:val="24"/>
          <w:szCs w:val="24"/>
        </w:rPr>
        <w:t xml:space="preserve"> </w:t>
      </w:r>
      <w:r w:rsidRPr="00E078C2">
        <w:rPr>
          <w:sz w:val="24"/>
          <w:szCs w:val="24"/>
          <w:lang w:val="en-US"/>
        </w:rPr>
        <w:t>pravovoj</w:t>
      </w:r>
      <w:r w:rsidRPr="00E078C2">
        <w:rPr>
          <w:sz w:val="24"/>
          <w:szCs w:val="24"/>
        </w:rPr>
        <w:t xml:space="preserve"> </w:t>
      </w:r>
      <w:r w:rsidRPr="00E078C2">
        <w:rPr>
          <w:sz w:val="24"/>
          <w:szCs w:val="24"/>
          <w:lang w:val="en-US"/>
        </w:rPr>
        <w:t>sistemy</w:t>
      </w:r>
      <w:r w:rsidRPr="00E078C2">
        <w:rPr>
          <w:sz w:val="24"/>
          <w:szCs w:val="24"/>
        </w:rPr>
        <w:t xml:space="preserve"> «</w:t>
      </w:r>
      <w:r w:rsidRPr="00E078C2">
        <w:rPr>
          <w:sz w:val="24"/>
          <w:szCs w:val="24"/>
          <w:lang w:val="en-US"/>
        </w:rPr>
        <w:t>Konsul</w:t>
      </w:r>
      <w:r w:rsidRPr="00E078C2">
        <w:rPr>
          <w:sz w:val="24"/>
          <w:szCs w:val="24"/>
        </w:rPr>
        <w:t>'</w:t>
      </w:r>
      <w:r w:rsidRPr="00E078C2">
        <w:rPr>
          <w:sz w:val="24"/>
          <w:szCs w:val="24"/>
          <w:lang w:val="en-US"/>
        </w:rPr>
        <w:t>tant</w:t>
      </w:r>
      <w:r w:rsidRPr="00E078C2">
        <w:rPr>
          <w:sz w:val="24"/>
          <w:szCs w:val="24"/>
        </w:rPr>
        <w:t xml:space="preserve"> </w:t>
      </w:r>
      <w:r w:rsidRPr="00E078C2">
        <w:rPr>
          <w:sz w:val="24"/>
          <w:szCs w:val="24"/>
          <w:lang w:val="en-US"/>
        </w:rPr>
        <w:t>Pljus</w:t>
      </w:r>
      <w:r w:rsidRPr="00E078C2">
        <w:rPr>
          <w:sz w:val="24"/>
          <w:szCs w:val="24"/>
        </w:rPr>
        <w:t>»).</w:t>
      </w:r>
    </w:p>
    <w:p w:rsidR="000945DB" w:rsidRDefault="000945DB" w:rsidP="00F91BB9">
      <w:pPr>
        <w:pStyle w:val="ListParagraph"/>
        <w:numPr>
          <w:ilvl w:val="0"/>
          <w:numId w:val="12"/>
        </w:numPr>
        <w:spacing w:line="240" w:lineRule="auto"/>
        <w:ind w:left="0" w:firstLine="426"/>
        <w:jc w:val="both"/>
        <w:rPr>
          <w:sz w:val="24"/>
          <w:szCs w:val="24"/>
          <w:lang w:val="en-US"/>
        </w:rPr>
      </w:pPr>
      <w:r w:rsidRPr="00F91BB9">
        <w:rPr>
          <w:sz w:val="24"/>
          <w:szCs w:val="24"/>
          <w:lang w:val="en-US"/>
        </w:rPr>
        <w:t>Terminologicheskij slovar'-spravochnik po kriminalistike: Slovar' / Pod obshhej redakciej V.V. Agafonova. – M.: DGSK MVD Rossii, 2011.</w:t>
      </w:r>
    </w:p>
    <w:p w:rsidR="000945DB" w:rsidRDefault="000945DB" w:rsidP="00E078C2">
      <w:pPr>
        <w:pStyle w:val="ListParagraph"/>
        <w:numPr>
          <w:ilvl w:val="0"/>
          <w:numId w:val="12"/>
        </w:numPr>
        <w:spacing w:line="240" w:lineRule="auto"/>
        <w:ind w:left="0" w:firstLine="426"/>
        <w:jc w:val="both"/>
        <w:rPr>
          <w:sz w:val="24"/>
          <w:szCs w:val="24"/>
          <w:lang w:val="en-US"/>
        </w:rPr>
      </w:pPr>
      <w:r w:rsidRPr="00E078C2">
        <w:rPr>
          <w:sz w:val="24"/>
          <w:szCs w:val="24"/>
          <w:lang w:val="en-US"/>
        </w:rPr>
        <w:t>Organizacionno-takticheskie osobennosti vzaimodejstvija sledovatelja i specialista-kriminalista: ucheb. posobie / A.V. Gusev. – Krasnodar: KrU MVD Rossii, 2012. – 198 s.</w:t>
      </w:r>
    </w:p>
    <w:p w:rsidR="000945DB" w:rsidRPr="00E078C2" w:rsidRDefault="000945DB" w:rsidP="00E078C2">
      <w:pPr>
        <w:pStyle w:val="ListParagraph"/>
        <w:numPr>
          <w:ilvl w:val="0"/>
          <w:numId w:val="12"/>
        </w:numPr>
        <w:spacing w:line="240" w:lineRule="auto"/>
        <w:ind w:left="0" w:firstLine="426"/>
        <w:jc w:val="both"/>
        <w:rPr>
          <w:sz w:val="24"/>
          <w:szCs w:val="24"/>
          <w:lang w:val="en-US"/>
        </w:rPr>
      </w:pPr>
      <w:r w:rsidRPr="00E078C2">
        <w:rPr>
          <w:sz w:val="24"/>
          <w:szCs w:val="24"/>
          <w:lang w:val="en-US"/>
        </w:rPr>
        <w:t>Prikaz MVD Rossii ot 11.01.2009 № 7 «Ob utverzhdenii Nastavlenija po organizacii jekspertno-kriminalisticheskoj dejatel'nosti v sisteme MVD Rossii» (Dostup iz Specializirovannoj territorial'no raspredelennoj avtomatizirovannoj sistemy «Jurist»).</w:t>
      </w:r>
    </w:p>
    <w:sectPr w:rsidR="000945DB" w:rsidRPr="00E078C2" w:rsidSect="00F553F4">
      <w:headerReference w:type="even" r:id="rId7"/>
      <w:headerReference w:type="default" r:id="rId8"/>
      <w:footerReference w:type="default" r:id="rId9"/>
      <w:headerReference w:type="first" r:id="rId10"/>
      <w:footnotePr>
        <w:numRestart w:val="eachPage"/>
      </w:footnotePr>
      <w:type w:val="continuous"/>
      <w:pgSz w:w="11906" w:h="16838" w:code="9"/>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5DB" w:rsidRDefault="000945DB" w:rsidP="0026072B">
      <w:pPr>
        <w:spacing w:line="240" w:lineRule="auto"/>
      </w:pPr>
      <w:r>
        <w:separator/>
      </w:r>
    </w:p>
  </w:endnote>
  <w:endnote w:type="continuationSeparator" w:id="0">
    <w:p w:rsidR="000945DB" w:rsidRDefault="000945DB" w:rsidP="0026072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5DB" w:rsidRPr="00143AA9" w:rsidRDefault="000945DB">
    <w:pPr>
      <w:pStyle w:val="Footer"/>
      <w:rPr>
        <w:lang w:val="en-US"/>
      </w:rPr>
    </w:pPr>
    <w:r>
      <w:rPr>
        <w:sz w:val="24"/>
        <w:szCs w:val="24"/>
      </w:rPr>
      <w:t>http://ej.kubagro.ru/201</w:t>
    </w:r>
    <w:r>
      <w:rPr>
        <w:sz w:val="24"/>
        <w:szCs w:val="24"/>
        <w:lang w:val="en-US"/>
      </w:rPr>
      <w:t>6</w:t>
    </w:r>
    <w:r>
      <w:rPr>
        <w:sz w:val="24"/>
        <w:szCs w:val="24"/>
      </w:rPr>
      <w:t>/</w:t>
    </w:r>
    <w:r>
      <w:rPr>
        <w:sz w:val="24"/>
        <w:szCs w:val="24"/>
        <w:lang w:val="en-US"/>
      </w:rPr>
      <w:t>08</w:t>
    </w:r>
    <w:r>
      <w:rPr>
        <w:sz w:val="24"/>
        <w:szCs w:val="24"/>
      </w:rPr>
      <w:t>/pdf/</w:t>
    </w:r>
    <w:r>
      <w:rPr>
        <w:sz w:val="24"/>
        <w:szCs w:val="24"/>
        <w:lang w:val="en-US"/>
      </w:rPr>
      <w:t>84</w:t>
    </w:r>
    <w:r>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5DB" w:rsidRDefault="000945DB" w:rsidP="0026072B">
      <w:pPr>
        <w:spacing w:line="240" w:lineRule="auto"/>
      </w:pPr>
      <w:r>
        <w:separator/>
      </w:r>
    </w:p>
  </w:footnote>
  <w:footnote w:type="continuationSeparator" w:id="0">
    <w:p w:rsidR="000945DB" w:rsidRDefault="000945DB" w:rsidP="0026072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5DB" w:rsidRDefault="000945DB" w:rsidP="00A361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45DB" w:rsidRDefault="000945DB" w:rsidP="00B847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5DB" w:rsidRDefault="000945DB" w:rsidP="00A361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0945DB" w:rsidRPr="00B84721" w:rsidRDefault="000945DB" w:rsidP="00B84721">
    <w:pPr>
      <w:pStyle w:val="Header"/>
      <w:ind w:right="360"/>
      <w:rPr>
        <w:lang w:val="en-US"/>
      </w:rPr>
    </w:pPr>
    <w:r>
      <w:rPr>
        <w:sz w:val="24"/>
        <w:szCs w:val="24"/>
      </w:rPr>
      <w:t>Научный журнал КубГАУ, №</w:t>
    </w:r>
    <w:r>
      <w:rPr>
        <w:sz w:val="24"/>
        <w:szCs w:val="24"/>
        <w:lang w:val="en-US"/>
      </w:rPr>
      <w:t>122</w:t>
    </w:r>
    <w:r>
      <w:rPr>
        <w:sz w:val="24"/>
        <w:szCs w:val="24"/>
      </w:rPr>
      <w:t>(</w:t>
    </w:r>
    <w:r>
      <w:rPr>
        <w:sz w:val="24"/>
        <w:szCs w:val="24"/>
        <w:lang w:val="en-US"/>
      </w:rPr>
      <w:t>08</w:t>
    </w:r>
    <w:r>
      <w:rPr>
        <w:sz w:val="24"/>
        <w:szCs w:val="24"/>
      </w:rPr>
      <w:t>), 201</w:t>
    </w:r>
    <w:r>
      <w:rPr>
        <w:sz w:val="24"/>
        <w:szCs w:val="24"/>
        <w:lang w:val="en-US"/>
      </w:rPr>
      <w:t>6</w:t>
    </w:r>
    <w:r>
      <w:rPr>
        <w:sz w:val="24"/>
        <w:szCs w:val="24"/>
      </w:rPr>
      <w:t xml:space="preserve"> года</w:t>
    </w:r>
  </w:p>
  <w:p w:rsidR="000945DB" w:rsidRDefault="000945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5DB" w:rsidRDefault="000945DB" w:rsidP="00F553F4">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46F44"/>
    <w:multiLevelType w:val="hybridMultilevel"/>
    <w:tmpl w:val="C370540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C9B1ED5"/>
    <w:multiLevelType w:val="hybridMultilevel"/>
    <w:tmpl w:val="1F5A00BA"/>
    <w:lvl w:ilvl="0" w:tplc="E72AC8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FF66C5"/>
    <w:multiLevelType w:val="hybridMultilevel"/>
    <w:tmpl w:val="A0F426DE"/>
    <w:lvl w:ilvl="0" w:tplc="F06C26D4">
      <w:start w:val="1"/>
      <w:numFmt w:val="russianLower"/>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227647A5"/>
    <w:multiLevelType w:val="hybridMultilevel"/>
    <w:tmpl w:val="AF1076C8"/>
    <w:lvl w:ilvl="0" w:tplc="E5989416">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425DBC"/>
    <w:multiLevelType w:val="hybridMultilevel"/>
    <w:tmpl w:val="7E9E06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EC656C"/>
    <w:multiLevelType w:val="hybridMultilevel"/>
    <w:tmpl w:val="47E8E9CE"/>
    <w:lvl w:ilvl="0" w:tplc="F06C26D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494D0E"/>
    <w:multiLevelType w:val="hybridMultilevel"/>
    <w:tmpl w:val="B08A1804"/>
    <w:lvl w:ilvl="0" w:tplc="F06C26D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3415B1C"/>
    <w:multiLevelType w:val="hybridMultilevel"/>
    <w:tmpl w:val="33B88ED6"/>
    <w:lvl w:ilvl="0" w:tplc="F06C26D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AD01BE4"/>
    <w:multiLevelType w:val="hybridMultilevel"/>
    <w:tmpl w:val="6C78A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4A4505"/>
    <w:multiLevelType w:val="hybridMultilevel"/>
    <w:tmpl w:val="6C78A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A7601C"/>
    <w:multiLevelType w:val="hybridMultilevel"/>
    <w:tmpl w:val="B450F4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F1A767C"/>
    <w:multiLevelType w:val="hybridMultilevel"/>
    <w:tmpl w:val="7E9E06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1"/>
  </w:num>
  <w:num w:numId="4">
    <w:abstractNumId w:val="2"/>
  </w:num>
  <w:num w:numId="5">
    <w:abstractNumId w:val="5"/>
  </w:num>
  <w:num w:numId="6">
    <w:abstractNumId w:val="0"/>
  </w:num>
  <w:num w:numId="7">
    <w:abstractNumId w:val="10"/>
  </w:num>
  <w:num w:numId="8">
    <w:abstractNumId w:val="4"/>
  </w:num>
  <w:num w:numId="9">
    <w:abstractNumId w:val="11"/>
  </w:num>
  <w:num w:numId="10">
    <w:abstractNumId w:val="8"/>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EBE"/>
    <w:rsid w:val="0006067E"/>
    <w:rsid w:val="000945DB"/>
    <w:rsid w:val="00112994"/>
    <w:rsid w:val="00120C09"/>
    <w:rsid w:val="00137672"/>
    <w:rsid w:val="001419DC"/>
    <w:rsid w:val="00143AA9"/>
    <w:rsid w:val="00172EBE"/>
    <w:rsid w:val="001D2317"/>
    <w:rsid w:val="00202FC1"/>
    <w:rsid w:val="0026072B"/>
    <w:rsid w:val="002747AB"/>
    <w:rsid w:val="0029247B"/>
    <w:rsid w:val="002C1643"/>
    <w:rsid w:val="002D57CA"/>
    <w:rsid w:val="00314802"/>
    <w:rsid w:val="00344679"/>
    <w:rsid w:val="003634FC"/>
    <w:rsid w:val="003A4470"/>
    <w:rsid w:val="003B4CE5"/>
    <w:rsid w:val="003B69F6"/>
    <w:rsid w:val="003B70AB"/>
    <w:rsid w:val="003C0AE3"/>
    <w:rsid w:val="00407E01"/>
    <w:rsid w:val="004B5DD3"/>
    <w:rsid w:val="00525816"/>
    <w:rsid w:val="005D2F97"/>
    <w:rsid w:val="005E3CFD"/>
    <w:rsid w:val="00640AD4"/>
    <w:rsid w:val="006D7D50"/>
    <w:rsid w:val="007214E8"/>
    <w:rsid w:val="00766C82"/>
    <w:rsid w:val="00796661"/>
    <w:rsid w:val="007B33B0"/>
    <w:rsid w:val="007C2600"/>
    <w:rsid w:val="007C7C71"/>
    <w:rsid w:val="00815344"/>
    <w:rsid w:val="008C22BF"/>
    <w:rsid w:val="009611F5"/>
    <w:rsid w:val="009C43FF"/>
    <w:rsid w:val="009E08BF"/>
    <w:rsid w:val="009F62A2"/>
    <w:rsid w:val="00A1204D"/>
    <w:rsid w:val="00A35517"/>
    <w:rsid w:val="00A361AC"/>
    <w:rsid w:val="00A64E54"/>
    <w:rsid w:val="00A8351E"/>
    <w:rsid w:val="00AA6272"/>
    <w:rsid w:val="00AC4361"/>
    <w:rsid w:val="00B1370F"/>
    <w:rsid w:val="00B13C79"/>
    <w:rsid w:val="00B169AE"/>
    <w:rsid w:val="00B23479"/>
    <w:rsid w:val="00B24B93"/>
    <w:rsid w:val="00B37CB1"/>
    <w:rsid w:val="00B71EED"/>
    <w:rsid w:val="00B7553D"/>
    <w:rsid w:val="00B84721"/>
    <w:rsid w:val="00BB189C"/>
    <w:rsid w:val="00C126AC"/>
    <w:rsid w:val="00C139FD"/>
    <w:rsid w:val="00C44ED9"/>
    <w:rsid w:val="00CA148E"/>
    <w:rsid w:val="00D544B2"/>
    <w:rsid w:val="00DA5978"/>
    <w:rsid w:val="00DF3CE1"/>
    <w:rsid w:val="00E078C2"/>
    <w:rsid w:val="00E23DCE"/>
    <w:rsid w:val="00EE1B6B"/>
    <w:rsid w:val="00F07069"/>
    <w:rsid w:val="00F269DB"/>
    <w:rsid w:val="00F553F4"/>
    <w:rsid w:val="00F91BB9"/>
    <w:rsid w:val="00FC10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7AB"/>
    <w:pPr>
      <w:spacing w:line="360" w:lineRule="auto"/>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25816"/>
    <w:pPr>
      <w:ind w:left="720"/>
      <w:contextualSpacing/>
    </w:pPr>
  </w:style>
  <w:style w:type="paragraph" w:styleId="Header">
    <w:name w:val="header"/>
    <w:basedOn w:val="Normal"/>
    <w:link w:val="HeaderChar"/>
    <w:uiPriority w:val="99"/>
    <w:rsid w:val="0026072B"/>
    <w:pPr>
      <w:tabs>
        <w:tab w:val="center" w:pos="4677"/>
        <w:tab w:val="right" w:pos="9355"/>
      </w:tabs>
      <w:spacing w:line="240" w:lineRule="auto"/>
    </w:pPr>
  </w:style>
  <w:style w:type="character" w:customStyle="1" w:styleId="HeaderChar">
    <w:name w:val="Header Char"/>
    <w:basedOn w:val="DefaultParagraphFont"/>
    <w:link w:val="Header"/>
    <w:uiPriority w:val="99"/>
    <w:locked/>
    <w:rsid w:val="0026072B"/>
    <w:rPr>
      <w:rFonts w:cs="Times New Roman"/>
    </w:rPr>
  </w:style>
  <w:style w:type="paragraph" w:styleId="Footer">
    <w:name w:val="footer"/>
    <w:basedOn w:val="Normal"/>
    <w:link w:val="FooterChar"/>
    <w:uiPriority w:val="99"/>
    <w:rsid w:val="0026072B"/>
    <w:pPr>
      <w:tabs>
        <w:tab w:val="center" w:pos="4677"/>
        <w:tab w:val="right" w:pos="9355"/>
      </w:tabs>
      <w:spacing w:line="240" w:lineRule="auto"/>
    </w:pPr>
  </w:style>
  <w:style w:type="character" w:customStyle="1" w:styleId="FooterChar">
    <w:name w:val="Footer Char"/>
    <w:basedOn w:val="DefaultParagraphFont"/>
    <w:link w:val="Footer"/>
    <w:uiPriority w:val="99"/>
    <w:locked/>
    <w:rsid w:val="0026072B"/>
    <w:rPr>
      <w:rFonts w:cs="Times New Roman"/>
    </w:rPr>
  </w:style>
  <w:style w:type="paragraph" w:styleId="FootnoteText">
    <w:name w:val="footnote text"/>
    <w:basedOn w:val="Normal"/>
    <w:link w:val="FootnoteTextChar"/>
    <w:uiPriority w:val="99"/>
    <w:semiHidden/>
    <w:rsid w:val="00F269DB"/>
    <w:pPr>
      <w:spacing w:line="240" w:lineRule="auto"/>
    </w:pPr>
    <w:rPr>
      <w:sz w:val="20"/>
      <w:szCs w:val="20"/>
    </w:rPr>
  </w:style>
  <w:style w:type="character" w:customStyle="1" w:styleId="FootnoteTextChar">
    <w:name w:val="Footnote Text Char"/>
    <w:basedOn w:val="DefaultParagraphFont"/>
    <w:link w:val="FootnoteText"/>
    <w:uiPriority w:val="99"/>
    <w:semiHidden/>
    <w:locked/>
    <w:rsid w:val="00F269DB"/>
    <w:rPr>
      <w:rFonts w:cs="Times New Roman"/>
      <w:sz w:val="20"/>
      <w:szCs w:val="20"/>
    </w:rPr>
  </w:style>
  <w:style w:type="character" w:styleId="FootnoteReference">
    <w:name w:val="footnote reference"/>
    <w:basedOn w:val="DefaultParagraphFont"/>
    <w:uiPriority w:val="99"/>
    <w:semiHidden/>
    <w:rsid w:val="00F269DB"/>
    <w:rPr>
      <w:rFonts w:cs="Times New Roman"/>
      <w:vertAlign w:val="superscript"/>
    </w:rPr>
  </w:style>
  <w:style w:type="table" w:styleId="TableGrid">
    <w:name w:val="Table Grid"/>
    <w:basedOn w:val="TableNormal"/>
    <w:uiPriority w:val="99"/>
    <w:rsid w:val="009F62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84721"/>
    <w:rPr>
      <w:rFonts w:cs="Times New Roman"/>
    </w:rPr>
  </w:style>
</w:styles>
</file>

<file path=word/webSettings.xml><?xml version="1.0" encoding="utf-8"?>
<w:webSettings xmlns:r="http://schemas.openxmlformats.org/officeDocument/2006/relationships" xmlns:w="http://schemas.openxmlformats.org/wordprocessingml/2006/main">
  <w:divs>
    <w:div w:id="570501863">
      <w:marLeft w:val="0"/>
      <w:marRight w:val="0"/>
      <w:marTop w:val="0"/>
      <w:marBottom w:val="0"/>
      <w:divBdr>
        <w:top w:val="none" w:sz="0" w:space="0" w:color="auto"/>
        <w:left w:val="none" w:sz="0" w:space="0" w:color="auto"/>
        <w:bottom w:val="none" w:sz="0" w:space="0" w:color="auto"/>
        <w:right w:val="none" w:sz="0" w:space="0" w:color="auto"/>
      </w:divBdr>
    </w:div>
    <w:div w:id="570501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901</TotalTime>
  <Pages>10</Pages>
  <Words>2704</Words>
  <Characters>15415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20</cp:revision>
  <dcterms:created xsi:type="dcterms:W3CDTF">2016-05-13T15:13:00Z</dcterms:created>
  <dcterms:modified xsi:type="dcterms:W3CDTF">2016-11-02T04:04:00Z</dcterms:modified>
</cp:coreProperties>
</file>