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5E2E11" w:rsidRPr="00701F76" w:rsidTr="00BA516F">
        <w:tc>
          <w:tcPr>
            <w:tcW w:w="4643" w:type="dxa"/>
          </w:tcPr>
          <w:p w:rsidR="005E2E11" w:rsidRDefault="005E2E11" w:rsidP="00BA516F">
            <w:pPr>
              <w:widowControl w:val="0"/>
              <w:autoSpaceDE w:val="0"/>
              <w:autoSpaceDN w:val="0"/>
              <w:adjustRightInd w:val="0"/>
              <w:rPr>
                <w:sz w:val="20"/>
                <w:szCs w:val="20"/>
                <w:lang w:val="en-US"/>
              </w:rPr>
            </w:pPr>
            <w:bookmarkStart w:id="0" w:name="OLE_LINK95"/>
            <w:bookmarkStart w:id="1" w:name="OLE_LINK96"/>
            <w:bookmarkStart w:id="2" w:name="OLE_LINK97"/>
            <w:r w:rsidRPr="00701F76">
              <w:rPr>
                <w:sz w:val="20"/>
                <w:szCs w:val="20"/>
              </w:rPr>
              <w:t>УДК 67.05</w:t>
            </w:r>
          </w:p>
          <w:p w:rsidR="005E2E11" w:rsidRPr="00140F9E" w:rsidRDefault="005E2E11" w:rsidP="00BA516F">
            <w:pPr>
              <w:widowControl w:val="0"/>
              <w:autoSpaceDE w:val="0"/>
              <w:autoSpaceDN w:val="0"/>
              <w:adjustRightInd w:val="0"/>
              <w:rPr>
                <w:sz w:val="20"/>
                <w:szCs w:val="20"/>
                <w:lang w:val="en-US"/>
              </w:rPr>
            </w:pPr>
          </w:p>
          <w:bookmarkEnd w:id="0"/>
          <w:bookmarkEnd w:id="1"/>
          <w:bookmarkEnd w:id="2"/>
          <w:p w:rsidR="005E2E11" w:rsidRDefault="005E2E11" w:rsidP="00140F9E">
            <w:pPr>
              <w:rPr>
                <w:sz w:val="20"/>
                <w:szCs w:val="20"/>
              </w:rPr>
            </w:pPr>
            <w:r>
              <w:rPr>
                <w:sz w:val="20"/>
                <w:szCs w:val="20"/>
              </w:rPr>
              <w:t>05.00.00 Технические науки</w:t>
            </w:r>
          </w:p>
          <w:p w:rsidR="005E2E11" w:rsidRPr="00701F76" w:rsidRDefault="005E2E11" w:rsidP="00BA516F">
            <w:pPr>
              <w:widowControl w:val="0"/>
              <w:autoSpaceDE w:val="0"/>
              <w:autoSpaceDN w:val="0"/>
              <w:adjustRightInd w:val="0"/>
              <w:rPr>
                <w:sz w:val="20"/>
                <w:szCs w:val="20"/>
              </w:rPr>
            </w:pPr>
          </w:p>
        </w:tc>
        <w:tc>
          <w:tcPr>
            <w:tcW w:w="4643" w:type="dxa"/>
          </w:tcPr>
          <w:p w:rsidR="005E2E11" w:rsidRDefault="005E2E11" w:rsidP="00BA516F">
            <w:pPr>
              <w:widowControl w:val="0"/>
              <w:autoSpaceDE w:val="0"/>
              <w:autoSpaceDN w:val="0"/>
              <w:adjustRightInd w:val="0"/>
              <w:rPr>
                <w:sz w:val="20"/>
                <w:szCs w:val="20"/>
                <w:lang w:val="en-US"/>
              </w:rPr>
            </w:pPr>
            <w:r w:rsidRPr="00701F76">
              <w:rPr>
                <w:sz w:val="20"/>
                <w:szCs w:val="20"/>
                <w:lang w:val="en-US"/>
              </w:rPr>
              <w:t>UDC</w:t>
            </w:r>
            <w:r w:rsidRPr="00701F76">
              <w:rPr>
                <w:sz w:val="20"/>
                <w:szCs w:val="20"/>
              </w:rPr>
              <w:t xml:space="preserve"> </w:t>
            </w:r>
            <w:r w:rsidRPr="00701F76">
              <w:rPr>
                <w:sz w:val="20"/>
                <w:szCs w:val="20"/>
                <w:lang w:val="en-US"/>
              </w:rPr>
              <w:t>67.05</w:t>
            </w:r>
          </w:p>
          <w:p w:rsidR="005E2E11" w:rsidRDefault="005E2E11" w:rsidP="00BA516F">
            <w:pPr>
              <w:widowControl w:val="0"/>
              <w:autoSpaceDE w:val="0"/>
              <w:autoSpaceDN w:val="0"/>
              <w:adjustRightInd w:val="0"/>
              <w:rPr>
                <w:sz w:val="20"/>
                <w:szCs w:val="20"/>
                <w:lang w:val="en-US"/>
              </w:rPr>
            </w:pPr>
          </w:p>
          <w:p w:rsidR="005E2E11" w:rsidRPr="00701F76" w:rsidRDefault="005E2E11" w:rsidP="00BA516F">
            <w:pPr>
              <w:widowControl w:val="0"/>
              <w:autoSpaceDE w:val="0"/>
              <w:autoSpaceDN w:val="0"/>
              <w:adjustRightInd w:val="0"/>
              <w:rPr>
                <w:sz w:val="20"/>
                <w:szCs w:val="20"/>
                <w:lang w:val="en-US"/>
              </w:rPr>
            </w:pPr>
            <w:r>
              <w:rPr>
                <w:sz w:val="20"/>
                <w:szCs w:val="20"/>
                <w:lang w:val="en-US"/>
              </w:rPr>
              <w:t>Engineering sciences</w:t>
            </w:r>
          </w:p>
        </w:tc>
      </w:tr>
      <w:tr w:rsidR="005E2E11" w:rsidRPr="00701F76" w:rsidTr="00BA516F">
        <w:tc>
          <w:tcPr>
            <w:tcW w:w="4643" w:type="dxa"/>
          </w:tcPr>
          <w:p w:rsidR="005E2E11" w:rsidRPr="00701F76" w:rsidRDefault="005E2E11" w:rsidP="00BA516F">
            <w:pPr>
              <w:widowControl w:val="0"/>
              <w:autoSpaceDE w:val="0"/>
              <w:autoSpaceDN w:val="0"/>
              <w:adjustRightInd w:val="0"/>
              <w:rPr>
                <w:b/>
                <w:sz w:val="20"/>
                <w:szCs w:val="20"/>
              </w:rPr>
            </w:pPr>
            <w:r w:rsidRPr="00701F76">
              <w:rPr>
                <w:b/>
                <w:sz w:val="20"/>
                <w:szCs w:val="20"/>
              </w:rPr>
              <w:t>ИССЛЕДОВАНИЕ ШУМОВ И ВИБРАЦИИ ОТРЕЗНЫХ КРУГЛОПИЛЬНЫХ СТАНКОВ</w:t>
            </w:r>
          </w:p>
          <w:p w:rsidR="005E2E11" w:rsidRPr="00701F76" w:rsidRDefault="005E2E11" w:rsidP="00BA516F">
            <w:pPr>
              <w:widowControl w:val="0"/>
              <w:autoSpaceDE w:val="0"/>
              <w:autoSpaceDN w:val="0"/>
              <w:adjustRightInd w:val="0"/>
              <w:rPr>
                <w:b/>
                <w:sz w:val="20"/>
                <w:szCs w:val="20"/>
              </w:rPr>
            </w:pPr>
          </w:p>
        </w:tc>
        <w:tc>
          <w:tcPr>
            <w:tcW w:w="4643" w:type="dxa"/>
          </w:tcPr>
          <w:p w:rsidR="005E2E11" w:rsidRPr="00701F76" w:rsidRDefault="005E2E11" w:rsidP="00BA516F">
            <w:pPr>
              <w:widowControl w:val="0"/>
              <w:autoSpaceDE w:val="0"/>
              <w:autoSpaceDN w:val="0"/>
              <w:adjustRightInd w:val="0"/>
              <w:rPr>
                <w:b/>
                <w:sz w:val="20"/>
                <w:szCs w:val="20"/>
                <w:lang w:val="en-US"/>
              </w:rPr>
            </w:pPr>
            <w:r w:rsidRPr="00701F76">
              <w:rPr>
                <w:b/>
                <w:sz w:val="20"/>
                <w:szCs w:val="20"/>
                <w:lang w:val="en-US"/>
              </w:rPr>
              <w:t xml:space="preserve">INVESTIGATION OF NOISE AND VIBRATION </w:t>
            </w:r>
            <w:r>
              <w:rPr>
                <w:b/>
                <w:sz w:val="20"/>
                <w:szCs w:val="20"/>
                <w:lang w:val="en-US"/>
              </w:rPr>
              <w:t xml:space="preserve">OF </w:t>
            </w:r>
            <w:r w:rsidRPr="00701F76">
              <w:rPr>
                <w:b/>
                <w:sz w:val="20"/>
                <w:szCs w:val="20"/>
                <w:lang w:val="en-US"/>
              </w:rPr>
              <w:t>CUTTING CIRCULAR SAWS</w:t>
            </w:r>
          </w:p>
        </w:tc>
      </w:tr>
      <w:tr w:rsidR="005E2E11" w:rsidRPr="00701F76" w:rsidTr="00BA516F">
        <w:trPr>
          <w:trHeight w:val="946"/>
        </w:trPr>
        <w:tc>
          <w:tcPr>
            <w:tcW w:w="4643" w:type="dxa"/>
          </w:tcPr>
          <w:p w:rsidR="005E2E11" w:rsidRPr="00701F76" w:rsidRDefault="005E2E11" w:rsidP="00BA516F">
            <w:pPr>
              <w:widowControl w:val="0"/>
              <w:autoSpaceDE w:val="0"/>
              <w:autoSpaceDN w:val="0"/>
              <w:adjustRightInd w:val="0"/>
              <w:rPr>
                <w:sz w:val="20"/>
                <w:szCs w:val="20"/>
              </w:rPr>
            </w:pPr>
            <w:r w:rsidRPr="00701F76">
              <w:rPr>
                <w:sz w:val="20"/>
                <w:szCs w:val="20"/>
              </w:rPr>
              <w:t>Литвинов Артем Евгеньевич</w:t>
            </w:r>
          </w:p>
          <w:p w:rsidR="005E2E11" w:rsidRPr="00701F76" w:rsidRDefault="005E2E11" w:rsidP="00BA516F">
            <w:pPr>
              <w:widowControl w:val="0"/>
              <w:autoSpaceDE w:val="0"/>
              <w:autoSpaceDN w:val="0"/>
              <w:adjustRightInd w:val="0"/>
              <w:rPr>
                <w:sz w:val="20"/>
                <w:szCs w:val="20"/>
              </w:rPr>
            </w:pPr>
            <w:r w:rsidRPr="00701F76">
              <w:rPr>
                <w:sz w:val="20"/>
                <w:szCs w:val="20"/>
              </w:rPr>
              <w:t>к.т.н., доцент</w:t>
            </w:r>
          </w:p>
          <w:p w:rsidR="005E2E11" w:rsidRPr="00701F76" w:rsidRDefault="005E2E11" w:rsidP="00BA516F">
            <w:pPr>
              <w:widowControl w:val="0"/>
              <w:autoSpaceDE w:val="0"/>
              <w:autoSpaceDN w:val="0"/>
              <w:adjustRightInd w:val="0"/>
              <w:rPr>
                <w:sz w:val="20"/>
                <w:szCs w:val="20"/>
                <w:lang w:val="en-US"/>
              </w:rPr>
            </w:pPr>
            <w:r w:rsidRPr="00701F76">
              <w:rPr>
                <w:sz w:val="20"/>
                <w:szCs w:val="20"/>
                <w:lang w:val="en-US"/>
              </w:rPr>
              <w:t>SPIN-</w:t>
            </w:r>
            <w:r w:rsidRPr="00701F76">
              <w:rPr>
                <w:sz w:val="20"/>
                <w:szCs w:val="20"/>
              </w:rPr>
              <w:t>код</w:t>
            </w:r>
            <w:r w:rsidRPr="00701F76">
              <w:rPr>
                <w:sz w:val="20"/>
                <w:szCs w:val="20"/>
                <w:lang w:val="en-US"/>
              </w:rPr>
              <w:t>:9345-4185</w:t>
            </w:r>
          </w:p>
          <w:p w:rsidR="005E2E11" w:rsidRDefault="005E2E11" w:rsidP="00BA516F">
            <w:pPr>
              <w:widowControl w:val="0"/>
              <w:autoSpaceDE w:val="0"/>
              <w:autoSpaceDN w:val="0"/>
              <w:adjustRightInd w:val="0"/>
              <w:rPr>
                <w:sz w:val="20"/>
                <w:szCs w:val="20"/>
                <w:lang w:val="en-US"/>
              </w:rPr>
            </w:pPr>
            <w:r w:rsidRPr="00701F76">
              <w:rPr>
                <w:sz w:val="20"/>
                <w:szCs w:val="20"/>
              </w:rPr>
              <w:t>Скопус</w:t>
            </w:r>
            <w:r w:rsidRPr="00B62F55">
              <w:rPr>
                <w:sz w:val="20"/>
                <w:szCs w:val="20"/>
              </w:rPr>
              <w:t xml:space="preserve"> </w:t>
            </w:r>
            <w:r w:rsidRPr="00701F76">
              <w:rPr>
                <w:sz w:val="20"/>
                <w:szCs w:val="20"/>
                <w:lang w:val="en-US"/>
              </w:rPr>
              <w:t>author</w:t>
            </w:r>
            <w:r w:rsidRPr="00B62F55">
              <w:rPr>
                <w:sz w:val="20"/>
                <w:szCs w:val="20"/>
              </w:rPr>
              <w:t xml:space="preserve"> </w:t>
            </w:r>
            <w:r w:rsidRPr="00701F76">
              <w:rPr>
                <w:sz w:val="20"/>
                <w:szCs w:val="20"/>
                <w:lang w:val="en-US"/>
              </w:rPr>
              <w:t>Id</w:t>
            </w:r>
            <w:r w:rsidRPr="00B62F55">
              <w:rPr>
                <w:sz w:val="20"/>
                <w:szCs w:val="20"/>
              </w:rPr>
              <w:t>=36988041300</w:t>
            </w:r>
          </w:p>
          <w:p w:rsidR="005E2E11" w:rsidRPr="00B62F55" w:rsidRDefault="005E2E11" w:rsidP="00BA516F">
            <w:pPr>
              <w:widowControl w:val="0"/>
              <w:autoSpaceDE w:val="0"/>
              <w:autoSpaceDN w:val="0"/>
              <w:adjustRightInd w:val="0"/>
              <w:rPr>
                <w:i/>
                <w:sz w:val="20"/>
                <w:szCs w:val="20"/>
              </w:rPr>
            </w:pPr>
            <w:r w:rsidRPr="00701F76">
              <w:rPr>
                <w:i/>
                <w:sz w:val="20"/>
                <w:szCs w:val="20"/>
              </w:rPr>
              <w:t>Кубанский Государственный Технологический Университет, Краснодар, Россия</w:t>
            </w:r>
          </w:p>
        </w:tc>
        <w:tc>
          <w:tcPr>
            <w:tcW w:w="4643" w:type="dxa"/>
          </w:tcPr>
          <w:p w:rsidR="005E2E11" w:rsidRPr="00701F76" w:rsidRDefault="005E2E11" w:rsidP="00BA516F">
            <w:pPr>
              <w:widowControl w:val="0"/>
              <w:autoSpaceDE w:val="0"/>
              <w:autoSpaceDN w:val="0"/>
              <w:adjustRightInd w:val="0"/>
              <w:rPr>
                <w:sz w:val="20"/>
                <w:szCs w:val="20"/>
                <w:lang w:val="en-US"/>
              </w:rPr>
            </w:pPr>
            <w:r w:rsidRPr="00701F76">
              <w:rPr>
                <w:sz w:val="20"/>
                <w:szCs w:val="20"/>
                <w:lang w:val="en-US"/>
              </w:rPr>
              <w:t>Litvinov Artem Evgen</w:t>
            </w:r>
            <w:r>
              <w:rPr>
                <w:sz w:val="20"/>
                <w:szCs w:val="20"/>
                <w:lang w:val="en-US"/>
              </w:rPr>
              <w:t>i</w:t>
            </w:r>
            <w:r w:rsidRPr="00701F76">
              <w:rPr>
                <w:sz w:val="20"/>
                <w:szCs w:val="20"/>
                <w:lang w:val="en-US"/>
              </w:rPr>
              <w:t>evich</w:t>
            </w:r>
          </w:p>
          <w:p w:rsidR="005E2E11" w:rsidRPr="00701F76" w:rsidRDefault="005E2E11" w:rsidP="00BA516F">
            <w:pPr>
              <w:widowControl w:val="0"/>
              <w:autoSpaceDE w:val="0"/>
              <w:autoSpaceDN w:val="0"/>
              <w:adjustRightInd w:val="0"/>
              <w:rPr>
                <w:sz w:val="20"/>
                <w:szCs w:val="20"/>
                <w:lang w:val="en-US"/>
              </w:rPr>
            </w:pPr>
            <w:r w:rsidRPr="00701F76">
              <w:rPr>
                <w:sz w:val="20"/>
                <w:szCs w:val="20"/>
                <w:lang w:val="en-US"/>
              </w:rPr>
              <w:t>Cand.Tech.Sci., associate professor</w:t>
            </w:r>
          </w:p>
          <w:p w:rsidR="005E2E11" w:rsidRPr="00701F76" w:rsidRDefault="005E2E11" w:rsidP="00BA516F">
            <w:pPr>
              <w:widowControl w:val="0"/>
              <w:autoSpaceDE w:val="0"/>
              <w:autoSpaceDN w:val="0"/>
              <w:adjustRightInd w:val="0"/>
              <w:rPr>
                <w:sz w:val="20"/>
                <w:szCs w:val="20"/>
                <w:lang w:val="en-US"/>
              </w:rPr>
            </w:pPr>
            <w:r w:rsidRPr="00701F76">
              <w:rPr>
                <w:sz w:val="20"/>
                <w:szCs w:val="20"/>
                <w:lang w:val="en-US"/>
              </w:rPr>
              <w:t>SPIN-code:9345-4185</w:t>
            </w:r>
          </w:p>
          <w:p w:rsidR="005E2E11" w:rsidRDefault="005E2E11" w:rsidP="00B62F55">
            <w:pPr>
              <w:widowControl w:val="0"/>
              <w:autoSpaceDE w:val="0"/>
              <w:autoSpaceDN w:val="0"/>
              <w:adjustRightInd w:val="0"/>
              <w:rPr>
                <w:i/>
                <w:sz w:val="20"/>
                <w:szCs w:val="20"/>
                <w:lang w:val="en-US"/>
              </w:rPr>
            </w:pPr>
            <w:r w:rsidRPr="00701F76">
              <w:rPr>
                <w:sz w:val="20"/>
                <w:szCs w:val="20"/>
                <w:lang w:val="en-US"/>
              </w:rPr>
              <w:t>Scopus author ID: 36988041300</w:t>
            </w:r>
            <w:r w:rsidRPr="00701F76">
              <w:rPr>
                <w:i/>
                <w:sz w:val="20"/>
                <w:szCs w:val="20"/>
                <w:lang w:val="en-US"/>
              </w:rPr>
              <w:t xml:space="preserve"> </w:t>
            </w:r>
          </w:p>
          <w:p w:rsidR="005E2E11" w:rsidRPr="00701F76" w:rsidRDefault="005E2E11" w:rsidP="00B62F55">
            <w:pPr>
              <w:widowControl w:val="0"/>
              <w:autoSpaceDE w:val="0"/>
              <w:autoSpaceDN w:val="0"/>
              <w:adjustRightInd w:val="0"/>
              <w:rPr>
                <w:sz w:val="20"/>
                <w:szCs w:val="20"/>
                <w:lang w:val="en-US"/>
              </w:rPr>
            </w:pPr>
            <w:smartTag w:uri="urn:schemas-microsoft-com:office:smarttags" w:element="PlaceName">
              <w:r w:rsidRPr="00701F76">
                <w:rPr>
                  <w:i/>
                  <w:sz w:val="20"/>
                  <w:szCs w:val="20"/>
                  <w:lang w:val="en-US"/>
                </w:rPr>
                <w:t>Kuban</w:t>
              </w:r>
            </w:smartTag>
            <w:r w:rsidRPr="00701F76">
              <w:rPr>
                <w:i/>
                <w:sz w:val="20"/>
                <w:szCs w:val="20"/>
                <w:lang w:val="en-US"/>
              </w:rPr>
              <w:t xml:space="preserve"> </w:t>
            </w:r>
            <w:smartTag w:uri="urn:schemas-microsoft-com:office:smarttags" w:element="PlaceType">
              <w:r w:rsidRPr="00701F76">
                <w:rPr>
                  <w:i/>
                  <w:sz w:val="20"/>
                  <w:szCs w:val="20"/>
                  <w:lang w:val="en-US"/>
                </w:rPr>
                <w:t>State</w:t>
              </w:r>
            </w:smartTag>
            <w:r w:rsidRPr="00701F76">
              <w:rPr>
                <w:i/>
                <w:sz w:val="20"/>
                <w:szCs w:val="20"/>
                <w:lang w:val="en-US"/>
              </w:rPr>
              <w:t xml:space="preserve"> Technological University, </w:t>
            </w:r>
            <w:smartTag w:uri="urn:schemas-microsoft-com:office:smarttags" w:element="place">
              <w:smartTag w:uri="urn:schemas-microsoft-com:office:smarttags" w:element="City">
                <w:r w:rsidRPr="00701F76">
                  <w:rPr>
                    <w:i/>
                    <w:sz w:val="20"/>
                    <w:szCs w:val="20"/>
                    <w:lang w:val="en-US"/>
                  </w:rPr>
                  <w:t>Krasnodar</w:t>
                </w:r>
              </w:smartTag>
              <w:r w:rsidRPr="00701F76">
                <w:rPr>
                  <w:i/>
                  <w:sz w:val="20"/>
                  <w:szCs w:val="20"/>
                  <w:lang w:val="en-US"/>
                </w:rPr>
                <w:t xml:space="preserve">, </w:t>
              </w:r>
              <w:smartTag w:uri="urn:schemas-microsoft-com:office:smarttags" w:element="country-region">
                <w:r w:rsidRPr="00701F76">
                  <w:rPr>
                    <w:i/>
                    <w:sz w:val="20"/>
                    <w:szCs w:val="20"/>
                    <w:lang w:val="en-US"/>
                  </w:rPr>
                  <w:t>Russia</w:t>
                </w:r>
              </w:smartTag>
            </w:smartTag>
          </w:p>
          <w:p w:rsidR="005E2E11" w:rsidRPr="00701F76" w:rsidRDefault="005E2E11" w:rsidP="00BA516F">
            <w:pPr>
              <w:widowControl w:val="0"/>
              <w:autoSpaceDE w:val="0"/>
              <w:autoSpaceDN w:val="0"/>
              <w:adjustRightInd w:val="0"/>
              <w:rPr>
                <w:i/>
                <w:sz w:val="20"/>
                <w:szCs w:val="20"/>
                <w:lang w:val="en-US"/>
              </w:rPr>
            </w:pPr>
          </w:p>
        </w:tc>
      </w:tr>
      <w:tr w:rsidR="005E2E11" w:rsidRPr="00701F76" w:rsidTr="00BA516F">
        <w:trPr>
          <w:trHeight w:val="352"/>
        </w:trPr>
        <w:tc>
          <w:tcPr>
            <w:tcW w:w="4643" w:type="dxa"/>
          </w:tcPr>
          <w:p w:rsidR="005E2E11" w:rsidRPr="00701F76" w:rsidRDefault="005E2E11" w:rsidP="00BA516F">
            <w:pPr>
              <w:widowControl w:val="0"/>
              <w:autoSpaceDE w:val="0"/>
              <w:autoSpaceDN w:val="0"/>
              <w:adjustRightInd w:val="0"/>
              <w:rPr>
                <w:sz w:val="20"/>
                <w:szCs w:val="20"/>
                <w:lang w:val="en-US"/>
              </w:rPr>
            </w:pPr>
          </w:p>
        </w:tc>
        <w:tc>
          <w:tcPr>
            <w:tcW w:w="4643" w:type="dxa"/>
          </w:tcPr>
          <w:p w:rsidR="005E2E11" w:rsidRPr="00701F76" w:rsidRDefault="005E2E11" w:rsidP="00BA516F">
            <w:pPr>
              <w:widowControl w:val="0"/>
              <w:autoSpaceDE w:val="0"/>
              <w:autoSpaceDN w:val="0"/>
              <w:adjustRightInd w:val="0"/>
              <w:rPr>
                <w:sz w:val="20"/>
                <w:szCs w:val="20"/>
                <w:lang w:val="en-US"/>
              </w:rPr>
            </w:pPr>
          </w:p>
        </w:tc>
      </w:tr>
      <w:tr w:rsidR="005E2E11" w:rsidRPr="00B62F55" w:rsidTr="00BA516F">
        <w:trPr>
          <w:trHeight w:val="918"/>
        </w:trPr>
        <w:tc>
          <w:tcPr>
            <w:tcW w:w="4643" w:type="dxa"/>
          </w:tcPr>
          <w:p w:rsidR="005E2E11" w:rsidRPr="00701F76" w:rsidRDefault="005E2E11" w:rsidP="00BA516F">
            <w:pPr>
              <w:widowControl w:val="0"/>
              <w:autoSpaceDE w:val="0"/>
              <w:autoSpaceDN w:val="0"/>
              <w:adjustRightInd w:val="0"/>
              <w:rPr>
                <w:sz w:val="20"/>
                <w:szCs w:val="20"/>
              </w:rPr>
            </w:pPr>
            <w:r w:rsidRPr="00701F76">
              <w:rPr>
                <w:sz w:val="20"/>
                <w:szCs w:val="20"/>
              </w:rPr>
              <w:t>Чукарин Александр Николаевич</w:t>
            </w:r>
          </w:p>
          <w:p w:rsidR="005E2E11" w:rsidRDefault="005E2E11" w:rsidP="00BA516F">
            <w:pPr>
              <w:widowControl w:val="0"/>
              <w:autoSpaceDE w:val="0"/>
              <w:autoSpaceDN w:val="0"/>
              <w:adjustRightInd w:val="0"/>
              <w:rPr>
                <w:sz w:val="20"/>
                <w:szCs w:val="20"/>
                <w:lang w:val="en-US"/>
              </w:rPr>
            </w:pPr>
            <w:r w:rsidRPr="00701F76">
              <w:rPr>
                <w:sz w:val="20"/>
                <w:szCs w:val="20"/>
              </w:rPr>
              <w:t xml:space="preserve">д.т.н, профессор </w:t>
            </w:r>
          </w:p>
          <w:p w:rsidR="005E2E11" w:rsidRPr="00701F76" w:rsidRDefault="005E2E11" w:rsidP="00BA516F">
            <w:pPr>
              <w:widowControl w:val="0"/>
              <w:autoSpaceDE w:val="0"/>
              <w:autoSpaceDN w:val="0"/>
              <w:adjustRightInd w:val="0"/>
              <w:rPr>
                <w:sz w:val="20"/>
                <w:szCs w:val="20"/>
              </w:rPr>
            </w:pPr>
            <w:r w:rsidRPr="00701F76">
              <w:rPr>
                <w:sz w:val="20"/>
                <w:szCs w:val="20"/>
              </w:rPr>
              <w:t>SPIN-код: 5881-9764</w:t>
            </w:r>
          </w:p>
          <w:p w:rsidR="005E2E11" w:rsidRPr="00B62F55" w:rsidRDefault="005E2E11" w:rsidP="00BA516F">
            <w:pPr>
              <w:widowControl w:val="0"/>
              <w:autoSpaceDE w:val="0"/>
              <w:autoSpaceDN w:val="0"/>
              <w:adjustRightInd w:val="0"/>
              <w:rPr>
                <w:i/>
                <w:sz w:val="20"/>
                <w:szCs w:val="20"/>
              </w:rPr>
            </w:pPr>
            <w:r w:rsidRPr="00701F76">
              <w:rPr>
                <w:i/>
                <w:sz w:val="20"/>
                <w:szCs w:val="20"/>
              </w:rPr>
              <w:t>Ростовский Государственный Университет Путей Сообщения, Ростов-на-Дону, Россия</w:t>
            </w:r>
          </w:p>
        </w:tc>
        <w:tc>
          <w:tcPr>
            <w:tcW w:w="4643" w:type="dxa"/>
          </w:tcPr>
          <w:p w:rsidR="005E2E11" w:rsidRPr="00701F76" w:rsidRDefault="005E2E11" w:rsidP="00BA516F">
            <w:pPr>
              <w:widowControl w:val="0"/>
              <w:autoSpaceDE w:val="0"/>
              <w:autoSpaceDN w:val="0"/>
              <w:adjustRightInd w:val="0"/>
              <w:rPr>
                <w:sz w:val="20"/>
                <w:szCs w:val="20"/>
                <w:lang w:val="en-US"/>
              </w:rPr>
            </w:pPr>
            <w:r w:rsidRPr="00701F76">
              <w:rPr>
                <w:sz w:val="20"/>
                <w:szCs w:val="20"/>
                <w:lang w:val="en-US"/>
              </w:rPr>
              <w:t>Chukarin Alexander Nikolaevich</w:t>
            </w:r>
          </w:p>
          <w:p w:rsidR="005E2E11" w:rsidRDefault="005E2E11" w:rsidP="00BA516F">
            <w:pPr>
              <w:widowControl w:val="0"/>
              <w:autoSpaceDE w:val="0"/>
              <w:autoSpaceDN w:val="0"/>
              <w:adjustRightInd w:val="0"/>
              <w:rPr>
                <w:sz w:val="20"/>
                <w:szCs w:val="20"/>
                <w:lang w:val="en-US"/>
              </w:rPr>
            </w:pPr>
            <w:r w:rsidRPr="00701F76">
              <w:rPr>
                <w:sz w:val="20"/>
                <w:szCs w:val="20"/>
                <w:lang w:val="en-US"/>
              </w:rPr>
              <w:t xml:space="preserve">Dr.Sci.Tech., professor </w:t>
            </w:r>
          </w:p>
          <w:p w:rsidR="005E2E11" w:rsidRPr="00701F76" w:rsidRDefault="005E2E11" w:rsidP="00BA516F">
            <w:pPr>
              <w:widowControl w:val="0"/>
              <w:autoSpaceDE w:val="0"/>
              <w:autoSpaceDN w:val="0"/>
              <w:adjustRightInd w:val="0"/>
              <w:rPr>
                <w:sz w:val="20"/>
                <w:szCs w:val="20"/>
                <w:lang w:val="en-US"/>
              </w:rPr>
            </w:pPr>
            <w:r w:rsidRPr="00701F76">
              <w:rPr>
                <w:sz w:val="20"/>
                <w:szCs w:val="20"/>
                <w:lang w:val="en-US"/>
              </w:rPr>
              <w:t>SPIN-code:</w:t>
            </w:r>
            <w:r w:rsidRPr="00B62F55">
              <w:rPr>
                <w:sz w:val="20"/>
                <w:szCs w:val="20"/>
                <w:lang w:val="en-US"/>
              </w:rPr>
              <w:t xml:space="preserve"> 5881-9764</w:t>
            </w:r>
          </w:p>
          <w:p w:rsidR="005E2E11" w:rsidRPr="00B62F55" w:rsidRDefault="005E2E11" w:rsidP="00BA516F">
            <w:pPr>
              <w:widowControl w:val="0"/>
              <w:autoSpaceDE w:val="0"/>
              <w:autoSpaceDN w:val="0"/>
              <w:adjustRightInd w:val="0"/>
              <w:rPr>
                <w:sz w:val="20"/>
                <w:szCs w:val="20"/>
                <w:lang w:val="en-US"/>
              </w:rPr>
            </w:pPr>
            <w:smartTag w:uri="urn:schemas-microsoft-com:office:smarttags" w:element="metricconverter">
              <w:smartTagPr>
                <w:attr w:name="ProductID" w:val="2013 g"/>
              </w:smartTagPr>
              <w:r w:rsidRPr="00701F76">
                <w:rPr>
                  <w:i/>
                  <w:sz w:val="20"/>
                  <w:szCs w:val="20"/>
                  <w:lang w:val="en-US"/>
                </w:rPr>
                <w:t>Rostov</w:t>
              </w:r>
            </w:smartTag>
            <w:r w:rsidRPr="00701F76">
              <w:rPr>
                <w:i/>
                <w:sz w:val="20"/>
                <w:szCs w:val="20"/>
                <w:lang w:val="en-US"/>
              </w:rPr>
              <w:t xml:space="preserve"> </w:t>
            </w:r>
            <w:smartTag w:uri="urn:schemas-microsoft-com:office:smarttags" w:element="metricconverter">
              <w:smartTagPr>
                <w:attr w:name="ProductID" w:val="2013 g"/>
              </w:smartTagPr>
              <w:r w:rsidRPr="00701F76">
                <w:rPr>
                  <w:i/>
                  <w:sz w:val="20"/>
                  <w:szCs w:val="20"/>
                  <w:lang w:val="en-US"/>
                </w:rPr>
                <w:t>State</w:t>
              </w:r>
            </w:smartTag>
            <w:r w:rsidRPr="00701F76">
              <w:rPr>
                <w:i/>
                <w:sz w:val="20"/>
                <w:szCs w:val="20"/>
                <w:lang w:val="en-US"/>
              </w:rPr>
              <w:t xml:space="preserve"> </w:t>
            </w:r>
            <w:smartTag w:uri="urn:schemas-microsoft-com:office:smarttags" w:element="metricconverter">
              <w:smartTagPr>
                <w:attr w:name="ProductID" w:val="2013 g"/>
              </w:smartTagPr>
              <w:r w:rsidRPr="00701F76">
                <w:rPr>
                  <w:i/>
                  <w:sz w:val="20"/>
                  <w:szCs w:val="20"/>
                  <w:lang w:val="en-US"/>
                </w:rPr>
                <w:t>Transport</w:t>
              </w:r>
            </w:smartTag>
            <w:r w:rsidRPr="00701F76">
              <w:rPr>
                <w:i/>
                <w:sz w:val="20"/>
                <w:szCs w:val="20"/>
                <w:lang w:val="en-US"/>
              </w:rPr>
              <w:t xml:space="preserve"> </w:t>
            </w:r>
            <w:smartTag w:uri="urn:schemas-microsoft-com:office:smarttags" w:element="metricconverter">
              <w:smartTagPr>
                <w:attr w:name="ProductID" w:val="2013 g"/>
              </w:smartTagPr>
              <w:r w:rsidRPr="00701F76">
                <w:rPr>
                  <w:i/>
                  <w:sz w:val="20"/>
                  <w:szCs w:val="20"/>
                  <w:lang w:val="en-US"/>
                </w:rPr>
                <w:t>University</w:t>
              </w:r>
            </w:smartTag>
            <w:r w:rsidRPr="00701F76">
              <w:rPr>
                <w:i/>
                <w:sz w:val="20"/>
                <w:szCs w:val="20"/>
                <w:lang w:val="en-US"/>
              </w:rPr>
              <w:t xml:space="preserve">, </w:t>
            </w:r>
            <w:smartTag w:uri="urn:schemas-microsoft-com:office:smarttags" w:element="metricconverter">
              <w:smartTagPr>
                <w:attr w:name="ProductID" w:val="2013 g"/>
              </w:smartTagPr>
              <w:smartTag w:uri="urn:schemas-microsoft-com:office:smarttags" w:element="metricconverter">
                <w:smartTagPr>
                  <w:attr w:name="ProductID" w:val="2013 g"/>
                </w:smartTagPr>
                <w:r w:rsidRPr="00701F76">
                  <w:rPr>
                    <w:i/>
                    <w:sz w:val="20"/>
                    <w:szCs w:val="20"/>
                    <w:lang w:val="en-US"/>
                  </w:rPr>
                  <w:t>Rostov-on-Don</w:t>
                </w:r>
              </w:smartTag>
              <w:r w:rsidRPr="00701F76">
                <w:rPr>
                  <w:i/>
                  <w:sz w:val="20"/>
                  <w:szCs w:val="20"/>
                  <w:lang w:val="en-US"/>
                </w:rPr>
                <w:t xml:space="preserve">, </w:t>
              </w:r>
              <w:smartTag w:uri="urn:schemas-microsoft-com:office:smarttags" w:element="metricconverter">
                <w:smartTagPr>
                  <w:attr w:name="ProductID" w:val="2013 g"/>
                </w:smartTagPr>
                <w:r w:rsidRPr="00701F76">
                  <w:rPr>
                    <w:i/>
                    <w:sz w:val="20"/>
                    <w:szCs w:val="20"/>
                    <w:lang w:val="en-US"/>
                  </w:rPr>
                  <w:t>Russia</w:t>
                </w:r>
              </w:smartTag>
            </w:smartTag>
            <w:r w:rsidRPr="00701F76">
              <w:rPr>
                <w:sz w:val="20"/>
                <w:szCs w:val="20"/>
                <w:lang w:val="en-US"/>
              </w:rPr>
              <w:t xml:space="preserve"> </w:t>
            </w:r>
          </w:p>
        </w:tc>
        <w:bookmarkStart w:id="3" w:name="OLE_LINK104"/>
      </w:tr>
      <w:tr w:rsidR="005E2E11" w:rsidRPr="00B62F55" w:rsidTr="00BA516F">
        <w:trPr>
          <w:trHeight w:val="295"/>
        </w:trPr>
        <w:tc>
          <w:tcPr>
            <w:tcW w:w="4643" w:type="dxa"/>
          </w:tcPr>
          <w:p w:rsidR="005E2E11" w:rsidRPr="00701F76" w:rsidRDefault="005E2E11" w:rsidP="00BA516F">
            <w:pPr>
              <w:widowControl w:val="0"/>
              <w:autoSpaceDE w:val="0"/>
              <w:autoSpaceDN w:val="0"/>
              <w:adjustRightInd w:val="0"/>
              <w:rPr>
                <w:sz w:val="20"/>
                <w:szCs w:val="20"/>
                <w:lang w:val="en-US"/>
              </w:rPr>
            </w:pPr>
            <w:bookmarkStart w:id="4" w:name="OLE_LINK102"/>
            <w:bookmarkStart w:id="5" w:name="OLE_LINK103"/>
          </w:p>
        </w:tc>
        <w:tc>
          <w:tcPr>
            <w:tcW w:w="4643" w:type="dxa"/>
          </w:tcPr>
          <w:p w:rsidR="005E2E11" w:rsidRPr="00701F76" w:rsidRDefault="005E2E11" w:rsidP="00BA516F">
            <w:pPr>
              <w:widowControl w:val="0"/>
              <w:autoSpaceDE w:val="0"/>
              <w:autoSpaceDN w:val="0"/>
              <w:adjustRightInd w:val="0"/>
              <w:rPr>
                <w:sz w:val="20"/>
                <w:szCs w:val="20"/>
                <w:lang w:val="en-US"/>
              </w:rPr>
            </w:pPr>
            <w:bookmarkStart w:id="6" w:name="OLE_LINK101"/>
          </w:p>
        </w:tc>
        <w:bookmarkStart w:id="7" w:name="OLE_LINK99"/>
        <w:bookmarkStart w:id="8" w:name="OLE_LINK100"/>
      </w:tr>
      <w:tr w:rsidR="005E2E11" w:rsidRPr="00701F76" w:rsidTr="00BA516F">
        <w:tc>
          <w:tcPr>
            <w:tcW w:w="4643" w:type="dxa"/>
          </w:tcPr>
          <w:p w:rsidR="005E2E11" w:rsidRPr="00B62F55" w:rsidRDefault="005E2E11" w:rsidP="00BA516F">
            <w:pPr>
              <w:widowControl w:val="0"/>
              <w:autoSpaceDE w:val="0"/>
              <w:autoSpaceDN w:val="0"/>
              <w:adjustRightInd w:val="0"/>
              <w:rPr>
                <w:sz w:val="20"/>
                <w:szCs w:val="20"/>
              </w:rPr>
            </w:pPr>
            <w:bookmarkStart w:id="9" w:name="OLE_LINK98"/>
            <w:r w:rsidRPr="00701F76">
              <w:rPr>
                <w:sz w:val="20"/>
                <w:szCs w:val="20"/>
              </w:rPr>
              <w:t>В статье представлены результаты теоретических исследований шумообразования отрезных круглопильных станков. Практический расчет спектров шума основан на определении зависимостей звукового давления источников шума объекта исследования. В акустической системе круглопильных станков звуковая энергия излучается следующими источниками: дисковой фрезой и оправкой. Поэтому в качестве доминирующих источников шума следует выделить технологическую подсистему «фреза – оправка», обладающие немного меньшей жесткостью, чем несущая система станка и непосредственно воспринимающие силы резания при фрезеровании. Таким образом, снизить уровни звукового давления практически  можно двумя способами: увеличением звукопоглощения производственного помещения и (или) уменьшением звукового давления, самого источника шума. В данной работе обоснован второй способ – уменьшение интенсивности звукового излучения источ</w:t>
            </w:r>
            <w:bookmarkEnd w:id="3"/>
            <w:r w:rsidRPr="00701F76">
              <w:rPr>
                <w:sz w:val="20"/>
                <w:szCs w:val="20"/>
              </w:rPr>
              <w:t>н</w:t>
            </w:r>
            <w:bookmarkEnd w:id="4"/>
            <w:bookmarkEnd w:id="5"/>
            <w:r w:rsidRPr="00701F76">
              <w:rPr>
                <w:sz w:val="20"/>
                <w:szCs w:val="20"/>
              </w:rPr>
              <w:t>и</w:t>
            </w:r>
            <w:bookmarkEnd w:id="6"/>
            <w:r w:rsidRPr="00701F76">
              <w:rPr>
                <w:sz w:val="20"/>
                <w:szCs w:val="20"/>
              </w:rPr>
              <w:t>к</w:t>
            </w:r>
            <w:bookmarkEnd w:id="7"/>
            <w:bookmarkEnd w:id="8"/>
            <w:r w:rsidRPr="00701F76">
              <w:rPr>
                <w:sz w:val="20"/>
                <w:szCs w:val="20"/>
              </w:rPr>
              <w:t>а</w:t>
            </w:r>
            <w:bookmarkEnd w:id="9"/>
          </w:p>
          <w:p w:rsidR="005E2E11" w:rsidRPr="00701F76" w:rsidRDefault="005E2E11" w:rsidP="00BA516F">
            <w:pPr>
              <w:widowControl w:val="0"/>
              <w:autoSpaceDE w:val="0"/>
              <w:autoSpaceDN w:val="0"/>
              <w:adjustRightInd w:val="0"/>
              <w:rPr>
                <w:sz w:val="20"/>
                <w:szCs w:val="20"/>
              </w:rPr>
            </w:pPr>
          </w:p>
        </w:tc>
        <w:tc>
          <w:tcPr>
            <w:tcW w:w="4643" w:type="dxa"/>
          </w:tcPr>
          <w:p w:rsidR="005E2E11" w:rsidRPr="00701F76" w:rsidRDefault="005E2E11" w:rsidP="00BA516F">
            <w:pPr>
              <w:widowControl w:val="0"/>
              <w:autoSpaceDE w:val="0"/>
              <w:autoSpaceDN w:val="0"/>
              <w:adjustRightInd w:val="0"/>
              <w:rPr>
                <w:sz w:val="20"/>
                <w:szCs w:val="20"/>
                <w:lang w:val="en-US"/>
              </w:rPr>
            </w:pPr>
            <w:r w:rsidRPr="00701F76">
              <w:rPr>
                <w:sz w:val="20"/>
                <w:szCs w:val="20"/>
                <w:lang w:val="en-US"/>
              </w:rPr>
              <w:t xml:space="preserve">The article presents the results of theoretical studies of noise cutting circular sawing machines. Practical calculation of the noise spectra </w:t>
            </w:r>
            <w:r>
              <w:rPr>
                <w:sz w:val="20"/>
                <w:szCs w:val="20"/>
                <w:lang w:val="en-US"/>
              </w:rPr>
              <w:t xml:space="preserve">is </w:t>
            </w:r>
            <w:r w:rsidRPr="00701F76">
              <w:rPr>
                <w:sz w:val="20"/>
                <w:szCs w:val="20"/>
                <w:lang w:val="en-US"/>
              </w:rPr>
              <w:t xml:space="preserve">based on the determination of the dependency of the sound pressure of the noise sources of the object of study. In the sound system, circular sawing machines sound energy is emitted by the following sources: disc cutter and the mandrel. Therefore, the dominant noise sources should be allocated to </w:t>
            </w:r>
            <w:r>
              <w:rPr>
                <w:sz w:val="20"/>
                <w:szCs w:val="20"/>
                <w:lang w:val="en-US"/>
              </w:rPr>
              <w:t xml:space="preserve">the </w:t>
            </w:r>
            <w:r w:rsidRPr="00701F76">
              <w:rPr>
                <w:sz w:val="20"/>
                <w:szCs w:val="20"/>
                <w:lang w:val="en-US"/>
              </w:rPr>
              <w:t>technological subsystem "tool – mandrel</w:t>
            </w:r>
            <w:r>
              <w:rPr>
                <w:sz w:val="20"/>
                <w:szCs w:val="20"/>
                <w:lang w:val="en-US"/>
              </w:rPr>
              <w:t>”</w:t>
            </w:r>
            <w:r w:rsidRPr="00701F76">
              <w:rPr>
                <w:sz w:val="20"/>
                <w:szCs w:val="20"/>
                <w:lang w:val="en-US"/>
              </w:rPr>
              <w:t xml:space="preserve"> with a bit less rigidity than the carrier system of the machine and directly receives the cutting forces when milling. Thus, </w:t>
            </w:r>
            <w:r>
              <w:rPr>
                <w:sz w:val="20"/>
                <w:szCs w:val="20"/>
                <w:lang w:val="en-US"/>
              </w:rPr>
              <w:t xml:space="preserve">it is possible </w:t>
            </w:r>
            <w:r w:rsidRPr="00701F76">
              <w:rPr>
                <w:sz w:val="20"/>
                <w:szCs w:val="20"/>
                <w:lang w:val="en-US"/>
              </w:rPr>
              <w:t>to reduce sound pressure levels in almost two ways: by increasing absorption production facilities and (or) decrease in sound pressure of the noise source. In this work</w:t>
            </w:r>
            <w:r>
              <w:rPr>
                <w:sz w:val="20"/>
                <w:szCs w:val="20"/>
                <w:lang w:val="en-US"/>
              </w:rPr>
              <w:t xml:space="preserve">, we have </w:t>
            </w:r>
            <w:r w:rsidRPr="00701F76">
              <w:rPr>
                <w:sz w:val="20"/>
                <w:szCs w:val="20"/>
                <w:lang w:val="en-US"/>
              </w:rPr>
              <w:t>justified the second way – reduction of the intensity of acoustic radiation of the source</w:t>
            </w:r>
          </w:p>
        </w:tc>
      </w:tr>
      <w:tr w:rsidR="005E2E11" w:rsidRPr="00701F76" w:rsidTr="00BA516F">
        <w:tc>
          <w:tcPr>
            <w:tcW w:w="4643" w:type="dxa"/>
          </w:tcPr>
          <w:p w:rsidR="005E2E11" w:rsidRPr="00701F76" w:rsidRDefault="005E2E11" w:rsidP="00BA516F">
            <w:pPr>
              <w:widowControl w:val="0"/>
              <w:autoSpaceDE w:val="0"/>
              <w:autoSpaceDN w:val="0"/>
              <w:adjustRightInd w:val="0"/>
              <w:rPr>
                <w:sz w:val="20"/>
                <w:szCs w:val="20"/>
              </w:rPr>
            </w:pPr>
            <w:r w:rsidRPr="00701F76">
              <w:rPr>
                <w:sz w:val="20"/>
                <w:szCs w:val="20"/>
              </w:rPr>
              <w:t>Ключевые слова: ЛЕНТОЧНОПИЛЬНЫЙ СТАНОК, ПИЛА, ШУМ, УСТОЙЧИВОСТЬ</w:t>
            </w:r>
          </w:p>
          <w:p w:rsidR="005E2E11" w:rsidRPr="00701F76" w:rsidRDefault="005E2E11" w:rsidP="00BA516F">
            <w:pPr>
              <w:widowControl w:val="0"/>
              <w:autoSpaceDE w:val="0"/>
              <w:autoSpaceDN w:val="0"/>
              <w:adjustRightInd w:val="0"/>
              <w:rPr>
                <w:sz w:val="20"/>
                <w:szCs w:val="20"/>
              </w:rPr>
            </w:pPr>
            <w:bookmarkStart w:id="10" w:name="_GoBack"/>
            <w:bookmarkEnd w:id="10"/>
          </w:p>
          <w:p w:rsidR="005E2E11" w:rsidRPr="00701F76" w:rsidRDefault="005E2E11" w:rsidP="00BA516F">
            <w:pPr>
              <w:widowControl w:val="0"/>
              <w:autoSpaceDE w:val="0"/>
              <w:autoSpaceDN w:val="0"/>
              <w:adjustRightInd w:val="0"/>
              <w:rPr>
                <w:b/>
                <w:sz w:val="20"/>
                <w:szCs w:val="20"/>
                <w:lang w:val="en-US"/>
              </w:rPr>
            </w:pPr>
            <w:r w:rsidRPr="00701F76">
              <w:rPr>
                <w:b/>
                <w:sz w:val="20"/>
                <w:szCs w:val="20"/>
                <w:lang w:val="en-US"/>
              </w:rPr>
              <w:t xml:space="preserve">Doi: </w:t>
            </w:r>
            <w:r w:rsidRPr="00701F76">
              <w:rPr>
                <w:b/>
                <w:sz w:val="20"/>
                <w:szCs w:val="20"/>
              </w:rPr>
              <w:t>10.21515/1990-4665-122-026</w:t>
            </w:r>
          </w:p>
        </w:tc>
        <w:tc>
          <w:tcPr>
            <w:tcW w:w="4643" w:type="dxa"/>
          </w:tcPr>
          <w:p w:rsidR="005E2E11" w:rsidRPr="00701F76" w:rsidRDefault="005E2E11" w:rsidP="00BA516F">
            <w:pPr>
              <w:widowControl w:val="0"/>
              <w:autoSpaceDE w:val="0"/>
              <w:autoSpaceDN w:val="0"/>
              <w:adjustRightInd w:val="0"/>
              <w:rPr>
                <w:sz w:val="20"/>
                <w:szCs w:val="20"/>
                <w:lang w:val="en-US"/>
              </w:rPr>
            </w:pPr>
            <w:r w:rsidRPr="00701F76">
              <w:rPr>
                <w:sz w:val="20"/>
                <w:szCs w:val="20"/>
                <w:lang w:val="en-US"/>
              </w:rPr>
              <w:t>Keywords: BAND-SAW MACHINE, SAW, NOISE, STABILITY</w:t>
            </w:r>
          </w:p>
        </w:tc>
      </w:tr>
    </w:tbl>
    <w:p w:rsidR="005E2E11" w:rsidRPr="00B8006A" w:rsidRDefault="005E2E11" w:rsidP="00DC0043">
      <w:pPr>
        <w:spacing w:line="360" w:lineRule="auto"/>
        <w:ind w:firstLine="708"/>
        <w:jc w:val="both"/>
        <w:rPr>
          <w:sz w:val="28"/>
          <w:szCs w:val="28"/>
          <w:lang w:val="en-US"/>
        </w:rPr>
      </w:pPr>
    </w:p>
    <w:p w:rsidR="005E2E11" w:rsidRDefault="005E2E11" w:rsidP="008614B3">
      <w:pPr>
        <w:spacing w:line="360" w:lineRule="auto"/>
        <w:ind w:firstLine="709"/>
        <w:jc w:val="both"/>
        <w:rPr>
          <w:sz w:val="28"/>
          <w:szCs w:val="28"/>
        </w:rPr>
      </w:pPr>
      <w:bookmarkStart w:id="11" w:name="_Toc263277244"/>
      <w:bookmarkStart w:id="12" w:name="_Toc327437396"/>
      <w:r>
        <w:rPr>
          <w:sz w:val="28"/>
          <w:szCs w:val="28"/>
        </w:rPr>
        <w:t>Расчет шума и звуковой вибрации рассматриваемого оборудования основан на главных положениях статистической теории акустики: акустический сигнал широкополосный, звуковое поле в производственном помещении диффузное, источники звука одновременно излучают звуковую энергию, акустическая мощность источников постоянная. Такие допущения позволяют получить достоверные результаты для практических целей, начиная с частоты со среднегеометрическим значением 125 Гц, т.е. начиная с третьей октавы.</w:t>
      </w:r>
      <w:r w:rsidRPr="005C5A2D">
        <w:rPr>
          <w:sz w:val="28"/>
          <w:szCs w:val="28"/>
        </w:rPr>
        <w:t>[1-12]</w:t>
      </w:r>
      <w:r>
        <w:rPr>
          <w:sz w:val="28"/>
          <w:szCs w:val="28"/>
        </w:rPr>
        <w:t xml:space="preserve"> Для металлорежущего оборудования превышение санитарных норм практически для всех типов станков наблюдается с четвертой октавы со среднегеометрической частоты 250 Гц.</w:t>
      </w:r>
    </w:p>
    <w:p w:rsidR="005E2E11" w:rsidRPr="0081588D" w:rsidRDefault="005E2E11" w:rsidP="008614B3">
      <w:pPr>
        <w:spacing w:line="360" w:lineRule="auto"/>
        <w:ind w:firstLine="709"/>
        <w:jc w:val="both"/>
        <w:rPr>
          <w:sz w:val="28"/>
          <w:szCs w:val="28"/>
        </w:rPr>
      </w:pPr>
      <w:r>
        <w:rPr>
          <w:sz w:val="28"/>
          <w:szCs w:val="28"/>
        </w:rPr>
        <w:t>Условия расположения станка в производственном помещении таковы, что габаритные размеры самого станка того же порядка, что и производственного помещения. Поэтому процесс шумообразования в рабочей зоне следует рассматривать для источников, расположенных в соразмерных помещениях. В этом случае зависимость для уровней шума  приведена к виду:</w:t>
      </w:r>
    </w:p>
    <w:p w:rsidR="005E2E11" w:rsidRDefault="005E2E11" w:rsidP="008614B3">
      <w:pPr>
        <w:spacing w:line="360" w:lineRule="auto"/>
        <w:jc w:val="right"/>
        <w:rPr>
          <w:sz w:val="28"/>
          <w:szCs w:val="28"/>
        </w:rPr>
      </w:pPr>
      <w:r w:rsidRPr="00DC447C">
        <w:rPr>
          <w:position w:val="-32"/>
          <w:sz w:val="28"/>
          <w:szCs w:val="28"/>
        </w:rPr>
        <w:object w:dxaOrig="442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4pt;height:39pt" o:ole="">
            <v:imagedata r:id="rId7" o:title=""/>
          </v:shape>
          <o:OLEObject Type="Embed" ProgID="Equation.DSMT4" ShapeID="_x0000_i1025" DrawAspect="Content" ObjectID="_1539283218" r:id="rId8"/>
        </w:object>
      </w:r>
      <w:r>
        <w:rPr>
          <w:sz w:val="28"/>
          <w:szCs w:val="28"/>
        </w:rPr>
        <w:t>,</w:t>
      </w:r>
      <w:r>
        <w:rPr>
          <w:sz w:val="28"/>
          <w:szCs w:val="28"/>
        </w:rPr>
        <w:tab/>
      </w:r>
      <w:r>
        <w:rPr>
          <w:sz w:val="28"/>
          <w:szCs w:val="28"/>
        </w:rPr>
        <w:tab/>
      </w:r>
      <w:r>
        <w:rPr>
          <w:sz w:val="28"/>
          <w:szCs w:val="28"/>
        </w:rPr>
        <w:tab/>
        <w:t>(2.1)</w:t>
      </w:r>
    </w:p>
    <w:p w:rsidR="005E2E11" w:rsidRDefault="005E2E11" w:rsidP="00D333B7">
      <w:pPr>
        <w:spacing w:line="360" w:lineRule="auto"/>
        <w:jc w:val="both"/>
        <w:rPr>
          <w:sz w:val="28"/>
          <w:szCs w:val="28"/>
        </w:rPr>
      </w:pPr>
      <w:r>
        <w:rPr>
          <w:sz w:val="28"/>
          <w:szCs w:val="28"/>
        </w:rPr>
        <w:tab/>
        <w:t xml:space="preserve">где </w:t>
      </w:r>
      <w:r>
        <w:rPr>
          <w:sz w:val="28"/>
          <w:szCs w:val="28"/>
        </w:rPr>
        <w:tab/>
      </w:r>
      <w:r>
        <w:rPr>
          <w:i/>
          <w:sz w:val="28"/>
          <w:szCs w:val="28"/>
          <w:lang w:val="en-US"/>
        </w:rPr>
        <w:t>L</w:t>
      </w:r>
      <w:r>
        <w:rPr>
          <w:i/>
          <w:sz w:val="28"/>
          <w:szCs w:val="28"/>
          <w:vertAlign w:val="subscript"/>
          <w:lang w:val="en-US"/>
        </w:rPr>
        <w:t>p</w:t>
      </w:r>
      <w:r>
        <w:rPr>
          <w:sz w:val="28"/>
          <w:szCs w:val="28"/>
        </w:rPr>
        <w:t xml:space="preserve"> – уровни звукового давления источника шума, дБ; </w:t>
      </w:r>
    </w:p>
    <w:p w:rsidR="005E2E11" w:rsidRDefault="005E2E11" w:rsidP="00D333B7">
      <w:pPr>
        <w:spacing w:line="360" w:lineRule="auto"/>
        <w:jc w:val="both"/>
        <w:rPr>
          <w:sz w:val="28"/>
          <w:szCs w:val="28"/>
        </w:rPr>
      </w:pPr>
      <w:r>
        <w:rPr>
          <w:i/>
          <w:sz w:val="28"/>
          <w:szCs w:val="28"/>
        </w:rPr>
        <w:tab/>
      </w:r>
      <w:r>
        <w:rPr>
          <w:i/>
          <w:sz w:val="28"/>
          <w:szCs w:val="28"/>
          <w:lang w:val="en-US"/>
        </w:rPr>
        <w:t>r</w:t>
      </w:r>
      <w:r>
        <w:rPr>
          <w:sz w:val="28"/>
          <w:szCs w:val="28"/>
        </w:rPr>
        <w:t xml:space="preserve"> – расстояние от источника до рабочей зоны, м; </w:t>
      </w:r>
    </w:p>
    <w:p w:rsidR="005E2E11" w:rsidRDefault="005E2E11" w:rsidP="00D333B7">
      <w:pPr>
        <w:spacing w:line="360" w:lineRule="auto"/>
        <w:jc w:val="both"/>
        <w:rPr>
          <w:sz w:val="28"/>
          <w:szCs w:val="28"/>
        </w:rPr>
      </w:pPr>
      <w:r>
        <w:rPr>
          <w:rFonts w:ascii="Symbol" w:hAnsi="Symbol"/>
          <w:sz w:val="28"/>
          <w:szCs w:val="28"/>
        </w:rPr>
        <w:tab/>
      </w:r>
      <w:r>
        <w:rPr>
          <w:rFonts w:ascii="Symbol" w:hAnsi="Symbol"/>
          <w:sz w:val="28"/>
          <w:szCs w:val="28"/>
          <w:lang w:val="en-US"/>
        </w:rPr>
        <w:t></w:t>
      </w:r>
      <w:r>
        <w:rPr>
          <w:sz w:val="28"/>
          <w:szCs w:val="28"/>
        </w:rPr>
        <w:t xml:space="preserve"> – коэффициент, учитывающий влияние ближнего звукового поля и принимаемый в зависимости от отношения расстояния между акустическим центром источника к линейному размеру источника; </w:t>
      </w:r>
    </w:p>
    <w:p w:rsidR="005E2E11" w:rsidRDefault="005E2E11" w:rsidP="00D333B7">
      <w:pPr>
        <w:spacing w:line="360" w:lineRule="auto"/>
        <w:jc w:val="both"/>
        <w:rPr>
          <w:sz w:val="28"/>
          <w:szCs w:val="28"/>
        </w:rPr>
      </w:pPr>
      <w:r>
        <w:rPr>
          <w:i/>
          <w:iCs/>
          <w:sz w:val="28"/>
          <w:szCs w:val="28"/>
        </w:rPr>
        <w:tab/>
      </w:r>
      <w:r>
        <w:rPr>
          <w:i/>
          <w:iCs/>
          <w:sz w:val="28"/>
          <w:szCs w:val="28"/>
          <w:lang w:val="en-US"/>
        </w:rPr>
        <w:t>B</w:t>
      </w:r>
      <w:r>
        <w:rPr>
          <w:sz w:val="28"/>
          <w:szCs w:val="28"/>
        </w:rPr>
        <w:t xml:space="preserve"> – постоянная помещения, 1/м</w:t>
      </w:r>
      <w:r>
        <w:rPr>
          <w:sz w:val="28"/>
          <w:szCs w:val="28"/>
          <w:vertAlign w:val="superscript"/>
        </w:rPr>
        <w:t>2</w:t>
      </w:r>
      <w:r>
        <w:rPr>
          <w:sz w:val="28"/>
          <w:szCs w:val="28"/>
        </w:rPr>
        <w:t xml:space="preserve">; </w:t>
      </w:r>
    </w:p>
    <w:p w:rsidR="005E2E11" w:rsidRDefault="005E2E11" w:rsidP="00D333B7">
      <w:pPr>
        <w:spacing w:line="360" w:lineRule="auto"/>
        <w:jc w:val="both"/>
        <w:rPr>
          <w:sz w:val="28"/>
          <w:szCs w:val="28"/>
        </w:rPr>
      </w:pPr>
      <w:r>
        <w:rPr>
          <w:rFonts w:ascii="Symbol" w:hAnsi="Symbol"/>
          <w:sz w:val="28"/>
          <w:szCs w:val="28"/>
        </w:rPr>
        <w:tab/>
      </w:r>
      <w:r>
        <w:rPr>
          <w:rFonts w:ascii="Symbol" w:hAnsi="Symbol"/>
          <w:sz w:val="28"/>
          <w:szCs w:val="28"/>
          <w:lang w:val="en-US"/>
        </w:rPr>
        <w:t></w:t>
      </w:r>
      <w:r>
        <w:rPr>
          <w:sz w:val="28"/>
          <w:szCs w:val="28"/>
        </w:rPr>
        <w:t xml:space="preserve"> – коэффициент, учитывающий нарушение диффузности звукового поля </w:t>
      </w:r>
    </w:p>
    <w:p w:rsidR="005E2E11" w:rsidRDefault="005E2E11" w:rsidP="008614B3">
      <w:pPr>
        <w:spacing w:line="360" w:lineRule="auto"/>
        <w:ind w:firstLine="2100"/>
        <w:jc w:val="both"/>
        <w:rPr>
          <w:sz w:val="28"/>
          <w:szCs w:val="28"/>
        </w:rPr>
      </w:pPr>
      <w:r w:rsidRPr="00DC447C">
        <w:rPr>
          <w:position w:val="-28"/>
          <w:sz w:val="28"/>
          <w:szCs w:val="28"/>
        </w:rPr>
        <w:object w:dxaOrig="1500" w:dyaOrig="720">
          <v:shape id="_x0000_i1026" type="#_x0000_t75" style="width:75pt;height:36pt" o:ole="">
            <v:imagedata r:id="rId9" o:title=""/>
          </v:shape>
          <o:OLEObject Type="Embed" ProgID="Equation.DSMT4" ShapeID="_x0000_i1026" DrawAspect="Content" ObjectID="_1539283219" r:id="rId10"/>
        </w:object>
      </w:r>
      <w:r>
        <w:rPr>
          <w:sz w:val="28"/>
          <w:szCs w:val="28"/>
        </w:rPr>
        <w:t xml:space="preserve"> при </w:t>
      </w:r>
      <w:r w:rsidRPr="00DC447C">
        <w:rPr>
          <w:position w:val="-28"/>
          <w:sz w:val="28"/>
          <w:szCs w:val="28"/>
        </w:rPr>
        <w:object w:dxaOrig="1245" w:dyaOrig="720">
          <v:shape id="_x0000_i1027" type="#_x0000_t75" style="width:62.4pt;height:36pt" o:ole="">
            <v:imagedata r:id="rId11" o:title=""/>
          </v:shape>
          <o:OLEObject Type="Embed" ProgID="Equation.DSMT4" ShapeID="_x0000_i1027" DrawAspect="Content" ObjectID="_1539283220" r:id="rId12"/>
        </w:object>
      </w:r>
    </w:p>
    <w:p w:rsidR="005E2E11" w:rsidRDefault="005E2E11" w:rsidP="008614B3">
      <w:pPr>
        <w:spacing w:line="360" w:lineRule="auto"/>
        <w:ind w:firstLine="2100"/>
        <w:jc w:val="both"/>
        <w:rPr>
          <w:sz w:val="28"/>
          <w:szCs w:val="28"/>
        </w:rPr>
      </w:pPr>
      <w:r w:rsidRPr="00DC447C">
        <w:rPr>
          <w:position w:val="-10"/>
          <w:sz w:val="28"/>
          <w:szCs w:val="28"/>
        </w:rPr>
        <w:object w:dxaOrig="1035" w:dyaOrig="345">
          <v:shape id="_x0000_i1028" type="#_x0000_t75" style="width:51.6pt;height:17.4pt" o:ole="">
            <v:imagedata r:id="rId13" o:title=""/>
            <o:lock v:ext="edit" aspectratio="f"/>
          </v:shape>
          <o:OLEObject Type="Embed" ProgID="Equation.DSMT4" ShapeID="_x0000_i1028" DrawAspect="Content" ObjectID="_1539283221" r:id="rId14"/>
        </w:object>
      </w:r>
      <w:r>
        <w:rPr>
          <w:sz w:val="28"/>
          <w:szCs w:val="28"/>
        </w:rPr>
        <w:tab/>
        <w:t xml:space="preserve">при </w:t>
      </w:r>
      <w:r w:rsidRPr="00DC447C">
        <w:rPr>
          <w:position w:val="-28"/>
          <w:sz w:val="28"/>
          <w:szCs w:val="28"/>
        </w:rPr>
        <w:object w:dxaOrig="885" w:dyaOrig="720">
          <v:shape id="_x0000_i1029" type="#_x0000_t75" style="width:44.4pt;height:36pt" o:ole="">
            <v:imagedata r:id="rId15" o:title=""/>
          </v:shape>
          <o:OLEObject Type="Embed" ProgID="Equation.DSMT4" ShapeID="_x0000_i1029" DrawAspect="Content" ObjectID="_1539283222" r:id="rId16"/>
        </w:object>
      </w:r>
    </w:p>
    <w:p w:rsidR="005E2E11" w:rsidRDefault="005E2E11" w:rsidP="008614B3">
      <w:pPr>
        <w:spacing w:line="360" w:lineRule="auto"/>
        <w:ind w:firstLine="709"/>
        <w:jc w:val="both"/>
        <w:rPr>
          <w:sz w:val="28"/>
          <w:szCs w:val="28"/>
        </w:rPr>
      </w:pPr>
      <w:r>
        <w:rPr>
          <w:i/>
          <w:sz w:val="28"/>
          <w:szCs w:val="28"/>
          <w:lang w:val="en-US"/>
        </w:rPr>
        <w:t>S</w:t>
      </w:r>
      <w:r>
        <w:rPr>
          <w:sz w:val="28"/>
          <w:szCs w:val="28"/>
        </w:rPr>
        <w:t xml:space="preserve"> – площадь внутренней поверхности производственного помещения, м</w:t>
      </w:r>
      <w:r>
        <w:rPr>
          <w:sz w:val="28"/>
          <w:szCs w:val="28"/>
          <w:vertAlign w:val="superscript"/>
        </w:rPr>
        <w:t>2</w:t>
      </w:r>
      <w:r>
        <w:rPr>
          <w:sz w:val="28"/>
          <w:szCs w:val="28"/>
        </w:rPr>
        <w:t>.</w:t>
      </w:r>
    </w:p>
    <w:p w:rsidR="005E2E11" w:rsidRDefault="005E2E11" w:rsidP="008614B3">
      <w:pPr>
        <w:spacing w:line="360" w:lineRule="auto"/>
        <w:jc w:val="center"/>
        <w:rPr>
          <w:sz w:val="28"/>
          <w:szCs w:val="28"/>
        </w:rPr>
      </w:pPr>
      <w:r w:rsidRPr="00DC447C">
        <w:rPr>
          <w:position w:val="-28"/>
          <w:sz w:val="28"/>
          <w:szCs w:val="28"/>
        </w:rPr>
        <w:object w:dxaOrig="1140" w:dyaOrig="720">
          <v:shape id="_x0000_i1030" type="#_x0000_t75" style="width:57pt;height:36pt" o:ole="">
            <v:imagedata r:id="rId17" o:title=""/>
          </v:shape>
          <o:OLEObject Type="Embed" ProgID="Equation.DSMT4" ShapeID="_x0000_i1030" DrawAspect="Content" ObjectID="_1539283223" r:id="rId18"/>
        </w:object>
      </w:r>
      <w:r>
        <w:rPr>
          <w:sz w:val="28"/>
          <w:szCs w:val="28"/>
        </w:rPr>
        <w:t>,</w:t>
      </w:r>
    </w:p>
    <w:p w:rsidR="005E2E11" w:rsidRDefault="005E2E11" w:rsidP="008614B3">
      <w:pPr>
        <w:spacing w:line="360" w:lineRule="auto"/>
        <w:ind w:firstLine="709"/>
        <w:jc w:val="both"/>
        <w:rPr>
          <w:sz w:val="28"/>
          <w:szCs w:val="28"/>
        </w:rPr>
      </w:pPr>
      <w:r w:rsidRPr="00DC447C">
        <w:rPr>
          <w:position w:val="-6"/>
          <w:sz w:val="28"/>
          <w:szCs w:val="28"/>
        </w:rPr>
        <w:object w:dxaOrig="255" w:dyaOrig="300">
          <v:shape id="_x0000_i1031" type="#_x0000_t75" style="width:12.6pt;height:15pt" o:ole="">
            <v:imagedata r:id="rId19" o:title=""/>
          </v:shape>
          <o:OLEObject Type="Embed" ProgID="Equation.DSMT4" ShapeID="_x0000_i1031" DrawAspect="Content" ObjectID="_1539283224" r:id="rId20"/>
        </w:object>
      </w:r>
      <w:r>
        <w:rPr>
          <w:sz w:val="28"/>
          <w:szCs w:val="28"/>
        </w:rPr>
        <w:t xml:space="preserve"> – среднее значение коэффициента звукопоглощения помещения.</w:t>
      </w:r>
    </w:p>
    <w:p w:rsidR="005E2E11" w:rsidRDefault="005E2E11" w:rsidP="008614B3">
      <w:pPr>
        <w:spacing w:line="360" w:lineRule="auto"/>
        <w:ind w:firstLine="709"/>
        <w:jc w:val="both"/>
        <w:rPr>
          <w:sz w:val="28"/>
          <w:szCs w:val="28"/>
        </w:rPr>
      </w:pPr>
      <w:r>
        <w:rPr>
          <w:sz w:val="28"/>
          <w:szCs w:val="28"/>
        </w:rPr>
        <w:t>Для рассматриваемой планировки и компоновки станка выражение (2.1) приведено к виду:</w:t>
      </w:r>
    </w:p>
    <w:p w:rsidR="005E2E11" w:rsidRDefault="005E2E11" w:rsidP="008614B3">
      <w:pPr>
        <w:spacing w:line="360" w:lineRule="auto"/>
        <w:jc w:val="right"/>
        <w:rPr>
          <w:sz w:val="28"/>
          <w:szCs w:val="28"/>
        </w:rPr>
      </w:pPr>
      <w:r w:rsidRPr="00D41087">
        <w:rPr>
          <w:position w:val="-44"/>
          <w:sz w:val="28"/>
          <w:szCs w:val="28"/>
        </w:rPr>
        <w:object w:dxaOrig="4340" w:dyaOrig="999">
          <v:shape id="_x0000_i1032" type="#_x0000_t75" style="width:262.8pt;height:60.6pt" o:ole="">
            <v:imagedata r:id="rId21" o:title=""/>
          </v:shape>
          <o:OLEObject Type="Embed" ProgID="Equation.3" ShapeID="_x0000_i1032" DrawAspect="Content" ObjectID="_1539283225" r:id="rId22"/>
        </w:object>
      </w:r>
      <w:r>
        <w:rPr>
          <w:sz w:val="28"/>
          <w:szCs w:val="28"/>
        </w:rPr>
        <w:t>.</w:t>
      </w:r>
      <w:r>
        <w:rPr>
          <w:sz w:val="28"/>
          <w:szCs w:val="28"/>
        </w:rPr>
        <w:tab/>
      </w:r>
      <w:r>
        <w:rPr>
          <w:sz w:val="28"/>
          <w:szCs w:val="28"/>
        </w:rPr>
        <w:tab/>
      </w:r>
      <w:r>
        <w:rPr>
          <w:sz w:val="28"/>
          <w:szCs w:val="28"/>
        </w:rPr>
        <w:tab/>
        <w:t>(2.2)</w:t>
      </w:r>
    </w:p>
    <w:p w:rsidR="005E2E11" w:rsidRDefault="005E2E11" w:rsidP="008614B3">
      <w:pPr>
        <w:spacing w:line="360" w:lineRule="auto"/>
        <w:ind w:firstLine="709"/>
        <w:jc w:val="both"/>
        <w:rPr>
          <w:sz w:val="28"/>
          <w:szCs w:val="28"/>
        </w:rPr>
      </w:pPr>
      <w:r>
        <w:rPr>
          <w:sz w:val="28"/>
          <w:szCs w:val="28"/>
        </w:rPr>
        <w:t>Практический расчет спектров шума основан на определении зависимостей звукового давления источников шума объекта исследования.</w:t>
      </w:r>
    </w:p>
    <w:p w:rsidR="005E2E11" w:rsidRDefault="005E2E11" w:rsidP="008614B3">
      <w:pPr>
        <w:spacing w:line="360" w:lineRule="auto"/>
        <w:ind w:firstLine="709"/>
        <w:jc w:val="both"/>
        <w:rPr>
          <w:sz w:val="28"/>
          <w:szCs w:val="28"/>
        </w:rPr>
      </w:pPr>
      <w:r>
        <w:rPr>
          <w:sz w:val="28"/>
          <w:szCs w:val="28"/>
        </w:rPr>
        <w:t>В акустической системе круглопильных станков звуковая энергия излучается следующими источниками: дисковой фрезой и оправкой. Поэтому звуковое давление в формуле (2.1) определяется по принципу энергетического суммирования:</w:t>
      </w:r>
    </w:p>
    <w:p w:rsidR="005E2E11" w:rsidRDefault="005E2E11" w:rsidP="00322852">
      <w:pPr>
        <w:spacing w:line="360" w:lineRule="auto"/>
        <w:jc w:val="right"/>
        <w:rPr>
          <w:sz w:val="28"/>
          <w:szCs w:val="28"/>
        </w:rPr>
      </w:pPr>
      <w:r>
        <w:rPr>
          <w:position w:val="-16"/>
          <w:sz w:val="28"/>
          <w:szCs w:val="28"/>
        </w:rPr>
        <w:tab/>
      </w:r>
      <w:r>
        <w:rPr>
          <w:position w:val="-16"/>
          <w:sz w:val="28"/>
          <w:szCs w:val="28"/>
        </w:rPr>
        <w:tab/>
      </w:r>
      <w:r w:rsidRPr="00DC447C">
        <w:rPr>
          <w:position w:val="-16"/>
          <w:sz w:val="28"/>
          <w:szCs w:val="28"/>
        </w:rPr>
        <w:object w:dxaOrig="2820" w:dyaOrig="440">
          <v:shape id="_x0000_i1033" type="#_x0000_t75" style="width:210pt;height:31.8pt" o:ole="">
            <v:imagedata r:id="rId23" o:title=""/>
          </v:shape>
          <o:OLEObject Type="Embed" ProgID="Equation.DSMT4" ShapeID="_x0000_i1033" DrawAspect="Content" ObjectID="_1539283226" r:id="rId24"/>
        </w:object>
      </w:r>
      <w:r w:rsidRPr="0081588D">
        <w:rPr>
          <w:sz w:val="28"/>
          <w:szCs w:val="28"/>
        </w:rPr>
        <w:t>,</w:t>
      </w:r>
      <w:r>
        <w:rPr>
          <w:sz w:val="28"/>
          <w:szCs w:val="28"/>
        </w:rPr>
        <w:tab/>
      </w:r>
      <w:r>
        <w:rPr>
          <w:sz w:val="28"/>
          <w:szCs w:val="28"/>
        </w:rPr>
        <w:tab/>
      </w:r>
      <w:r>
        <w:rPr>
          <w:sz w:val="28"/>
          <w:szCs w:val="28"/>
        </w:rPr>
        <w:tab/>
      </w:r>
      <w:r>
        <w:rPr>
          <w:sz w:val="28"/>
          <w:szCs w:val="28"/>
        </w:rPr>
        <w:tab/>
        <w:t>(2.3)</w:t>
      </w:r>
    </w:p>
    <w:p w:rsidR="005E2E11" w:rsidRDefault="005E2E11" w:rsidP="008614B3">
      <w:pPr>
        <w:spacing w:line="360" w:lineRule="auto"/>
        <w:jc w:val="both"/>
        <w:rPr>
          <w:sz w:val="28"/>
          <w:szCs w:val="28"/>
        </w:rPr>
      </w:pPr>
      <w:r>
        <w:rPr>
          <w:sz w:val="28"/>
          <w:szCs w:val="28"/>
        </w:rPr>
        <w:tab/>
        <w:t xml:space="preserve">где </w:t>
      </w:r>
      <w:r>
        <w:rPr>
          <w:i/>
          <w:sz w:val="28"/>
          <w:szCs w:val="28"/>
          <w:lang w:val="en-US"/>
        </w:rPr>
        <w:t>L</w:t>
      </w:r>
      <w:r>
        <w:rPr>
          <w:sz w:val="28"/>
          <w:szCs w:val="28"/>
          <w:vertAlign w:val="subscript"/>
        </w:rPr>
        <w:t>1</w:t>
      </w:r>
      <w:r>
        <w:rPr>
          <w:sz w:val="28"/>
          <w:szCs w:val="28"/>
        </w:rPr>
        <w:t xml:space="preserve"> и </w:t>
      </w:r>
      <w:r>
        <w:rPr>
          <w:i/>
          <w:sz w:val="28"/>
          <w:szCs w:val="28"/>
          <w:lang w:val="en-US"/>
        </w:rPr>
        <w:t>L</w:t>
      </w:r>
      <w:r>
        <w:rPr>
          <w:sz w:val="28"/>
          <w:szCs w:val="28"/>
          <w:vertAlign w:val="subscript"/>
        </w:rPr>
        <w:t xml:space="preserve">2 </w:t>
      </w:r>
      <w:r>
        <w:rPr>
          <w:sz w:val="28"/>
          <w:szCs w:val="28"/>
        </w:rPr>
        <w:t xml:space="preserve"> – уровни звукового давления, создаваемые фрезами и оправкой колесных пар (соответственно), дБ</w:t>
      </w:r>
      <w:r w:rsidRPr="005E5057">
        <w:rPr>
          <w:sz w:val="28"/>
          <w:szCs w:val="28"/>
        </w:rPr>
        <w:t xml:space="preserve">; </w:t>
      </w:r>
    </w:p>
    <w:p w:rsidR="005E2E11" w:rsidRPr="005E5057" w:rsidRDefault="005E2E11" w:rsidP="008614B3">
      <w:pPr>
        <w:spacing w:line="360" w:lineRule="auto"/>
        <w:jc w:val="both"/>
        <w:rPr>
          <w:sz w:val="28"/>
          <w:szCs w:val="28"/>
        </w:rPr>
      </w:pPr>
      <w:r>
        <w:rPr>
          <w:position w:val="-14"/>
          <w:sz w:val="28"/>
        </w:rPr>
        <w:tab/>
      </w:r>
      <w:r w:rsidRPr="005E5057">
        <w:rPr>
          <w:position w:val="-14"/>
          <w:sz w:val="28"/>
        </w:rPr>
        <w:object w:dxaOrig="360" w:dyaOrig="380">
          <v:shape id="_x0000_i1034" type="#_x0000_t75" style="width:18pt;height:18.6pt" o:ole="">
            <v:imagedata r:id="rId25" o:title=""/>
          </v:shape>
          <o:OLEObject Type="Embed" ProgID="Equation.DSMT4" ShapeID="_x0000_i1034" DrawAspect="Content" ObjectID="_1539283227" r:id="rId26"/>
        </w:object>
      </w:r>
      <w:r w:rsidRPr="005E5057">
        <w:rPr>
          <w:sz w:val="28"/>
        </w:rPr>
        <w:t xml:space="preserve"> – количество фрез на оправке.</w:t>
      </w:r>
    </w:p>
    <w:p w:rsidR="005E2E11" w:rsidRDefault="005E2E11" w:rsidP="008614B3">
      <w:pPr>
        <w:spacing w:line="360" w:lineRule="auto"/>
        <w:ind w:firstLine="709"/>
        <w:jc w:val="both"/>
        <w:rPr>
          <w:sz w:val="28"/>
          <w:szCs w:val="28"/>
        </w:rPr>
      </w:pPr>
      <w:r>
        <w:rPr>
          <w:sz w:val="28"/>
          <w:szCs w:val="28"/>
        </w:rPr>
        <w:t xml:space="preserve">Несущая система рассматриваемого станка представляет собой конструкцию, обладающую значительной массой и виброустойчивостью. Кинематика станка достаточно проста и обеспечивает бесступенчатое изменение частот вращения 70–180 об/мин. Поэтому можно предположить, что звуковым излучением несущей системы можно пренебречь. Вместе с тем при величинах глубины резания до </w:t>
      </w:r>
      <w:smartTag w:uri="urn:schemas-microsoft-com:office:smarttags" w:element="metricconverter">
        <w:smartTagPr>
          <w:attr w:name="ProductID" w:val="2013 g"/>
        </w:smartTagPr>
        <w:r>
          <w:rPr>
            <w:sz w:val="28"/>
            <w:szCs w:val="28"/>
          </w:rPr>
          <w:t>8 мм</w:t>
        </w:r>
      </w:smartTag>
      <w:r>
        <w:rPr>
          <w:sz w:val="28"/>
          <w:szCs w:val="28"/>
        </w:rPr>
        <w:t xml:space="preserve"> возникают значительные технологические нагрузки. Поэтому в качестве доминирующих источников шума следует выделить технологическую подсистему «фреза – оправка», обладающие немного меньшей жесткостью, чем несущая система станка и непосредственно воспринимающие силы резания при фрезеровании.</w:t>
      </w:r>
    </w:p>
    <w:p w:rsidR="005E2E11" w:rsidRDefault="005E2E11" w:rsidP="008614B3">
      <w:pPr>
        <w:spacing w:line="360" w:lineRule="auto"/>
        <w:ind w:firstLine="709"/>
        <w:jc w:val="both"/>
        <w:rPr>
          <w:sz w:val="28"/>
          <w:szCs w:val="28"/>
        </w:rPr>
      </w:pPr>
      <w:r>
        <w:rPr>
          <w:sz w:val="28"/>
          <w:szCs w:val="28"/>
        </w:rPr>
        <w:t>С учетом выполнения санитарных норм шума зависимость (2.1) приведена к следующему виду:</w:t>
      </w:r>
    </w:p>
    <w:p w:rsidR="005E2E11" w:rsidRDefault="005E2E11" w:rsidP="00D333B7">
      <w:pPr>
        <w:spacing w:line="360" w:lineRule="auto"/>
        <w:jc w:val="right"/>
        <w:rPr>
          <w:sz w:val="28"/>
          <w:szCs w:val="28"/>
        </w:rPr>
      </w:pPr>
      <w:r w:rsidRPr="00DC447C">
        <w:rPr>
          <w:position w:val="-56"/>
          <w:sz w:val="28"/>
          <w:szCs w:val="28"/>
        </w:rPr>
        <w:object w:dxaOrig="4680" w:dyaOrig="1290">
          <v:shape id="_x0000_i1035" type="#_x0000_t75" style="width:234pt;height:64.8pt" o:ole="">
            <v:imagedata r:id="rId27" o:title=""/>
          </v:shape>
          <o:OLEObject Type="Embed" ProgID="Equation.3" ShapeID="_x0000_i1035" DrawAspect="Content" ObjectID="_1539283228" r:id="rId28"/>
        </w:object>
      </w:r>
      <w:r>
        <w:rPr>
          <w:sz w:val="28"/>
          <w:szCs w:val="28"/>
        </w:rPr>
        <w:t>,</w:t>
      </w:r>
      <w:r>
        <w:rPr>
          <w:sz w:val="28"/>
          <w:szCs w:val="28"/>
        </w:rPr>
        <w:tab/>
      </w:r>
      <w:r>
        <w:rPr>
          <w:sz w:val="28"/>
          <w:szCs w:val="28"/>
        </w:rPr>
        <w:tab/>
      </w:r>
      <w:r>
        <w:rPr>
          <w:sz w:val="28"/>
          <w:szCs w:val="28"/>
        </w:rPr>
        <w:tab/>
        <w:t>(2.4)</w:t>
      </w:r>
    </w:p>
    <w:p w:rsidR="005E2E11" w:rsidRDefault="005E2E11" w:rsidP="00322852">
      <w:pPr>
        <w:spacing w:line="360" w:lineRule="auto"/>
        <w:jc w:val="both"/>
        <w:rPr>
          <w:sz w:val="28"/>
          <w:szCs w:val="28"/>
        </w:rPr>
      </w:pPr>
      <w:r>
        <w:rPr>
          <w:sz w:val="28"/>
          <w:szCs w:val="28"/>
        </w:rPr>
        <w:tab/>
        <w:t xml:space="preserve">где </w:t>
      </w:r>
      <w:r w:rsidRPr="00DC447C">
        <w:rPr>
          <w:position w:val="-6"/>
          <w:sz w:val="28"/>
          <w:szCs w:val="28"/>
        </w:rPr>
        <w:object w:dxaOrig="255" w:dyaOrig="300">
          <v:shape id="_x0000_i1036" type="#_x0000_t75" style="width:12.6pt;height:15pt" o:ole="">
            <v:imagedata r:id="rId29" o:title=""/>
          </v:shape>
          <o:OLEObject Type="Embed" ProgID="Equation.DSMT4" ShapeID="_x0000_i1036" DrawAspect="Content" ObjectID="_1539283229" r:id="rId30"/>
        </w:object>
      </w:r>
      <w:r>
        <w:rPr>
          <w:sz w:val="28"/>
          <w:szCs w:val="28"/>
        </w:rPr>
        <w:t xml:space="preserve"> – средний коэффициент звукопоглощения производственного помещения;  </w:t>
      </w:r>
    </w:p>
    <w:p w:rsidR="005E2E11" w:rsidRDefault="005E2E11" w:rsidP="00322852">
      <w:pPr>
        <w:spacing w:line="360" w:lineRule="auto"/>
        <w:jc w:val="both"/>
        <w:rPr>
          <w:sz w:val="28"/>
          <w:szCs w:val="28"/>
        </w:rPr>
      </w:pPr>
      <w:r>
        <w:rPr>
          <w:i/>
          <w:sz w:val="28"/>
          <w:szCs w:val="28"/>
        </w:rPr>
        <w:tab/>
      </w:r>
      <w:r>
        <w:rPr>
          <w:i/>
          <w:sz w:val="28"/>
          <w:szCs w:val="28"/>
          <w:lang w:val="en-US"/>
        </w:rPr>
        <w:t>S</w:t>
      </w:r>
      <w:r>
        <w:rPr>
          <w:sz w:val="28"/>
          <w:szCs w:val="28"/>
        </w:rPr>
        <w:t xml:space="preserve"> – площадь поверхности производственного помещения, м</w:t>
      </w:r>
      <w:r>
        <w:rPr>
          <w:sz w:val="28"/>
          <w:szCs w:val="28"/>
          <w:vertAlign w:val="superscript"/>
        </w:rPr>
        <w:t>2</w:t>
      </w:r>
      <w:r>
        <w:rPr>
          <w:sz w:val="28"/>
          <w:szCs w:val="28"/>
        </w:rPr>
        <w:t xml:space="preserve">; </w:t>
      </w:r>
    </w:p>
    <w:p w:rsidR="005E2E11" w:rsidRDefault="005E2E11" w:rsidP="00322852">
      <w:pPr>
        <w:spacing w:line="360" w:lineRule="auto"/>
        <w:jc w:val="both"/>
        <w:rPr>
          <w:sz w:val="28"/>
          <w:szCs w:val="28"/>
        </w:rPr>
      </w:pPr>
      <w:r>
        <w:rPr>
          <w:sz w:val="28"/>
          <w:szCs w:val="28"/>
        </w:rPr>
        <w:tab/>
      </w:r>
      <w:r>
        <w:rPr>
          <w:i/>
          <w:sz w:val="28"/>
          <w:szCs w:val="28"/>
          <w:lang w:val="en-US"/>
        </w:rPr>
        <w:t>L</w:t>
      </w:r>
      <w:r>
        <w:rPr>
          <w:sz w:val="28"/>
          <w:szCs w:val="28"/>
          <w:vertAlign w:val="subscript"/>
          <w:lang w:val="en-US"/>
        </w:rPr>
        <w:t>c</w:t>
      </w:r>
      <w:r>
        <w:rPr>
          <w:sz w:val="28"/>
          <w:szCs w:val="28"/>
        </w:rPr>
        <w:t xml:space="preserve"> – предельно-допустимые октавные уровни звукового давления, дБ.</w:t>
      </w:r>
    </w:p>
    <w:p w:rsidR="005E2E11" w:rsidRDefault="005E2E11" w:rsidP="008614B3">
      <w:pPr>
        <w:spacing w:line="360" w:lineRule="auto"/>
        <w:ind w:firstLine="709"/>
        <w:jc w:val="both"/>
        <w:rPr>
          <w:sz w:val="28"/>
          <w:szCs w:val="28"/>
        </w:rPr>
      </w:pPr>
      <w:r>
        <w:rPr>
          <w:sz w:val="28"/>
          <w:szCs w:val="28"/>
        </w:rPr>
        <w:t xml:space="preserve">Таким образом, снизить уровни звукового давления практически  можно двумя способами: увеличением звукопоглощения производственного помещения и (или) уменьшением звукового давления, самого источника шума. В данной работе обоснован второй способ – уменьшение интенсивности звукового излучения источника. </w:t>
      </w:r>
    </w:p>
    <w:p w:rsidR="005E2E11" w:rsidRDefault="005E2E11" w:rsidP="008614B3">
      <w:pPr>
        <w:spacing w:line="360" w:lineRule="auto"/>
        <w:ind w:firstLine="709"/>
        <w:jc w:val="both"/>
        <w:rPr>
          <w:sz w:val="28"/>
          <w:szCs w:val="28"/>
        </w:rPr>
      </w:pPr>
      <w:r>
        <w:rPr>
          <w:sz w:val="28"/>
          <w:szCs w:val="28"/>
        </w:rPr>
        <w:t>Моделью источника шума дисковой фрезы принята круглая пластина, защемленная в центре. Звуковое давление (</w:t>
      </w:r>
      <w:r>
        <w:rPr>
          <w:i/>
          <w:sz w:val="28"/>
          <w:szCs w:val="28"/>
        </w:rPr>
        <w:t>Р</w:t>
      </w:r>
      <w:r>
        <w:rPr>
          <w:sz w:val="28"/>
          <w:szCs w:val="28"/>
        </w:rPr>
        <w:t>) и собственные частоты колебаний (</w:t>
      </w:r>
      <w:r>
        <w:rPr>
          <w:i/>
          <w:sz w:val="28"/>
          <w:szCs w:val="28"/>
          <w:lang w:val="en-US"/>
        </w:rPr>
        <w:t>f</w:t>
      </w:r>
      <w:r>
        <w:rPr>
          <w:i/>
          <w:sz w:val="28"/>
          <w:szCs w:val="28"/>
          <w:vertAlign w:val="subscript"/>
          <w:lang w:val="en-US"/>
        </w:rPr>
        <w:t>k</w:t>
      </w:r>
      <w:r>
        <w:rPr>
          <w:sz w:val="28"/>
          <w:szCs w:val="28"/>
        </w:rPr>
        <w:t>) для такого источника определяются следующими зависимостями.</w:t>
      </w:r>
    </w:p>
    <w:p w:rsidR="005E2E11" w:rsidRDefault="005E2E11" w:rsidP="00D333B7">
      <w:pPr>
        <w:spacing w:line="360" w:lineRule="auto"/>
        <w:ind w:firstLine="709"/>
        <w:jc w:val="both"/>
        <w:rPr>
          <w:sz w:val="28"/>
          <w:szCs w:val="28"/>
        </w:rPr>
      </w:pPr>
      <w:r>
        <w:rPr>
          <w:sz w:val="28"/>
          <w:szCs w:val="28"/>
        </w:rPr>
        <w:t>Для выбранного типа излучателя звука на основе работ [2</w:t>
      </w:r>
      <w:r w:rsidRPr="005C5A2D">
        <w:rPr>
          <w:sz w:val="28"/>
          <w:szCs w:val="28"/>
        </w:rPr>
        <w:t>-</w:t>
      </w:r>
      <w:r>
        <w:rPr>
          <w:sz w:val="28"/>
          <w:szCs w:val="28"/>
        </w:rPr>
        <w:t xml:space="preserve"> </w:t>
      </w:r>
      <w:r w:rsidRPr="005C5A2D">
        <w:rPr>
          <w:sz w:val="28"/>
          <w:szCs w:val="28"/>
        </w:rPr>
        <w:t>14</w:t>
      </w:r>
      <w:r>
        <w:rPr>
          <w:sz w:val="28"/>
          <w:szCs w:val="28"/>
        </w:rPr>
        <w:t>] зависимость для расчета звукового давления фрезы определяется следующим образом:</w:t>
      </w:r>
    </w:p>
    <w:p w:rsidR="005E2E11" w:rsidRDefault="005E2E11" w:rsidP="008614B3">
      <w:pPr>
        <w:spacing w:line="360" w:lineRule="auto"/>
        <w:jc w:val="right"/>
        <w:rPr>
          <w:sz w:val="28"/>
          <w:szCs w:val="28"/>
        </w:rPr>
      </w:pPr>
      <w:r w:rsidRPr="00DC447C">
        <w:rPr>
          <w:position w:val="-36"/>
          <w:sz w:val="28"/>
          <w:szCs w:val="28"/>
        </w:rPr>
        <w:object w:dxaOrig="2865" w:dyaOrig="900">
          <v:shape id="_x0000_i1037" type="#_x0000_t75" style="width:143.4pt;height:45pt" o:ole="">
            <v:imagedata r:id="rId31" o:title=""/>
          </v:shape>
          <o:OLEObject Type="Embed" ProgID="Equation.3" ShapeID="_x0000_i1037" DrawAspect="Content" ObjectID="_1539283230" r:id="rId32"/>
        </w:objec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t>(2.5)</w:t>
      </w:r>
    </w:p>
    <w:p w:rsidR="005E2E11" w:rsidRDefault="005E2E11" w:rsidP="00D333B7">
      <w:pPr>
        <w:spacing w:line="360" w:lineRule="auto"/>
        <w:jc w:val="both"/>
        <w:rPr>
          <w:sz w:val="28"/>
          <w:szCs w:val="28"/>
        </w:rPr>
      </w:pPr>
      <w:r>
        <w:rPr>
          <w:sz w:val="28"/>
          <w:szCs w:val="28"/>
        </w:rPr>
        <w:tab/>
        <w:t xml:space="preserve">где </w:t>
      </w:r>
      <w:r>
        <w:rPr>
          <w:sz w:val="28"/>
          <w:szCs w:val="28"/>
        </w:rPr>
        <w:tab/>
      </w:r>
      <w:r>
        <w:rPr>
          <w:i/>
          <w:sz w:val="28"/>
          <w:szCs w:val="28"/>
          <w:lang w:val="en-US"/>
        </w:rPr>
        <w:t>V</w:t>
      </w:r>
      <w:r>
        <w:rPr>
          <w:i/>
          <w:sz w:val="28"/>
          <w:szCs w:val="28"/>
          <w:vertAlign w:val="subscript"/>
          <w:lang w:val="en-US"/>
        </w:rPr>
        <w:t>k</w:t>
      </w:r>
      <w:r>
        <w:rPr>
          <w:sz w:val="28"/>
          <w:szCs w:val="28"/>
        </w:rPr>
        <w:t xml:space="preserve"> – скорость колебаний колеса на собственных частотах, м/с; </w:t>
      </w:r>
      <w:r>
        <w:rPr>
          <w:i/>
          <w:sz w:val="28"/>
          <w:szCs w:val="28"/>
          <w:lang w:val="en-US"/>
        </w:rPr>
        <w:t>D</w:t>
      </w:r>
      <w:r>
        <w:rPr>
          <w:sz w:val="28"/>
          <w:szCs w:val="28"/>
        </w:rPr>
        <w:t xml:space="preserve"> – диаметр, м; </w:t>
      </w:r>
      <w:r>
        <w:rPr>
          <w:sz w:val="28"/>
          <w:szCs w:val="28"/>
        </w:rPr>
        <w:tab/>
      </w:r>
    </w:p>
    <w:p w:rsidR="005E2E11" w:rsidRDefault="005E2E11" w:rsidP="00D333B7">
      <w:pPr>
        <w:spacing w:line="360" w:lineRule="auto"/>
        <w:jc w:val="both"/>
        <w:rPr>
          <w:sz w:val="28"/>
          <w:szCs w:val="28"/>
        </w:rPr>
      </w:pPr>
      <w:r>
        <w:rPr>
          <w:sz w:val="28"/>
          <w:szCs w:val="28"/>
        </w:rPr>
        <w:tab/>
      </w:r>
      <w:r>
        <w:rPr>
          <w:i/>
          <w:sz w:val="28"/>
          <w:szCs w:val="28"/>
        </w:rPr>
        <w:t>Е</w:t>
      </w:r>
      <w:r>
        <w:rPr>
          <w:sz w:val="28"/>
          <w:szCs w:val="28"/>
        </w:rPr>
        <w:t xml:space="preserve"> – модуль упругости, Па; </w:t>
      </w:r>
    </w:p>
    <w:p w:rsidR="005E2E11" w:rsidRDefault="005E2E11" w:rsidP="00D333B7">
      <w:pPr>
        <w:spacing w:line="360" w:lineRule="auto"/>
        <w:jc w:val="both"/>
        <w:rPr>
          <w:sz w:val="28"/>
          <w:szCs w:val="28"/>
        </w:rPr>
      </w:pPr>
      <w:r>
        <w:rPr>
          <w:sz w:val="28"/>
          <w:szCs w:val="28"/>
        </w:rPr>
        <w:tab/>
      </w:r>
      <w:r>
        <w:rPr>
          <w:i/>
          <w:sz w:val="28"/>
          <w:szCs w:val="28"/>
          <w:lang w:val="en-US"/>
        </w:rPr>
        <w:t>h</w:t>
      </w:r>
      <w:r>
        <w:rPr>
          <w:sz w:val="28"/>
          <w:szCs w:val="28"/>
        </w:rPr>
        <w:t xml:space="preserve"> – толщина, м; </w:t>
      </w:r>
      <w:r>
        <w:rPr>
          <w:rFonts w:ascii="Symbol" w:hAnsi="Symbol"/>
          <w:sz w:val="28"/>
          <w:szCs w:val="28"/>
          <w:lang w:val="en-US"/>
        </w:rPr>
        <w:t></w:t>
      </w:r>
      <w:r>
        <w:rPr>
          <w:sz w:val="28"/>
          <w:szCs w:val="28"/>
        </w:rPr>
        <w:t xml:space="preserve"> – коэффициент Пуассона; </w:t>
      </w:r>
    </w:p>
    <w:p w:rsidR="005E2E11" w:rsidRDefault="005E2E11" w:rsidP="00D333B7">
      <w:pPr>
        <w:spacing w:line="360" w:lineRule="auto"/>
        <w:jc w:val="both"/>
        <w:rPr>
          <w:sz w:val="28"/>
          <w:szCs w:val="28"/>
        </w:rPr>
      </w:pPr>
      <w:r>
        <w:rPr>
          <w:sz w:val="28"/>
          <w:szCs w:val="28"/>
        </w:rPr>
        <w:tab/>
      </w:r>
      <w:r>
        <w:rPr>
          <w:rFonts w:ascii="Symbol" w:hAnsi="Symbol"/>
          <w:sz w:val="28"/>
          <w:szCs w:val="28"/>
          <w:lang w:val="en-US"/>
        </w:rPr>
        <w:t></w:t>
      </w:r>
      <w:r>
        <w:rPr>
          <w:sz w:val="28"/>
          <w:szCs w:val="28"/>
        </w:rPr>
        <w:t xml:space="preserve"> – плотность материала, кг/м</w:t>
      </w:r>
      <w:r>
        <w:rPr>
          <w:sz w:val="28"/>
          <w:szCs w:val="28"/>
          <w:vertAlign w:val="superscript"/>
        </w:rPr>
        <w:t>3</w:t>
      </w:r>
      <w:r>
        <w:rPr>
          <w:sz w:val="28"/>
          <w:szCs w:val="28"/>
        </w:rPr>
        <w:t>.</w:t>
      </w:r>
    </w:p>
    <w:p w:rsidR="005E2E11" w:rsidRDefault="005E2E11" w:rsidP="008614B3">
      <w:pPr>
        <w:spacing w:line="360" w:lineRule="auto"/>
        <w:ind w:firstLine="709"/>
        <w:jc w:val="both"/>
        <w:rPr>
          <w:sz w:val="28"/>
          <w:szCs w:val="28"/>
        </w:rPr>
      </w:pPr>
      <w:r>
        <w:rPr>
          <w:sz w:val="28"/>
          <w:szCs w:val="28"/>
        </w:rPr>
        <w:t>Для оправки в качестве источника шума принят цилиндр ограниченной длины. Поскольку источники, излучающие звук в замкнутое пространство, рассматриваются как ненаправленные, то звуковое давление и собственные частоты колебаний таких источников определяются следующими выражениями на основе работ [2</w:t>
      </w:r>
      <w:r w:rsidRPr="005C5A2D">
        <w:rPr>
          <w:sz w:val="28"/>
          <w:szCs w:val="28"/>
        </w:rPr>
        <w:t>-14</w:t>
      </w:r>
      <w:r>
        <w:rPr>
          <w:sz w:val="28"/>
          <w:szCs w:val="28"/>
        </w:rPr>
        <w:t>]:</w:t>
      </w:r>
    </w:p>
    <w:p w:rsidR="005E2E11" w:rsidRDefault="005E2E11" w:rsidP="008614B3">
      <w:pPr>
        <w:spacing w:line="360" w:lineRule="auto"/>
        <w:ind w:firstLine="709"/>
        <w:jc w:val="both"/>
        <w:rPr>
          <w:sz w:val="28"/>
          <w:szCs w:val="28"/>
        </w:rPr>
      </w:pPr>
      <w:r>
        <w:rPr>
          <w:sz w:val="28"/>
          <w:szCs w:val="28"/>
        </w:rPr>
        <w:t>- для условий шарнирного закрепления</w:t>
      </w:r>
    </w:p>
    <w:p w:rsidR="005E2E11" w:rsidRDefault="005E2E11" w:rsidP="008614B3">
      <w:pPr>
        <w:spacing w:line="360" w:lineRule="auto"/>
        <w:jc w:val="right"/>
        <w:rPr>
          <w:sz w:val="28"/>
          <w:szCs w:val="28"/>
        </w:rPr>
      </w:pPr>
      <w:r w:rsidRPr="00DC447C">
        <w:rPr>
          <w:position w:val="-28"/>
          <w:sz w:val="28"/>
          <w:szCs w:val="28"/>
        </w:rPr>
        <w:object w:dxaOrig="2715" w:dyaOrig="735">
          <v:shape id="_x0000_i1038" type="#_x0000_t75" style="width:135.6pt;height:36.6pt" o:ole="">
            <v:imagedata r:id="rId33" o:title=""/>
          </v:shape>
          <o:OLEObject Type="Embed" ProgID="Equation.3" ShapeID="_x0000_i1038" DrawAspect="Content" ObjectID="_1539283231" r:id="rId34"/>
        </w:object>
      </w:r>
      <w:r>
        <w:rPr>
          <w:sz w:val="28"/>
          <w:szCs w:val="28"/>
        </w:rPr>
        <w:t xml:space="preserve">;         </w:t>
      </w:r>
      <w:r w:rsidRPr="00D41087">
        <w:rPr>
          <w:position w:val="-32"/>
          <w:sz w:val="28"/>
          <w:szCs w:val="28"/>
        </w:rPr>
        <w:object w:dxaOrig="1520" w:dyaOrig="760">
          <v:shape id="_x0000_i1039" type="#_x0000_t75" style="width:103.2pt;height:52.2pt" o:ole="">
            <v:imagedata r:id="rId35" o:title=""/>
          </v:shape>
          <o:OLEObject Type="Embed" ProgID="Equation.3" ShapeID="_x0000_i1039" DrawAspect="Content" ObjectID="_1539283232" r:id="rId36"/>
        </w:object>
      </w:r>
      <w:r>
        <w:rPr>
          <w:sz w:val="28"/>
          <w:szCs w:val="28"/>
        </w:rPr>
        <w:t xml:space="preserve">, </w:t>
      </w:r>
      <w:r>
        <w:rPr>
          <w:sz w:val="28"/>
          <w:szCs w:val="28"/>
        </w:rPr>
        <w:tab/>
      </w:r>
      <w:r>
        <w:rPr>
          <w:sz w:val="28"/>
          <w:szCs w:val="28"/>
        </w:rPr>
        <w:tab/>
      </w:r>
      <w:r>
        <w:rPr>
          <w:sz w:val="28"/>
          <w:szCs w:val="28"/>
        </w:rPr>
        <w:tab/>
        <w:t>(2.6)</w:t>
      </w:r>
    </w:p>
    <w:p w:rsidR="005E2E11" w:rsidRDefault="005E2E11" w:rsidP="00D333B7">
      <w:pPr>
        <w:spacing w:line="360" w:lineRule="auto"/>
        <w:jc w:val="both"/>
        <w:rPr>
          <w:sz w:val="28"/>
          <w:szCs w:val="28"/>
        </w:rPr>
      </w:pPr>
      <w:r>
        <w:rPr>
          <w:sz w:val="28"/>
          <w:szCs w:val="28"/>
        </w:rPr>
        <w:tab/>
        <w:t xml:space="preserve">где </w:t>
      </w:r>
      <w:r>
        <w:rPr>
          <w:sz w:val="28"/>
          <w:szCs w:val="28"/>
        </w:rPr>
        <w:tab/>
      </w:r>
      <w:r>
        <w:rPr>
          <w:i/>
          <w:sz w:val="28"/>
          <w:szCs w:val="28"/>
          <w:lang w:val="en-US"/>
        </w:rPr>
        <w:t>l</w:t>
      </w:r>
      <w:r>
        <w:rPr>
          <w:sz w:val="28"/>
          <w:szCs w:val="28"/>
        </w:rPr>
        <w:t xml:space="preserve"> – длина источника, м; </w:t>
      </w:r>
    </w:p>
    <w:p w:rsidR="005E2E11" w:rsidRDefault="005E2E11" w:rsidP="00D333B7">
      <w:pPr>
        <w:spacing w:line="360" w:lineRule="auto"/>
        <w:jc w:val="both"/>
        <w:rPr>
          <w:sz w:val="28"/>
          <w:szCs w:val="28"/>
        </w:rPr>
      </w:pPr>
      <w:r>
        <w:rPr>
          <w:sz w:val="28"/>
          <w:szCs w:val="28"/>
        </w:rPr>
        <w:tab/>
      </w:r>
      <w:r>
        <w:rPr>
          <w:i/>
          <w:sz w:val="28"/>
          <w:szCs w:val="28"/>
          <w:lang w:val="en-US"/>
        </w:rPr>
        <w:t>J</w:t>
      </w:r>
      <w:r>
        <w:rPr>
          <w:sz w:val="28"/>
          <w:szCs w:val="28"/>
        </w:rPr>
        <w:t xml:space="preserve"> – момент инерции, м</w:t>
      </w:r>
      <w:r>
        <w:rPr>
          <w:sz w:val="28"/>
          <w:szCs w:val="28"/>
          <w:vertAlign w:val="superscript"/>
        </w:rPr>
        <w:t>4</w:t>
      </w:r>
      <w:r>
        <w:rPr>
          <w:sz w:val="28"/>
          <w:szCs w:val="28"/>
        </w:rPr>
        <w:t xml:space="preserve">; </w:t>
      </w:r>
    </w:p>
    <w:p w:rsidR="005E2E11" w:rsidRDefault="005E2E11" w:rsidP="00D333B7">
      <w:pPr>
        <w:spacing w:line="360" w:lineRule="auto"/>
        <w:jc w:val="both"/>
        <w:rPr>
          <w:sz w:val="28"/>
          <w:szCs w:val="28"/>
        </w:rPr>
      </w:pPr>
      <w:r>
        <w:rPr>
          <w:sz w:val="28"/>
          <w:szCs w:val="28"/>
        </w:rPr>
        <w:tab/>
      </w:r>
      <w:r>
        <w:rPr>
          <w:i/>
          <w:sz w:val="28"/>
          <w:szCs w:val="28"/>
          <w:lang w:val="en-US"/>
        </w:rPr>
        <w:t>m</w:t>
      </w:r>
      <w:r>
        <w:rPr>
          <w:sz w:val="28"/>
          <w:szCs w:val="28"/>
          <w:vertAlign w:val="subscript"/>
        </w:rPr>
        <w:t>0</w:t>
      </w:r>
      <w:r>
        <w:rPr>
          <w:sz w:val="28"/>
          <w:szCs w:val="28"/>
        </w:rPr>
        <w:t xml:space="preserve"> – распределенная масса, кг/м; </w:t>
      </w:r>
    </w:p>
    <w:p w:rsidR="005E2E11" w:rsidRDefault="005E2E11" w:rsidP="00D333B7">
      <w:pPr>
        <w:spacing w:line="360" w:lineRule="auto"/>
        <w:jc w:val="both"/>
        <w:rPr>
          <w:sz w:val="28"/>
          <w:szCs w:val="28"/>
        </w:rPr>
      </w:pPr>
      <w:r>
        <w:rPr>
          <w:sz w:val="28"/>
          <w:szCs w:val="28"/>
        </w:rPr>
        <w:tab/>
      </w:r>
      <w:r>
        <w:rPr>
          <w:i/>
          <w:sz w:val="28"/>
          <w:szCs w:val="28"/>
          <w:lang w:val="en-US"/>
        </w:rPr>
        <w:t>k</w:t>
      </w:r>
      <w:r>
        <w:rPr>
          <w:sz w:val="28"/>
          <w:szCs w:val="28"/>
        </w:rPr>
        <w:t xml:space="preserve"> – коэффициент, определяющий собственную частоту колебаний;</w:t>
      </w:r>
    </w:p>
    <w:p w:rsidR="005E2E11" w:rsidRDefault="005E2E11" w:rsidP="008614B3">
      <w:pPr>
        <w:spacing w:line="360" w:lineRule="auto"/>
        <w:ind w:firstLine="709"/>
        <w:jc w:val="both"/>
        <w:rPr>
          <w:sz w:val="28"/>
          <w:szCs w:val="28"/>
        </w:rPr>
      </w:pPr>
      <w:r>
        <w:rPr>
          <w:sz w:val="28"/>
          <w:szCs w:val="28"/>
        </w:rPr>
        <w:t>- для условий жесткого закрепления:</w:t>
      </w:r>
    </w:p>
    <w:p w:rsidR="005E2E11" w:rsidRDefault="005E2E11" w:rsidP="008614B3">
      <w:pPr>
        <w:spacing w:line="360" w:lineRule="auto"/>
        <w:jc w:val="right"/>
        <w:rPr>
          <w:sz w:val="28"/>
          <w:szCs w:val="28"/>
        </w:rPr>
      </w:pPr>
      <w:r w:rsidRPr="00D41087">
        <w:rPr>
          <w:position w:val="-32"/>
          <w:sz w:val="28"/>
          <w:szCs w:val="28"/>
        </w:rPr>
        <w:object w:dxaOrig="2659" w:dyaOrig="760">
          <v:shape id="_x0000_i1040" type="#_x0000_t75" style="width:145.2pt;height:42pt" o:ole="">
            <v:imagedata r:id="rId37" o:title=""/>
          </v:shape>
          <o:OLEObject Type="Embed" ProgID="Equation.3" ShapeID="_x0000_i1040" DrawAspect="Content" ObjectID="_1539283233" r:id="rId38"/>
        </w:object>
      </w:r>
      <w:r>
        <w:rPr>
          <w:sz w:val="28"/>
          <w:szCs w:val="28"/>
        </w:rPr>
        <w:t>.</w:t>
      </w:r>
      <w:r>
        <w:rPr>
          <w:sz w:val="28"/>
          <w:szCs w:val="28"/>
        </w:rPr>
        <w:tab/>
      </w:r>
      <w:r>
        <w:rPr>
          <w:sz w:val="28"/>
          <w:szCs w:val="28"/>
        </w:rPr>
        <w:tab/>
      </w:r>
      <w:r>
        <w:rPr>
          <w:sz w:val="28"/>
          <w:szCs w:val="28"/>
        </w:rPr>
        <w:tab/>
      </w:r>
      <w:r>
        <w:rPr>
          <w:sz w:val="28"/>
          <w:szCs w:val="28"/>
        </w:rPr>
        <w:tab/>
      </w:r>
      <w:r>
        <w:rPr>
          <w:sz w:val="28"/>
          <w:szCs w:val="28"/>
        </w:rPr>
        <w:tab/>
        <w:t>(2.7)</w:t>
      </w:r>
    </w:p>
    <w:p w:rsidR="005E2E11" w:rsidRDefault="005E2E11" w:rsidP="008614B3">
      <w:pPr>
        <w:spacing w:line="360" w:lineRule="auto"/>
        <w:ind w:firstLine="709"/>
        <w:jc w:val="both"/>
        <w:rPr>
          <w:sz w:val="28"/>
          <w:szCs w:val="28"/>
        </w:rPr>
      </w:pPr>
      <w:r>
        <w:rPr>
          <w:sz w:val="28"/>
          <w:szCs w:val="28"/>
        </w:rPr>
        <w:t>Для стальных фрезы и оправки зависимости звукового давления и собственные частоты колебаний приведены к следующему виду:</w:t>
      </w:r>
    </w:p>
    <w:p w:rsidR="005E2E11" w:rsidRDefault="005E2E11" w:rsidP="008614B3">
      <w:pPr>
        <w:spacing w:line="360" w:lineRule="auto"/>
        <w:ind w:firstLine="709"/>
        <w:jc w:val="both"/>
        <w:rPr>
          <w:sz w:val="28"/>
          <w:szCs w:val="28"/>
        </w:rPr>
      </w:pPr>
      <w:r>
        <w:rPr>
          <w:sz w:val="28"/>
          <w:szCs w:val="28"/>
        </w:rPr>
        <w:t>фреза:</w:t>
      </w:r>
    </w:p>
    <w:p w:rsidR="005E2E11" w:rsidRDefault="005E2E11" w:rsidP="008614B3">
      <w:pPr>
        <w:spacing w:line="360" w:lineRule="auto"/>
        <w:jc w:val="right"/>
        <w:rPr>
          <w:sz w:val="28"/>
          <w:szCs w:val="28"/>
        </w:rPr>
      </w:pPr>
      <w:r w:rsidRPr="00DC447C">
        <w:rPr>
          <w:position w:val="-28"/>
          <w:sz w:val="28"/>
          <w:szCs w:val="28"/>
        </w:rPr>
        <w:object w:dxaOrig="2490" w:dyaOrig="825">
          <v:shape id="_x0000_i1041" type="#_x0000_t75" style="width:124.8pt;height:41.4pt" o:ole="">
            <v:imagedata r:id="rId39" o:title=""/>
          </v:shape>
          <o:OLEObject Type="Embed" ProgID="Equation.3" ShapeID="_x0000_i1041" DrawAspect="Content" ObjectID="_1539283234" r:id="rId40"/>
        </w:object>
      </w:r>
      <w:r>
        <w:rPr>
          <w:sz w:val="28"/>
          <w:szCs w:val="28"/>
        </w:rPr>
        <w:t xml:space="preserve">; </w:t>
      </w:r>
      <w:r w:rsidRPr="00D5011B">
        <w:rPr>
          <w:position w:val="-24"/>
          <w:sz w:val="28"/>
          <w:szCs w:val="28"/>
        </w:rPr>
        <w:object w:dxaOrig="1680" w:dyaOrig="620">
          <v:shape id="_x0000_i1042" type="#_x0000_t75" style="width:106.8pt;height:39pt" o:ole="">
            <v:imagedata r:id="rId41" o:title=""/>
          </v:shape>
          <o:OLEObject Type="Embed" ProgID="Equation.3" ShapeID="_x0000_i1042" DrawAspect="Content" ObjectID="_1539283235" r:id="rId42"/>
        </w:object>
      </w:r>
      <w:r>
        <w:rPr>
          <w:sz w:val="28"/>
          <w:szCs w:val="28"/>
        </w:rPr>
        <w:tab/>
      </w:r>
      <w:r>
        <w:rPr>
          <w:sz w:val="28"/>
          <w:szCs w:val="28"/>
        </w:rPr>
        <w:tab/>
      </w:r>
      <w:r>
        <w:rPr>
          <w:sz w:val="28"/>
          <w:szCs w:val="28"/>
        </w:rPr>
        <w:tab/>
      </w:r>
      <w:r>
        <w:rPr>
          <w:sz w:val="28"/>
          <w:szCs w:val="28"/>
        </w:rPr>
        <w:tab/>
      </w:r>
      <w:r>
        <w:rPr>
          <w:sz w:val="28"/>
          <w:szCs w:val="28"/>
        </w:rPr>
        <w:tab/>
        <w:t>(2.8)</w:t>
      </w:r>
    </w:p>
    <w:p w:rsidR="005E2E11" w:rsidRDefault="005E2E11" w:rsidP="008614B3">
      <w:pPr>
        <w:spacing w:line="360" w:lineRule="auto"/>
        <w:ind w:firstLine="709"/>
        <w:jc w:val="both"/>
        <w:rPr>
          <w:sz w:val="28"/>
          <w:szCs w:val="28"/>
        </w:rPr>
      </w:pPr>
      <w:r>
        <w:rPr>
          <w:sz w:val="28"/>
          <w:szCs w:val="28"/>
        </w:rPr>
        <w:t>оправка:</w:t>
      </w:r>
    </w:p>
    <w:p w:rsidR="005E2E11" w:rsidRDefault="005E2E11" w:rsidP="008614B3">
      <w:pPr>
        <w:spacing w:line="360" w:lineRule="auto"/>
        <w:ind w:firstLine="700"/>
        <w:jc w:val="both"/>
        <w:rPr>
          <w:sz w:val="28"/>
          <w:szCs w:val="28"/>
        </w:rPr>
      </w:pPr>
      <w:r>
        <w:rPr>
          <w:sz w:val="28"/>
          <w:szCs w:val="28"/>
        </w:rPr>
        <w:t>- для условий шарнирного закрепления:</w:t>
      </w:r>
    </w:p>
    <w:p w:rsidR="005E2E11" w:rsidRDefault="005E2E11" w:rsidP="008614B3">
      <w:pPr>
        <w:spacing w:line="360" w:lineRule="auto"/>
        <w:jc w:val="right"/>
        <w:rPr>
          <w:sz w:val="28"/>
          <w:szCs w:val="28"/>
        </w:rPr>
      </w:pPr>
      <w:r w:rsidRPr="00DC447C">
        <w:rPr>
          <w:position w:val="-34"/>
          <w:sz w:val="28"/>
          <w:szCs w:val="28"/>
        </w:rPr>
        <w:object w:dxaOrig="3570" w:dyaOrig="900">
          <v:shape id="_x0000_i1043" type="#_x0000_t75" style="width:178.8pt;height:45pt" o:ole="">
            <v:imagedata r:id="rId43" o:title=""/>
          </v:shape>
          <o:OLEObject Type="Embed" ProgID="Equation.3" ShapeID="_x0000_i1043" DrawAspect="Content" ObjectID="_1539283236" r:id="rId44"/>
        </w:object>
      </w:r>
      <w:r>
        <w:rPr>
          <w:sz w:val="28"/>
          <w:szCs w:val="28"/>
        </w:rPr>
        <w:t>;</w:t>
      </w:r>
      <w:r>
        <w:rPr>
          <w:sz w:val="28"/>
          <w:szCs w:val="28"/>
        </w:rPr>
        <w:tab/>
      </w:r>
      <w:r w:rsidRPr="0081588D">
        <w:rPr>
          <w:sz w:val="28"/>
          <w:szCs w:val="28"/>
        </w:rPr>
        <w:tab/>
      </w:r>
      <w:r>
        <w:rPr>
          <w:sz w:val="28"/>
          <w:szCs w:val="28"/>
        </w:rPr>
        <w:tab/>
      </w:r>
      <w:r>
        <w:rPr>
          <w:sz w:val="28"/>
          <w:szCs w:val="28"/>
        </w:rPr>
        <w:tab/>
        <w:t>(2.9)</w:t>
      </w:r>
    </w:p>
    <w:p w:rsidR="005E2E11" w:rsidRDefault="005E2E11" w:rsidP="008614B3">
      <w:pPr>
        <w:spacing w:line="360" w:lineRule="auto"/>
        <w:ind w:firstLine="700"/>
        <w:jc w:val="both"/>
        <w:rPr>
          <w:sz w:val="28"/>
          <w:szCs w:val="28"/>
        </w:rPr>
      </w:pPr>
      <w:r>
        <w:rPr>
          <w:sz w:val="28"/>
          <w:szCs w:val="28"/>
        </w:rPr>
        <w:t>- для условий жесткого закрепления:</w:t>
      </w:r>
    </w:p>
    <w:p w:rsidR="005E2E11" w:rsidRDefault="005E2E11" w:rsidP="008614B3">
      <w:pPr>
        <w:spacing w:line="360" w:lineRule="auto"/>
        <w:ind w:firstLine="709"/>
        <w:jc w:val="right"/>
        <w:rPr>
          <w:sz w:val="28"/>
          <w:szCs w:val="28"/>
        </w:rPr>
      </w:pPr>
      <w:r w:rsidRPr="00D41087">
        <w:rPr>
          <w:position w:val="-28"/>
          <w:sz w:val="28"/>
          <w:szCs w:val="28"/>
        </w:rPr>
        <w:object w:dxaOrig="4080" w:dyaOrig="740">
          <v:shape id="_x0000_i1044" type="#_x0000_t75" style="width:240.6pt;height:43.8pt" o:ole="">
            <v:imagedata r:id="rId45" o:title=""/>
          </v:shape>
          <o:OLEObject Type="Embed" ProgID="Equation.3" ShapeID="_x0000_i1044" DrawAspect="Content" ObjectID="_1539283237" r:id="rId46"/>
        </w:object>
      </w:r>
      <w:r>
        <w:rPr>
          <w:sz w:val="28"/>
          <w:szCs w:val="28"/>
        </w:rPr>
        <w:t>,</w:t>
      </w:r>
      <w:r>
        <w:rPr>
          <w:sz w:val="28"/>
          <w:szCs w:val="28"/>
        </w:rPr>
        <w:tab/>
      </w:r>
      <w:r>
        <w:rPr>
          <w:sz w:val="28"/>
          <w:szCs w:val="28"/>
        </w:rPr>
        <w:tab/>
      </w:r>
      <w:r>
        <w:rPr>
          <w:sz w:val="28"/>
          <w:szCs w:val="28"/>
        </w:rPr>
        <w:tab/>
      </w:r>
      <w:r>
        <w:rPr>
          <w:sz w:val="28"/>
          <w:szCs w:val="28"/>
        </w:rPr>
        <w:tab/>
        <w:t>(2.10)</w:t>
      </w:r>
    </w:p>
    <w:p w:rsidR="005E2E11" w:rsidRDefault="005E2E11" w:rsidP="008614B3">
      <w:pPr>
        <w:spacing w:line="360" w:lineRule="auto"/>
        <w:jc w:val="both"/>
        <w:rPr>
          <w:sz w:val="28"/>
          <w:szCs w:val="28"/>
        </w:rPr>
      </w:pPr>
      <w:r>
        <w:rPr>
          <w:sz w:val="28"/>
          <w:szCs w:val="28"/>
        </w:rPr>
        <w:t xml:space="preserve">где </w:t>
      </w:r>
      <w:r>
        <w:rPr>
          <w:i/>
          <w:sz w:val="28"/>
          <w:szCs w:val="28"/>
        </w:rPr>
        <w:t>М</w:t>
      </w:r>
      <w:r>
        <w:rPr>
          <w:sz w:val="28"/>
          <w:szCs w:val="28"/>
        </w:rPr>
        <w:t xml:space="preserve"> – масса, кг.</w:t>
      </w:r>
    </w:p>
    <w:p w:rsidR="005E2E11" w:rsidRDefault="005E2E11" w:rsidP="008614B3">
      <w:pPr>
        <w:spacing w:line="360" w:lineRule="auto"/>
        <w:ind w:firstLine="709"/>
        <w:jc w:val="both"/>
        <w:rPr>
          <w:sz w:val="28"/>
          <w:szCs w:val="28"/>
        </w:rPr>
      </w:pPr>
      <w:r>
        <w:rPr>
          <w:sz w:val="28"/>
          <w:szCs w:val="28"/>
        </w:rPr>
        <w:t xml:space="preserve">На этой основе определены уровни звукового давления источников </w:t>
      </w:r>
    </w:p>
    <w:p w:rsidR="005E2E11" w:rsidRDefault="005E2E11" w:rsidP="008614B3">
      <w:pPr>
        <w:spacing w:line="360" w:lineRule="auto"/>
        <w:ind w:firstLine="709"/>
        <w:jc w:val="both"/>
        <w:rPr>
          <w:sz w:val="28"/>
          <w:szCs w:val="28"/>
        </w:rPr>
      </w:pPr>
      <w:r>
        <w:rPr>
          <w:sz w:val="28"/>
          <w:szCs w:val="28"/>
        </w:rPr>
        <w:t>фреза:</w:t>
      </w:r>
    </w:p>
    <w:p w:rsidR="005E2E11" w:rsidRDefault="005E2E11" w:rsidP="008614B3">
      <w:pPr>
        <w:spacing w:line="360" w:lineRule="auto"/>
        <w:jc w:val="right"/>
        <w:rPr>
          <w:sz w:val="28"/>
          <w:szCs w:val="28"/>
        </w:rPr>
      </w:pPr>
      <w:r w:rsidRPr="00D41087">
        <w:rPr>
          <w:position w:val="-24"/>
          <w:sz w:val="28"/>
          <w:szCs w:val="28"/>
        </w:rPr>
        <w:object w:dxaOrig="3019" w:dyaOrig="620">
          <v:shape id="_x0000_i1045" type="#_x0000_t75" style="width:3in;height:43.8pt" o:ole="">
            <v:imagedata r:id="rId47" o:title=""/>
          </v:shape>
          <o:OLEObject Type="Embed" ProgID="Equation.3" ShapeID="_x0000_i1045" DrawAspect="Content" ObjectID="_1539283238" r:id="rId48"/>
        </w:object>
      </w:r>
      <w:r>
        <w:rPr>
          <w:sz w:val="28"/>
          <w:szCs w:val="28"/>
        </w:rPr>
        <w:t>;</w:t>
      </w:r>
      <w:r>
        <w:rPr>
          <w:sz w:val="28"/>
          <w:szCs w:val="28"/>
        </w:rPr>
        <w:tab/>
      </w:r>
      <w:r>
        <w:rPr>
          <w:sz w:val="28"/>
          <w:szCs w:val="28"/>
        </w:rPr>
        <w:tab/>
      </w:r>
      <w:r w:rsidRPr="0081588D">
        <w:rPr>
          <w:sz w:val="28"/>
          <w:szCs w:val="28"/>
        </w:rPr>
        <w:tab/>
      </w:r>
      <w:r>
        <w:rPr>
          <w:sz w:val="28"/>
          <w:szCs w:val="28"/>
        </w:rPr>
        <w:t>(2.11)</w:t>
      </w:r>
    </w:p>
    <w:p w:rsidR="005E2E11" w:rsidRDefault="005E2E11" w:rsidP="008614B3">
      <w:pPr>
        <w:spacing w:line="360" w:lineRule="auto"/>
        <w:ind w:firstLine="709"/>
        <w:jc w:val="both"/>
        <w:rPr>
          <w:sz w:val="28"/>
          <w:szCs w:val="28"/>
        </w:rPr>
      </w:pPr>
    </w:p>
    <w:p w:rsidR="005E2E11" w:rsidRPr="00D333B7" w:rsidRDefault="005E2E11" w:rsidP="008614B3">
      <w:pPr>
        <w:spacing w:line="360" w:lineRule="auto"/>
        <w:ind w:firstLine="709"/>
        <w:jc w:val="both"/>
        <w:rPr>
          <w:sz w:val="28"/>
          <w:szCs w:val="28"/>
        </w:rPr>
      </w:pPr>
      <w:r>
        <w:rPr>
          <w:sz w:val="28"/>
          <w:szCs w:val="28"/>
        </w:rPr>
        <w:t>оправка</w:t>
      </w:r>
      <w:r w:rsidRPr="00322852">
        <w:rPr>
          <w:sz w:val="28"/>
          <w:szCs w:val="28"/>
        </w:rPr>
        <w:t>:</w:t>
      </w:r>
    </w:p>
    <w:p w:rsidR="005E2E11" w:rsidRDefault="005E2E11" w:rsidP="008614B3">
      <w:pPr>
        <w:spacing w:line="360" w:lineRule="auto"/>
        <w:ind w:firstLine="1260"/>
        <w:jc w:val="both"/>
        <w:rPr>
          <w:sz w:val="28"/>
          <w:szCs w:val="28"/>
        </w:rPr>
      </w:pPr>
      <w:r>
        <w:rPr>
          <w:sz w:val="28"/>
          <w:szCs w:val="28"/>
        </w:rPr>
        <w:t>- для условий шарнирного закрепления:</w:t>
      </w:r>
    </w:p>
    <w:p w:rsidR="005E2E11" w:rsidRDefault="005E2E11" w:rsidP="008614B3">
      <w:pPr>
        <w:spacing w:line="360" w:lineRule="auto"/>
        <w:jc w:val="right"/>
        <w:rPr>
          <w:sz w:val="28"/>
          <w:szCs w:val="28"/>
        </w:rPr>
      </w:pPr>
      <w:r w:rsidRPr="00DC447C">
        <w:rPr>
          <w:position w:val="-26"/>
          <w:sz w:val="28"/>
          <w:szCs w:val="28"/>
        </w:rPr>
        <w:object w:dxaOrig="5100" w:dyaOrig="690">
          <v:shape id="_x0000_i1046" type="#_x0000_t75" style="width:275.4pt;height:37.2pt" o:ole="">
            <v:imagedata r:id="rId49" o:title=""/>
          </v:shape>
          <o:OLEObject Type="Embed" ProgID="Equation.DSMT4" ShapeID="_x0000_i1046" DrawAspect="Content" ObjectID="_1539283239" r:id="rId50"/>
        </w:object>
      </w:r>
      <w:r>
        <w:rPr>
          <w:sz w:val="28"/>
          <w:szCs w:val="28"/>
        </w:rPr>
        <w:t xml:space="preserve">; </w:t>
      </w:r>
      <w:r>
        <w:rPr>
          <w:sz w:val="28"/>
          <w:szCs w:val="28"/>
        </w:rPr>
        <w:tab/>
      </w:r>
      <w:r>
        <w:rPr>
          <w:sz w:val="28"/>
          <w:szCs w:val="28"/>
        </w:rPr>
        <w:tab/>
        <w:t>(2.12)</w:t>
      </w:r>
    </w:p>
    <w:p w:rsidR="005E2E11" w:rsidRDefault="005E2E11" w:rsidP="008614B3">
      <w:pPr>
        <w:spacing w:line="360" w:lineRule="auto"/>
        <w:ind w:firstLine="1260"/>
        <w:jc w:val="both"/>
        <w:rPr>
          <w:sz w:val="28"/>
          <w:szCs w:val="28"/>
        </w:rPr>
      </w:pPr>
      <w:r>
        <w:rPr>
          <w:sz w:val="28"/>
          <w:szCs w:val="28"/>
        </w:rPr>
        <w:t>- для условий жесткого закрепления:</w:t>
      </w:r>
    </w:p>
    <w:p w:rsidR="005E2E11" w:rsidRDefault="005E2E11" w:rsidP="008614B3">
      <w:pPr>
        <w:spacing w:line="360" w:lineRule="auto"/>
        <w:jc w:val="right"/>
        <w:rPr>
          <w:sz w:val="28"/>
          <w:szCs w:val="28"/>
        </w:rPr>
      </w:pPr>
      <w:r w:rsidRPr="00CE3EBD">
        <w:rPr>
          <w:position w:val="-38"/>
          <w:sz w:val="28"/>
          <w:szCs w:val="28"/>
        </w:rPr>
        <w:tab/>
      </w:r>
      <w:r w:rsidRPr="00D41087">
        <w:rPr>
          <w:position w:val="-24"/>
          <w:sz w:val="28"/>
          <w:szCs w:val="28"/>
        </w:rPr>
        <w:object w:dxaOrig="5160" w:dyaOrig="620">
          <v:shape id="_x0000_i1047" type="#_x0000_t75" style="width:319.8pt;height:38.4pt" o:ole="">
            <v:imagedata r:id="rId51" o:title=""/>
          </v:shape>
          <o:OLEObject Type="Embed" ProgID="Equation.3" ShapeID="_x0000_i1047" DrawAspect="Content" ObjectID="_1539283240" r:id="rId52"/>
        </w:object>
      </w:r>
      <w:r>
        <w:rPr>
          <w:sz w:val="28"/>
          <w:szCs w:val="28"/>
        </w:rPr>
        <w:t xml:space="preserve">. </w:t>
      </w:r>
      <w:r w:rsidRPr="00CE3EBD">
        <w:rPr>
          <w:sz w:val="28"/>
          <w:szCs w:val="28"/>
        </w:rPr>
        <w:tab/>
      </w:r>
      <w:r>
        <w:rPr>
          <w:sz w:val="28"/>
          <w:szCs w:val="28"/>
        </w:rPr>
        <w:t>(2.13)</w:t>
      </w:r>
    </w:p>
    <w:p w:rsidR="005E2E11" w:rsidRPr="005C5A2D" w:rsidRDefault="005E2E11" w:rsidP="008614B3">
      <w:pPr>
        <w:spacing w:line="360" w:lineRule="auto"/>
        <w:ind w:firstLine="709"/>
        <w:jc w:val="both"/>
        <w:rPr>
          <w:sz w:val="28"/>
          <w:szCs w:val="28"/>
        </w:rPr>
      </w:pPr>
      <w:r>
        <w:rPr>
          <w:sz w:val="28"/>
          <w:szCs w:val="28"/>
        </w:rPr>
        <w:t>Как видно из полученных зависимостей для расчета спектров шума необходимо определить скорости колебаний соответствующих источников на их собственных частотах колебаний.</w:t>
      </w:r>
      <w:r w:rsidRPr="005C5A2D">
        <w:rPr>
          <w:sz w:val="28"/>
          <w:szCs w:val="28"/>
        </w:rPr>
        <w:t>[10-22]</w:t>
      </w:r>
    </w:p>
    <w:p w:rsidR="005E2E11" w:rsidRDefault="005E2E11" w:rsidP="008614B3">
      <w:pPr>
        <w:spacing w:line="360" w:lineRule="auto"/>
        <w:ind w:firstLine="709"/>
        <w:jc w:val="both"/>
        <w:outlineLvl w:val="0"/>
        <w:rPr>
          <w:sz w:val="28"/>
          <w:szCs w:val="28"/>
        </w:rPr>
      </w:pPr>
    </w:p>
    <w:bookmarkEnd w:id="11"/>
    <w:bookmarkEnd w:id="12"/>
    <w:p w:rsidR="005E2E11" w:rsidRDefault="005E2E11" w:rsidP="00264FA2">
      <w:pPr>
        <w:tabs>
          <w:tab w:val="left" w:pos="1134"/>
        </w:tabs>
        <w:ind w:firstLine="567"/>
        <w:jc w:val="both"/>
        <w:rPr>
          <w:b/>
        </w:rPr>
      </w:pPr>
      <w:r w:rsidRPr="00E6694E">
        <w:rPr>
          <w:b/>
        </w:rPr>
        <w:t>Список литературы</w:t>
      </w:r>
    </w:p>
    <w:p w:rsidR="005E2E11" w:rsidRPr="00E6694E" w:rsidRDefault="005E2E11" w:rsidP="00264FA2">
      <w:pPr>
        <w:tabs>
          <w:tab w:val="left" w:pos="1134"/>
        </w:tabs>
        <w:ind w:firstLine="567"/>
        <w:jc w:val="both"/>
        <w:rPr>
          <w:b/>
        </w:rPr>
      </w:pPr>
    </w:p>
    <w:p w:rsidR="005E2E11" w:rsidRPr="00AD2B01" w:rsidRDefault="005E2E11" w:rsidP="00264FA2">
      <w:pPr>
        <w:numPr>
          <w:ilvl w:val="0"/>
          <w:numId w:val="2"/>
        </w:numPr>
        <w:tabs>
          <w:tab w:val="clear" w:pos="540"/>
          <w:tab w:val="left" w:pos="1134"/>
        </w:tabs>
        <w:ind w:left="142" w:firstLine="567"/>
        <w:jc w:val="both"/>
        <w:rPr>
          <w:lang w:val="de-DE"/>
        </w:rPr>
      </w:pPr>
      <w:r w:rsidRPr="00AD2B01">
        <w:rPr>
          <w:lang w:val="de-DE"/>
        </w:rPr>
        <w:t>Проектирование металлорежущих станков / ShinnoHidenori, HashisumeHitoshi//Nohonkikaigakkaironbunshu/ C–Trans. Jap. Soc. Mech. Eng. C. –1999. –№636. – С. 399-405.</w:t>
      </w:r>
    </w:p>
    <w:p w:rsidR="005E2E11" w:rsidRPr="00AD2B01" w:rsidRDefault="005E2E11" w:rsidP="00264FA2">
      <w:pPr>
        <w:numPr>
          <w:ilvl w:val="0"/>
          <w:numId w:val="2"/>
        </w:numPr>
        <w:tabs>
          <w:tab w:val="clear" w:pos="540"/>
          <w:tab w:val="left" w:pos="1134"/>
        </w:tabs>
        <w:ind w:left="142" w:firstLine="567"/>
        <w:jc w:val="both"/>
        <w:rPr>
          <w:lang w:val="de-DE"/>
        </w:rPr>
      </w:pPr>
      <w:r w:rsidRPr="00AD2B01">
        <w:rPr>
          <w:lang w:val="de-DE"/>
        </w:rPr>
        <w:t>Защитное устройство станка. Safetysecuringdevice: Заявка 0665405 А1 ЕВП, МКИ F 16 Р 3/08/Sugimotonoboru, TheNipoonsignalCo/LTD, Yamataka&amp;Co. -Ltd. # 93913483.7; Заявл. 4.6.93; Опубл. 2.8.95.</w:t>
      </w:r>
    </w:p>
    <w:p w:rsidR="005E2E11" w:rsidRPr="00AD2B01" w:rsidRDefault="005E2E11" w:rsidP="00264FA2">
      <w:pPr>
        <w:numPr>
          <w:ilvl w:val="0"/>
          <w:numId w:val="2"/>
        </w:numPr>
        <w:tabs>
          <w:tab w:val="clear" w:pos="540"/>
          <w:tab w:val="left" w:pos="1134"/>
        </w:tabs>
        <w:ind w:left="142" w:firstLine="567"/>
        <w:jc w:val="both"/>
        <w:rPr>
          <w:lang w:val="de-DE"/>
        </w:rPr>
      </w:pPr>
      <w:r w:rsidRPr="00AD2B01">
        <w:rPr>
          <w:lang w:val="de-DE"/>
        </w:rPr>
        <w:t>Ограждение станка. Fatlenbald, insbesondereFalwand: Заявка 4437766 Германия, МКИ F 16 J 3/04/ bunselmeyer Dieter; Moller WerkeGmbh.-№ 4437766/5; Заявл. 24.10.94; Опубл. 25.4.96.</w:t>
      </w:r>
    </w:p>
    <w:p w:rsidR="005E2E11" w:rsidRPr="00AD2B01" w:rsidRDefault="005E2E11" w:rsidP="00264FA2">
      <w:pPr>
        <w:numPr>
          <w:ilvl w:val="0"/>
          <w:numId w:val="2"/>
        </w:numPr>
        <w:tabs>
          <w:tab w:val="clear" w:pos="540"/>
          <w:tab w:val="left" w:pos="1134"/>
        </w:tabs>
        <w:ind w:left="142" w:firstLine="567"/>
        <w:jc w:val="both"/>
        <w:rPr>
          <w:lang w:val="de-DE"/>
        </w:rPr>
      </w:pPr>
      <w:r w:rsidRPr="00AD2B01">
        <w:rPr>
          <w:lang w:val="de-DE"/>
        </w:rPr>
        <w:t>Защитные экраны многоцелевых станков. Protectiveshield // Mod. Mach. Shop. –1998. –71, –№5. – 257 с.</w:t>
      </w:r>
    </w:p>
    <w:p w:rsidR="005E2E11" w:rsidRPr="00AD2B01" w:rsidRDefault="005E2E11" w:rsidP="00264FA2">
      <w:pPr>
        <w:numPr>
          <w:ilvl w:val="0"/>
          <w:numId w:val="2"/>
        </w:numPr>
        <w:tabs>
          <w:tab w:val="clear" w:pos="540"/>
          <w:tab w:val="left" w:pos="1134"/>
        </w:tabs>
        <w:ind w:left="142" w:firstLine="567"/>
        <w:jc w:val="both"/>
        <w:rPr>
          <w:lang w:val="de-DE"/>
        </w:rPr>
      </w:pPr>
      <w:r w:rsidRPr="00AD2B01">
        <w:rPr>
          <w:lang w:val="de-DE"/>
        </w:rPr>
        <w:t>Шумозащитные устройства. OffenZellen// Production. –1997, №38. – С. 20.</w:t>
      </w:r>
    </w:p>
    <w:p w:rsidR="005E2E11" w:rsidRPr="00AD2B01" w:rsidRDefault="005E2E11" w:rsidP="00264FA2">
      <w:pPr>
        <w:numPr>
          <w:ilvl w:val="0"/>
          <w:numId w:val="2"/>
        </w:numPr>
        <w:tabs>
          <w:tab w:val="clear" w:pos="540"/>
          <w:tab w:val="left" w:pos="1134"/>
        </w:tabs>
        <w:ind w:left="142" w:firstLine="567"/>
        <w:jc w:val="both"/>
        <w:rPr>
          <w:lang w:val="de-DE"/>
        </w:rPr>
      </w:pPr>
      <w:r w:rsidRPr="00AD2B01">
        <w:rPr>
          <w:lang w:val="de-DE"/>
        </w:rPr>
        <w:t>Чукарин А.Н. Теория и методы акустических расчетов и проектирования технологических машин для механической обработки // А.Н. Чукарин. – Ростов н/Д: Издательский центр ДГТУ, 2005. – 152 с.</w:t>
      </w:r>
    </w:p>
    <w:p w:rsidR="005E2E11" w:rsidRPr="00AD2B01" w:rsidRDefault="005E2E11" w:rsidP="00264FA2">
      <w:pPr>
        <w:numPr>
          <w:ilvl w:val="0"/>
          <w:numId w:val="2"/>
        </w:numPr>
        <w:tabs>
          <w:tab w:val="clear" w:pos="540"/>
          <w:tab w:val="left" w:pos="1134"/>
        </w:tabs>
        <w:ind w:left="142" w:firstLine="567"/>
        <w:jc w:val="both"/>
        <w:rPr>
          <w:lang w:val="de-DE"/>
        </w:rPr>
      </w:pPr>
      <w:r w:rsidRPr="00AD2B01">
        <w:rPr>
          <w:lang w:val="de-DE"/>
        </w:rPr>
        <w:t>Чукарин А.Н., Каганов В.С. Звукоизлучение заготовки при токарной обработке // Борьба с шумом и звуковой вибрацией. –М., 1993. – С. 21-24.</w:t>
      </w:r>
    </w:p>
    <w:p w:rsidR="005E2E11" w:rsidRPr="00AD2B01" w:rsidRDefault="005E2E11" w:rsidP="00264FA2">
      <w:pPr>
        <w:numPr>
          <w:ilvl w:val="0"/>
          <w:numId w:val="2"/>
        </w:numPr>
        <w:tabs>
          <w:tab w:val="clear" w:pos="540"/>
          <w:tab w:val="left" w:pos="1134"/>
        </w:tabs>
        <w:ind w:left="142" w:firstLine="567"/>
        <w:jc w:val="both"/>
        <w:rPr>
          <w:lang w:val="de-DE"/>
        </w:rPr>
      </w:pPr>
      <w:r w:rsidRPr="00AD2B01">
        <w:rPr>
          <w:lang w:val="de-DE"/>
        </w:rPr>
        <w:t>Заверняев Б.Г., Попов Р.В., Чукарин А.Н. Влияние режимов резания на виброакустические характеристики металлорежущих станков // XI Всесоюзная акустическая конференция: Аннотация докл. –М., 1991. – С. 49.</w:t>
      </w:r>
    </w:p>
    <w:p w:rsidR="005E2E11" w:rsidRPr="00AD2B01" w:rsidRDefault="005E2E11" w:rsidP="00264FA2">
      <w:pPr>
        <w:numPr>
          <w:ilvl w:val="0"/>
          <w:numId w:val="2"/>
        </w:numPr>
        <w:tabs>
          <w:tab w:val="clear" w:pos="540"/>
          <w:tab w:val="left" w:pos="1134"/>
        </w:tabs>
        <w:ind w:left="142" w:firstLine="567"/>
        <w:jc w:val="both"/>
        <w:rPr>
          <w:lang w:val="de-DE"/>
        </w:rPr>
      </w:pPr>
      <w:r w:rsidRPr="00AD2B01">
        <w:rPr>
          <w:lang w:val="de-DE"/>
        </w:rPr>
        <w:t>Чукарин А.Н. Акустическая модель системы деталь-инструмент при токарной обработке // Надёжность и эффективность станочных и инструментальных систем. –Ростов н/Д, 1993. – С. 19-28.</w:t>
      </w:r>
    </w:p>
    <w:p w:rsidR="005E2E11" w:rsidRPr="00AD2B01" w:rsidRDefault="005E2E11" w:rsidP="00264FA2">
      <w:pPr>
        <w:numPr>
          <w:ilvl w:val="0"/>
          <w:numId w:val="2"/>
        </w:numPr>
        <w:tabs>
          <w:tab w:val="clear" w:pos="540"/>
          <w:tab w:val="left" w:pos="1134"/>
        </w:tabs>
        <w:ind w:left="142" w:firstLine="567"/>
        <w:jc w:val="both"/>
        <w:rPr>
          <w:lang w:val="de-DE"/>
        </w:rPr>
      </w:pPr>
      <w:r w:rsidRPr="00AD2B01">
        <w:rPr>
          <w:lang w:val="de-DE"/>
        </w:rPr>
        <w:t>Балыков И.А., Чукарин А.Н., Евсеев Д.З. Влияние процессов резания на шум фрезерных станков // Новое в безопасности и жизнедеятельности и экологии: Сб. ст. докл. конф., Санкт-Петербург 14-16 октября. –Санкт-Петербург, 1996. – С. 222-223.</w:t>
      </w:r>
    </w:p>
    <w:p w:rsidR="005E2E11" w:rsidRPr="00AD2B01" w:rsidRDefault="005E2E11" w:rsidP="00264FA2">
      <w:pPr>
        <w:numPr>
          <w:ilvl w:val="0"/>
          <w:numId w:val="2"/>
        </w:numPr>
        <w:tabs>
          <w:tab w:val="clear" w:pos="540"/>
          <w:tab w:val="left" w:pos="1134"/>
        </w:tabs>
        <w:ind w:left="142" w:firstLine="567"/>
        <w:jc w:val="both"/>
        <w:rPr>
          <w:lang w:val="de-DE"/>
        </w:rPr>
      </w:pPr>
      <w:r w:rsidRPr="00AD2B01">
        <w:rPr>
          <w:lang w:val="de-DE"/>
        </w:rPr>
        <w:t>Балыков И.А. О расчёте шума, излучаемого заготовкой при фрезеровании / Донской гос. тех. ун-т. –Ростов-н/Д, 1996. –Деп. в ВИНИТИ 16.08.96, № 2687-В96.</w:t>
      </w:r>
    </w:p>
    <w:p w:rsidR="005E2E11" w:rsidRPr="00AD2B01" w:rsidRDefault="005E2E11" w:rsidP="00264FA2">
      <w:pPr>
        <w:numPr>
          <w:ilvl w:val="0"/>
          <w:numId w:val="2"/>
        </w:numPr>
        <w:tabs>
          <w:tab w:val="clear" w:pos="540"/>
          <w:tab w:val="left" w:pos="1134"/>
        </w:tabs>
        <w:ind w:left="142" w:firstLine="567"/>
        <w:jc w:val="both"/>
        <w:rPr>
          <w:lang w:val="de-DE"/>
        </w:rPr>
      </w:pPr>
      <w:r w:rsidRPr="00AD2B01">
        <w:rPr>
          <w:lang w:val="de-DE"/>
        </w:rPr>
        <w:t>Чукарин А.Н., Балыков И.А. Экспериментальные исследования шума и вибрации фрезерных станков / Донской гос. тех. ун-т. –Ростов-н/Д, Деп. в ВИНИТИ 16.08.96, № 2687-В96.</w:t>
      </w:r>
    </w:p>
    <w:p w:rsidR="005E2E11" w:rsidRPr="00AD2B01" w:rsidRDefault="005E2E11" w:rsidP="00264FA2">
      <w:pPr>
        <w:numPr>
          <w:ilvl w:val="0"/>
          <w:numId w:val="2"/>
        </w:numPr>
        <w:tabs>
          <w:tab w:val="clear" w:pos="540"/>
          <w:tab w:val="left" w:pos="1134"/>
        </w:tabs>
        <w:ind w:left="142" w:firstLine="567"/>
        <w:jc w:val="both"/>
        <w:rPr>
          <w:lang w:val="de-DE"/>
        </w:rPr>
      </w:pPr>
      <w:r w:rsidRPr="00AD2B01">
        <w:rPr>
          <w:lang w:val="de-DE"/>
        </w:rPr>
        <w:t>Гергерт В.А., Месхи Б.Ч. Математическое моделирование шумообразования системы инструмент–заготовка при фрезеровании и шлифовании // Строительство – 2003: Материалы Междунар. науч.-практ. конф. / РГСУ. –Ростов н/Д, 2003. – С. 50-57.</w:t>
      </w:r>
    </w:p>
    <w:p w:rsidR="005E2E11" w:rsidRPr="00AD2B01" w:rsidRDefault="005E2E11" w:rsidP="00264FA2">
      <w:pPr>
        <w:numPr>
          <w:ilvl w:val="0"/>
          <w:numId w:val="2"/>
        </w:numPr>
        <w:tabs>
          <w:tab w:val="clear" w:pos="540"/>
          <w:tab w:val="left" w:pos="1134"/>
        </w:tabs>
        <w:ind w:left="142" w:firstLine="567"/>
        <w:jc w:val="both"/>
        <w:rPr>
          <w:lang w:val="de-DE"/>
        </w:rPr>
      </w:pPr>
      <w:r w:rsidRPr="00AD2B01">
        <w:rPr>
          <w:lang w:val="de-DE"/>
        </w:rPr>
        <w:t>Замшин В.А. Математическое моделирование шумообразования системы "заготовка-инструмент" заточных станков / В.А. Замшин, Г.Ю. Виноградова, А.Н. Чукарин // Вестник Ростовского государственного университета путей сообщения. –2006. –№3. –С.112-118.</w:t>
      </w:r>
    </w:p>
    <w:p w:rsidR="005E2E11" w:rsidRPr="00AD2B01" w:rsidRDefault="005E2E11" w:rsidP="00264FA2">
      <w:pPr>
        <w:numPr>
          <w:ilvl w:val="0"/>
          <w:numId w:val="2"/>
        </w:numPr>
        <w:tabs>
          <w:tab w:val="clear" w:pos="540"/>
          <w:tab w:val="left" w:pos="1134"/>
        </w:tabs>
        <w:ind w:left="142" w:firstLine="567"/>
        <w:jc w:val="both"/>
        <w:rPr>
          <w:lang w:val="de-DE"/>
        </w:rPr>
      </w:pPr>
      <w:r w:rsidRPr="000D4F94">
        <w:rPr>
          <w:lang w:val="de-DE"/>
        </w:rPr>
        <w:t>Литвинов А.Е., Чукарин А.Н., Корниенко В.Г. Экспериментальные исследования шумов и вибрации на ленточнопильных станках. Политематический сетевой электронный научный журнал КубГАУ.-2011.-№69(05)</w:t>
      </w:r>
    </w:p>
    <w:p w:rsidR="005E2E11" w:rsidRPr="00A835FB" w:rsidRDefault="005E2E11" w:rsidP="00264FA2">
      <w:pPr>
        <w:numPr>
          <w:ilvl w:val="0"/>
          <w:numId w:val="2"/>
        </w:numPr>
        <w:tabs>
          <w:tab w:val="clear" w:pos="540"/>
          <w:tab w:val="left" w:pos="1134"/>
        </w:tabs>
        <w:ind w:left="142" w:firstLine="567"/>
        <w:jc w:val="both"/>
        <w:rPr>
          <w:lang w:val="de-DE"/>
        </w:rPr>
      </w:pPr>
      <w:r w:rsidRPr="00A835FB">
        <w:rPr>
          <w:lang w:val="de-DE"/>
        </w:rPr>
        <w:t>Литвинов А.Е., Сухоносов Н.И.,  Корниенко В.Г. Ленточно-отрезной станок (патент) № 2548853  МПК B23D 55/08 (2006.01)   по заявке № 2013154955/02 от 10.12.2013.</w:t>
      </w:r>
    </w:p>
    <w:p w:rsidR="005E2E11" w:rsidRPr="00A835FB" w:rsidRDefault="005E2E11" w:rsidP="00264FA2">
      <w:pPr>
        <w:numPr>
          <w:ilvl w:val="0"/>
          <w:numId w:val="2"/>
        </w:numPr>
        <w:tabs>
          <w:tab w:val="clear" w:pos="540"/>
          <w:tab w:val="left" w:pos="1134"/>
        </w:tabs>
        <w:ind w:left="142" w:firstLine="567"/>
        <w:jc w:val="both"/>
        <w:rPr>
          <w:lang w:val="de-DE"/>
        </w:rPr>
      </w:pPr>
      <w:r w:rsidRPr="00A835FB">
        <w:rPr>
          <w:lang w:val="de-DE"/>
        </w:rPr>
        <w:t>Litvinov A.E. Improving tool life and machining precision in band saws. Russian engineering research 2016 г. № 9 с.761-760</w:t>
      </w:r>
    </w:p>
    <w:p w:rsidR="005E2E11" w:rsidRPr="00A835FB" w:rsidRDefault="005E2E11" w:rsidP="00264FA2">
      <w:pPr>
        <w:numPr>
          <w:ilvl w:val="0"/>
          <w:numId w:val="2"/>
        </w:numPr>
        <w:tabs>
          <w:tab w:val="clear" w:pos="540"/>
          <w:tab w:val="left" w:pos="1134"/>
        </w:tabs>
        <w:ind w:left="142" w:firstLine="567"/>
        <w:jc w:val="both"/>
        <w:rPr>
          <w:lang w:val="de-DE"/>
        </w:rPr>
      </w:pPr>
      <w:hyperlink r:id="rId53" w:history="1">
        <w:r w:rsidRPr="00A835FB">
          <w:rPr>
            <w:lang w:val="de-DE"/>
          </w:rPr>
          <w:t>Литвинов А.Е.</w:t>
        </w:r>
      </w:hyperlink>
      <w:r w:rsidRPr="00A835FB">
        <w:rPr>
          <w:lang w:val="de-DE"/>
        </w:rPr>
        <w:t> Некоторые аспекты шумообразования отрезных ленточнопильных станков. Сборник статей студентов, аспирантов, молодых ученых и преподавателей международной конференции "Векторы развития науки" 2015 г. с 74-75 </w:t>
      </w:r>
    </w:p>
    <w:p w:rsidR="005E2E11" w:rsidRPr="00A835FB" w:rsidRDefault="005E2E11" w:rsidP="00264FA2">
      <w:pPr>
        <w:numPr>
          <w:ilvl w:val="0"/>
          <w:numId w:val="2"/>
        </w:numPr>
        <w:tabs>
          <w:tab w:val="clear" w:pos="540"/>
          <w:tab w:val="left" w:pos="1134"/>
        </w:tabs>
        <w:ind w:left="142" w:firstLine="567"/>
        <w:jc w:val="both"/>
        <w:rPr>
          <w:lang w:val="de-DE"/>
        </w:rPr>
      </w:pPr>
      <w:hyperlink r:id="rId54" w:history="1">
        <w:r w:rsidRPr="00A835FB">
          <w:rPr>
            <w:lang w:val="de-DE"/>
          </w:rPr>
          <w:t>Литвинов А.Е.</w:t>
        </w:r>
      </w:hyperlink>
      <w:r w:rsidRPr="00A835FB">
        <w:rPr>
          <w:lang w:val="de-DE"/>
        </w:rPr>
        <w:t> Методика расчета ленточной пилы на прочность и усилия натяжения для обеспечения устойчивости резания//</w:t>
      </w:r>
      <w:hyperlink r:id="rId55" w:tooltip="Политематический сетевой электронный научный журнал Кубанского государственного аграрного университета" w:history="1">
        <w:r w:rsidRPr="00A835FB">
          <w:rPr>
            <w:lang w:val="de-DE"/>
          </w:rPr>
          <w:t>Политематический сетевой электронный научный журнал Кубанского государственного аграрного университета (Научный журнал КубГАУ)</w:t>
        </w:r>
      </w:hyperlink>
      <w:r w:rsidRPr="00A835FB">
        <w:rPr>
          <w:lang w:val="de-DE"/>
        </w:rPr>
        <w:t> №9(113)2015 г </w:t>
      </w:r>
    </w:p>
    <w:p w:rsidR="005E2E11" w:rsidRPr="00A835FB" w:rsidRDefault="005E2E11" w:rsidP="00264FA2">
      <w:pPr>
        <w:numPr>
          <w:ilvl w:val="0"/>
          <w:numId w:val="2"/>
        </w:numPr>
        <w:tabs>
          <w:tab w:val="clear" w:pos="540"/>
          <w:tab w:val="left" w:pos="1134"/>
        </w:tabs>
        <w:ind w:left="142" w:firstLine="567"/>
        <w:jc w:val="both"/>
        <w:rPr>
          <w:lang w:val="de-DE"/>
        </w:rPr>
      </w:pPr>
      <w:hyperlink r:id="rId56" w:history="1">
        <w:r w:rsidRPr="00A835FB">
          <w:rPr>
            <w:lang w:val="de-DE"/>
          </w:rPr>
          <w:t>Литвинов А.Е.</w:t>
        </w:r>
      </w:hyperlink>
      <w:r w:rsidRPr="00A835FB">
        <w:rPr>
          <w:lang w:val="de-DE"/>
        </w:rPr>
        <w:t> Оценка влияния резонансной частоты колебаний системы “пила-направляющая пилы” на процесс резания ленточными пилами//</w:t>
      </w:r>
      <w:hyperlink r:id="rId57" w:tooltip="Политематический сетевой электронный научный журнал Кубанского государственного аграрного университета" w:history="1">
        <w:r w:rsidRPr="00A835FB">
          <w:rPr>
            <w:lang w:val="de-DE"/>
          </w:rPr>
          <w:t>Политематический сетевой электронный научный журнал Кубанского государственного аграрного университета (Научный журнал КубГАУ)</w:t>
        </w:r>
      </w:hyperlink>
      <w:r w:rsidRPr="00A835FB">
        <w:rPr>
          <w:lang w:val="de-DE"/>
        </w:rPr>
        <w:t>№2(96)2014 г .</w:t>
      </w:r>
    </w:p>
    <w:p w:rsidR="005E2E11" w:rsidRPr="00A835FB" w:rsidRDefault="005E2E11" w:rsidP="00264FA2">
      <w:pPr>
        <w:numPr>
          <w:ilvl w:val="0"/>
          <w:numId w:val="2"/>
        </w:numPr>
        <w:tabs>
          <w:tab w:val="clear" w:pos="540"/>
          <w:tab w:val="left" w:pos="1134"/>
        </w:tabs>
        <w:ind w:left="142" w:firstLine="567"/>
        <w:jc w:val="both"/>
        <w:rPr>
          <w:lang w:val="de-DE"/>
        </w:rPr>
      </w:pPr>
      <w:r w:rsidRPr="00A835FB">
        <w:rPr>
          <w:lang w:val="de-DE"/>
        </w:rPr>
        <w:t>Литвинов А.Е. Технические решения по повышению стойкости режущего инструмента и улучшению эксплуатационных свойств ленточнопильных металлорежущих станков/</w:t>
      </w:r>
      <w:hyperlink r:id="rId58" w:history="1">
        <w:r w:rsidRPr="00A835FB">
          <w:rPr>
            <w:lang w:val="de-DE"/>
          </w:rPr>
          <w:t>А.Е. Литвинов</w:t>
        </w:r>
      </w:hyperlink>
      <w:r w:rsidRPr="00A835FB">
        <w:rPr>
          <w:lang w:val="de-DE"/>
        </w:rPr>
        <w:t>, В.Г, Корниенко//Сборник международной конференции "Современное состояние и перспективы развития технических наук" 2014 г. с 49-51</w:t>
      </w:r>
    </w:p>
    <w:p w:rsidR="005E2E11" w:rsidRPr="00A835FB" w:rsidRDefault="005E2E11" w:rsidP="00264FA2">
      <w:pPr>
        <w:numPr>
          <w:ilvl w:val="0"/>
          <w:numId w:val="2"/>
        </w:numPr>
        <w:tabs>
          <w:tab w:val="clear" w:pos="540"/>
          <w:tab w:val="left" w:pos="1134"/>
        </w:tabs>
        <w:ind w:left="142" w:firstLine="567"/>
        <w:jc w:val="both"/>
        <w:rPr>
          <w:lang w:val="de-DE"/>
        </w:rPr>
      </w:pPr>
      <w:hyperlink r:id="rId59" w:history="1">
        <w:r w:rsidRPr="00A835FB">
          <w:rPr>
            <w:lang w:val="de-DE"/>
          </w:rPr>
          <w:t>Литвинов А.Е.</w:t>
        </w:r>
      </w:hyperlink>
      <w:r w:rsidRPr="00A835FB">
        <w:rPr>
          <w:lang w:val="de-DE"/>
        </w:rPr>
        <w:t> Износ и производительность, как основные факторы, влияющие на процесс резания на ленточнопильных станках//</w:t>
      </w:r>
      <w:hyperlink r:id="rId60" w:tooltip="Современные проблемы науки и образования" w:history="1">
        <w:r w:rsidRPr="00A835FB">
          <w:rPr>
            <w:lang w:val="de-DE"/>
          </w:rPr>
          <w:t>Современные проблемы науки и образования</w:t>
        </w:r>
      </w:hyperlink>
      <w:r w:rsidRPr="00A835FB">
        <w:rPr>
          <w:lang w:val="de-DE"/>
        </w:rPr>
        <w:t> № 6, 2013 г. С. 42</w:t>
      </w:r>
    </w:p>
    <w:p w:rsidR="005E2E11" w:rsidRDefault="005E2E11" w:rsidP="00264FA2">
      <w:pPr>
        <w:tabs>
          <w:tab w:val="left" w:pos="1134"/>
        </w:tabs>
        <w:ind w:left="142" w:firstLine="567"/>
        <w:jc w:val="both"/>
        <w:rPr>
          <w:b/>
          <w:lang w:val="de-DE"/>
        </w:rPr>
      </w:pPr>
    </w:p>
    <w:p w:rsidR="005E2E11" w:rsidRDefault="005E2E11" w:rsidP="00264FA2">
      <w:pPr>
        <w:tabs>
          <w:tab w:val="left" w:pos="1134"/>
        </w:tabs>
        <w:ind w:left="142" w:firstLine="567"/>
        <w:jc w:val="both"/>
        <w:rPr>
          <w:b/>
          <w:lang w:val="de-DE"/>
        </w:rPr>
      </w:pPr>
      <w:r w:rsidRPr="00E6694E">
        <w:rPr>
          <w:b/>
          <w:lang w:val="de-DE"/>
        </w:rPr>
        <w:t>References</w:t>
      </w:r>
    </w:p>
    <w:p w:rsidR="005E2E11" w:rsidRDefault="005E2E11" w:rsidP="00264FA2">
      <w:pPr>
        <w:tabs>
          <w:tab w:val="left" w:pos="1134"/>
        </w:tabs>
        <w:ind w:left="142" w:firstLine="567"/>
        <w:jc w:val="both"/>
        <w:rPr>
          <w:b/>
          <w:lang w:val="de-DE"/>
        </w:rPr>
      </w:pPr>
    </w:p>
    <w:p w:rsidR="005E2E11" w:rsidRPr="000D4F94" w:rsidRDefault="005E2E11" w:rsidP="00264FA2">
      <w:pPr>
        <w:tabs>
          <w:tab w:val="left" w:pos="1134"/>
        </w:tabs>
        <w:ind w:left="142" w:firstLine="567"/>
        <w:jc w:val="both"/>
        <w:rPr>
          <w:lang w:val="de-DE"/>
        </w:rPr>
      </w:pPr>
      <w:r w:rsidRPr="000D4F94">
        <w:rPr>
          <w:lang w:val="de-DE"/>
        </w:rPr>
        <w:t>1.</w:t>
      </w:r>
      <w:r w:rsidRPr="000D4F94">
        <w:rPr>
          <w:lang w:val="de-DE"/>
        </w:rPr>
        <w:tab/>
        <w:t>Proektirovanie metallorezhushhih stankov / ShinnoHidenori, HashisumeHitoshi//Nohonkikaigakkaironbunshu/ C–Trans. Jap. Soc. Mech. Eng. C. –1999. –№636. – S. 399-405.</w:t>
      </w:r>
    </w:p>
    <w:p w:rsidR="005E2E11" w:rsidRPr="000D4F94" w:rsidRDefault="005E2E11" w:rsidP="00264FA2">
      <w:pPr>
        <w:tabs>
          <w:tab w:val="left" w:pos="1134"/>
        </w:tabs>
        <w:ind w:left="142" w:firstLine="567"/>
        <w:jc w:val="both"/>
        <w:rPr>
          <w:lang w:val="de-DE"/>
        </w:rPr>
      </w:pPr>
      <w:r w:rsidRPr="000D4F94">
        <w:rPr>
          <w:lang w:val="de-DE"/>
        </w:rPr>
        <w:t>2.</w:t>
      </w:r>
      <w:r w:rsidRPr="000D4F94">
        <w:rPr>
          <w:lang w:val="de-DE"/>
        </w:rPr>
        <w:tab/>
        <w:t>Zashhitnoe ustrojstvo stanka. Safetysecuringdevice: Zajavka 0665405 A1 EVP, MKI F 16 R 3/08/Sugimotonoboru, TheNipoonsignalCo/LTD, Yamataka&amp;Co. -Ltd. # 93913483.7; Zajavl. 4.6.93; Opubl. 2.8.95.</w:t>
      </w:r>
    </w:p>
    <w:p w:rsidR="005E2E11" w:rsidRPr="000D4F94" w:rsidRDefault="005E2E11" w:rsidP="00264FA2">
      <w:pPr>
        <w:tabs>
          <w:tab w:val="left" w:pos="1134"/>
        </w:tabs>
        <w:ind w:left="142" w:firstLine="567"/>
        <w:jc w:val="both"/>
        <w:rPr>
          <w:lang w:val="de-DE"/>
        </w:rPr>
      </w:pPr>
      <w:r w:rsidRPr="000D4F94">
        <w:rPr>
          <w:lang w:val="de-DE"/>
        </w:rPr>
        <w:t>3.</w:t>
      </w:r>
      <w:r w:rsidRPr="000D4F94">
        <w:rPr>
          <w:lang w:val="de-DE"/>
        </w:rPr>
        <w:tab/>
        <w:t>Ograzhdenie stanka. Fatlenbald, insbesondereFalwand: Zajavka 4437766 Germanija, MKI F 16 J 3/04/ bunselmeyer Dieter; Moller WerkeGmbh.-№ 4437766/5; Zajavl. 24.10.94; Opubl. 25.4.96.</w:t>
      </w:r>
    </w:p>
    <w:p w:rsidR="005E2E11" w:rsidRPr="000D4F94" w:rsidRDefault="005E2E11" w:rsidP="00264FA2">
      <w:pPr>
        <w:tabs>
          <w:tab w:val="left" w:pos="1134"/>
        </w:tabs>
        <w:ind w:left="142" w:firstLine="567"/>
        <w:jc w:val="both"/>
        <w:rPr>
          <w:lang w:val="de-DE"/>
        </w:rPr>
      </w:pPr>
      <w:r w:rsidRPr="000D4F94">
        <w:rPr>
          <w:lang w:val="de-DE"/>
        </w:rPr>
        <w:t>4.</w:t>
      </w:r>
      <w:r w:rsidRPr="000D4F94">
        <w:rPr>
          <w:lang w:val="de-DE"/>
        </w:rPr>
        <w:tab/>
        <w:t>Zashhitnye jekrany mnogocelevyh stankov. Protectiveshield // Mod. Mach. Shop. –1998. –71, –№5. – 257 s.</w:t>
      </w:r>
    </w:p>
    <w:p w:rsidR="005E2E11" w:rsidRPr="000D4F94" w:rsidRDefault="005E2E11" w:rsidP="00264FA2">
      <w:pPr>
        <w:tabs>
          <w:tab w:val="left" w:pos="1134"/>
        </w:tabs>
        <w:ind w:left="142" w:firstLine="567"/>
        <w:jc w:val="both"/>
        <w:rPr>
          <w:lang w:val="de-DE"/>
        </w:rPr>
      </w:pPr>
      <w:r w:rsidRPr="000D4F94">
        <w:rPr>
          <w:lang w:val="de-DE"/>
        </w:rPr>
        <w:t>5.</w:t>
      </w:r>
      <w:r w:rsidRPr="000D4F94">
        <w:rPr>
          <w:lang w:val="de-DE"/>
        </w:rPr>
        <w:tab/>
        <w:t>Shumozashhitnye ustrojstva. OffenZellen// Production. –1997, №38. – S. 20.</w:t>
      </w:r>
    </w:p>
    <w:p w:rsidR="005E2E11" w:rsidRPr="000D4F94" w:rsidRDefault="005E2E11" w:rsidP="00264FA2">
      <w:pPr>
        <w:tabs>
          <w:tab w:val="left" w:pos="1134"/>
        </w:tabs>
        <w:ind w:left="142" w:firstLine="567"/>
        <w:jc w:val="both"/>
        <w:rPr>
          <w:lang w:val="de-DE"/>
        </w:rPr>
      </w:pPr>
      <w:r w:rsidRPr="000D4F94">
        <w:rPr>
          <w:lang w:val="de-DE"/>
        </w:rPr>
        <w:t>6.</w:t>
      </w:r>
      <w:r w:rsidRPr="000D4F94">
        <w:rPr>
          <w:lang w:val="de-DE"/>
        </w:rPr>
        <w:tab/>
        <w:t>Chukarin A.N. Teorija i metody akusticheskih raschetov i proektirovanija tehnologicheskih mashin dlja mehanicheskoj obrabotki // A.N. Chukarin. – Rostov n/D: Izdatel'skij centr DGTU, 2005. – 152 s.</w:t>
      </w:r>
    </w:p>
    <w:p w:rsidR="005E2E11" w:rsidRPr="000D4F94" w:rsidRDefault="005E2E11" w:rsidP="00264FA2">
      <w:pPr>
        <w:tabs>
          <w:tab w:val="left" w:pos="1134"/>
        </w:tabs>
        <w:ind w:left="142" w:firstLine="567"/>
        <w:jc w:val="both"/>
        <w:rPr>
          <w:lang w:val="de-DE"/>
        </w:rPr>
      </w:pPr>
      <w:r w:rsidRPr="000D4F94">
        <w:rPr>
          <w:lang w:val="de-DE"/>
        </w:rPr>
        <w:t>7.</w:t>
      </w:r>
      <w:r w:rsidRPr="000D4F94">
        <w:rPr>
          <w:lang w:val="de-DE"/>
        </w:rPr>
        <w:tab/>
        <w:t>Chukarin A.N., Kaganov V.S. Zvukoizluchenie zagotovki pri tokarnoj obrabotke // Bor'ba s shumom i zvukovoj vibraciej. –M., 1993. – S. 21-24.</w:t>
      </w:r>
    </w:p>
    <w:p w:rsidR="005E2E11" w:rsidRPr="000D4F94" w:rsidRDefault="005E2E11" w:rsidP="00264FA2">
      <w:pPr>
        <w:tabs>
          <w:tab w:val="left" w:pos="1134"/>
        </w:tabs>
        <w:ind w:left="142" w:firstLine="567"/>
        <w:jc w:val="both"/>
        <w:rPr>
          <w:lang w:val="de-DE"/>
        </w:rPr>
      </w:pPr>
      <w:r w:rsidRPr="000D4F94">
        <w:rPr>
          <w:lang w:val="de-DE"/>
        </w:rPr>
        <w:t>8.</w:t>
      </w:r>
      <w:r w:rsidRPr="000D4F94">
        <w:rPr>
          <w:lang w:val="de-DE"/>
        </w:rPr>
        <w:tab/>
        <w:t>Zavernjaev B.G., Popov R.V., Chukarin A.N. Vlijanie rezhimov rezanija na vibroakusticheskie harakteristiki metallorezhushhih stankov // XI Vsesojuznaja akusticheskaja konferencija: Annotacija dokl. –M., 1991. – S. 49.</w:t>
      </w:r>
    </w:p>
    <w:p w:rsidR="005E2E11" w:rsidRPr="000D4F94" w:rsidRDefault="005E2E11" w:rsidP="00264FA2">
      <w:pPr>
        <w:tabs>
          <w:tab w:val="left" w:pos="1134"/>
        </w:tabs>
        <w:ind w:left="142" w:firstLine="567"/>
        <w:jc w:val="both"/>
        <w:rPr>
          <w:lang w:val="de-DE"/>
        </w:rPr>
      </w:pPr>
      <w:r w:rsidRPr="000D4F94">
        <w:rPr>
          <w:lang w:val="de-DE"/>
        </w:rPr>
        <w:t>9.</w:t>
      </w:r>
      <w:r w:rsidRPr="000D4F94">
        <w:rPr>
          <w:lang w:val="de-DE"/>
        </w:rPr>
        <w:tab/>
        <w:t>Chukarin A.N. Akusticheskaja model' sistemy detal'-instrument pri tokarnoj obrabotke // Nadjozhnost' i jeffektivnost' stanochnyh i instrumental'nyh sistem. –Rostov n/D, 1993. – S. 19-28.</w:t>
      </w:r>
    </w:p>
    <w:p w:rsidR="005E2E11" w:rsidRPr="000D4F94" w:rsidRDefault="005E2E11" w:rsidP="00264FA2">
      <w:pPr>
        <w:tabs>
          <w:tab w:val="left" w:pos="1134"/>
        </w:tabs>
        <w:ind w:left="142" w:firstLine="567"/>
        <w:jc w:val="both"/>
        <w:rPr>
          <w:lang w:val="de-DE"/>
        </w:rPr>
      </w:pPr>
      <w:r w:rsidRPr="000D4F94">
        <w:rPr>
          <w:lang w:val="de-DE"/>
        </w:rPr>
        <w:t>10.</w:t>
      </w:r>
      <w:r w:rsidRPr="000D4F94">
        <w:rPr>
          <w:lang w:val="de-DE"/>
        </w:rPr>
        <w:tab/>
        <w:t>Balykov I.A., Chukarin A.N., Evseev D.Z. Vlijanie processov rezanija na shum frezernyh stankov // Novoe v bezopasnosti i zhiznedejatel'nosti i jekologii: Sb. st. dokl. konf., Sankt-Peterburg 14-16 oktjabrja. –Sankt-Peterburg, 1996. – S. 222-223.</w:t>
      </w:r>
    </w:p>
    <w:p w:rsidR="005E2E11" w:rsidRPr="000D4F94" w:rsidRDefault="005E2E11" w:rsidP="00264FA2">
      <w:pPr>
        <w:tabs>
          <w:tab w:val="left" w:pos="1134"/>
        </w:tabs>
        <w:ind w:left="142" w:firstLine="567"/>
        <w:jc w:val="both"/>
        <w:rPr>
          <w:lang w:val="de-DE"/>
        </w:rPr>
      </w:pPr>
      <w:r w:rsidRPr="000D4F94">
        <w:rPr>
          <w:lang w:val="de-DE"/>
        </w:rPr>
        <w:t>11.</w:t>
      </w:r>
      <w:r w:rsidRPr="000D4F94">
        <w:rPr>
          <w:lang w:val="de-DE"/>
        </w:rPr>
        <w:tab/>
        <w:t>Balykov I.A. O raschjote shuma, izluchaemogo zagotovkoj pri frezerovanii / Donskoj gos. teh. un-t. –Rostov-n/D, 1996. –Dep. v VINITI 16.08.96, № 2687-V96.</w:t>
      </w:r>
    </w:p>
    <w:p w:rsidR="005E2E11" w:rsidRPr="000D4F94" w:rsidRDefault="005E2E11" w:rsidP="00264FA2">
      <w:pPr>
        <w:tabs>
          <w:tab w:val="left" w:pos="1134"/>
        </w:tabs>
        <w:ind w:left="142" w:firstLine="567"/>
        <w:jc w:val="both"/>
        <w:rPr>
          <w:lang w:val="de-DE"/>
        </w:rPr>
      </w:pPr>
      <w:r w:rsidRPr="000D4F94">
        <w:rPr>
          <w:lang w:val="de-DE"/>
        </w:rPr>
        <w:t>12.</w:t>
      </w:r>
      <w:r w:rsidRPr="000D4F94">
        <w:rPr>
          <w:lang w:val="de-DE"/>
        </w:rPr>
        <w:tab/>
        <w:t>Chukarin A.N., Balykov I.A. Jeksperimental'nye issledovanija shuma i vibracii frezernyh stankov / Donskoj gos. teh. un-t. –Rostov-n/D, Dep. v VINITI 16.08.96, № 2687-V96.</w:t>
      </w:r>
    </w:p>
    <w:p w:rsidR="005E2E11" w:rsidRPr="000D4F94" w:rsidRDefault="005E2E11" w:rsidP="00264FA2">
      <w:pPr>
        <w:tabs>
          <w:tab w:val="left" w:pos="1134"/>
        </w:tabs>
        <w:ind w:left="142" w:firstLine="567"/>
        <w:jc w:val="both"/>
        <w:rPr>
          <w:lang w:val="de-DE"/>
        </w:rPr>
      </w:pPr>
      <w:r w:rsidRPr="000D4F94">
        <w:rPr>
          <w:lang w:val="de-DE"/>
        </w:rPr>
        <w:t>13.</w:t>
      </w:r>
      <w:r w:rsidRPr="000D4F94">
        <w:rPr>
          <w:lang w:val="de-DE"/>
        </w:rPr>
        <w:tab/>
        <w:t>Gergert V.A., Meshi B.Ch. Matematicheskoe modelirovanie shumoobrazovanija sistemy instrument–zagotovka pri frezerovanii i shlifovanii // Stroitel'stvo – 2003: Materialy Mezhdunar. nauch.-prakt. konf. / RGSU. –Rostov n/D, 2003. – S. 50-57.</w:t>
      </w:r>
    </w:p>
    <w:p w:rsidR="005E2E11" w:rsidRPr="000D4F94" w:rsidRDefault="005E2E11" w:rsidP="00264FA2">
      <w:pPr>
        <w:tabs>
          <w:tab w:val="left" w:pos="1134"/>
        </w:tabs>
        <w:ind w:left="142" w:firstLine="567"/>
        <w:jc w:val="both"/>
        <w:rPr>
          <w:lang w:val="de-DE"/>
        </w:rPr>
      </w:pPr>
      <w:r w:rsidRPr="000D4F94">
        <w:rPr>
          <w:lang w:val="de-DE"/>
        </w:rPr>
        <w:t>14.</w:t>
      </w:r>
      <w:r w:rsidRPr="000D4F94">
        <w:rPr>
          <w:lang w:val="de-DE"/>
        </w:rPr>
        <w:tab/>
        <w:t>Zamshin V.A. Matematicheskoe modelirovanie shumoobrazovanija sistemy "zagotovka-instrument" zatochnyh stankov / V.A. Zamshin, G.Ju. Vinogradova, A.N. Chukarin // Vestnik Rostovskogo gosudarstvennogo universiteta putej soobshhenija. –2006. –№3. –S.112-118.</w:t>
      </w:r>
    </w:p>
    <w:p w:rsidR="005E2E11" w:rsidRPr="000D4F94" w:rsidRDefault="005E2E11" w:rsidP="00264FA2">
      <w:pPr>
        <w:tabs>
          <w:tab w:val="left" w:pos="1134"/>
        </w:tabs>
        <w:ind w:left="142" w:firstLine="567"/>
        <w:jc w:val="both"/>
        <w:rPr>
          <w:lang w:val="de-DE"/>
        </w:rPr>
      </w:pPr>
      <w:r w:rsidRPr="000D4F94">
        <w:rPr>
          <w:lang w:val="de-DE"/>
        </w:rPr>
        <w:t>15.</w:t>
      </w:r>
      <w:r w:rsidRPr="000D4F94">
        <w:rPr>
          <w:lang w:val="de-DE"/>
        </w:rPr>
        <w:tab/>
        <w:t>Litvinov A.E., Chukarin A.N., Kornienko V.G. Jeksperimental'nye issledovanija shumov i vibracii na lentochnopil'nyh stankah. Politematicheskij setevoj jelektronnyj nauchnyj zhurnal KubGAU.-2011.-№69(05)</w:t>
      </w:r>
    </w:p>
    <w:p w:rsidR="005E2E11" w:rsidRPr="000D4F94" w:rsidRDefault="005E2E11" w:rsidP="00264FA2">
      <w:pPr>
        <w:tabs>
          <w:tab w:val="left" w:pos="1134"/>
        </w:tabs>
        <w:ind w:left="142" w:firstLine="567"/>
        <w:jc w:val="both"/>
        <w:rPr>
          <w:lang w:val="de-DE"/>
        </w:rPr>
      </w:pPr>
      <w:r w:rsidRPr="000D4F94">
        <w:rPr>
          <w:lang w:val="de-DE"/>
        </w:rPr>
        <w:t>16.</w:t>
      </w:r>
      <w:r w:rsidRPr="000D4F94">
        <w:rPr>
          <w:lang w:val="de-DE"/>
        </w:rPr>
        <w:tab/>
        <w:t>Litvinov A.E., Suhonosov N.I.,  Kornienko V.G. Lentochno-otreznoj stanok (patent) № 2548853  MPK B23D 55/08 (2006.01)   po zajavke № 2013154955/02 ot 10.12.2013.</w:t>
      </w:r>
    </w:p>
    <w:p w:rsidR="005E2E11" w:rsidRPr="000D4F94" w:rsidRDefault="005E2E11" w:rsidP="00264FA2">
      <w:pPr>
        <w:tabs>
          <w:tab w:val="left" w:pos="1134"/>
        </w:tabs>
        <w:ind w:left="142" w:firstLine="567"/>
        <w:jc w:val="both"/>
        <w:rPr>
          <w:lang w:val="de-DE"/>
        </w:rPr>
      </w:pPr>
      <w:r w:rsidRPr="000D4F94">
        <w:rPr>
          <w:lang w:val="de-DE"/>
        </w:rPr>
        <w:t>17.</w:t>
      </w:r>
      <w:r w:rsidRPr="000D4F94">
        <w:rPr>
          <w:lang w:val="de-DE"/>
        </w:rPr>
        <w:tab/>
        <w:t>Litvinov A.E. Improving tool life and machining precision in band saws. Russian engineering research 2016 g. № 9 s.761-760</w:t>
      </w:r>
    </w:p>
    <w:p w:rsidR="005E2E11" w:rsidRPr="000D4F94" w:rsidRDefault="005E2E11" w:rsidP="00264FA2">
      <w:pPr>
        <w:tabs>
          <w:tab w:val="left" w:pos="1134"/>
        </w:tabs>
        <w:ind w:left="142" w:firstLine="567"/>
        <w:jc w:val="both"/>
        <w:rPr>
          <w:lang w:val="de-DE"/>
        </w:rPr>
      </w:pPr>
      <w:r w:rsidRPr="000D4F94">
        <w:rPr>
          <w:lang w:val="de-DE"/>
        </w:rPr>
        <w:t>18.</w:t>
      </w:r>
      <w:r w:rsidRPr="000D4F94">
        <w:rPr>
          <w:lang w:val="de-DE"/>
        </w:rPr>
        <w:tab/>
        <w:t xml:space="preserve">Litvinov A.E. Nekotorye aspekty shumoobrazovanija otreznyh lentochnopil'nyh stankov. Sbornik statej studentov, aspirantov, molodyh uchenyh i prepodavatelej mezhdunarodnoj konferencii "Vektory razvitija nauki" 2015 g. s 74-75 </w:t>
      </w:r>
    </w:p>
    <w:p w:rsidR="005E2E11" w:rsidRPr="000D4F94" w:rsidRDefault="005E2E11" w:rsidP="00264FA2">
      <w:pPr>
        <w:tabs>
          <w:tab w:val="left" w:pos="1134"/>
        </w:tabs>
        <w:ind w:left="142" w:firstLine="567"/>
        <w:jc w:val="both"/>
        <w:rPr>
          <w:lang w:val="de-DE"/>
        </w:rPr>
      </w:pPr>
      <w:r w:rsidRPr="000D4F94">
        <w:rPr>
          <w:lang w:val="de-DE"/>
        </w:rPr>
        <w:t>19.</w:t>
      </w:r>
      <w:r w:rsidRPr="000D4F94">
        <w:rPr>
          <w:lang w:val="de-DE"/>
        </w:rPr>
        <w:tab/>
        <w:t xml:space="preserve">Litvinov A.E. Metodika rascheta lentochnoj pily na prochnost' i usilija natjazhenija dlja obespechenija ustojchivosti rezanija//Politematicheskij setevoj jelektronnyj nauchnyj zhurnal Kubanskogo gosudarstvennogo agrarnogo universiteta (Nauchnyj zhurnal KubGAU) №9(113)2015 g </w:t>
      </w:r>
    </w:p>
    <w:p w:rsidR="005E2E11" w:rsidRPr="000D4F94" w:rsidRDefault="005E2E11" w:rsidP="00264FA2">
      <w:pPr>
        <w:tabs>
          <w:tab w:val="left" w:pos="1134"/>
        </w:tabs>
        <w:ind w:left="142" w:firstLine="567"/>
        <w:jc w:val="both"/>
        <w:rPr>
          <w:lang w:val="de-DE"/>
        </w:rPr>
      </w:pPr>
      <w:r w:rsidRPr="000D4F94">
        <w:rPr>
          <w:lang w:val="de-DE"/>
        </w:rPr>
        <w:t>20.</w:t>
      </w:r>
      <w:r w:rsidRPr="000D4F94">
        <w:rPr>
          <w:lang w:val="de-DE"/>
        </w:rPr>
        <w:tab/>
        <w:t>Litvinov A.E. Ocenka vlijanija rezonansnoj chastoty kolebanij sistemy “pila-napravljajushhaja pily” na process rezanija lentochnymi pilami//Politematicheskij setevoj jelektronnyj nauchnyj zhurnal Kubanskogo gosudarstvennogo agrarnogo universiteta (Nauchnyj zhurnal KubGAU)№2(96)2014 g .</w:t>
      </w:r>
    </w:p>
    <w:p w:rsidR="005E2E11" w:rsidRPr="000D4F94" w:rsidRDefault="005E2E11" w:rsidP="00264FA2">
      <w:pPr>
        <w:tabs>
          <w:tab w:val="left" w:pos="1134"/>
        </w:tabs>
        <w:ind w:left="142" w:firstLine="567"/>
        <w:jc w:val="both"/>
        <w:rPr>
          <w:lang w:val="de-DE"/>
        </w:rPr>
      </w:pPr>
      <w:r w:rsidRPr="000D4F94">
        <w:rPr>
          <w:lang w:val="de-DE"/>
        </w:rPr>
        <w:t>21.</w:t>
      </w:r>
      <w:r w:rsidRPr="000D4F94">
        <w:rPr>
          <w:lang w:val="de-DE"/>
        </w:rPr>
        <w:tab/>
        <w:t>Litvinov A.E. Tehnicheskie reshenija po povysheniju stojkosti rezhushhego instrumenta i uluchsheniju jekspluatacionnyh svojstv lentochnopil'nyh metallorezhushhih stankov/A.E. Litvinov, V.G, Kornienko//Sbornik mezhdunarodnoj konferencii "Sovremennoe sostojanie i perspektivy razvitija tehnicheskih nauk" 2014 g. s 49-51</w:t>
      </w:r>
    </w:p>
    <w:p w:rsidR="005E2E11" w:rsidRPr="00A835FB" w:rsidRDefault="005E2E11" w:rsidP="00264FA2">
      <w:pPr>
        <w:tabs>
          <w:tab w:val="left" w:pos="1134"/>
        </w:tabs>
        <w:ind w:left="142" w:firstLine="567"/>
        <w:jc w:val="both"/>
        <w:rPr>
          <w:lang w:val="de-DE"/>
        </w:rPr>
      </w:pPr>
      <w:r w:rsidRPr="000D4F94">
        <w:rPr>
          <w:lang w:val="de-DE"/>
        </w:rPr>
        <w:t>22.</w:t>
      </w:r>
      <w:r w:rsidRPr="000D4F94">
        <w:rPr>
          <w:lang w:val="de-DE"/>
        </w:rPr>
        <w:tab/>
        <w:t>Litvinov A.E. Iznos i proizvoditel'nost', kak osnovnye faktory, vlijajushhie na process rezanija na lentochnopil'nyh stankah//Sovremennye problemy nauki i obrazovanija № 6, 2013 g. S. 42</w:t>
      </w:r>
    </w:p>
    <w:sectPr w:rsidR="005E2E11" w:rsidRPr="00A835FB" w:rsidSect="00BB4DAA">
      <w:headerReference w:type="even" r:id="rId61"/>
      <w:headerReference w:type="default" r:id="rId62"/>
      <w:footerReference w:type="even" r:id="rId63"/>
      <w:footerReference w:type="default" r:id="rId6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E11" w:rsidRDefault="005E2E11">
      <w:r>
        <w:separator/>
      </w:r>
    </w:p>
  </w:endnote>
  <w:endnote w:type="continuationSeparator" w:id="0">
    <w:p w:rsidR="005E2E11" w:rsidRDefault="005E2E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E11" w:rsidRDefault="005E2E11" w:rsidP="001704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E2E11" w:rsidRDefault="005E2E11" w:rsidP="0017040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E11" w:rsidRDefault="005E2E11" w:rsidP="0017040B">
    <w:pPr>
      <w:pStyle w:val="Footer"/>
      <w:ind w:right="360"/>
    </w:pPr>
    <w:bookmarkStart w:id="13" w:name="OLE_LINK1"/>
    <w:bookmarkStart w:id="14" w:name="OLE_LINK2"/>
    <w:bookmarkStart w:id="15" w:name="_Hlk398489015"/>
    <w:r w:rsidRPr="00811E0B">
      <w:t>http://ej.kubagro.ru/201</w:t>
    </w:r>
    <w:r w:rsidRPr="00811E0B">
      <w:rPr>
        <w:lang w:val="en-US"/>
      </w:rPr>
      <w:t>6</w:t>
    </w:r>
    <w:r w:rsidRPr="00811E0B">
      <w:t>/0</w:t>
    </w:r>
    <w:r w:rsidRPr="00811E0B">
      <w:rPr>
        <w:lang w:val="en-US"/>
      </w:rPr>
      <w:t>8</w:t>
    </w:r>
    <w:r w:rsidRPr="00811E0B">
      <w:t>/pdf/</w:t>
    </w:r>
    <w:r>
      <w:t>26</w:t>
    </w:r>
    <w:r w:rsidRPr="00811E0B">
      <w:t>.pdf</w:t>
    </w:r>
    <w:bookmarkEnd w:id="13"/>
    <w:bookmarkEnd w:id="14"/>
    <w:bookmarkEnd w:id="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E11" w:rsidRDefault="005E2E11">
      <w:r>
        <w:separator/>
      </w:r>
    </w:p>
  </w:footnote>
  <w:footnote w:type="continuationSeparator" w:id="0">
    <w:p w:rsidR="005E2E11" w:rsidRDefault="005E2E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E11" w:rsidRDefault="005E2E11" w:rsidP="00F91FC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E2E11" w:rsidRDefault="005E2E11" w:rsidP="00683DD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E11" w:rsidRPr="00551F84" w:rsidRDefault="005E2E11" w:rsidP="00F91FC4">
    <w:pPr>
      <w:pStyle w:val="Header"/>
      <w:framePr w:wrap="around" w:vAnchor="text" w:hAnchor="margin" w:xAlign="right" w:y="1"/>
      <w:rPr>
        <w:rStyle w:val="PageNumber"/>
        <w:sz w:val="28"/>
        <w:szCs w:val="28"/>
      </w:rPr>
    </w:pPr>
    <w:r w:rsidRPr="00551F84">
      <w:rPr>
        <w:rStyle w:val="PageNumber"/>
        <w:sz w:val="28"/>
        <w:szCs w:val="28"/>
      </w:rPr>
      <w:fldChar w:fldCharType="begin"/>
    </w:r>
    <w:r w:rsidRPr="00551F84">
      <w:rPr>
        <w:rStyle w:val="PageNumber"/>
        <w:sz w:val="28"/>
        <w:szCs w:val="28"/>
      </w:rPr>
      <w:instrText xml:space="preserve">PAGE  </w:instrText>
    </w:r>
    <w:r w:rsidRPr="00551F84">
      <w:rPr>
        <w:rStyle w:val="PageNumber"/>
        <w:sz w:val="28"/>
        <w:szCs w:val="28"/>
      </w:rPr>
      <w:fldChar w:fldCharType="separate"/>
    </w:r>
    <w:r>
      <w:rPr>
        <w:rStyle w:val="PageNumber"/>
        <w:noProof/>
        <w:sz w:val="28"/>
        <w:szCs w:val="28"/>
      </w:rPr>
      <w:t>8</w:t>
    </w:r>
    <w:r w:rsidRPr="00551F84">
      <w:rPr>
        <w:rStyle w:val="PageNumber"/>
        <w:sz w:val="28"/>
        <w:szCs w:val="28"/>
      </w:rPr>
      <w:fldChar w:fldCharType="end"/>
    </w:r>
  </w:p>
  <w:p w:rsidR="005E2E11" w:rsidRDefault="005E2E11" w:rsidP="00082479">
    <w:pPr>
      <w:pStyle w:val="Header"/>
      <w:ind w:right="360"/>
    </w:pPr>
    <w:r w:rsidRPr="00D34477">
      <w:t>Научный журнал КубГАУ, №1</w:t>
    </w:r>
    <w:r w:rsidRPr="00D34477">
      <w:rPr>
        <w:lang w:val="en-US"/>
      </w:rPr>
      <w:t>22</w:t>
    </w:r>
    <w:r w:rsidRPr="00D34477">
      <w:t>(0</w:t>
    </w:r>
    <w:r w:rsidRPr="00D34477">
      <w:rPr>
        <w:lang w:val="en-US"/>
      </w:rPr>
      <w:t>8</w:t>
    </w:r>
    <w:r w:rsidRPr="00D34477">
      <w:t>), 201</w:t>
    </w:r>
    <w:r w:rsidRPr="00D34477">
      <w:rPr>
        <w:lang w:val="en-US"/>
      </w:rPr>
      <w:t>6</w:t>
    </w:r>
    <w:r w:rsidRPr="00D34477">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D3387"/>
    <w:multiLevelType w:val="hybridMultilevel"/>
    <w:tmpl w:val="21A8A5F4"/>
    <w:lvl w:ilvl="0" w:tplc="1992447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52BD65A1"/>
    <w:multiLevelType w:val="hybridMultilevel"/>
    <w:tmpl w:val="E6588022"/>
    <w:lvl w:ilvl="0" w:tplc="E012BFA6">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
    <w:nsid w:val="5E6929FD"/>
    <w:multiLevelType w:val="hybridMultilevel"/>
    <w:tmpl w:val="5EA448C0"/>
    <w:lvl w:ilvl="0" w:tplc="0419000F">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534B"/>
    <w:rsid w:val="00006BE2"/>
    <w:rsid w:val="00007F36"/>
    <w:rsid w:val="000246BF"/>
    <w:rsid w:val="00035779"/>
    <w:rsid w:val="00036BAD"/>
    <w:rsid w:val="00044A44"/>
    <w:rsid w:val="000560DA"/>
    <w:rsid w:val="00057FC2"/>
    <w:rsid w:val="00061B4C"/>
    <w:rsid w:val="0008024A"/>
    <w:rsid w:val="00082479"/>
    <w:rsid w:val="000927D6"/>
    <w:rsid w:val="000A1A3C"/>
    <w:rsid w:val="000A226C"/>
    <w:rsid w:val="000C0127"/>
    <w:rsid w:val="000D4F94"/>
    <w:rsid w:val="000D7DDD"/>
    <w:rsid w:val="000F4589"/>
    <w:rsid w:val="001100CE"/>
    <w:rsid w:val="00120F1E"/>
    <w:rsid w:val="00140F9E"/>
    <w:rsid w:val="00154E8D"/>
    <w:rsid w:val="001638E9"/>
    <w:rsid w:val="0017040B"/>
    <w:rsid w:val="001C4E78"/>
    <w:rsid w:val="001F4437"/>
    <w:rsid w:val="002055DE"/>
    <w:rsid w:val="00242883"/>
    <w:rsid w:val="00260A7E"/>
    <w:rsid w:val="00264FA2"/>
    <w:rsid w:val="00267A97"/>
    <w:rsid w:val="00274652"/>
    <w:rsid w:val="0027534B"/>
    <w:rsid w:val="002A7737"/>
    <w:rsid w:val="002B2C50"/>
    <w:rsid w:val="002B4FA7"/>
    <w:rsid w:val="002C3617"/>
    <w:rsid w:val="002C423F"/>
    <w:rsid w:val="002C6BB6"/>
    <w:rsid w:val="00322852"/>
    <w:rsid w:val="003448C6"/>
    <w:rsid w:val="003570CB"/>
    <w:rsid w:val="0036386E"/>
    <w:rsid w:val="0037551F"/>
    <w:rsid w:val="003B3222"/>
    <w:rsid w:val="003C4ACF"/>
    <w:rsid w:val="003D115C"/>
    <w:rsid w:val="003E01F5"/>
    <w:rsid w:val="003F4049"/>
    <w:rsid w:val="00436873"/>
    <w:rsid w:val="00454E4D"/>
    <w:rsid w:val="0046776A"/>
    <w:rsid w:val="00473D59"/>
    <w:rsid w:val="004B76E3"/>
    <w:rsid w:val="004C4354"/>
    <w:rsid w:val="005002F2"/>
    <w:rsid w:val="00501DEC"/>
    <w:rsid w:val="005031D2"/>
    <w:rsid w:val="00511414"/>
    <w:rsid w:val="00515909"/>
    <w:rsid w:val="00531584"/>
    <w:rsid w:val="00536011"/>
    <w:rsid w:val="00547051"/>
    <w:rsid w:val="00551F84"/>
    <w:rsid w:val="00555D8E"/>
    <w:rsid w:val="00566CB7"/>
    <w:rsid w:val="005C5A2D"/>
    <w:rsid w:val="005D2547"/>
    <w:rsid w:val="005D3EF4"/>
    <w:rsid w:val="005E04BB"/>
    <w:rsid w:val="005E2E11"/>
    <w:rsid w:val="005E5057"/>
    <w:rsid w:val="005F6790"/>
    <w:rsid w:val="006128BB"/>
    <w:rsid w:val="006215B4"/>
    <w:rsid w:val="00634DAF"/>
    <w:rsid w:val="006372D7"/>
    <w:rsid w:val="00637AD1"/>
    <w:rsid w:val="00645671"/>
    <w:rsid w:val="0064701F"/>
    <w:rsid w:val="00655E35"/>
    <w:rsid w:val="006611FE"/>
    <w:rsid w:val="0066563C"/>
    <w:rsid w:val="006830BC"/>
    <w:rsid w:val="00683DDB"/>
    <w:rsid w:val="00696F08"/>
    <w:rsid w:val="006D3841"/>
    <w:rsid w:val="006F7C5F"/>
    <w:rsid w:val="00701ACB"/>
    <w:rsid w:val="00701F76"/>
    <w:rsid w:val="00705A7C"/>
    <w:rsid w:val="007076C1"/>
    <w:rsid w:val="007131B0"/>
    <w:rsid w:val="00716490"/>
    <w:rsid w:val="00741E15"/>
    <w:rsid w:val="00764186"/>
    <w:rsid w:val="007B6FA4"/>
    <w:rsid w:val="007C20A8"/>
    <w:rsid w:val="007C65D5"/>
    <w:rsid w:val="007D2C8B"/>
    <w:rsid w:val="007F22B4"/>
    <w:rsid w:val="00811E0B"/>
    <w:rsid w:val="0081588D"/>
    <w:rsid w:val="0082706F"/>
    <w:rsid w:val="00835DCB"/>
    <w:rsid w:val="008425D4"/>
    <w:rsid w:val="008614B3"/>
    <w:rsid w:val="00872443"/>
    <w:rsid w:val="008919C0"/>
    <w:rsid w:val="008B263E"/>
    <w:rsid w:val="008B6761"/>
    <w:rsid w:val="00902234"/>
    <w:rsid w:val="00905DEE"/>
    <w:rsid w:val="009106F3"/>
    <w:rsid w:val="00910819"/>
    <w:rsid w:val="00924870"/>
    <w:rsid w:val="00941F62"/>
    <w:rsid w:val="0095624E"/>
    <w:rsid w:val="0096164C"/>
    <w:rsid w:val="00985D10"/>
    <w:rsid w:val="009910B6"/>
    <w:rsid w:val="00993BB0"/>
    <w:rsid w:val="009B2AB1"/>
    <w:rsid w:val="009C5F5C"/>
    <w:rsid w:val="009C61F8"/>
    <w:rsid w:val="009E7D22"/>
    <w:rsid w:val="009F61E5"/>
    <w:rsid w:val="00A447B9"/>
    <w:rsid w:val="00A46B81"/>
    <w:rsid w:val="00A61F56"/>
    <w:rsid w:val="00A835FB"/>
    <w:rsid w:val="00AD2B01"/>
    <w:rsid w:val="00B22DA4"/>
    <w:rsid w:val="00B2312B"/>
    <w:rsid w:val="00B41D12"/>
    <w:rsid w:val="00B432F9"/>
    <w:rsid w:val="00B43B81"/>
    <w:rsid w:val="00B62F55"/>
    <w:rsid w:val="00B6440F"/>
    <w:rsid w:val="00B8006A"/>
    <w:rsid w:val="00B80977"/>
    <w:rsid w:val="00BA516F"/>
    <w:rsid w:val="00BB13CA"/>
    <w:rsid w:val="00BB1B03"/>
    <w:rsid w:val="00BB4DAA"/>
    <w:rsid w:val="00BC6A36"/>
    <w:rsid w:val="00C15118"/>
    <w:rsid w:val="00C16FCA"/>
    <w:rsid w:val="00C92F78"/>
    <w:rsid w:val="00C956EE"/>
    <w:rsid w:val="00C97FBB"/>
    <w:rsid w:val="00CA4AC9"/>
    <w:rsid w:val="00CB6828"/>
    <w:rsid w:val="00CC7F74"/>
    <w:rsid w:val="00CE07B7"/>
    <w:rsid w:val="00CE3EBD"/>
    <w:rsid w:val="00CF5AED"/>
    <w:rsid w:val="00D023DD"/>
    <w:rsid w:val="00D1184A"/>
    <w:rsid w:val="00D333B7"/>
    <w:rsid w:val="00D34477"/>
    <w:rsid w:val="00D36544"/>
    <w:rsid w:val="00D41087"/>
    <w:rsid w:val="00D42557"/>
    <w:rsid w:val="00D47BA5"/>
    <w:rsid w:val="00D5011B"/>
    <w:rsid w:val="00D5263F"/>
    <w:rsid w:val="00D87079"/>
    <w:rsid w:val="00D9170E"/>
    <w:rsid w:val="00DC0043"/>
    <w:rsid w:val="00DC447C"/>
    <w:rsid w:val="00DE062B"/>
    <w:rsid w:val="00DF4D9F"/>
    <w:rsid w:val="00E00E73"/>
    <w:rsid w:val="00E11B29"/>
    <w:rsid w:val="00E20188"/>
    <w:rsid w:val="00E44507"/>
    <w:rsid w:val="00E6356E"/>
    <w:rsid w:val="00E6694E"/>
    <w:rsid w:val="00E7336D"/>
    <w:rsid w:val="00EE4983"/>
    <w:rsid w:val="00EE4ED2"/>
    <w:rsid w:val="00EF2D55"/>
    <w:rsid w:val="00EF50BB"/>
    <w:rsid w:val="00F032F3"/>
    <w:rsid w:val="00F11637"/>
    <w:rsid w:val="00F25268"/>
    <w:rsid w:val="00F43C0E"/>
    <w:rsid w:val="00F6656C"/>
    <w:rsid w:val="00F673EE"/>
    <w:rsid w:val="00F73B25"/>
    <w:rsid w:val="00F91FC4"/>
    <w:rsid w:val="00FA3163"/>
    <w:rsid w:val="00FA78C8"/>
    <w:rsid w:val="00FB6055"/>
    <w:rsid w:val="00FE3A88"/>
    <w:rsid w:val="00FF01A2"/>
    <w:rsid w:val="00FF57D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B4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F57D7"/>
    <w:rPr>
      <w:rFonts w:ascii="Tahoma" w:hAnsi="Tahoma" w:cs="Tahoma"/>
      <w:sz w:val="16"/>
      <w:szCs w:val="16"/>
    </w:rPr>
  </w:style>
  <w:style w:type="character" w:customStyle="1" w:styleId="BalloonTextChar">
    <w:name w:val="Balloon Text Char"/>
    <w:basedOn w:val="DefaultParagraphFont"/>
    <w:link w:val="BalloonText"/>
    <w:uiPriority w:val="99"/>
    <w:semiHidden/>
    <w:rsid w:val="006E2D8A"/>
    <w:rPr>
      <w:sz w:val="0"/>
      <w:szCs w:val="0"/>
    </w:rPr>
  </w:style>
  <w:style w:type="paragraph" w:customStyle="1" w:styleId="2">
    <w:name w:val="Знак2"/>
    <w:basedOn w:val="Normal"/>
    <w:uiPriority w:val="99"/>
    <w:rsid w:val="00DC0043"/>
    <w:pPr>
      <w:spacing w:before="100" w:beforeAutospacing="1" w:after="100" w:afterAutospacing="1"/>
    </w:pPr>
    <w:rPr>
      <w:rFonts w:ascii="Tahoma" w:hAnsi="Tahoma"/>
      <w:sz w:val="20"/>
      <w:szCs w:val="20"/>
      <w:lang w:val="en-US" w:eastAsia="en-US"/>
    </w:rPr>
  </w:style>
  <w:style w:type="table" w:styleId="TableGrid">
    <w:name w:val="Table Grid"/>
    <w:basedOn w:val="TableNormal"/>
    <w:uiPriority w:val="99"/>
    <w:rsid w:val="00511414"/>
    <w:pPr>
      <w:widowControl w:val="0"/>
      <w:autoSpaceDE w:val="0"/>
      <w:autoSpaceDN w:val="0"/>
      <w:adjustRightInd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17040B"/>
    <w:pPr>
      <w:tabs>
        <w:tab w:val="center" w:pos="4677"/>
        <w:tab w:val="right" w:pos="9355"/>
      </w:tabs>
    </w:pPr>
  </w:style>
  <w:style w:type="character" w:customStyle="1" w:styleId="FooterChar">
    <w:name w:val="Footer Char"/>
    <w:basedOn w:val="DefaultParagraphFont"/>
    <w:link w:val="Footer"/>
    <w:uiPriority w:val="99"/>
    <w:semiHidden/>
    <w:rsid w:val="006E2D8A"/>
    <w:rPr>
      <w:sz w:val="24"/>
      <w:szCs w:val="24"/>
    </w:rPr>
  </w:style>
  <w:style w:type="character" w:styleId="PageNumber">
    <w:name w:val="page number"/>
    <w:basedOn w:val="DefaultParagraphFont"/>
    <w:uiPriority w:val="99"/>
    <w:rsid w:val="0017040B"/>
    <w:rPr>
      <w:rFonts w:cs="Times New Roman"/>
    </w:rPr>
  </w:style>
  <w:style w:type="paragraph" w:customStyle="1" w:styleId="a">
    <w:name w:val="Знак"/>
    <w:basedOn w:val="Normal"/>
    <w:uiPriority w:val="99"/>
    <w:rsid w:val="002C6BB6"/>
    <w:pPr>
      <w:spacing w:after="160" w:line="240" w:lineRule="exact"/>
    </w:pPr>
    <w:rPr>
      <w:rFonts w:ascii="Verdana" w:hAnsi="Verdana" w:cs="Verdana"/>
      <w:sz w:val="20"/>
      <w:szCs w:val="20"/>
      <w:lang w:val="en-US" w:eastAsia="en-US"/>
    </w:rPr>
  </w:style>
  <w:style w:type="paragraph" w:styleId="Header">
    <w:name w:val="header"/>
    <w:basedOn w:val="Normal"/>
    <w:link w:val="HeaderChar"/>
    <w:uiPriority w:val="99"/>
    <w:rsid w:val="00683DDB"/>
    <w:pPr>
      <w:tabs>
        <w:tab w:val="center" w:pos="4677"/>
        <w:tab w:val="right" w:pos="9355"/>
      </w:tabs>
    </w:pPr>
  </w:style>
  <w:style w:type="character" w:customStyle="1" w:styleId="HeaderChar">
    <w:name w:val="Header Char"/>
    <w:basedOn w:val="DefaultParagraphFont"/>
    <w:link w:val="Header"/>
    <w:uiPriority w:val="99"/>
    <w:semiHidden/>
    <w:rsid w:val="006E2D8A"/>
    <w:rPr>
      <w:sz w:val="24"/>
      <w:szCs w:val="24"/>
    </w:rPr>
  </w:style>
  <w:style w:type="paragraph" w:customStyle="1" w:styleId="1">
    <w:name w:val="Стиль1"/>
    <w:basedOn w:val="Normal"/>
    <w:uiPriority w:val="99"/>
    <w:rsid w:val="00D47BA5"/>
    <w:pPr>
      <w:spacing w:line="360" w:lineRule="auto"/>
      <w:ind w:firstLine="709"/>
      <w:jc w:val="center"/>
    </w:pPr>
    <w:rPr>
      <w:bCs/>
      <w:color w:val="000000"/>
      <w:sz w:val="28"/>
      <w:szCs w:val="28"/>
    </w:rPr>
  </w:style>
  <w:style w:type="paragraph" w:styleId="ListParagraph">
    <w:name w:val="List Paragraph"/>
    <w:basedOn w:val="Normal"/>
    <w:uiPriority w:val="99"/>
    <w:qFormat/>
    <w:rsid w:val="00B8006A"/>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DefaultParagraphFont"/>
    <w:uiPriority w:val="99"/>
    <w:rsid w:val="00B8006A"/>
    <w:rPr>
      <w:rFonts w:cs="Times New Roman"/>
    </w:rPr>
  </w:style>
  <w:style w:type="character" w:styleId="Hyperlink">
    <w:name w:val="Hyperlink"/>
    <w:basedOn w:val="DefaultParagraphFont"/>
    <w:uiPriority w:val="99"/>
    <w:rsid w:val="00A835FB"/>
    <w:rPr>
      <w:rFonts w:cs="Times New Roman"/>
      <w:color w:val="0000FF"/>
      <w:u w:val="single"/>
    </w:rPr>
  </w:style>
  <w:style w:type="paragraph" w:styleId="BodyTextIndent">
    <w:name w:val="Body Text Indent"/>
    <w:basedOn w:val="Normal"/>
    <w:link w:val="BodyTextIndentChar"/>
    <w:uiPriority w:val="99"/>
    <w:rsid w:val="008614B3"/>
    <w:pPr>
      <w:spacing w:line="360" w:lineRule="auto"/>
      <w:ind w:firstLine="709"/>
      <w:jc w:val="both"/>
    </w:pPr>
    <w:rPr>
      <w:sz w:val="28"/>
      <w:szCs w:val="28"/>
    </w:rPr>
  </w:style>
  <w:style w:type="character" w:customStyle="1" w:styleId="BodyTextIndentChar">
    <w:name w:val="Body Text Indent Char"/>
    <w:basedOn w:val="DefaultParagraphFont"/>
    <w:link w:val="BodyTextIndent"/>
    <w:uiPriority w:val="99"/>
    <w:locked/>
    <w:rsid w:val="008614B3"/>
    <w:rPr>
      <w:sz w:val="28"/>
    </w:rPr>
  </w:style>
  <w:style w:type="paragraph" w:styleId="BlockText">
    <w:name w:val="Block Text"/>
    <w:basedOn w:val="Normal"/>
    <w:uiPriority w:val="99"/>
    <w:rsid w:val="008614B3"/>
    <w:pPr>
      <w:ind w:left="57" w:right="57" w:firstLine="709"/>
      <w:jc w:val="both"/>
    </w:pPr>
  </w:style>
</w:styles>
</file>

<file path=word/webSettings.xml><?xml version="1.0" encoding="utf-8"?>
<w:webSettings xmlns:r="http://schemas.openxmlformats.org/officeDocument/2006/relationships" xmlns:w="http://schemas.openxmlformats.org/wordprocessingml/2006/main">
  <w:divs>
    <w:div w:id="1444569970">
      <w:marLeft w:val="0"/>
      <w:marRight w:val="0"/>
      <w:marTop w:val="0"/>
      <w:marBottom w:val="0"/>
      <w:divBdr>
        <w:top w:val="none" w:sz="0" w:space="0" w:color="auto"/>
        <w:left w:val="none" w:sz="0" w:space="0" w:color="auto"/>
        <w:bottom w:val="none" w:sz="0" w:space="0" w:color="auto"/>
        <w:right w:val="none" w:sz="0" w:space="0" w:color="auto"/>
      </w:divBdr>
    </w:div>
    <w:div w:id="1444569971">
      <w:marLeft w:val="0"/>
      <w:marRight w:val="0"/>
      <w:marTop w:val="0"/>
      <w:marBottom w:val="0"/>
      <w:divBdr>
        <w:top w:val="none" w:sz="0" w:space="0" w:color="auto"/>
        <w:left w:val="none" w:sz="0" w:space="0" w:color="auto"/>
        <w:bottom w:val="none" w:sz="0" w:space="0" w:color="auto"/>
        <w:right w:val="none" w:sz="0" w:space="0" w:color="auto"/>
      </w:divBdr>
    </w:div>
    <w:div w:id="14445699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hyperlink" Target="http://elibrary.ru/contents.asp?titleid=9177" TargetMode="External"/><Relationship Id="rId63" Type="http://schemas.openxmlformats.org/officeDocument/2006/relationships/footer" Target="footer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hyperlink" Target="http://elibrary.ru/author_items.asp?refid=328872055&amp;fam=%D0%9B%D0%B8%D1%82%D0%B2%D0%B8%D0%BD%D0%BE%D0%B2&amp;init=%D0%90+%D0%95" TargetMode="External"/><Relationship Id="rId62"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hyperlink" Target="http://elibrary.ru/author_items.asp?refid=344492504&amp;fam=%D0%9B%D0%B8%D1%82%D0%B2%D0%B8%D0%BD%D0%BE%D0%B2&amp;init=%D0%90+%D0%95" TargetMode="External"/><Relationship Id="rId58" Type="http://schemas.openxmlformats.org/officeDocument/2006/relationships/hyperlink" Target="http://elibrary.ru/author_items.asp?refid=328872054&amp;fam=%D0%9B%D0%B8%D1%82%D0%B2%D0%B8%D0%BD%D0%BE%D0%B2&amp;init=%D0%90+%D0%95" TargetMode="External"/><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hyperlink" Target="http://elibrary.ru/contents.asp?titleid=9177" TargetMode="External"/><Relationship Id="rId61"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hyperlink" Target="http://elibrary.ru/contents.asp?titleid=11941"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hyperlink" Target="http://elibrary.ru/author_items.asp?refid=328872052&amp;fam=%D0%9B%D0%B8%D1%82%D0%B2%D0%B8%D0%BD%D0%BE%D0%B2&amp;init=%D0%90+%D0%95" TargetMode="External"/><Relationship Id="rId64" Type="http://schemas.openxmlformats.org/officeDocument/2006/relationships/footer" Target="footer2.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hyperlink" Target="http://elibrary.ru/author_items.asp?refid=346708016&amp;fam=%D0%9B%D0%B8%D1%82%D0%B2%D0%B8%D0%BD%D0%BE%D0%B2&amp;init=%D0%90+%D0%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365</TotalTime>
  <Pages>9</Pages>
  <Words>2707</Words>
  <Characters>15434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Уровень звука базового станка составляет 89 дБа, что на 9 дБа превышает предельно допустимое значение</dc:title>
  <dc:subject/>
  <dc:creator>А</dc:creator>
  <cp:keywords/>
  <dc:description/>
  <cp:lastModifiedBy>Sergey</cp:lastModifiedBy>
  <cp:revision>17</cp:revision>
  <cp:lastPrinted>2011-05-04T11:57:00Z</cp:lastPrinted>
  <dcterms:created xsi:type="dcterms:W3CDTF">2016-10-10T11:01:00Z</dcterms:created>
  <dcterms:modified xsi:type="dcterms:W3CDTF">2016-10-29T18:54:00Z</dcterms:modified>
</cp:coreProperties>
</file>