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2"/>
        <w:gridCol w:w="4644"/>
      </w:tblGrid>
      <w:tr w:rsidR="00800F2E" w:rsidRPr="0051618F" w:rsidTr="005A7BE7">
        <w:tc>
          <w:tcPr>
            <w:tcW w:w="4642" w:type="dxa"/>
          </w:tcPr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>УДК 636.4</w:t>
            </w: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06.00.00 Сельскохозяйственные науки</w:t>
            </w: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РОСТ, РАЗВИТИЕ И ОТКОРМОЧНЫЕ КАЧЕСТВА МОЛОДНЯКА СВИНЕЙ, ВЫРАЩЕННЫХ С ДОБАВЛЕНИЕМ В РАЦИОН БИОЛОГИЧЕСКИ АКТИВНЫХ ВЕЩЕСТВ</w:t>
            </w:r>
            <w:r w:rsidRPr="0051618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>Молоканов Александр Александрович</w:t>
            </w:r>
          </w:p>
          <w:p w:rsidR="00800F2E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>спирант</w:t>
            </w: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>Лодянов Вячеслав Викторович</w:t>
            </w:r>
            <w:r w:rsidRPr="0051618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>к.с.-х.н., доцент</w:t>
            </w: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>РИНЦ SPIN-код: 9058-3850</w:t>
            </w:r>
          </w:p>
          <w:p w:rsidR="00800F2E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Закурдаева Анжела Ашотовна </w:t>
            </w: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>к.с.-х.н., доцент</w:t>
            </w: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Донской государственный аграрный университет, </w:t>
            </w: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п. Персиановский¸ Россия</w:t>
            </w: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OLE_LINK1"/>
            <w:bookmarkStart w:id="1" w:name="OLE_LINK2"/>
            <w:bookmarkStart w:id="2" w:name="OLE_LINK3"/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Подобраны группы опытных животных. Сформирован набор методик для проведения научных исследований. Проведена оценка откормочных качеств (скороспелость, среднесуточный прирост, затраты корма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51618F">
                <w:rPr>
                  <w:rFonts w:ascii="Times New Roman" w:hAnsi="Times New Roman"/>
                  <w:sz w:val="20"/>
                  <w:szCs w:val="20"/>
                  <w:lang w:eastAsia="ru-RU"/>
                </w:rPr>
                <w:t>1 килограмм</w:t>
              </w:r>
            </w:smartTag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прироста) чистопородных и помесных свиней. Определена динамика живой массы и длины туловища опытных свиней, продуктивные качества, толщина шпика опытных животных по достижению 100 и </w:t>
            </w:r>
            <w:smartTag w:uri="urn:schemas-microsoft-com:office:smarttags" w:element="metricconverter">
              <w:smartTagPr>
                <w:attr w:name="ProductID" w:val="130 килограмм"/>
              </w:smartTagPr>
              <w:r w:rsidRPr="0051618F">
                <w:rPr>
                  <w:rFonts w:ascii="Times New Roman" w:hAnsi="Times New Roman"/>
                  <w:sz w:val="20"/>
                  <w:szCs w:val="20"/>
                  <w:lang w:eastAsia="ru-RU"/>
                </w:rPr>
                <w:t>130 килограмм</w:t>
              </w:r>
            </w:smartTag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живой массы</w:t>
            </w: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bookmarkEnd w:id="0"/>
          <w:bookmarkEnd w:id="1"/>
          <w:bookmarkEnd w:id="2"/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СВИНЬИ, МЯСО, ОТКОРМОЧНЫЕ КАЧЕСТВА, БИОЛОГИЧЕСКИ АКТИВНЫЕ ДОБАВКИ, ЖИВАЯ МАССА, ШПИК </w:t>
            </w:r>
          </w:p>
          <w:p w:rsidR="00800F2E" w:rsidRPr="0051618F" w:rsidRDefault="00800F2E" w:rsidP="00F01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51618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Doi: </w:t>
            </w:r>
            <w:r w:rsidRPr="0051618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10.21515/1990-4665-122-007</w:t>
            </w:r>
          </w:p>
        </w:tc>
        <w:tc>
          <w:tcPr>
            <w:tcW w:w="4644" w:type="dxa"/>
          </w:tcPr>
          <w:p w:rsidR="00800F2E" w:rsidRPr="0051618F" w:rsidRDefault="00800F2E" w:rsidP="00F0164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UDC 636.4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06.00.00 Agricultural science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  <w:r w:rsidRPr="0051618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>GROWTH, DEVELOPMENT AND FEEDING QUALITIES OF YOUNG PIGS GROWN WITH SUPPLEMENTATION OF BIOLOGICALLY ACTIVE SUBSTANCES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Molokanov Aleksandr Aleksandrovich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>postgraduate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 xml:space="preserve"> student</w:t>
            </w:r>
          </w:p>
          <w:p w:rsidR="00800F2E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Lodianov Viacheslav Viktorovich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51618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d</w:t>
            </w:r>
            <w:r w:rsidRPr="0051618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.Agr.Sci.,</w:t>
            </w:r>
            <w:r w:rsidRPr="0051618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51618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associate Professor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SPIN-code: 9058-3850</w:t>
            </w:r>
          </w:p>
          <w:p w:rsidR="00800F2E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Zakurdaeva Angela Ashotovna 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51618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d</w:t>
            </w:r>
            <w:r w:rsidRPr="0051618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.Agr.Sci.,</w:t>
            </w:r>
            <w:r w:rsidRPr="0051618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51618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associate Professor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1618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Don state agrarian University</w:t>
            </w:r>
            <w:r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  <w:r w:rsidRPr="0051618F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51618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p. Persianovka</w:t>
            </w:r>
            <w:r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  <w:r w:rsidRPr="0051618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 xml:space="preserve"> Russia</w:t>
            </w:r>
            <w:r w:rsidRPr="0051618F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</w:r>
            <w:r w:rsidRPr="0051618F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We have s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elected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a 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group of test animals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and f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ormed a set of techniques for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the 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research.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The article gives an e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valuation of fattening qualities (precocity, average daily gain, feed consumption per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51618F">
                <w:rPr>
                  <w:rFonts w:ascii="Times New Roman" w:hAnsi="Times New Roman"/>
                  <w:sz w:val="20"/>
                  <w:szCs w:val="20"/>
                  <w:shd w:val="clear" w:color="auto" w:fill="FFFFFF"/>
                  <w:lang w:val="en-US" w:eastAsia="ru-RU"/>
                </w:rPr>
                <w:t>1 kg</w:t>
              </w:r>
            </w:smartTag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of gain)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of 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purebred and crossbred pigs.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We present t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he dynamics of body weight and body length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for the 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experimental pigs, productive qualities, the thickness of back fat of experimental animals to achieve the 100 and </w:t>
            </w:r>
            <w:smartTag w:uri="urn:schemas-microsoft-com:office:smarttags" w:element="metricconverter">
              <w:smartTagPr>
                <w:attr w:name="ProductID" w:val="130 kg"/>
              </w:smartTagPr>
              <w:r w:rsidRPr="0051618F">
                <w:rPr>
                  <w:rFonts w:ascii="Times New Roman" w:hAnsi="Times New Roman"/>
                  <w:sz w:val="20"/>
                  <w:szCs w:val="20"/>
                  <w:shd w:val="clear" w:color="auto" w:fill="FFFFFF"/>
                  <w:lang w:val="en-US" w:eastAsia="ru-RU"/>
                </w:rPr>
                <w:t>130 kg</w:t>
              </w:r>
            </w:smartTag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of live weight</w:t>
            </w: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800F2E" w:rsidRPr="0051618F" w:rsidRDefault="00800F2E" w:rsidP="00F0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Key</w:t>
            </w:r>
            <w:r w:rsidRPr="005161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words: PIG MEAT, FEEDING QUALITY, BIOLOGICALLY ACTIVE ADDITIVES, BODY WEIGHT, FAT</w:t>
            </w:r>
          </w:p>
        </w:tc>
      </w:tr>
    </w:tbl>
    <w:p w:rsidR="00800F2E" w:rsidRPr="0051618F" w:rsidRDefault="00800F2E" w:rsidP="001E6136">
      <w:pPr>
        <w:shd w:val="clear" w:color="auto" w:fill="FFFFFF"/>
        <w:spacing w:after="0" w:line="469" w:lineRule="exact"/>
        <w:ind w:left="42" w:right="9" w:firstLine="697"/>
        <w:jc w:val="both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800F2E" w:rsidRPr="00073888" w:rsidRDefault="00800F2E" w:rsidP="000738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888">
        <w:rPr>
          <w:rFonts w:ascii="Times New Roman" w:hAnsi="Times New Roman"/>
          <w:sz w:val="28"/>
          <w:szCs w:val="28"/>
        </w:rPr>
        <w:t>Изучение и реш</w:t>
      </w:r>
      <w:bookmarkStart w:id="3" w:name="_GoBack"/>
      <w:bookmarkEnd w:id="3"/>
      <w:r w:rsidRPr="00073888">
        <w:rPr>
          <w:rFonts w:ascii="Times New Roman" w:hAnsi="Times New Roman"/>
          <w:sz w:val="28"/>
          <w:szCs w:val="28"/>
        </w:rPr>
        <w:t>ение проблемы, связанной с интенсификацией откорма молодняка свиней, остается актуальной особенно с учетом местной кормовой базы и разработки научной основы использования кормовых добавок в технологии откорма свиней.</w:t>
      </w:r>
    </w:p>
    <w:p w:rsidR="00800F2E" w:rsidRPr="00073888" w:rsidRDefault="00800F2E" w:rsidP="00073888">
      <w:pPr>
        <w:shd w:val="clear" w:color="auto" w:fill="FFFFFF"/>
        <w:spacing w:after="0" w:line="360" w:lineRule="auto"/>
        <w:ind w:left="42" w:right="9" w:firstLine="69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73888">
        <w:rPr>
          <w:rFonts w:ascii="Times New Roman" w:hAnsi="Times New Roman"/>
          <w:sz w:val="28"/>
          <w:szCs w:val="28"/>
        </w:rPr>
        <w:t>Недостаток или избыток, а также полное отсутствие селена в рационах кормления животных вызывают специфические болезни, которые способствуют снижению их продуктивности, а иногда приводят и к гибели. Несмотря на важное физиологическое и биохимическое значение селена, до сих пор отсутствует достаточное биологическое обоснование использования тех или иных доз селена в рационах свиней в зависимости от пола, возраста и уровня продуктивности.</w:t>
      </w:r>
    </w:p>
    <w:p w:rsidR="00800F2E" w:rsidRPr="0079218A" w:rsidRDefault="00800F2E" w:rsidP="001E6136">
      <w:pPr>
        <w:shd w:val="clear" w:color="auto" w:fill="FFFFFF"/>
        <w:spacing w:after="0" w:line="469" w:lineRule="exact"/>
        <w:ind w:left="42" w:right="9" w:firstLine="69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Экспериментальные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исследования проводились на </w:t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instrText>eq племенной</w:instrText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фермах ООО «Русская </w:t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instrText>eq свинина»</w:instrText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Миллеровского района </w:t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instrText>eq Ростовской</w:instrText>
      </w:r>
      <w:r w:rsidRPr="0079218A">
        <w:rPr>
          <w:rFonts w:ascii="Times New Roman" w:hAnsi="Times New Roman"/>
          <w:noProof/>
          <w:color w:val="000000"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области </w: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на чистопородных 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помесных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животных, полученных на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основе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скрещивания свиней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донского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 степного мясных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типов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, пород ландрас 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пьетрен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. Донской мясной тип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использовалс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я в экспериментах в качестве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контроля.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При скрещивании свиней </w:t>
      </w:r>
      <w:r w:rsidRPr="0079218A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6.8pt" o:ole="">
            <v:imagedata r:id="rId7" o:title=""/>
          </v:shape>
          <o:OLEObject Type="Embed" ProgID="Equation.3" ShapeID="_x0000_i1025" DrawAspect="Content" ObjectID="_1538285217" r:id="rId8"/>
        </w:objec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использовали в качестве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материнской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формы, а  СТ в качестве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отцовской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с получением двухпородных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помесей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ДМ-1 х СТ. Завоз в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последние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годы хряков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пород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ландрас и пьетрен 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позволил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получать двухпородных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помес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ей генотипа СТ×Л и ДМ-1×П.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Исходя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из вышеизложенного нами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была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выбрана следующая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схема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опытов (табл. 1). </w:t>
      </w:r>
    </w:p>
    <w:p w:rsidR="00800F2E" w:rsidRPr="0079218A" w:rsidRDefault="00800F2E" w:rsidP="001E6136">
      <w:pPr>
        <w:keepNext/>
        <w:spacing w:after="0" w:line="360" w:lineRule="auto"/>
        <w:ind w:firstLine="567"/>
        <w:jc w:val="center"/>
        <w:outlineLvl w:val="4"/>
        <w:rPr>
          <w:rFonts w:ascii="Times New Roman" w:hAnsi="Times New Roman"/>
          <w:sz w:val="28"/>
          <w:szCs w:val="20"/>
          <w:lang w:eastAsia="ru-RU"/>
        </w:rPr>
      </w:pPr>
    </w:p>
    <w:p w:rsidR="00800F2E" w:rsidRDefault="00800F2E" w:rsidP="001E6136">
      <w:pPr>
        <w:keepNext/>
        <w:spacing w:after="0" w:line="360" w:lineRule="auto"/>
        <w:ind w:firstLine="567"/>
        <w:jc w:val="center"/>
        <w:outlineLvl w:val="4"/>
        <w:rPr>
          <w:rFonts w:ascii="Times New Roman" w:hAnsi="Times New Roman"/>
          <w:sz w:val="28"/>
          <w:szCs w:val="20"/>
          <w:lang w:eastAsia="ru-RU"/>
        </w:rPr>
      </w:pP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Таблица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1. - Общая схема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опытов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163"/>
        <w:gridCol w:w="1134"/>
        <w:gridCol w:w="1276"/>
        <w:gridCol w:w="1417"/>
        <w:gridCol w:w="1276"/>
        <w:gridCol w:w="1417"/>
      </w:tblGrid>
      <w:tr w:rsidR="00800F2E" w:rsidRPr="00177565" w:rsidTr="0079218A">
        <w:trPr>
          <w:cantSplit/>
        </w:trPr>
        <w:tc>
          <w:tcPr>
            <w:tcW w:w="1560" w:type="dxa"/>
            <w:vMerge w:val="restart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Группы</w:t>
            </w:r>
          </w:p>
        </w:tc>
        <w:tc>
          <w:tcPr>
            <w:tcW w:w="2297" w:type="dxa"/>
            <w:gridSpan w:val="2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Генотип </w:t>
            </w:r>
          </w:p>
        </w:tc>
        <w:tc>
          <w:tcPr>
            <w:tcW w:w="1276" w:type="dxa"/>
            <w:vMerge w:val="restart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Кол-во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маток в группе, </w:t>
            </w:r>
          </w:p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гол.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2693" w:type="dxa"/>
            <w:gridSpan w:val="2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подсвинков при </w: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откорме,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гол.</w:t>
            </w:r>
          </w:p>
        </w:tc>
        <w:tc>
          <w:tcPr>
            <w:tcW w:w="1417" w:type="dxa"/>
            <w:vMerge w:val="restart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БАД</w:t>
            </w:r>
          </w:p>
        </w:tc>
      </w:tr>
      <w:tr w:rsidR="00800F2E" w:rsidRPr="00177565" w:rsidTr="0079218A">
        <w:trPr>
          <w:cantSplit/>
        </w:trPr>
        <w:tc>
          <w:tcPr>
            <w:tcW w:w="1560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Матки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хряки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79218A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100 кг</w:t>
              </w:r>
            </w:smartTag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30 кг"/>
              </w:smartTagPr>
              <w:r w:rsidRPr="0079218A">
                <w:rPr>
                  <w:rFonts w:ascii="Times New Roman" w:hAnsi="Times New Roman"/>
                  <w:sz w:val="24"/>
                  <w:szCs w:val="24"/>
                  <w:lang w:eastAsia="ru-RU"/>
                </w:rPr>
                <w:t>130 кг</w:t>
              </w:r>
            </w:smartTag>
          </w:p>
        </w:tc>
        <w:tc>
          <w:tcPr>
            <w:tcW w:w="1417" w:type="dxa"/>
            <w:vMerge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 контроль</w:t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 опытная</w:t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ind w:left="-108" w:right="-108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 опытная</w:t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опытная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опытная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 опытная</w:t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</w: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опытная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 опытная</w:t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</w:tr>
      <w:tr w:rsidR="00800F2E" w:rsidRPr="00177565" w:rsidTr="0079218A">
        <w:tc>
          <w:tcPr>
            <w:tcW w:w="1560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 контроль</w:t>
            </w:r>
          </w:p>
        </w:tc>
        <w:tc>
          <w:tcPr>
            <w:tcW w:w="1163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34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800F2E" w:rsidRPr="0079218A" w:rsidRDefault="00800F2E" w:rsidP="001E6136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0F2E" w:rsidRPr="0079218A" w:rsidRDefault="00800F2E" w:rsidP="001E6136">
      <w:pPr>
        <w:keepNext/>
        <w:spacing w:after="0" w:line="360" w:lineRule="auto"/>
        <w:ind w:firstLine="567"/>
        <w:jc w:val="both"/>
        <w:outlineLvl w:val="4"/>
        <w:rPr>
          <w:rFonts w:ascii="Times New Roman" w:hAnsi="Times New Roman"/>
          <w:sz w:val="28"/>
          <w:szCs w:val="20"/>
          <w:lang w:eastAsia="ru-RU"/>
        </w:rPr>
      </w:pPr>
    </w:p>
    <w:p w:rsidR="00800F2E" w:rsidRPr="0079218A" w:rsidRDefault="00800F2E" w:rsidP="001E6136">
      <w:pPr>
        <w:keepNext/>
        <w:spacing w:after="0" w:line="360" w:lineRule="auto"/>
        <w:ind w:firstLine="567"/>
        <w:jc w:val="both"/>
        <w:outlineLvl w:val="4"/>
        <w:rPr>
          <w:rFonts w:ascii="Times New Roman" w:hAnsi="Times New Roman"/>
          <w:sz w:val="28"/>
          <w:szCs w:val="20"/>
          <w:lang w:eastAsia="ru-RU"/>
        </w:rPr>
      </w:pPr>
      <w:r w:rsidRPr="0079218A">
        <w:rPr>
          <w:rFonts w:ascii="Times New Roman" w:hAnsi="Times New Roman"/>
          <w:sz w:val="28"/>
          <w:szCs w:val="20"/>
          <w:lang w:eastAsia="ru-RU"/>
        </w:rPr>
        <w:t xml:space="preserve">Группы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комплектовались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по 6 свиноматок, аналогов по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возрасту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и количеству опоросов и по 2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хряка,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также аналогов по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возрасту,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суммарной бонитировочной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оценке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и качеству спермопродукции.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Свиноматки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осеменялись 2 раза в 1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охоту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(сразу после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выявления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охоты и через 24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часа).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Воспроизводительные качества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свиноматок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оценивались по многоплодию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(количеству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живых поросят при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рождении,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гол.); крупноплодности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(средней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массе 1 поросенка при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рождении,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кг.); молочности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(массе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гнезда в 21-дневном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возрасте,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кг.); массе 1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поросенка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и гнезда в 2-месячном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возрасте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(кг); сохранности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поросят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к отъему (%). </w:t>
      </w:r>
    </w:p>
    <w:p w:rsidR="00800F2E" w:rsidRPr="0079218A" w:rsidRDefault="00800F2E" w:rsidP="001E6136">
      <w:pPr>
        <w:keepNext/>
        <w:spacing w:after="0" w:line="360" w:lineRule="auto"/>
        <w:ind w:firstLine="567"/>
        <w:jc w:val="both"/>
        <w:outlineLvl w:val="4"/>
        <w:rPr>
          <w:rFonts w:ascii="Times New Roman" w:hAnsi="Times New Roman"/>
          <w:sz w:val="28"/>
          <w:szCs w:val="20"/>
          <w:lang w:eastAsia="ru-RU"/>
        </w:rPr>
      </w:pP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Откорм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подопытного молодняка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проводился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на стандартных комбикормах до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живой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массы 100 и 130кг в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соответствии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с ГОСТ 103-86.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Содержание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животных было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групповым.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На откорм отбирались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среднии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в гнезде поросята (2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боровка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и 2 свинки) от каждой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свиноматки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второго опороса.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Животным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2, 4, 6 и 8 опытных групп в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рацион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добавляли биологически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активную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добавку «Элемвитал» в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виде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серого порошка </w:t>
      </w:r>
      <w:smartTag w:uri="urn:schemas-microsoft-com:office:smarttags" w:element="metricconverter">
        <w:smartTagPr>
          <w:attr w:name="ProductID" w:val="1 г"/>
        </w:smartTagPr>
        <w:r w:rsidRPr="0079218A">
          <w:rPr>
            <w:rFonts w:ascii="Times New Roman" w:hAnsi="Times New Roman"/>
            <w:sz w:val="28"/>
            <w:szCs w:val="28"/>
            <w:lang w:eastAsia="ru-RU"/>
          </w:rPr>
          <w:t>1 г</w:t>
        </w:r>
      </w:smartTag>
      <w:r w:rsidRPr="0079218A">
        <w:rPr>
          <w:rFonts w:ascii="Times New Roman" w:hAnsi="Times New Roman"/>
          <w:sz w:val="28"/>
          <w:szCs w:val="28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Pr="0079218A">
          <w:rPr>
            <w:rFonts w:ascii="Times New Roman" w:hAnsi="Times New Roman"/>
            <w:sz w:val="28"/>
            <w:szCs w:val="28"/>
            <w:lang w:eastAsia="ru-RU"/>
          </w:rPr>
          <w:t>1 кг</w:t>
        </w:r>
      </w:smartTag>
      <w:r w:rsidRPr="007921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потребленного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корма два раза в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неделю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. Количество добавляемого БАД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было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установлено опытным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путем.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</w:p>
    <w:p w:rsidR="00800F2E" w:rsidRPr="0079218A" w:rsidRDefault="00800F2E" w:rsidP="001E6136">
      <w:pPr>
        <w:keepNext/>
        <w:spacing w:after="0" w:line="360" w:lineRule="auto"/>
        <w:ind w:firstLine="567"/>
        <w:jc w:val="both"/>
        <w:outlineLvl w:val="4"/>
        <w:rPr>
          <w:rFonts w:ascii="Times New Roman" w:hAnsi="Times New Roman"/>
          <w:sz w:val="28"/>
          <w:szCs w:val="20"/>
          <w:lang w:eastAsia="ru-RU"/>
        </w:rPr>
      </w:pPr>
      <w:r w:rsidRPr="0079218A">
        <w:rPr>
          <w:rFonts w:ascii="Times New Roman" w:hAnsi="Times New Roman"/>
          <w:sz w:val="28"/>
          <w:szCs w:val="20"/>
          <w:lang w:eastAsia="ru-RU"/>
        </w:rPr>
        <w:t xml:space="preserve">Откормочные качества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молодняка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определялись по мере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достижения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массы 100 и </w:t>
      </w:r>
      <w:smartTag w:uri="urn:schemas-microsoft-com:office:smarttags" w:element="metricconverter">
        <w:smartTagPr>
          <w:attr w:name="ProductID" w:val="130 кг"/>
        </w:smartTagPr>
        <w:r w:rsidRPr="0079218A">
          <w:rPr>
            <w:rFonts w:ascii="Times New Roman" w:hAnsi="Times New Roman"/>
            <w:sz w:val="28"/>
            <w:szCs w:val="20"/>
            <w:lang w:eastAsia="ru-RU"/>
          </w:rPr>
          <w:t>130 кг</w:t>
        </w:r>
      </w:smartTag>
      <w:r w:rsidRPr="0079218A">
        <w:rPr>
          <w:rFonts w:ascii="Times New Roman" w:hAnsi="Times New Roman"/>
          <w:sz w:val="28"/>
          <w:szCs w:val="20"/>
          <w:lang w:eastAsia="ru-RU"/>
        </w:rPr>
        <w:t xml:space="preserve"> (дн.);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среднесуточным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приростам массы при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откорме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до массы 100 и </w:t>
      </w:r>
      <w:smartTag w:uri="urn:schemas-microsoft-com:office:smarttags" w:element="metricconverter">
        <w:smartTagPr>
          <w:attr w:name="ProductID" w:val="130 кг"/>
        </w:smartTagPr>
        <w:r w:rsidRPr="0079218A">
          <w:rPr>
            <w:rFonts w:ascii="Times New Roman" w:hAnsi="Times New Roman"/>
            <w:sz w:val="28"/>
            <w:szCs w:val="20"/>
            <w:lang w:eastAsia="ru-RU"/>
          </w:rPr>
          <w:t>130 кг</w:t>
        </w:r>
      </w:smartTag>
      <w:r w:rsidRPr="0079218A">
        <w:rPr>
          <w:rFonts w:ascii="Times New Roman" w:hAnsi="Times New Roman"/>
          <w:sz w:val="28"/>
          <w:szCs w:val="20"/>
          <w:lang w:eastAsia="ru-RU"/>
        </w:rPr>
        <w:t xml:space="preserve"> (г);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затратам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корма на 1кг прироста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массы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за соответствующие периоды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откорма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(к.ед.).</w:t>
      </w:r>
    </w:p>
    <w:p w:rsidR="00800F2E" w:rsidRPr="0079218A" w:rsidRDefault="00800F2E" w:rsidP="0079218A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218A">
        <w:rPr>
          <w:rFonts w:ascii="Times New Roman" w:hAnsi="Times New Roman"/>
          <w:sz w:val="28"/>
          <w:szCs w:val="20"/>
          <w:lang w:eastAsia="ru-RU"/>
        </w:rPr>
        <w:t xml:space="preserve">Убой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подопытных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животных и определение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убойных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и мясных качеств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проводились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на перерабатывающем производстве ООО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«Русская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свинина». При этом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учитывались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следующие показатели: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длина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охлажденной туши (от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переднего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края лонного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сращения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до передней поверхности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первого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шейного позвонка,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см);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масса охлажденной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туши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(без шкуры);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толщина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шпика (через 24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часа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после убоя над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6-7-м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грудными позвонками);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площадь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«мышечного глазка» – на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поперечном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разрезе полутуши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между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первым и вторым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поясничными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позвонками расчетным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способом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(перемножение максимальных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промеров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ширины, высоты и </w: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instrText>eq коэффициента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 0,8; см</w:t>
      </w:r>
      <w:r w:rsidRPr="0079218A">
        <w:rPr>
          <w:rFonts w:ascii="Times New Roman" w:hAnsi="Times New Roman"/>
          <w:sz w:val="28"/>
          <w:szCs w:val="20"/>
          <w:vertAlign w:val="superscript"/>
          <w:lang w:eastAsia="ru-RU"/>
        </w:rPr>
        <w:t>2</w:t>
      </w:r>
      <w:r w:rsidRPr="0079218A">
        <w:rPr>
          <w:rFonts w:ascii="Times New Roman" w:hAnsi="Times New Roman"/>
          <w:sz w:val="28"/>
          <w:szCs w:val="20"/>
          <w:lang w:eastAsia="ru-RU"/>
        </w:rPr>
        <w:t>).</w:t>
      </w:r>
    </w:p>
    <w:p w:rsidR="00800F2E" w:rsidRPr="0079218A" w:rsidRDefault="00800F2E" w:rsidP="001E613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Рост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 развитие животных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характеризуется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целым рядом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параметров.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Поэтому, для детального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анализа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данного процесса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необходим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комплекс показателей. В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наших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исследованиях группы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опытных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подсвинков были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поставлены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на контрольное выращивание.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Ежемесячное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прижизненное изучение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динамики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массы тела,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длины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туловища, толщины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шпика,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учет затрат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корма,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а также определение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среднесуточных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приростов  и скороспелости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позволило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оценить подопытных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животных.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</w:p>
    <w:p w:rsidR="00800F2E" w:rsidRPr="0079218A" w:rsidRDefault="00800F2E" w:rsidP="001E613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18A">
        <w:rPr>
          <w:rFonts w:ascii="Times New Roman" w:hAnsi="Times New Roman"/>
          <w:sz w:val="28"/>
          <w:szCs w:val="28"/>
          <w:lang w:eastAsia="ru-RU"/>
        </w:rPr>
        <w:t xml:space="preserve">Анализируя динамику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живой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массы свиней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(табл.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2), необходимо отметить, что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практически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на протяжении всего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контрольного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выращивания</w:t>
      </w:r>
      <w:r w:rsidRPr="0079218A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</w: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группы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помесных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животных получавших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стимулятор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достоверно превосходили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помесных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 чистопородных свиней не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получавших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его. Наиболее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отчетливо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это превосходство наметилось к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6-7-месячному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возрасту.</w:t>
      </w:r>
    </w:p>
    <w:p w:rsidR="00800F2E" w:rsidRPr="0079218A" w:rsidRDefault="00800F2E" w:rsidP="001E613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18A">
        <w:rPr>
          <w:rFonts w:ascii="Times New Roman" w:hAnsi="Times New Roman"/>
          <w:sz w:val="28"/>
          <w:szCs w:val="28"/>
          <w:lang w:eastAsia="ru-RU"/>
        </w:rPr>
        <w:t xml:space="preserve">Во многом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сходной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была картина по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длине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туловища. Максимальную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длину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туловища в конце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выращивания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имели помеси 6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группы,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минимальную – свиньи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контрольной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группы. Высокие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показатели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длины туловища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имели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чистопородные подсвинки СТ 2-й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опытной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группы и помеси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ДМ-1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0"/>
          <w:lang w:eastAsia="ru-RU"/>
        </w:rPr>
        <w:t>×П 8-й опытной группы.</w: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00F2E" w:rsidRPr="0079218A" w:rsidRDefault="00800F2E" w:rsidP="001E6136">
      <w:pPr>
        <w:spacing w:after="0" w:line="360" w:lineRule="auto"/>
        <w:ind w:firstLine="720"/>
        <w:jc w:val="both"/>
        <w:rPr>
          <w:rFonts w:ascii="Times New Roman" w:hAnsi="Times New Roman"/>
          <w:sz w:val="20"/>
          <w:szCs w:val="20"/>
          <w:lang w:eastAsia="ru-RU"/>
        </w:rPr>
      </w:pP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Важнейшим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показателем мясо-сальной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продуктивности,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а также показателем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развития,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является толщина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шпика.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 наших исследованиях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проводилось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прижизненное определение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толщины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шпика методом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ультразвуковой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биолокации (табл. 3).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Анализ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динамики толщины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шпика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показал, что помесные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свиньи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6-й и 8-й</w:t>
      </w:r>
      <w:r w:rsidRPr="0079218A"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чистопородные подсвинки 2-й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групп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 сравнении с контрольной и  3-й и 4-й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группами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во все периоды опыта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имели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несколько меньшую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толщину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шпика. В начале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контрольного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выращивания эти различия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были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незначительны и недостоверны. А в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конце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- животные 2-й, 6-й и 8-й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групп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имели достоверно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меньшую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(P&gt;0,95) толщину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шпика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в сравнении с аналогами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контрольной.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00F2E" w:rsidRPr="0079218A" w:rsidRDefault="00800F2E" w:rsidP="001E6136">
      <w:pPr>
        <w:spacing w:after="0" w:line="360" w:lineRule="auto"/>
        <w:ind w:firstLine="720"/>
        <w:rPr>
          <w:rFonts w:ascii="Times New Roman" w:hAnsi="Times New Roman"/>
          <w:color w:val="0000FF"/>
          <w:sz w:val="28"/>
          <w:szCs w:val="28"/>
          <w:lang w:eastAsia="ru-RU"/>
        </w:rPr>
        <w:sectPr w:rsidR="00800F2E" w:rsidRPr="0079218A" w:rsidSect="0051618F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8" w:right="1418" w:bottom="1418" w:left="1418" w:header="720" w:footer="720" w:gutter="0"/>
          <w:pgNumType w:start="1"/>
          <w:cols w:space="720"/>
          <w:docGrid w:linePitch="299"/>
        </w:sectPr>
      </w:pPr>
    </w:p>
    <w:p w:rsidR="00800F2E" w:rsidRPr="0079218A" w:rsidRDefault="00800F2E" w:rsidP="001E6136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</w: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- Динамика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живой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массы и длины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туловища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свиней</w:t>
      </w:r>
    </w:p>
    <w:tbl>
      <w:tblPr>
        <w:tblW w:w="155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134"/>
        <w:gridCol w:w="1418"/>
        <w:gridCol w:w="1417"/>
        <w:gridCol w:w="1418"/>
        <w:gridCol w:w="1559"/>
        <w:gridCol w:w="1418"/>
        <w:gridCol w:w="1532"/>
        <w:gridCol w:w="1500"/>
        <w:gridCol w:w="1362"/>
        <w:gridCol w:w="1374"/>
      </w:tblGrid>
      <w:tr w:rsidR="00800F2E" w:rsidRPr="00177565" w:rsidTr="001E6136">
        <w:trPr>
          <w:cantSplit/>
          <w:trHeight w:val="481"/>
        </w:trPr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34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Возраст,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мес.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 гр.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 гр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 гр.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 гр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5 гр.</w:t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 гр</w:t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7 гр.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 гр</w:t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 гр.</w:t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 × СТ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ДМ-1×СТ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500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 × П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ДМ-1 × П </w:t>
            </w:r>
          </w:p>
        </w:tc>
        <w:tc>
          <w:tcPr>
            <w:tcW w:w="1374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00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374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0F2E" w:rsidRPr="00177565" w:rsidTr="001E6136">
        <w:trPr>
          <w:cantSplit/>
          <w:trHeight w:val="512"/>
        </w:trPr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Живая</w:t>
            </w:r>
          </w:p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масса,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кг</w:t>
            </w: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29,2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29,3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28,8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0,09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28,9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29,3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29,5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29,6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29,7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29,1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44,9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45,1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47,7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47,8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48,7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48,8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48,6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48,7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42,8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68,5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68,7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67,1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67,3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69,3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69,5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0,10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69,1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69,2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67,1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84,1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84,5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83,7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83,9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85,5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85,8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84,3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84,5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84,3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0,10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97,8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98,2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96,7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97,1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99,1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99,5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98,4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98,6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96,2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0,10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cantSplit/>
          <w:trHeight w:val="512"/>
        </w:trPr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Длина</w:t>
            </w:r>
          </w:p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туловища, см</w:t>
            </w: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81,2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81,3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0,23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82,4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82,6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83,1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83,2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81,3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81,5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79,0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96,1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96,7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100,2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97,2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97,3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0,16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99,0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106,3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106,3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108,4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108,6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110,3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110,5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109,1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109,4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0,21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107,4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119,1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119,4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0,21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120,6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120,9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123,1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123,5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120,6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120,9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0,29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117,3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0,83</w:t>
            </w:r>
          </w:p>
        </w:tc>
      </w:tr>
      <w:tr w:rsidR="00800F2E" w:rsidRPr="00177565" w:rsidTr="001E6136">
        <w:trPr>
          <w:cantSplit/>
          <w:trHeight w:val="144"/>
        </w:trPr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125,1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125,4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0,29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127,8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128,3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128,9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0,25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3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129,4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500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127,1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362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127,4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374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124,1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</w:tr>
    </w:tbl>
    <w:p w:rsidR="00800F2E" w:rsidRPr="0079218A" w:rsidRDefault="00800F2E" w:rsidP="001E6136">
      <w:pPr>
        <w:spacing w:after="0" w:line="36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800F2E" w:rsidRPr="0079218A" w:rsidRDefault="00800F2E" w:rsidP="001E6136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Таблица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- Толщина шпика </w: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instrText>eq свиней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  <w:lang w:eastAsia="ru-RU"/>
        </w:rPr>
        <w:fldChar w:fldCharType="end"/>
      </w:r>
      <w:r w:rsidRPr="0079218A">
        <w:rPr>
          <w:rFonts w:ascii="Times New Roman" w:hAnsi="Times New Roman"/>
          <w:sz w:val="28"/>
          <w:szCs w:val="28"/>
          <w:lang w:eastAsia="ru-RU"/>
        </w:rPr>
        <w:t xml:space="preserve"> (мм)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2"/>
        <w:gridCol w:w="1265"/>
        <w:gridCol w:w="1417"/>
        <w:gridCol w:w="1418"/>
        <w:gridCol w:w="1417"/>
        <w:gridCol w:w="1418"/>
        <w:gridCol w:w="1696"/>
        <w:gridCol w:w="1281"/>
        <w:gridCol w:w="1559"/>
        <w:gridCol w:w="1417"/>
      </w:tblGrid>
      <w:tr w:rsidR="00800F2E" w:rsidRPr="00177565" w:rsidTr="001E6136">
        <w:trPr>
          <w:cantSplit/>
          <w:trHeight w:val="486"/>
        </w:trPr>
        <w:tc>
          <w:tcPr>
            <w:tcW w:w="1962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Толщина </w: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шпика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массе, кг</w:t>
            </w:r>
          </w:p>
        </w:tc>
        <w:tc>
          <w:tcPr>
            <w:tcW w:w="1265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 гр.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 гр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 гр.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4 гр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5 гр.</w:t>
            </w:r>
          </w:p>
        </w:tc>
        <w:tc>
          <w:tcPr>
            <w:tcW w:w="1696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 гр</w:t>
            </w:r>
          </w:p>
        </w:tc>
        <w:tc>
          <w:tcPr>
            <w:tcW w:w="1281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7 гр.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 гр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9 гр.</w:t>
            </w:r>
          </w:p>
        </w:tc>
      </w:tr>
      <w:tr w:rsidR="00800F2E" w:rsidRPr="00177565" w:rsidTr="001E6136">
        <w:trPr>
          <w:cantSplit/>
          <w:trHeight w:val="146"/>
        </w:trPr>
        <w:tc>
          <w:tcPr>
            <w:tcW w:w="1962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 × СТ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ДМ-1×СТ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696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281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 × П</w:t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ДМ-1 × П</w:t>
            </w:r>
          </w:p>
        </w:tc>
        <w:tc>
          <w:tcPr>
            <w:tcW w:w="1417" w:type="dxa"/>
            <w:vMerge w:val="restart"/>
            <w:vAlign w:val="center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cantSplit/>
          <w:trHeight w:val="146"/>
        </w:trPr>
        <w:tc>
          <w:tcPr>
            <w:tcW w:w="1962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418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81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417" w:type="dxa"/>
            <w:vMerge/>
            <w:vAlign w:val="center"/>
          </w:tcPr>
          <w:p w:rsidR="00800F2E" w:rsidRPr="0079218A" w:rsidRDefault="00800F2E" w:rsidP="001E6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0F2E" w:rsidRPr="00177565" w:rsidTr="001E6136">
        <w:trPr>
          <w:trHeight w:val="486"/>
        </w:trPr>
        <w:tc>
          <w:tcPr>
            <w:tcW w:w="1962" w:type="dxa"/>
          </w:tcPr>
          <w:p w:rsidR="00800F2E" w:rsidRPr="0079218A" w:rsidRDefault="00800F2E" w:rsidP="001E6136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65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21,8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0,09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21,6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21,8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21,7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0,10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21,1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696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21,0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281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21,8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0,19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21,6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21,3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800F2E" w:rsidRPr="00177565" w:rsidTr="001E6136">
        <w:trPr>
          <w:trHeight w:val="486"/>
        </w:trPr>
        <w:tc>
          <w:tcPr>
            <w:tcW w:w="1962" w:type="dxa"/>
          </w:tcPr>
          <w:p w:rsidR="00800F2E" w:rsidRPr="0079218A" w:rsidRDefault="00800F2E" w:rsidP="001E6136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65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26,4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0,21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26,1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27,1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0,12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25,4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696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25,0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81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25,8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0,10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25,5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27,8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800F2E" w:rsidRPr="00177565" w:rsidTr="001E6136">
        <w:trPr>
          <w:trHeight w:val="501"/>
        </w:trPr>
        <w:tc>
          <w:tcPr>
            <w:tcW w:w="1962" w:type="dxa"/>
          </w:tcPr>
          <w:p w:rsidR="00800F2E" w:rsidRPr="0079218A" w:rsidRDefault="00800F2E" w:rsidP="001E6136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5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31,3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31,0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32,8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32,6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0,16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31,3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696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30,5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281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32,0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0,17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31,2</w:t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417" w:type="dxa"/>
            <w:vAlign w:val="center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33,4</w:instrText>
            </w:r>
            <w:r w:rsidRPr="0079218A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1"/>
            </w:r>
            <w:r w:rsidRPr="0079218A">
              <w:rPr>
                <w:rFonts w:ascii="Times New Roman" w:hAnsi="Times New Roman"/>
                <w:sz w:val="24"/>
                <w:szCs w:val="24"/>
                <w:lang w:eastAsia="ru-RU"/>
              </w:rPr>
              <w:t>0,14</w:t>
            </w:r>
          </w:p>
        </w:tc>
      </w:tr>
    </w:tbl>
    <w:p w:rsidR="00800F2E" w:rsidRPr="0079218A" w:rsidRDefault="00800F2E" w:rsidP="001E6136">
      <w:pPr>
        <w:spacing w:after="0" w:line="360" w:lineRule="auto"/>
        <w:rPr>
          <w:rFonts w:ascii="Times New Roman" w:hAnsi="Times New Roman"/>
          <w:color w:val="0000FF"/>
          <w:sz w:val="28"/>
          <w:szCs w:val="28"/>
          <w:lang w:eastAsia="ru-RU"/>
        </w:rPr>
        <w:sectPr w:rsidR="00800F2E" w:rsidRPr="0079218A" w:rsidSect="0079218A">
          <w:pgSz w:w="16840" w:h="11907" w:orient="landscape"/>
          <w:pgMar w:top="1418" w:right="1418" w:bottom="1418" w:left="1418" w:header="720" w:footer="720" w:gutter="0"/>
          <w:cols w:space="720"/>
        </w:sectPr>
      </w:pPr>
    </w:p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Откорм -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заключительный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этап при товарном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производстве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свинины. Его эффективность во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многом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зависит от наследственных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факторов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 комплекса внешних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факторов,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 основным из которых,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следует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отнести качество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используемых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кормов, их биологическую 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пищевую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ценность, степень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переваримости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 усвояемости (В.Д.Кабанов,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1983).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</w:p>
    <w:p w:rsidR="00800F2E" w:rsidRPr="0079218A" w:rsidRDefault="00800F2E" w:rsidP="001E6136">
      <w:pPr>
        <w:spacing w:after="0" w:line="360" w:lineRule="auto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Оценка откормочных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качеств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свиней разных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генотипов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 применение при откорме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биологически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активной добавки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«Элемвитал»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показала наличие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существенных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различий между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опытными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группами. Анализ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выявил,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что безусловно лучшие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показатели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на откорме до массы 100 кг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имели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двухпородные гибриды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генотипа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СТ × Л и СТ × Л + «Элемвитал» (табл.</w:t>
      </w:r>
      <w:r>
        <w:rPr>
          <w:rFonts w:ascii="Times New Roman" w:hAnsi="Times New Roman"/>
          <w:sz w:val="28"/>
          <w:szCs w:val="20"/>
        </w:rPr>
        <w:t>4</w:t>
      </w:r>
      <w:r w:rsidRPr="0079218A">
        <w:rPr>
          <w:rFonts w:ascii="Times New Roman" w:hAnsi="Times New Roman"/>
          <w:sz w:val="28"/>
          <w:szCs w:val="20"/>
        </w:rPr>
        <w:t xml:space="preserve">).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Животные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этого генотипа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имели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более лучшую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скороспелость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(на 14,3 и 15,0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дней;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Р &gt;0,999) по сравнению с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Преимущество подсвинков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этой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группы над животными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1-й,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2-й, 3-й,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4-й,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6-й и 7-й групп по скороспелости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составляло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от 5,6 дней (Р &gt; 0,99) до 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15,2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(Р &gt; 0,999). Подсвинки СТ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превосходили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ДМ-1 по скороспелости на 8,7 дн. (Р &gt;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0,999),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СТ + «Элемвитал» на 8,9 дн. (Р &gt; 0,999),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помеси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3-й и 4-й групп имели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превосходство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над подсвинками 9-й группы на 0,2 и 0,4 дня (Р &gt;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0,99).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</w:p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</w:p>
    <w:p w:rsidR="00800F2E" w:rsidRPr="0079218A" w:rsidRDefault="00800F2E" w:rsidP="001E613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Таблица </w:t>
      </w:r>
      <w:r>
        <w:rPr>
          <w:rFonts w:ascii="Times New Roman" w:hAnsi="Times New Roman"/>
          <w:sz w:val="28"/>
          <w:szCs w:val="20"/>
        </w:rPr>
        <w:t>4</w:t>
      </w:r>
      <w:r w:rsidRPr="0079218A">
        <w:rPr>
          <w:rFonts w:ascii="Times New Roman" w:hAnsi="Times New Roman"/>
          <w:sz w:val="28"/>
          <w:szCs w:val="20"/>
        </w:rPr>
        <w:t xml:space="preserve">. - Продуктивность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разных генотипов</w:t>
      </w:r>
    </w:p>
    <w:p w:rsidR="00800F2E" w:rsidRDefault="00800F2E" w:rsidP="001E6136">
      <w:pPr>
        <w:spacing w:after="0" w:line="360" w:lineRule="auto"/>
        <w:jc w:val="center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при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откорме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до массы 100 кг</w:t>
      </w:r>
    </w:p>
    <w:p w:rsidR="00800F2E" w:rsidRPr="0079218A" w:rsidRDefault="00800F2E" w:rsidP="001E6136">
      <w:pPr>
        <w:spacing w:after="0" w:line="360" w:lineRule="auto"/>
        <w:jc w:val="center"/>
        <w:rPr>
          <w:rFonts w:ascii="Times New Roman" w:hAnsi="Times New Roman"/>
          <w:sz w:val="28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2"/>
        <w:gridCol w:w="1551"/>
        <w:gridCol w:w="1849"/>
        <w:gridCol w:w="1923"/>
        <w:gridCol w:w="1862"/>
      </w:tblGrid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Группы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БАД</w:t>
            </w:r>
          </w:p>
        </w:tc>
        <w:tc>
          <w:tcPr>
            <w:tcW w:w="1849" w:type="dxa"/>
          </w:tcPr>
          <w:p w:rsidR="00800F2E" w:rsidRPr="00B836DD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77565">
              <w:rPr>
                <w:rFonts w:ascii="Times New Roman" w:hAnsi="Times New Roman"/>
                <w:sz w:val="28"/>
                <w:lang w:eastAsia="ru-RU"/>
              </w:rPr>
              <w:t>Скороспелость, дн.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Среднесуточный прирост, г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Затраты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корма, к.ед.</w:t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1. СТ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138,5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0,6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722 ± 7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3,91 ± 0,02</w:t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2. СТ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Элемвитал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137,5 ± 0,8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727 ± 5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3,90 ±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0,05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3.  ДМ-1 × СТ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141,6 ± 0,7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706 ± 6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3,99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0,01</w:t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4.  ДМ-1 × СТ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Элемвитал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141,0 ± 1,0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709 ± 2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3,97 ±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0,04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5.  СТ× Л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136,9 ± 0,8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730 ± 8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3,79 ±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0,02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6.  СТ× Л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Элемвитал</w:t>
            </w: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135,3 ± 1,1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739 ± 9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3,76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0,06</w:t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7.  ДМ-1× П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140,0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0,9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713 ± 7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3,88 ± 0,07</w:t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8. 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ДМ-1×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П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Элемвитал</w:t>
            </w: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139,8 ± 0,6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715 ± 2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3,86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0,02</w:t>
            </w:r>
          </w:p>
        </w:tc>
      </w:tr>
      <w:tr w:rsidR="00800F2E" w:rsidRPr="00177565" w:rsidTr="001E6136">
        <w:trPr>
          <w:jc w:val="center"/>
        </w:trPr>
        <w:tc>
          <w:tcPr>
            <w:tcW w:w="2252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9.  ДМ-1</w:t>
            </w:r>
          </w:p>
        </w:tc>
        <w:tc>
          <w:tcPr>
            <w:tcW w:w="1551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142,1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1,1</w:t>
            </w:r>
          </w:p>
        </w:tc>
        <w:tc>
          <w:tcPr>
            <w:tcW w:w="1923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704 ±6</w:t>
            </w:r>
          </w:p>
        </w:tc>
        <w:tc>
          <w:tcPr>
            <w:tcW w:w="1862" w:type="dxa"/>
          </w:tcPr>
          <w:p w:rsidR="00800F2E" w:rsidRPr="0079218A" w:rsidRDefault="00800F2E" w:rsidP="001E6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4,02 ± 0,03</w:t>
            </w:r>
          </w:p>
        </w:tc>
      </w:tr>
    </w:tbl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Как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следствие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вышеизложенного, наилучшей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энергией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роста характеризовался 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молодняк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5-й и 6-й групп, превосходивший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контрольной группы на 26 и 35 г (Р &gt;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0,99).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Различия по остальным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группам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были статистически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менее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достоверными. </w:t>
      </w:r>
    </w:p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Подсвинки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контрольной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группы, а также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ДМ-1×СТ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отличались и наибольшими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затратами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корма. Наилучшую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оплату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корма имели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гибридные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животные 5-й и 6-й групп (на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0,23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 0,26 к.ед.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меньше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ДМ-1; Р &gt; 0,999).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Молодняк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7-й и 8-й групп (ДМ-1 × П 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ДМ-1×П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4"/>
          <w:szCs w:val="24"/>
        </w:rPr>
        <w:t xml:space="preserve">+ </w:t>
      </w:r>
      <w:r w:rsidRPr="0079218A">
        <w:rPr>
          <w:rFonts w:ascii="Times New Roman" w:hAnsi="Times New Roman"/>
          <w:sz w:val="28"/>
          <w:szCs w:val="28"/>
        </w:rPr>
        <w:t>«Элемвитал»</w:t>
      </w:r>
      <w:r w:rsidRPr="0079218A">
        <w:rPr>
          <w:rFonts w:ascii="Times New Roman" w:hAnsi="Times New Roman"/>
          <w:sz w:val="28"/>
          <w:szCs w:val="20"/>
        </w:rPr>
        <w:t xml:space="preserve">) также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превосходил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аналогов остальных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(кроме пятой 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шестой)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 эффективности оплаты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корма.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Несколько хуже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была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оплата корма у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СТ (на 0,11 к.ед.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меньше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ДМ-1; Р &gt; 0,95).</w:t>
      </w:r>
    </w:p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Некоторыми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исследованиями установлено, что при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откорме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до более высоких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убойных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кондиций молодняк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почти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не снижает энергии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роста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при некотором увеличении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затрат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корма. Аналогичные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тенденции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были установлены и 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наших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  исследованиях (табл. </w:t>
      </w:r>
      <w:r>
        <w:rPr>
          <w:rFonts w:ascii="Times New Roman" w:hAnsi="Times New Roman"/>
          <w:sz w:val="28"/>
          <w:szCs w:val="20"/>
        </w:rPr>
        <w:t>5</w:t>
      </w:r>
      <w:r w:rsidRPr="0079218A">
        <w:rPr>
          <w:rFonts w:ascii="Times New Roman" w:hAnsi="Times New Roman"/>
          <w:sz w:val="28"/>
          <w:szCs w:val="20"/>
        </w:rPr>
        <w:t>).</w:t>
      </w:r>
    </w:p>
    <w:p w:rsidR="00800F2E" w:rsidRPr="0079218A" w:rsidRDefault="00800F2E" w:rsidP="001E613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Таблица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5</w:t>
      </w:r>
      <w:r w:rsidRPr="0079218A">
        <w:rPr>
          <w:rFonts w:ascii="Times New Roman" w:hAnsi="Times New Roman"/>
          <w:sz w:val="28"/>
          <w:szCs w:val="20"/>
        </w:rPr>
        <w:t xml:space="preserve"> - Продуктивность подсвинков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разных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генотипов</w:t>
      </w:r>
    </w:p>
    <w:p w:rsidR="00800F2E" w:rsidRDefault="00800F2E" w:rsidP="001E613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при откорме до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массы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130 кг</w:t>
      </w:r>
    </w:p>
    <w:p w:rsidR="00800F2E" w:rsidRPr="0079218A" w:rsidRDefault="00800F2E" w:rsidP="001E613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6"/>
        <w:gridCol w:w="1984"/>
        <w:gridCol w:w="2066"/>
        <w:gridCol w:w="1761"/>
        <w:gridCol w:w="1843"/>
      </w:tblGrid>
      <w:tr w:rsidR="00800F2E" w:rsidRPr="00177565" w:rsidTr="001E6136">
        <w:tc>
          <w:tcPr>
            <w:tcW w:w="1986" w:type="dxa"/>
          </w:tcPr>
          <w:p w:rsidR="00800F2E" w:rsidRPr="00B836DD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6DD">
              <w:rPr>
                <w:rFonts w:ascii="Times New Roman" w:hAnsi="Times New Roman"/>
                <w:sz w:val="24"/>
                <w:szCs w:val="24"/>
                <w:lang w:eastAsia="ru-RU"/>
              </w:rPr>
              <w:t>Группы</w:t>
            </w:r>
          </w:p>
        </w:tc>
        <w:tc>
          <w:tcPr>
            <w:tcW w:w="1984" w:type="dxa"/>
          </w:tcPr>
          <w:p w:rsidR="00800F2E" w:rsidRPr="00B836DD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6DD">
              <w:rPr>
                <w:rFonts w:ascii="Times New Roman" w:hAnsi="Times New Roman"/>
                <w:sz w:val="24"/>
                <w:szCs w:val="24"/>
                <w:lang w:eastAsia="ru-RU"/>
              </w:rPr>
              <w:t>БАД</w:t>
            </w:r>
          </w:p>
        </w:tc>
        <w:tc>
          <w:tcPr>
            <w:tcW w:w="2066" w:type="dxa"/>
          </w:tcPr>
          <w:p w:rsidR="00800F2E" w:rsidRPr="00B836DD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6DD">
              <w:rPr>
                <w:rFonts w:ascii="Times New Roman" w:hAnsi="Times New Roman"/>
                <w:sz w:val="24"/>
                <w:szCs w:val="24"/>
                <w:lang w:eastAsia="ru-RU"/>
              </w:rPr>
              <w:t>Скороспелость, дн.</w:t>
            </w:r>
          </w:p>
        </w:tc>
        <w:tc>
          <w:tcPr>
            <w:tcW w:w="1761" w:type="dxa"/>
          </w:tcPr>
          <w:p w:rsidR="00800F2E" w:rsidRPr="00B836DD" w:rsidRDefault="00800F2E" w:rsidP="00B836DD">
            <w:pPr>
              <w:spacing w:after="0" w:line="360" w:lineRule="auto"/>
              <w:ind w:left="-164" w:right="-1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6DD">
              <w:rPr>
                <w:rFonts w:ascii="Times New Roman" w:hAnsi="Times New Roman"/>
                <w:sz w:val="24"/>
                <w:szCs w:val="24"/>
                <w:lang w:eastAsia="ru-RU"/>
              </w:rPr>
              <w:t>Среднесуточный прирост, г</w:t>
            </w:r>
          </w:p>
        </w:tc>
        <w:tc>
          <w:tcPr>
            <w:tcW w:w="1843" w:type="dxa"/>
          </w:tcPr>
          <w:p w:rsidR="00800F2E" w:rsidRPr="00B836DD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6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Затраты </w:t>
            </w:r>
            <w:r w:rsidRPr="00B836DD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B836DD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корма,</w:instrText>
            </w:r>
            <w:r w:rsidRPr="00B836DD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B836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к.ед.</w:t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1. СТ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179,6 ± 1,3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724 ± 6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4,08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0,02</w:t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2. СТ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Элемвитал</w:t>
            </w: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178,6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1,0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728 ± 8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4,09 ± 0,03</w:t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3. 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ДМ-1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× СТ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183,9 ± 1,1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707 ± 8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4,16 ±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0,07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4.  ДМ-1 × СТ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Элемвитал</w:t>
            </w: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183,1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0,9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710 ± 3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4,17 ± 0,03</w:t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5.  СТ× Л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176,2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0,8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738 ± 9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4,01 ± 0,06</w:t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6.  СТ× Л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Элемвитал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175,4 ± 1,0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741 ± 5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4,00 ±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0,09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7.  ДМ-1× П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182,1 ± 1,1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714 ± 7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4,06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0,01</w:t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8.  ДМ-1× П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Элемвитал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181,6 ± 1,7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716 ± 4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4,05 ± </w: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0,03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</w:p>
        </w:tc>
      </w:tr>
      <w:tr w:rsidR="00800F2E" w:rsidRPr="00177565" w:rsidTr="001E6136">
        <w:tc>
          <w:tcPr>
            <w:tcW w:w="1986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9.  ДМ-1</w:t>
            </w:r>
          </w:p>
        </w:tc>
        <w:tc>
          <w:tcPr>
            <w:tcW w:w="1984" w:type="dxa"/>
          </w:tcPr>
          <w:p w:rsidR="00800F2E" w:rsidRPr="0079218A" w:rsidRDefault="00800F2E" w:rsidP="001E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066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187,1 ± 1,2</w:t>
            </w:r>
          </w:p>
        </w:tc>
        <w:tc>
          <w:tcPr>
            <w:tcW w:w="1761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>695 ± 7</w:t>
            </w:r>
          </w:p>
        </w:tc>
        <w:tc>
          <w:tcPr>
            <w:tcW w:w="1843" w:type="dxa"/>
          </w:tcPr>
          <w:p w:rsidR="00800F2E" w:rsidRPr="0079218A" w:rsidRDefault="00800F2E" w:rsidP="001E61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begin"/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instrText>eq 4,34</w:instrText>
            </w:r>
            <w:r w:rsidRPr="0079218A">
              <w:rPr>
                <w:rFonts w:ascii="Times New Roman" w:hAnsi="Times New Roman"/>
                <w:noProof/>
                <w:sz w:val="28"/>
                <w:szCs w:val="20"/>
                <w:highlight w:val="white"/>
                <w:lang w:eastAsia="ru-RU"/>
              </w:rPr>
              <w:fldChar w:fldCharType="end"/>
            </w:r>
            <w:r w:rsidRPr="0079218A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± 0,04</w:t>
            </w:r>
          </w:p>
        </w:tc>
      </w:tr>
    </w:tbl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Преимущество по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возрасту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достижения массы 130 кг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имели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подсвинки генотипа СТ × Л и СТ× Л</w:t>
      </w:r>
      <w:r w:rsidRPr="0079218A">
        <w:rPr>
          <w:rFonts w:ascii="Times New Roman" w:hAnsi="Times New Roman"/>
          <w:sz w:val="24"/>
          <w:szCs w:val="24"/>
        </w:rPr>
        <w:t xml:space="preserve">+ </w:t>
      </w:r>
      <w:r w:rsidRPr="0079218A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8"/>
          <w:highlight w:val="white"/>
        </w:rPr>
        <w:instrText>eq «Элемвитал»</w:instrText>
      </w:r>
      <w:r w:rsidRPr="0079218A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. Они имели достоверно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меньший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возраст достижения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массы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130 кг (на 8,8 и 9,3  дней меньше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ДМ-1;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Р &gt; 0,999). Свиньи 1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группы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превосходили контрольную по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этому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показателю (на 6.2 дн. меньше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ДМ-1;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Р &gt; 0,99). Животные 2, 3, 4, 7 и 8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имели разницу с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на 5,8 (Р&gt;0,95), 2,9 (Р&gt;0,95), 2,5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(Р&gt;0,95),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4,1 (Р&gt;0,95) и 4,4 дн. (Р&gt;0,95)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соответственно.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</w:p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 По среднесуточным приростам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картина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аналогичная. Самые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низкие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показатели среднесуточных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приростов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массы при откорме до 130 кг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отмечены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у чистопородных животных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Подсвинки 5 и 6 групп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превосходили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ДМ-1 на 37 и 46 г (Р&gt;0,999).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Превосходство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животных 1, 2, 3, 4, 7 и 8 опытных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над контрольной 9 группой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составляло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соответственно от 12 до 29 г (Р&gt;0,95). 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целом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 при откорме до массы 130 кг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наиболее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высокие среднесуточные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приросты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сохранились у гибридных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свиней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СТ × Л, но при добавлении в рацион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биологически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активной добавки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«Элемвитал»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получили еще более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высокие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показатели.</w:t>
      </w:r>
    </w:p>
    <w:p w:rsidR="00800F2E" w:rsidRPr="0079218A" w:rsidRDefault="00800F2E" w:rsidP="001E61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sz w:val="28"/>
          <w:szCs w:val="20"/>
        </w:rPr>
        <w:t xml:space="preserve">Проведенные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исследования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показали, что с ростом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массы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убойных кондиций до 130 кг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увеличиваются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затраты корма на 1 кг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прироста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массы. Однако 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генотипическом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аспекте различия 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основном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сохранились те же. Наибольшие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затраты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корма при откорме до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массы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130 кг имели животные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ДМ-1,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а наименьшие – двухпородные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помеси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5 и 6 групп. Достаточно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высокая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оплата  корма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зафиксирована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также у подсвинков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генотипа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ДМ-1 × СТ, ДМ-1 × СТ+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«Элемвитал».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Затраты корма у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чистопородных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животных СТ и помесных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свиней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генотипа ДМ-1 × П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были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примерно на одном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уровне,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а при добавлении в рацион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«Элемвитал»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показатели имели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положительную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тенденцию роста.</w:t>
      </w:r>
    </w:p>
    <w:p w:rsidR="00800F2E" w:rsidRDefault="00800F2E" w:rsidP="00B836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Таким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образом, использование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свиней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степного типа в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двухпородном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скрещивании с ландрас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позволило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существенно улучшить все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показатели,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характеризующие откормочные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качества.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Наблюдалось достоверное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превосходство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свиней 5-й и 6-й групп и над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чистопородными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подсвинками СТ и ДМ-1, и над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помесными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животными 2-й, 3-й 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7-й,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8-й групп. Следует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также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отметить превосходство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двухпородных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помесей 7-й и 8-й групп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(ДМ-1×П)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по показателям энергии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роста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и оплате корма над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животными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2-й и 9-й групп. Однако  они </w: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instrText>eq уступали</w:instrText>
      </w:r>
      <w:r w:rsidRPr="0079218A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79218A">
        <w:rPr>
          <w:rFonts w:ascii="Times New Roman" w:hAnsi="Times New Roman"/>
          <w:sz w:val="28"/>
          <w:szCs w:val="20"/>
        </w:rPr>
        <w:t xml:space="preserve"> чистопородным подсвинкам СТ.</w:t>
      </w:r>
    </w:p>
    <w:p w:rsidR="00800F2E" w:rsidRDefault="00800F2E" w:rsidP="00B836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800F2E" w:rsidRDefault="00800F2E" w:rsidP="00935AC1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Список использованной литературы</w:t>
      </w:r>
    </w:p>
    <w:p w:rsidR="00800F2E" w:rsidRPr="00613BA1" w:rsidRDefault="00800F2E" w:rsidP="00073888">
      <w:pPr>
        <w:pStyle w:val="ListParagraph"/>
        <w:numPr>
          <w:ilvl w:val="0"/>
          <w:numId w:val="35"/>
        </w:num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8" w:name="OLE_LINK4"/>
      <w:bookmarkStart w:id="9" w:name="OLE_LINK5"/>
      <w:r w:rsidRPr="00613BA1">
        <w:rPr>
          <w:rFonts w:ascii="Times New Roman" w:hAnsi="Times New Roman" w:cs="Times New Roman"/>
          <w:sz w:val="24"/>
          <w:szCs w:val="24"/>
        </w:rPr>
        <w:t xml:space="preserve">Тариченко А.И., </w:t>
      </w:r>
      <w:hyperlink r:id="rId13" w:history="1">
        <w:r w:rsidRPr="00613BA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Интерьерные особенности свиней специализированных пород</w:t>
        </w:r>
      </w:hyperlink>
      <w:r w:rsidRPr="00613BA1">
        <w:rPr>
          <w:rFonts w:ascii="Times New Roman" w:hAnsi="Times New Roman" w:cs="Times New Roman"/>
          <w:sz w:val="24"/>
          <w:szCs w:val="24"/>
        </w:rPr>
        <w:t>//</w:t>
      </w:r>
      <w:r w:rsidRPr="00613BA1">
        <w:rPr>
          <w:rFonts w:ascii="Times New Roman" w:hAnsi="Times New Roman" w:cs="Times New Roman"/>
          <w:iCs/>
          <w:sz w:val="24"/>
          <w:szCs w:val="24"/>
        </w:rPr>
        <w:t>Тариченко А.И., Козликин А.В., Лодянов В.В.//</w:t>
      </w:r>
      <w:r w:rsidRPr="00613BA1">
        <w:rPr>
          <w:rFonts w:ascii="Times New Roman" w:hAnsi="Times New Roman" w:cs="Times New Roman"/>
          <w:sz w:val="24"/>
          <w:szCs w:val="24"/>
        </w:rPr>
        <w:br/>
      </w:r>
      <w:hyperlink r:id="rId14" w:history="1">
        <w:r w:rsidRPr="00613B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Вестник Донского государственного аграрного университета</w:t>
        </w:r>
      </w:hyperlink>
      <w:r w:rsidRPr="00613BA1">
        <w:rPr>
          <w:rFonts w:ascii="Times New Roman" w:hAnsi="Times New Roman" w:cs="Times New Roman"/>
          <w:sz w:val="24"/>
          <w:szCs w:val="24"/>
        </w:rPr>
        <w:t>. 2015. </w:t>
      </w:r>
      <w:hyperlink r:id="rId15" w:history="1">
        <w:r w:rsidRPr="00613B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1-1 (15)</w:t>
        </w:r>
      </w:hyperlink>
      <w:r w:rsidRPr="00613BA1">
        <w:rPr>
          <w:rFonts w:ascii="Times New Roman" w:hAnsi="Times New Roman" w:cs="Times New Roman"/>
          <w:sz w:val="24"/>
          <w:szCs w:val="24"/>
        </w:rPr>
        <w:t>. С. 104-110.</w:t>
      </w:r>
    </w:p>
    <w:p w:rsidR="00800F2E" w:rsidRPr="00613BA1" w:rsidRDefault="00800F2E" w:rsidP="00073888">
      <w:pPr>
        <w:pStyle w:val="ListParagraph"/>
        <w:numPr>
          <w:ilvl w:val="0"/>
          <w:numId w:val="35"/>
        </w:num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13BA1">
        <w:rPr>
          <w:rFonts w:ascii="Times New Roman" w:hAnsi="Times New Roman" w:cs="Times New Roman"/>
          <w:sz w:val="24"/>
          <w:szCs w:val="24"/>
        </w:rPr>
        <w:t xml:space="preserve">Козликин А.В., </w:t>
      </w:r>
      <w:hyperlink r:id="rId16" w:history="1">
        <w:r w:rsidRPr="00613BA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Откормочная продуктивность свиней разных генотипов</w:t>
        </w:r>
      </w:hyperlink>
      <w:r w:rsidRPr="00613BA1">
        <w:rPr>
          <w:rFonts w:ascii="Times New Roman" w:hAnsi="Times New Roman" w:cs="Times New Roman"/>
          <w:sz w:val="24"/>
          <w:szCs w:val="24"/>
        </w:rPr>
        <w:t>//</w:t>
      </w:r>
      <w:r w:rsidRPr="00613BA1">
        <w:rPr>
          <w:rFonts w:ascii="Times New Roman" w:hAnsi="Times New Roman" w:cs="Times New Roman"/>
          <w:sz w:val="24"/>
          <w:szCs w:val="24"/>
        </w:rPr>
        <w:br/>
      </w:r>
      <w:r w:rsidRPr="00613BA1">
        <w:rPr>
          <w:rFonts w:ascii="Times New Roman" w:hAnsi="Times New Roman" w:cs="Times New Roman"/>
          <w:iCs/>
          <w:sz w:val="24"/>
          <w:szCs w:val="24"/>
        </w:rPr>
        <w:t xml:space="preserve">Козликин А.В.// </w:t>
      </w:r>
      <w:r w:rsidRPr="00613BA1">
        <w:rPr>
          <w:rFonts w:ascii="Times New Roman" w:hAnsi="Times New Roman" w:cs="Times New Roman"/>
          <w:sz w:val="24"/>
          <w:szCs w:val="24"/>
        </w:rPr>
        <w:t>В сборнике: </w:t>
      </w:r>
      <w:hyperlink r:id="rId17" w:history="1">
        <w:r w:rsidRPr="00613B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Современные тенденции в науке и образовании</w:t>
        </w:r>
      </w:hyperlink>
      <w:r w:rsidRPr="00613BA1">
        <w:rPr>
          <w:rFonts w:ascii="Times New Roman" w:hAnsi="Times New Roman" w:cs="Times New Roman"/>
          <w:sz w:val="24"/>
          <w:szCs w:val="24"/>
        </w:rPr>
        <w:t> Сборник научных трудов по материалам Международной научно-практической конференции: В 6 частях. ООО "Ар-Консалт". 2014. С. 117-118.</w:t>
      </w:r>
    </w:p>
    <w:p w:rsidR="00800F2E" w:rsidRPr="00613BA1" w:rsidRDefault="00800F2E" w:rsidP="00073888">
      <w:pPr>
        <w:pStyle w:val="ListParagraph"/>
        <w:numPr>
          <w:ilvl w:val="0"/>
          <w:numId w:val="35"/>
        </w:num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13BA1">
        <w:rPr>
          <w:rFonts w:ascii="Times New Roman" w:hAnsi="Times New Roman" w:cs="Times New Roman"/>
          <w:sz w:val="24"/>
          <w:szCs w:val="24"/>
        </w:rPr>
        <w:t xml:space="preserve">Хабузов И.П., </w:t>
      </w:r>
      <w:hyperlink r:id="rId18" w:history="1">
        <w:r w:rsidRPr="00613BA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Добавка кормовая для доращивания и откорма свиней</w:t>
        </w:r>
      </w:hyperlink>
      <w:r w:rsidRPr="00613BA1">
        <w:rPr>
          <w:rFonts w:ascii="Times New Roman" w:hAnsi="Times New Roman" w:cs="Times New Roman"/>
          <w:sz w:val="24"/>
          <w:szCs w:val="24"/>
        </w:rPr>
        <w:t>//</w:t>
      </w:r>
      <w:r w:rsidRPr="00613BA1">
        <w:rPr>
          <w:rFonts w:ascii="Times New Roman" w:hAnsi="Times New Roman" w:cs="Times New Roman"/>
          <w:sz w:val="24"/>
          <w:szCs w:val="24"/>
        </w:rPr>
        <w:br/>
      </w:r>
      <w:r w:rsidRPr="00613BA1">
        <w:rPr>
          <w:rFonts w:ascii="Times New Roman" w:hAnsi="Times New Roman" w:cs="Times New Roman"/>
          <w:iCs/>
          <w:sz w:val="24"/>
          <w:szCs w:val="24"/>
        </w:rPr>
        <w:t xml:space="preserve">Хабузов И.П., Бандура Н.В., Лодянов В.В.// </w:t>
      </w:r>
      <w:r w:rsidRPr="00613BA1">
        <w:rPr>
          <w:rFonts w:ascii="Times New Roman" w:hAnsi="Times New Roman" w:cs="Times New Roman"/>
          <w:sz w:val="24"/>
          <w:szCs w:val="24"/>
        </w:rPr>
        <w:t>В сборнике: </w:t>
      </w:r>
      <w:hyperlink r:id="rId19" w:history="1">
        <w:r w:rsidRPr="00613B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Селекция сельскохозяйственных животных и технология производства продукции животноводства</w:t>
        </w:r>
      </w:hyperlink>
      <w:r w:rsidRPr="00613BA1">
        <w:rPr>
          <w:rFonts w:ascii="Times New Roman" w:hAnsi="Times New Roman" w:cs="Times New Roman"/>
          <w:sz w:val="24"/>
          <w:szCs w:val="24"/>
        </w:rPr>
        <w:t> материалы международной научно-практической конференции. 2015. С. 92-95</w:t>
      </w:r>
    </w:p>
    <w:p w:rsidR="00800F2E" w:rsidRPr="00613BA1" w:rsidRDefault="00800F2E" w:rsidP="00073888">
      <w:pPr>
        <w:pStyle w:val="ListParagraph"/>
        <w:numPr>
          <w:ilvl w:val="0"/>
          <w:numId w:val="35"/>
        </w:num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13BA1">
        <w:rPr>
          <w:rFonts w:ascii="Times New Roman" w:hAnsi="Times New Roman" w:cs="Times New Roman"/>
          <w:sz w:val="24"/>
          <w:szCs w:val="24"/>
        </w:rPr>
        <w:t xml:space="preserve">Лодянов В.В., </w:t>
      </w:r>
      <w:hyperlink r:id="rId20" w:history="1">
        <w:r w:rsidRPr="00613BA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Показатели безопасности, органолептическая оценка и экономическая эффективность мяса свиней, выращенных с использованием пробиотиков</w:t>
        </w:r>
      </w:hyperlink>
      <w:r w:rsidRPr="00613BA1">
        <w:rPr>
          <w:rFonts w:ascii="Times New Roman" w:hAnsi="Times New Roman" w:cs="Times New Roman"/>
          <w:sz w:val="24"/>
          <w:szCs w:val="24"/>
        </w:rPr>
        <w:t xml:space="preserve">// </w:t>
      </w:r>
      <w:r w:rsidRPr="00613BA1">
        <w:rPr>
          <w:rFonts w:ascii="Times New Roman" w:hAnsi="Times New Roman" w:cs="Times New Roman"/>
          <w:iCs/>
          <w:sz w:val="24"/>
          <w:szCs w:val="24"/>
        </w:rPr>
        <w:t xml:space="preserve">Лодянов В.В., Хабузов И.П.// </w:t>
      </w:r>
      <w:hyperlink r:id="rId21" w:history="1">
        <w:r w:rsidRPr="00613B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Вестник Донского государственного аграрного университета</w:t>
        </w:r>
      </w:hyperlink>
      <w:r w:rsidRPr="00613BA1">
        <w:rPr>
          <w:rFonts w:ascii="Times New Roman" w:hAnsi="Times New Roman" w:cs="Times New Roman"/>
          <w:sz w:val="24"/>
          <w:szCs w:val="24"/>
        </w:rPr>
        <w:t>. 2015. </w:t>
      </w:r>
      <w:hyperlink r:id="rId22" w:history="1">
        <w:r w:rsidRPr="00613B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3-2 (17)</w:t>
        </w:r>
      </w:hyperlink>
      <w:r w:rsidRPr="00613BA1">
        <w:rPr>
          <w:rFonts w:ascii="Times New Roman" w:hAnsi="Times New Roman" w:cs="Times New Roman"/>
          <w:sz w:val="24"/>
          <w:szCs w:val="24"/>
        </w:rPr>
        <w:t>. С. 43-47.</w:t>
      </w:r>
    </w:p>
    <w:bookmarkEnd w:id="8"/>
    <w:bookmarkEnd w:id="9"/>
    <w:p w:rsidR="00800F2E" w:rsidRDefault="00800F2E" w:rsidP="00073888">
      <w:pPr>
        <w:spacing w:line="36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073888">
        <w:rPr>
          <w:rFonts w:ascii="Times New Roman" w:hAnsi="Times New Roman"/>
          <w:sz w:val="24"/>
          <w:szCs w:val="24"/>
          <w:lang w:val="en-US"/>
        </w:rPr>
        <w:t>References</w:t>
      </w:r>
    </w:p>
    <w:p w:rsidR="00800F2E" w:rsidRPr="00613BA1" w:rsidRDefault="00800F2E" w:rsidP="00613BA1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613BA1">
        <w:rPr>
          <w:rFonts w:ascii="Times New Roman" w:hAnsi="Times New Roman"/>
          <w:sz w:val="24"/>
          <w:szCs w:val="24"/>
          <w:lang w:val="en-US"/>
        </w:rPr>
        <w:t>1.</w:t>
      </w:r>
      <w:r w:rsidRPr="00613BA1">
        <w:rPr>
          <w:rFonts w:ascii="Times New Roman" w:hAnsi="Times New Roman"/>
          <w:sz w:val="24"/>
          <w:szCs w:val="24"/>
          <w:lang w:val="en-US"/>
        </w:rPr>
        <w:tab/>
        <w:t>Tarichenko A.I., Inter'ernye osobennosti svinej specializirovannyh porod//Tarichenko A.I., Kozlikin A.V., Lodjanov V.V.//</w:t>
      </w:r>
    </w:p>
    <w:p w:rsidR="00800F2E" w:rsidRPr="00613BA1" w:rsidRDefault="00800F2E" w:rsidP="00613BA1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613BA1">
        <w:rPr>
          <w:rFonts w:ascii="Times New Roman" w:hAnsi="Times New Roman"/>
          <w:sz w:val="24"/>
          <w:szCs w:val="24"/>
          <w:lang w:val="en-US"/>
        </w:rPr>
        <w:t>Vestnik Donskogo gosudarstvennogo agrarnogo universiteta. 2015. № 1-1 (15). S. 104-110.</w:t>
      </w:r>
    </w:p>
    <w:p w:rsidR="00800F2E" w:rsidRPr="00613BA1" w:rsidRDefault="00800F2E" w:rsidP="00613BA1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613BA1">
        <w:rPr>
          <w:rFonts w:ascii="Times New Roman" w:hAnsi="Times New Roman"/>
          <w:sz w:val="24"/>
          <w:szCs w:val="24"/>
          <w:lang w:val="en-US"/>
        </w:rPr>
        <w:t>2.</w:t>
      </w:r>
      <w:r w:rsidRPr="00613BA1">
        <w:rPr>
          <w:rFonts w:ascii="Times New Roman" w:hAnsi="Times New Roman"/>
          <w:sz w:val="24"/>
          <w:szCs w:val="24"/>
          <w:lang w:val="en-US"/>
        </w:rPr>
        <w:tab/>
        <w:t>Kozlikin A.V., Otkormochnaja produktivnost' svinej raznyh genotipov//</w:t>
      </w:r>
    </w:p>
    <w:p w:rsidR="00800F2E" w:rsidRPr="00613BA1" w:rsidRDefault="00800F2E" w:rsidP="00613BA1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613BA1">
        <w:rPr>
          <w:rFonts w:ascii="Times New Roman" w:hAnsi="Times New Roman"/>
          <w:sz w:val="24"/>
          <w:szCs w:val="24"/>
          <w:lang w:val="en-US"/>
        </w:rPr>
        <w:t>Kozlikin A.V.// V sbornike: Sovremennye tendencii v nauke i obrazovanii Sbornik nauchnyh trudov po materialam Mezhdunarodnoj nauchno-prakticheskoj konferencii: V 6 chastjah. OOO "Ar-Konsalt". 2014. S. 117-118.</w:t>
      </w:r>
    </w:p>
    <w:p w:rsidR="00800F2E" w:rsidRPr="00613BA1" w:rsidRDefault="00800F2E" w:rsidP="00613BA1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613BA1">
        <w:rPr>
          <w:rFonts w:ascii="Times New Roman" w:hAnsi="Times New Roman"/>
          <w:sz w:val="24"/>
          <w:szCs w:val="24"/>
          <w:lang w:val="en-US"/>
        </w:rPr>
        <w:t>3.</w:t>
      </w:r>
      <w:r w:rsidRPr="00613BA1">
        <w:rPr>
          <w:rFonts w:ascii="Times New Roman" w:hAnsi="Times New Roman"/>
          <w:sz w:val="24"/>
          <w:szCs w:val="24"/>
          <w:lang w:val="en-US"/>
        </w:rPr>
        <w:tab/>
        <w:t>Habuzov I.P., Dobavka kormovaja dlja dorashhivanija i otkorma svinej//</w:t>
      </w:r>
    </w:p>
    <w:p w:rsidR="00800F2E" w:rsidRPr="00613BA1" w:rsidRDefault="00800F2E" w:rsidP="00613BA1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613BA1">
        <w:rPr>
          <w:rFonts w:ascii="Times New Roman" w:hAnsi="Times New Roman"/>
          <w:sz w:val="24"/>
          <w:szCs w:val="24"/>
          <w:lang w:val="en-US"/>
        </w:rPr>
        <w:t>Habuzov I.P., Bandura N.V., Lodjanov V.V.// V sbornike: Selekcija sel'skohozjajstvennyh zhivotnyh i tehnologija proizvodstva produkcii zhivotnovodstva materialy mezhdunarodnoj nauchno-prakticheskoj konferencii. 2015. S. 92-95</w:t>
      </w:r>
    </w:p>
    <w:p w:rsidR="00800F2E" w:rsidRPr="00613BA1" w:rsidRDefault="00800F2E" w:rsidP="00613BA1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613BA1">
        <w:rPr>
          <w:rFonts w:ascii="Times New Roman" w:hAnsi="Times New Roman"/>
          <w:sz w:val="24"/>
          <w:szCs w:val="24"/>
          <w:lang w:val="en-US"/>
        </w:rPr>
        <w:t>4.</w:t>
      </w:r>
      <w:r w:rsidRPr="00613BA1">
        <w:rPr>
          <w:rFonts w:ascii="Times New Roman" w:hAnsi="Times New Roman"/>
          <w:sz w:val="24"/>
          <w:szCs w:val="24"/>
          <w:lang w:val="en-US"/>
        </w:rPr>
        <w:tab/>
        <w:t>Lodjanov V.V., Pokazateli bezopasnosti, organolepticheskaja ocenka i jekonomicheskaja jeffektivnost' mjasa svinej, vyrashhennyh s ispol'zovaniem probiotikov// Lodjanov V.V., Habuzov I.P.// Vestnik Donskogo gosudarstvennogo agrarnogo universiteta. 2015. № 3-2 (17). S. 43-47.</w:t>
      </w:r>
    </w:p>
    <w:sectPr w:rsidR="00800F2E" w:rsidRPr="00613BA1" w:rsidSect="00613BA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F2E" w:rsidRDefault="00800F2E" w:rsidP="0079218A">
      <w:pPr>
        <w:spacing w:after="0" w:line="240" w:lineRule="auto"/>
      </w:pPr>
      <w:r>
        <w:separator/>
      </w:r>
    </w:p>
  </w:endnote>
  <w:endnote w:type="continuationSeparator" w:id="0">
    <w:p w:rsidR="00800F2E" w:rsidRDefault="00800F2E" w:rsidP="0079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2E" w:rsidRDefault="00800F2E">
    <w:pPr>
      <w:pStyle w:val="Footer"/>
    </w:pPr>
    <w:bookmarkStart w:id="4" w:name="OLE_LINK14"/>
    <w:bookmarkStart w:id="5" w:name="OLE_LINK15"/>
    <w:bookmarkStart w:id="6" w:name="OLE_LINK16"/>
    <w:bookmarkStart w:id="7" w:name="OLE_LINK17"/>
    <w:r w:rsidRPr="00CE1528">
      <w:rPr>
        <w:sz w:val="24"/>
        <w:szCs w:val="24"/>
      </w:rPr>
      <w:t>http://ej.kubagro.ru/2016/0</w:t>
    </w:r>
    <w:r>
      <w:rPr>
        <w:sz w:val="24"/>
        <w:szCs w:val="24"/>
        <w:lang w:val="en-US"/>
      </w:rPr>
      <w:t>8</w:t>
    </w:r>
    <w:r w:rsidRPr="00CE1528">
      <w:rPr>
        <w:sz w:val="24"/>
        <w:szCs w:val="24"/>
      </w:rPr>
      <w:t>/pdf/</w:t>
    </w:r>
    <w:r>
      <w:rPr>
        <w:sz w:val="24"/>
        <w:szCs w:val="24"/>
        <w:lang w:val="en-US"/>
      </w:rPr>
      <w:t>07</w:t>
    </w:r>
    <w:r w:rsidRPr="00CE1528">
      <w:rPr>
        <w:sz w:val="24"/>
        <w:szCs w:val="24"/>
      </w:rPr>
      <w:t>.pdf</w:t>
    </w:r>
    <w:bookmarkEnd w:id="4"/>
    <w:bookmarkEnd w:id="5"/>
    <w:bookmarkEnd w:id="6"/>
    <w:bookmarkEnd w:id="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F2E" w:rsidRDefault="00800F2E" w:rsidP="0079218A">
      <w:pPr>
        <w:spacing w:after="0" w:line="240" w:lineRule="auto"/>
      </w:pPr>
      <w:r>
        <w:separator/>
      </w:r>
    </w:p>
  </w:footnote>
  <w:footnote w:type="continuationSeparator" w:id="0">
    <w:p w:rsidR="00800F2E" w:rsidRDefault="00800F2E" w:rsidP="0079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2E" w:rsidRDefault="00800F2E" w:rsidP="005161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0F2E" w:rsidRDefault="00800F2E" w:rsidP="0051618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2E" w:rsidRPr="0051618F" w:rsidRDefault="00800F2E" w:rsidP="0079240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1618F">
      <w:rPr>
        <w:rStyle w:val="PageNumber"/>
        <w:sz w:val="28"/>
        <w:szCs w:val="28"/>
      </w:rPr>
      <w:fldChar w:fldCharType="begin"/>
    </w:r>
    <w:r w:rsidRPr="0051618F">
      <w:rPr>
        <w:rStyle w:val="PageNumber"/>
        <w:sz w:val="28"/>
        <w:szCs w:val="28"/>
      </w:rPr>
      <w:instrText xml:space="preserve">PAGE  </w:instrText>
    </w:r>
    <w:r w:rsidRPr="0051618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8</w:t>
    </w:r>
    <w:r w:rsidRPr="0051618F">
      <w:rPr>
        <w:rStyle w:val="PageNumber"/>
        <w:sz w:val="28"/>
        <w:szCs w:val="28"/>
      </w:rPr>
      <w:fldChar w:fldCharType="end"/>
    </w:r>
  </w:p>
  <w:p w:rsidR="00800F2E" w:rsidRPr="0051618F" w:rsidRDefault="00800F2E" w:rsidP="0051618F">
    <w:pPr>
      <w:pStyle w:val="Header"/>
      <w:ind w:right="360"/>
      <w:rPr>
        <w:lang w:val="ru-RU"/>
      </w:rPr>
    </w:pPr>
    <w:r w:rsidRPr="00B60A9B">
      <w:rPr>
        <w:sz w:val="24"/>
        <w:szCs w:val="24"/>
      </w:rPr>
      <w:t>Научный журнал КубГАУ, №12</w:t>
    </w:r>
    <w:r>
      <w:rPr>
        <w:sz w:val="24"/>
        <w:szCs w:val="24"/>
        <w:lang w:val="ru-RU"/>
      </w:rPr>
      <w:t>2</w:t>
    </w:r>
    <w:r w:rsidRPr="00B60A9B">
      <w:rPr>
        <w:sz w:val="24"/>
        <w:szCs w:val="24"/>
      </w:rPr>
      <w:t>(0</w:t>
    </w:r>
    <w:r>
      <w:rPr>
        <w:sz w:val="24"/>
        <w:szCs w:val="24"/>
        <w:lang w:val="ru-RU"/>
      </w:rPr>
      <w:t>8</w:t>
    </w:r>
    <w:r w:rsidRPr="00B60A9B">
      <w:rPr>
        <w:sz w:val="24"/>
        <w:szCs w:val="24"/>
      </w:rPr>
      <w:t>), 2016 года</w:t>
    </w:r>
  </w:p>
  <w:p w:rsidR="00800F2E" w:rsidRDefault="00800F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2E" w:rsidRDefault="00800F2E" w:rsidP="0079240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00F2E" w:rsidRPr="0051618F" w:rsidRDefault="00800F2E" w:rsidP="0051618F">
    <w:pPr>
      <w:pStyle w:val="Header"/>
      <w:ind w:right="360"/>
      <w:rPr>
        <w:lang w:val="ru-RU"/>
      </w:rPr>
    </w:pPr>
    <w:r w:rsidRPr="00B60A9B">
      <w:rPr>
        <w:sz w:val="24"/>
        <w:szCs w:val="24"/>
      </w:rPr>
      <w:t>Научный журнал КубГАУ, №12</w:t>
    </w:r>
    <w:r>
      <w:rPr>
        <w:sz w:val="24"/>
        <w:szCs w:val="24"/>
        <w:lang w:val="ru-RU"/>
      </w:rPr>
      <w:t>2</w:t>
    </w:r>
    <w:r w:rsidRPr="00B60A9B">
      <w:rPr>
        <w:sz w:val="24"/>
        <w:szCs w:val="24"/>
      </w:rPr>
      <w:t>(0</w:t>
    </w:r>
    <w:r>
      <w:rPr>
        <w:sz w:val="24"/>
        <w:szCs w:val="24"/>
        <w:lang w:val="ru-RU"/>
      </w:rPr>
      <w:t>8</w:t>
    </w:r>
    <w:r w:rsidRPr="00B60A9B">
      <w:rPr>
        <w:sz w:val="24"/>
        <w:szCs w:val="24"/>
      </w:rPr>
      <w:t>), 2016 года</w:t>
    </w:r>
  </w:p>
  <w:p w:rsidR="00800F2E" w:rsidRDefault="00800F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E0499A"/>
    <w:lvl w:ilvl="0">
      <w:numFmt w:val="bullet"/>
      <w:lvlText w:val="*"/>
      <w:lvlJc w:val="left"/>
    </w:lvl>
  </w:abstractNum>
  <w:abstractNum w:abstractNumId="1">
    <w:nsid w:val="0577642F"/>
    <w:multiLevelType w:val="singleLevel"/>
    <w:tmpl w:val="4DB45EC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">
    <w:nsid w:val="09250ECB"/>
    <w:multiLevelType w:val="singleLevel"/>
    <w:tmpl w:val="4BE0408A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90"/>
      </w:pPr>
      <w:rPr>
        <w:rFonts w:cs="Times New Roman" w:hint="default"/>
      </w:rPr>
    </w:lvl>
  </w:abstractNum>
  <w:abstractNum w:abstractNumId="3">
    <w:nsid w:val="09E30455"/>
    <w:multiLevelType w:val="hybridMultilevel"/>
    <w:tmpl w:val="DCDA14F6"/>
    <w:lvl w:ilvl="0" w:tplc="8D6AC2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512DEC"/>
    <w:multiLevelType w:val="singleLevel"/>
    <w:tmpl w:val="E46CC5F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207F6913"/>
    <w:multiLevelType w:val="multilevel"/>
    <w:tmpl w:val="8062B5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4"/>
      </w:rPr>
    </w:lvl>
  </w:abstractNum>
  <w:abstractNum w:abstractNumId="6">
    <w:nsid w:val="228C1B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48A7E6A"/>
    <w:multiLevelType w:val="multilevel"/>
    <w:tmpl w:val="0D2A498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02"/>
        </w:tabs>
        <w:ind w:left="1902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637"/>
        </w:tabs>
        <w:ind w:left="2637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492"/>
        </w:tabs>
        <w:ind w:left="3492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47"/>
        </w:tabs>
        <w:ind w:left="4347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202"/>
        </w:tabs>
        <w:ind w:left="5202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7"/>
        </w:tabs>
        <w:ind w:left="6057" w:hanging="252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912"/>
        </w:tabs>
        <w:ind w:left="6912" w:hanging="28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767"/>
        </w:tabs>
        <w:ind w:left="7767" w:hanging="3240"/>
      </w:pPr>
      <w:rPr>
        <w:rFonts w:cs="Times New Roman" w:hint="default"/>
      </w:rPr>
    </w:lvl>
  </w:abstractNum>
  <w:abstractNum w:abstractNumId="8">
    <w:nsid w:val="26D915E4"/>
    <w:multiLevelType w:val="singleLevel"/>
    <w:tmpl w:val="E46CC5F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8127141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0">
    <w:nsid w:val="2CD11AF6"/>
    <w:multiLevelType w:val="singleLevel"/>
    <w:tmpl w:val="8DBE2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30223865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2">
    <w:nsid w:val="337E1D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3522172E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4">
    <w:nsid w:val="370A49F9"/>
    <w:multiLevelType w:val="singleLevel"/>
    <w:tmpl w:val="341C8B32"/>
    <w:lvl w:ilvl="0">
      <w:start w:val="3"/>
      <w:numFmt w:val="decimal"/>
      <w:lvlText w:val="%1.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15">
    <w:nsid w:val="3A340EE7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6">
    <w:nsid w:val="3B3178C8"/>
    <w:multiLevelType w:val="hybridMultilevel"/>
    <w:tmpl w:val="A4C00D70"/>
    <w:lvl w:ilvl="0" w:tplc="F3A6D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475C8D"/>
    <w:multiLevelType w:val="hybridMultilevel"/>
    <w:tmpl w:val="9CA2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013699"/>
    <w:multiLevelType w:val="multilevel"/>
    <w:tmpl w:val="FBBC1A3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214"/>
        </w:tabs>
        <w:ind w:left="221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56"/>
        </w:tabs>
        <w:ind w:left="7056" w:hanging="2520"/>
      </w:pPr>
      <w:rPr>
        <w:rFonts w:cs="Times New Roman" w:hint="default"/>
      </w:rPr>
    </w:lvl>
  </w:abstractNum>
  <w:abstractNum w:abstractNumId="19">
    <w:nsid w:val="4B802872"/>
    <w:multiLevelType w:val="hybridMultilevel"/>
    <w:tmpl w:val="B1766E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C4714AF"/>
    <w:multiLevelType w:val="singleLevel"/>
    <w:tmpl w:val="E46CC5F2"/>
    <w:lvl w:ilvl="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50E244B9"/>
    <w:multiLevelType w:val="multilevel"/>
    <w:tmpl w:val="52E6C9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2">
    <w:nsid w:val="547C6DEC"/>
    <w:multiLevelType w:val="singleLevel"/>
    <w:tmpl w:val="8D14DE08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</w:abstractNum>
  <w:abstractNum w:abstractNumId="23">
    <w:nsid w:val="55270EF4"/>
    <w:multiLevelType w:val="singleLevel"/>
    <w:tmpl w:val="BB2C3CFC"/>
    <w:lvl w:ilvl="0">
      <w:start w:val="5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</w:abstractNum>
  <w:abstractNum w:abstractNumId="24">
    <w:nsid w:val="66DB3CC6"/>
    <w:multiLevelType w:val="singleLevel"/>
    <w:tmpl w:val="71AE8FE8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</w:abstractNum>
  <w:abstractNum w:abstractNumId="25">
    <w:nsid w:val="69AE0F4B"/>
    <w:multiLevelType w:val="multilevel"/>
    <w:tmpl w:val="E03CDF7A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1077"/>
        </w:tabs>
        <w:ind w:left="1077" w:hanging="51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202"/>
        </w:tabs>
        <w:ind w:left="5202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cs="Times New Roman" w:hint="default"/>
        <w:b/>
      </w:rPr>
    </w:lvl>
  </w:abstractNum>
  <w:abstractNum w:abstractNumId="26">
    <w:nsid w:val="6F207293"/>
    <w:multiLevelType w:val="singleLevel"/>
    <w:tmpl w:val="7CD09F00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cs="Times New Roman" w:hint="default"/>
      </w:rPr>
    </w:lvl>
  </w:abstractNum>
  <w:abstractNum w:abstractNumId="27">
    <w:nsid w:val="7A586166"/>
    <w:multiLevelType w:val="singleLevel"/>
    <w:tmpl w:val="8E1EBC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8">
    <w:nsid w:val="7BA964B0"/>
    <w:multiLevelType w:val="hybridMultilevel"/>
    <w:tmpl w:val="F426D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D935629"/>
    <w:multiLevelType w:val="singleLevel"/>
    <w:tmpl w:val="E46CC5F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>
    <w:nsid w:val="7E5B4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>
    <w:nsid w:val="7F4E15F7"/>
    <w:multiLevelType w:val="hybridMultilevel"/>
    <w:tmpl w:val="045EE1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20"/>
  </w:num>
  <w:num w:numId="4">
    <w:abstractNumId w:val="8"/>
  </w:num>
  <w:num w:numId="5">
    <w:abstractNumId w:val="29"/>
  </w:num>
  <w:num w:numId="6">
    <w:abstractNumId w:val="4"/>
  </w:num>
  <w:num w:numId="7">
    <w:abstractNumId w:val="30"/>
  </w:num>
  <w:num w:numId="8">
    <w:abstractNumId w:val="22"/>
  </w:num>
  <w:num w:numId="9">
    <w:abstractNumId w:val="25"/>
  </w:num>
  <w:num w:numId="10">
    <w:abstractNumId w:val="27"/>
  </w:num>
  <w:num w:numId="11">
    <w:abstractNumId w:val="23"/>
  </w:num>
  <w:num w:numId="12">
    <w:abstractNumId w:val="1"/>
  </w:num>
  <w:num w:numId="13">
    <w:abstractNumId w:val="26"/>
  </w:num>
  <w:num w:numId="14">
    <w:abstractNumId w:val="13"/>
  </w:num>
  <w:num w:numId="15">
    <w:abstractNumId w:val="9"/>
  </w:num>
  <w:num w:numId="16">
    <w:abstractNumId w:val="11"/>
  </w:num>
  <w:num w:numId="17">
    <w:abstractNumId w:val="15"/>
  </w:num>
  <w:num w:numId="18">
    <w:abstractNumId w:val="24"/>
  </w:num>
  <w:num w:numId="19">
    <w:abstractNumId w:val="12"/>
  </w:num>
  <w:num w:numId="20">
    <w:abstractNumId w:val="2"/>
  </w:num>
  <w:num w:numId="21">
    <w:abstractNumId w:val="18"/>
  </w:num>
  <w:num w:numId="22">
    <w:abstractNumId w:val="7"/>
  </w:num>
  <w:num w:numId="23">
    <w:abstractNumId w:val="24"/>
    <w:lvlOverride w:ilvl="0">
      <w:startOverride w:val="5"/>
    </w:lvlOverride>
  </w:num>
  <w:num w:numId="24">
    <w:abstractNumId w:val="2"/>
    <w:lvlOverride w:ilvl="0">
      <w:startOverride w:val="1"/>
    </w:lvlOverride>
  </w:num>
  <w:num w:numId="25">
    <w:abstractNumId w:val="16"/>
  </w:num>
  <w:num w:numId="26">
    <w:abstractNumId w:val="2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5"/>
  </w:num>
  <w:num w:numId="30">
    <w:abstractNumId w:val="21"/>
  </w:num>
  <w:num w:numId="31">
    <w:abstractNumId w:val="0"/>
    <w:lvlOverride w:ilvl="0">
      <w:lvl w:ilvl="0">
        <w:numFmt w:val="bullet"/>
        <w:lvlText w:val="-"/>
        <w:legacy w:legacy="1" w:legacySpace="0" w:legacyIndent="265"/>
        <w:lvlJc w:val="left"/>
        <w:rPr>
          <w:rFonts w:ascii="Times New Roman" w:hAnsi="Times New Roman" w:hint="default"/>
        </w:rPr>
      </w:lvl>
    </w:lvlOverride>
  </w:num>
  <w:num w:numId="32">
    <w:abstractNumId w:val="17"/>
  </w:num>
  <w:num w:numId="33">
    <w:abstractNumId w:val="3"/>
  </w:num>
  <w:num w:numId="34">
    <w:abstractNumId w:val="14"/>
    <w:lvlOverride w:ilvl="0">
      <w:lvl w:ilvl="0">
        <w:start w:val="3"/>
        <w:numFmt w:val="decimal"/>
        <w:lvlText w:val="%1."/>
        <w:legacy w:legacy="1" w:legacySpace="0" w:legacyIndent="334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136"/>
    <w:rsid w:val="00073888"/>
    <w:rsid w:val="00177565"/>
    <w:rsid w:val="001E5791"/>
    <w:rsid w:val="001E6136"/>
    <w:rsid w:val="002B4859"/>
    <w:rsid w:val="00394C6E"/>
    <w:rsid w:val="004A221C"/>
    <w:rsid w:val="0051618F"/>
    <w:rsid w:val="005A7BE7"/>
    <w:rsid w:val="00613BA1"/>
    <w:rsid w:val="00640FD1"/>
    <w:rsid w:val="00790BC1"/>
    <w:rsid w:val="0079218A"/>
    <w:rsid w:val="00792402"/>
    <w:rsid w:val="00800F2E"/>
    <w:rsid w:val="00935AC1"/>
    <w:rsid w:val="00AC1F63"/>
    <w:rsid w:val="00B46ACE"/>
    <w:rsid w:val="00B553A5"/>
    <w:rsid w:val="00B60A9B"/>
    <w:rsid w:val="00B80DA4"/>
    <w:rsid w:val="00B836DD"/>
    <w:rsid w:val="00C54F8E"/>
    <w:rsid w:val="00CE1528"/>
    <w:rsid w:val="00D604D3"/>
    <w:rsid w:val="00EB3F61"/>
    <w:rsid w:val="00F0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A221C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6136"/>
    <w:pPr>
      <w:keepNext/>
      <w:spacing w:after="0" w:line="360" w:lineRule="auto"/>
      <w:jc w:val="center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6136"/>
    <w:pPr>
      <w:keepNext/>
      <w:spacing w:after="0" w:line="360" w:lineRule="auto"/>
      <w:ind w:firstLine="567"/>
      <w:jc w:val="center"/>
      <w:outlineLvl w:val="1"/>
    </w:pPr>
    <w:rPr>
      <w:rFonts w:ascii="Times New Roman" w:hAnsi="Times New Roman"/>
      <w:b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6136"/>
    <w:pPr>
      <w:keepNext/>
      <w:spacing w:after="0" w:line="240" w:lineRule="auto"/>
      <w:ind w:firstLine="567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6136"/>
    <w:pPr>
      <w:keepNext/>
      <w:spacing w:after="0" w:line="360" w:lineRule="auto"/>
      <w:outlineLvl w:val="3"/>
    </w:pPr>
    <w:rPr>
      <w:rFonts w:ascii="Times New Roman" w:hAnsi="Times New Roman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6136"/>
    <w:pPr>
      <w:keepNext/>
      <w:spacing w:after="0" w:line="360" w:lineRule="auto"/>
      <w:ind w:firstLine="567"/>
      <w:jc w:val="both"/>
      <w:outlineLvl w:val="4"/>
    </w:pPr>
    <w:rPr>
      <w:rFonts w:ascii="Times New Roman" w:hAnsi="Times New Roman"/>
      <w:spacing w:val="20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6136"/>
    <w:rPr>
      <w:rFonts w:ascii="Times New Roman" w:hAnsi="Times New Roman"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6136"/>
    <w:rPr>
      <w:rFonts w:ascii="Times New Roman" w:hAnsi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E6136"/>
    <w:rPr>
      <w:rFonts w:ascii="Times New Roman" w:hAnsi="Times New Roman"/>
      <w:sz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E6136"/>
    <w:rPr>
      <w:rFonts w:ascii="Times New Roman" w:hAnsi="Times New Roman"/>
      <w:sz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E6136"/>
    <w:rPr>
      <w:rFonts w:ascii="Times New Roman" w:hAnsi="Times New Roman"/>
      <w:spacing w:val="20"/>
      <w:sz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1E6136"/>
    <w:pPr>
      <w:spacing w:after="0" w:line="360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E6136"/>
    <w:rPr>
      <w:rFonts w:ascii="Times New Roman" w:hAnsi="Times New Roman"/>
      <w:sz w:val="20"/>
      <w:lang w:eastAsia="ru-RU"/>
    </w:rPr>
  </w:style>
  <w:style w:type="paragraph" w:styleId="BodyText">
    <w:name w:val="Body Text"/>
    <w:basedOn w:val="Normal"/>
    <w:link w:val="BodyTextChar"/>
    <w:uiPriority w:val="99"/>
    <w:rsid w:val="001E6136"/>
    <w:pPr>
      <w:spacing w:after="0" w:line="360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E6136"/>
    <w:rPr>
      <w:rFonts w:ascii="Times New Roman" w:hAnsi="Times New Roman"/>
      <w:sz w:val="20"/>
      <w:lang w:eastAsia="ru-RU"/>
    </w:rPr>
  </w:style>
  <w:style w:type="paragraph" w:styleId="Header">
    <w:name w:val="header"/>
    <w:basedOn w:val="Normal"/>
    <w:link w:val="HeaderChar"/>
    <w:uiPriority w:val="99"/>
    <w:rsid w:val="001E613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de-DE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E6136"/>
    <w:rPr>
      <w:rFonts w:ascii="Times New Roman" w:hAnsi="Times New Roman"/>
      <w:sz w:val="20"/>
      <w:lang w:val="de-DE" w:eastAsia="ru-RU"/>
    </w:rPr>
  </w:style>
  <w:style w:type="character" w:styleId="PageNumber">
    <w:name w:val="page number"/>
    <w:basedOn w:val="DefaultParagraphFont"/>
    <w:uiPriority w:val="99"/>
    <w:rsid w:val="001E613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E6136"/>
    <w:pPr>
      <w:spacing w:after="0" w:line="360" w:lineRule="auto"/>
      <w:ind w:firstLine="567"/>
    </w:pPr>
    <w:rPr>
      <w:rFonts w:ascii="Times New Roman" w:hAnsi="Times New Roman"/>
      <w:spacing w:val="20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E6136"/>
    <w:rPr>
      <w:rFonts w:ascii="Times New Roman" w:hAnsi="Times New Roman"/>
      <w:spacing w:val="20"/>
      <w:sz w:val="20"/>
    </w:rPr>
  </w:style>
  <w:style w:type="paragraph" w:styleId="BodyText2">
    <w:name w:val="Body Text 2"/>
    <w:basedOn w:val="Normal"/>
    <w:link w:val="BodyText2Char"/>
    <w:uiPriority w:val="99"/>
    <w:rsid w:val="001E6136"/>
    <w:pPr>
      <w:spacing w:after="0" w:line="36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6136"/>
    <w:rPr>
      <w:rFonts w:ascii="Times New Roman" w:hAnsi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1E6136"/>
    <w:pPr>
      <w:spacing w:after="0" w:line="360" w:lineRule="auto"/>
      <w:ind w:firstLine="567"/>
    </w:pPr>
    <w:rPr>
      <w:rFonts w:ascii="Times New Roman" w:hAnsi="Times New Roman"/>
      <w:spacing w:val="20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E6136"/>
    <w:rPr>
      <w:rFonts w:ascii="Times New Roman" w:hAnsi="Times New Roman"/>
      <w:snapToGrid w:val="0"/>
      <w:spacing w:val="20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1E6136"/>
    <w:pPr>
      <w:spacing w:after="0" w:line="360" w:lineRule="auto"/>
      <w:ind w:firstLine="567"/>
      <w:jc w:val="both"/>
    </w:pPr>
    <w:rPr>
      <w:rFonts w:ascii="Times New Roman" w:hAnsi="Times New Roman"/>
      <w:spacing w:val="20"/>
      <w:sz w:val="20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6136"/>
    <w:rPr>
      <w:rFonts w:ascii="Times New Roman" w:hAnsi="Times New Roman"/>
      <w:snapToGrid w:val="0"/>
      <w:spacing w:val="20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1E613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de-DE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6136"/>
    <w:rPr>
      <w:rFonts w:ascii="Times New Roman" w:hAnsi="Times New Roman"/>
      <w:sz w:val="20"/>
      <w:lang w:val="de-DE" w:eastAsia="ru-RU"/>
    </w:rPr>
  </w:style>
  <w:style w:type="paragraph" w:styleId="BalloonText">
    <w:name w:val="Balloon Text"/>
    <w:basedOn w:val="Normal"/>
    <w:link w:val="BalloonTextChar"/>
    <w:uiPriority w:val="99"/>
    <w:rsid w:val="001E6136"/>
    <w:pPr>
      <w:spacing w:after="0" w:line="240" w:lineRule="auto"/>
    </w:pPr>
    <w:rPr>
      <w:rFonts w:ascii="Tahoma" w:hAnsi="Tahoma"/>
      <w:sz w:val="16"/>
      <w:szCs w:val="16"/>
      <w:lang w:val="de-DE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E6136"/>
    <w:rPr>
      <w:rFonts w:ascii="Tahoma" w:hAnsi="Tahoma"/>
      <w:sz w:val="16"/>
      <w:lang w:val="de-DE" w:eastAsia="ru-RU"/>
    </w:rPr>
  </w:style>
  <w:style w:type="paragraph" w:styleId="ListParagraph">
    <w:name w:val="List Paragraph"/>
    <w:basedOn w:val="Normal"/>
    <w:uiPriority w:val="99"/>
    <w:qFormat/>
    <w:rsid w:val="001E6136"/>
    <w:pPr>
      <w:suppressAutoHyphens/>
      <w:spacing w:after="200" w:line="276" w:lineRule="auto"/>
      <w:ind w:left="720"/>
    </w:pPr>
    <w:rPr>
      <w:rFonts w:cs="Calibri"/>
      <w:lang w:eastAsia="ar-SA"/>
    </w:rPr>
  </w:style>
  <w:style w:type="character" w:styleId="Hyperlink">
    <w:name w:val="Hyperlink"/>
    <w:basedOn w:val="DefaultParagraphFont"/>
    <w:uiPriority w:val="99"/>
    <w:rsid w:val="00935AC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26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elibrary.ru/item.asp?id=23563679" TargetMode="External"/><Relationship Id="rId18" Type="http://schemas.openxmlformats.org/officeDocument/2006/relationships/hyperlink" Target="http://elibrary.ru/item.asp?id=2372964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issueid=1559094" TargetMode="Externa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17" Type="http://schemas.openxmlformats.org/officeDocument/2006/relationships/hyperlink" Target="http://elibrary.ru/item.asp?id=21655852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item.asp?id=21658046" TargetMode="External"/><Relationship Id="rId20" Type="http://schemas.openxmlformats.org/officeDocument/2006/relationships/hyperlink" Target="http://elibrary.ru/item.asp?id=2557989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396434&amp;selid=23563679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elibrary.ru/item.asp?id=2372962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elibrary.ru/contents.asp?issueid=1396434" TargetMode="External"/><Relationship Id="rId22" Type="http://schemas.openxmlformats.org/officeDocument/2006/relationships/hyperlink" Target="http://elibrary.ru/contents.asp?issueid=1559094&amp;selid=255798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679</TotalTime>
  <Pages>10</Pages>
  <Words>2889</Words>
  <Characters>16468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Sergey</cp:lastModifiedBy>
  <cp:revision>5</cp:revision>
  <dcterms:created xsi:type="dcterms:W3CDTF">2016-09-23T11:44:00Z</dcterms:created>
  <dcterms:modified xsi:type="dcterms:W3CDTF">2016-10-18T05:41:00Z</dcterms:modified>
</cp:coreProperties>
</file>