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69"/>
        <w:gridCol w:w="4617"/>
      </w:tblGrid>
      <w:tr w:rsidR="00D466DD" w:rsidRPr="00EF21E8" w:rsidTr="007C23BD">
        <w:tc>
          <w:tcPr>
            <w:tcW w:w="4697" w:type="dxa"/>
            <w:tcBorders>
              <w:top w:val="nil"/>
              <w:left w:val="nil"/>
              <w:bottom w:val="nil"/>
              <w:right w:val="nil"/>
            </w:tcBorders>
          </w:tcPr>
          <w:p w:rsidR="00D466DD" w:rsidRDefault="00D466DD" w:rsidP="009C1C77">
            <w:pPr>
              <w:rPr>
                <w:sz w:val="20"/>
                <w:szCs w:val="20"/>
                <w:lang w:val="en-US"/>
              </w:rPr>
            </w:pPr>
            <w:r w:rsidRPr="00EF21E8">
              <w:rPr>
                <w:sz w:val="20"/>
                <w:szCs w:val="20"/>
              </w:rPr>
              <w:t>УДК 343.98</w:t>
            </w:r>
          </w:p>
          <w:p w:rsidR="00D466DD" w:rsidRPr="00EF21E8" w:rsidRDefault="00D466DD" w:rsidP="009C1C77">
            <w:pPr>
              <w:rPr>
                <w:sz w:val="20"/>
                <w:szCs w:val="20"/>
                <w:lang w:val="en-US"/>
              </w:rPr>
            </w:pPr>
          </w:p>
          <w:p w:rsidR="00D466DD" w:rsidRDefault="00D466DD" w:rsidP="00EF21E8">
            <w:pPr>
              <w:rPr>
                <w:sz w:val="20"/>
                <w:szCs w:val="20"/>
              </w:rPr>
            </w:pPr>
            <w:r>
              <w:rPr>
                <w:sz w:val="20"/>
                <w:szCs w:val="20"/>
              </w:rPr>
              <w:t>12.00.00 Юридические науки</w:t>
            </w:r>
          </w:p>
          <w:p w:rsidR="00D466DD" w:rsidRPr="00EF21E8" w:rsidRDefault="00D466DD" w:rsidP="009C1C77">
            <w:pPr>
              <w:rPr>
                <w:sz w:val="20"/>
                <w:szCs w:val="20"/>
              </w:rPr>
            </w:pPr>
          </w:p>
          <w:p w:rsidR="00D466DD" w:rsidRPr="00EF21E8" w:rsidRDefault="00D466DD" w:rsidP="009C1C77">
            <w:pPr>
              <w:rPr>
                <w:b/>
                <w:bCs/>
                <w:sz w:val="20"/>
                <w:szCs w:val="20"/>
              </w:rPr>
            </w:pPr>
            <w:r w:rsidRPr="00EF21E8">
              <w:rPr>
                <w:b/>
                <w:bCs/>
                <w:sz w:val="20"/>
                <w:szCs w:val="20"/>
              </w:rPr>
              <w:t>СОВРЕМЕННОЕ ПОНЯТИЕ, СОДЕРЖАНИЕ, КЛАССИФИКАЦИЯ И КРИМИНАЛИСТИЧЕСКОЕ ОБЕСПЕЧЕНИЕ СЛЕДСТВЕННО-ОПЕРАТИВНОЙ ГРУППЫ</w:t>
            </w:r>
          </w:p>
          <w:p w:rsidR="00D466DD" w:rsidRPr="00EF21E8" w:rsidRDefault="00D466DD" w:rsidP="009C1C77">
            <w:pPr>
              <w:rPr>
                <w:bCs/>
                <w:sz w:val="20"/>
                <w:szCs w:val="20"/>
              </w:rPr>
            </w:pPr>
          </w:p>
          <w:p w:rsidR="00D466DD" w:rsidRPr="00EF21E8" w:rsidRDefault="00D466DD" w:rsidP="007C23BD">
            <w:pPr>
              <w:pStyle w:val="FootnoteText"/>
              <w:spacing w:line="240" w:lineRule="auto"/>
              <w:jc w:val="left"/>
            </w:pPr>
            <w:r w:rsidRPr="00EF21E8">
              <w:t>Бастрыгин Артем Сергеевич</w:t>
            </w:r>
          </w:p>
          <w:p w:rsidR="00D466DD" w:rsidRPr="00EF21E8" w:rsidRDefault="00D466DD" w:rsidP="007C23BD">
            <w:pPr>
              <w:pStyle w:val="FootnoteText"/>
              <w:spacing w:line="240" w:lineRule="auto"/>
              <w:jc w:val="left"/>
              <w:rPr>
                <w:lang w:val="en-US"/>
              </w:rPr>
            </w:pPr>
            <w:r w:rsidRPr="00EF21E8">
              <w:t xml:space="preserve">аспирант очного обучения юридического факультета </w:t>
            </w:r>
          </w:p>
          <w:p w:rsidR="00D466DD" w:rsidRPr="00EF21E8" w:rsidRDefault="00D466DD" w:rsidP="007C23BD">
            <w:pPr>
              <w:pStyle w:val="FootnoteText"/>
              <w:spacing w:line="240" w:lineRule="auto"/>
              <w:jc w:val="left"/>
              <w:rPr>
                <w:i/>
              </w:rPr>
            </w:pPr>
            <w:r w:rsidRPr="00EF21E8">
              <w:rPr>
                <w:i/>
              </w:rPr>
              <w:t>Кубанский Государственный Аграрный Университет, Краснодар, Россия</w:t>
            </w:r>
          </w:p>
          <w:p w:rsidR="00D466DD" w:rsidRPr="00EF21E8" w:rsidRDefault="00D466DD" w:rsidP="009C1C77">
            <w:pPr>
              <w:rPr>
                <w:sz w:val="20"/>
                <w:szCs w:val="20"/>
              </w:rPr>
            </w:pPr>
          </w:p>
          <w:p w:rsidR="00D466DD" w:rsidRPr="00EF21E8" w:rsidRDefault="00D466DD" w:rsidP="009C1C77">
            <w:pPr>
              <w:rPr>
                <w:color w:val="000000"/>
                <w:sz w:val="20"/>
                <w:szCs w:val="20"/>
              </w:rPr>
            </w:pPr>
            <w:r w:rsidRPr="00EF21E8">
              <w:rPr>
                <w:sz w:val="20"/>
                <w:szCs w:val="20"/>
              </w:rPr>
              <w:t>Данная научная статья посвящена вопросам, касающимся с</w:t>
            </w:r>
            <w:r w:rsidRPr="00EF21E8">
              <w:rPr>
                <w:bCs/>
                <w:sz w:val="20"/>
                <w:szCs w:val="20"/>
              </w:rPr>
              <w:t xml:space="preserve">овременного понятия, содержания, классификации и криминалистического обеспечения следственно-оперативной группы. В своей статье автор провел </w:t>
            </w:r>
            <w:r w:rsidRPr="00EF21E8">
              <w:rPr>
                <w:sz w:val="20"/>
                <w:szCs w:val="20"/>
              </w:rPr>
              <w:t>анализ научной и специальной литературы, материалов судебной и следственной практики, уголовно-процессуального законодательства, различных мнений ученых, а также собственного суждения, относительно современного понятия, содержания, классификации и криминалистического обеспечения следственно-оперативной группы, что позволяет полагать, что</w:t>
            </w:r>
            <w:r w:rsidRPr="00EF21E8">
              <w:rPr>
                <w:color w:val="000000"/>
                <w:sz w:val="20"/>
                <w:szCs w:val="20"/>
              </w:rPr>
              <w:t xml:space="preserve"> криминалистическое обеспечение выявления, раскрытия и расследования преступлений (деятельности) СОГ – это система комплексного использования отраслевых правовых и криминалистических знаний, направленных на создание условий их постоянной готовности к применению наиболее эффективных, рациональных приемов, методов, средств специальных знаний, организационно-управленческих, тактико-методических рекомендаций в совокупности позволяющие формировать оптимальные условия, их постоянной готовности в каждой конкретной ситуации позволяющих осуществить процесс установления по уголовному делу истины о преступном деянии, путем производства одновременного комплекса следственных действий, оперативно-розыскных и организационных мероприятий в пределах форм, определенных УПК России и нормативно-правовыми актами правоохранительных органов  </w:t>
            </w:r>
          </w:p>
          <w:p w:rsidR="00D466DD" w:rsidRPr="00EF21E8" w:rsidRDefault="00D466DD" w:rsidP="007C23BD">
            <w:pPr>
              <w:pStyle w:val="1"/>
              <w:shd w:val="clear" w:color="auto" w:fill="auto"/>
              <w:spacing w:line="240" w:lineRule="auto"/>
              <w:jc w:val="left"/>
              <w:rPr>
                <w:color w:val="000000"/>
                <w:spacing w:val="0"/>
                <w:sz w:val="20"/>
                <w:szCs w:val="20"/>
                <w:lang w:eastAsia="ru-RU"/>
              </w:rPr>
            </w:pPr>
          </w:p>
          <w:p w:rsidR="00D466DD" w:rsidRPr="00EF21E8" w:rsidRDefault="00D466DD" w:rsidP="007C23BD">
            <w:pPr>
              <w:pStyle w:val="1"/>
              <w:shd w:val="clear" w:color="auto" w:fill="auto"/>
              <w:spacing w:line="240" w:lineRule="auto"/>
              <w:jc w:val="left"/>
              <w:rPr>
                <w:color w:val="000000"/>
                <w:spacing w:val="0"/>
                <w:sz w:val="20"/>
                <w:szCs w:val="20"/>
                <w:lang w:eastAsia="ru-RU"/>
              </w:rPr>
            </w:pPr>
            <w:r w:rsidRPr="00EF21E8">
              <w:rPr>
                <w:color w:val="000000"/>
                <w:spacing w:val="0"/>
                <w:sz w:val="20"/>
                <w:szCs w:val="20"/>
              </w:rPr>
              <w:t>Ключевые слова: КРИМИНАЛИСТИЧЕСКОЕ ОБЕСПЕЧЕНИЕ СЛЕДСТВЕННО-ОПЕРАТИВНОЙ ГРУППЫ; РУКОВОДИТЕЛЬ СЛЕДСТВЕННОГО ОРГАНА, ОРГАНА ДОЗНАНИЯ; РУКОВОДИТЕЛЬ СЛЕДСТВЕННОЙ ГРУППЫ; ОРГАНИЗАЦИОННО-УПРАВЛЕНЧЕСКАЯ ДЕЯТЕЛЬНОСТЬ;  ФОРМИРОВАНИЕ И ФУНКЦИОНИРОВАНИЕ СЛЕДСТВЕННО-ОПЕРАТИВНОЙ ГРУППЫ</w:t>
            </w:r>
            <w:r w:rsidRPr="00EF21E8">
              <w:rPr>
                <w:spacing w:val="0"/>
                <w:sz w:val="20"/>
                <w:szCs w:val="20"/>
              </w:rPr>
              <w:t>; ПРОИЗВОДСТВО ПРЕДВАРИТЕЛЬНОГО СЛЕДСТВИЯ; ВОЗБУЖДЕНИЕ УГОЛОВНОГО ДЕЛА; ОПЕРАТИВНО-РОЗЫСКНАЯ ДЕЯТЕЛЬНОСТЬ</w:t>
            </w:r>
          </w:p>
          <w:p w:rsidR="00D466DD" w:rsidRPr="00EF21E8" w:rsidRDefault="00D466DD" w:rsidP="007C23BD">
            <w:pPr>
              <w:pStyle w:val="1"/>
              <w:shd w:val="clear" w:color="auto" w:fill="auto"/>
              <w:spacing w:line="240" w:lineRule="auto"/>
              <w:jc w:val="left"/>
              <w:rPr>
                <w:spacing w:val="0"/>
                <w:sz w:val="20"/>
                <w:szCs w:val="20"/>
                <w:lang w:val="en-US"/>
              </w:rPr>
            </w:pPr>
            <w:r w:rsidRPr="00EF21E8">
              <w:rPr>
                <w:b/>
                <w:color w:val="000000"/>
                <w:spacing w:val="0"/>
                <w:sz w:val="20"/>
                <w:szCs w:val="20"/>
                <w:lang w:val="en-US" w:eastAsia="ru-RU"/>
              </w:rPr>
              <w:t xml:space="preserve">Doi: </w:t>
            </w:r>
            <w:r w:rsidRPr="00EF21E8">
              <w:rPr>
                <w:b/>
                <w:spacing w:val="0"/>
                <w:sz w:val="20"/>
                <w:szCs w:val="20"/>
              </w:rPr>
              <w:t>10.21515/1990-4665-121-123</w:t>
            </w:r>
            <w:r w:rsidRPr="00EF21E8">
              <w:rPr>
                <w:b/>
                <w:color w:val="000000"/>
                <w:spacing w:val="0"/>
                <w:sz w:val="20"/>
                <w:szCs w:val="20"/>
                <w:lang w:eastAsia="ru-RU"/>
              </w:rPr>
              <w:t xml:space="preserve"> </w:t>
            </w:r>
          </w:p>
        </w:tc>
        <w:tc>
          <w:tcPr>
            <w:tcW w:w="4658" w:type="dxa"/>
            <w:tcBorders>
              <w:top w:val="nil"/>
              <w:left w:val="nil"/>
              <w:bottom w:val="nil"/>
              <w:right w:val="nil"/>
            </w:tcBorders>
          </w:tcPr>
          <w:p w:rsidR="00D466DD" w:rsidRDefault="00D466DD" w:rsidP="009C1C77">
            <w:pPr>
              <w:rPr>
                <w:sz w:val="20"/>
                <w:szCs w:val="20"/>
                <w:lang w:val="en-US"/>
              </w:rPr>
            </w:pPr>
            <w:r w:rsidRPr="00EF21E8">
              <w:rPr>
                <w:sz w:val="20"/>
                <w:szCs w:val="20"/>
                <w:lang w:val="en-US"/>
              </w:rPr>
              <w:t>UDC 343.98</w:t>
            </w:r>
          </w:p>
          <w:p w:rsidR="00D466DD" w:rsidRDefault="00D466DD" w:rsidP="009C1C77">
            <w:pPr>
              <w:rPr>
                <w:sz w:val="20"/>
                <w:szCs w:val="20"/>
                <w:lang w:val="en-US"/>
              </w:rPr>
            </w:pPr>
          </w:p>
          <w:p w:rsidR="00D466DD" w:rsidRPr="00EF21E8" w:rsidRDefault="00D466DD" w:rsidP="009C1C77">
            <w:pPr>
              <w:rPr>
                <w:sz w:val="20"/>
                <w:szCs w:val="20"/>
                <w:lang w:val="en-US"/>
              </w:rPr>
            </w:pPr>
            <w:r>
              <w:rPr>
                <w:sz w:val="20"/>
                <w:szCs w:val="20"/>
                <w:lang w:val="en-US"/>
              </w:rPr>
              <w:t>Legal sciences</w:t>
            </w:r>
          </w:p>
          <w:p w:rsidR="00D466DD" w:rsidRPr="00EF21E8" w:rsidRDefault="00D466DD" w:rsidP="009C1C77">
            <w:pPr>
              <w:rPr>
                <w:sz w:val="20"/>
                <w:szCs w:val="20"/>
                <w:lang w:val="en-US"/>
              </w:rPr>
            </w:pPr>
          </w:p>
          <w:p w:rsidR="00D466DD" w:rsidRPr="00EF21E8" w:rsidRDefault="00D466DD" w:rsidP="009C1C77">
            <w:pPr>
              <w:rPr>
                <w:b/>
                <w:sz w:val="20"/>
                <w:szCs w:val="20"/>
                <w:lang w:val="en-US"/>
              </w:rPr>
            </w:pPr>
            <w:r w:rsidRPr="00EF21E8">
              <w:rPr>
                <w:b/>
                <w:sz w:val="20"/>
                <w:szCs w:val="20"/>
                <w:lang w:val="en-US"/>
              </w:rPr>
              <w:t>MODERN CONCEPT, CONTENT, CLASSIFICATION AND CRIMINALISTIC SUPPORTING OF AN INVESTIGATION AND OPERATIONAL GROUP</w:t>
            </w:r>
          </w:p>
          <w:p w:rsidR="00D466DD" w:rsidRPr="00EF21E8" w:rsidRDefault="00D466DD" w:rsidP="009C1C77">
            <w:pPr>
              <w:rPr>
                <w:sz w:val="20"/>
                <w:szCs w:val="20"/>
                <w:lang w:val="en-US"/>
              </w:rPr>
            </w:pPr>
          </w:p>
          <w:p w:rsidR="00D466DD" w:rsidRPr="00EF21E8" w:rsidRDefault="00D466DD" w:rsidP="009C1C77">
            <w:pPr>
              <w:rPr>
                <w:sz w:val="20"/>
                <w:szCs w:val="20"/>
                <w:lang w:val="en-US"/>
              </w:rPr>
            </w:pPr>
            <w:r w:rsidRPr="00EF21E8">
              <w:rPr>
                <w:sz w:val="20"/>
                <w:szCs w:val="20"/>
                <w:lang w:val="en-US"/>
              </w:rPr>
              <w:t>Bastrygin Artem Sergeevich</w:t>
            </w:r>
          </w:p>
          <w:p w:rsidR="00D466DD" w:rsidRPr="00EF21E8" w:rsidRDefault="00D466DD" w:rsidP="009C1C77">
            <w:pPr>
              <w:rPr>
                <w:sz w:val="20"/>
                <w:szCs w:val="20"/>
                <w:lang w:val="en-US"/>
              </w:rPr>
            </w:pPr>
            <w:r w:rsidRPr="00EF21E8">
              <w:rPr>
                <w:sz w:val="20"/>
                <w:szCs w:val="20"/>
                <w:lang w:val="en-US"/>
              </w:rPr>
              <w:t>full-time postgraduate of the Law Faculty</w:t>
            </w:r>
          </w:p>
          <w:p w:rsidR="00D466DD" w:rsidRPr="00EF21E8" w:rsidRDefault="00D466DD" w:rsidP="009C1C77">
            <w:pPr>
              <w:rPr>
                <w:sz w:val="20"/>
                <w:szCs w:val="20"/>
                <w:lang w:val="en-US"/>
              </w:rPr>
            </w:pPr>
            <w:smartTag w:uri="urn:schemas-microsoft-com:office:smarttags" w:element="PlaceName">
              <w:r w:rsidRPr="00EF21E8">
                <w:rPr>
                  <w:i/>
                  <w:sz w:val="20"/>
                  <w:szCs w:val="20"/>
                  <w:lang w:val="en-US"/>
                </w:rPr>
                <w:t>Kuban</w:t>
              </w:r>
            </w:smartTag>
            <w:r w:rsidRPr="00EF21E8">
              <w:rPr>
                <w:i/>
                <w:sz w:val="20"/>
                <w:szCs w:val="20"/>
                <w:lang w:val="en-US"/>
              </w:rPr>
              <w:t xml:space="preserve"> </w:t>
            </w:r>
            <w:smartTag w:uri="urn:schemas-microsoft-com:office:smarttags" w:element="PlaceType">
              <w:r w:rsidRPr="00EF21E8">
                <w:rPr>
                  <w:i/>
                  <w:sz w:val="20"/>
                  <w:szCs w:val="20"/>
                  <w:lang w:val="en-US"/>
                </w:rPr>
                <w:t>State</w:t>
              </w:r>
            </w:smartTag>
            <w:r w:rsidRPr="00EF21E8">
              <w:rPr>
                <w:i/>
                <w:sz w:val="20"/>
                <w:szCs w:val="20"/>
                <w:lang w:val="en-US"/>
              </w:rPr>
              <w:t xml:space="preserve"> </w:t>
            </w:r>
            <w:smartTag w:uri="urn:schemas-microsoft-com:office:smarttags" w:element="PlaceName">
              <w:r w:rsidRPr="00EF21E8">
                <w:rPr>
                  <w:i/>
                  <w:sz w:val="20"/>
                  <w:szCs w:val="20"/>
                  <w:lang w:val="en-US"/>
                </w:rPr>
                <w:t>Agrarian</w:t>
              </w:r>
            </w:smartTag>
            <w:r w:rsidRPr="00EF21E8">
              <w:rPr>
                <w:i/>
                <w:sz w:val="20"/>
                <w:szCs w:val="20"/>
                <w:lang w:val="en-US"/>
              </w:rPr>
              <w:t xml:space="preserve"> </w:t>
            </w:r>
            <w:smartTag w:uri="urn:schemas-microsoft-com:office:smarttags" w:element="PlaceType">
              <w:r w:rsidRPr="00EF21E8">
                <w:rPr>
                  <w:i/>
                  <w:sz w:val="20"/>
                  <w:szCs w:val="20"/>
                  <w:lang w:val="en-US"/>
                </w:rPr>
                <w:t>University</w:t>
              </w:r>
            </w:smartTag>
            <w:r w:rsidRPr="00EF21E8">
              <w:rPr>
                <w:i/>
                <w:sz w:val="20"/>
                <w:szCs w:val="20"/>
                <w:lang w:val="en-US"/>
              </w:rPr>
              <w:t xml:space="preserve">, </w:t>
            </w:r>
            <w:smartTag w:uri="urn:schemas-microsoft-com:office:smarttags" w:element="place">
              <w:smartTag w:uri="urn:schemas-microsoft-com:office:smarttags" w:element="City">
                <w:r w:rsidRPr="00EF21E8">
                  <w:rPr>
                    <w:i/>
                    <w:sz w:val="20"/>
                    <w:szCs w:val="20"/>
                    <w:lang w:val="en-US"/>
                  </w:rPr>
                  <w:t>Krasnodar</w:t>
                </w:r>
              </w:smartTag>
              <w:r w:rsidRPr="00EF21E8">
                <w:rPr>
                  <w:i/>
                  <w:sz w:val="20"/>
                  <w:szCs w:val="20"/>
                  <w:lang w:val="en-US"/>
                </w:rPr>
                <w:t xml:space="preserve">, </w:t>
              </w:r>
              <w:smartTag w:uri="urn:schemas-microsoft-com:office:smarttags" w:element="country-region">
                <w:r w:rsidRPr="00EF21E8">
                  <w:rPr>
                    <w:i/>
                    <w:sz w:val="20"/>
                    <w:szCs w:val="20"/>
                    <w:lang w:val="en-US"/>
                  </w:rPr>
                  <w:t>Russia</w:t>
                </w:r>
              </w:smartTag>
            </w:smartTag>
          </w:p>
          <w:p w:rsidR="00D466DD" w:rsidRDefault="00D466DD" w:rsidP="009C1C77">
            <w:pPr>
              <w:rPr>
                <w:sz w:val="20"/>
                <w:szCs w:val="20"/>
              </w:rPr>
            </w:pPr>
          </w:p>
          <w:p w:rsidR="00D466DD" w:rsidRPr="00EF21E8" w:rsidRDefault="00D466DD" w:rsidP="009C1C77">
            <w:pPr>
              <w:rPr>
                <w:sz w:val="20"/>
                <w:szCs w:val="20"/>
              </w:rPr>
            </w:pPr>
          </w:p>
          <w:p w:rsidR="00D466DD" w:rsidRPr="00EF21E8" w:rsidRDefault="00D466DD" w:rsidP="009C1C77">
            <w:pPr>
              <w:rPr>
                <w:sz w:val="20"/>
                <w:szCs w:val="20"/>
                <w:lang w:val="en-US"/>
              </w:rPr>
            </w:pPr>
          </w:p>
          <w:p w:rsidR="00D466DD" w:rsidRPr="00EF21E8" w:rsidRDefault="00D466DD" w:rsidP="009C1C77">
            <w:pPr>
              <w:rPr>
                <w:sz w:val="20"/>
                <w:szCs w:val="20"/>
                <w:lang w:val="en-US"/>
              </w:rPr>
            </w:pPr>
            <w:r w:rsidRPr="00EF21E8">
              <w:rPr>
                <w:sz w:val="20"/>
                <w:szCs w:val="20"/>
                <w:lang w:val="en-US"/>
              </w:rPr>
              <w:t xml:space="preserve">The article deals with the problems related to the modern concept, content, classification and </w:t>
            </w:r>
            <w:r>
              <w:rPr>
                <w:sz w:val="20"/>
                <w:szCs w:val="20"/>
                <w:lang w:val="en-US"/>
              </w:rPr>
              <w:t xml:space="preserve">criminalistic </w:t>
            </w:r>
            <w:r w:rsidRPr="00EF21E8">
              <w:rPr>
                <w:sz w:val="20"/>
                <w:szCs w:val="20"/>
                <w:lang w:val="en-US"/>
              </w:rPr>
              <w:t xml:space="preserve">supporting of an investigation and operational group. The author has analyzed scientific and technical literature, materials of judicial and investigative practice, criminal procedural law, different views of scientists, as well as his own judgments on the modern concept, content, classification and </w:t>
            </w:r>
            <w:r>
              <w:rPr>
                <w:sz w:val="20"/>
                <w:szCs w:val="20"/>
                <w:lang w:val="en-US"/>
              </w:rPr>
              <w:t>criminalistic</w:t>
            </w:r>
            <w:r w:rsidRPr="00EF21E8">
              <w:rPr>
                <w:sz w:val="20"/>
                <w:szCs w:val="20"/>
                <w:lang w:val="en-US"/>
              </w:rPr>
              <w:t xml:space="preserve"> supporting of an investigation and operational group. Thus, </w:t>
            </w:r>
            <w:r>
              <w:rPr>
                <w:sz w:val="20"/>
                <w:szCs w:val="20"/>
                <w:lang w:val="en-US"/>
              </w:rPr>
              <w:t>criminalistic</w:t>
            </w:r>
            <w:r w:rsidRPr="00EF21E8">
              <w:rPr>
                <w:sz w:val="20"/>
                <w:szCs w:val="20"/>
                <w:lang w:val="en-US"/>
              </w:rPr>
              <w:t xml:space="preserve"> supporting of detecting, exposure and investigation of crimes by an investigation and operational group is a system of integrated application of legal and </w:t>
            </w:r>
            <w:r>
              <w:rPr>
                <w:sz w:val="20"/>
                <w:szCs w:val="20"/>
                <w:lang w:val="en-US"/>
              </w:rPr>
              <w:t>criminalistic</w:t>
            </w:r>
            <w:r w:rsidRPr="00EF21E8">
              <w:rPr>
                <w:sz w:val="20"/>
                <w:szCs w:val="20"/>
                <w:lang w:val="en-US"/>
              </w:rPr>
              <w:t xml:space="preserve"> knowledge aimed to provide the usage of the most meaningful and practical approaches and techniques, means of specific knowledge, organizational and administrative as well as strategic and procedural recommendations. This system ensures the best arrangements for the establishment of truth with regard to a criminal case by carrying out a set of investigation activities, operational and search activities and organizational measures within the norms determined by the Criminal Code of the </w:t>
            </w:r>
            <w:smartTag w:uri="urn:schemas-microsoft-com:office:smarttags" w:element="place">
              <w:smartTag w:uri="urn:schemas-microsoft-com:office:smarttags" w:element="country-region">
                <w:r w:rsidRPr="00EF21E8">
                  <w:rPr>
                    <w:sz w:val="20"/>
                    <w:szCs w:val="20"/>
                    <w:lang w:val="en-US"/>
                  </w:rPr>
                  <w:t>Russian Federation</w:t>
                </w:r>
              </w:smartTag>
            </w:smartTag>
            <w:r w:rsidRPr="00EF21E8">
              <w:rPr>
                <w:sz w:val="20"/>
                <w:szCs w:val="20"/>
                <w:lang w:val="en-US"/>
              </w:rPr>
              <w:t xml:space="preserve"> and the regulations of law-enforcement authorities</w:t>
            </w:r>
          </w:p>
          <w:p w:rsidR="00D466DD" w:rsidRPr="00EF21E8" w:rsidRDefault="00D466DD" w:rsidP="009C1C77">
            <w:pPr>
              <w:rPr>
                <w:sz w:val="20"/>
                <w:szCs w:val="20"/>
                <w:lang w:val="en-US"/>
              </w:rPr>
            </w:pPr>
          </w:p>
          <w:p w:rsidR="00D466DD" w:rsidRPr="00EF21E8" w:rsidRDefault="00D466DD" w:rsidP="009C1C77">
            <w:pPr>
              <w:rPr>
                <w:sz w:val="20"/>
                <w:szCs w:val="20"/>
                <w:lang w:val="en-US"/>
              </w:rPr>
            </w:pPr>
          </w:p>
          <w:p w:rsidR="00D466DD" w:rsidRPr="00EF21E8" w:rsidRDefault="00D466DD" w:rsidP="009C1C77">
            <w:pPr>
              <w:rPr>
                <w:sz w:val="20"/>
                <w:szCs w:val="20"/>
                <w:lang w:val="en-US"/>
              </w:rPr>
            </w:pPr>
          </w:p>
          <w:p w:rsidR="00D466DD" w:rsidRPr="00EF21E8" w:rsidRDefault="00D466DD" w:rsidP="009C1C77">
            <w:pPr>
              <w:rPr>
                <w:sz w:val="20"/>
                <w:szCs w:val="20"/>
                <w:lang w:val="en-US"/>
              </w:rPr>
            </w:pPr>
          </w:p>
          <w:p w:rsidR="00D466DD" w:rsidRPr="00EF21E8" w:rsidRDefault="00D466DD" w:rsidP="009C1C77">
            <w:pPr>
              <w:rPr>
                <w:sz w:val="20"/>
                <w:szCs w:val="20"/>
                <w:lang w:val="en-US"/>
              </w:rPr>
            </w:pPr>
          </w:p>
          <w:p w:rsidR="00D466DD" w:rsidRPr="00EF21E8" w:rsidRDefault="00D466DD" w:rsidP="009C1C77">
            <w:pPr>
              <w:rPr>
                <w:sz w:val="20"/>
                <w:szCs w:val="20"/>
                <w:lang w:val="en-US"/>
              </w:rPr>
            </w:pPr>
          </w:p>
          <w:p w:rsidR="00D466DD" w:rsidRPr="00EF21E8" w:rsidRDefault="00D466DD" w:rsidP="009C1C77">
            <w:pPr>
              <w:rPr>
                <w:sz w:val="20"/>
                <w:szCs w:val="20"/>
                <w:lang w:val="en-US"/>
              </w:rPr>
            </w:pPr>
          </w:p>
          <w:p w:rsidR="00D466DD" w:rsidRPr="00EF21E8" w:rsidRDefault="00D466DD" w:rsidP="009C1C77">
            <w:pPr>
              <w:rPr>
                <w:sz w:val="20"/>
                <w:szCs w:val="20"/>
                <w:lang w:val="en-US"/>
              </w:rPr>
            </w:pPr>
          </w:p>
          <w:p w:rsidR="00D466DD" w:rsidRPr="00EF21E8" w:rsidRDefault="00D466DD" w:rsidP="009C1C77">
            <w:pPr>
              <w:rPr>
                <w:sz w:val="20"/>
                <w:szCs w:val="20"/>
                <w:lang w:val="en-US"/>
              </w:rPr>
            </w:pPr>
            <w:r w:rsidRPr="00EF21E8">
              <w:rPr>
                <w:sz w:val="20"/>
                <w:szCs w:val="20"/>
                <w:lang w:val="en-US"/>
              </w:rPr>
              <w:t>Keywords: CRIMINALISTIC SUPPORTING OF AN INVESTIGATION AND OPERATIONAL GROUP; HEAD OF INVESTIGATIVE BODY; HEAD OF INVESTIGATION GROUP; ORGANIZATIONAL AND ADMINISTRATIVE ACTIVITIES; FORMATION AND FUNCTIONING OF AN INVESTIGATION AND OPERATIONAL GROUP; PRELIMINARY INVESTIGATION; INITIATION OF A CRIMINAL CASE; OPERATIONAL AND SEARCH ACTIVITIES</w:t>
            </w:r>
          </w:p>
        </w:tc>
      </w:tr>
    </w:tbl>
    <w:p w:rsidR="00D466DD" w:rsidRPr="0004313D" w:rsidRDefault="00D466DD" w:rsidP="009C1C77">
      <w:pPr>
        <w:pStyle w:val="ListParagraph"/>
        <w:ind w:left="0"/>
        <w:jc w:val="center"/>
        <w:rPr>
          <w:b/>
          <w:bCs/>
          <w:sz w:val="28"/>
          <w:szCs w:val="28"/>
        </w:rPr>
      </w:pPr>
      <w:r w:rsidRPr="0004313D">
        <w:rPr>
          <w:b/>
          <w:bCs/>
          <w:sz w:val="28"/>
          <w:szCs w:val="28"/>
        </w:rPr>
        <w:t>Современное понятие, содержание, классификация и криминалистическое обеспечение следственно-оперативной группы</w:t>
      </w:r>
    </w:p>
    <w:p w:rsidR="00D466DD" w:rsidRPr="0004313D" w:rsidRDefault="00D466DD" w:rsidP="0004313D">
      <w:pPr>
        <w:spacing w:line="312" w:lineRule="auto"/>
        <w:jc w:val="both"/>
        <w:rPr>
          <w:sz w:val="28"/>
          <w:szCs w:val="28"/>
        </w:rPr>
      </w:pPr>
    </w:p>
    <w:p w:rsidR="00D466DD" w:rsidRPr="009C1C77" w:rsidRDefault="00D466DD" w:rsidP="009C1C77">
      <w:pPr>
        <w:spacing w:line="360" w:lineRule="auto"/>
        <w:ind w:firstLine="709"/>
        <w:jc w:val="both"/>
        <w:rPr>
          <w:sz w:val="28"/>
          <w:szCs w:val="28"/>
        </w:rPr>
      </w:pPr>
      <w:r w:rsidRPr="009C1C77">
        <w:rPr>
          <w:sz w:val="28"/>
          <w:szCs w:val="28"/>
        </w:rPr>
        <w:t xml:space="preserve">Для того, чтобы выработать современное понятие следственно-оперативной группы, по мнению автора, необходимо провести анализ некоторых положений норм уголовно-процессуального законодательства Российской Федерации. В статье 5 УПК России, регулирующей основные понятия используемые в уголовном судопроизводстве не упоминается о понятии следственной и следственно-оперативной группы, а также ее руководителе. Например, в п. 1 ч. 1 ст. 39 УПК РФ указано, что руководитель следственного органа вправе создавать следственную группу, изменять ее состав. Аналогичное содержание имеется в ч. 2 ст. 40(1) УПК РФ относительно начальника подразделения дознания указано, что он вправе создавать группы дознавателей, а при необходимости обладать полномочиями руководителя этой группы. </w:t>
      </w:r>
    </w:p>
    <w:p w:rsidR="00D466DD" w:rsidRPr="009C1C77" w:rsidRDefault="00D466DD" w:rsidP="009C1C77">
      <w:pPr>
        <w:spacing w:line="360" w:lineRule="auto"/>
        <w:ind w:firstLine="709"/>
        <w:jc w:val="both"/>
        <w:rPr>
          <w:sz w:val="28"/>
          <w:szCs w:val="28"/>
        </w:rPr>
      </w:pPr>
      <w:r w:rsidRPr="009C1C77">
        <w:rPr>
          <w:sz w:val="28"/>
          <w:szCs w:val="28"/>
        </w:rPr>
        <w:t>Таким образом, п. 1 ч. 1ст. 39 УПК РФ руководитель следственного органа, а также начальник подразделения дознания (ч. 2 ст. 140(1) УПК РФ) наделяет правом осуществления уголовно-процессуальной и организационно-управленческой деятельностью по созданию и формированию следственной группы и группы дознавателей. Таким образом, в УПК РФ содержаться положения позволяющие принять решение о</w:t>
      </w:r>
      <w:bookmarkStart w:id="0" w:name="_GoBack"/>
      <w:bookmarkEnd w:id="0"/>
      <w:r w:rsidRPr="009C1C77">
        <w:rPr>
          <w:sz w:val="28"/>
          <w:szCs w:val="28"/>
        </w:rPr>
        <w:t xml:space="preserve"> создании следственной группы, состав такой группы, цели, задачи и основания создания следственной группы, предполагает организационно-управленческую деятельность руководителя и членов следственной группы и т.п. В это же время, о создании следственно-оперативной группы регламентируется в нормативно-правовых актах МВД и других ведомств, осуществляющих предварительное средств и дознание с указанием цели, задач и принципов деятельности этих групп. В этих нормативно-правовых актах в зависимости от ситуации изложено о следственной группе (бригаде) или о следственно-оперативной группе (бригаде) [1].            </w:t>
      </w:r>
    </w:p>
    <w:p w:rsidR="00D466DD" w:rsidRPr="009C1C77" w:rsidRDefault="00D466DD" w:rsidP="009C1C77">
      <w:pPr>
        <w:spacing w:line="360" w:lineRule="auto"/>
        <w:ind w:firstLine="709"/>
        <w:jc w:val="both"/>
        <w:rPr>
          <w:sz w:val="28"/>
          <w:szCs w:val="28"/>
          <w:lang w:val="uk-UA"/>
        </w:rPr>
      </w:pPr>
      <w:r w:rsidRPr="009C1C77">
        <w:rPr>
          <w:sz w:val="28"/>
          <w:szCs w:val="28"/>
        </w:rPr>
        <w:t>До принятия действующего уголовно-процессуального законодательства (</w:t>
      </w:r>
      <w:smartTag w:uri="urn:schemas-microsoft-com:office:smarttags" w:element="City">
        <w:r w:rsidRPr="009C1C77">
          <w:rPr>
            <w:sz w:val="28"/>
            <w:szCs w:val="28"/>
          </w:rPr>
          <w:t>2001 г</w:t>
        </w:r>
      </w:smartTag>
      <w:r w:rsidRPr="009C1C77">
        <w:rPr>
          <w:sz w:val="28"/>
          <w:szCs w:val="28"/>
        </w:rPr>
        <w:t>.) России относительно порядка и условий создания следственной и следственно-оперативной группы у ученых занимавшихся в период действия УПК РСФСР были разные представления. Например, одни ученые (А.А. Эйсман, Л.Я. Драпкин, И.Ф. Герасимов, Н.Н. Лысов) пишут о «следственной бригаде» [2], а Н.И. Порубов о комплексной следственной бригаде, другие (П.А. Лупинская, Л.А. Карнеева, И.О. Галкин) – о производстве расследования «несколькими следователями». [3]   А.М. Ларин анализируя доклад Н. Гуковой, старшего следователя прокуратуры г. Москвы о ее опыте расследовани</w:t>
      </w:r>
      <w:r w:rsidRPr="009C1C77">
        <w:rPr>
          <w:sz w:val="28"/>
          <w:szCs w:val="28"/>
          <w:lang w:val="uk-UA"/>
        </w:rPr>
        <w:t xml:space="preserve">я </w:t>
      </w:r>
      <w:r w:rsidRPr="009C1C77">
        <w:rPr>
          <w:sz w:val="28"/>
          <w:szCs w:val="28"/>
        </w:rPr>
        <w:t>организованного</w:t>
      </w:r>
      <w:r w:rsidRPr="009C1C77">
        <w:rPr>
          <w:sz w:val="28"/>
          <w:szCs w:val="28"/>
          <w:lang w:val="uk-UA"/>
        </w:rPr>
        <w:t xml:space="preserve"> хищения, </w:t>
      </w:r>
      <w:r w:rsidRPr="009C1C77">
        <w:rPr>
          <w:noProof/>
          <w:sz w:val="28"/>
          <w:szCs w:val="28"/>
        </w:rPr>
        <w:t>предложил</w:t>
      </w:r>
      <w:r w:rsidRPr="009C1C77">
        <w:rPr>
          <w:sz w:val="28"/>
          <w:szCs w:val="28"/>
          <w:lang w:val="uk-UA"/>
        </w:rPr>
        <w:t xml:space="preserve"> о расследовании «неколькими в группе следователей» </w:t>
      </w:r>
      <w:r w:rsidRPr="009C1C77">
        <w:rPr>
          <w:sz w:val="28"/>
          <w:szCs w:val="28"/>
        </w:rPr>
        <w:t>[4]</w:t>
      </w:r>
      <w:r w:rsidRPr="009C1C77">
        <w:rPr>
          <w:sz w:val="28"/>
          <w:szCs w:val="28"/>
          <w:lang w:val="uk-UA"/>
        </w:rPr>
        <w:t>.</w:t>
      </w:r>
    </w:p>
    <w:p w:rsidR="00D466DD" w:rsidRPr="009C1C77" w:rsidRDefault="00D466DD" w:rsidP="009C1C77">
      <w:pPr>
        <w:spacing w:line="360" w:lineRule="auto"/>
        <w:ind w:firstLine="709"/>
        <w:jc w:val="both"/>
        <w:rPr>
          <w:sz w:val="28"/>
          <w:szCs w:val="28"/>
        </w:rPr>
      </w:pPr>
      <w:r w:rsidRPr="009C1C77">
        <w:rPr>
          <w:sz w:val="28"/>
          <w:szCs w:val="28"/>
          <w:lang w:val="uk-UA"/>
        </w:rPr>
        <w:t xml:space="preserve">Другие, например, А.А. Герасун писал о «групповом методе расследования, подразумевая о «следственно-оперативной группе» </w:t>
      </w:r>
      <w:r w:rsidRPr="009C1C77">
        <w:rPr>
          <w:sz w:val="28"/>
          <w:szCs w:val="28"/>
        </w:rPr>
        <w:t>[5]</w:t>
      </w:r>
      <w:r w:rsidRPr="009C1C77">
        <w:rPr>
          <w:sz w:val="28"/>
          <w:szCs w:val="28"/>
          <w:lang w:val="uk-UA"/>
        </w:rPr>
        <w:t xml:space="preserve">, например, В.И. Беджешев предлагал «супербригады», «большие </w:t>
      </w:r>
      <w:r w:rsidRPr="009C1C77">
        <w:rPr>
          <w:sz w:val="28"/>
          <w:szCs w:val="28"/>
        </w:rPr>
        <w:t>следственные</w:t>
      </w:r>
      <w:r w:rsidRPr="009C1C77">
        <w:rPr>
          <w:sz w:val="28"/>
          <w:szCs w:val="28"/>
          <w:lang w:val="uk-UA"/>
        </w:rPr>
        <w:t xml:space="preserve"> бригады», «бригады среднего состава» и «бригады малого состава» </w:t>
      </w:r>
      <w:r w:rsidRPr="009C1C77">
        <w:rPr>
          <w:sz w:val="28"/>
          <w:szCs w:val="28"/>
        </w:rPr>
        <w:t>[6]</w:t>
      </w:r>
      <w:r w:rsidRPr="009C1C77">
        <w:rPr>
          <w:sz w:val="28"/>
          <w:szCs w:val="28"/>
          <w:lang w:val="uk-UA"/>
        </w:rPr>
        <w:t xml:space="preserve">. Надо полагать, что В.И. Беджашев по сути проводил классификацию, по их численному составу, выделял их виды, т.е. отдавая предпочтение о бригаде следователей. В.Е. Коновалова, говоря  о групповом методе расследования, имела ввиду о расследовании преступлений несколькими следователями </w:t>
      </w:r>
      <w:r w:rsidRPr="009C1C77">
        <w:rPr>
          <w:sz w:val="28"/>
          <w:szCs w:val="28"/>
        </w:rPr>
        <w:t>[]</w:t>
      </w:r>
      <w:r w:rsidRPr="009C1C77">
        <w:rPr>
          <w:sz w:val="28"/>
          <w:szCs w:val="28"/>
          <w:lang w:val="uk-UA"/>
        </w:rPr>
        <w:t>. По сути В.Е. Коновалова поддерживает классификацию предложенную В.И. Беджашевым, но она их называет «простые и сложные группы»</w:t>
      </w:r>
      <w:r w:rsidRPr="009C1C77">
        <w:rPr>
          <w:sz w:val="28"/>
          <w:szCs w:val="28"/>
        </w:rPr>
        <w:t xml:space="preserve"> [7]</w:t>
      </w:r>
      <w:r w:rsidRPr="009C1C77">
        <w:rPr>
          <w:sz w:val="28"/>
          <w:szCs w:val="28"/>
          <w:lang w:val="uk-UA"/>
        </w:rPr>
        <w:t xml:space="preserve">.  Например, Н.В. Жогин высказал мнение о преимуществе совместной деятельности следственной группы с оперативными сотрудниками органов милиции </w:t>
      </w:r>
      <w:r w:rsidRPr="009C1C77">
        <w:rPr>
          <w:sz w:val="28"/>
          <w:szCs w:val="28"/>
        </w:rPr>
        <w:t>[8]</w:t>
      </w:r>
      <w:r w:rsidRPr="009C1C77">
        <w:rPr>
          <w:sz w:val="28"/>
          <w:szCs w:val="28"/>
          <w:lang w:val="uk-UA"/>
        </w:rPr>
        <w:t xml:space="preserve">.      </w:t>
      </w:r>
      <w:r w:rsidRPr="009C1C77">
        <w:rPr>
          <w:sz w:val="28"/>
          <w:szCs w:val="28"/>
        </w:rPr>
        <w:t xml:space="preserve">  </w:t>
      </w:r>
    </w:p>
    <w:p w:rsidR="00D466DD" w:rsidRPr="009C1C77" w:rsidRDefault="00D466DD" w:rsidP="009C1C77">
      <w:pPr>
        <w:spacing w:line="360" w:lineRule="auto"/>
        <w:ind w:firstLine="709"/>
        <w:jc w:val="both"/>
        <w:rPr>
          <w:sz w:val="28"/>
          <w:szCs w:val="28"/>
        </w:rPr>
      </w:pPr>
      <w:r w:rsidRPr="009C1C77">
        <w:rPr>
          <w:sz w:val="28"/>
          <w:szCs w:val="28"/>
        </w:rPr>
        <w:t>В результате активной деятельности ученых при поддержке Генпрокуратуры и МВД СССР [9] в ранее действовавшей ст. 129 УПК РСФСР дополнена ч. 3 следующего содержания: «В случае сложности дела или большого объема предварительного следствия может быть поручено нескольким следователям. Об этом указывается в постановлении о возбуждении дела или выноситься отдельное постановление. Один из следователей принимает дело к производству и руководит действиями других следователей. В этом случае подозреваемому, обвиняемому, потерпевшему, гражданскому истцу и гражданскому ответчику при разъяснении права на отвод объявляется весь состав следователей» [10].</w:t>
      </w:r>
    </w:p>
    <w:p w:rsidR="00D466DD" w:rsidRPr="009C1C77" w:rsidRDefault="00D466DD" w:rsidP="009C1C77">
      <w:pPr>
        <w:spacing w:line="360" w:lineRule="auto"/>
        <w:ind w:firstLine="709"/>
        <w:jc w:val="both"/>
        <w:rPr>
          <w:sz w:val="28"/>
          <w:szCs w:val="28"/>
        </w:rPr>
      </w:pPr>
      <w:r w:rsidRPr="009C1C77">
        <w:rPr>
          <w:sz w:val="28"/>
          <w:szCs w:val="28"/>
        </w:rPr>
        <w:t xml:space="preserve">На взгляд автора, в период действия УПК РСФСР (1923 и </w:t>
      </w:r>
      <w:smartTag w:uri="urn:schemas-microsoft-com:office:smarttags" w:element="City">
        <w:r w:rsidRPr="009C1C77">
          <w:rPr>
            <w:sz w:val="28"/>
            <w:szCs w:val="28"/>
          </w:rPr>
          <w:t>1961 г</w:t>
        </w:r>
      </w:smartTag>
      <w:r w:rsidRPr="009C1C77">
        <w:rPr>
          <w:sz w:val="28"/>
          <w:szCs w:val="28"/>
        </w:rPr>
        <w:t>.) ученые уголовно-процессуального права и криминалистической науки констатировали о возможном существовании и производстве по делу «следственной группой», «группой следователей», «следственной бригадой», «следственно-оперативной группой» и другие. До принятия действующего уголовно-процессуального закона (2001 г.) в юридической литературе были высказаны различные точки зрения относительно исследуемой проблематики, но без сформулирования определения понятия следственной и следственно-оперативной группы. В основном было уделено внимание вопросам взаимодействия следователя и оперативного работника. Например, Ю.Н. Белозеров высказал мнение, что «участие оперативного работника в деятельности группы следователей позволяет оперативно проводить оперативные мероприятия, если нужно одновременно в разных местах» [11]. В данном случае, Ю.Н. Белозеров, наверное имел ввиду следственную группу и взаимодействие с оперативным сотрудником в ходе проведения одновременных следственных действий. В отличие от Ю.Н. Белозерова, профессора И.Ф. Герасимов и Л.Я. Драпкин следственную группу называют следственной бригадой, как «кооперация лиц, характеризующаяся функциональным единством и выполняющая однородные действия и их комплексы» [12].</w:t>
      </w:r>
      <w:r w:rsidRPr="009C1C77">
        <w:rPr>
          <w:sz w:val="28"/>
          <w:szCs w:val="28"/>
        </w:rPr>
        <w:tab/>
        <w:t xml:space="preserve"> </w:t>
      </w:r>
    </w:p>
    <w:p w:rsidR="00D466DD" w:rsidRPr="009C1C77" w:rsidRDefault="00D466DD" w:rsidP="009C1C77">
      <w:pPr>
        <w:spacing w:line="360" w:lineRule="auto"/>
        <w:ind w:firstLine="709"/>
        <w:jc w:val="both"/>
        <w:rPr>
          <w:sz w:val="28"/>
          <w:szCs w:val="28"/>
        </w:rPr>
      </w:pPr>
      <w:r w:rsidRPr="009C1C77">
        <w:rPr>
          <w:sz w:val="28"/>
          <w:szCs w:val="28"/>
        </w:rPr>
        <w:t>В связи с принятием новой «типовой инструкции об организации работы постоянно действующих следственно-оперативных групп по раскрытию умышленных убийств» объявленный совместным указанием Прокуратуры СССР и МВД СССР № 31/15 и окончательного приказа № 64 от 1985 года вновь побудило ученых вернуться к исследованию проблем, связанных с деятельностью следственной группы, особо обращая внимание на возможность создания и функционирования СОГ.</w:t>
      </w:r>
    </w:p>
    <w:p w:rsidR="00D466DD" w:rsidRPr="009C1C77" w:rsidRDefault="00D466DD" w:rsidP="009C1C77">
      <w:pPr>
        <w:spacing w:line="360" w:lineRule="auto"/>
        <w:ind w:firstLine="709"/>
        <w:jc w:val="both"/>
        <w:rPr>
          <w:sz w:val="28"/>
          <w:szCs w:val="28"/>
        </w:rPr>
      </w:pPr>
      <w:r w:rsidRPr="009C1C77">
        <w:rPr>
          <w:sz w:val="28"/>
          <w:szCs w:val="28"/>
        </w:rPr>
        <w:t xml:space="preserve">Г.А. Кокурин в совей работе под следственно-оперативной группой подразумевает: «Организационное формирование (постоянного или временного характера), которое состоит из следователей, оперативных работников ОВД и иных специалистов, использующих свойственные им средства и методы работы, создаваемые для лучшей организации деятельности по раскрытию и расследованию преступлений» [13].     </w:t>
      </w:r>
    </w:p>
    <w:p w:rsidR="00D466DD" w:rsidRPr="009C1C77" w:rsidRDefault="00D466DD" w:rsidP="009C1C77">
      <w:pPr>
        <w:spacing w:line="360" w:lineRule="auto"/>
        <w:ind w:firstLine="709"/>
        <w:jc w:val="both"/>
        <w:rPr>
          <w:sz w:val="28"/>
          <w:szCs w:val="28"/>
        </w:rPr>
      </w:pPr>
      <w:r w:rsidRPr="009C1C77">
        <w:rPr>
          <w:sz w:val="28"/>
          <w:szCs w:val="28"/>
        </w:rPr>
        <w:t>К сожалению, в данном определении Г.А. Кокурин не использует правовые и организационные вопросы по созданию и функционированию СОГ, а также в содержании отсутствует цель и задачи создания СОГ и не упоминается о руководстве этой группы.</w:t>
      </w:r>
    </w:p>
    <w:p w:rsidR="00D466DD" w:rsidRPr="009C1C77" w:rsidRDefault="00D466DD" w:rsidP="009C1C77">
      <w:pPr>
        <w:spacing w:line="360" w:lineRule="auto"/>
        <w:ind w:firstLine="709"/>
        <w:jc w:val="both"/>
        <w:rPr>
          <w:sz w:val="28"/>
          <w:szCs w:val="28"/>
        </w:rPr>
      </w:pPr>
      <w:r w:rsidRPr="009C1C77">
        <w:rPr>
          <w:sz w:val="28"/>
          <w:szCs w:val="28"/>
        </w:rPr>
        <w:t>С.В. Бажанов, анализируя мнения известных ученых процессуалистов и криминалистов: А.А. Герасун, А.Я. Дубинского, К.И, Шостака, Д.В. Гахокидзе, Г.И. Меглицкого, А.А. Тарасова, А.П. Кругликова, А.Д. Герасимова, В.П. Лаврова[14], а также своих многочисленных трудов посвященных СОГ, определения понятия СОГ, сформулировал, как «Организационно-процессуальное формирование следователей и оперативных работников ОВД, которые под руководством следователя, принявшего дело к производству обеспечивают совместное по целям, месту и времени раскрытие и расследование тяжких и особо тяжких преступлений» [15].</w:t>
      </w:r>
    </w:p>
    <w:p w:rsidR="00D466DD" w:rsidRPr="009C1C77" w:rsidRDefault="00D466DD" w:rsidP="009C1C77">
      <w:pPr>
        <w:spacing w:line="360" w:lineRule="auto"/>
        <w:ind w:firstLine="709"/>
        <w:jc w:val="both"/>
        <w:rPr>
          <w:sz w:val="28"/>
          <w:szCs w:val="28"/>
        </w:rPr>
      </w:pPr>
      <w:r w:rsidRPr="009C1C77">
        <w:rPr>
          <w:sz w:val="28"/>
          <w:szCs w:val="28"/>
        </w:rPr>
        <w:t xml:space="preserve">Отдельные ученые такие, как Л.Г. Татьянина предлагают в УПК РФ предусмотреть следующие положения: «По многоэпизодным уголовным делам в отношении преступлений совершенных группами несовершеннолетних, могут быть созданы оперативно-следственные группы, которые должны включать в себя: следователя, оперативных уполномоченных уголовного розыска, инспекторов по делам несовершеннолетних, специалистов и участковых инспекторов. Об этом выноситься постановление, которое подписывается начальником управления (отдела) внутренних дел» [16].  С этим мнением можно было бы согласиться, однако, принимая решение об изменении и дополнении различных положений норм УПК РФ необходимо исходить из всеобщего интереса участников уголовного судопроизводства, а не по расследованию отдельных групп и видов преступлений, или отдельного ведомства, как МВД, как это предлагает Л.Г. Татьянина.      </w:t>
      </w:r>
    </w:p>
    <w:p w:rsidR="00D466DD" w:rsidRPr="009C1C77" w:rsidRDefault="00D466DD" w:rsidP="009C1C77">
      <w:pPr>
        <w:spacing w:line="360" w:lineRule="auto"/>
        <w:ind w:firstLine="709"/>
        <w:jc w:val="both"/>
        <w:rPr>
          <w:sz w:val="28"/>
          <w:szCs w:val="28"/>
        </w:rPr>
      </w:pPr>
      <w:r w:rsidRPr="009C1C77">
        <w:rPr>
          <w:sz w:val="28"/>
          <w:szCs w:val="28"/>
        </w:rPr>
        <w:t xml:space="preserve">Понятие следственно-оперативной группы Р.С. Белкин определял, как «Одна из организационных форм расследования преступлений обеспечивающая эффективное, взаимодействие следователя с органами дознания, специалистами, экспертами и другими участниками группы» [17]. С принятием действующего уголовно-процессуального закона (2001 г.), в котором предусмотрено ст. 163 УПК РФ (производство предварительного следствия, следственной группы), а также ч. 4 ст. 21 УПК РФ предусматривать возможность истребовать следователем (следственного органа), путем запроса, требования или поручения обязательны для исполнения должностными лицами, т.е. возможно истребование материалов от оперативно-розыскных подразделений. Например, п. 4 ч. 2 ст. 38 и ч. 1 ст. 144 УПК РФ предписывает следователю право давать органу дознания обязательные для исполнения посменного поручения о проведении оперативно-розыскных мероприятий, производство следственных и иных процессуальных действий, а ч. 1 ст. 39 УПК РФ предоставляет руководителю следственного органа право создавать следственную группу. В контексте этих положений с 2001 г. были выполнены ряд диссертационных и монографических работ посвященных актуальным вопросам формирования и функционирования следственной или следственно оперативно-группы. </w:t>
      </w:r>
    </w:p>
    <w:p w:rsidR="00D466DD" w:rsidRPr="009C1C77" w:rsidRDefault="00D466DD" w:rsidP="009C1C77">
      <w:pPr>
        <w:spacing w:line="360" w:lineRule="auto"/>
        <w:ind w:firstLine="709"/>
        <w:jc w:val="both"/>
        <w:rPr>
          <w:sz w:val="28"/>
          <w:szCs w:val="28"/>
        </w:rPr>
      </w:pPr>
      <w:r w:rsidRPr="009C1C77">
        <w:rPr>
          <w:sz w:val="28"/>
          <w:szCs w:val="28"/>
        </w:rPr>
        <w:t xml:space="preserve">Например, определение понятия следственно-оперативной группы Р. Ю. Улимаев представляет как «Временное (внештатное) организационное формирование, объединяющее под руководством лица обладающего процессуальными полномочиями по расследованию преступлений, сотрудников правоохранительных органов и специалистов для совместной следственной деятельности по реализации задач предварительного расследования» [18]. Далее Р.Ю. Улимаев предлагает различные факты создания следственно-оперативных групп, обусловленные многообразием таких групп с присущими им специфическими целями, задачами и возможностями. Выделяет следующие варианты оформления следственно-оперативных групп: «Создание специализированных, зональных, районах, межрайоных, городских и других подобных видов СОГ, оформляется приказом руководителя правоохранительного органа соответствующего уровня; создание межведомственных СОГ оформляется аналогичным образом, однако, о выделении в группу сотрудников органов дознания издается совместный приказ руководителей правоохранительных органов; создание дежурных СОГ оформляется графиком дежурства и утверждается начальником правоохранительного органа». </w:t>
      </w:r>
    </w:p>
    <w:p w:rsidR="00D466DD" w:rsidRPr="009C1C77" w:rsidRDefault="00D466DD" w:rsidP="009C1C77">
      <w:pPr>
        <w:spacing w:line="360" w:lineRule="auto"/>
        <w:ind w:firstLine="709"/>
        <w:jc w:val="both"/>
        <w:rPr>
          <w:sz w:val="28"/>
          <w:szCs w:val="28"/>
        </w:rPr>
      </w:pPr>
      <w:r w:rsidRPr="009C1C77">
        <w:rPr>
          <w:sz w:val="28"/>
          <w:szCs w:val="28"/>
        </w:rPr>
        <w:t xml:space="preserve">Соглашаясь с мнением Р. Ю. Улимаева наверное впервые в юридической литературе на монографическом уровне И. Ф. Герасимовым[19] рассмотрена деятельность следственно-оперативной группы, при этом в основном было уделено внимание составу и руководителю группы, также обратил внимание на вопросы внешнего и внутреннего взаимодействия членов СОГ в общем виде по состоянию на 1966 г. </w:t>
      </w:r>
    </w:p>
    <w:p w:rsidR="00D466DD" w:rsidRPr="009C1C77" w:rsidRDefault="00D466DD" w:rsidP="009C1C77">
      <w:pPr>
        <w:spacing w:line="360" w:lineRule="auto"/>
        <w:ind w:firstLine="709"/>
        <w:jc w:val="both"/>
        <w:rPr>
          <w:sz w:val="28"/>
          <w:szCs w:val="28"/>
        </w:rPr>
      </w:pPr>
      <w:r w:rsidRPr="009C1C77">
        <w:rPr>
          <w:sz w:val="28"/>
          <w:szCs w:val="28"/>
        </w:rPr>
        <w:tab/>
        <w:t>Например, М. А. Зеленский в своей работе рассматривает особенности организации тактики проведения отдельных следственных действий по много эпизодным групповым делам, делает разграничение понятий «Множественность» и «Многоэпизодность», в аспекте криминалистического содержания, понятия, многоэпизодности и серийности преступлений. К сожалению М. А. Зеленский не предлагает определение понятие следственно- оперативной группы[20]. И.С. Улищенко, также не предлагает определения понятия следственной и следственно-оперативной группы[21].</w:t>
      </w:r>
    </w:p>
    <w:p w:rsidR="00D466DD" w:rsidRPr="009C1C77" w:rsidRDefault="00D466DD" w:rsidP="009C1C77">
      <w:pPr>
        <w:spacing w:line="360" w:lineRule="auto"/>
        <w:ind w:firstLine="709"/>
        <w:jc w:val="both"/>
        <w:rPr>
          <w:sz w:val="28"/>
          <w:szCs w:val="28"/>
        </w:rPr>
      </w:pPr>
      <w:r w:rsidRPr="009C1C77">
        <w:rPr>
          <w:sz w:val="28"/>
          <w:szCs w:val="28"/>
        </w:rPr>
        <w:tab/>
        <w:t>И.П. Можаева во втором параграфе третей главы диссертации рассматривая вопросы связанные с коллективной формой организации раскрытия, расследования и предупреждения преступления, высказала мнение о том, что «Следственная группа представляет совместную деятельность нескольких следователей и по существу она является монопрофессинальной», а «следственно-оперативная группа, в которой под единым началом сотрудничают следователи и оперативные работники, такие группы с учетом объединения различных специалистов являются полупрофессионалами» [22].</w:t>
      </w:r>
    </w:p>
    <w:p w:rsidR="00D466DD" w:rsidRPr="009C1C77" w:rsidRDefault="00D466DD" w:rsidP="009C1C77">
      <w:pPr>
        <w:spacing w:line="360" w:lineRule="auto"/>
        <w:ind w:firstLine="709"/>
        <w:jc w:val="both"/>
        <w:rPr>
          <w:sz w:val="28"/>
          <w:szCs w:val="28"/>
        </w:rPr>
      </w:pPr>
      <w:r w:rsidRPr="009C1C77">
        <w:rPr>
          <w:sz w:val="28"/>
          <w:szCs w:val="28"/>
        </w:rPr>
        <w:t>Какурин Г. А. в свете действий действующего уголовно-процессуального закона, подвергая анализу более современных определений относительно понятий следственно-оперативной группы пришел к выводу, что «При раскрытии тяжких преступлений в случаях значительных трудностей установления лица, сложности дел и необходимости выполнения большого числа следственных действий, а также поисковых, розыскных и оперативных мероприятий могут создаваться следственно-оперативные группы, руководство группы поручается одному из следователей, который принимает дело к своему производству» [23].</w:t>
      </w:r>
    </w:p>
    <w:p w:rsidR="00D466DD" w:rsidRPr="009C1C77" w:rsidRDefault="00D466DD" w:rsidP="009C1C77">
      <w:pPr>
        <w:spacing w:line="360" w:lineRule="auto"/>
        <w:ind w:firstLine="709"/>
        <w:jc w:val="both"/>
        <w:rPr>
          <w:sz w:val="28"/>
          <w:szCs w:val="28"/>
        </w:rPr>
      </w:pPr>
      <w:r w:rsidRPr="009C1C77">
        <w:rPr>
          <w:sz w:val="28"/>
          <w:szCs w:val="28"/>
        </w:rPr>
        <w:t>По мнению автора, И. П. Можаева допускает ошибку называя следователя, оперативных работников, экспертов, специалистов входящих в состав СОГ полупрофессионалами, т.к. в современных условиях все сотрудники правоохранительных органов, вовлеченные в сфере уголовного судопроизводства имеют высшее юридическое образование, имеют соответствующий опыт работы, тем более в соответствии с нормативно-правовыми актами министерств и ведомств при формировании СОГ в ее состав включают только, сотрудников имеющих не менее пяти лет опыта работы по специальности. В предлагаемом определении Г. А. Какурин также не дает четкого представления о задачах и полномочиях руководителей СОГ, а также вопросов касающихся взаимодействия и иных представителей органов дознания.</w:t>
      </w:r>
    </w:p>
    <w:p w:rsidR="00D466DD" w:rsidRPr="009C1C77" w:rsidRDefault="00D466DD" w:rsidP="009C1C77">
      <w:pPr>
        <w:spacing w:line="360" w:lineRule="auto"/>
        <w:ind w:firstLine="709"/>
        <w:jc w:val="both"/>
        <w:rPr>
          <w:sz w:val="28"/>
          <w:szCs w:val="28"/>
        </w:rPr>
      </w:pPr>
      <w:r w:rsidRPr="009C1C77">
        <w:rPr>
          <w:sz w:val="28"/>
          <w:szCs w:val="28"/>
        </w:rPr>
        <w:t>В.Г. Зафесов понятие следственной группы определяет как «Формирование состоящее из нескольких следователей руководимое одним из них объединенных в процессуально порядке для расследования сложных, объёмных, либо многоэпизодных, а также особой социальной значимости уголовных дел», а в понятие СОГ включает и определяет как «Организационно-процессуальное формирование следователей и оперативных работников, а в необходимых случаях – экспертов, специалистов и других участников, которые под руководством следователя принявшего дело к своему производству, обеспечивают совместное раскрытие и расследование наиболее опасных преступлений» [24].</w:t>
      </w:r>
    </w:p>
    <w:p w:rsidR="00D466DD" w:rsidRPr="009C1C77" w:rsidRDefault="00D466DD" w:rsidP="009C1C77">
      <w:pPr>
        <w:spacing w:line="360" w:lineRule="auto"/>
        <w:ind w:firstLine="709"/>
        <w:jc w:val="both"/>
        <w:rPr>
          <w:sz w:val="28"/>
          <w:szCs w:val="28"/>
        </w:rPr>
      </w:pPr>
      <w:r w:rsidRPr="009C1C77">
        <w:rPr>
          <w:sz w:val="28"/>
          <w:szCs w:val="28"/>
        </w:rPr>
        <w:t>Е. И. Замылин анализируя мнение В. К. Зникина и А.Н. Стукалова[25] пришел к выводу, что оперативно-розыскным сопровождением в условиях активного противодействия процессу расследования предлагает понимать проведение предусмотренных законом оперативно- розыскных мероприятий специально уполномоченными на то органами в тесном взаимодействии со следователем в целях выявления документирования, пресечения и нейтрализации посткриминального воздействия со стороны заинтересованных в исходе дела лиц, а также обеспечение безопасности добросовестных участников уголовного процесса и их близких [26].</w:t>
      </w:r>
    </w:p>
    <w:p w:rsidR="00D466DD" w:rsidRPr="009C1C77" w:rsidRDefault="00D466DD" w:rsidP="009C1C77">
      <w:pPr>
        <w:spacing w:line="360" w:lineRule="auto"/>
        <w:ind w:firstLine="709"/>
        <w:jc w:val="both"/>
        <w:rPr>
          <w:sz w:val="28"/>
          <w:szCs w:val="28"/>
        </w:rPr>
      </w:pPr>
      <w:r w:rsidRPr="009C1C77">
        <w:rPr>
          <w:sz w:val="28"/>
          <w:szCs w:val="28"/>
        </w:rPr>
        <w:t xml:space="preserve"> </w:t>
      </w:r>
      <w:r w:rsidRPr="009C1C77">
        <w:rPr>
          <w:sz w:val="28"/>
          <w:szCs w:val="28"/>
        </w:rPr>
        <w:tab/>
        <w:t>М. О. Баев считает, что следственно-оперативная группа – это «Специфическая организационная форма взаимодействия органов следствия и дознания, представляет собой организационное формирование (постоянного или временного характера), которое состоит из следователя оперативного работника органов внутренних дел, экспертов и иных специалистов, использующие свойственные им средства и методов работы, создаваемых для оптимизации деятельности по раскрытию и расследованию преступлений» [27].</w:t>
      </w:r>
    </w:p>
    <w:p w:rsidR="00D466DD" w:rsidRPr="009C1C77" w:rsidRDefault="00D466DD" w:rsidP="009C1C77">
      <w:pPr>
        <w:tabs>
          <w:tab w:val="left" w:pos="5145"/>
        </w:tabs>
        <w:spacing w:line="360" w:lineRule="auto"/>
        <w:ind w:firstLine="709"/>
        <w:jc w:val="both"/>
        <w:rPr>
          <w:sz w:val="28"/>
          <w:szCs w:val="28"/>
        </w:rPr>
      </w:pPr>
      <w:r w:rsidRPr="009C1C77">
        <w:rPr>
          <w:b/>
          <w:sz w:val="28"/>
          <w:szCs w:val="28"/>
        </w:rPr>
        <w:t xml:space="preserve">    </w:t>
      </w:r>
      <w:r w:rsidRPr="009C1C77">
        <w:rPr>
          <w:sz w:val="28"/>
          <w:szCs w:val="28"/>
        </w:rPr>
        <w:t>М. М. Хамгоков под следственной группой понимает, формирование состоящее из нескольких следователей, руководимое одним из них созданное в процессуальном порядке для расследования тяжких и особо тяжких преступлений, сложных, объемных, либо многоэпизодных, имеющих большой общественный резонанс, а также уголовных дел особой социальной и политической значимости [28]. Он также пишет о возможном создании СОГ, однако, не предлагает определения ее понятия [29].</w:t>
      </w:r>
    </w:p>
    <w:p w:rsidR="00D466DD" w:rsidRPr="009C1C77" w:rsidRDefault="00D466DD" w:rsidP="009C1C77">
      <w:pPr>
        <w:spacing w:line="360" w:lineRule="auto"/>
        <w:ind w:firstLine="709"/>
        <w:jc w:val="both"/>
        <w:rPr>
          <w:sz w:val="28"/>
          <w:szCs w:val="28"/>
        </w:rPr>
      </w:pPr>
      <w:r w:rsidRPr="009C1C77">
        <w:rPr>
          <w:sz w:val="28"/>
          <w:szCs w:val="28"/>
        </w:rPr>
        <w:t>Многие авторы, посвятившие свои работы процессуальным и организационным формам взаимодействия в СОГ, правовым основам формирования СОГ не всегда приходят к мнению для формирования определения понятия СГ или СОГ. Например, О. О. Докучаев [30] следственно-оперативную группу как правовую форму взаимодействия следователя и органов осуществляющих оперативно- розыскную деятельность уделяет внимание о составе, о полномочии и правоотношениях членов защиты, при этом пишет о необходимости уголовно- процессуального нормативного законодательства взаимодействия в группе СОГ, но не предлагает определение понятия СОГ [31].</w:t>
      </w:r>
    </w:p>
    <w:p w:rsidR="00D466DD" w:rsidRPr="009C1C77" w:rsidRDefault="00D466DD" w:rsidP="009C1C77">
      <w:pPr>
        <w:spacing w:line="360" w:lineRule="auto"/>
        <w:ind w:firstLine="709"/>
        <w:jc w:val="both"/>
        <w:rPr>
          <w:sz w:val="28"/>
          <w:szCs w:val="28"/>
        </w:rPr>
      </w:pPr>
      <w:r w:rsidRPr="009C1C77">
        <w:rPr>
          <w:sz w:val="28"/>
          <w:szCs w:val="28"/>
        </w:rPr>
        <w:tab/>
        <w:t>Е. А. Травкин [32] в своей диссертации рассматривает практику создания и организации деятельности СГ и СОГ, цель, субъекты практических решений, правовые основы и руководство СОГ. К сожалению, Е. А. Травкин не предлагает определение понятия СГ или СОГ.</w:t>
      </w:r>
    </w:p>
    <w:p w:rsidR="00D466DD" w:rsidRPr="009C1C77" w:rsidRDefault="00D466DD" w:rsidP="009C1C77">
      <w:pPr>
        <w:spacing w:line="360" w:lineRule="auto"/>
        <w:ind w:firstLine="709"/>
        <w:jc w:val="both"/>
        <w:rPr>
          <w:sz w:val="28"/>
          <w:szCs w:val="28"/>
        </w:rPr>
      </w:pPr>
      <w:r w:rsidRPr="009C1C77">
        <w:rPr>
          <w:sz w:val="28"/>
          <w:szCs w:val="28"/>
        </w:rPr>
        <w:tab/>
        <w:t>Е. А. Травкин основанием для создания следственно-оперативной группы полагает «Сложность, объемность и особая значимость уголовного дела, не позволяющая одному следователю успешно и своевременно расследовать его, а поводом, многоэпизодность фактов преступной деятельности, возникновение необходимости в осуществлении множества следственных действий и ОРМ, которые требуют задействования значительных и разнообразных по своим возможностям сил, методов и средств». Аналогичное основание создания следственной и следственно-оперативной группы предлагает Г.М. Савенко и формулирует понятие следственной группы, как «Процессуальное объединение двух и более следователей одного или разных правоохранительных ведомств, создаваемое на определенное время руководителем или руководителями следственных органов в соответствии с требованиями УПК РФ для расследования сложного или с большим объемом уголовного дела или при необходимости проведения трудоемкого и неотложного следственного действия</w:t>
      </w:r>
      <w:r w:rsidRPr="009C1C77">
        <w:rPr>
          <w:sz w:val="28"/>
          <w:szCs w:val="28"/>
          <w:lang w:val="uk-UA"/>
        </w:rPr>
        <w:t xml:space="preserve">, </w:t>
      </w:r>
      <w:r w:rsidRPr="009C1C77">
        <w:rPr>
          <w:sz w:val="28"/>
          <w:szCs w:val="28"/>
        </w:rPr>
        <w:t>которое</w:t>
      </w:r>
      <w:r w:rsidRPr="009C1C77">
        <w:rPr>
          <w:sz w:val="28"/>
          <w:szCs w:val="28"/>
          <w:lang w:val="uk-UA"/>
        </w:rPr>
        <w:t xml:space="preserve"> одному </w:t>
      </w:r>
      <w:r w:rsidRPr="009C1C77">
        <w:rPr>
          <w:sz w:val="28"/>
          <w:szCs w:val="28"/>
        </w:rPr>
        <w:t>следователю выполнить в установленный срок не возможно», а следственно-оперативную группу определяет, как «Основанное на законе и ведомственных нормативно-правовых актов временное или постоянно действующая организационно-процессуальное формирование, созданное для совместной согласованной деятельности под руководством следователя или лица процессуально уполномоченного производить предварительное расследование, в состав которого входят должностные лица, осуществляющие</w:t>
      </w:r>
      <w:r w:rsidRPr="009C1C77">
        <w:rPr>
          <w:sz w:val="28"/>
          <w:szCs w:val="28"/>
          <w:lang w:val="uk-UA"/>
        </w:rPr>
        <w:t xml:space="preserve"> </w:t>
      </w:r>
      <w:r w:rsidRPr="009C1C77">
        <w:rPr>
          <w:sz w:val="28"/>
          <w:szCs w:val="28"/>
        </w:rPr>
        <w:t>оперативно-розыскную деятельность, специалисты и иные участники досудебного производства для проведения интенсивных и длительных оперативно-розыскных мероприятий по раскрытию преступлений по «горячим следам», расследование сложных или с большим объемом уголовных дел, а также для проверки сообщения о завуалированных преступлениях по материалам, полученным следователем на рассмотрение» [33].</w:t>
      </w:r>
      <w:r w:rsidRPr="009C1C77">
        <w:rPr>
          <w:sz w:val="28"/>
          <w:szCs w:val="28"/>
          <w:lang w:val="uk-UA"/>
        </w:rPr>
        <w:t xml:space="preserve"> </w:t>
      </w:r>
      <w:r w:rsidRPr="009C1C77">
        <w:rPr>
          <w:sz w:val="28"/>
          <w:szCs w:val="28"/>
        </w:rPr>
        <w:t xml:space="preserve">К сожалению, данное определение Г.М. Савенко, неоправданно громоздкое для включения в УПК РФ.    </w:t>
      </w:r>
    </w:p>
    <w:p w:rsidR="00D466DD" w:rsidRPr="009C1C77" w:rsidRDefault="00D466DD" w:rsidP="009C1C77">
      <w:pPr>
        <w:spacing w:line="360" w:lineRule="auto"/>
        <w:ind w:firstLine="709"/>
        <w:jc w:val="both"/>
        <w:rPr>
          <w:sz w:val="28"/>
          <w:szCs w:val="28"/>
        </w:rPr>
      </w:pPr>
      <w:r w:rsidRPr="009C1C77">
        <w:rPr>
          <w:sz w:val="28"/>
          <w:szCs w:val="28"/>
          <w:lang w:val="uk-UA"/>
        </w:rPr>
        <w:t xml:space="preserve">          </w:t>
      </w:r>
      <w:r w:rsidRPr="009C1C77">
        <w:rPr>
          <w:sz w:val="28"/>
          <w:szCs w:val="28"/>
        </w:rPr>
        <w:t xml:space="preserve">     </w:t>
      </w:r>
    </w:p>
    <w:p w:rsidR="00D466DD" w:rsidRPr="009C1C77" w:rsidRDefault="00D466DD" w:rsidP="009C1C77">
      <w:pPr>
        <w:spacing w:line="360" w:lineRule="auto"/>
        <w:ind w:firstLine="709"/>
        <w:jc w:val="both"/>
        <w:rPr>
          <w:sz w:val="28"/>
          <w:szCs w:val="28"/>
        </w:rPr>
      </w:pPr>
      <w:r w:rsidRPr="009C1C77">
        <w:rPr>
          <w:sz w:val="28"/>
          <w:szCs w:val="28"/>
        </w:rPr>
        <w:tab/>
        <w:t>К. С. Щедринов совершено справедливо отмечает, что «установление правовой регламентации взаимодействия в форме СОГ на уголовно- процессуальном уровне во многом бы способствовало упорядочению данных правоотношений и повышению эффективности противодействия преступности».</w:t>
      </w:r>
    </w:p>
    <w:p w:rsidR="00D466DD" w:rsidRPr="009C1C77" w:rsidRDefault="00D466DD" w:rsidP="009C1C77">
      <w:pPr>
        <w:spacing w:line="360" w:lineRule="auto"/>
        <w:ind w:firstLine="709"/>
        <w:jc w:val="both"/>
        <w:rPr>
          <w:sz w:val="28"/>
          <w:szCs w:val="28"/>
        </w:rPr>
      </w:pPr>
      <w:r w:rsidRPr="009C1C77">
        <w:rPr>
          <w:sz w:val="28"/>
          <w:szCs w:val="28"/>
        </w:rPr>
        <w:t>В. О. Захарова рассматривая положительный опыт функционирования постоянно действующих следственно- оперативных групп обращает внимание на формы и состав следственно- оперативных групп, их объективность (сил и …), сплоченность членов СОГ, однако не предлагает определения понятия следственно- оперативной группы. [34]</w:t>
      </w:r>
    </w:p>
    <w:p w:rsidR="00D466DD" w:rsidRPr="009C1C77" w:rsidRDefault="00D466DD" w:rsidP="009C1C77">
      <w:pPr>
        <w:spacing w:line="360" w:lineRule="auto"/>
        <w:ind w:firstLine="709"/>
        <w:jc w:val="both"/>
        <w:rPr>
          <w:sz w:val="28"/>
          <w:szCs w:val="28"/>
        </w:rPr>
      </w:pPr>
      <w:r w:rsidRPr="009C1C77">
        <w:rPr>
          <w:sz w:val="28"/>
          <w:szCs w:val="28"/>
        </w:rPr>
        <w:t>А. К. Савельев рассматривает «.. формирование следственных групп по расследованию преступлений террористической направленности не предлагает определение понятия следственной группы», а лишь выделяет несколько признаков, как «Своевременность  и правильный подбор членов следственного коллектива» [35].</w:t>
      </w:r>
    </w:p>
    <w:p w:rsidR="00D466DD" w:rsidRPr="009C1C77" w:rsidRDefault="00D466DD" w:rsidP="009C1C77">
      <w:pPr>
        <w:spacing w:line="360" w:lineRule="auto"/>
        <w:ind w:firstLine="709"/>
        <w:jc w:val="both"/>
        <w:rPr>
          <w:sz w:val="28"/>
          <w:szCs w:val="28"/>
        </w:rPr>
      </w:pPr>
      <w:r w:rsidRPr="009C1C77">
        <w:rPr>
          <w:sz w:val="28"/>
          <w:szCs w:val="28"/>
        </w:rPr>
        <w:t>По мнению автора, во всех нормативно- правовых актах министерств и ведомствах, независимо от периода действия регулировавшие деятельность СОГ предписывают, что СОГ создается для обеспечения эффективного взаимодействия подразделений органов внутренних дел в процессе производства расследования по конкретному уголовному делу, а также отдельным категориям преступлений: тяжким и особо тяжким; прошлых лет, серийных и других, в том числе тем, по которым лица, их совершившие их не установлены» [36].</w:t>
      </w:r>
    </w:p>
    <w:p w:rsidR="00D466DD" w:rsidRPr="009C1C77" w:rsidRDefault="00D466DD" w:rsidP="009C1C77">
      <w:pPr>
        <w:spacing w:line="360" w:lineRule="auto"/>
        <w:ind w:firstLine="709"/>
        <w:jc w:val="both"/>
        <w:rPr>
          <w:sz w:val="28"/>
          <w:szCs w:val="28"/>
        </w:rPr>
      </w:pPr>
      <w:r w:rsidRPr="009C1C77">
        <w:rPr>
          <w:sz w:val="28"/>
          <w:szCs w:val="28"/>
        </w:rPr>
        <w:t>Проанализировав различные точки зрения ученых относительно исследуемой проблемы, а также нормативно-правовые акты различных министерств и ведомств особенно «инструкции по организации совместной оперативно-служебной деятельности, подразделений органов внутренних дел РФ при раскрытии и расследовании уголовных дел» [37], регламентирующих порядок создания следственно-оперативной групп и обеспечение деятельности следственных групп и групп дознавателей, организация совместной деятельности с оперативно-розыскными подразделениями на стадии документирования преступной деятельности до возбуждения уголовного дела, на стадии предварительного расследования, а также оперативного сопровождения досудебного производства при реализации результатов оперативно-розыскной деятельности, автор приходит к мнению о целесообразности создания СОГ на базе созданной следственной группы. Иными словами поскольку порядок условия создания и функционирования СОГ регламентируется межведомственными нормативно-правовыми актами или отдельными министерствами и ведомствами, такая деятельность является организационно-управленческой формой по их взаимодействию в группе, хотя деятельность группы следователей регламентируется уголовно-процессуальными нормами.</w:t>
      </w:r>
    </w:p>
    <w:p w:rsidR="00D466DD" w:rsidRPr="009C1C77" w:rsidRDefault="00D466DD" w:rsidP="009C1C77">
      <w:pPr>
        <w:spacing w:line="360" w:lineRule="auto"/>
        <w:ind w:firstLine="709"/>
        <w:jc w:val="both"/>
        <w:rPr>
          <w:sz w:val="28"/>
          <w:szCs w:val="28"/>
        </w:rPr>
      </w:pPr>
      <w:r w:rsidRPr="009C1C77">
        <w:rPr>
          <w:sz w:val="28"/>
          <w:szCs w:val="28"/>
        </w:rPr>
        <w:t xml:space="preserve">Автор соглашается с мнением Мириева Беюкага Ага Оглы, который считает, что «следственно-оперативная группа может производить расследование лишь в том случае, когда ее полномочия надлежащим образом отражены в материалах уголовного дела, т.е. когда ей придан особый правовой статус, ныне игнорируемый и ст. 163 УПК РФ, и специальными директивами МВД России» [38].   Изложенное снова подтверждает, что ныне действующее уголовно-процессуальное законодательство, Федеральные законы «О полиции» и «Об ОРД» и другие нормативно-правовые акты правоохранительной системы России позволяют создание, функционирование легитимной следственно-оперативной группы.  Об этом также пишет С.А. Данильян [39].    </w:t>
      </w:r>
    </w:p>
    <w:p w:rsidR="00D466DD" w:rsidRPr="009C1C77" w:rsidRDefault="00D466DD" w:rsidP="009C1C77">
      <w:pPr>
        <w:spacing w:line="360" w:lineRule="auto"/>
        <w:ind w:firstLine="709"/>
        <w:jc w:val="both"/>
        <w:rPr>
          <w:sz w:val="28"/>
          <w:szCs w:val="28"/>
        </w:rPr>
      </w:pPr>
      <w:r w:rsidRPr="009C1C77">
        <w:rPr>
          <w:sz w:val="28"/>
          <w:szCs w:val="28"/>
        </w:rPr>
        <w:t>Вместе с тем существуют нормативно-правовые акты регламентирующие создание и деятельность межведомственных и межгосударственных специализированых постоянно действующих следственных оперативных групп. Например, председатель правительства РФ от 21 марта 2015 г. своим постановлением № 258 внес представление Президенту России о подписании соглашение о порядке создании и деятельности совместных следственно- оперативных групп на территориях государств – участников СНГ. Постановление правительства имеет приложение № 1 (проект соглашения «О порядке создания СОГ на территории государств- участников СНГ»). В этом проекте соглашения предусмотрено цель, задачи, правовая основа функции руководителя совместной СОГ, порядок осуществления взаимодействия и другие вопросы.</w:t>
      </w:r>
    </w:p>
    <w:p w:rsidR="00D466DD" w:rsidRPr="009C1C77" w:rsidRDefault="00D466DD" w:rsidP="009C1C77">
      <w:pPr>
        <w:spacing w:line="360" w:lineRule="auto"/>
        <w:ind w:firstLine="709"/>
        <w:jc w:val="both"/>
        <w:rPr>
          <w:sz w:val="28"/>
          <w:szCs w:val="28"/>
        </w:rPr>
      </w:pPr>
      <w:r w:rsidRPr="009C1C77">
        <w:rPr>
          <w:sz w:val="28"/>
          <w:szCs w:val="28"/>
        </w:rPr>
        <w:t>Целью является регулирование вопросов создания, деятельности и прекращения деятельности совместных следственно-оперативных групп на территориях Сторон для раскрытия и расследования взаимосвязанных преступлений по уголовным делам, находящимся в производстве компетентных органов Сторон, сопряженным с необходимостью предоставления доказательств либо проведения процессуальных действий и оперативно-разыскных мероприятий на территориях двух и более Сторон.</w:t>
      </w:r>
    </w:p>
    <w:p w:rsidR="00D466DD" w:rsidRPr="009C1C77" w:rsidRDefault="00D466DD" w:rsidP="009C1C77">
      <w:pPr>
        <w:pStyle w:val="2"/>
        <w:shd w:val="clear" w:color="auto" w:fill="auto"/>
        <w:spacing w:after="0" w:line="360" w:lineRule="auto"/>
        <w:ind w:firstLine="709"/>
        <w:rPr>
          <w:rFonts w:ascii="Times New Roman" w:hAnsi="Times New Roman" w:cs="Times New Roman"/>
          <w:spacing w:val="0"/>
          <w:sz w:val="28"/>
          <w:szCs w:val="28"/>
        </w:rPr>
      </w:pPr>
      <w:r w:rsidRPr="009C1C77">
        <w:rPr>
          <w:rFonts w:ascii="Times New Roman" w:hAnsi="Times New Roman" w:cs="Times New Roman"/>
          <w:spacing w:val="0"/>
          <w:sz w:val="28"/>
          <w:szCs w:val="28"/>
        </w:rPr>
        <w:t xml:space="preserve">Правовую основу создания, деятельности и прекращения деятельности совместных следственно-оперативных групп составляют настоящее Соглашение, другие применимые международные </w:t>
      </w:r>
      <w:r w:rsidRPr="009C1C77">
        <w:rPr>
          <w:rStyle w:val="11pt"/>
          <w:spacing w:val="0"/>
          <w:sz w:val="28"/>
          <w:szCs w:val="28"/>
        </w:rPr>
        <w:t xml:space="preserve">Договоры, </w:t>
      </w:r>
      <w:r w:rsidRPr="009C1C77">
        <w:rPr>
          <w:rFonts w:ascii="Times New Roman" w:hAnsi="Times New Roman" w:cs="Times New Roman"/>
          <w:spacing w:val="0"/>
          <w:sz w:val="28"/>
          <w:szCs w:val="28"/>
        </w:rPr>
        <w:t xml:space="preserve">участницами которых являются Стороны, и законодательство каждой из Сторон. Совместные следственно-оперативные группы являются формой </w:t>
      </w:r>
      <w:r w:rsidRPr="009C1C77">
        <w:rPr>
          <w:rStyle w:val="10"/>
          <w:spacing w:val="0"/>
          <w:sz w:val="28"/>
          <w:szCs w:val="28"/>
        </w:rPr>
        <w:t xml:space="preserve">сотрудничества </w:t>
      </w:r>
      <w:r w:rsidRPr="009C1C77">
        <w:rPr>
          <w:rFonts w:ascii="Times New Roman" w:hAnsi="Times New Roman" w:cs="Times New Roman"/>
          <w:spacing w:val="0"/>
          <w:sz w:val="28"/>
          <w:szCs w:val="28"/>
        </w:rPr>
        <w:t>компетентных органов Сторон в раскрытии преступлений и расследовании уголовных дел.</w:t>
      </w:r>
    </w:p>
    <w:p w:rsidR="00D466DD" w:rsidRPr="009C1C77" w:rsidRDefault="00D466DD" w:rsidP="009C1C77">
      <w:pPr>
        <w:pStyle w:val="3"/>
        <w:shd w:val="clear" w:color="auto" w:fill="auto"/>
        <w:spacing w:after="0" w:line="360" w:lineRule="auto"/>
        <w:ind w:firstLine="709"/>
        <w:rPr>
          <w:rFonts w:ascii="Times New Roman" w:hAnsi="Times New Roman" w:cs="Times New Roman"/>
          <w:spacing w:val="0"/>
          <w:sz w:val="28"/>
          <w:szCs w:val="28"/>
        </w:rPr>
      </w:pPr>
      <w:r w:rsidRPr="009C1C77">
        <w:rPr>
          <w:rFonts w:ascii="Times New Roman" w:hAnsi="Times New Roman" w:cs="Times New Roman"/>
          <w:spacing w:val="0"/>
          <w:sz w:val="28"/>
          <w:szCs w:val="28"/>
        </w:rPr>
        <w:t xml:space="preserve">Основными задачами совместных следственно-оперативных групп являются: согласованная деятельность компетентных органов Сторон по раскрытию преступлений </w:t>
      </w:r>
      <w:r w:rsidRPr="009C1C77">
        <w:rPr>
          <w:rStyle w:val="a0"/>
          <w:rFonts w:ascii="Times New Roman" w:eastAsia="Arial Unicode MS" w:hAnsi="Times New Roman" w:cs="Times New Roman"/>
          <w:i w:val="0"/>
          <w:spacing w:val="0"/>
          <w:sz w:val="28"/>
          <w:szCs w:val="28"/>
        </w:rPr>
        <w:t>и</w:t>
      </w:r>
      <w:r w:rsidRPr="009C1C77">
        <w:rPr>
          <w:rFonts w:ascii="Times New Roman" w:hAnsi="Times New Roman" w:cs="Times New Roman"/>
          <w:spacing w:val="0"/>
          <w:sz w:val="28"/>
          <w:szCs w:val="28"/>
        </w:rPr>
        <w:t xml:space="preserve"> расследованию уголовных дел; организация упрощенного порядка взаимодействия (сношения); создание условий для</w:t>
      </w:r>
      <w:r w:rsidRPr="009C1C77">
        <w:rPr>
          <w:rFonts w:ascii="Times New Roman" w:hAnsi="Times New Roman" w:cs="Times New Roman"/>
          <w:spacing w:val="0"/>
          <w:sz w:val="28"/>
          <w:szCs w:val="28"/>
          <w:vertAlign w:val="subscript"/>
        </w:rPr>
        <w:t xml:space="preserve"> </w:t>
      </w:r>
      <w:r w:rsidRPr="009C1C77">
        <w:rPr>
          <w:rFonts w:ascii="Times New Roman" w:hAnsi="Times New Roman" w:cs="Times New Roman"/>
          <w:spacing w:val="0"/>
          <w:sz w:val="28"/>
          <w:szCs w:val="28"/>
        </w:rPr>
        <w:t xml:space="preserve"> оперативного обмена информацией; взаимное информирование о ходе выполнения согласованных действий по раскрытию преступлений к расследованию уголовных дел; планирование действий по выдвинутым версиям и их проверка на территориях Сторон; организация проведения исследований и экспертиз; решение вопросов, связанных с хранением и передачей вещественных доказательств; выполнение поручений о проведении процессуальных действий н (или) оперативно-разыскных мероприятий в соответствии с законодательством запрашиваемой Стороны. По просьбе компетентного органа запрашивающей Стороны может быть применено законодательство запрашивающей Стороны, если это не противоречит законодательству и (или) международным обязательствам запрашиваемой Стороны; координация и взаимодействие при проведении процессуальных действий и (или) оперативно-разыскных мероприятий на территориях Сторон.</w:t>
      </w:r>
    </w:p>
    <w:p w:rsidR="00D466DD" w:rsidRPr="009C1C77" w:rsidRDefault="00D466DD" w:rsidP="009C1C77">
      <w:pPr>
        <w:pStyle w:val="3"/>
        <w:shd w:val="clear" w:color="auto" w:fill="auto"/>
        <w:spacing w:after="0" w:line="360" w:lineRule="auto"/>
        <w:ind w:firstLine="709"/>
        <w:rPr>
          <w:rFonts w:ascii="Times New Roman" w:hAnsi="Times New Roman" w:cs="Times New Roman"/>
          <w:spacing w:val="0"/>
          <w:sz w:val="28"/>
          <w:szCs w:val="28"/>
        </w:rPr>
      </w:pPr>
      <w:r w:rsidRPr="009C1C77">
        <w:rPr>
          <w:rFonts w:ascii="Times New Roman" w:hAnsi="Times New Roman" w:cs="Times New Roman"/>
          <w:spacing w:val="0"/>
          <w:sz w:val="28"/>
          <w:szCs w:val="28"/>
        </w:rPr>
        <w:t xml:space="preserve">Предложение о создании совместной следственно-оперативной группы оформляется запросом, который направляется центральному компетентному органу запрашиваемой Стороны. </w:t>
      </w:r>
    </w:p>
    <w:p w:rsidR="00D466DD" w:rsidRPr="009C1C77" w:rsidRDefault="00D466DD" w:rsidP="009C1C77">
      <w:pPr>
        <w:pStyle w:val="3"/>
        <w:shd w:val="clear" w:color="auto" w:fill="auto"/>
        <w:spacing w:after="0" w:line="360" w:lineRule="auto"/>
        <w:ind w:firstLine="709"/>
        <w:rPr>
          <w:rFonts w:ascii="Times New Roman" w:hAnsi="Times New Roman" w:cs="Times New Roman"/>
          <w:spacing w:val="0"/>
          <w:sz w:val="28"/>
          <w:szCs w:val="28"/>
        </w:rPr>
      </w:pPr>
      <w:r w:rsidRPr="009C1C77">
        <w:rPr>
          <w:rFonts w:ascii="Times New Roman" w:hAnsi="Times New Roman" w:cs="Times New Roman"/>
          <w:spacing w:val="0"/>
          <w:sz w:val="28"/>
          <w:szCs w:val="28"/>
        </w:rPr>
        <w:t>Руководитель совместной следственно-оперативной группы организует ее работу в соответствии с настоящим Соглашением и законодательством каждой из Сторон, на территориях которых проводятся процессуальные действия и (или) оперативно-р</w:t>
      </w:r>
      <w:r>
        <w:rPr>
          <w:rFonts w:ascii="Times New Roman" w:hAnsi="Times New Roman" w:cs="Times New Roman"/>
          <w:spacing w:val="0"/>
          <w:sz w:val="28"/>
          <w:szCs w:val="28"/>
        </w:rPr>
        <w:t>о</w:t>
      </w:r>
      <w:r w:rsidRPr="009C1C77">
        <w:rPr>
          <w:rFonts w:ascii="Times New Roman" w:hAnsi="Times New Roman" w:cs="Times New Roman"/>
          <w:spacing w:val="0"/>
          <w:sz w:val="28"/>
          <w:szCs w:val="28"/>
        </w:rPr>
        <w:t>зыскные мероприятия.</w:t>
      </w:r>
    </w:p>
    <w:p w:rsidR="00D466DD" w:rsidRPr="009C1C77" w:rsidRDefault="00D466DD" w:rsidP="009C1C77">
      <w:pPr>
        <w:pStyle w:val="3"/>
        <w:shd w:val="clear" w:color="auto" w:fill="auto"/>
        <w:spacing w:after="0" w:line="360" w:lineRule="auto"/>
        <w:ind w:firstLine="709"/>
        <w:rPr>
          <w:rFonts w:ascii="Times New Roman" w:hAnsi="Times New Roman" w:cs="Times New Roman"/>
          <w:spacing w:val="0"/>
          <w:sz w:val="28"/>
          <w:szCs w:val="28"/>
        </w:rPr>
      </w:pPr>
      <w:r w:rsidRPr="009C1C77">
        <w:rPr>
          <w:rFonts w:ascii="Times New Roman" w:hAnsi="Times New Roman" w:cs="Times New Roman"/>
          <w:spacing w:val="0"/>
          <w:sz w:val="28"/>
          <w:szCs w:val="28"/>
        </w:rPr>
        <w:t>В функции руководителя совместной следственно-оперативной группы входят: а) организация работы совместной следственно-оперативной группы; б) обеспечение упрощенного порядка взаимодействия (сношения); в) урегулирование вопросов, связанных с сохранением тайны следствия; г) урегулирование вопросов, возникающих при хранении и передаче вещественных доказательств; д) внесение предложения о прекращении деятельности совместной следственно-оперативной группы.</w:t>
      </w:r>
    </w:p>
    <w:p w:rsidR="00D466DD" w:rsidRPr="009C1C77" w:rsidRDefault="00D466DD" w:rsidP="009C1C77">
      <w:pPr>
        <w:pStyle w:val="3"/>
        <w:shd w:val="clear" w:color="auto" w:fill="auto"/>
        <w:spacing w:after="0" w:line="360" w:lineRule="auto"/>
        <w:ind w:firstLine="709"/>
        <w:rPr>
          <w:rFonts w:ascii="Times New Roman" w:hAnsi="Times New Roman" w:cs="Times New Roman"/>
          <w:spacing w:val="0"/>
          <w:sz w:val="28"/>
          <w:szCs w:val="28"/>
        </w:rPr>
      </w:pPr>
      <w:r w:rsidRPr="009C1C77">
        <w:rPr>
          <w:rFonts w:ascii="Times New Roman" w:hAnsi="Times New Roman" w:cs="Times New Roman"/>
          <w:spacing w:val="0"/>
          <w:sz w:val="28"/>
          <w:szCs w:val="28"/>
        </w:rPr>
        <w:t>В совместной следственно-оперативной группе применяется упрощенный порядок взаимодействия (сношения). При необходимости выполнения процессуальных действий и (или) оперативно-разыскных мероприятий руководитель национальной следственной, следственно- оперативной группы (лицо, в производстве которого находится уголовное дело) (далее – руководитель национальной следственно-оперативной группы) компетентного органа запрашивающей Стороны направляет руководителю национальной следственно-оперативной группы компетентного органа запрашиваемой Стороны поручение о проведении процессуальных действий и (или) оперативно- розыскные мероприятия.</w:t>
      </w:r>
    </w:p>
    <w:p w:rsidR="00D466DD" w:rsidRPr="009C1C77" w:rsidRDefault="00D466DD" w:rsidP="009C1C77">
      <w:pPr>
        <w:spacing w:line="360" w:lineRule="auto"/>
        <w:ind w:firstLine="709"/>
        <w:jc w:val="both"/>
        <w:rPr>
          <w:sz w:val="28"/>
          <w:szCs w:val="28"/>
        </w:rPr>
      </w:pPr>
      <w:r w:rsidRPr="009C1C77">
        <w:rPr>
          <w:sz w:val="28"/>
          <w:szCs w:val="28"/>
        </w:rPr>
        <w:t>Предложения правительства России о подписании представленного соглашения «О порядке создания и деятельности совместных следственно-оперативных групп на территориях государств – участников СНГ» принять распоряжением № 72- РП Президента России от 31 марта 2015 г.</w:t>
      </w:r>
    </w:p>
    <w:p w:rsidR="00D466DD" w:rsidRPr="009C1C77" w:rsidRDefault="00D466DD" w:rsidP="009C1C77">
      <w:pPr>
        <w:spacing w:line="360" w:lineRule="auto"/>
        <w:ind w:firstLine="709"/>
        <w:jc w:val="both"/>
        <w:rPr>
          <w:sz w:val="28"/>
          <w:szCs w:val="28"/>
        </w:rPr>
      </w:pPr>
      <w:r w:rsidRPr="009C1C77">
        <w:rPr>
          <w:sz w:val="28"/>
          <w:szCs w:val="28"/>
        </w:rPr>
        <w:t>В соответствии с государственной программой РФ «Обеспечение общественного порядка и противодействие преступности на период с 2013 по 2020 гг. [40] развивается нормативно-правотворческая база регионов определяющая порядок и условие создания следственно-оперативных и оперативно-розыскных групп по выявлению и пресечению каналов и источников финансирования, террористической и экстремистской деятельности, а также по взаимодействию межведомственных подразделений в раскрытии и расследовании неочевидных тяжких и особо тяжких преступлений. [41]</w:t>
      </w:r>
    </w:p>
    <w:p w:rsidR="00D466DD" w:rsidRPr="009C1C77" w:rsidRDefault="00D466DD" w:rsidP="009C1C77">
      <w:pPr>
        <w:spacing w:line="360" w:lineRule="auto"/>
        <w:ind w:firstLine="709"/>
        <w:jc w:val="both"/>
        <w:rPr>
          <w:sz w:val="28"/>
          <w:szCs w:val="28"/>
        </w:rPr>
      </w:pPr>
      <w:r w:rsidRPr="009C1C77">
        <w:rPr>
          <w:sz w:val="28"/>
          <w:szCs w:val="28"/>
        </w:rPr>
        <w:t xml:space="preserve">Анализируя весь комплекс научной и специальной литературы, отдельные положения норм уголовно-процессуального закона, некоторые федеральные законы, регулирующие деятельность правоохранительных органов, нормативно-правовые акты Генеральной прокуратуры, МВД, Следственного Комитета России посвященные созданию, формированию, функционированию СОГ и организационно-управленческой деятельности руководителя и членов участников СОГ, автор пришел к выводу, что следственно-оперативная группа – это состоящая из двух блоков, т.е. следственной группой, как уголовно-процессуального образования и оперативно-розыскной поисковой группы, созданной на основе ведомственных нормативно-правовых актов или межведомственных либо государственных компетентных правоохранительных органов, осуществляющих предварительной следствие и органа дознания, осуществляющего оперативно-розыскную деятельность. </w:t>
      </w:r>
    </w:p>
    <w:p w:rsidR="00D466DD" w:rsidRPr="009C1C77" w:rsidRDefault="00D466DD" w:rsidP="009C1C77">
      <w:pPr>
        <w:spacing w:line="360" w:lineRule="auto"/>
        <w:ind w:firstLine="709"/>
        <w:jc w:val="both"/>
        <w:rPr>
          <w:sz w:val="28"/>
          <w:szCs w:val="28"/>
        </w:rPr>
      </w:pPr>
      <w:r w:rsidRPr="009C1C77">
        <w:rPr>
          <w:sz w:val="28"/>
          <w:szCs w:val="28"/>
        </w:rPr>
        <w:t>Изложенное позволяет автору предложить определение понятия следственно-оперативной группы – это уголовно-процессуальное и организационно-управленческое формирование (постоянного или временного характера) в тесном взаимодействии следственной группы с оперативно-розыскной поисковой группой, а также с другими участниками уголовного судопроизводства под руководством следователя-криминалиста или руководителя следственного органа (его заместителя), либо старшего следователя по особо важным делам, принявшего дело к своему производству по неочевидным тяжким и особо тяжким преступлениям в целях своевременного раскрытия и расследования, а также в выявлении и пресечении замаскированных преступлений. исходя из содержания предложенного определения понятия следственно-оперативной группы, автор считает возможным предложить следующую классификацию: 1) дежурная следственно-оперативная группа, создаваемая при дежурной части ОВД в соответствии с графиком дежурств, утверждаемая начальником ОВД. В частности, в дежурной СОГ взаимодействие, в основном, осуществляется между следователем и должностным лицом, осуществляющим ОРД; 2) СОГ в составе которой взаимодействует следственная группа и оперативно-розыскная поисковая группа на постоянной или временной основе; 3) СОГ в составе которой взаимодействуют следственная группа, имеющая свои подгруппы и оперативно-розыскная поисковая группа, имеющая в своем составе подгруппы с созданием аналитического, управленческого оперативного штаба для выработки решений и координации участников СОГ. Такие СОГ, как правило, создают по раскрытию и расследованию неочевидных транснациональных преступлений, имеющих межгосударственное значение.</w:t>
      </w:r>
    </w:p>
    <w:p w:rsidR="00D466DD" w:rsidRPr="009C1C77" w:rsidRDefault="00D466DD" w:rsidP="009C1C77">
      <w:pPr>
        <w:spacing w:line="360" w:lineRule="auto"/>
        <w:ind w:firstLine="709"/>
        <w:jc w:val="both"/>
        <w:rPr>
          <w:sz w:val="28"/>
          <w:szCs w:val="28"/>
        </w:rPr>
      </w:pPr>
      <w:r w:rsidRPr="009C1C77">
        <w:rPr>
          <w:sz w:val="28"/>
          <w:szCs w:val="28"/>
        </w:rPr>
        <w:t xml:space="preserve">Изложенное также позволяет предложить уточненное понятие следственной группы и оперативно-розыскной, поисковой группы, как основного внутреннего и внешнего взаимодействующего в структуре СОГ.                </w:t>
      </w:r>
    </w:p>
    <w:p w:rsidR="00D466DD" w:rsidRPr="009C1C77" w:rsidRDefault="00D466DD" w:rsidP="009C1C77">
      <w:pPr>
        <w:spacing w:line="360" w:lineRule="auto"/>
        <w:ind w:firstLine="709"/>
        <w:jc w:val="both"/>
        <w:rPr>
          <w:sz w:val="28"/>
          <w:szCs w:val="28"/>
        </w:rPr>
      </w:pPr>
      <w:r w:rsidRPr="009C1C77">
        <w:rPr>
          <w:sz w:val="28"/>
          <w:szCs w:val="28"/>
        </w:rPr>
        <w:t>Например, понятие следственной группы, в принципе, частично сформулировано</w:t>
      </w:r>
      <w:r w:rsidRPr="00AB2608">
        <w:rPr>
          <w:sz w:val="28"/>
          <w:szCs w:val="28"/>
        </w:rPr>
        <w:t>,</w:t>
      </w:r>
      <w:r w:rsidRPr="009C1C77">
        <w:rPr>
          <w:sz w:val="28"/>
          <w:szCs w:val="28"/>
        </w:rPr>
        <w:t xml:space="preserve"> и </w:t>
      </w:r>
      <w:r>
        <w:rPr>
          <w:sz w:val="28"/>
          <w:szCs w:val="28"/>
        </w:rPr>
        <w:t xml:space="preserve">его </w:t>
      </w:r>
      <w:r w:rsidRPr="009C1C77">
        <w:rPr>
          <w:sz w:val="28"/>
          <w:szCs w:val="28"/>
        </w:rPr>
        <w:t xml:space="preserve">возможно уяснить из содержания ст. 163 УПК РФ. Вместе с тем, в законе и юридической литературе отсутствует единый подход к определению понятия следственной группы. Поэтому, исходя из вышеизложенного, автор предлагает свое авторское определение понятия следственной группы следующего содержания – следственная группы – это «группа  следователей одного ведомства или межведомственная, сформированная на основе уголовно-процессуального закона возглавляемая руководителем следственной группы, назначенным руководителем следственного органа из числа группы следователей для расследования сложного многоэпизодного преступления требующего большого объема выполнения следственных и иных процессуальных действий».     </w:t>
      </w:r>
    </w:p>
    <w:p w:rsidR="00D466DD" w:rsidRPr="009C1C77" w:rsidRDefault="00D466DD" w:rsidP="009C1C77">
      <w:pPr>
        <w:spacing w:line="360" w:lineRule="auto"/>
        <w:ind w:firstLine="709"/>
        <w:jc w:val="both"/>
        <w:rPr>
          <w:sz w:val="28"/>
          <w:szCs w:val="28"/>
        </w:rPr>
      </w:pPr>
      <w:r w:rsidRPr="009C1C77">
        <w:rPr>
          <w:sz w:val="28"/>
          <w:szCs w:val="28"/>
        </w:rPr>
        <w:t xml:space="preserve">Понятие оперативно-розыскной поисковой группы авторе определяет, как организационно-управленческое объединение должностных лиц, осуществляющих ОРД, как процесс негласного или гласного осуществления оперативно-розыскными подразделениями государственных органов уполномоченных осуществлять оперативно-розыскные, поисковые мероприятия во взаимодействии со следственной группой объединенной в составе СОГ в целях раскрытия, расследования неочевидных тяжких, особо тяжких преступлений, совершенных организованными преступными группами, либо преступным сообществом или  организацией. Оперативно-розыскную группу возглавляет должностное лицо, осуществляющее ОРД, старшее по должности из числа членов группы, назначенное приказом начальника полиции, а СОГ создается совместным постановлением руководителя следственного органа и начальник ОВД, как начальника органа дознания.   </w:t>
      </w:r>
    </w:p>
    <w:p w:rsidR="00D466DD" w:rsidRPr="009C1C77" w:rsidRDefault="00D466DD" w:rsidP="009C1C77">
      <w:pPr>
        <w:pStyle w:val="1"/>
        <w:shd w:val="clear" w:color="auto" w:fill="auto"/>
        <w:spacing w:line="360" w:lineRule="auto"/>
        <w:ind w:firstLine="709"/>
        <w:rPr>
          <w:color w:val="000000"/>
          <w:spacing w:val="0"/>
          <w:sz w:val="28"/>
          <w:szCs w:val="28"/>
          <w:lang w:eastAsia="ru-RU"/>
        </w:rPr>
      </w:pPr>
      <w:r w:rsidRPr="009C1C77">
        <w:rPr>
          <w:color w:val="000000"/>
          <w:spacing w:val="0"/>
          <w:sz w:val="28"/>
          <w:szCs w:val="28"/>
          <w:lang w:eastAsia="ru-RU"/>
        </w:rPr>
        <w:t xml:space="preserve">Как представляется автору, для эффективного обеспечения деятельности СОГ требуются комплексные правовые и криминалистические знания, а также соответствующий опыт следственной и оперативной работы. Правовые и криминалистические знания в совокупности с другими познаниями юридической науки, а также естественно научных знаний, позволяют обеспечить выявление, раскрытие и расследование преступлений.  </w:t>
      </w:r>
    </w:p>
    <w:p w:rsidR="00D466DD" w:rsidRPr="009C1C77" w:rsidRDefault="00D466DD" w:rsidP="009C1C77">
      <w:pPr>
        <w:pStyle w:val="1"/>
        <w:shd w:val="clear" w:color="auto" w:fill="auto"/>
        <w:spacing w:line="360" w:lineRule="auto"/>
        <w:ind w:firstLine="709"/>
        <w:rPr>
          <w:color w:val="000000"/>
          <w:spacing w:val="0"/>
          <w:sz w:val="28"/>
          <w:szCs w:val="28"/>
          <w:lang w:eastAsia="ru-RU"/>
        </w:rPr>
      </w:pPr>
      <w:r w:rsidRPr="009C1C77">
        <w:rPr>
          <w:color w:val="000000"/>
          <w:spacing w:val="0"/>
          <w:sz w:val="28"/>
          <w:szCs w:val="28"/>
          <w:lang w:eastAsia="ru-RU"/>
        </w:rPr>
        <w:t>В криминалистической литературе, о криминалистическом обеспечении выявления, раскрытия и расследования преступлений, впервые высказал В.Г. Коломацкий в первом томе учебника курс криминалистики «Дидактика и методика» изданный в Москве в 1991 г. по материалам его докторской диссертации</w:t>
      </w:r>
      <w:r w:rsidRPr="009C1C77">
        <w:rPr>
          <w:sz w:val="28"/>
          <w:szCs w:val="28"/>
        </w:rPr>
        <w:t>[42]</w:t>
      </w:r>
      <w:r w:rsidRPr="009C1C77">
        <w:rPr>
          <w:color w:val="000000"/>
          <w:spacing w:val="0"/>
          <w:sz w:val="28"/>
          <w:szCs w:val="28"/>
          <w:lang w:eastAsia="ru-RU"/>
        </w:rPr>
        <w:t xml:space="preserve">. В соответствии с мнением В.Г. Коломацкого, авторский коллектив (Р.С. Белкин) учебника «Криминалистическое обеспечение деятельности криминальной милиции и органов предварительного расследования» пишут, что «Криминалистическое обеспечение состоит из трех подсистем: криминалистических знаний, криминалистического образования и криминалистической техники» </w:t>
      </w:r>
      <w:r w:rsidRPr="009C1C77">
        <w:rPr>
          <w:sz w:val="28"/>
          <w:szCs w:val="28"/>
        </w:rPr>
        <w:t>[43]</w:t>
      </w:r>
      <w:r w:rsidRPr="009C1C77">
        <w:rPr>
          <w:color w:val="000000"/>
          <w:spacing w:val="0"/>
          <w:sz w:val="28"/>
          <w:szCs w:val="28"/>
          <w:lang w:eastAsia="ru-RU"/>
        </w:rPr>
        <w:t xml:space="preserve">.  В последней работе Р.С. Белкина «Криминалистика: проблемы сегодняшнего дня. Злободневные вопросы российской криминалистики» не высказывает свое отношение к понятию криминалистического обеспечения </w:t>
      </w:r>
      <w:r w:rsidRPr="009C1C77">
        <w:rPr>
          <w:sz w:val="28"/>
          <w:szCs w:val="28"/>
        </w:rPr>
        <w:t>[44]</w:t>
      </w:r>
      <w:r w:rsidRPr="009C1C77">
        <w:rPr>
          <w:color w:val="000000"/>
          <w:spacing w:val="0"/>
          <w:sz w:val="28"/>
          <w:szCs w:val="28"/>
          <w:lang w:eastAsia="ru-RU"/>
        </w:rPr>
        <w:t xml:space="preserve">, также об этом он не упоминает в криминалистической энциклопедии </w:t>
      </w:r>
      <w:r w:rsidRPr="009C1C77">
        <w:rPr>
          <w:sz w:val="28"/>
          <w:szCs w:val="28"/>
        </w:rPr>
        <w:t>[45]</w:t>
      </w:r>
      <w:r w:rsidRPr="009C1C77">
        <w:rPr>
          <w:color w:val="000000"/>
          <w:spacing w:val="0"/>
          <w:sz w:val="28"/>
          <w:szCs w:val="28"/>
          <w:lang w:eastAsia="ru-RU"/>
        </w:rPr>
        <w:t>.</w:t>
      </w:r>
    </w:p>
    <w:p w:rsidR="00D466DD" w:rsidRPr="009C1C77" w:rsidRDefault="00D466DD" w:rsidP="009C1C77">
      <w:pPr>
        <w:pStyle w:val="1"/>
        <w:shd w:val="clear" w:color="auto" w:fill="auto"/>
        <w:spacing w:line="360" w:lineRule="auto"/>
        <w:ind w:firstLine="709"/>
        <w:rPr>
          <w:color w:val="000000"/>
          <w:spacing w:val="0"/>
          <w:sz w:val="28"/>
          <w:szCs w:val="28"/>
          <w:lang w:eastAsia="ru-RU"/>
        </w:rPr>
      </w:pPr>
      <w:r w:rsidRPr="009C1C77">
        <w:rPr>
          <w:color w:val="000000"/>
          <w:spacing w:val="0"/>
          <w:sz w:val="28"/>
          <w:szCs w:val="28"/>
          <w:lang w:eastAsia="ru-RU"/>
        </w:rPr>
        <w:t>В криминалистической литературе то, что касается криминалистического обеспечения, технико-криминалистического обеспечения в расследовании впервые рассмотрел А.Ф. Волынский и под технико-криминалистическим обеспечением в правоохранительной деятельности он понимает: «деятельность, направленную на создание условий их постоянной готовности к применению методов и средств криминалистической техники и реализацию этих условий в каждом конкретном случае раскрытия и расследования преступлений»</w:t>
      </w:r>
      <w:r w:rsidRPr="009C1C77">
        <w:rPr>
          <w:sz w:val="28"/>
          <w:szCs w:val="28"/>
        </w:rPr>
        <w:t xml:space="preserve"> [46]</w:t>
      </w:r>
      <w:r w:rsidRPr="009C1C77">
        <w:rPr>
          <w:color w:val="000000"/>
          <w:spacing w:val="0"/>
          <w:sz w:val="28"/>
          <w:szCs w:val="28"/>
          <w:lang w:eastAsia="ru-RU"/>
        </w:rPr>
        <w:t xml:space="preserve">. Далее в этом же учебнике «Криминалистика» А.Ф. Волынский рассматривая организационное и криминалистическое обеспечение расследования преступлений по горячим следам, не дает определения понятия «криминалистическое обеспечение». В месте с тем, А.Ф. Волынский в рамках криминалистического обеспечения рассматривает некоторые уголовно-процессуальные основы деятельности органа предварительного следствия и дознания, организационные, кадровые вопросы, а также использование технико-криминалистических средств и информационное обеспечение раскрытия и расследования преступлений </w:t>
      </w:r>
      <w:r w:rsidRPr="009C1C77">
        <w:rPr>
          <w:sz w:val="28"/>
          <w:szCs w:val="28"/>
        </w:rPr>
        <w:t>[47]</w:t>
      </w:r>
      <w:r w:rsidRPr="009C1C77">
        <w:rPr>
          <w:color w:val="000000"/>
          <w:spacing w:val="0"/>
          <w:sz w:val="28"/>
          <w:szCs w:val="28"/>
          <w:lang w:eastAsia="ru-RU"/>
        </w:rPr>
        <w:t xml:space="preserve">.      </w:t>
      </w:r>
    </w:p>
    <w:p w:rsidR="00D466DD" w:rsidRPr="009C1C77" w:rsidRDefault="00D466DD" w:rsidP="009C1C77">
      <w:pPr>
        <w:pStyle w:val="1"/>
        <w:shd w:val="clear" w:color="auto" w:fill="auto"/>
        <w:spacing w:line="360" w:lineRule="auto"/>
        <w:ind w:firstLine="709"/>
        <w:rPr>
          <w:color w:val="000000"/>
          <w:spacing w:val="0"/>
          <w:sz w:val="28"/>
          <w:szCs w:val="28"/>
          <w:lang w:eastAsia="ru-RU"/>
        </w:rPr>
      </w:pPr>
      <w:r w:rsidRPr="009C1C77">
        <w:rPr>
          <w:color w:val="000000"/>
          <w:spacing w:val="0"/>
          <w:sz w:val="28"/>
          <w:szCs w:val="28"/>
          <w:lang w:eastAsia="ru-RU"/>
        </w:rPr>
        <w:t>Криминалистическое обеспечение деятельности СОГ, по данным автора, в юридической литературе ранее не подвергалось исследованию на монографическом уровне. Действительно, криминалистическое обеспечение, как вида деятельности в криминалистической науке, в основном рассмотрено применительно к общей и частной методике расследования преступлений и в ходе судебного следствия по уголовным делам в суде первой инстанции. В частности, применительно к корыстно-насильственным преступлениям В.П. Лавров, криминалистическое обеспечения раскрытия и расследования преступлений определяет, как «осуществляемая правоохранительными органами деятельность, направленная на создание условий их постоянной готовности к применению средств, приемов и методов криминалистики и реализации этих условий в предупреждении, раскрытии и расследовании конкретных преступлений»</w:t>
      </w:r>
      <w:r w:rsidRPr="009C1C77">
        <w:rPr>
          <w:sz w:val="28"/>
          <w:szCs w:val="28"/>
        </w:rPr>
        <w:t xml:space="preserve"> [48]</w:t>
      </w:r>
      <w:r w:rsidRPr="009C1C77">
        <w:rPr>
          <w:color w:val="000000"/>
          <w:spacing w:val="0"/>
          <w:sz w:val="28"/>
          <w:szCs w:val="28"/>
          <w:lang w:eastAsia="ru-RU"/>
        </w:rPr>
        <w:t xml:space="preserve">.   </w:t>
      </w:r>
    </w:p>
    <w:p w:rsidR="00D466DD" w:rsidRPr="009C1C77" w:rsidRDefault="00D466DD" w:rsidP="009C1C77">
      <w:pPr>
        <w:pStyle w:val="1"/>
        <w:shd w:val="clear" w:color="auto" w:fill="auto"/>
        <w:spacing w:line="360" w:lineRule="auto"/>
        <w:ind w:firstLine="709"/>
        <w:rPr>
          <w:color w:val="000000"/>
          <w:spacing w:val="0"/>
          <w:sz w:val="28"/>
          <w:szCs w:val="28"/>
          <w:lang w:eastAsia="ru-RU"/>
        </w:rPr>
      </w:pPr>
      <w:r w:rsidRPr="009C1C77">
        <w:rPr>
          <w:color w:val="000000"/>
          <w:spacing w:val="0"/>
          <w:sz w:val="28"/>
          <w:szCs w:val="28"/>
          <w:lang w:eastAsia="ru-RU"/>
        </w:rPr>
        <w:t>К сожалению, одни ученые (И.С. Сербин, Е.Г. Куемжиева, Е.И. Попова) проблемы криминалистического обеспечения расследования преступлений не дают определения понятия данной частной теории, а также ее структуру, что это «система комплексного криминалистического обеспечения деятельности следователя»</w:t>
      </w:r>
      <w:r w:rsidRPr="009C1C77">
        <w:rPr>
          <w:sz w:val="28"/>
          <w:szCs w:val="28"/>
        </w:rPr>
        <w:t xml:space="preserve"> [49]</w:t>
      </w:r>
      <w:r w:rsidRPr="009C1C77">
        <w:rPr>
          <w:color w:val="000000"/>
          <w:spacing w:val="0"/>
          <w:sz w:val="28"/>
          <w:szCs w:val="28"/>
          <w:lang w:eastAsia="ru-RU"/>
        </w:rPr>
        <w:t xml:space="preserve">.    </w:t>
      </w:r>
    </w:p>
    <w:p w:rsidR="00D466DD" w:rsidRPr="009C1C77" w:rsidRDefault="00D466DD" w:rsidP="009C1C77">
      <w:pPr>
        <w:pStyle w:val="1"/>
        <w:shd w:val="clear" w:color="auto" w:fill="auto"/>
        <w:spacing w:line="360" w:lineRule="auto"/>
        <w:ind w:firstLine="709"/>
        <w:rPr>
          <w:color w:val="000000"/>
          <w:spacing w:val="0"/>
          <w:sz w:val="28"/>
          <w:szCs w:val="28"/>
          <w:lang w:eastAsia="ru-RU"/>
        </w:rPr>
      </w:pPr>
      <w:r w:rsidRPr="009C1C77">
        <w:rPr>
          <w:color w:val="000000"/>
          <w:spacing w:val="0"/>
          <w:sz w:val="28"/>
          <w:szCs w:val="28"/>
          <w:lang w:eastAsia="ru-RU"/>
        </w:rPr>
        <w:t xml:space="preserve">Другие же, например, А.Ю. Корчагин, криминалистическое обеспечение судебного разбирательства понимает, как «деятельность, включающая организацию судебного разбирательства, судебную тактику, использование специальных знаний, судебную методику принятия промежуточных и итоговых решений по уголовному делу» </w:t>
      </w:r>
      <w:r w:rsidRPr="009C1C77">
        <w:rPr>
          <w:sz w:val="28"/>
          <w:szCs w:val="28"/>
        </w:rPr>
        <w:t>[50]</w:t>
      </w:r>
      <w:r w:rsidRPr="009C1C77">
        <w:rPr>
          <w:color w:val="000000"/>
          <w:spacing w:val="0"/>
          <w:sz w:val="28"/>
          <w:szCs w:val="28"/>
          <w:lang w:eastAsia="ru-RU"/>
        </w:rPr>
        <w:t xml:space="preserve">, а А.И. Симак пишет, что это « система использования совокупности положений криминалистики для решения задач уголовного судопроизводства» </w:t>
      </w:r>
      <w:r w:rsidRPr="009C1C77">
        <w:rPr>
          <w:sz w:val="28"/>
          <w:szCs w:val="28"/>
        </w:rPr>
        <w:t>[51]</w:t>
      </w:r>
      <w:r w:rsidRPr="009C1C77">
        <w:rPr>
          <w:color w:val="000000"/>
          <w:spacing w:val="0"/>
          <w:sz w:val="28"/>
          <w:szCs w:val="28"/>
          <w:lang w:eastAsia="ru-RU"/>
        </w:rPr>
        <w:t>.</w:t>
      </w:r>
    </w:p>
    <w:p w:rsidR="00D466DD" w:rsidRPr="009C1C77" w:rsidRDefault="00D466DD" w:rsidP="009C1C77">
      <w:pPr>
        <w:pStyle w:val="1"/>
        <w:shd w:val="clear" w:color="auto" w:fill="auto"/>
        <w:spacing w:line="360" w:lineRule="auto"/>
        <w:ind w:firstLine="709"/>
        <w:rPr>
          <w:color w:val="000000"/>
          <w:spacing w:val="0"/>
          <w:sz w:val="28"/>
          <w:szCs w:val="28"/>
          <w:lang w:eastAsia="ru-RU"/>
        </w:rPr>
      </w:pPr>
      <w:r w:rsidRPr="009C1C77">
        <w:rPr>
          <w:color w:val="000000"/>
          <w:spacing w:val="0"/>
          <w:sz w:val="28"/>
          <w:szCs w:val="28"/>
          <w:lang w:eastAsia="ru-RU"/>
        </w:rPr>
        <w:t>И.Т, Белов, криминалистическое обеспечение понимает, как «Система мер, направленных на создание условий постоянной готовности субъектов уголовного преследования к использованию знаний о наиболее эффективных и рациональных криминалистических средствах, приемах и методах в целях установления обстоятельств имеющих значение для полного и всестороннего расследования, а также формирования оптимальных условий для их практической реализации в каждом конкретном случае»</w:t>
      </w:r>
      <w:r w:rsidRPr="009C1C77">
        <w:rPr>
          <w:sz w:val="28"/>
          <w:szCs w:val="28"/>
        </w:rPr>
        <w:t xml:space="preserve"> [52]</w:t>
      </w:r>
      <w:r w:rsidRPr="009C1C77">
        <w:rPr>
          <w:color w:val="000000"/>
          <w:spacing w:val="0"/>
          <w:sz w:val="28"/>
          <w:szCs w:val="28"/>
          <w:lang w:eastAsia="ru-RU"/>
        </w:rPr>
        <w:t xml:space="preserve">. </w:t>
      </w:r>
    </w:p>
    <w:p w:rsidR="00D466DD" w:rsidRPr="009C1C77" w:rsidRDefault="00D466DD" w:rsidP="009C1C77">
      <w:pPr>
        <w:pStyle w:val="1"/>
        <w:shd w:val="clear" w:color="auto" w:fill="auto"/>
        <w:spacing w:line="360" w:lineRule="auto"/>
        <w:ind w:firstLine="709"/>
        <w:rPr>
          <w:color w:val="000000"/>
          <w:spacing w:val="0"/>
          <w:sz w:val="28"/>
          <w:szCs w:val="28"/>
          <w:lang w:eastAsia="ru-RU"/>
        </w:rPr>
      </w:pPr>
      <w:r w:rsidRPr="009C1C77">
        <w:rPr>
          <w:color w:val="000000"/>
          <w:spacing w:val="0"/>
          <w:sz w:val="28"/>
          <w:szCs w:val="28"/>
          <w:lang w:eastAsia="ru-RU"/>
        </w:rPr>
        <w:t xml:space="preserve">В организацию криминалистической деятельности И.П. Можаева включает следующие смежные категории как «организация, управленческие, научная организация труда, криминалистическое обеспечение» </w:t>
      </w:r>
      <w:r w:rsidRPr="009C1C77">
        <w:rPr>
          <w:sz w:val="28"/>
          <w:szCs w:val="28"/>
        </w:rPr>
        <w:t>[53]</w:t>
      </w:r>
      <w:r w:rsidRPr="009C1C77">
        <w:rPr>
          <w:color w:val="000000"/>
          <w:spacing w:val="0"/>
          <w:sz w:val="28"/>
          <w:szCs w:val="28"/>
          <w:lang w:eastAsia="ru-RU"/>
        </w:rPr>
        <w:t>. Е.В. Давыдов пишет, что это «организационно-функциональная система, получения, обработки, накопления и целевого использования розыскной и доказательственной информации»</w:t>
      </w:r>
      <w:r w:rsidRPr="009C1C77">
        <w:rPr>
          <w:sz w:val="28"/>
          <w:szCs w:val="28"/>
        </w:rPr>
        <w:t>[54]</w:t>
      </w:r>
      <w:r w:rsidRPr="009C1C77">
        <w:rPr>
          <w:color w:val="000000"/>
          <w:spacing w:val="0"/>
          <w:sz w:val="28"/>
          <w:szCs w:val="28"/>
          <w:lang w:eastAsia="ru-RU"/>
        </w:rPr>
        <w:t>. Л.А. Сухомлинова и И.В. Макогон рассматривая технико-криминалистические и организационные основы молчаливо обходят стороной структуру и понятия данного частного учения в системе криминалистики</w:t>
      </w:r>
      <w:r w:rsidRPr="009C1C77">
        <w:rPr>
          <w:sz w:val="28"/>
          <w:szCs w:val="28"/>
        </w:rPr>
        <w:t>[55]</w:t>
      </w:r>
      <w:r w:rsidRPr="009C1C77">
        <w:rPr>
          <w:color w:val="000000"/>
          <w:spacing w:val="0"/>
          <w:sz w:val="28"/>
          <w:szCs w:val="28"/>
          <w:lang w:eastAsia="ru-RU"/>
        </w:rPr>
        <w:t xml:space="preserve">.     </w:t>
      </w:r>
    </w:p>
    <w:p w:rsidR="00D466DD" w:rsidRPr="009C1C77" w:rsidRDefault="00D466DD" w:rsidP="009C1C77">
      <w:pPr>
        <w:pStyle w:val="1"/>
        <w:shd w:val="clear" w:color="auto" w:fill="auto"/>
        <w:spacing w:line="360" w:lineRule="auto"/>
        <w:ind w:firstLine="709"/>
        <w:rPr>
          <w:color w:val="000000"/>
          <w:spacing w:val="0"/>
          <w:sz w:val="28"/>
          <w:szCs w:val="28"/>
          <w:lang w:eastAsia="ru-RU"/>
        </w:rPr>
      </w:pPr>
      <w:r w:rsidRPr="009C1C77">
        <w:rPr>
          <w:color w:val="000000"/>
          <w:spacing w:val="0"/>
          <w:sz w:val="28"/>
          <w:szCs w:val="28"/>
          <w:lang w:eastAsia="ru-RU"/>
        </w:rPr>
        <w:t xml:space="preserve">Относительно тактико-криминалистического обеспечения раскрытия и расследования преступлений оригинальное суждение имеет В.Ю. Сокол, под которым он понимает, как  «сложную организационно-функциональную систему, направленную на формирование и поддержание на уровне, отвечающем потребностям практики, постоянной готовности работников правоохранительных органов и систематическому использованию в практической деятельности тактического арсенала средств борьбы с преступностью (микроуровень, научно-дидактический уровень), а также на реализации. Этой готовности в каждом конкретном случае для решения возникающих тактических задач (микроуровень, исполнительный уровень)» </w:t>
      </w:r>
      <w:r w:rsidRPr="009C1C77">
        <w:rPr>
          <w:sz w:val="28"/>
          <w:szCs w:val="28"/>
        </w:rPr>
        <w:t>[56]</w:t>
      </w:r>
      <w:r w:rsidRPr="009C1C77">
        <w:rPr>
          <w:color w:val="000000"/>
          <w:spacing w:val="0"/>
          <w:sz w:val="28"/>
          <w:szCs w:val="28"/>
          <w:lang w:eastAsia="ru-RU"/>
        </w:rPr>
        <w:t xml:space="preserve">. </w:t>
      </w:r>
    </w:p>
    <w:p w:rsidR="00D466DD" w:rsidRPr="009C1C77" w:rsidRDefault="00D466DD" w:rsidP="009C1C77">
      <w:pPr>
        <w:pStyle w:val="1"/>
        <w:shd w:val="clear" w:color="auto" w:fill="auto"/>
        <w:spacing w:line="360" w:lineRule="auto"/>
        <w:ind w:firstLine="709"/>
        <w:rPr>
          <w:color w:val="000000"/>
          <w:spacing w:val="0"/>
          <w:sz w:val="28"/>
          <w:szCs w:val="28"/>
          <w:lang w:eastAsia="ru-RU"/>
        </w:rPr>
      </w:pPr>
      <w:r w:rsidRPr="009C1C77">
        <w:rPr>
          <w:color w:val="000000"/>
          <w:spacing w:val="0"/>
          <w:sz w:val="28"/>
          <w:szCs w:val="28"/>
          <w:lang w:eastAsia="ru-RU"/>
        </w:rPr>
        <w:t xml:space="preserve">Наиболее полное определение технико-криминалистического обеспечения представляет А.Н. Москаленко, как «организационно-функциональную систему сил, средств и методов оперативного получения, обработки и использования информации для установления и розыска преступников» </w:t>
      </w:r>
      <w:r w:rsidRPr="009C1C77">
        <w:rPr>
          <w:sz w:val="28"/>
          <w:szCs w:val="28"/>
        </w:rPr>
        <w:t>[57]</w:t>
      </w:r>
      <w:r w:rsidRPr="009C1C77">
        <w:rPr>
          <w:color w:val="000000"/>
          <w:spacing w:val="0"/>
          <w:sz w:val="28"/>
          <w:szCs w:val="28"/>
          <w:lang w:eastAsia="ru-RU"/>
        </w:rPr>
        <w:t>.</w:t>
      </w:r>
    </w:p>
    <w:p w:rsidR="00D466DD" w:rsidRPr="009C1C77" w:rsidRDefault="00D466DD" w:rsidP="009C1C77">
      <w:pPr>
        <w:pStyle w:val="1"/>
        <w:shd w:val="clear" w:color="auto" w:fill="auto"/>
        <w:spacing w:line="360" w:lineRule="auto"/>
        <w:ind w:firstLine="709"/>
        <w:rPr>
          <w:color w:val="000000"/>
          <w:spacing w:val="0"/>
          <w:sz w:val="28"/>
          <w:szCs w:val="28"/>
          <w:lang w:eastAsia="ru-RU"/>
        </w:rPr>
      </w:pPr>
      <w:r w:rsidRPr="009C1C77">
        <w:rPr>
          <w:color w:val="000000"/>
          <w:spacing w:val="0"/>
          <w:sz w:val="28"/>
          <w:szCs w:val="28"/>
          <w:lang w:eastAsia="ru-RU"/>
        </w:rPr>
        <w:t xml:space="preserve">С точки зрения русского языка обеспечение – это значит «обеспечить; вполне возможным, действительным, реально выполненным, а сопровождение это «сопровождать какое-нибудь явление, действие». </w:t>
      </w:r>
    </w:p>
    <w:p w:rsidR="00D466DD" w:rsidRPr="009C1C77" w:rsidRDefault="00D466DD" w:rsidP="009C1C77">
      <w:pPr>
        <w:pStyle w:val="1"/>
        <w:shd w:val="clear" w:color="auto" w:fill="auto"/>
        <w:spacing w:line="360" w:lineRule="auto"/>
        <w:ind w:firstLine="709"/>
        <w:rPr>
          <w:color w:val="000000"/>
          <w:spacing w:val="0"/>
          <w:sz w:val="28"/>
          <w:szCs w:val="28"/>
          <w:lang w:eastAsia="ru-RU"/>
        </w:rPr>
      </w:pPr>
      <w:r w:rsidRPr="009C1C77">
        <w:rPr>
          <w:color w:val="000000"/>
          <w:spacing w:val="0"/>
          <w:sz w:val="28"/>
          <w:szCs w:val="28"/>
          <w:lang w:eastAsia="ru-RU"/>
        </w:rPr>
        <w:t>Таким образом, анализ научной и специальной литературы позволяют определить основные подсистемы криминалистического обеспечения выявления, раскрытия и расследования преступлений, это: правовое, методологическое, научно-техническое, организационное, тактико-методическое, учебно-методическое и профессионально-кадровое обеспечение.</w:t>
      </w:r>
    </w:p>
    <w:p w:rsidR="00D466DD" w:rsidRPr="009C1C77" w:rsidRDefault="00D466DD" w:rsidP="009C1C77">
      <w:pPr>
        <w:pStyle w:val="1"/>
        <w:shd w:val="clear" w:color="auto" w:fill="auto"/>
        <w:spacing w:line="360" w:lineRule="auto"/>
        <w:ind w:firstLine="709"/>
        <w:rPr>
          <w:color w:val="000000"/>
          <w:spacing w:val="0"/>
          <w:sz w:val="28"/>
          <w:szCs w:val="28"/>
          <w:lang w:eastAsia="ru-RU"/>
        </w:rPr>
      </w:pPr>
      <w:r w:rsidRPr="009C1C77">
        <w:rPr>
          <w:color w:val="000000"/>
          <w:spacing w:val="0"/>
          <w:sz w:val="28"/>
          <w:szCs w:val="28"/>
          <w:lang w:eastAsia="ru-RU"/>
        </w:rPr>
        <w:t>Следовательно, для обеспечения высоких результатов деятельности СОГ необходимы следующие основные аспекты: своевременное прибытие на место происшествия (для этого требуется постоянная готовность членов СОГ к выезду); надлежащий состав группы (психологические совместимые, имеющие достаточный (не менее 5 лет стаж следственной и оперативно-розыскной деятельности) опыт работы; руководителями следственной группы и оперативно-розыскной (поисковой) группы имеющие опыт работы в составе СОГ и т.д.)4 обеспеченность полевой криминалистической лабораторией с достаточными научно-техническими средствами, а л/с СОГ – оружием, средствами индивидуальной защиты, транспортом, средствами связи; возможностью использования оперативной, информационной и криминалистическими учетами в полевых условиях и типовыми программированными для удобства построения версий и определения алгоритма следственных действий и оперативно-розыскных мероприятий как одной из форм планирования.</w:t>
      </w:r>
    </w:p>
    <w:p w:rsidR="00D466DD" w:rsidRPr="009C1C77" w:rsidRDefault="00D466DD" w:rsidP="009C1C77">
      <w:pPr>
        <w:pStyle w:val="1"/>
        <w:shd w:val="clear" w:color="auto" w:fill="auto"/>
        <w:spacing w:line="360" w:lineRule="auto"/>
        <w:ind w:firstLine="709"/>
        <w:rPr>
          <w:spacing w:val="0"/>
          <w:sz w:val="28"/>
          <w:szCs w:val="28"/>
        </w:rPr>
      </w:pPr>
      <w:r w:rsidRPr="009C1C77">
        <w:rPr>
          <w:color w:val="000000"/>
          <w:spacing w:val="0"/>
          <w:sz w:val="28"/>
          <w:szCs w:val="28"/>
          <w:lang w:eastAsia="ru-RU"/>
        </w:rPr>
        <w:t xml:space="preserve">Криминалистическое обеспечение выявления, раскрытия и расследования преступлений (деятельности) СОГ это система комплексного использования отраслевых правовых и криминалистических знаний, направленных на создание условий их постоянного готовности к применению наиболее эффективных, рациональных приемов, методов, средств специальных знаний, организационно-управленческих, тактико-методических рекомендаций в совокупности позволяющие формировать оптимальные условия их постоянной готовности в каждой конкретной ситуации, позволяющих осуществить процесс установления по уголовному делу истины о преступном деянии, путем производства одновременного комплекса следственных действий, оперативно-розыскных и организационных мероприятий в пределах форм, определенных УПК России и нормативно-правовыми актами правоохранительных органов.          </w:t>
      </w:r>
    </w:p>
    <w:p w:rsidR="00D466DD" w:rsidRDefault="00D466DD" w:rsidP="00310253">
      <w:pPr>
        <w:pStyle w:val="FootnoteText"/>
        <w:rPr>
          <w:b/>
          <w:sz w:val="28"/>
          <w:szCs w:val="28"/>
        </w:rPr>
      </w:pPr>
    </w:p>
    <w:p w:rsidR="00D466DD" w:rsidRPr="009C1C77" w:rsidRDefault="00D466DD" w:rsidP="009C1C77">
      <w:pPr>
        <w:pStyle w:val="FootnoteText"/>
        <w:tabs>
          <w:tab w:val="left" w:pos="993"/>
        </w:tabs>
        <w:ind w:firstLine="567"/>
        <w:rPr>
          <w:b/>
          <w:sz w:val="24"/>
          <w:szCs w:val="24"/>
        </w:rPr>
      </w:pPr>
      <w:r w:rsidRPr="009C1C77">
        <w:rPr>
          <w:b/>
          <w:sz w:val="24"/>
          <w:szCs w:val="24"/>
        </w:rPr>
        <w:t>Литература</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Приказ МВД РФ от 12.05.1993 г. № 224 «О создании СОГ МВД России для координации деятельности служб Министерства и органов внутренних дел по раскрытию и расследованию пожаров и поджогов»; Совместный Приказ Генпрокурора № 32 МВД РФ № 199, ФСБ РФ № 73, ДНП РФ №  278 от 22 мая 1995 г. «Об утверждении положения о совместных СОГ (бригадах) органов прокуратуры, внутренних дел, безопасности, налоговой полиции для пресечения и расследования деятельности организованных групп» и др.</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 xml:space="preserve">Организация и планирование деятельности следственных бригад: Методическое пособие / Под ред. А.А. Эйсмана – М., 1990. С. 5; Герасимов И.Ф., Драпкин Л.Я. Основные факторы интенсификации деятельности по расследованию преступлений // Проблемы интенсификации деятельности по расследованию преступления: Межвузовский сборник науч. тр. Свердловск, 1987. С. 7; Лысов Н.Н. Криминалистическое учение о фиксации доказательственной информации в деятельности по выявлению и раскрытию преступлений: Автореф. дис. …д-ра юрид. наук. М., 1995. – С. 36-37; Порубов Н.И. Научная организация труда следователя. Минск, 1970. – С. 136.  </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 xml:space="preserve">Лупинская П.А. Уголовно-процессуальное право РФ: Учебник, М., 1997 – С. 261; Карнеева Л.М., Галкин И.О. Расследование преступлений группой следователей. М.: ВНИИ Генпрокуратуры СССР, 1965. С. 6-8.  </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За активное и оперативное следствие // Соц. Законность. М., 1953, № 12. С. 39-43.</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 xml:space="preserve"> Герасун А.А. Бригадный метод расследования в советском уголовном процессе: Дис. …канд. юрид. наук. – М.: ВНИИ Генпрокуратуры СССР, 1968. С. 19.</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 xml:space="preserve"> Беджашев В.И. Автор параграфа методич. Пособия «Организация и планирование деятельности следственных бригад»/ Под ред. А.А. Эйсмана, - М.: ВНИИ Генпрокуратуры СССР, 1990, - С. 7-10.</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 xml:space="preserve"> Коновалова В.Е. Групповой метод расследования //Законность. 1995. № 7. С. 37-41.</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 xml:space="preserve">  Жогин Н.В. Изменение закона о подследственной // Соц. Законность, 1963. № 9 . С. 9-3.</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 xml:space="preserve"> В ранее действовавшем УПК РСФСР (1923 г.) подобных предписаний не было предусмотрено. Впервые о групповом расследовании было изложено в приказе Генпрокуратуры СССР № 63 от 19 марта 1952 г. «Об устранении фактов волокиты в расследовании уголовных дел»/ Сборник действующих приказов и инструкций Генпрокуратуры СССР. – М., Юрид. лит, 1966. – С. 37; О недостаточном использовании возможностей оперативно-розыскных подразделений также отмечено в Приказе Генпрокуратуры СССР № 69 от 19 июля 1955 г. «О мерах по улучшению борьбы с хищениями социалистической собственности» // Сборник действующих приказов и инструкций Генпрокуратуры СССР. – М., Юрид. лит, 1958. – С. 34; Постановление ЦК КПСС и Совета Министров СССР от 10 декабря 1965 г. О мерах по улучшению работы следственного аппарата органов прокуратуры и охраны общественного порядка»/ Соц. Законность. М., 1966. № 3. С. 2.</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Уголовно-процессуальный кодекс РСФСР. Вступительная статья д-ра юрид. наук,, профессора В. Савицкого, - М.: БЕК, 1994. – Ст. 129, С. 74.</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 xml:space="preserve"> Белозеров Ю.Н. и др. Органы дознания и предварительного следствия системы МВД и их взаимодействие. – М.: Юрид.лит, 1973. С. 47 – 51. </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Герасимов И.Ф., Драпкин Л.Я. Основные факторы интенсификации деятельности по расследованию преступлений // Проблемы интенсификации деятельности по расследованию преступления: Межвузовский сборник науч. тр. Свердловск, 1987. С. 7.</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 xml:space="preserve"> Кокурин Г.А. Организационные основы деятельности следственных групп: Учебное пособие. Екатеринбург, 1996. С. 5.</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 xml:space="preserve">Кругликов А.П. Сущность и правовые формы взаимодействия органов предварительного следствия и дознания: Учебное пособие. Волгоград: ВСШ МВД СССР, 1985. – 165 с.; Герасимов А.Ф. Взаимодействие органов предварительного следствия и дознания при расследовании особо опасных преступлений: Автореф. дис. …канд. юрид. наук. Свердловск, СЮИ 1966. – 24 с.; Лавров В.П. Общие положения организации и методики расследования нераскрытых преступлений прошлых лет: Автореф. дис … д-ра юрид. наук, М.: Академия МВД СССР, 1980. – 45 с.; Гахокидзе Д.В., Меглицкий Г.И. Организация работы СОГ при расследовании хищений государственного и общественного имущества / Д.В. Гахокидзе,  Г.И.Меглицкий – Лекция, - М.: ВЮЗШ МВД РСФСР, 1991. – 28 с.; Герасун А.А. Бригадный метод расследования в советском уголовном процессе / А.А. Герасун: Автореф. дис. ….канд. юрид. наук. М., 1968. – 24 с.; Дубинский А.Я., Шостак К.И. Организация и деятельность СОГ: Учебное пособие / А.Я. Дубинский, К.И. Шостак. – Киев, Киевская ВШ МВД СССР им.Ф.Э. Дзержинского, 1981. – 48 с.; Тарасов А.А. Процессуальные и тактико-психологические проблемы расследования преступлений группой следователей: Автореф. дис. …канд. юрид. наук / А.А. Тарасов. – Куйбышев, 1990. – 24 с.  </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Бажанов С.В. Основные направления совершенствования взаимодействия органов предварительного расследования в условиях СОГ: Учебное пособие / Вл. ЮИ МВД РФ. Владимир, 1998. – С. 18. (http: //lawdiss.org.ua/</w:t>
      </w:r>
      <w:r w:rsidRPr="009C1C77">
        <w:rPr>
          <w:sz w:val="24"/>
          <w:szCs w:val="24"/>
          <w:lang w:val="en-US"/>
        </w:rPr>
        <w:t>books</w:t>
      </w:r>
      <w:r w:rsidRPr="009C1C77">
        <w:rPr>
          <w:sz w:val="24"/>
          <w:szCs w:val="24"/>
        </w:rPr>
        <w:t>/904.</w:t>
      </w:r>
      <w:r w:rsidRPr="009C1C77">
        <w:rPr>
          <w:sz w:val="24"/>
          <w:szCs w:val="24"/>
          <w:lang w:val="en-US"/>
        </w:rPr>
        <w:t>doc</w:t>
      </w:r>
      <w:r w:rsidRPr="009C1C77">
        <w:rPr>
          <w:sz w:val="24"/>
          <w:szCs w:val="24"/>
        </w:rPr>
        <w:t>.</w:t>
      </w:r>
      <w:r w:rsidRPr="009C1C77">
        <w:rPr>
          <w:sz w:val="24"/>
          <w:szCs w:val="24"/>
          <w:lang w:val="en-US"/>
        </w:rPr>
        <w:t>html</w:t>
      </w:r>
      <w:r w:rsidRPr="009C1C77">
        <w:rPr>
          <w:sz w:val="24"/>
          <w:szCs w:val="24"/>
        </w:rPr>
        <w:t xml:space="preserve"> от 07.06.2015г.); Бажанов С.В. Групповой метод расследования как способ повышения эффективности предварительного следствия: Авторфе. дис. …канд. юрид. наук / С.В. Бажанов – М.: 1980. 24 с. </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 xml:space="preserve">Татьянина Л.Г. Предварительное расследование многоэпизодных групповых дел о преступлениях несовершеннолетних: автореф. дис. …канд. юрид. наук / Л.Г. Татьянина – Ижевск, 1998. С. 14.  </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 xml:space="preserve"> Белкин Р. С. Криминалистическая энциклопедия/ Р. С. Белкин – М.: Мегатрон </w:t>
      </w:r>
      <w:r w:rsidRPr="009C1C77">
        <w:rPr>
          <w:sz w:val="24"/>
          <w:szCs w:val="24"/>
          <w:lang w:val="en-US"/>
        </w:rPr>
        <w:t>XXI</w:t>
      </w:r>
      <w:r w:rsidRPr="009C1C77">
        <w:rPr>
          <w:sz w:val="24"/>
          <w:szCs w:val="24"/>
        </w:rPr>
        <w:t>, 2000, 2-е издание дополнено- С. 202.</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Улимаев Р. Ю. Следственно- оперативные группы: Правовой статус, организация и деятельность: Автореф. дисс. … канд. юрид. наук/ Р. Ю. Улимаев- М.: 2002, С.3-4.</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 xml:space="preserve"> Герасимова И. Ф. Взаимодействие органов предварительного следствия и дознания при расследовании особо опасных преступлений: Автореф. дисс. .. кан. юрид. наук/ И. Ф. Герасимов- Свердловск, 1966- 23 с.</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Зеленский М. А. Расследование многоэпизодных групповых преступлений: автореф. дисс. .. канд. юрид. наук/ М. А. Зеленский- М.: 2003- 24 с.</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 xml:space="preserve">Улищенко И.С. Расследование преступлений группой следователей: Проблемы правовой регламентации: автореф. дис…. канд. юрид. наук/ И.С. Улищенко – М.: 1997. – 24 с. </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Можаева И. П. Организационные основы криминалистической деятельности: автореф. дисс. .. канд. юрид. наук/ И. П. Можаева- Саратов, 2003- С. 25.</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Какурин Г. А. Теоретические и практические основы поисковой деятельности в процессе раскрытия и расследования преступлений: автореф. дисс. .. д-ра юрид. наук/ Г. А. Какурин- Екатеренбург, 2003, С. 41.</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Зафесов В .Г. Проблемы расследования многоэпизодных уголовных дел групповым методом: дисс. канд. юрид. наук/ В. Г. Зафесов – Краснодар, 2004, С. 30, 45-46.</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 xml:space="preserve"> Зникин Е. И. Теоретические и прикладные основы взаимосвязи оперативно- розыскной деятельности и уголовного процесса в вопросах доказывания: автореф. дисс. .. д-ра юрид. наук/ Е. И. Зникина- Красноярск, 2004, С. 14-15; Стукалов А. Н. Особенности оперативно- розыскного обеспечения нейтрализации противодействия организованных преступных структур: автореф. дисс. .. канд. юрид. наук/ А. Н. Стукалов- М.: 1999, 22 с.</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Замылин Е.И. Оперативно- розыскное сопровождение процесса предварительного расследования как фактор предупреждения и нейтрализации постпреступного воздействия: Вопросы теории и практики раскрытия и расследования преступлений/ Сборник научных трудов- Е. И. Замылин- Волгоград, 2007, С. 97.</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Баев М.О. Организация дежурной частью органов внутренних дел раскрытие преступлений по «горячим следам»: автореф. дисс. .. канд. юрид. наук/ М. О. Баев- Воронеж, 2007, С. 6-7.</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Хамгоков М.М. Производство предварительного следствия следственной группы: автореф. дис. .. канд. юрид. наук/ М. Н. Хамгоков- Краснодар, 2008, С. 27.</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Хамгоков М. Н. Указ. соч. С. 24-25.</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Докучаев О. О. Следственно- оперативная группа как правовая форма взаимодействия следователя и органов, осуществляющих оперативно- розыскную деятельность: Вестник криминалистики/ Под ред. А. Г. Фоминова, М.: 2008, Вып. № 3 (27), С. 10-113.</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Травкин Е. А. Взаимодействие следователей следственного комитета Российской Федерации с органами дознания при раскрытии и расследовании преступлений: Автореф. дисс. .. канд. юрид. наук. М., 2011. С. 10-12.</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 xml:space="preserve"> Травкин Е. А. Особенности взаимодействия в форме постоянно действующих следственно- оперативных групп/ Проблемы современного состояния и пути развития органов предварительного следствия (к 150- летию образования следственного аппарата в России): сб. матер. Всеросс. Науч.- практич. конф.: В 3-х ч.- М.: Академия управления МВД России, 2010. Ч. 1 С.386.</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Савенко Г.М. Следственные группы в уголовном процессе: автореф. дис. …канд. юрид. наук / Г.М. Савенко – М.: 2007. – С. 14.Щедринов К. С. Проблемы организации взаимодействия военных следственных органов с органами, осуществляющими оперативно- розыскную деятельность// Проблемы современного состояния и пути развития органов предварительного следствия (к 150- летию образованию следственного аппарата в России): сб. матер. Всеросс. Науч.- практич. конф.: В 3- х ч.- М.: Академия управления МВД России, 2010. Ч. 1. С. 453.</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Захаров В.О. Организация дежурной частью органа внутренних дел для раскрытия преступлений по «горячим следам»: автореф. дис. …канд. юрид. наук/ О.В. Захаров. – Воронеж – 2007. – 24 с. Захарова В. О. О положительном опыте функционирования постоянно действующих следственно- оперативных группах// Проблемы современного состояния и пути развития органов предварительного следствия (к 150- летию образованию следственного аппарата в России): сб. матер. Всеросс. Науч.- практич. конф. 28-29 мая 2010 г.: В 3- х ч.- М.: Академия управления МВД России, 2010. Ч. 1. С. 152-155.</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Савельев А. К. Специфика формирования следственной группы по расследованию преступлений террористической направленности// Вопросы теории и практики раскрытия и расследования преступлений/ Сборник научных статей, Волгоград, 2007, С. 259-263.</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Организация создания и работы следственно- оперативной группы/ Приказ МВД России № 280 от 26 марта 2008 года; Положении о совместных следственно- оперативных группах (бригадах) органов прокуратуры, внутренних дел, безопасности и налоговой полиции для пресечения расследования деятельности  организованных преступных групп/ Приказ Генпрокуратуры РФ №32, МВД РФ № 199, ФСБ РФ № 73, ДНП РФ № 278 от 22 мая 1995 г.; О введение в действие типовой инструкции об организации  работы постоянно действующих следственно- оперативных групп по раскрытию убийств/ Указание Генпрокуратуры РФ от 2 июня 1993 г. № 315- 16- 93 и МВД РФ от 2 августа 1993 г. № 1/ 3452; Положение о следственно- оперативной группе МВД России для координации деятельности служб министерства и органов внутренних дел по раскрытию и расследованию пожаров и поджогов/ приказ МВД России № 224 от 12 марта 1993г.; Инструкция о порядке создания и организации деятельности следственных и следственно- оперативных групп/ Приказ МВД РФ № 1107 от 13 января 2015 г. и др.</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 xml:space="preserve"> Приказ МВД РФ № 495 от 29 апреля 2015 г. «Об утверждении инструкции по организации совместной оперативно- служебной деятельности подразделений органов внутренних дел РФ при раскрытии преступлений и расследовании уголовных дел».</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 xml:space="preserve"> Мириев Беюкаг Ага Оглы. Отдельные вопросы организации и деятельности следственно-оперативной группы / Российский следователь. – М., 2011. № 18. – С. 6.</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Данильян С.А. Взаимодействие органов правоохранительной системы: Монография / С.А. Данильян. – Краснодар, «Кубанский ГАУ», 2016. – С. 77-89.</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Распоряжение правительства РФ от 6 марта 2013 г. № 313- Р//Официальный сайт МВД России/ СПС «Консультант Плюс». Данная программа имеет подпрограммы «Полиция», «Предварительное следствие», «Внутренние войска МВД России» и др.</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 xml:space="preserve"> Об утверждении положения «Об организации межведомственного взаимодействия по противодействию преступлениям совершаемых организованными группами и преступными сообществами (преступными организациями: Приказ Генерального прокурора России № 192, МВД России № 420 ФСБ России № 279, СК России № 15, ФСКН России № 229, ФТС России № 1071, ФСИН России № 293 от 14 мая 2013 г.// СПС «Консультант Плюс»; Об утверждения положения «Об оперативно- розыскной группе МВД по КБР по выявлению и пресечению каналов и финансирования террористической и экстремисткой деятельности»: Приказ МВД по КБР от 6 сентября 2010 г. № 510/ СПС «Консультант Плюс»; Об утверждении инструкции «По взаимодействию территориальных органов прокуратуры следственных отделов Следственного управления и территориальных органов МВД России на районом уровне по Краснодарскому краю, по проверке сообщений о безвестном исчезновении граждан в том числе несовершеннолетних и фактом обнаружения неопознанных трупов»: Приказ прокурора и руководителя СУ СК РФ и ГУ МВД РФ по Краснодарскому краю от 30 декабря 2012 г. № 186/277/1919 / СПС «Консультант Плюс»; О выездах работников прокуратуры Краснодарского края следственных отделов СУ СК РФ и территориальных органов МВД России по Краснодарскому краю на районом уровне, судебно- медицинских экспертов на места происшествия и разрешении материалов в порядке ст. 144-145 УПК РФ: Приказ прокурора, руководителя следственного управления следственного комитета РФ и главного управления МВД РФ по Краснодарскому краю и министерство здравоохранения по Краснодарскому краю от 21 ноября 2012 г. №174/ 250/1688/5761/ СПС «Консультант Плюс» и др.</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 xml:space="preserve">Коломацкий В.Г. Курс криминалистики (дидактика и методика): учебник / В.Г. Коломацкий – М.: 1991. – С 3-6. </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Криминалистическое обеспечение деятельности криминальной милиции и органов предварительного расследования / Под ред. Т.В, Аверьяновой и Р.С. Белкина. – М.: 1997. – С. 50-69.</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Белкин Р.С. Криминалистика: проблемы сегодняшнего дня. Злободневные вопросы российской криминалистики / Р.С. Белкин. – М.:Изд. НОРМА (изд. группа НОРМА – ИНФРА. М.), 2001. – 240 с.</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 xml:space="preserve">Белкин Р.С. Криминалистическая энциклопедия / Р.С. Белкин – М.: изд. Меготрон </w:t>
      </w:r>
      <w:r w:rsidRPr="009C1C77">
        <w:rPr>
          <w:sz w:val="24"/>
          <w:szCs w:val="24"/>
          <w:lang w:val="en-US"/>
        </w:rPr>
        <w:t xml:space="preserve">XXI. </w:t>
      </w:r>
      <w:r w:rsidRPr="009C1C77">
        <w:rPr>
          <w:sz w:val="24"/>
          <w:szCs w:val="24"/>
        </w:rPr>
        <w:t xml:space="preserve"> 2000. – 334. </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Криминалистика: Учебник / Под ред. А.Ф. Волынского. – М.: Закон и право, ЮНИТИ – Дана, 1999. – 67 с.</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Криминалистика:  Учебник / Под ред. А.Ф. Волынского. – М.: Закон и право, ЮНИТИ – Дана, 1999. – 360. 365 с.</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 xml:space="preserve">Лавров В.П. Криминалистическое обеспечение раскрытия и расследования корыстно-насильственных преступлений: спецкурс лекции. -  М.: «Юнити-Дана», Закон и право, 2003. – 126 с.  </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 xml:space="preserve">Куемжиева Е.Г. Криминалистическое обеспечение расследования фальсификации единого государственного реестра юридических лиц реестра владельцев ценных бумаг или системы депозитарного учета: автореф. дис. …канд. юрид. наук / Е.Г. Куемжиева. -  Краснодар, 2016. – 25 с.;  Попова Е.И. Криминалистическое обеспечение деятельности следователя и применение норм об особо порядке принятия судебного решения при согласии обвиняемого с предъявленным ему обвинением по уголовным делам о хищениях: автореф. дис. … канд. юрид. наук. – Краснодар, 2013. – 23 с.  </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 xml:space="preserve">Корчагин А.Ю. Организационно-тактические и методические основы криминалистического обеспечения судебного разбирательства уголовных дел: автореф. дис. …д-ра юрид. наук/ А.Ю. Корчагин – Краснодар, 2008 – с. 8. </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 xml:space="preserve">Симак А.И. Криминалистическое обеспечение судебного следствия по уголовным делам в суде первой инстанции: автореф. дис. …канд. юрид. наук / А.И. Симак – Ростов-на-Дону, 2013, с. 16 и др.  </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 xml:space="preserve">Белов И.Т, Криминалистическое обеспечение расследования мошенничества, связанного с отчуждением жилых помещений: автореф. дис. …канд. юрид. наук / И.Т. Белов. – Екатеринбург, 2015. –  10 с. </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Можаева И.П. Организационные основы криминалистической деятельности: автореф. дис. …канд. юрид. наук / И.П. Можаева – Саратов, 2003 – с. 7.</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Давыдов Е.В. Технико-криминалистическое обеспечение раскрытия и расследования терроризма, совершенного с применением взрывных устройств: автореф. дис. …канд. юрид. наук – Волгоград, 2004. – с. 15.</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 xml:space="preserve">Сухомлинова Л.А. Технико-криминалистические и организационные основы выявления и расследования мошенничества в сфере обязательного  страхования гражданской ответственности владельцев транспортных средств: автореф. дис. …канд. юрид. наук / Л.А. Сухомлинова – Волгоград, 2008 – 25 с.; Макагон И.В. Технико-криминалистические и тактико-организационные вопросы обнаружения, изъятия, исследования и использования микрообъектов в раскрытии и расследовании преступлений: автореф. дис. … канд. юрид. наук/ И.В. Макагон – Волгогра, 2003 – 23 с.  </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 xml:space="preserve">Сокол В.Ю. Тактико-криминалистическое обеспечение раскрытия и расследования преступлений (методические и организационные аспекты): автореф. дис. …канд. юрид. наук/ В.Ю. Сокол – Краснодар – 1998 – С. 13.  </w:t>
      </w:r>
    </w:p>
    <w:p w:rsidR="00D466DD" w:rsidRPr="009C1C77" w:rsidRDefault="00D466DD" w:rsidP="009C1C77">
      <w:pPr>
        <w:pStyle w:val="FootnoteText"/>
        <w:numPr>
          <w:ilvl w:val="0"/>
          <w:numId w:val="2"/>
        </w:numPr>
        <w:tabs>
          <w:tab w:val="left" w:pos="993"/>
        </w:tabs>
        <w:spacing w:line="240" w:lineRule="auto"/>
        <w:ind w:left="0" w:firstLine="567"/>
        <w:rPr>
          <w:sz w:val="24"/>
          <w:szCs w:val="24"/>
        </w:rPr>
      </w:pPr>
      <w:r w:rsidRPr="009C1C77">
        <w:rPr>
          <w:sz w:val="24"/>
          <w:szCs w:val="24"/>
        </w:rPr>
        <w:t>Москаленко А.Н. Технико-криминалистическое обеспечение раскрытия преступлений по горячим следам: автореф. дис …канд. юрид. наук/ А.Н. Москаленко – Волгоград, 2002 – с. 11.</w:t>
      </w:r>
    </w:p>
    <w:p w:rsidR="00D466DD" w:rsidRPr="009C1C77" w:rsidRDefault="00D466DD" w:rsidP="009C1C77">
      <w:pPr>
        <w:tabs>
          <w:tab w:val="left" w:pos="993"/>
        </w:tabs>
        <w:ind w:firstLine="567"/>
        <w:jc w:val="both"/>
      </w:pPr>
    </w:p>
    <w:p w:rsidR="00D466DD" w:rsidRPr="009C1C77" w:rsidRDefault="00D466DD" w:rsidP="009C1C77">
      <w:pPr>
        <w:tabs>
          <w:tab w:val="left" w:pos="993"/>
        </w:tabs>
        <w:ind w:firstLine="567"/>
        <w:jc w:val="both"/>
      </w:pPr>
    </w:p>
    <w:p w:rsidR="00D466DD" w:rsidRDefault="00D466DD" w:rsidP="009C1C77">
      <w:pPr>
        <w:tabs>
          <w:tab w:val="left" w:pos="993"/>
        </w:tabs>
        <w:ind w:firstLine="567"/>
        <w:jc w:val="both"/>
        <w:rPr>
          <w:lang w:val="en-US"/>
        </w:rPr>
      </w:pPr>
      <w:r>
        <w:rPr>
          <w:lang w:val="en-US"/>
        </w:rPr>
        <w:t>References</w:t>
      </w:r>
    </w:p>
    <w:p w:rsidR="00D466DD" w:rsidRPr="00AB2608" w:rsidRDefault="00D466DD" w:rsidP="009C1C77">
      <w:pPr>
        <w:tabs>
          <w:tab w:val="left" w:pos="993"/>
        </w:tabs>
        <w:ind w:firstLine="567"/>
        <w:jc w:val="both"/>
        <w:rPr>
          <w:lang w:val="en-US"/>
        </w:rPr>
      </w:pP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 xml:space="preserve">Prikaz MVD RF ot 12.05.1993 g. № 224 «O sozdanii SOG MVD Rossii dlja koordinacii dejatel’nosti sluzhb Ministerstva i organov vnutrennih del po raskrytiju i rassledovaniju pozharov i podzhogov»; Sovmestnyj Prikaz Genprokurora № 32 MVD RF № 199, FSB RF № 73, DNP RF №  278 ot 22 maja 1995 g. «Ob utverzhdenii polozhenija o sovmestnyh SOG (brigadah) organov prokuratury, vnutrennih del, bezopasnosti, nalogovoj policii dlja presechenija i rassledovanija dejatelnosti organizovannyh grupp» </w:t>
      </w:r>
      <w:r w:rsidRPr="009C1C77">
        <w:rPr>
          <w:lang w:val="en-US"/>
        </w:rPr>
        <w:pgNum/>
      </w:r>
      <w:r w:rsidRPr="009C1C77">
        <w:rPr>
          <w:lang w:val="en-US"/>
        </w:rPr>
        <w:t>rob.</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 xml:space="preserve">Organizacija i planirovanie dejatel’nosti sledstvennyh brigad: Metodicheskoe posobie / Pod red. A.A. Jejsmana – M., 1990. S. 5; Gerasimov I.F., Drapkin L.Ja. Osnovnye </w:t>
      </w:r>
      <w:r w:rsidRPr="009C1C77">
        <w:rPr>
          <w:lang w:val="en-US"/>
        </w:rPr>
        <w:pgNum/>
      </w:r>
      <w:r w:rsidRPr="009C1C77">
        <w:rPr>
          <w:lang w:val="en-US"/>
        </w:rPr>
        <w:t xml:space="preserve">roblem intensifikacii dejatel’nosti po rassledovaniju prestuplenij // Problemy intensifikacii dejatel’nosti po rassledovaniju prestuplenija: Mezhvuzovskij sbornik nauch. Tr. Sverdlovsk, 1987. S. 7; Lysov N.N. Kriminalisticheskoe uchenie o fiksacii dokazatelstvennoj informacii v dejatel’nosti po vyjavleniju i raskrytiju prestuplenij: Avtoref. Dis. …d-ra jurid. Nauk. M., 1995. – S. 36-37; Porubov N.I. Nauchnaja organizacija truda sledovatelja. Minsk, 1970. – S. 136.  </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 xml:space="preserve">Lupinskaja P.A. Ugolovno-processualnoe pravo RF: Uchebnik, M., 1997 – S. 261; Karneeva L.M., Galkin I.O. Rassledovanie prestuplenij gruppoj sledovatelej. M.: VNII Genprokuratury SSSR, 1965. S. 6-8.  </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Za aktivnoe i operativnoe sledstvie // Soc. Zakonnost’. M., 1953, № 12. S. 39-43.</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Gerasun A.A. Brigadnyj metod rassledovanija v sovetskom ugolovnom processe: Dis. …kand. Jurid. Nauk. – M.: VNII Genprokuratury SSSR, 1968. S. 19.</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 xml:space="preserve"> Bedzhashev V.I. Avtor paragrafa metodich. Posobija «Organizacija i planirovanie dejatelnosti sledstvennyh brigad»/ Pod red. A.A. Jejsmana, - M.: VNII Genprokuratury SSSR, 1990, - S. 7-10.</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Konovalova V.E. Gruppovoj metod rassledovanija //Zakonnost. 1995. № 7. S. 37-41.</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Zhogin N.V. Izmenenie zakona o podsledstvennoj // Soc. Zakonnost, 1963. № 9 . S. 9-3.</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V ranee dejstvovavshem UPK RSFSR (1923 g.) podobnyh predpisanij ne bylo predusmotreno. Vpervye o gruppovom rassledovanii bylo izlozheno v prikaze Genprokuratury SSSR № 63 ot 19 marta 1952 g. «Ob ustranenii faktov volokity v rassledovanii ugolovnyh del»/ Sbornik dejstvujushhih prikazov i instrukcij Genprokuratury SSSR. – M., Jurid. Lit, 1966. – S. 37; O nedostatochnom ispolzovanii vozmozhnostej operativno-rozysknyh podrazdelenij takzhe otmecheno v Prikaze Genprokuratury SSSR № 69 ot 19 ijulja 1955 g. «O merah po uluchsheniju borby s hishhenijami socialisticheskoj sobstvennosti» // Sbornik dejstvujushhih prikazov i instrukcij Genprokuratury SSSR. – M., Jurid. Lit, 1958. – S. 34; Postanovlenie CK KPSS i Soveta Ministrov SSSR ot 10 dekabrja 1965 g. O merah po uluchsheniju raboty sledstvennogo apparata organov prokuratury i ohrany obshhestvennogo porjadka»/ Soc. Zakonnost’. M., 1966. № 3. S. 2.</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 xml:space="preserve">Ugolovno-processual’nyj kodeks RSFSR. Vstupitelnaja statja d-ra jurid. Nauk,, </w:t>
      </w:r>
      <w:r w:rsidRPr="009C1C77">
        <w:rPr>
          <w:lang w:val="en-US"/>
        </w:rPr>
        <w:pgNum/>
      </w:r>
      <w:r w:rsidRPr="009C1C77">
        <w:rPr>
          <w:lang w:val="en-US"/>
        </w:rPr>
        <w:t>roblem</w:t>
      </w:r>
      <w:r w:rsidRPr="009C1C77">
        <w:rPr>
          <w:lang w:val="en-US"/>
        </w:rPr>
        <w:pgNum/>
      </w:r>
      <w:r w:rsidRPr="009C1C77">
        <w:rPr>
          <w:lang w:val="en-US"/>
        </w:rPr>
        <w:t>r V. Savickogo, - M.: BEK, 1994. – St. 129, S. 74.</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 xml:space="preserve">Belozerov Ju.N. </w:t>
      </w:r>
      <w:r w:rsidRPr="009C1C77">
        <w:rPr>
          <w:lang w:val="en-US"/>
        </w:rPr>
        <w:pgNum/>
      </w:r>
      <w:r w:rsidRPr="009C1C77">
        <w:rPr>
          <w:lang w:val="en-US"/>
        </w:rPr>
        <w:t xml:space="preserve">rob. Organy doznanija i predvaritel’nogo sledstvija sistemy MVD </w:t>
      </w:r>
      <w:r w:rsidRPr="009C1C77">
        <w:rPr>
          <w:lang w:val="en-US"/>
        </w:rPr>
        <w:pgNum/>
      </w:r>
      <w:r w:rsidRPr="009C1C77">
        <w:rPr>
          <w:lang w:val="en-US"/>
        </w:rPr>
        <w:t xml:space="preserve">rob vzaimodejstvie. – M.: Jurid.lit, 1973. S. 47 – 51. </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 xml:space="preserve">Gerasimov I.F., Drapkin L.Ja. Osnovnye </w:t>
      </w:r>
      <w:r w:rsidRPr="009C1C77">
        <w:rPr>
          <w:lang w:val="en-US"/>
        </w:rPr>
        <w:pgNum/>
      </w:r>
      <w:r w:rsidRPr="009C1C77">
        <w:rPr>
          <w:lang w:val="en-US"/>
        </w:rPr>
        <w:t>roblem intensifikacii dejatelnosti po rassledovaniju prestuplenij // Problemy intensifikacii dejatel’nosti po rassledovaniju prestuplenija: Mezhvuzovskij sbornik nauch. Tr. Sverdlovsk, 1987. S. 7.</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Kokurin G.A. Organizacionnye osnovy dejatelnosti sledstvennyh grupp: Uchebnoe posobie. Ekaterinburg, 1996. S. 5.</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 xml:space="preserve">Kruglikov A.P. Sushhnost  i pravovye formy vzaimodejstvija organov predvaritelnogo sledstvija i doznanija: Uchebnoe posobie. Volgograd: VSSh MVD SSSR, 1985. – 165 s.; Gerasimov A.F. Vzaimodejstvie organov predvaritel’nogo sledstvija i doznanija pri rassledovanii osobo opasnyh prestuplenij: Avtoref. Dis. …kand. Jurid. Nauk. Sverdlovsk, SjuI 1966. – 24 s.; Lavrov V.P. Obshhie polozhenija organizacii i metodiki rassledovanija neraskrytyh prestuplenij proshlyh let: Avtoref. Dis … d-ra jurid. Nauk, M.: Akademija MVD SSSR, 1980. – 45 s.; Gahokidze D.V., Meglickij G.I. Organizacija raboty SOG pri rassledovanii hishhenij gosudarstvennogo i obshhestvennogo imushhestva / D.V. Gahokidze,  G.I.Meglickij – Lekcija, - M.: VjuZSh MVD RSFSR, 1991. – 28 s.; Gerasun A.A. Brigadnyj metod rassledovanija v sovetskom ugolovnom processe / A.A. Gerasun: Avtoref. Dis. ….kand. jurid. Nauk. M., 1968. – 24 s.; Dubinskij A.Ja., Shostak K.I. Organizacija i dejatel’nost’ SOG: Uchebnoe posobie / A.Ja. Dubinskij, K.I. Shostak. – Kiev, Kievskaja VSh MVD SSSR im.F.Je. Dzerzhinskogo, 1981. – 48 s.; Tarasov A.A. Processual’nye i taktiko-psihologicheskie </w:t>
      </w:r>
      <w:r w:rsidRPr="009C1C77">
        <w:rPr>
          <w:lang w:val="en-US"/>
        </w:rPr>
        <w:pgNum/>
      </w:r>
      <w:r w:rsidRPr="009C1C77">
        <w:rPr>
          <w:lang w:val="en-US"/>
        </w:rPr>
        <w:t xml:space="preserve">roblem rassledovanija prestuplenij gruppoj sledovatelej: Avtoref. Dis. …kand. Jurid. Nauk / A.A. Tarasov. – Kujbyshev, 1990. – 24 s.  </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 xml:space="preserve">Bazhanov S.V. Osnovnye napravlenija sovershenstvovanija vzaimodejstvija organov predvaritel’nogo rassledovanija v uslovijah SOG: Uchebnoe posobie / Vl. JuI MVD RF. Vladimir, 1998. – S. 18. (http: //lawdiss.org.ua/books/904.doc.html ot 07.06.2015g.); Bazhanov S.V. Gruppovoj metod rassledovanija kak sposob povyshenija jeffektivnosti predvaritel’nogo sledstvija: Avtorfe. Dis. …kand. Jurid. Nauk / S.V. Bazhanov – M.: 1980. 24 s. </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 xml:space="preserve">Tat’janina L.G. Predvaritel’noe rassledovanie mnogojepizodnyh gruppovyh del o prestuplenijah nesovershennoletnih: avtoref. Dis. …kand. Jurid. Nauk / L.G. Tat’janina – Izhevsk, 1998. S. 14.  </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Belkin R. S. Kriminalisticheskaja jenciklopedija/ R. S. Belkin – M.: Megatron XXI, 2000, 2-e izdanie dopolneno- S. 202.</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Ulimaev R. Ju. Sledstvenno- operativnye gruppy: Pravovoj status, organizacija i dejatel’nost’: Avtoref. Diss. … kand. Jurid. Nauk/ R. Ju. Ulimaev- M.: 2002, S.3-4.</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Gerasimova I. F. Vzaimodejstvie organov predvaritel’nogo sledstvija i doznanija pri rassledovanii osobo opasnyh prestuplenij: Avtoref. Diss. .. kan. Jurid. Nauk/ I. F. Gerasimov- Sverdlovsk, 1966- 23 s.</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Zelenskij M. A. Rassledovanie mnogojepizodnyh gruppovyh prestuplenij: avtoref. Diss. .. kand. Jurid. Nauk/ M. A. Zelenskij- M.: 2003- 24 s.</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 xml:space="preserve">Ulishhenko I.S. Rassledovanie prestuplenij gruppoj sledovatelej: Problemy pravovoj reglamentacii: avtoref. Dis…. Kand. Jurid. Nauk/ I.S. Ulishhenko – M.: 1997. – 24 s. </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Mozhaeva I. P. Organizacionnye osnovy kriminalisticheskoj dejatelnosti: avtoref. Diss. .. kand. Jurid. Nauk/ I. P. Mozhaeva- Saratov, 2003- S. 25.</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Kakurin G. A. Teoreticheskie i prakticheskie osnovy poiskovoj dejatelnosti v processe raskrytija i rassledovanija prestuplenij: avtoref. Diss. .. d-ra jurid. Nauk/ G. A. Kakurin- Ekaterenburg, 2003, S. 41.</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Zafesov V .G. Problemy rassledovanija mnogojepizodnyh ugolovnyh del gruppovym metodom: diss. Kand. Jurid. Nauk/ V. G. Zafesov – Krasnodar, 2004, S. 30, 45-46.</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Znikin E. I. Teoreticheskie i prikladnye osnovy vzaimosvjazi operativno- rozysknoj dejatel’nosti i ugolovnogo processa v voprosah dokazyvanija: avtoref. Diss. .. d-ra jurid. Nauk/ E. I. Znikina- Krasnojarsk, 2004, S. 14-15; Stukalov A. N. Osobennosti operativno- rozysknogo obespechenija nejtralizacii protivodejstvija organizovannyh prestupnyh struktur: avtoref. Diss. .. kand. Jurid. Nauk/ A. N. Stukalov- M.: 1999, 22 s.</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 xml:space="preserve">Zamylin E.I. Operativno- rozysknoe soprovozhdenie processa predvaritel’nogo rassledovanija kak </w:t>
      </w:r>
      <w:r w:rsidRPr="009C1C77">
        <w:rPr>
          <w:lang w:val="en-US"/>
        </w:rPr>
        <w:pgNum/>
      </w:r>
      <w:r w:rsidRPr="009C1C77">
        <w:rPr>
          <w:lang w:val="en-US"/>
        </w:rPr>
        <w:t>roble preduprezhdenija i nejtralizacii postprestupnogo vozdejstvija: Voprosy teorii i praktiki raskrytija i rassledovanija prestuplenij/ Sbornik nauchnyh trudov- E. I. Zamylin- Volgograd, 2007, S. 97.</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Baev M.O. Organizacija dezhurnoj chast’ju organov vnutrennih del raskrytie prestuplenij po «gorjachim sledam»: avtoref. Diss. .. kand. Jurid. Nauk/ M. O. Baev- Voronezh, 2007, S. 6-7.</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Hamgokov M.N. Proizvodstvo predvaritel’nogo sledstvija sledstvennoj gruppy: avtoref. Dis. .. kand. Jurid. Nauk/ M. N. Hamgokov- Krasnodar, 2008, S. 27.</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Hamgokov M. N. Ukaz. Soch. S. 24-25.</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Dokuchaev O. O. Sledstvenno- operativnaja gruppa kak pravovaja forma vzaimodejstvija sledovatelja i organov, osushhestvljajushhih operativno- rozysknuju dejatel’nost’: Vestnik kriminalistiki/ Pod red. A. G. Fominova, M.: 2008, Vyp. № 3 (27), S. 10-113.</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Travkin E. A. Vzaimodejstvie sledovatelej sledstvennogo komiteta Rossijskoj Federacii s organami doznanija pri raskrytii i rassledovanii prestuplenij: Avtoref. Diss. .. kand. Jurid. Nauk. M., 2011. S. 10-12.</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Travkin E. A. Osobennosti vzaimodejstvija v forme postojanno dejstvujushhih sledstvenno- operativnyh grupp/ Problemy sovremennogo sostojanija i puti razvitija organov predvaritelnogo sledstvija (k 150- letiju obrazovanija sledstvennogo apparata v Rossii): sb. Mater. Vseross. Nauch.- praktich. Konf.: V 3-h ch.- M.: Akademija upravlenija MVD Rossii, 2010. Ch. 1 S.386.</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Savenko G.M. Sledstvennye gruppy v ugolovnom processe: avtoref. Dis. …kand. Jurid. Nauk / G.M. Savenko – M.: 2007. – S. 14.Shhedrinov K. S. Problemy organizacii vzaimodejstvija voennyh sledstvennyh organov s organami, osushhestvljajushhimi operativno- rozysknuju dejatelnost’// Problemy sovremennogo sostojanija i puti razvitija organov predvaritelnogo sledstvija (k 150- letiju obrazovaniju sledstvennogo apparata v Rossii): sb. Mater. Vseross. Nauch.- praktich. Konf.: V 3- h ch.- M.: Akademija upravlenija MVD Rossii, 2010. Ch. 1. S. 453.</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Zaharov V.O. Organizacija dezhurnoj chastju organa vnutrennih del dlja raskrytija prestuplenij po «gorjachim sledam»: avtoref. Dis. …kand. Jurid. Nauk/ O.V. Zaharov. – Voronezh – 2007. – 24 s. Zaharova V. O. O polozhitelnom opyte funkcionirovanija postojanno dejstvujushhih sledstvenno- operativnyh gruppah// Problemy sovremennogo sostojanija i puti razvitija organov predvaritel’nogo sledstvija (k 150- letiju obrazovaniju sledstvennogo apparata v Rossii): sb. Mater. Vseross. Nauch.- praktich. Konf. 28-29 maja 2010 g.: V 3- h ch.- M.: Akademija upravlenija MVD Rossii, 2010. Ch. 1. S. 152-155.</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Saveliev A. K. Specifika formirovanija sledstvennoj gruppy po rassledovaniju prestuplenij terroristicheskoj napravlennosti// Voprosy teorii i praktiki raskrytija i rassledovanija prestuplenij/ Sbornik nauchnyh statej, Volgograd, 2007, S. 259-263.</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 xml:space="preserve">Organizacija sozdanija i raboty sledstvenno- operativnoj gruppy/ Prikaz MVD Rossii № 280 ot 26 marta 2008 goda; Polozhenii o sovmestnyh sledstvenno- operativnyh gruppah (brigadah) organov prokuratury, vnutrennih del, bezopasnosti i nalogovoj policii dlja presechenija rassledovanija dejatelnosti  organizovannyh prestupnyh grupp/ Prikaz Genprokuratury RF №32, MVD RF № 199, FSB RF № 73, DNP RF № 278 ot 22 maja 1995 g.; O vvedenie v dejstvie tipovoj instrukcii ob organizacii  raboty postojanno dejstvujushhih sledstvenno- operativnyh grupp po raskrytiju ubijstv/ Ukazanie Genprokuratury RF ot 2 ijunja 1993 g. № 315- 16- 93 i MVD RF ot 2 avgusta 1993 g. № 1/ 3452; Polozhenie o sledstvenno- operativnoj gruppe MVD Rossii dlja koordinacii dejatelnosti sluzhb ministerstva i organov vnutrennih del po raskrytiju i rassledovaniju pozharov i podzhogov/ prikaz MVD Rossii № 224 ot 12 marta 1993g.; Instrukcija o porjadke sozdanija i organizacii dejatelnosti sledstvennyh i sledstvenno- operativnyh grupp/ Prikaz MVD RF № 1107 ot 13 janvarja 2015 g. </w:t>
      </w:r>
      <w:r w:rsidRPr="009C1C77">
        <w:rPr>
          <w:lang w:val="en-US"/>
        </w:rPr>
        <w:pgNum/>
      </w:r>
      <w:r w:rsidRPr="009C1C77">
        <w:rPr>
          <w:lang w:val="en-US"/>
        </w:rPr>
        <w:t>rob.</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Prikaz MVD RF № 495 ot 29 aprelja 2015 g. «Ob utverzhdenii instrukcii po organizacii sovmestnoj operativno- sluzhebnoj dejatel’nosti podrazdelenij organov vnutrennih del RF pri raskrytii prestuplenij i rassledovanii ugolovnyh del».</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Miriev Bejukag Aga Ogly. Otdelnye voprosy organizacii i dejatelnosti sledstvenno-operativnoj gruppy / Rossijskij sledovatel’. – M., 2011. № 18. – S. 6.</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Danil’jan S.A. Vzaimodejstvie organov pravoohranitel’noj sistemy: Monografija / S.A. Danil’jan. – Krasnodar, «Kubanskij GAU», 2016. – S. 77-89.</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 xml:space="preserve">Rasporjazhenie pravitelstva RF ot 6 marta 2013 g. № 313- R//Oficialnyj sajt MVD Rossii/ SPS «Konsultant Pljus». Dannaja programma imeet podprogrammy «Policija», «Predvaritel’noe sledstvie», «Vnutrennie vojska MVD Rossii» </w:t>
      </w:r>
      <w:r w:rsidRPr="009C1C77">
        <w:rPr>
          <w:lang w:val="en-US"/>
        </w:rPr>
        <w:pgNum/>
      </w:r>
      <w:r w:rsidRPr="009C1C77">
        <w:rPr>
          <w:lang w:val="en-US"/>
        </w:rPr>
        <w:t>rob.</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 xml:space="preserve">Ob utverzhdenii polozhenija «Ob organizacii mezhvedomstvennogo vzaimodejstvija po protivodejstviju prestuplenijam sovershaemyh organizovannymi gruppami i prestupnymi soobshhestvami (prestupnymi organizacijami: Prikaz General’nogo prokurora Rossii № 192, MVD Rossii № 420 FSB Rossii № 279, SK Rossii № 15, FSKN Rossii № 229, FTS Rossii № 1071, FSIN Rossii № 293 ot 14 maja 2013 g.// SPS «Konsultant Pljus»; Ob utverzhdenija polozhenija «Ob operativno- rozysknoj gruppe MVD po KBR po vyjavleniju i presecheniju kanalov i finansirovanija terroristicheskoj i jekstremistkoj dejatelnosti»: Prikaz MVD po KBR ot 6 sentjabrja 2010 g. № 510/ SPS «Konsultant Pljus»; Ob utverzhdenii instrukcii «Po vzaimodejstviju territorial’nyh organov prokuratury sledstvennyh otdelov Sledstvennogo upravlenija i territorialnyh organov MVD Rossii na rajonom urovne po Krasnodarskomu kraju, po proverke soobshhenij o bezvestnom ischeznovenii grazhdan v tom </w:t>
      </w:r>
      <w:r w:rsidRPr="009C1C77">
        <w:rPr>
          <w:lang w:val="en-US"/>
        </w:rPr>
        <w:pgNum/>
      </w:r>
      <w:r w:rsidRPr="009C1C77">
        <w:rPr>
          <w:lang w:val="en-US"/>
        </w:rPr>
        <w:t xml:space="preserve">roble nesovershennoletnih i faktom obnaruzhenija neopoznannyh trupov»: Prikaz prokurora i rukovoditelja SU SK RF i GU MVD RF po Krasnodarskomu kraju ot 30 dekabrja 2012 g. № 186/277/1919 / SPS «Konsultant Pljus»; O vyezdah rabotnikov prokuratury Krasnodarskogo kraja sledstvennyh otdelov SU SK RF i territorialnyh organov MVD Rossii po Krasnodarskomu kraju na rajonom urovne, sudebno- medicinskih jekspertov na mesta proisshestvija i razreshenii materialov v porjadke st. 144-145 UPK RF: Prikaz prokurora, rukovoditelja sledstvennogo upravlenija sledstvennogo komiteta RF i glavnogo upravlenija MVD RF po Krasnodarskomu kraju i ministerstvo zdravoohranenija po Krasnodarskomu kraju ot 21 nojabrja 2012 g. №174/ 250/1688/5761/ SPS «Konsultant Pljus» </w:t>
      </w:r>
      <w:r w:rsidRPr="009C1C77">
        <w:rPr>
          <w:lang w:val="en-US"/>
        </w:rPr>
        <w:pgNum/>
      </w:r>
      <w:r w:rsidRPr="009C1C77">
        <w:rPr>
          <w:lang w:val="en-US"/>
        </w:rPr>
        <w:t>rob.</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 xml:space="preserve">Kolomackij V.G. Kurs kriminalistiki (didaktika i metodika): uchebnik / V.G. Kolomackij – M.: 1991. – S 3-6. </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Kriminalisticheskoe obespechenie dejatelnosti kriminalnoy milicii i organov predvaritelnogo rassledovanija / Pod red. T.V, Aver’janovoj i R.S. Belkina. – M.: 1997. – S. 50-69.</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 xml:space="preserve">Belkin R.S. Kriminalistika: </w:t>
      </w:r>
      <w:r w:rsidRPr="009C1C77">
        <w:rPr>
          <w:lang w:val="en-US"/>
        </w:rPr>
        <w:pgNum/>
      </w:r>
      <w:r w:rsidRPr="009C1C77">
        <w:rPr>
          <w:lang w:val="en-US"/>
        </w:rPr>
        <w:t>roblem segodnjashnego dnja. Zlobodnevnye voprosy rossijskoj kriminalistiki / R.S. Belkin. – M.:Izd. NORMA (izd. Gruppa NORMA – INFRA. M.), 2001. – 240 s.</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 xml:space="preserve">Belkin R.S. Kriminalisticheskaja jenciklopedija / R.S. Belkin – M.: izd. Megotron XXI.  2000. – 334. </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Kriminalistika: Uchebnik / Pod red. A.F. Volynskogo. – M.: Zakon i pravo, JuNITI – Dana, 1999. – 67 s.</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Kriminalistika:  Uchebnik / Pod red. A.F. Volynskogo. – M.: Zakon i pravo, JuNITI – Dana, 1999. – 360. 365 s.</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 xml:space="preserve">Lavrov V.P. Kriminalisticheskoe obespechenie raskrytija i rassledovanija korystno-nasilstvennyh prestuplenij: speckurs lekcii. -  M.: «Juniti-Dana», Zakon i pravo, 2003. – 126 s.  </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 xml:space="preserve">Kuemzhieva E.G. Kriminalisticheskoe obespechenie rassledovanija fal’sifikacii edinogo gosudarstvennogo reestra juridicheskih lic reestra vladel’cev cennyh bumag ili sistemy depozitarnogo ucheta: avtoref. Dis. …kand. Jurid. Nauk / E.G. Kuemzhieva. -  Krasnodar, 2016. – 25 s.;  Popova E.I. Kriminalisticheskoe obespechenie dejatel’nosti sledovatelja i primenenie norm ob osobo porjadke prinjatija sudebnogo reshenija pri soglasii obvinjaemogo s predjavlennym emu obvineniem po ugolovnym delam o hishhenijah: avtoref. Dis. … kand. Jurid. Nauk. – Krasnodar, 2013. – 23 s.  </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Korchagin A.Ju. Organizacionno-takticheskie i metodicheskie osnovy kriminalisticheskogo obespechenija sudebnogo razbiratelstva ugolovnyh del: avtoref. Dis. …d-ra jurid. Nauk/ A.Ju. Korchagin – Krasnodar, 2008 – s. 8.</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 xml:space="preserve">Simak A.I. Kriminalisticheskoe obespechenie sudebnogo sledstvija po ugolovnym delam v sude pervoj instancii: avtoref. Dis. …kand. Jurid. Nauk / A.I. Simak – Rostov-na-Donu, 2013, s. 16 i dr.  </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 xml:space="preserve">Belov I.T, Kriminalisticheskoe obespechenie rassledovanija moshennichestva, svjazannogo s otchuzhdeniem zhilyh pomeshhenij: avtoref. Dis. …kand. Jurid. Nauk / I.T. Belov. – Ekaterinburg, 2015. –  10 s. </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Mozhaeva I.P. Organizacionnye osnovy kriminalisticheskoj dejatel’nosti: avtoref. Dis. …kand. Jurid. Nauk / I.P. Mozhaeva – Saratov, 2003 – s. 7.</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Davydov E.V. Tehniko-kriminalisticheskoe obespechenie raskrytija i rassledovanija terrorizma, sovershennogo s primeneniem vzryvnyh ustrojstv: avtoref. Dis. …kand. Jurid. Nauk – Volgograd, 2004. – s. 15.</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 xml:space="preserve">Suhomlinova L.A. Tehniko-kriminalisticheskie i organizacionnye osnovy vyjavlenija i rassledovanija moshennichestva v sfere objazatel’nogo  strahovanija grazhdanskoj otvetstvennosti vladel’cev transportnyh sredstv: avtoref. Dis. …kand. Jurid. Nauk / L.A. Suhomlinova – Volgograd, 2008 – 25 s.; Makagon I.V. Tehniko-kriminalisticheskie i taktiko-organizacionnye voprosy obnaruzhenija, izjatija, issledovanija i ispol’zovanija mikroobjektov v raskrytii i rassledovanii prestuplenij: avtoref. Dis. … kand. Jurid. Nauk/ I.V. Makagon – Volgogra, 2003 – 23 s.  </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 xml:space="preserve">Sokol V.Ju. Taktiko-kriminalisticheskoe obespechenie raskrytija i rassledovanija prestuplenij (metodicheskie i organizacionnye aspekty): avtoref. Dis. …kand. Jurid. Nauk/ V.Ju. Sokol – Krasnodar – 1998 – S. 13.  </w:t>
      </w:r>
    </w:p>
    <w:p w:rsidR="00D466DD" w:rsidRPr="009C1C77" w:rsidRDefault="00D466DD" w:rsidP="009C1C77">
      <w:pPr>
        <w:pStyle w:val="ListParagraph"/>
        <w:numPr>
          <w:ilvl w:val="0"/>
          <w:numId w:val="4"/>
        </w:numPr>
        <w:tabs>
          <w:tab w:val="left" w:pos="993"/>
        </w:tabs>
        <w:ind w:left="0" w:firstLine="567"/>
        <w:jc w:val="both"/>
        <w:rPr>
          <w:lang w:val="en-US"/>
        </w:rPr>
      </w:pPr>
      <w:r w:rsidRPr="009C1C77">
        <w:rPr>
          <w:lang w:val="en-US"/>
        </w:rPr>
        <w:t>Moskalenko A.N. Tehniko-kriminalisticheskoe obespechenie raskrytija prestuplenij po gorjachim sledam: avtoref. Dis …kand. Jurid. Nauk/ A.N. Moskalenko – Volgograd, 2002 – s. 11.</w:t>
      </w:r>
    </w:p>
    <w:sectPr w:rsidR="00D466DD" w:rsidRPr="009C1C77" w:rsidSect="009C1C77">
      <w:headerReference w:type="even" r:id="rId7"/>
      <w:headerReference w:type="default" r:id="rId8"/>
      <w:footerReference w:type="default" r:id="rId9"/>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66DD" w:rsidRDefault="00D466DD" w:rsidP="0004313D">
      <w:r>
        <w:separator/>
      </w:r>
    </w:p>
  </w:endnote>
  <w:endnote w:type="continuationSeparator" w:id="0">
    <w:p w:rsidR="00D466DD" w:rsidRDefault="00D466DD" w:rsidP="000431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6DD" w:rsidRDefault="00D466DD">
    <w:pPr>
      <w:pStyle w:val="Footer"/>
    </w:pPr>
    <w:r w:rsidRPr="00CE1528">
      <w:t>http://ej.kubagro.ru/201</w:t>
    </w:r>
    <w:r w:rsidRPr="00CE1528">
      <w:rPr>
        <w:lang w:val="en-US"/>
      </w:rPr>
      <w:t>6</w:t>
    </w:r>
    <w:r w:rsidRPr="00CE1528">
      <w:t>/</w:t>
    </w:r>
    <w:r w:rsidRPr="00CE1528">
      <w:rPr>
        <w:lang w:val="en-US"/>
      </w:rPr>
      <w:t>0</w:t>
    </w:r>
    <w:r w:rsidRPr="00CE1528">
      <w:t>7/pdf/</w:t>
    </w:r>
    <w:r w:rsidRPr="00CE1528">
      <w:rPr>
        <w:lang w:val="en-US"/>
      </w:rPr>
      <w:t>1</w:t>
    </w:r>
    <w:r>
      <w:rPr>
        <w:lang w:val="en-US"/>
      </w:rPr>
      <w:t>2</w:t>
    </w:r>
    <w:r w:rsidRPr="00CE1528">
      <w:rPr>
        <w:lang w:val="en-US"/>
      </w:rPr>
      <w:t>3</w:t>
    </w:r>
    <w:r w:rsidRPr="00CE1528">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66DD" w:rsidRDefault="00D466DD" w:rsidP="0004313D">
      <w:r>
        <w:separator/>
      </w:r>
    </w:p>
  </w:footnote>
  <w:footnote w:type="continuationSeparator" w:id="0">
    <w:p w:rsidR="00D466DD" w:rsidRDefault="00D466DD" w:rsidP="000431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6DD" w:rsidRDefault="00D466DD" w:rsidP="002E542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466DD" w:rsidRDefault="00D466DD" w:rsidP="0069156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6DD" w:rsidRPr="00691566" w:rsidRDefault="00D466DD" w:rsidP="002E542F">
    <w:pPr>
      <w:pStyle w:val="Header"/>
      <w:framePr w:wrap="around" w:vAnchor="text" w:hAnchor="margin" w:xAlign="right" w:y="1"/>
      <w:rPr>
        <w:rStyle w:val="PageNumber"/>
        <w:sz w:val="28"/>
        <w:szCs w:val="28"/>
      </w:rPr>
    </w:pPr>
    <w:r w:rsidRPr="00691566">
      <w:rPr>
        <w:rStyle w:val="PageNumber"/>
        <w:sz w:val="28"/>
        <w:szCs w:val="28"/>
      </w:rPr>
      <w:fldChar w:fldCharType="begin"/>
    </w:r>
    <w:r w:rsidRPr="00691566">
      <w:rPr>
        <w:rStyle w:val="PageNumber"/>
        <w:sz w:val="28"/>
        <w:szCs w:val="28"/>
      </w:rPr>
      <w:instrText xml:space="preserve">PAGE  </w:instrText>
    </w:r>
    <w:r w:rsidRPr="00691566">
      <w:rPr>
        <w:rStyle w:val="PageNumber"/>
        <w:sz w:val="28"/>
        <w:szCs w:val="28"/>
      </w:rPr>
      <w:fldChar w:fldCharType="separate"/>
    </w:r>
    <w:r>
      <w:rPr>
        <w:rStyle w:val="PageNumber"/>
        <w:noProof/>
        <w:sz w:val="28"/>
        <w:szCs w:val="28"/>
      </w:rPr>
      <w:t>33</w:t>
    </w:r>
    <w:r w:rsidRPr="00691566">
      <w:rPr>
        <w:rStyle w:val="PageNumber"/>
        <w:sz w:val="28"/>
        <w:szCs w:val="28"/>
      </w:rPr>
      <w:fldChar w:fldCharType="end"/>
    </w:r>
  </w:p>
  <w:p w:rsidR="00D466DD" w:rsidRPr="00691566" w:rsidRDefault="00D466DD" w:rsidP="00691566">
    <w:pPr>
      <w:pStyle w:val="Header"/>
      <w:ind w:right="360"/>
      <w:rPr>
        <w:lang w:val="en-US"/>
      </w:rPr>
    </w:pPr>
    <w:r w:rsidRPr="00691566">
      <w:rPr>
        <w:lang w:val="en-US"/>
      </w:rPr>
      <w:t>Научный журнал КубГАУ, №121(07), 2016 года</w:t>
    </w:r>
  </w:p>
  <w:p w:rsidR="00D466DD" w:rsidRDefault="00D466D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73C9B"/>
    <w:multiLevelType w:val="hybridMultilevel"/>
    <w:tmpl w:val="3D9E48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1025D7D"/>
    <w:multiLevelType w:val="multilevel"/>
    <w:tmpl w:val="816ECBEE"/>
    <w:lvl w:ilvl="0">
      <w:start w:val="1"/>
      <w:numFmt w:val="decimal"/>
      <w:lvlText w:val="%1"/>
      <w:lvlJc w:val="left"/>
      <w:pPr>
        <w:ind w:left="495" w:hanging="495"/>
      </w:pPr>
      <w:rPr>
        <w:rFonts w:cs="Times New Roman" w:hint="default"/>
      </w:rPr>
    </w:lvl>
    <w:lvl w:ilvl="1">
      <w:start w:val="1"/>
      <w:numFmt w:val="decimal"/>
      <w:lvlText w:val="%1.%2"/>
      <w:lvlJc w:val="left"/>
      <w:pPr>
        <w:ind w:left="495" w:hanging="49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nsid w:val="67E91E07"/>
    <w:multiLevelType w:val="hybridMultilevel"/>
    <w:tmpl w:val="E85CA5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6D291635"/>
    <w:multiLevelType w:val="hybridMultilevel"/>
    <w:tmpl w:val="A2C049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4313D"/>
    <w:rsid w:val="0004313D"/>
    <w:rsid w:val="00076EFB"/>
    <w:rsid w:val="00122511"/>
    <w:rsid w:val="00125350"/>
    <w:rsid w:val="00165DF8"/>
    <w:rsid w:val="00262990"/>
    <w:rsid w:val="002E542F"/>
    <w:rsid w:val="00310253"/>
    <w:rsid w:val="003575A5"/>
    <w:rsid w:val="00483BE4"/>
    <w:rsid w:val="004E4922"/>
    <w:rsid w:val="0050760C"/>
    <w:rsid w:val="00595D45"/>
    <w:rsid w:val="005A4E71"/>
    <w:rsid w:val="005C1C3E"/>
    <w:rsid w:val="006300C2"/>
    <w:rsid w:val="00691566"/>
    <w:rsid w:val="00716EE1"/>
    <w:rsid w:val="0079054F"/>
    <w:rsid w:val="007C23BD"/>
    <w:rsid w:val="009C1C77"/>
    <w:rsid w:val="00A8410D"/>
    <w:rsid w:val="00AB2608"/>
    <w:rsid w:val="00AB7C5F"/>
    <w:rsid w:val="00B50B88"/>
    <w:rsid w:val="00C3365E"/>
    <w:rsid w:val="00C40072"/>
    <w:rsid w:val="00CE1528"/>
    <w:rsid w:val="00D43495"/>
    <w:rsid w:val="00D466DD"/>
    <w:rsid w:val="00D60ED0"/>
    <w:rsid w:val="00D95D4F"/>
    <w:rsid w:val="00E35A0E"/>
    <w:rsid w:val="00E55B0A"/>
    <w:rsid w:val="00E776C4"/>
    <w:rsid w:val="00EF21E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313D"/>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semiHidden/>
    <w:rsid w:val="0004313D"/>
    <w:rPr>
      <w:rFonts w:cs="Times New Roman"/>
      <w:vertAlign w:val="superscript"/>
    </w:rPr>
  </w:style>
  <w:style w:type="paragraph" w:styleId="FootnoteText">
    <w:name w:val="footnote text"/>
    <w:basedOn w:val="Normal"/>
    <w:link w:val="FootnoteTextChar"/>
    <w:uiPriority w:val="99"/>
    <w:semiHidden/>
    <w:rsid w:val="0004313D"/>
    <w:pPr>
      <w:widowControl w:val="0"/>
      <w:autoSpaceDE w:val="0"/>
      <w:autoSpaceDN w:val="0"/>
      <w:adjustRightInd w:val="0"/>
      <w:spacing w:line="480" w:lineRule="auto"/>
      <w:jc w:val="both"/>
    </w:pPr>
    <w:rPr>
      <w:sz w:val="20"/>
      <w:szCs w:val="20"/>
    </w:rPr>
  </w:style>
  <w:style w:type="character" w:customStyle="1" w:styleId="FootnoteTextChar">
    <w:name w:val="Footnote Text Char"/>
    <w:basedOn w:val="DefaultParagraphFont"/>
    <w:link w:val="FootnoteText"/>
    <w:uiPriority w:val="99"/>
    <w:semiHidden/>
    <w:locked/>
    <w:rsid w:val="0004313D"/>
    <w:rPr>
      <w:rFonts w:ascii="Times New Roman" w:hAnsi="Times New Roman" w:cs="Times New Roman"/>
      <w:sz w:val="20"/>
      <w:szCs w:val="20"/>
      <w:lang w:eastAsia="ru-RU"/>
    </w:rPr>
  </w:style>
  <w:style w:type="paragraph" w:styleId="ListParagraph">
    <w:name w:val="List Paragraph"/>
    <w:basedOn w:val="Normal"/>
    <w:uiPriority w:val="99"/>
    <w:qFormat/>
    <w:rsid w:val="0004313D"/>
    <w:pPr>
      <w:ind w:left="720"/>
      <w:contextualSpacing/>
    </w:pPr>
  </w:style>
  <w:style w:type="character" w:customStyle="1" w:styleId="a">
    <w:name w:val="Основной текст_"/>
    <w:basedOn w:val="DefaultParagraphFont"/>
    <w:link w:val="1"/>
    <w:uiPriority w:val="99"/>
    <w:locked/>
    <w:rsid w:val="0004313D"/>
    <w:rPr>
      <w:rFonts w:ascii="Times New Roman" w:hAnsi="Times New Roman" w:cs="Times New Roman"/>
      <w:spacing w:val="8"/>
      <w:shd w:val="clear" w:color="auto" w:fill="FFFFFF"/>
    </w:rPr>
  </w:style>
  <w:style w:type="paragraph" w:customStyle="1" w:styleId="1">
    <w:name w:val="Основной текст1"/>
    <w:basedOn w:val="Normal"/>
    <w:link w:val="a"/>
    <w:uiPriority w:val="99"/>
    <w:rsid w:val="0004313D"/>
    <w:pPr>
      <w:widowControl w:val="0"/>
      <w:shd w:val="clear" w:color="auto" w:fill="FFFFFF"/>
      <w:spacing w:line="317" w:lineRule="exact"/>
      <w:jc w:val="both"/>
    </w:pPr>
    <w:rPr>
      <w:spacing w:val="8"/>
      <w:sz w:val="22"/>
      <w:szCs w:val="22"/>
      <w:lang w:eastAsia="en-US"/>
    </w:rPr>
  </w:style>
  <w:style w:type="paragraph" w:customStyle="1" w:styleId="2">
    <w:name w:val="Основной текст2"/>
    <w:basedOn w:val="Normal"/>
    <w:uiPriority w:val="99"/>
    <w:rsid w:val="0004313D"/>
    <w:pPr>
      <w:widowControl w:val="0"/>
      <w:shd w:val="clear" w:color="auto" w:fill="FFFFFF"/>
      <w:spacing w:after="120" w:line="264" w:lineRule="exact"/>
      <w:jc w:val="both"/>
    </w:pPr>
    <w:rPr>
      <w:rFonts w:ascii="Arial Unicode MS" w:eastAsia="Arial Unicode MS" w:hAnsi="Arial Unicode MS" w:cs="Arial Unicode MS"/>
      <w:spacing w:val="-3"/>
      <w:sz w:val="16"/>
      <w:szCs w:val="16"/>
      <w:lang w:eastAsia="en-US"/>
    </w:rPr>
  </w:style>
  <w:style w:type="paragraph" w:customStyle="1" w:styleId="3">
    <w:name w:val="Основной текст3"/>
    <w:basedOn w:val="Normal"/>
    <w:uiPriority w:val="99"/>
    <w:rsid w:val="0004313D"/>
    <w:pPr>
      <w:widowControl w:val="0"/>
      <w:shd w:val="clear" w:color="auto" w:fill="FFFFFF"/>
      <w:spacing w:after="360" w:line="298" w:lineRule="exact"/>
      <w:jc w:val="both"/>
    </w:pPr>
    <w:rPr>
      <w:rFonts w:ascii="Arial Unicode MS" w:eastAsia="Arial Unicode MS" w:hAnsi="Arial Unicode MS" w:cs="Arial Unicode MS"/>
      <w:color w:val="000000"/>
      <w:spacing w:val="-3"/>
      <w:sz w:val="16"/>
      <w:szCs w:val="16"/>
    </w:rPr>
  </w:style>
  <w:style w:type="character" w:customStyle="1" w:styleId="11pt">
    <w:name w:val="Основной текст + 11 pt"/>
    <w:aliases w:val="Интервал 0 pt"/>
    <w:basedOn w:val="a"/>
    <w:uiPriority w:val="99"/>
    <w:rsid w:val="0004313D"/>
    <w:rPr>
      <w:color w:val="000000"/>
      <w:spacing w:val="-17"/>
      <w:w w:val="100"/>
      <w:position w:val="0"/>
      <w:sz w:val="22"/>
      <w:szCs w:val="22"/>
      <w:lang w:val="ru-RU" w:eastAsia="ru-RU"/>
    </w:rPr>
  </w:style>
  <w:style w:type="character" w:customStyle="1" w:styleId="10">
    <w:name w:val="Основной текст + 10"/>
    <w:aliases w:val="5 pt"/>
    <w:basedOn w:val="a"/>
    <w:uiPriority w:val="99"/>
    <w:rsid w:val="0004313D"/>
    <w:rPr>
      <w:color w:val="000000"/>
      <w:spacing w:val="-18"/>
      <w:w w:val="100"/>
      <w:position w:val="0"/>
      <w:sz w:val="21"/>
      <w:szCs w:val="21"/>
      <w:lang w:val="ru-RU" w:eastAsia="ru-RU"/>
    </w:rPr>
  </w:style>
  <w:style w:type="character" w:customStyle="1" w:styleId="a0">
    <w:name w:val="Основной текст + Курсив"/>
    <w:aliases w:val="Интервал -2 pt"/>
    <w:basedOn w:val="a"/>
    <w:uiPriority w:val="99"/>
    <w:rsid w:val="0004313D"/>
    <w:rPr>
      <w:rFonts w:ascii="Sylfaen" w:eastAsia="Times New Roman" w:hAnsi="Sylfaen" w:cs="Sylfaen"/>
      <w:i/>
      <w:iCs/>
      <w:color w:val="000000"/>
      <w:spacing w:val="-44"/>
      <w:w w:val="100"/>
      <w:position w:val="0"/>
      <w:sz w:val="22"/>
      <w:szCs w:val="22"/>
      <w:u w:val="none"/>
      <w:lang w:val="ru-RU" w:eastAsia="ru-RU"/>
    </w:rPr>
  </w:style>
  <w:style w:type="paragraph" w:styleId="Header">
    <w:name w:val="header"/>
    <w:basedOn w:val="Normal"/>
    <w:link w:val="HeaderChar"/>
    <w:uiPriority w:val="99"/>
    <w:rsid w:val="0004313D"/>
    <w:pPr>
      <w:tabs>
        <w:tab w:val="center" w:pos="4677"/>
        <w:tab w:val="right" w:pos="9355"/>
      </w:tabs>
    </w:pPr>
  </w:style>
  <w:style w:type="character" w:customStyle="1" w:styleId="HeaderChar">
    <w:name w:val="Header Char"/>
    <w:basedOn w:val="DefaultParagraphFont"/>
    <w:link w:val="Header"/>
    <w:uiPriority w:val="99"/>
    <w:locked/>
    <w:rsid w:val="0004313D"/>
    <w:rPr>
      <w:rFonts w:ascii="Times New Roman" w:hAnsi="Times New Roman" w:cs="Times New Roman"/>
      <w:sz w:val="24"/>
      <w:szCs w:val="24"/>
      <w:lang w:eastAsia="ru-RU"/>
    </w:rPr>
  </w:style>
  <w:style w:type="paragraph" w:styleId="Footer">
    <w:name w:val="footer"/>
    <w:basedOn w:val="Normal"/>
    <w:link w:val="FooterChar"/>
    <w:uiPriority w:val="99"/>
    <w:rsid w:val="0004313D"/>
    <w:pPr>
      <w:tabs>
        <w:tab w:val="center" w:pos="4677"/>
        <w:tab w:val="right" w:pos="9355"/>
      </w:tabs>
    </w:pPr>
  </w:style>
  <w:style w:type="character" w:customStyle="1" w:styleId="FooterChar">
    <w:name w:val="Footer Char"/>
    <w:basedOn w:val="DefaultParagraphFont"/>
    <w:link w:val="Footer"/>
    <w:uiPriority w:val="99"/>
    <w:locked/>
    <w:rsid w:val="0004313D"/>
    <w:rPr>
      <w:rFonts w:ascii="Times New Roman" w:hAnsi="Times New Roman" w:cs="Times New Roman"/>
      <w:sz w:val="24"/>
      <w:szCs w:val="24"/>
      <w:lang w:eastAsia="ru-RU"/>
    </w:rPr>
  </w:style>
  <w:style w:type="character" w:customStyle="1" w:styleId="FontStyle42">
    <w:name w:val="Font Style42"/>
    <w:basedOn w:val="DefaultParagraphFont"/>
    <w:uiPriority w:val="99"/>
    <w:rsid w:val="00310253"/>
    <w:rPr>
      <w:rFonts w:ascii="Times New Roman" w:hAnsi="Times New Roman" w:cs="Times New Roman"/>
      <w:sz w:val="20"/>
      <w:szCs w:val="20"/>
    </w:rPr>
  </w:style>
  <w:style w:type="paragraph" w:styleId="BalloonText">
    <w:name w:val="Balloon Text"/>
    <w:basedOn w:val="Normal"/>
    <w:link w:val="BalloonTextChar"/>
    <w:uiPriority w:val="99"/>
    <w:semiHidden/>
    <w:rsid w:val="00B50B88"/>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B50B88"/>
    <w:rPr>
      <w:rFonts w:ascii="Segoe UI" w:hAnsi="Segoe UI" w:cs="Segoe UI"/>
      <w:sz w:val="18"/>
      <w:szCs w:val="18"/>
      <w:lang w:eastAsia="ru-RU"/>
    </w:rPr>
  </w:style>
  <w:style w:type="table" w:styleId="TableGrid">
    <w:name w:val="Table Grid"/>
    <w:basedOn w:val="TableNormal"/>
    <w:uiPriority w:val="99"/>
    <w:rsid w:val="006300C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691566"/>
    <w:rPr>
      <w:rFonts w:cs="Times New Roman"/>
    </w:rPr>
  </w:style>
</w:styles>
</file>

<file path=word/webSettings.xml><?xml version="1.0" encoding="utf-8"?>
<w:webSettings xmlns:r="http://schemas.openxmlformats.org/officeDocument/2006/relationships" xmlns:w="http://schemas.openxmlformats.org/wordprocessingml/2006/main">
  <w:divs>
    <w:div w:id="13560370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164</TotalTime>
  <Pages>33</Pages>
  <Words>11427</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Evgeniya</dc:creator>
  <cp:keywords/>
  <dc:description/>
  <cp:lastModifiedBy>Sergey</cp:lastModifiedBy>
  <cp:revision>10</cp:revision>
  <cp:lastPrinted>2016-09-19T10:17:00Z</cp:lastPrinted>
  <dcterms:created xsi:type="dcterms:W3CDTF">2016-07-06T12:53:00Z</dcterms:created>
  <dcterms:modified xsi:type="dcterms:W3CDTF">2016-09-21T13:15:00Z</dcterms:modified>
</cp:coreProperties>
</file>