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0E0981" w:rsidRPr="00191ECF" w:rsidTr="004C48B0">
        <w:tc>
          <w:tcPr>
            <w:tcW w:w="4643" w:type="dxa"/>
          </w:tcPr>
          <w:p w:rsidR="000E0981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УДК 782.1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17.00.00 Искусствоведение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 ПОЭЗИИ СТРАН АЗИАТСКО-ТИХООКЕАНСКОГО РЕГИОНА В РУССКОЙ ВОКАЛЬНОЙ ЛИРИКЕ ХХ ВЕКА</w:t>
            </w:r>
          </w:p>
          <w:p w:rsidR="000E0981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0B585F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Ма Шуай</w:t>
            </w:r>
          </w:p>
          <w:p w:rsidR="000E0981" w:rsidRPr="004C48B0" w:rsidRDefault="000E0981" w:rsidP="004C48B0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аспирант кафедры музыкального воспитания </w:t>
            </w:r>
          </w:p>
          <w:p w:rsidR="000E0981" w:rsidRPr="004C48B0" w:rsidRDefault="000E0981" w:rsidP="004C48B0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и образования института музыки, театра</w:t>
            </w:r>
          </w:p>
          <w:p w:rsidR="000E0981" w:rsidRPr="004C48B0" w:rsidRDefault="000E0981" w:rsidP="004C48B0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хореографии 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" w:history="1">
              <w:r w:rsidRPr="004C48B0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galkax</w:t>
              </w:r>
              <w:r w:rsidRPr="004C48B0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@</w:t>
              </w:r>
              <w:r w:rsidRPr="004C48B0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Pr="004C48B0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.</w:t>
              </w:r>
              <w:r w:rsidRPr="004C48B0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Федеральное государственное бюджетное образ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вательное учреждение высшего профессиональн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го образования «Российский государственный п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дагогический университет им. А. И. Герцена», и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ститут музыки, театра и хореографии; Санкт-Петербург, Россия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Статья посвящена характеристике стихотворений восточных поэтов (Японии, Китая, Кореи), на к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торые написаны вокальные циклы  русских комп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зиторов ХХ века. Отмечается, что обращение к восточной поэзии стало тенденцией, которая по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вилась в эпоху Серебряного века. Раскрываются причины зарождения этой тенденции. В качестве примера ее проявления приводятся вокальные ци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лы И. Стравинского, С. Василенко, М. Ипполит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ва-Иванова, Д. Шостакович</w:t>
            </w:r>
            <w:bookmarkStart w:id="0" w:name="_GoBack"/>
            <w:bookmarkEnd w:id="0"/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а, Г. Свиридова, С. Слонимского, Л. Грабовского, А. Немтина, А. Раскатова, Д. Смирнова, В. Кикты, Г. Белова, Г. Фиртича, И. Остромогильского и др. Выстраив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ется масштабный литературный список, который включает поэтические культуры под обобщающ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ми названиями: древнекитайская поэзия, японская древняя (средневековая) поэзия, классическая к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рейская поэзия, фольклорные стихи. В заключ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нии</w:t>
            </w:r>
            <w:r w:rsidRPr="00BE4BC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выявляются типические черты в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кальных циклов на эти поэтические произведения. К ва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нейшим чертам относятся акцент на образах пр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роды, связь с ней духовного мира человека, сде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жанную манеру воплощения богатого духо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ного мира, тонкую психологическую градацию его п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лутонов. Другие образные константы – любо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ные коллизии, философские размышления о смы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ле жизни, одиночестве, изгнании. Они воплощаю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ся эмоционально сдержанно, лаконично по выраз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тельным средс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ам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КАМЕРНО-ВОКАЛЬНЫЙ ЖАНР, В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КАЛЬНЫЙ ЦИКЛ, СТИХОТВОРЕНИЕ С МУЗЫКОЙ, ПОЭТИЧЕСКИЕ ЖАНРЫ И ФО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C48B0">
              <w:rPr>
                <w:rFonts w:ascii="Times New Roman" w:hAnsi="Times New Roman"/>
                <w:sz w:val="20"/>
                <w:szCs w:val="20"/>
                <w:lang w:eastAsia="ru-RU"/>
              </w:rPr>
              <w:t>МЫ, СЕРЕБРЯНЫЙ ВЕК, 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ОСТОЧНАЯ 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ЭЗИЯ, ОБРАЗЫ ПРИРОДЫ</w:t>
            </w:r>
          </w:p>
        </w:tc>
        <w:tc>
          <w:tcPr>
            <w:tcW w:w="4643" w:type="dxa"/>
          </w:tcPr>
          <w:p w:rsidR="000E0981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782.1</w:t>
            </w:r>
          </w:p>
          <w:p w:rsidR="000E0981" w:rsidRPr="00191ECF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 criticism</w:t>
            </w:r>
          </w:p>
          <w:p w:rsidR="000E0981" w:rsidRPr="004C48B0" w:rsidRDefault="000E0981" w:rsidP="004C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4C48B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ABOUT POETRY OF THE COUNTRIES OF ASIA IN THE REGION OF THE </w:t>
            </w:r>
            <w:smartTag w:uri="urn:schemas-microsoft-com:office:smarttags" w:element="place">
              <w:smartTag w:uri="urn:schemas-microsoft-com:office:smarttags" w:element="PlaceName">
                <w:r w:rsidRPr="004C48B0">
                  <w:rPr>
                    <w:rFonts w:ascii="Times New Roman" w:hAnsi="Times New Roman"/>
                    <w:b/>
                    <w:sz w:val="20"/>
                    <w:szCs w:val="20"/>
                    <w:lang w:val="en-US" w:eastAsia="ru-RU"/>
                  </w:rPr>
                  <w:t>PACIFIC</w:t>
                </w:r>
              </w:smartTag>
              <w:r w:rsidRPr="004C48B0">
                <w:rPr>
                  <w:rFonts w:ascii="Times New Roman" w:hAnsi="Times New Roman"/>
                  <w:b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4C48B0">
                  <w:rPr>
                    <w:rFonts w:ascii="Times New Roman" w:hAnsi="Times New Roman"/>
                    <w:b/>
                    <w:sz w:val="20"/>
                    <w:szCs w:val="20"/>
                    <w:lang w:val="en-US" w:eastAsia="ru-RU"/>
                  </w:rPr>
                  <w:t>OCEAN</w:t>
                </w:r>
              </w:smartTag>
            </w:smartTag>
            <w:r w:rsidRPr="004C48B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IN THE RUSSIAN TO VOCAL LYRICS OF THE XX CENTURY</w:t>
            </w:r>
          </w:p>
          <w:p w:rsidR="000E0981" w:rsidRPr="004C48B0" w:rsidRDefault="000E0981" w:rsidP="004C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 Shuai 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graduate student at the Department of Musical Educ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tion of Institute of Music, Theatre and Choreography 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hyperlink r:id="rId8" w:history="1">
              <w:r w:rsidRPr="004C48B0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galkax@mail.ru</w:t>
              </w:r>
            </w:hyperlink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State federative educational institution of higher pr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o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fessional education «Herzen State Pedagogical </w:t>
            </w:r>
            <w:smartTag w:uri="urn:schemas-microsoft-com:office:smarttags" w:element="PlaceType"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Un</w:t>
              </w:r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i</w:t>
              </w:r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versity</w:t>
              </w:r>
            </w:smartTag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of </w:t>
            </w:r>
            <w:smartTag w:uri="urn:schemas-microsoft-com:office:smarttags" w:element="PlaceName"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Russia</w:t>
              </w:r>
            </w:smartTag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», </w:t>
            </w:r>
            <w:smartTag w:uri="urn:schemas-microsoft-com:office:smarttags" w:element="PlaceType"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Institute</w:t>
              </w:r>
            </w:smartTag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of </w:t>
            </w:r>
            <w:smartTag w:uri="urn:schemas-microsoft-com:office:smarttags" w:element="PlaceName"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Music</w:t>
              </w:r>
            </w:smartTag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Theatre and Choreography; </w:t>
            </w:r>
            <w:smartTag w:uri="urn:schemas-microsoft-com:office:smarttags" w:element="place">
              <w:smartTag w:uri="urn:schemas-microsoft-com:office:smarttags" w:element="City">
                <w:r w:rsidRPr="004C48B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St. Petersburg</w:t>
                </w:r>
              </w:smartTag>
              <w:r w:rsidRPr="004C48B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4C48B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Russian Federation</w:t>
                </w:r>
              </w:smartTag>
            </w:smartTag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0E0981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0B585F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rticle is devoted to the characteristic of poems of east poets (</w:t>
            </w:r>
            <w:smartTag w:uri="urn:schemas-microsoft-com:office:smarttags" w:element="country-region">
              <w:r w:rsidRPr="004C48B0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Japan</w:t>
              </w:r>
            </w:smartTag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ountry-region">
              <w:r w:rsidRPr="004C48B0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China</w:t>
              </w:r>
            </w:smartTag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Pr="004C48B0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Korea</w:t>
                </w:r>
              </w:smartTag>
            </w:smartTag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) on which vocal cycles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were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written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 Russian composers of the XX ce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tury. It becomes perceptible that the appeal to east p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etry b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came a tendency, which appeared during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era of the </w:t>
            </w:r>
            <w:r w:rsidRPr="004C48B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Silver age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the Russian culture. The reasons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origin of this tendency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were 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reveal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ed.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names of 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I. Stravinsky, </w:t>
            </w:r>
            <w:smartTag w:uri="urn:schemas-microsoft-com:office:smarttags" w:element="City">
              <w:r w:rsidRPr="004C48B0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S. V</w:t>
              </w:r>
              <w:r w:rsidRPr="004C48B0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Pr="004C48B0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silenko</w:t>
              </w:r>
            </w:smartTag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M. Ippolitov-Ivanov, D. Shostakovich, G. Sviridov, S. Slonimsky, L. Grabovsky, A. Nemtin, A. Raskatov, D. Smirnov, V. Kikta, G. Belov, G. Fi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tich, I. Ostromogilsky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etc. are given as an example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its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implication. The large-scale literary list includes poetic of Ancient Chinese poetry, Jap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nese ancient (medieval) poetry, classical Korean poetry, folklore verses. In the conclusion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typ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cal lines of vocal cycles on these poetic works are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shown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. The center of this poetry is images of the nature, commun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cation with it of inner world of the person. This p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etry is distinguished by a reserved manner of the embod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ment of rich inner world, thin psychological gr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dation. Other figurative constants – love collisions, philos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phical reflections about meaning of life, lonel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ness, exile. They are embodied emotionally frostily, lac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cally by means of expression</w:t>
            </w: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4C48B0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E0981" w:rsidRPr="00191ECF" w:rsidRDefault="000E0981" w:rsidP="004C48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CHAMBER VOCAL GENRE, VOCAL CYCLE, POEM WITH MUSIC, POETIC GENRES AND FORMS,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SILVER AGE OF 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RUSSIAN CU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4C48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TURE, EA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ST POETRY, IMAGES OF NATURE</w:t>
            </w:r>
          </w:p>
        </w:tc>
      </w:tr>
    </w:tbl>
    <w:p w:rsidR="000E0981" w:rsidRPr="00F166A8" w:rsidRDefault="000E0981" w:rsidP="00BB788F">
      <w:pPr>
        <w:spacing w:after="0" w:line="360" w:lineRule="auto"/>
        <w:jc w:val="both"/>
        <w:rPr>
          <w:rFonts w:ascii="Times New Roman" w:hAnsi="Times New Roman"/>
          <w:sz w:val="10"/>
          <w:szCs w:val="10"/>
          <w:lang w:val="en-US"/>
        </w:rPr>
      </w:pPr>
    </w:p>
    <w:p w:rsidR="000E0981" w:rsidRPr="00191ECF" w:rsidRDefault="000E0981" w:rsidP="00BB788F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6A8">
        <w:rPr>
          <w:rFonts w:ascii="Arial" w:hAnsi="Arial" w:cs="Arial"/>
          <w:b/>
          <w:sz w:val="20"/>
          <w:szCs w:val="20"/>
          <w:lang w:val="en-US"/>
        </w:rPr>
        <w:t>Doi</w:t>
      </w:r>
      <w:r w:rsidRPr="00191ECF">
        <w:rPr>
          <w:rFonts w:ascii="Arial" w:hAnsi="Arial" w:cs="Arial"/>
          <w:b/>
          <w:sz w:val="20"/>
          <w:szCs w:val="20"/>
        </w:rPr>
        <w:t xml:space="preserve">: </w:t>
      </w:r>
      <w:r w:rsidRPr="0088294B">
        <w:rPr>
          <w:rFonts w:ascii="Arial" w:hAnsi="Arial" w:cs="Arial"/>
          <w:b/>
          <w:sz w:val="20"/>
          <w:szCs w:val="20"/>
        </w:rPr>
        <w:t>10.21515/1990-4665-121-091</w:t>
      </w:r>
    </w:p>
    <w:p w:rsidR="000E0981" w:rsidRPr="00191ECF" w:rsidRDefault="000E0981" w:rsidP="00BB78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0981" w:rsidRDefault="000E0981" w:rsidP="00BB78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1E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Восточная тематика, соответствующий для нее музыкально-выразительный комплекс стали появляться в русской музыке еще во 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рой половине 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 w:rsidRPr="00BB78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века, когда она только встала на европейский путь развития. Как известно, уже в ранних русских комических операх (прежде всего В. А. Пашкевича) встречаются наивно воплощенные отголоски во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точного колорита. Не лишним будет напомнить, что первое русское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кальное периодическое издание называлось «Азиатский музыкальный журнал» и выходило в 1816 году в Астрахани </w:t>
      </w:r>
      <w:r w:rsidRPr="00AF6F9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C704F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E0981" w:rsidRDefault="000E0981" w:rsidP="00BB78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Подлинно классические образцы воплощения восточной образности были представлены М. И. Глинкой и особенно представителями «Новой русской школы» – Н. А. Римским-Корсаковым, М. П. Мусоргским, М. А. Балакиревым. Однако, если обратиться к камерно-вокальному жанру,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дует заметить, что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183D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веке в качестве литературного первоисточника избиралась русская/европейская поэзия о Востоке, как, например, в «Во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точном романсе» Н. А. Римского-Корсакова на стихи Н. К. Минского.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ким образом подтверждается то, что, по меткому наблюдению А. А.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ловцова, «</w:t>
      </w:r>
      <w:r w:rsidRPr="004E4269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восточные</w:t>
      </w:r>
      <w:r w:rsidRPr="004E426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образы, созданные кучкистами, – это, говоря 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вами Б. В. Асафьева, </w:t>
      </w:r>
      <w:r w:rsidRPr="000A3499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русская музыка о Востоке</w:t>
      </w:r>
      <w:r w:rsidRPr="000A349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E426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16, с. 249</w:t>
      </w:r>
      <w:r w:rsidRPr="004E426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E0981" w:rsidRDefault="000E0981" w:rsidP="00CF0E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48">
        <w:rPr>
          <w:rFonts w:ascii="Times New Roman" w:hAnsi="Times New Roman"/>
          <w:sz w:val="28"/>
          <w:szCs w:val="28"/>
        </w:rPr>
        <w:t xml:space="preserve">Резко меняется воплощение </w:t>
      </w:r>
      <w:r>
        <w:rPr>
          <w:rFonts w:ascii="Times New Roman" w:hAnsi="Times New Roman"/>
          <w:sz w:val="28"/>
          <w:szCs w:val="28"/>
        </w:rPr>
        <w:t>такого рода</w:t>
      </w:r>
      <w:r w:rsidRPr="001A6648">
        <w:rPr>
          <w:rFonts w:ascii="Times New Roman" w:hAnsi="Times New Roman"/>
          <w:sz w:val="28"/>
          <w:szCs w:val="28"/>
        </w:rPr>
        <w:t xml:space="preserve"> образности в романсах и песнях ХХ века, так как композиторы в большинстве случае</w:t>
      </w:r>
      <w:r>
        <w:rPr>
          <w:rFonts w:ascii="Times New Roman" w:hAnsi="Times New Roman"/>
          <w:sz w:val="28"/>
          <w:szCs w:val="28"/>
        </w:rPr>
        <w:t>в</w:t>
      </w:r>
      <w:r w:rsidRPr="001A6648">
        <w:rPr>
          <w:rFonts w:ascii="Times New Roman" w:hAnsi="Times New Roman"/>
          <w:sz w:val="28"/>
          <w:szCs w:val="28"/>
        </w:rPr>
        <w:t xml:space="preserve"> стали обр</w:t>
      </w:r>
      <w:r w:rsidRPr="001A6648">
        <w:rPr>
          <w:rFonts w:ascii="Times New Roman" w:hAnsi="Times New Roman"/>
          <w:sz w:val="28"/>
          <w:szCs w:val="28"/>
        </w:rPr>
        <w:t>а</w:t>
      </w:r>
      <w:r w:rsidRPr="001A6648">
        <w:rPr>
          <w:rFonts w:ascii="Times New Roman" w:hAnsi="Times New Roman"/>
          <w:sz w:val="28"/>
          <w:szCs w:val="28"/>
        </w:rPr>
        <w:t>щаться к восточной поэзии. Вовлечение в творческий обиход новых лит</w:t>
      </w:r>
      <w:r w:rsidRPr="001A6648">
        <w:rPr>
          <w:rFonts w:ascii="Times New Roman" w:hAnsi="Times New Roman"/>
          <w:sz w:val="28"/>
          <w:szCs w:val="28"/>
        </w:rPr>
        <w:t>е</w:t>
      </w:r>
      <w:r w:rsidRPr="001A6648">
        <w:rPr>
          <w:rFonts w:ascii="Times New Roman" w:hAnsi="Times New Roman"/>
          <w:sz w:val="28"/>
          <w:szCs w:val="28"/>
        </w:rPr>
        <w:t>ратурных пластов принципиально изменил</w:t>
      </w:r>
      <w:r>
        <w:rPr>
          <w:rFonts w:ascii="Times New Roman" w:hAnsi="Times New Roman"/>
          <w:sz w:val="28"/>
          <w:szCs w:val="28"/>
        </w:rPr>
        <w:t>о</w:t>
      </w:r>
      <w:r w:rsidRPr="001A6648">
        <w:rPr>
          <w:rFonts w:ascii="Times New Roman" w:hAnsi="Times New Roman"/>
          <w:sz w:val="28"/>
          <w:szCs w:val="28"/>
        </w:rPr>
        <w:t xml:space="preserve"> облик камерно-вокального жанра, тем более, что на рубеже столетий усиливается интерес к </w:t>
      </w:r>
      <w:r w:rsidRPr="001A6648">
        <w:rPr>
          <w:rFonts w:ascii="Times New Roman" w:hAnsi="Times New Roman"/>
          <w:i/>
          <w:sz w:val="28"/>
          <w:szCs w:val="28"/>
        </w:rPr>
        <w:t>слову</w:t>
      </w:r>
      <w:r w:rsidRPr="001A6648">
        <w:rPr>
          <w:rFonts w:ascii="Times New Roman" w:hAnsi="Times New Roman"/>
          <w:sz w:val="28"/>
          <w:szCs w:val="28"/>
        </w:rPr>
        <w:t>, л</w:t>
      </w:r>
      <w:r w:rsidRPr="001A6648">
        <w:rPr>
          <w:rFonts w:ascii="Times New Roman" w:hAnsi="Times New Roman"/>
          <w:sz w:val="28"/>
          <w:szCs w:val="28"/>
        </w:rPr>
        <w:t>и</w:t>
      </w:r>
      <w:r w:rsidRPr="001A6648">
        <w:rPr>
          <w:rFonts w:ascii="Times New Roman" w:hAnsi="Times New Roman"/>
          <w:sz w:val="28"/>
          <w:szCs w:val="28"/>
        </w:rPr>
        <w:t>тературной стилистике, о чем еще в начале столетия, применительно к опере</w:t>
      </w:r>
      <w:r>
        <w:rPr>
          <w:rFonts w:ascii="Times New Roman" w:hAnsi="Times New Roman"/>
          <w:sz w:val="28"/>
          <w:szCs w:val="28"/>
        </w:rPr>
        <w:t>,</w:t>
      </w:r>
      <w:r w:rsidRPr="001A6648">
        <w:rPr>
          <w:rFonts w:ascii="Times New Roman" w:hAnsi="Times New Roman"/>
          <w:sz w:val="28"/>
          <w:szCs w:val="28"/>
        </w:rPr>
        <w:t xml:space="preserve"> писал Римский-Корсаков</w:t>
      </w:r>
      <w:r>
        <w:rPr>
          <w:rFonts w:ascii="Times New Roman" w:hAnsi="Times New Roman"/>
          <w:sz w:val="28"/>
          <w:szCs w:val="28"/>
        </w:rPr>
        <w:t>:</w:t>
      </w:r>
      <w:r w:rsidRPr="001A6648">
        <w:rPr>
          <w:rFonts w:ascii="Times New Roman" w:hAnsi="Times New Roman"/>
          <w:sz w:val="28"/>
          <w:szCs w:val="28"/>
        </w:rPr>
        <w:t xml:space="preserve"> «Современные оперные формы, вместе с повышенными против прежнего времени требованиями текста, зачастую представляют собой постоянное смешение и смену декламационного и ариозного пения при ходообразной и меняющейся ткани оркестра, след</w:t>
      </w:r>
      <w:r w:rsidRPr="001A6648">
        <w:rPr>
          <w:rFonts w:ascii="Times New Roman" w:hAnsi="Times New Roman"/>
          <w:sz w:val="28"/>
          <w:szCs w:val="28"/>
        </w:rPr>
        <w:t>я</w:t>
      </w:r>
      <w:r w:rsidRPr="001A6648">
        <w:rPr>
          <w:rFonts w:ascii="Times New Roman" w:hAnsi="Times New Roman"/>
          <w:sz w:val="28"/>
          <w:szCs w:val="28"/>
        </w:rPr>
        <w:t>щего за содержанием текста и ходом сценического действия» [</w:t>
      </w:r>
      <w:r>
        <w:rPr>
          <w:rFonts w:ascii="Times New Roman" w:hAnsi="Times New Roman"/>
          <w:sz w:val="28"/>
          <w:szCs w:val="28"/>
        </w:rPr>
        <w:t xml:space="preserve">14, </w:t>
      </w:r>
      <w:r w:rsidRPr="001A6648">
        <w:rPr>
          <w:rFonts w:ascii="Times New Roman" w:hAnsi="Times New Roman"/>
          <w:sz w:val="28"/>
          <w:szCs w:val="28"/>
        </w:rPr>
        <w:t>с. 101].</w:t>
      </w:r>
      <w:r>
        <w:rPr>
          <w:rFonts w:ascii="Times New Roman" w:hAnsi="Times New Roman"/>
          <w:sz w:val="28"/>
          <w:szCs w:val="28"/>
        </w:rPr>
        <w:t xml:space="preserve"> Хотя русские композиторы пользовались переводами и сами, нередко, не могли прочитать стихи в оригинале, тем не менее, они вникали в стил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стику этой поэзии, творческие достижения Востока, создавая выдающийся союз Европейской и Азиатской культур. Автору настоящей статьи уже приходилось отмечать, что «при обращении к поэзии восточных стран ру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ский композитор, по понятным причинам, использует инонациональный словесный текст не в оригинальном изложении, а в переводе. Однако и в этом случае на первый план выходит ориентация на звучание языка, на присущие ему особенности, закономерности строения с последующим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ражением их в системе музыкально-выразительных средств» </w:t>
      </w:r>
      <w:r w:rsidRPr="00CF0EB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6,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CF0E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CF0EBA">
        <w:rPr>
          <w:rFonts w:ascii="Times New Roman" w:hAnsi="Times New Roman"/>
          <w:sz w:val="28"/>
          <w:szCs w:val="28"/>
        </w:rPr>
        <w:t>95].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0981" w:rsidRDefault="000E0981" w:rsidP="00CF0E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Обращение к восточным литературным первоисточникам характерно для музыкальной культуры всех стран европейского континента. Однако наиболее самобытно этот процесс отразился в русской музыке. Зароди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шись в эпоху Серебряного века, тенденция привлечения восточной поэзии интенсивно развивалась в течение всего ХХ столетия и перешла в новый век, преобразив и обогатив камерно-вокальный жанр.</w:t>
      </w:r>
    </w:p>
    <w:p w:rsidR="000E0981" w:rsidRDefault="000E0981" w:rsidP="00CF0E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 появления отмеченного феномена немало. Попробуем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явить основные. </w:t>
      </w:r>
    </w:p>
    <w:p w:rsidR="000E0981" w:rsidRDefault="000E0981" w:rsidP="00CF0E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Во-первых, на рубеже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0A4C7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0A4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столетий отмечается возросший вс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общий интерес к неевропейским культурам: прежде всего Азиатско-Африканского региона, позднее – Южно-Американского. Европейская 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вилизация все более отходит от евроцентристских позиций, стремится об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гатить средства выразительности, форму, тематику музыкального искусс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 на основе эстетики, мировосприятия и технологических достижений традиционного и авторского творчества других континентов (достаточно привести в пример наследие итальянского композитора графа Д. Шелси ди Айла Вальва, 1905–1988). Причем культура иных континентов, в частности Азиатско-Тихоокеанского ареала – Японии, Кореи, Китая становится не только источником привнесения экзотического колорита или неким худ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жественно-историческим знаком данного региона (как, например, в балете «Лебединое озеро» П. И. Чайковского «Китайский танец» – «Чай»). С ХХ столетия европейские художники изучают ее пристальнее, она рассматр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вается ими этнически более </w:t>
      </w:r>
      <w:r w:rsidRPr="007B1F38">
        <w:rPr>
          <w:rFonts w:ascii="Times New Roman" w:hAnsi="Times New Roman"/>
          <w:i/>
          <w:sz w:val="28"/>
          <w:szCs w:val="28"/>
        </w:rPr>
        <w:t>детализировано</w:t>
      </w:r>
      <w:r>
        <w:rPr>
          <w:rFonts w:ascii="Times New Roman" w:hAnsi="Times New Roman"/>
          <w:sz w:val="28"/>
          <w:szCs w:val="28"/>
        </w:rPr>
        <w:t>. В этом процессе не после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нюю роль играют усилившиеся в искусстве ХХ столетия, своего рода, </w:t>
      </w:r>
      <w:r w:rsidRPr="00D657B4">
        <w:rPr>
          <w:rFonts w:ascii="Times New Roman" w:hAnsi="Times New Roman"/>
          <w:i/>
          <w:sz w:val="28"/>
          <w:szCs w:val="28"/>
        </w:rPr>
        <w:t>д</w:t>
      </w:r>
      <w:r w:rsidRPr="00D657B4">
        <w:rPr>
          <w:rFonts w:ascii="Times New Roman" w:hAnsi="Times New Roman"/>
          <w:i/>
          <w:sz w:val="28"/>
          <w:szCs w:val="28"/>
        </w:rPr>
        <w:t>о</w:t>
      </w:r>
      <w:r w:rsidRPr="00D657B4">
        <w:rPr>
          <w:rFonts w:ascii="Times New Roman" w:hAnsi="Times New Roman"/>
          <w:i/>
          <w:sz w:val="28"/>
          <w:szCs w:val="28"/>
        </w:rPr>
        <w:t>кументализм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точность</w:t>
      </w:r>
      <w:r w:rsidRPr="00D657B4">
        <w:rPr>
          <w:rFonts w:ascii="Times New Roman" w:hAnsi="Times New Roman"/>
          <w:i/>
          <w:sz w:val="28"/>
          <w:szCs w:val="28"/>
        </w:rPr>
        <w:t xml:space="preserve"> факта</w:t>
      </w:r>
      <w:r>
        <w:rPr>
          <w:rFonts w:ascii="Times New Roman" w:hAnsi="Times New Roman"/>
          <w:sz w:val="28"/>
          <w:szCs w:val="28"/>
        </w:rPr>
        <w:t xml:space="preserve"> (что особенно показательно для литер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туры и живописи). В аспекте темы данной статьи нельзя не отметить инт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рес поэтов и писателей к художественному переводу, о чем свидетельств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ет переводческая деятельность К. Д. Бальмонта, М. А. Лохвицкой, А. А. Ахматовой, М. И. Цветаевой и других. В частности А. А. </w:t>
      </w:r>
      <w:r w:rsidRPr="00075CD9">
        <w:rPr>
          <w:rFonts w:ascii="Times New Roman" w:hAnsi="Times New Roman"/>
          <w:sz w:val="28"/>
          <w:szCs w:val="28"/>
        </w:rPr>
        <w:t xml:space="preserve">Ахматова </w:t>
      </w:r>
      <w:r>
        <w:rPr>
          <w:rFonts w:ascii="Times New Roman" w:hAnsi="Times New Roman"/>
          <w:sz w:val="28"/>
          <w:szCs w:val="28"/>
        </w:rPr>
        <w:t xml:space="preserve">в 1963 году </w:t>
      </w:r>
      <w:r w:rsidRPr="00075CD9">
        <w:rPr>
          <w:rFonts w:ascii="Times New Roman" w:hAnsi="Times New Roman"/>
          <w:sz w:val="28"/>
          <w:szCs w:val="28"/>
        </w:rPr>
        <w:t>писала</w:t>
      </w:r>
      <w:r>
        <w:rPr>
          <w:rFonts w:ascii="Times New Roman" w:hAnsi="Times New Roman"/>
          <w:sz w:val="28"/>
          <w:szCs w:val="28"/>
        </w:rPr>
        <w:t>: «Меня давно интересовали вопросы художественного перев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да. В послевоенные годы я много переводила. Перевожу и сейчас» </w:t>
      </w:r>
      <w:r w:rsidRPr="00075CD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 20</w:t>
      </w:r>
      <w:r w:rsidRPr="00075CD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В 1960-е годы поэтесса создала цикл «Подражание корейскому» </w:t>
      </w:r>
      <w:r w:rsidRPr="00075CD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075CD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Корейские «увлечения» отразились и в вокальном жанре (о чем речь по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дет дальше).</w:t>
      </w:r>
    </w:p>
    <w:p w:rsidR="000E0981" w:rsidRDefault="000E0981" w:rsidP="00CF0E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Во-вторых, нельзя не отметить интерес к исторической тематике,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торая позиционируется в искусстве с научной достоверностью. В ХХ веке человечество начинает активно изучать свое прошлое не только на основе исторической науки, но и методом художественных образов. Особенно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глядно этот процесс наблюдается в живописи. Исторические полотна </w:t>
      </w:r>
      <w:r w:rsidRPr="000B161D">
        <w:rPr>
          <w:rFonts w:ascii="Times New Roman" w:hAnsi="Times New Roman"/>
          <w:sz w:val="28"/>
          <w:szCs w:val="28"/>
        </w:rPr>
        <w:t>В. И. Сурикова, К. Е. Маковского, И. Е. Репина, В. М. и А. М. Васнецовых, М. В. Нестерова, А. П. Рябушкина, И. Я. Билибина</w:t>
      </w:r>
      <w:r>
        <w:rPr>
          <w:rFonts w:ascii="Times New Roman" w:hAnsi="Times New Roman"/>
          <w:sz w:val="28"/>
          <w:szCs w:val="28"/>
        </w:rPr>
        <w:t xml:space="preserve"> и других свидетельствуют об особо пристальном всматривании живописцев в каждую деталь быта, об интеллектуальном проникновении и, своего рода, </w:t>
      </w:r>
      <w:r w:rsidRPr="00FC57C0">
        <w:rPr>
          <w:rFonts w:ascii="Times New Roman" w:hAnsi="Times New Roman"/>
          <w:sz w:val="28"/>
          <w:szCs w:val="28"/>
        </w:rPr>
        <w:t>вчувствовании</w:t>
      </w:r>
      <w:r>
        <w:rPr>
          <w:rFonts w:ascii="Times New Roman" w:hAnsi="Times New Roman"/>
          <w:sz w:val="28"/>
          <w:szCs w:val="28"/>
        </w:rPr>
        <w:t xml:space="preserve"> в жизнь древнерусского человека. В качестве другого исторического пласта выст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пает античность, воплощение которой также отличается научной дост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верностью, фактологической точностью. </w:t>
      </w:r>
    </w:p>
    <w:p w:rsidR="000E0981" w:rsidRPr="003A290B" w:rsidRDefault="000E0981" w:rsidP="003A29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прошлого неизбежно привело к познанию истории</w:t>
      </w:r>
      <w:r w:rsidRPr="00FA7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ка, его искусства и литературы, как выразителя более древних цивилиз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ций, нежели европейская античность. Ярким примером этого процесса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ляется творчество Н. К. Рериха. Его динамика была направлена от древн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русской тематики к восточной. В частности в содружестве Н. К. Рериха, К. Д. Бальмонта и И. Ф. Стравинского был создан балет «Весна свяще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ная». В дальнейшем Н. К. Рерих эволюционировал в сторону глубокого проникновения в древнеиндийскую культуру, особенно ее религию и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лософию. Индия, ее духовные достижения стали для него объектом 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учного исследования, и художественного творчества. Эта культура стим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лировала разработку Еленой Ивановной Рерих (женой Н. К. Рериха, уро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денной </w:t>
      </w:r>
      <w:r w:rsidRPr="003A290B">
        <w:rPr>
          <w:rFonts w:ascii="Times New Roman" w:hAnsi="Times New Roman"/>
          <w:sz w:val="28"/>
          <w:szCs w:val="28"/>
        </w:rPr>
        <w:t>Шапошниковой) учения о Живой Этике, которое разделял Николай Константинович</w:t>
      </w:r>
      <w:r>
        <w:rPr>
          <w:rFonts w:ascii="Times New Roman" w:hAnsi="Times New Roman"/>
          <w:sz w:val="28"/>
          <w:szCs w:val="28"/>
        </w:rPr>
        <w:t>,</w:t>
      </w:r>
      <w:r w:rsidRPr="003A290B">
        <w:rPr>
          <w:rFonts w:ascii="Times New Roman" w:hAnsi="Times New Roman"/>
          <w:sz w:val="28"/>
          <w:szCs w:val="28"/>
        </w:rPr>
        <w:t xml:space="preserve"> и которое тоже </w:t>
      </w:r>
      <w:r>
        <w:rPr>
          <w:rFonts w:ascii="Times New Roman" w:hAnsi="Times New Roman"/>
          <w:sz w:val="28"/>
          <w:szCs w:val="28"/>
        </w:rPr>
        <w:t xml:space="preserve">способствовало </w:t>
      </w:r>
      <w:r w:rsidRPr="003A290B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>ю</w:t>
      </w:r>
      <w:r w:rsidRPr="003A290B">
        <w:rPr>
          <w:rFonts w:ascii="Times New Roman" w:hAnsi="Times New Roman"/>
          <w:sz w:val="28"/>
          <w:szCs w:val="28"/>
        </w:rPr>
        <w:t xml:space="preserve"> в его творчес</w:t>
      </w:r>
      <w:r w:rsidRPr="003A290B">
        <w:rPr>
          <w:rFonts w:ascii="Times New Roman" w:hAnsi="Times New Roman"/>
          <w:sz w:val="28"/>
          <w:szCs w:val="28"/>
        </w:rPr>
        <w:t>т</w:t>
      </w:r>
      <w:r w:rsidRPr="003A290B">
        <w:rPr>
          <w:rFonts w:ascii="Times New Roman" w:hAnsi="Times New Roman"/>
          <w:sz w:val="28"/>
          <w:szCs w:val="28"/>
        </w:rPr>
        <w:t xml:space="preserve">ве восточной тематики. </w:t>
      </w:r>
    </w:p>
    <w:p w:rsidR="000E0981" w:rsidRPr="003A290B" w:rsidRDefault="000E0981" w:rsidP="00BC733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90B">
        <w:rPr>
          <w:rFonts w:ascii="Times New Roman" w:hAnsi="Times New Roman"/>
          <w:sz w:val="28"/>
          <w:szCs w:val="28"/>
        </w:rPr>
        <w:t>Обращение к Востоку было неотделимо от пристального, как ник</w:t>
      </w:r>
      <w:r w:rsidRPr="003A290B">
        <w:rPr>
          <w:rFonts w:ascii="Times New Roman" w:hAnsi="Times New Roman"/>
          <w:sz w:val="28"/>
          <w:szCs w:val="28"/>
        </w:rPr>
        <w:t>о</w:t>
      </w:r>
      <w:r w:rsidRPr="003A290B">
        <w:rPr>
          <w:rFonts w:ascii="Times New Roman" w:hAnsi="Times New Roman"/>
          <w:sz w:val="28"/>
          <w:szCs w:val="28"/>
        </w:rPr>
        <w:t>гда глубокого изучения восточного менталитета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90B">
        <w:rPr>
          <w:rFonts w:ascii="Times New Roman" w:hAnsi="Times New Roman"/>
          <w:sz w:val="28"/>
          <w:szCs w:val="28"/>
        </w:rPr>
        <w:t xml:space="preserve">(о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3A290B">
        <w:rPr>
          <w:rFonts w:ascii="Times New Roman" w:hAnsi="Times New Roman"/>
          <w:sz w:val="28"/>
          <w:szCs w:val="28"/>
        </w:rPr>
        <w:t>парадигме см. раб</w:t>
      </w:r>
      <w:r w:rsidRPr="003A290B">
        <w:rPr>
          <w:rFonts w:ascii="Times New Roman" w:hAnsi="Times New Roman"/>
          <w:sz w:val="28"/>
          <w:szCs w:val="28"/>
        </w:rPr>
        <w:t>о</w:t>
      </w:r>
      <w:r w:rsidRPr="003A290B">
        <w:rPr>
          <w:rFonts w:ascii="Times New Roman" w:hAnsi="Times New Roman"/>
          <w:sz w:val="28"/>
          <w:szCs w:val="28"/>
        </w:rPr>
        <w:t>ту автора настоящей статьи «</w:t>
      </w:r>
      <w:r w:rsidRPr="003A29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Восточная ментальность в музыке с текстом русских композиторов XX века: к постановке проблемы» 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D70A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])</w:t>
      </w:r>
      <w:r w:rsidRPr="003A290B">
        <w:rPr>
          <w:rFonts w:ascii="Times New Roman" w:hAnsi="Times New Roman"/>
          <w:sz w:val="28"/>
          <w:szCs w:val="28"/>
        </w:rPr>
        <w:t>, усиления извечного диалога между Западом и Востоком</w:t>
      </w:r>
      <w:r w:rsidRPr="003A29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C7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Этот диалог в ХХ веке</w:t>
      </w:r>
      <w:r w:rsidRPr="003A290B">
        <w:rPr>
          <w:rFonts w:ascii="Times New Roman" w:hAnsi="Times New Roman"/>
          <w:sz w:val="24"/>
          <w:szCs w:val="24"/>
        </w:rPr>
        <w:t xml:space="preserve"> </w:t>
      </w:r>
      <w:r w:rsidRPr="00C27FC6">
        <w:rPr>
          <w:rFonts w:ascii="Times New Roman" w:hAnsi="Times New Roman"/>
          <w:sz w:val="28"/>
          <w:szCs w:val="28"/>
        </w:rPr>
        <w:t>вступает в новую</w:t>
      </w:r>
      <w:r>
        <w:rPr>
          <w:rFonts w:ascii="Times New Roman" w:hAnsi="Times New Roman"/>
          <w:sz w:val="28"/>
          <w:szCs w:val="28"/>
        </w:rPr>
        <w:t xml:space="preserve"> стадию, отличается глубокой рефлексией, стремлением постичь стиль восточной культуры. </w:t>
      </w:r>
    </w:p>
    <w:p w:rsidR="000E0981" w:rsidRDefault="000E0981" w:rsidP="00FC57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7C0">
        <w:rPr>
          <w:rFonts w:ascii="Times New Roman" w:hAnsi="Times New Roman"/>
          <w:sz w:val="28"/>
          <w:szCs w:val="28"/>
        </w:rPr>
        <w:t>В-третьих, очень важной является тенденция привлечения в музыку самых разнообразных текстов, в том числе прозаических, а порой, и не х</w:t>
      </w:r>
      <w:r w:rsidRPr="00FC57C0">
        <w:rPr>
          <w:rFonts w:ascii="Times New Roman" w:hAnsi="Times New Roman"/>
          <w:sz w:val="28"/>
          <w:szCs w:val="28"/>
        </w:rPr>
        <w:t>у</w:t>
      </w:r>
      <w:r w:rsidRPr="00FC57C0">
        <w:rPr>
          <w:rFonts w:ascii="Times New Roman" w:hAnsi="Times New Roman"/>
          <w:sz w:val="28"/>
          <w:szCs w:val="28"/>
        </w:rPr>
        <w:t>дожественных. Здесь нельзя не отметить роль М. П. Мусоргского, его г</w:t>
      </w:r>
      <w:r w:rsidRPr="00FC57C0">
        <w:rPr>
          <w:rFonts w:ascii="Times New Roman" w:hAnsi="Times New Roman"/>
          <w:sz w:val="28"/>
          <w:szCs w:val="28"/>
        </w:rPr>
        <w:t>е</w:t>
      </w:r>
      <w:r w:rsidRPr="00FC57C0">
        <w:rPr>
          <w:rFonts w:ascii="Times New Roman" w:hAnsi="Times New Roman"/>
          <w:sz w:val="28"/>
          <w:szCs w:val="28"/>
        </w:rPr>
        <w:t>ниальных экспериментов по «омузыкаливанию» слова и речи, а также до</w:t>
      </w:r>
      <w:r w:rsidRPr="00FC57C0">
        <w:rPr>
          <w:rFonts w:ascii="Times New Roman" w:hAnsi="Times New Roman"/>
          <w:sz w:val="28"/>
          <w:szCs w:val="28"/>
        </w:rPr>
        <w:t>с</w:t>
      </w:r>
      <w:r w:rsidRPr="00FC57C0">
        <w:rPr>
          <w:rFonts w:ascii="Times New Roman" w:hAnsi="Times New Roman"/>
          <w:sz w:val="28"/>
          <w:szCs w:val="28"/>
        </w:rPr>
        <w:t>тижения Г. Малера, прежде всего в «Песнях о земле». Логическим итогом развития этой тенденции стало смелое вовлечение литературных источн</w:t>
      </w:r>
      <w:r w:rsidRPr="00FC57C0">
        <w:rPr>
          <w:rFonts w:ascii="Times New Roman" w:hAnsi="Times New Roman"/>
          <w:sz w:val="28"/>
          <w:szCs w:val="28"/>
        </w:rPr>
        <w:t>и</w:t>
      </w:r>
      <w:r w:rsidRPr="00FC57C0">
        <w:rPr>
          <w:rFonts w:ascii="Times New Roman" w:hAnsi="Times New Roman"/>
          <w:sz w:val="28"/>
          <w:szCs w:val="28"/>
        </w:rPr>
        <w:t>ков неевропейских цивилизаций. Последнее было неотделимо от прони</w:t>
      </w:r>
      <w:r w:rsidRPr="00FC57C0">
        <w:rPr>
          <w:rFonts w:ascii="Times New Roman" w:hAnsi="Times New Roman"/>
          <w:sz w:val="28"/>
          <w:szCs w:val="28"/>
        </w:rPr>
        <w:t>к</w:t>
      </w:r>
      <w:r w:rsidRPr="00FC57C0">
        <w:rPr>
          <w:rFonts w:ascii="Times New Roman" w:hAnsi="Times New Roman"/>
          <w:sz w:val="28"/>
          <w:szCs w:val="28"/>
        </w:rPr>
        <w:t xml:space="preserve">новения в образный мир и стилистику </w:t>
      </w:r>
      <w:r>
        <w:rPr>
          <w:rFonts w:ascii="Times New Roman" w:hAnsi="Times New Roman"/>
          <w:sz w:val="28"/>
          <w:szCs w:val="28"/>
        </w:rPr>
        <w:t xml:space="preserve">в целом </w:t>
      </w:r>
      <w:r w:rsidRPr="00FC57C0">
        <w:rPr>
          <w:rFonts w:ascii="Times New Roman" w:hAnsi="Times New Roman"/>
          <w:sz w:val="28"/>
          <w:szCs w:val="28"/>
        </w:rPr>
        <w:t>восточной литературы. И здесь нельзя не сказать о роли в ней образов природы, которая в восточном искусстве буквально обожествляется, вселяет восторг в человека, она чу</w:t>
      </w:r>
      <w:r w:rsidRPr="00FC57C0">
        <w:rPr>
          <w:rFonts w:ascii="Times New Roman" w:hAnsi="Times New Roman"/>
          <w:sz w:val="28"/>
          <w:szCs w:val="28"/>
        </w:rPr>
        <w:t>т</w:t>
      </w:r>
      <w:r w:rsidRPr="00FC57C0">
        <w:rPr>
          <w:rFonts w:ascii="Times New Roman" w:hAnsi="Times New Roman"/>
          <w:sz w:val="28"/>
          <w:szCs w:val="28"/>
        </w:rPr>
        <w:t>ко реагирует на все его мысли, переживания и чувства, малейшие духо</w:t>
      </w:r>
      <w:r w:rsidRPr="00FC57C0">
        <w:rPr>
          <w:rFonts w:ascii="Times New Roman" w:hAnsi="Times New Roman"/>
          <w:sz w:val="28"/>
          <w:szCs w:val="28"/>
        </w:rPr>
        <w:t>в</w:t>
      </w:r>
      <w:r w:rsidRPr="00FC57C0">
        <w:rPr>
          <w:rFonts w:ascii="Times New Roman" w:hAnsi="Times New Roman"/>
          <w:sz w:val="28"/>
          <w:szCs w:val="28"/>
        </w:rPr>
        <w:t>ные устремления. «В китайской культуре природа связана с душой “н</w:t>
      </w:r>
      <w:r w:rsidRPr="00FC57C0">
        <w:rPr>
          <w:rFonts w:ascii="Times New Roman" w:hAnsi="Times New Roman"/>
          <w:sz w:val="28"/>
          <w:szCs w:val="28"/>
        </w:rPr>
        <w:t>а</w:t>
      </w:r>
      <w:r w:rsidRPr="00FC57C0">
        <w:rPr>
          <w:rFonts w:ascii="Times New Roman" w:hAnsi="Times New Roman"/>
          <w:sz w:val="28"/>
          <w:szCs w:val="28"/>
        </w:rPr>
        <w:t xml:space="preserve">прямую”; луна, река, ветки тростника, колыхания растений и т. д. </w:t>
      </w:r>
      <w:r w:rsidRPr="00FC57C0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C57C0">
        <w:rPr>
          <w:rFonts w:ascii="Times New Roman" w:hAnsi="Times New Roman"/>
          <w:sz w:val="28"/>
          <w:szCs w:val="28"/>
        </w:rPr>
        <w:t xml:space="preserve"> все это символы духовных состояний человека» [</w:t>
      </w:r>
      <w:r>
        <w:rPr>
          <w:rFonts w:ascii="Times New Roman" w:hAnsi="Times New Roman"/>
          <w:sz w:val="28"/>
          <w:szCs w:val="28"/>
        </w:rPr>
        <w:t>13, с. 7</w:t>
      </w:r>
      <w:r w:rsidRPr="00FC57C0">
        <w:rPr>
          <w:rFonts w:ascii="Times New Roman" w:hAnsi="Times New Roman"/>
          <w:sz w:val="28"/>
          <w:szCs w:val="28"/>
        </w:rPr>
        <w:t xml:space="preserve">]. </w:t>
      </w:r>
      <w:r>
        <w:rPr>
          <w:rFonts w:ascii="Times New Roman" w:hAnsi="Times New Roman"/>
          <w:sz w:val="28"/>
          <w:szCs w:val="28"/>
        </w:rPr>
        <w:t>Данн</w:t>
      </w:r>
      <w:r w:rsidRPr="00FC57C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 w:rsidRPr="00FC57C0">
        <w:rPr>
          <w:rFonts w:ascii="Times New Roman" w:hAnsi="Times New Roman"/>
          <w:sz w:val="28"/>
          <w:szCs w:val="28"/>
        </w:rPr>
        <w:t xml:space="preserve"> мысль может быть транслирована </w:t>
      </w:r>
      <w:r>
        <w:rPr>
          <w:rFonts w:ascii="Times New Roman" w:hAnsi="Times New Roman"/>
          <w:sz w:val="28"/>
          <w:szCs w:val="28"/>
        </w:rPr>
        <w:t xml:space="preserve">на всю Азиатско-Тихоокеанскую </w:t>
      </w:r>
      <w:r w:rsidRPr="00FC57C0">
        <w:rPr>
          <w:rFonts w:ascii="Times New Roman" w:hAnsi="Times New Roman"/>
          <w:sz w:val="28"/>
          <w:szCs w:val="28"/>
        </w:rPr>
        <w:t>культур</w:t>
      </w:r>
      <w:r>
        <w:rPr>
          <w:rFonts w:ascii="Times New Roman" w:hAnsi="Times New Roman"/>
          <w:sz w:val="28"/>
          <w:szCs w:val="28"/>
        </w:rPr>
        <w:t>у.</w:t>
      </w:r>
    </w:p>
    <w:p w:rsidR="000E0981" w:rsidRDefault="000E0981" w:rsidP="00FC57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Наконец, нельзя не отметить тот факт, что в эпоху Серебряного века бурно развивается новый вокальный жанр – стихотворение с музыкой. Его природа предполагает чуткое следование за каждым словом, за всеми 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бенностями речи.</w:t>
      </w:r>
    </w:p>
    <w:p w:rsidR="000E0981" w:rsidRDefault="000E0981" w:rsidP="00FC57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Таковы были основные причины обращения русских композиторов к восточной поэзии. Часть этих причин характерна для всей европейской культуры, а отдельные – такие, как, например, особый интерес к русской старине, – для Серебряного века. В рамках данной статьи обратимся пре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де всего к Дальневосточным цивилизациям – Япония, Китай, Корея.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воение поэтического слова Востока (безусловно, в переводе) в камерно-вокальном жанре в первые десятилетия ХХ века связано прежде всего с именами И. Ф. Стравинского, С. Н. Василенко, М. М. Ипполитова-Иванова. </w:t>
      </w:r>
    </w:p>
    <w:p w:rsidR="000E0981" w:rsidRDefault="000E0981" w:rsidP="00464E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Творчество С. Н. Василенко (1872–1956) представляет самобытные образцы обращения к неевропейским культурам. В этом аспекте его путь очень показателен для русского искусства. Начав как продолжатель трад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ций «Могучей кучки», живо интересующийся древнерусской тематикой, он к концу первого десятилетия нового века осваивает античную тему, создав симфоническую картину «Сафо» (1909) и далее его творческие ус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ремления связаны с освоением музыки и поэзии неевропейского ареала; композитор изучает фольклор Японии, Китая, Индии, Арабского конт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нента, Турции, позднее – Узбекистана (о творческой биографии С. Н. 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силенко см. в работах В. М. Беляева и </w:t>
      </w:r>
      <w:r w:rsidRPr="00342C3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А. Поляновского </w:t>
      </w:r>
      <w:r w:rsidRPr="00F40A5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3, 12</w:t>
      </w:r>
      <w:r w:rsidRPr="00F40A5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). Что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сается интерпретации восточной поэзии в камерно-вокальном жанре, то этот процесс начинается с осмысления ее в переводах русскими поэтами Серебряного века. Так, в 1913 году появляется цикл «Маорийские песни» ор. 23 на стихи К. Д. Бальмонта, в 1915–16 годах – «Экзотическая сюита» для высокого голоса и двенадцати инструментов из девяти частей, в назв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ниях которых отражена новая, соответствующая Востоку тематика: 1.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волуние. 2. Обезьяны. 3. Газели. 4. Заговор стрелы. 5. Свадебное шествие. 7. Песнь слепого заклинателя змей. 8. Малайская серенада. 9. Японская пляска гамеланг. </w:t>
      </w:r>
      <w:r w:rsidRPr="00837963">
        <w:rPr>
          <w:rFonts w:ascii="Times New Roman" w:hAnsi="Times New Roman"/>
          <w:sz w:val="28"/>
          <w:szCs w:val="28"/>
        </w:rPr>
        <w:t xml:space="preserve">В цикле </w:t>
      </w:r>
      <w:r>
        <w:rPr>
          <w:rFonts w:ascii="Times New Roman" w:hAnsi="Times New Roman"/>
          <w:sz w:val="28"/>
          <w:szCs w:val="28"/>
        </w:rPr>
        <w:t>«Пять романсов» для женского голоса и форт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пиано </w:t>
      </w:r>
      <w:r w:rsidRPr="00837963">
        <w:rPr>
          <w:rFonts w:ascii="Times New Roman" w:hAnsi="Times New Roman"/>
          <w:sz w:val="28"/>
          <w:szCs w:val="28"/>
        </w:rPr>
        <w:t>ор. 21 для сопрано и фортепиано</w:t>
      </w:r>
      <w:r>
        <w:rPr>
          <w:rFonts w:ascii="Times New Roman" w:hAnsi="Times New Roman"/>
          <w:sz w:val="28"/>
          <w:szCs w:val="28"/>
        </w:rPr>
        <w:t xml:space="preserve"> (1913)</w:t>
      </w:r>
      <w:r w:rsidRPr="00837963">
        <w:rPr>
          <w:rFonts w:ascii="Times New Roman" w:hAnsi="Times New Roman"/>
          <w:sz w:val="28"/>
          <w:szCs w:val="28"/>
        </w:rPr>
        <w:t xml:space="preserve"> первые четыре части осн</w:t>
      </w:r>
      <w:r w:rsidRPr="00837963">
        <w:rPr>
          <w:rFonts w:ascii="Times New Roman" w:hAnsi="Times New Roman"/>
          <w:sz w:val="28"/>
          <w:szCs w:val="28"/>
        </w:rPr>
        <w:t>о</w:t>
      </w:r>
      <w:r w:rsidRPr="00837963">
        <w:rPr>
          <w:rFonts w:ascii="Times New Roman" w:hAnsi="Times New Roman"/>
          <w:sz w:val="28"/>
          <w:szCs w:val="28"/>
        </w:rPr>
        <w:t>ваны на переводах средневековой европейской поэзии К.</w:t>
      </w:r>
      <w:r>
        <w:rPr>
          <w:rFonts w:ascii="Times New Roman" w:hAnsi="Times New Roman"/>
          <w:sz w:val="28"/>
          <w:szCs w:val="28"/>
        </w:rPr>
        <w:t> </w:t>
      </w:r>
      <w:r w:rsidRPr="00837963">
        <w:rPr>
          <w:rFonts w:ascii="Times New Roman" w:hAnsi="Times New Roman"/>
          <w:sz w:val="28"/>
          <w:szCs w:val="28"/>
        </w:rPr>
        <w:t xml:space="preserve">Д. Бальмонта и М. А. Лохвицкой, а последняя – </w:t>
      </w:r>
      <w:r>
        <w:rPr>
          <w:rFonts w:ascii="Times New Roman" w:hAnsi="Times New Roman"/>
          <w:sz w:val="28"/>
          <w:szCs w:val="28"/>
        </w:rPr>
        <w:t xml:space="preserve">«Приходи, приходи» </w:t>
      </w:r>
      <w:r w:rsidRPr="00837963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«</w:t>
      </w:r>
      <w:r w:rsidRPr="00837963">
        <w:rPr>
          <w:rFonts w:ascii="Times New Roman" w:hAnsi="Times New Roman"/>
          <w:sz w:val="28"/>
          <w:szCs w:val="28"/>
        </w:rPr>
        <w:t>Песни песней»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837963">
        <w:rPr>
          <w:rFonts w:ascii="Times New Roman" w:hAnsi="Times New Roman"/>
          <w:sz w:val="28"/>
          <w:szCs w:val="28"/>
        </w:rPr>
        <w:t xml:space="preserve"> перевод</w:t>
      </w:r>
      <w:r>
        <w:rPr>
          <w:rFonts w:ascii="Times New Roman" w:hAnsi="Times New Roman"/>
          <w:sz w:val="28"/>
          <w:szCs w:val="28"/>
        </w:rPr>
        <w:t>е</w:t>
      </w:r>
      <w:r w:rsidRPr="00837963">
        <w:rPr>
          <w:rFonts w:ascii="Times New Roman" w:hAnsi="Times New Roman"/>
          <w:sz w:val="28"/>
          <w:szCs w:val="28"/>
        </w:rPr>
        <w:t xml:space="preserve"> с древнееврейского И. Д. Чулкова. </w:t>
      </w:r>
      <w:r>
        <w:rPr>
          <w:rFonts w:ascii="Times New Roman" w:hAnsi="Times New Roman"/>
          <w:sz w:val="28"/>
          <w:szCs w:val="28"/>
        </w:rPr>
        <w:t>В 1918 году появляются «Две восточные мелодии» с сопровождением английского рожка и фортепиано – «Говори же, мой милый» и «Песня индусского воина».</w:t>
      </w:r>
    </w:p>
    <w:p w:rsidR="000E0981" w:rsidRDefault="000E0981" w:rsidP="008379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7963">
        <w:rPr>
          <w:rFonts w:ascii="Times New Roman" w:hAnsi="Times New Roman"/>
          <w:sz w:val="28"/>
          <w:szCs w:val="28"/>
        </w:rPr>
        <w:t>В вокальном цикле «</w:t>
      </w:r>
      <w:r>
        <w:rPr>
          <w:rFonts w:ascii="Times New Roman" w:hAnsi="Times New Roman"/>
          <w:sz w:val="28"/>
          <w:szCs w:val="28"/>
        </w:rPr>
        <w:t xml:space="preserve">Восемь </w:t>
      </w:r>
      <w:r w:rsidRPr="00837963">
        <w:rPr>
          <w:rFonts w:ascii="Times New Roman" w:hAnsi="Times New Roman"/>
          <w:sz w:val="28"/>
          <w:szCs w:val="28"/>
        </w:rPr>
        <w:t>японски</w:t>
      </w:r>
      <w:r>
        <w:rPr>
          <w:rFonts w:ascii="Times New Roman" w:hAnsi="Times New Roman"/>
          <w:sz w:val="28"/>
          <w:szCs w:val="28"/>
        </w:rPr>
        <w:t>х</w:t>
      </w:r>
      <w:r w:rsidRPr="00837963">
        <w:rPr>
          <w:rFonts w:ascii="Times New Roman" w:hAnsi="Times New Roman"/>
          <w:sz w:val="28"/>
          <w:szCs w:val="28"/>
        </w:rPr>
        <w:t xml:space="preserve"> мелоди</w:t>
      </w:r>
      <w:r>
        <w:rPr>
          <w:rFonts w:ascii="Times New Roman" w:hAnsi="Times New Roman"/>
          <w:sz w:val="28"/>
          <w:szCs w:val="28"/>
        </w:rPr>
        <w:t>й</w:t>
      </w:r>
      <w:r w:rsidRPr="00837963">
        <w:rPr>
          <w:rFonts w:ascii="Times New Roman" w:hAnsi="Times New Roman"/>
          <w:sz w:val="28"/>
          <w:szCs w:val="28"/>
        </w:rPr>
        <w:t xml:space="preserve">» для высокого голоса и фортепиано ор. 49 (1924) С. Н. Василенко обратился к опыту Г. Малера по использованию им </w:t>
      </w:r>
      <w:r>
        <w:rPr>
          <w:rFonts w:ascii="Times New Roman" w:hAnsi="Times New Roman"/>
          <w:sz w:val="28"/>
          <w:szCs w:val="28"/>
        </w:rPr>
        <w:t xml:space="preserve">древней </w:t>
      </w:r>
      <w:r w:rsidRPr="00837963">
        <w:rPr>
          <w:rFonts w:ascii="Times New Roman" w:hAnsi="Times New Roman"/>
          <w:sz w:val="28"/>
          <w:szCs w:val="28"/>
        </w:rPr>
        <w:t>китайской поэзии в «Песне о земле» в пер</w:t>
      </w:r>
      <w:r w:rsidRPr="00837963">
        <w:rPr>
          <w:rFonts w:ascii="Times New Roman" w:hAnsi="Times New Roman"/>
          <w:sz w:val="28"/>
          <w:szCs w:val="28"/>
        </w:rPr>
        <w:t>е</w:t>
      </w:r>
      <w:r w:rsidRPr="00837963">
        <w:rPr>
          <w:rFonts w:ascii="Times New Roman" w:hAnsi="Times New Roman"/>
          <w:sz w:val="28"/>
          <w:szCs w:val="28"/>
        </w:rPr>
        <w:t xml:space="preserve">воде 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837963">
        <w:rPr>
          <w:rFonts w:ascii="Times New Roman" w:hAnsi="Times New Roman"/>
          <w:sz w:val="28"/>
          <w:szCs w:val="28"/>
        </w:rPr>
        <w:t>Бетге</w:t>
      </w:r>
      <w:r>
        <w:rPr>
          <w:rFonts w:ascii="Times New Roman" w:hAnsi="Times New Roman"/>
          <w:sz w:val="28"/>
          <w:szCs w:val="28"/>
        </w:rPr>
        <w:t>. У австрийского композитора</w:t>
      </w:r>
      <w:r w:rsidRPr="00837963">
        <w:rPr>
          <w:rFonts w:ascii="Times New Roman" w:hAnsi="Times New Roman"/>
          <w:sz w:val="28"/>
          <w:szCs w:val="28"/>
        </w:rPr>
        <w:t xml:space="preserve"> «финал “Прощание” предста</w:t>
      </w:r>
      <w:r w:rsidRPr="00837963">
        <w:rPr>
          <w:rFonts w:ascii="Times New Roman" w:hAnsi="Times New Roman"/>
          <w:sz w:val="28"/>
          <w:szCs w:val="28"/>
        </w:rPr>
        <w:t>в</w:t>
      </w:r>
      <w:r w:rsidRPr="00837963">
        <w:rPr>
          <w:rFonts w:ascii="Times New Roman" w:hAnsi="Times New Roman"/>
          <w:sz w:val="28"/>
          <w:szCs w:val="28"/>
        </w:rPr>
        <w:t>ляет собой вольное соединение нескольких стихотворений разных поэтов и собственный текст» [</w:t>
      </w:r>
      <w:r>
        <w:rPr>
          <w:rFonts w:ascii="Times New Roman" w:hAnsi="Times New Roman"/>
          <w:sz w:val="28"/>
          <w:szCs w:val="28"/>
        </w:rPr>
        <w:t xml:space="preserve">9, </w:t>
      </w:r>
      <w:r w:rsidRPr="00837963">
        <w:rPr>
          <w:rFonts w:ascii="Times New Roman" w:hAnsi="Times New Roman"/>
          <w:sz w:val="28"/>
          <w:szCs w:val="28"/>
        </w:rPr>
        <w:t>с. 121</w:t>
      </w:r>
      <w:r w:rsidRPr="008B2BE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Об этом свидетельствует и американский исследователь Д. Миттчел </w:t>
      </w:r>
      <w:r w:rsidRPr="003C297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18,</w:t>
      </w:r>
      <w:r w:rsidRPr="008379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с. </w:t>
      </w:r>
      <w:r w:rsidRPr="00837963">
        <w:rPr>
          <w:rFonts w:ascii="Times New Roman" w:hAnsi="Times New Roman"/>
          <w:sz w:val="28"/>
          <w:szCs w:val="28"/>
        </w:rPr>
        <w:t>442</w:t>
      </w:r>
      <w:r w:rsidRPr="003C297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Г. Малер добавил к стихам Ван Вэя свое слово, одухотворенное стилистикой древнекитайской поэзии. Быва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ший на концертах Г. Малера во время его гастролей в Москве и прекрасно знавший его творчество </w:t>
      </w:r>
      <w:r w:rsidRPr="009C5D3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9C5D3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С. Н. Василенко также написал «Японские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лодии» на свои слова. Однако он настолько проник в дух классической японской поэзии, ее образный строй, структуру танка и хокку, что его 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хи слились с подлинными японскими мелодиями, положенными в основу цикла. Композитор как бы пересказал их музыкальное содержание, 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бально раскрыл в стихах смысловой подтекст, опираясь на японскую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сическую стилистику. Возникают типично японские поэтические образы, лаконично очерченные тонкими словесными красками, где природа слив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с душевным миром человека. Так появляются «Вечерняя песня» (№ 1), «Вишни в саду» (№ 4) – как символ Страны восходящего солнца, остро трагедийная кульминационная «Измена» (№ 6), три «Песни гейши», из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торых последняя завершает цикл и т. д. </w:t>
      </w:r>
    </w:p>
    <w:p w:rsidR="000E0981" w:rsidRDefault="000E0981" w:rsidP="008379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«Индусских мелодиях» для голоса и фортепиано ор 51 (1925) свой текст композитор перемежает со стихами Р. Тагора, создавая сдержанное по выражению, изысканное по краскам повествование о глубокой цел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мудренной любви: 1. Когда ты велишь мне петь? (Р. Тагор). 2. Колыбел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ная (С. Н. Василенко). 3. Я прошу тебя о милости одной (Р. Тагор). 4. 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провизация (С. Н. Василенко). 5. Малабарская любовная песня (С. Н. 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силенко). 6. Ты в небе снов моих (Р. Тагор). Как видим, три части на стихи С. Н. Василенко имеют жанровое название и в драматургии целого несут функцию интермедии.</w:t>
      </w:r>
    </w:p>
    <w:p w:rsidR="000E0981" w:rsidRDefault="000E0981" w:rsidP="001D168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Почти одновременно с оперой «Соловей», где обыгрывается древн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китайский сюжет, И. Ф. Стравинский пишет «Три стихотворения из япо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ской лирики» (1912–1913). Каждая часть цикла названа именем одного из японских поэтов: «Акахито», «Масацумэ» («Масадзумэ»), «Цураюки». Все поэты являются представителями древней классической японской литер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туры: Ямабэ-но Акахито жил в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AA4E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веке, Миномато-но Масадзумэ и Ки-но Цураюки – в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IX</w:t>
      </w:r>
      <w:r>
        <w:rPr>
          <w:rFonts w:ascii="Times New Roman" w:hAnsi="Times New Roman"/>
          <w:sz w:val="28"/>
          <w:szCs w:val="28"/>
        </w:rPr>
        <w:t xml:space="preserve"> веках. Композитор обратился к сборнику «Японская лирика» в переводе А. Брандта (СПб., 1912). «В свою очередь русский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ревод А. Брандта сделан с немецких переводов Г. Бетге (1911) и францу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ских переводов К. Флоренца (1911). Таким образом, непосредственные японские первоисточники представлены в виде двойного переосмысления </w:t>
      </w:r>
      <w:r w:rsidRPr="00630880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630880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Такое опосредованное восприятия весьма своеобразной и самобы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ной японской поэзии, тем не менее, не препятствует глубокому и поэтич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скому претворению важнейших особенностей японской поэзии» </w:t>
      </w:r>
      <w:r w:rsidRPr="00534947">
        <w:rPr>
          <w:rFonts w:ascii="Times New Roman" w:hAnsi="Times New Roman"/>
          <w:sz w:val="28"/>
          <w:szCs w:val="28"/>
        </w:rPr>
        <w:t>[7, с.</w:t>
      </w:r>
      <w:r>
        <w:rPr>
          <w:rFonts w:ascii="Times New Roman" w:hAnsi="Times New Roman"/>
          <w:sz w:val="28"/>
          <w:szCs w:val="28"/>
        </w:rPr>
        <w:t> 88</w:t>
      </w:r>
      <w:r w:rsidRPr="00B3133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E0981" w:rsidRPr="00102A3E" w:rsidRDefault="000E0981" w:rsidP="008379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То, что И. Ф. Стравинский обозначил заголовки частей именами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этов, а не названиями стихов или</w:t>
      </w:r>
      <w:r w:rsidRPr="00102A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 инициальными строками, свидетел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ствует: первичной для композитора была именно сама древняя японская поэзия как выдающийся культурный феномен, а не индивидуальный образ каждого вака – пятистишия танка, жанр которого представляют собой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бранные миниатюры. Обращает на себя внимание и то, что везде И. Ф. Стравинский семантически обыгрывает слово </w:t>
      </w:r>
      <w:r w:rsidRPr="00102A3E">
        <w:rPr>
          <w:rFonts w:ascii="Times New Roman" w:hAnsi="Times New Roman"/>
          <w:i/>
          <w:sz w:val="28"/>
          <w:szCs w:val="28"/>
        </w:rPr>
        <w:t>белый</w:t>
      </w:r>
      <w:r>
        <w:rPr>
          <w:rFonts w:ascii="Times New Roman" w:hAnsi="Times New Roman"/>
          <w:sz w:val="28"/>
          <w:szCs w:val="28"/>
        </w:rPr>
        <w:t>, имеющий в японском обиходе ассоциативное и порой взаимоисключающее значение: как символ расцветающей природы и смерти и т. д.</w:t>
      </w:r>
    </w:p>
    <w:p w:rsidR="000E0981" w:rsidRDefault="000E0981" w:rsidP="008379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C5D3E">
        <w:rPr>
          <w:rFonts w:ascii="Times New Roman" w:hAnsi="Times New Roman"/>
          <w:sz w:val="28"/>
          <w:szCs w:val="28"/>
        </w:rPr>
        <w:t>Омузыкаливание</w:t>
      </w:r>
      <w:r>
        <w:rPr>
          <w:rFonts w:ascii="Times New Roman" w:hAnsi="Times New Roman"/>
          <w:sz w:val="28"/>
          <w:szCs w:val="28"/>
        </w:rPr>
        <w:t>»</w:t>
      </w:r>
      <w:r w:rsidRPr="009C5D3E">
        <w:rPr>
          <w:rFonts w:ascii="Times New Roman" w:hAnsi="Times New Roman"/>
          <w:sz w:val="28"/>
          <w:szCs w:val="28"/>
        </w:rPr>
        <w:t xml:space="preserve"> японских стихов и поэзии Р. Тагора продолжил учитель С. Н. Василенко по Московской консерватории М. М. Ипполитов-</w:t>
      </w:r>
      <w:r>
        <w:rPr>
          <w:rFonts w:ascii="Times New Roman" w:hAnsi="Times New Roman"/>
          <w:sz w:val="28"/>
          <w:szCs w:val="28"/>
        </w:rPr>
        <w:t>Иванов, в сущности ставший в истории русской музыки одним из зачин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телей вокального жанра на восточные стихи. Еще в 1897 году он создал «Три мавританские мелодии» для голоса и фортепиано ор. 23. В 1928 году, вслед за С. Н. Василенко и И. Ф. Стравинским, М. М. Ипполитов-Иванов дает свою интерпретацию японской классической поэзии в цикле «Пять стихотворений для голоса и фортепиано» ор. 60: 1. Аллеи все осыпаны 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ствою. 2. Ах, в этом мире страдать я устал. 3. О запах померанцев. 4. В 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мане утреннем вся бухта. 5. Все склоны там у горочки. Первые три стих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творения и финал написаны на слова неизвестных авторов, четвертое – на стихи выдающегося поэта </w:t>
      </w:r>
      <w:r>
        <w:rPr>
          <w:rFonts w:ascii="Times New Roman" w:hAnsi="Times New Roman"/>
          <w:sz w:val="28"/>
          <w:szCs w:val="28"/>
          <w:lang w:val="en-US"/>
        </w:rPr>
        <w:t>XIII</w:t>
      </w:r>
      <w:r>
        <w:rPr>
          <w:rFonts w:ascii="Times New Roman" w:hAnsi="Times New Roman"/>
          <w:sz w:val="28"/>
          <w:szCs w:val="28"/>
        </w:rPr>
        <w:t>–Х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века Тимонори. Концепция цикла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нована на том, что акварельные зарисовки пейзажей в разные времена года созвучны переживанию героя. Увядание природы в первой части – «Аллеи все осыпаны листвою» – создает усиливающееся состояние тоски,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растающее в сдержанное страдание во второй части – «Ах, в этом мире страдать я устал», где открывается истина: природа – это чуткий фон,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голосок того, что творится в душе героя. </w:t>
      </w:r>
    </w:p>
    <w:p w:rsidR="000E0981" w:rsidRDefault="000E0981" w:rsidP="008379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Незадолго до кончины М. М. Ипполитов-Иванов создал еще один восточный философско-лирический цикл – «Стихотворения Р. Тагора» для голоса, флейты (скрипки) и фортепиано (1935).</w:t>
      </w:r>
    </w:p>
    <w:p w:rsidR="000E0981" w:rsidRDefault="000E0981" w:rsidP="001D1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исходе 1920-х годов к классической японской поэзии обратился Д. Д. Шостакович, написав «Шесть романсов на слова японских поэтов» для тенора с оркестром ор. 21 (1928–31). Шостакович обратился к сборн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 японских лирических стихов</w:t>
      </w:r>
      <w:r w:rsidRPr="00B26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переводе А. Брандта, изданному в эпоху Серебряного века (из него выбирал тексты И. Ф. Стравинский) и еще к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кому-то источнику. Сложилась концепция, последовательно повествующая о высокой трагической любви: «1. </w:t>
      </w:r>
      <w:r w:rsidRPr="008E0366">
        <w:rPr>
          <w:rFonts w:ascii="Times New Roman" w:hAnsi="Times New Roman"/>
          <w:i/>
          <w:sz w:val="28"/>
          <w:szCs w:val="28"/>
        </w:rPr>
        <w:t>Любовь</w:t>
      </w:r>
      <w:r>
        <w:rPr>
          <w:rFonts w:ascii="Times New Roman" w:hAnsi="Times New Roman"/>
          <w:sz w:val="28"/>
          <w:szCs w:val="28"/>
        </w:rPr>
        <w:t xml:space="preserve">. Слова неизвестного автора. </w:t>
      </w:r>
      <w:r w:rsidRPr="00191ECF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191ECF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2. </w:t>
      </w:r>
      <w:r w:rsidRPr="00B2646D">
        <w:rPr>
          <w:rFonts w:ascii="Times New Roman" w:hAnsi="Times New Roman"/>
          <w:i/>
          <w:sz w:val="28"/>
          <w:szCs w:val="28"/>
        </w:rPr>
        <w:t>Перед самоуб</w:t>
      </w:r>
      <w:r>
        <w:rPr>
          <w:rFonts w:ascii="Times New Roman" w:hAnsi="Times New Roman"/>
          <w:sz w:val="28"/>
          <w:szCs w:val="28"/>
        </w:rPr>
        <w:t xml:space="preserve">ийством. Слова Оцуно Одзи. </w:t>
      </w:r>
      <w:r w:rsidRPr="00191ECF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191ECF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3. </w:t>
      </w:r>
      <w:r w:rsidRPr="00B2646D">
        <w:rPr>
          <w:rFonts w:ascii="Times New Roman" w:hAnsi="Times New Roman"/>
          <w:i/>
          <w:sz w:val="28"/>
          <w:szCs w:val="28"/>
        </w:rPr>
        <w:t>Нескромный взгляд</w:t>
      </w:r>
      <w:r>
        <w:rPr>
          <w:rFonts w:ascii="Times New Roman" w:hAnsi="Times New Roman"/>
          <w:sz w:val="28"/>
          <w:szCs w:val="28"/>
        </w:rPr>
        <w:t xml:space="preserve">. Слова неизвестно автора 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 w:rsidRPr="00B26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 </w:t>
      </w:r>
      <w:r w:rsidRPr="00CB1486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CB1486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4. </w:t>
      </w:r>
      <w:r w:rsidRPr="00B2646D">
        <w:rPr>
          <w:rFonts w:ascii="Times New Roman" w:hAnsi="Times New Roman"/>
          <w:i/>
          <w:sz w:val="28"/>
          <w:szCs w:val="28"/>
        </w:rPr>
        <w:t>В первый и в последний раз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4747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754747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5. </w:t>
      </w:r>
      <w:r w:rsidRPr="00B2646D">
        <w:rPr>
          <w:rFonts w:ascii="Times New Roman" w:hAnsi="Times New Roman"/>
          <w:i/>
          <w:sz w:val="28"/>
          <w:szCs w:val="28"/>
        </w:rPr>
        <w:t>Безнадежная любовь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4747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754747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6. </w:t>
      </w:r>
      <w:r w:rsidRPr="00B2646D">
        <w:rPr>
          <w:rFonts w:ascii="Times New Roman" w:hAnsi="Times New Roman"/>
          <w:i/>
          <w:sz w:val="28"/>
          <w:szCs w:val="28"/>
        </w:rPr>
        <w:t>Смерть.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4747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754747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Авторы текстов и переводчики в автографе не указаны. Первые три романса сочинены на стихи, помещенные в сборнике </w:t>
      </w:r>
      <w:r w:rsidRPr="008E0366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Японская лирика</w:t>
      </w:r>
      <w:r w:rsidRPr="008E0366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(СПб., 2012). Авторы</w:t>
      </w:r>
      <w:r w:rsidRPr="008E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текстов в трех последних романсах не установлены» </w:t>
      </w:r>
      <w:r w:rsidRPr="00CA4AB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11, без/с.</w:t>
      </w:r>
      <w:r w:rsidRPr="00CA4AB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E0981" w:rsidRPr="00B933FF" w:rsidRDefault="000E0981" w:rsidP="00504F60">
      <w:pPr>
        <w:tabs>
          <w:tab w:val="left" w:pos="5670"/>
          <w:tab w:val="left" w:pos="6237"/>
          <w:tab w:val="left" w:pos="6804"/>
          <w:tab w:val="left" w:pos="737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литературе о Шостаковиче долгое время бытовало мнение, что данное произведение стало воплощением чувства молодого композитора к Н. В. Варзар, ставшей впоследствии его женой </w:t>
      </w:r>
      <w:r w:rsidRPr="00F46AF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17</w:t>
      </w:r>
      <w:r w:rsidRPr="00F46AF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Однако сейчас появ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лось свидетельство, что произведение возникло после встречи с японским композитором Ямадо Косаку </w:t>
      </w:r>
      <w:r w:rsidRPr="00F46AF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F46AF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«Для И. Стравинского сочинение стало попыткой новой ритмизации слов, а для Шостаковича экзотическая древне японская поэзия, в которой отображены вечные общечеловеческие темы природы, любви и смерти, стала средством выражения его затаенного чу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ства любви и страдания» </w:t>
      </w:r>
      <w:r w:rsidRPr="00B933F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B933F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Несколько позднее в камерно-вокальный жанр стали вовлекаться 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тайские и корейские поэтические источники. К 1943 году относится поя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 цикла Г. В. Свиридова «Песни странника» для голоса с оркестром на слова древнекитайских поэтов. Обозначение литературного источника как «древнекитайская поэзия», согласно сложившейся традиции, относится к поэзии Танской эпохи (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B933F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B933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вв.) </w:t>
      </w:r>
      <w:r>
        <w:rPr>
          <w:sz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одного из выдающихся художестве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достижений в Древнем Китае. В основе музыкального содержания этого цикла лежит одна из распространенных для древней восточной лит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ратуры тем: судьба творческого человека – поэта, его тоска по Родине. Он – изгнанник, переживающий одиночество, тоску, гнев и находящий усп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коение в творчестве. Тема потери и обретения Родины отражена в обра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ной драматургии: начинается цикл частью «Отплытие» и финал – «Во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вращение» на Родину.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 активным становится обращение к поэзии Азиатско-Тихооке-анского региона с конца 1950 – начала 1960-х годов. Причина феномена, на наш взгляд, обусловлена, с одной стороны, бурным развитием стран этого региона (особенно Японии, КНР, КНДР и Республики Корея), что стимулирует усиление внимания к культурам различных эпох данных стран. С другой стороны, в последние десятилетия ХХ века в России (С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ветском Союзе) начинается ренессанс искусства Серебряного века благ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даря постепенному исчезновению идеологических табу и «легализации» творчества всех деятелей этого периода.</w:t>
      </w:r>
    </w:p>
    <w:p w:rsidR="000E0981" w:rsidRPr="00B933FF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Появляются вокальные циклы в творчестве С. М. Слонимского – сюита «Весна пришла!» на стихи таких японских поэтов как Симадзаки Тосон, Есано Тэккан и народной японской поэзии в переводах В. Марк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и А. Глускиной (1958); А. П. Немтина – «Японские песни» для голоса и камерного ансамбля на стихи средневековых японских поэтов (1964); Л. А. Грабовского – «Из японских хокку» для тенора, флейты-пикколо, ф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гота и ксилофона на стихи Мацую Басё (1964/1975); В. Г. Кикты – «Плач по потерянному сердцу» для голоса и инструментального ансамбля на 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 Исикавы Такобоку (1966) и др.</w:t>
      </w:r>
    </w:p>
    <w:p w:rsidR="000E0981" w:rsidRDefault="000E0981" w:rsidP="002321C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1970–2000-е годы этот список пополняется кантатой А. М. Раск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това – «Куртуазные песнопения» на стихи японских поэтов К. Тосисада, О. Мицунэ, К. Акиминэ, К. Цураюки, Н. Дайдзёдайдзин и неизвестных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торов (1976); циклами Г. Г. Белова – «Цветок и бабочка» для сопрано и виолончели на стихи классических неизвестных корейских поэтов в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водах А. Ахматовой (1983), Г. И. Фиртича – «Песни священных струн» для сопрано и фортепиано на древнекитайские тексты в переводе Б. Вахтина (1990) и др.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</w:rPr>
        <w:t>На протяжении десятилетий в творчестве Петербургского композ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тора Д. В. Смирнова появляются и перерабатываются циклы на японскую поэзию: «Горсть песка» для голоса и фортепиано на стихи Исикава Так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боку (1967/83), «Шесть хокку Кабаяси Исса» ор. 12 (1973/2002), «Пять п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тистиший И. Такубоку» (1983). В 2000-м году молодой петербуржец И. Е. Остромогильский создает </w:t>
      </w:r>
      <w:r w:rsidRPr="0077223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цикл на стихи японских поэтов для меццо-сопрано, фагота, фортепиано и ударных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r w:rsidRPr="0077223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слова Вакаяма Бокусуй, Нак</w:t>
      </w:r>
      <w:r w:rsidRPr="0077223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77223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мура Кусадао, Хоригути 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й</w:t>
      </w:r>
      <w:r w:rsidRPr="0077223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гаку. 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Выстраивается масштабный литературный список. Это целые поэт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ческие культуры под обобщающим названием: древнекитайская поэзия, японская древняя (средневековая) поэзия, классическая корейская поэзия, фольклорные стихи этих стран. Достаточным разнообразием отличаются персоналии: </w:t>
      </w:r>
      <w:r w:rsidRPr="00D619D7">
        <w:rPr>
          <w:rFonts w:ascii="Times New Roman" w:hAnsi="Times New Roman"/>
          <w:sz w:val="28"/>
          <w:szCs w:val="28"/>
        </w:rPr>
        <w:t xml:space="preserve">К. </w:t>
      </w:r>
      <w:r w:rsidRPr="00D619D7">
        <w:rPr>
          <w:rFonts w:ascii="Times New Roman" w:hAnsi="Times New Roman"/>
          <w:color w:val="002060"/>
          <w:sz w:val="28"/>
          <w:szCs w:val="28"/>
        </w:rPr>
        <w:t xml:space="preserve">Акиминэ, Я. Акахито, М. Басё, </w:t>
      </w:r>
      <w:r w:rsidRPr="00D619D7">
        <w:rPr>
          <w:rFonts w:ascii="Times New Roman" w:hAnsi="Times New Roman"/>
          <w:color w:val="002060"/>
          <w:sz w:val="28"/>
          <w:szCs w:val="28"/>
          <w:shd w:val="clear" w:color="auto" w:fill="FFFFFF"/>
          <w:lang w:eastAsia="ru-RU"/>
        </w:rPr>
        <w:t xml:space="preserve">В. Бокусуй, Х. Дайгаку, </w:t>
      </w:r>
      <w:r w:rsidRPr="00D619D7">
        <w:rPr>
          <w:rFonts w:ascii="Times New Roman" w:hAnsi="Times New Roman"/>
          <w:color w:val="002060"/>
          <w:sz w:val="28"/>
          <w:szCs w:val="28"/>
        </w:rPr>
        <w:t xml:space="preserve">Н. Дайдзёдайдзин, К. Исса, </w:t>
      </w:r>
      <w:r w:rsidRPr="00D619D7">
        <w:rPr>
          <w:rFonts w:ascii="Times New Roman" w:hAnsi="Times New Roman"/>
          <w:color w:val="002060"/>
          <w:sz w:val="28"/>
          <w:szCs w:val="28"/>
          <w:shd w:val="clear" w:color="auto" w:fill="FFFFFF"/>
          <w:lang w:eastAsia="ru-RU"/>
        </w:rPr>
        <w:t xml:space="preserve">Н. Кусадао, </w:t>
      </w:r>
      <w:r w:rsidRPr="00D619D7">
        <w:rPr>
          <w:rFonts w:ascii="Times New Roman" w:hAnsi="Times New Roman"/>
          <w:color w:val="002060"/>
          <w:sz w:val="28"/>
          <w:szCs w:val="28"/>
        </w:rPr>
        <w:t>М</w:t>
      </w:r>
      <w:r w:rsidRPr="00D619D7">
        <w:rPr>
          <w:rFonts w:ascii="Times New Roman" w:hAnsi="Times New Roman"/>
          <w:sz w:val="28"/>
          <w:szCs w:val="28"/>
        </w:rPr>
        <w:t xml:space="preserve">. Масадзумэ, О. Мицунэ, </w:t>
      </w:r>
      <w:r w:rsidRPr="00D619D7">
        <w:rPr>
          <w:rFonts w:ascii="Times New Roman" w:hAnsi="Times New Roman"/>
          <w:color w:val="002060"/>
          <w:sz w:val="28"/>
          <w:szCs w:val="28"/>
        </w:rPr>
        <w:t xml:space="preserve">О. Одзи, </w:t>
      </w:r>
      <w:r w:rsidRPr="00D619D7">
        <w:rPr>
          <w:rFonts w:ascii="Times New Roman" w:hAnsi="Times New Roman"/>
          <w:sz w:val="28"/>
          <w:szCs w:val="28"/>
        </w:rPr>
        <w:t xml:space="preserve">И. Такубоку, Тимонори, К. Тосисада, </w:t>
      </w:r>
      <w:r w:rsidRPr="00D619D7">
        <w:rPr>
          <w:rFonts w:ascii="Times New Roman" w:hAnsi="Times New Roman"/>
          <w:color w:val="002060"/>
          <w:sz w:val="28"/>
          <w:szCs w:val="28"/>
        </w:rPr>
        <w:t>С. Тосон, Е. Тэккан, К. Цураюки</w:t>
      </w:r>
      <w:r w:rsidRPr="00C4686D">
        <w:rPr>
          <w:rFonts w:ascii="Times New Roman" w:hAnsi="Times New Roman"/>
          <w:sz w:val="28"/>
          <w:szCs w:val="28"/>
        </w:rPr>
        <w:t>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из отмеченных нами композиторов находит свой путь для воплощения поэзии Азиатско-Тихоокеанского региона. Но во всех случаях нельзя не отметить пристальное внимание к образно-содержательному спектру, эстетической составляющей и композиционно-выразительным особенностям данной поэзии. </w:t>
      </w:r>
    </w:p>
    <w:p w:rsidR="000E0981" w:rsidRPr="00FC2094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Сюите С. М. Слонимского, где озвучена поэзия С. Тосон, Е. Тэ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кан и народные тексты, по справедливому замечанию А. П. Милки, «цикл – своеобразная философия жизни. Он – о красоте жизни, о любви и разл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ке, о зле и предательстве и о вечной весне, которая всегда возвращается» </w:t>
      </w:r>
      <w:r w:rsidRPr="00FC209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 с. 43</w:t>
      </w:r>
      <w:r w:rsidRPr="00FC209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цикле Л. А. Грабовского каждая из шести пьес «имеет индивид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альный тембровый облик, где вокальные и инструментальные краски ма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симально сближены друг с другом – тем более, что тематический материал вокальной и инструментальной партий един. </w:t>
      </w:r>
      <w:r w:rsidRPr="000B09FB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0B09FB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композитор комбинир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 слова и слоги хокку чисто фонетически, нарушая его семантику. Цель этой деформации, напоминающей творчество футуристов, заключена в максимальной конкретизации</w:t>
      </w:r>
      <w:r w:rsidRPr="00AE20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поэтического образа на грани звукоподр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жания; композитор создает здесь как бы новый вариант</w:t>
      </w:r>
      <w:r w:rsidRPr="00AE20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stile</w:t>
      </w:r>
      <w:r w:rsidRPr="00AE20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rappresentativo</w:t>
      </w:r>
      <w:r>
        <w:rPr>
          <w:rFonts w:ascii="Times New Roman" w:hAnsi="Times New Roman"/>
          <w:sz w:val="28"/>
          <w:szCs w:val="28"/>
        </w:rPr>
        <w:t>»</w:t>
      </w:r>
      <w:r w:rsidRPr="00AE20B5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15, с. 94</w:t>
      </w:r>
      <w:r w:rsidRPr="00AE20B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четырехчастном цикле «Песни священных струн» Г. И. Фиртича само название как бы вскрывает генезис древнекитайской поэзии (в 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ном случае эпохи династии Тан), которая изначально создавалась для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кализации. Его четыре части – 1. Весна. 2. Ожидание. 3. Ночь. 4. Элегия. 5. Клятва – повествуют о любви, проявление которой неотделимо от прир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ды. </w:t>
      </w:r>
    </w:p>
    <w:p w:rsidR="000E0981" w:rsidRPr="00FA6E11" w:rsidRDefault="000E0981" w:rsidP="00FA6E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Цикл на стихи японских поэтов И. Е. Остромогильского состоит из че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тырех частей – 1. 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Печален мой путь (слова 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Бокусуй)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 2.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Раннее лето (слова 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усадао). 3. 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Медитация (вокализ)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 4.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Лунная ночь (слова 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Даига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у)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Три стихотворения поэтов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 w:eastAsia="ru-RU"/>
        </w:rPr>
        <w:t>XIX</w:t>
      </w:r>
      <w:r w:rsidRPr="00D7710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начала</w:t>
      </w:r>
      <w:r w:rsidRPr="00D7710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 w:eastAsia="ru-RU"/>
        </w:rPr>
        <w:t>XX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веков выстра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ваются в горестную исповедь-рефлексию, которой созвучна природа. И кульминацией становится вокализ – третья часть, в которой слово 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творяется в музыке, – размышление композитора об образах цикла.</w:t>
      </w:r>
      <w:r w:rsidRPr="00FA6E1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индивидуальное воплощение поэзии Азиатско-Тихоокеанского региона, все циклы на этот литературный первоисточник объединяет внимание к неординарной жанрово-композиционной стороне стихов, их образной и лексической доминанте. В этой связи нельзя не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гласиться с выводом Д. Жуковской.</w:t>
      </w:r>
      <w:r w:rsidRPr="002A5C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Хотя исследователь говорит только о японской поэзии, ее наблюдения можно транслировать на весь изучаемый ареал: «Российские композиторы сочиняют музыку в жанре вокального цикла, и это связано с тем, что их вдохновили японские стихотворения, особенно хайку (или хокку) и танка. Если говорить об обобщенной стил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стике искусства японской поэзии, то, кроме основных правил ритма </w:t>
      </w:r>
      <w:r w:rsidRPr="00B42B20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>…</w:t>
      </w:r>
      <w:r w:rsidRPr="00B42B20">
        <w:rPr>
          <w:rFonts w:ascii="Times New Roman" w:hAnsi="Times New Roman"/>
          <w:sz w:val="28"/>
          <w:szCs w:val="28"/>
        </w:rPr>
        <w:t xml:space="preserve">&gt; </w:t>
      </w:r>
      <w:r>
        <w:rPr>
          <w:rFonts w:ascii="Times New Roman" w:hAnsi="Times New Roman"/>
          <w:sz w:val="28"/>
          <w:szCs w:val="28"/>
        </w:rPr>
        <w:t>обязательно включаются слова, обозначающие времена года, присутств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ют традиционные образы и выражения» </w:t>
      </w:r>
      <w:r w:rsidRPr="00B42B2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B42B20">
        <w:rPr>
          <w:rFonts w:ascii="Times New Roman" w:hAnsi="Times New Roman"/>
          <w:sz w:val="28"/>
          <w:szCs w:val="28"/>
        </w:rPr>
        <w:t xml:space="preserve">]. 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из поэзии Тихоокеанского ареала исходит акцент на образах природы, ее обожествление. Связь с ней духовного мира человека является важнейшей чертой вокальной лирики на данный литературный первои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точник. При этом нельзя не отметить сдержанную манеру воплощения 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гатого духовного мира, тонкую психологическую градацию его полутонов. 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Наряду с доминантным значением природы поэзия Японии, Кореи и Китая диктует и другие важнейшие образно-содержательные константы камерно-вокальной лирики – любовные коллизии, нередко с трагическим концом, философские размышления о смысле жизни, одиночестве, изгн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нии. Важнейшая черта в воплощении этих образов и концепций – эмоци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нальная сдержанность, во многом продиктованный ею лаконизм выраз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тельных средств.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вокальных пьесах выявляется структурная специфика поэтических форм/жанров, связанная с регламентированным количеством строк в та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ка/хокку (слоговая регламентация, безусловно, невозможна в силу перев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на русский язык). Раскрытие структурного компонента сочетается с 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центом на ключевой лексике, что, как правило, ведет к повтору слов (да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подход в интерпретации восточной поэзии впервые открыл Г. Малер в «Песне о земле»).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жанра – стихотворения с музыкой, тоже обусловлен литер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турным первоисточником. Он предполагает сквозную строфическую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му с приоритетом речитативно-декламационных вокальных моделей,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вышенной ролью инструментальной партии. Это реализуется в плане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сыщения ее тематическим материалом, сольными построениями и свое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бычными тембровыми решениями. 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Наконец, нельзя не отметить самобытность интонации, обусловле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прежде всего ладовой структурой, которая становится все более этн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 дифференцированной. Если в эпоху Серебряного века композиторы нередко обращались к подлинным традиционным мелодиям, то сегодня фольклор становится скорее образцом для создания оригинального тем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тического материала. </w:t>
      </w:r>
    </w:p>
    <w:p w:rsidR="000E0981" w:rsidRDefault="000E0981" w:rsidP="008013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0981" w:rsidRPr="00D97465" w:rsidRDefault="000E0981" w:rsidP="008B3F53">
      <w:pPr>
        <w:tabs>
          <w:tab w:val="left" w:pos="993"/>
        </w:tabs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D97465">
        <w:rPr>
          <w:rFonts w:ascii="Times New Roman" w:hAnsi="Times New Roman"/>
          <w:b/>
          <w:sz w:val="28"/>
          <w:szCs w:val="28"/>
        </w:rPr>
        <w:t>Литература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 xml:space="preserve">Ахматова, А. А. Коротко о себе // Ахматова А. А. Соч. в </w:t>
      </w:r>
      <w:r>
        <w:rPr>
          <w:rFonts w:ascii="Times New Roman" w:hAnsi="Times New Roman"/>
          <w:sz w:val="24"/>
          <w:szCs w:val="24"/>
        </w:rPr>
        <w:t>2-</w:t>
      </w:r>
      <w:r w:rsidRPr="00D70A13">
        <w:rPr>
          <w:rFonts w:ascii="Times New Roman" w:hAnsi="Times New Roman"/>
          <w:sz w:val="24"/>
          <w:szCs w:val="24"/>
        </w:rPr>
        <w:t xml:space="preserve">х т. – Т.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D70A13">
        <w:rPr>
          <w:rFonts w:ascii="Times New Roman" w:hAnsi="Times New Roman"/>
          <w:sz w:val="24"/>
          <w:szCs w:val="24"/>
        </w:rPr>
        <w:t>. – М.: изд-во Правда, 1990. – С. 17–20.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 xml:space="preserve">Ахматова, А. А. Подражание корейскому // Ахматова А. А. Соч. в </w:t>
      </w:r>
      <w:r w:rsidRPr="00CC27DC">
        <w:rPr>
          <w:rFonts w:ascii="Times New Roman" w:hAnsi="Times New Roman"/>
          <w:sz w:val="24"/>
          <w:szCs w:val="24"/>
        </w:rPr>
        <w:t>2-</w:t>
      </w:r>
      <w:r w:rsidRPr="00D70A13">
        <w:rPr>
          <w:rFonts w:ascii="Times New Roman" w:hAnsi="Times New Roman"/>
          <w:sz w:val="24"/>
          <w:szCs w:val="24"/>
        </w:rPr>
        <w:t>х т</w:t>
      </w:r>
      <w:r>
        <w:rPr>
          <w:rFonts w:ascii="Times New Roman" w:hAnsi="Times New Roman"/>
          <w:sz w:val="24"/>
          <w:szCs w:val="24"/>
        </w:rPr>
        <w:t>.</w:t>
      </w:r>
      <w:r w:rsidRPr="00D70A13">
        <w:rPr>
          <w:rFonts w:ascii="Times New Roman" w:hAnsi="Times New Roman"/>
          <w:sz w:val="24"/>
          <w:szCs w:val="24"/>
        </w:rPr>
        <w:t xml:space="preserve"> – Т.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D70A13">
        <w:rPr>
          <w:rFonts w:ascii="Times New Roman" w:hAnsi="Times New Roman"/>
          <w:sz w:val="24"/>
          <w:szCs w:val="24"/>
        </w:rPr>
        <w:t>. – М.: изд-во Правда, 1990. – С. 82–84.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Беляев</w:t>
      </w:r>
      <w:r>
        <w:rPr>
          <w:rFonts w:ascii="Times New Roman" w:hAnsi="Times New Roman"/>
          <w:sz w:val="24"/>
          <w:szCs w:val="24"/>
        </w:rPr>
        <w:t>,</w:t>
      </w:r>
      <w:r w:rsidRPr="00D70A13">
        <w:rPr>
          <w:rFonts w:ascii="Times New Roman" w:hAnsi="Times New Roman"/>
          <w:sz w:val="24"/>
          <w:szCs w:val="24"/>
        </w:rPr>
        <w:t xml:space="preserve"> В. </w:t>
      </w:r>
      <w:r>
        <w:rPr>
          <w:rFonts w:ascii="Times New Roman" w:hAnsi="Times New Roman"/>
          <w:sz w:val="24"/>
          <w:szCs w:val="24"/>
        </w:rPr>
        <w:t xml:space="preserve">М. </w:t>
      </w:r>
      <w:r w:rsidRPr="00D70A13">
        <w:rPr>
          <w:rFonts w:ascii="Times New Roman" w:hAnsi="Times New Roman"/>
          <w:sz w:val="24"/>
          <w:szCs w:val="24"/>
        </w:rPr>
        <w:t>Сергей Никифорович Василенко. – М.: Гос</w:t>
      </w:r>
      <w:r>
        <w:rPr>
          <w:rFonts w:ascii="Times New Roman" w:hAnsi="Times New Roman"/>
          <w:sz w:val="24"/>
          <w:szCs w:val="24"/>
        </w:rPr>
        <w:t>. сектор Музгиза, 1927. – 47 с.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 xml:space="preserve">Жуковская, Д. Взаимодействие русской и японской культур второй половины ХХ – начала </w:t>
      </w:r>
      <w:r w:rsidRPr="00D70A13">
        <w:rPr>
          <w:rFonts w:ascii="Times New Roman" w:hAnsi="Times New Roman"/>
          <w:sz w:val="24"/>
          <w:szCs w:val="24"/>
          <w:lang w:val="en-US"/>
        </w:rPr>
        <w:t>XXI</w:t>
      </w:r>
      <w:r w:rsidRPr="00D70A13">
        <w:rPr>
          <w:rFonts w:ascii="Times New Roman" w:hAnsi="Times New Roman"/>
          <w:sz w:val="24"/>
          <w:szCs w:val="24"/>
        </w:rPr>
        <w:t xml:space="preserve"> вв. // Историк. – Общественно-политический журнал. – </w:t>
      </w:r>
      <w:r w:rsidRPr="00D70A13">
        <w:rPr>
          <w:rFonts w:ascii="Times New Roman" w:hAnsi="Times New Roman"/>
          <w:sz w:val="24"/>
          <w:szCs w:val="24"/>
          <w:lang w:val="en-US"/>
        </w:rPr>
        <w:t>URL</w:t>
      </w:r>
      <w:r w:rsidRPr="00D70A13">
        <w:rPr>
          <w:rFonts w:ascii="Times New Roman" w:hAnsi="Times New Roman"/>
          <w:sz w:val="24"/>
          <w:szCs w:val="24"/>
        </w:rPr>
        <w:t xml:space="preserve">: </w:t>
      </w:r>
      <w:r w:rsidRPr="00D70A13">
        <w:rPr>
          <w:rFonts w:ascii="Times New Roman" w:hAnsi="Times New Roman"/>
          <w:sz w:val="24"/>
          <w:szCs w:val="24"/>
          <w:lang w:val="en-US"/>
        </w:rPr>
        <w:t>Histor</w:t>
      </w:r>
      <w:r w:rsidRPr="00D70A13">
        <w:rPr>
          <w:rFonts w:ascii="Times New Roman" w:hAnsi="Times New Roman"/>
          <w:sz w:val="24"/>
          <w:szCs w:val="24"/>
          <w:lang w:val="en-US"/>
        </w:rPr>
        <w:t>i</w:t>
      </w:r>
      <w:r w:rsidRPr="00D70A13">
        <w:rPr>
          <w:rFonts w:ascii="Times New Roman" w:hAnsi="Times New Roman"/>
          <w:sz w:val="24"/>
          <w:szCs w:val="24"/>
          <w:lang w:val="en-US"/>
        </w:rPr>
        <w:t>cus</w:t>
      </w:r>
      <w:r w:rsidRPr="00D70A13">
        <w:rPr>
          <w:rFonts w:ascii="Times New Roman" w:hAnsi="Times New Roman"/>
          <w:sz w:val="24"/>
          <w:szCs w:val="24"/>
        </w:rPr>
        <w:t>.</w:t>
      </w:r>
      <w:r w:rsidRPr="00D70A13">
        <w:rPr>
          <w:rFonts w:ascii="Times New Roman" w:hAnsi="Times New Roman"/>
          <w:sz w:val="24"/>
          <w:szCs w:val="24"/>
          <w:lang w:val="en-US"/>
        </w:rPr>
        <w:t>ru</w:t>
      </w:r>
      <w:r w:rsidRPr="00D70A13">
        <w:rPr>
          <w:rFonts w:ascii="Times New Roman" w:hAnsi="Times New Roman"/>
          <w:sz w:val="24"/>
          <w:szCs w:val="24"/>
        </w:rPr>
        <w:t xml:space="preserve"> 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 xml:space="preserve">Ма, Ш. </w:t>
      </w:r>
      <w:r w:rsidRPr="00D70A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Восточная ментальность в музыке с текстом русских композиторов XX века: к постановке проблемы // Современные проблемы науки и образования. – 2015. – № 2; URL: </w:t>
      </w:r>
      <w:hyperlink r:id="rId9" w:tgtFrame="_blank" w:history="1">
        <w:r w:rsidRPr="00D70A13">
          <w:rPr>
            <w:rFonts w:ascii="Times New Roman" w:hAnsi="Times New Roman"/>
            <w:color w:val="0077CC"/>
            <w:sz w:val="24"/>
            <w:szCs w:val="24"/>
            <w:u w:val="single"/>
            <w:shd w:val="clear" w:color="auto" w:fill="FFFFFF"/>
          </w:rPr>
          <w:t>http://www.science-education.ru/122-21106</w:t>
        </w:r>
      </w:hyperlink>
      <w:r w:rsidRPr="00D70A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05.08.2015).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Ма, Ш. Традиции Густава Малера в претворении восточной поэзии в каме</w:t>
      </w:r>
      <w:r w:rsidRPr="00D70A13">
        <w:rPr>
          <w:rFonts w:ascii="Times New Roman" w:hAnsi="Times New Roman"/>
          <w:sz w:val="24"/>
          <w:szCs w:val="24"/>
        </w:rPr>
        <w:t>р</w:t>
      </w:r>
      <w:r w:rsidRPr="00D70A13">
        <w:rPr>
          <w:rFonts w:ascii="Times New Roman" w:hAnsi="Times New Roman"/>
          <w:sz w:val="24"/>
          <w:szCs w:val="24"/>
        </w:rPr>
        <w:t>но-вокальных сочинениях русских композиторов ХХ века. К постановке проблемы // Музыкальное образование в современном мире. Диалог времен</w:t>
      </w:r>
      <w:r>
        <w:rPr>
          <w:rFonts w:ascii="Times New Roman" w:hAnsi="Times New Roman"/>
          <w:sz w:val="24"/>
          <w:szCs w:val="24"/>
        </w:rPr>
        <w:t>:</w:t>
      </w:r>
      <w:r w:rsidRPr="00D70A13">
        <w:rPr>
          <w:rFonts w:ascii="Times New Roman" w:hAnsi="Times New Roman"/>
          <w:sz w:val="24"/>
          <w:szCs w:val="24"/>
        </w:rPr>
        <w:t xml:space="preserve"> Сборник научных тр</w:t>
      </w:r>
      <w:r w:rsidRPr="00D70A13">
        <w:rPr>
          <w:rFonts w:ascii="Times New Roman" w:hAnsi="Times New Roman"/>
          <w:sz w:val="24"/>
          <w:szCs w:val="24"/>
        </w:rPr>
        <w:t>у</w:t>
      </w:r>
      <w:r w:rsidRPr="00D70A13">
        <w:rPr>
          <w:rFonts w:ascii="Times New Roman" w:hAnsi="Times New Roman"/>
          <w:sz w:val="24"/>
          <w:szCs w:val="24"/>
        </w:rPr>
        <w:t xml:space="preserve">дов. – Вып. 7. – Ч. </w:t>
      </w:r>
      <w:r w:rsidRPr="00D70A13">
        <w:rPr>
          <w:rFonts w:ascii="Times New Roman" w:hAnsi="Times New Roman"/>
          <w:sz w:val="24"/>
          <w:szCs w:val="24"/>
          <w:lang w:val="en-US"/>
        </w:rPr>
        <w:t>II</w:t>
      </w:r>
      <w:r w:rsidRPr="00D70A13">
        <w:rPr>
          <w:rFonts w:ascii="Times New Roman" w:hAnsi="Times New Roman"/>
          <w:sz w:val="24"/>
          <w:szCs w:val="24"/>
        </w:rPr>
        <w:t>. – СПб.: изд-во РГПУ им. А. И. Герцена, 2016.- С. 91–98.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Ма, Ш. «Три стихотворения из японской лирики» Игоря Стравинского. К в</w:t>
      </w:r>
      <w:r w:rsidRPr="00D70A13">
        <w:rPr>
          <w:rFonts w:ascii="Times New Roman" w:hAnsi="Times New Roman"/>
          <w:sz w:val="24"/>
          <w:szCs w:val="24"/>
        </w:rPr>
        <w:t>о</w:t>
      </w:r>
      <w:r w:rsidRPr="00D70A13">
        <w:rPr>
          <w:rFonts w:ascii="Times New Roman" w:hAnsi="Times New Roman"/>
          <w:sz w:val="24"/>
          <w:szCs w:val="24"/>
        </w:rPr>
        <w:t>просу претворения в музыке некоторых особенностей восточной поэзии // Музыкал</w:t>
      </w:r>
      <w:r w:rsidRPr="00D70A13">
        <w:rPr>
          <w:rFonts w:ascii="Times New Roman" w:hAnsi="Times New Roman"/>
          <w:sz w:val="24"/>
          <w:szCs w:val="24"/>
        </w:rPr>
        <w:t>ь</w:t>
      </w:r>
      <w:r w:rsidRPr="00D70A13">
        <w:rPr>
          <w:rFonts w:ascii="Times New Roman" w:hAnsi="Times New Roman"/>
          <w:sz w:val="24"/>
          <w:szCs w:val="24"/>
        </w:rPr>
        <w:t>ное образование в современном мире. Диалог времен</w:t>
      </w:r>
      <w:r>
        <w:rPr>
          <w:rFonts w:ascii="Times New Roman" w:hAnsi="Times New Roman"/>
          <w:sz w:val="24"/>
          <w:szCs w:val="24"/>
        </w:rPr>
        <w:t>:</w:t>
      </w:r>
      <w:r w:rsidRPr="00D70A13">
        <w:rPr>
          <w:rFonts w:ascii="Times New Roman" w:hAnsi="Times New Roman"/>
          <w:sz w:val="24"/>
          <w:szCs w:val="24"/>
        </w:rPr>
        <w:t xml:space="preserve"> Сборник научных трудов. – Вып. 7. – Ч. </w:t>
      </w:r>
      <w:r w:rsidRPr="00D70A13">
        <w:rPr>
          <w:rFonts w:ascii="Times New Roman" w:hAnsi="Times New Roman"/>
          <w:sz w:val="24"/>
          <w:szCs w:val="24"/>
          <w:lang w:val="en-US"/>
        </w:rPr>
        <w:t>II</w:t>
      </w:r>
      <w:r w:rsidRPr="00D70A13">
        <w:rPr>
          <w:rFonts w:ascii="Times New Roman" w:hAnsi="Times New Roman"/>
          <w:sz w:val="24"/>
          <w:szCs w:val="24"/>
        </w:rPr>
        <w:t>. – СПб.: изд-во РГПУ им. А. И. Герцена, 2016. – С. 86–90.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Милка, А. П. Сергей Слонимский. Монографический очерк. – Л.; М.: Сов. композитор, 1976. – 108 с.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Овсянкина, Г. П. Два этюда о творческом процессе Бориса Тищенко // Пр</w:t>
      </w:r>
      <w:r w:rsidRPr="00D70A13">
        <w:rPr>
          <w:rFonts w:ascii="Times New Roman" w:hAnsi="Times New Roman"/>
          <w:sz w:val="24"/>
          <w:szCs w:val="24"/>
        </w:rPr>
        <w:t>о</w:t>
      </w:r>
      <w:r w:rsidRPr="00D70A13">
        <w:rPr>
          <w:rFonts w:ascii="Times New Roman" w:hAnsi="Times New Roman"/>
          <w:sz w:val="24"/>
          <w:szCs w:val="24"/>
        </w:rPr>
        <w:t>цессы музыкального творчества: Сборник трудов РАМ им. Гнесиных. – № 155 / РАМ им. Гнесиных, ред.-сост. Е. В. Вязкова, Э. П. Федосова. – М., 1999. – Вып. 3. – С.</w:t>
      </w:r>
      <w:r>
        <w:rPr>
          <w:rFonts w:ascii="Times New Roman" w:hAnsi="Times New Roman"/>
          <w:sz w:val="24"/>
          <w:szCs w:val="24"/>
        </w:rPr>
        <w:t> </w:t>
      </w:r>
      <w:r w:rsidRPr="00D70A13">
        <w:rPr>
          <w:rFonts w:ascii="Times New Roman" w:hAnsi="Times New Roman"/>
          <w:sz w:val="24"/>
          <w:szCs w:val="24"/>
        </w:rPr>
        <w:t xml:space="preserve">114–133. 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Овсянкина, Г. П. Первый музыкальный журнал России (К 170-летию со дня выхода в свет первого номера «Азиатского музыкального журнала») // Комсомолец Каспия. – № 152. – 1986. – С. 4.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 xml:space="preserve">От редакции // Шостакович Д. Д. Романсы и песни для голоса и фортепиано. – Собр. соч.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D70A13">
        <w:rPr>
          <w:rFonts w:ascii="Times New Roman" w:hAnsi="Times New Roman"/>
          <w:sz w:val="24"/>
          <w:szCs w:val="24"/>
        </w:rPr>
        <w:t>Т. 32. – М.: Музыка, 1982. – б/с.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Поляновский</w:t>
      </w:r>
      <w:r>
        <w:rPr>
          <w:rFonts w:ascii="Times New Roman" w:hAnsi="Times New Roman"/>
          <w:sz w:val="24"/>
          <w:szCs w:val="24"/>
        </w:rPr>
        <w:t>,</w:t>
      </w:r>
      <w:r w:rsidRPr="00D70A13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А.</w:t>
      </w:r>
      <w:r w:rsidRPr="00D70A13">
        <w:rPr>
          <w:rFonts w:ascii="Times New Roman" w:hAnsi="Times New Roman"/>
          <w:sz w:val="24"/>
          <w:szCs w:val="24"/>
        </w:rPr>
        <w:t xml:space="preserve"> С. Н. Василенко. Жизнь и творчество. М.: Музыка, 1964. – 280 с</w:t>
      </w:r>
      <w:r>
        <w:rPr>
          <w:rFonts w:ascii="Times New Roman" w:hAnsi="Times New Roman"/>
          <w:sz w:val="24"/>
          <w:szCs w:val="24"/>
        </w:rPr>
        <w:t>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Природа в китайской культуре и музыке</w:t>
      </w:r>
      <w:r w:rsidRPr="00D70A13">
        <w:rPr>
          <w:rFonts w:ascii="Times New Roman" w:hAnsi="Times New Roman"/>
          <w:sz w:val="24"/>
          <w:szCs w:val="24"/>
        </w:rPr>
        <w:t xml:space="preserve"> [материалы рубрики] // </w:t>
      </w:r>
      <w:r w:rsidRPr="00D70A13">
        <w:rPr>
          <w:rFonts w:ascii="Times New Roman" w:hAnsi="Times New Roman"/>
          <w:color w:val="000000"/>
          <w:sz w:val="24"/>
          <w:szCs w:val="24"/>
        </w:rPr>
        <w:t>Китайская музыка. – 2002. – № 3.</w:t>
      </w:r>
      <w:r>
        <w:rPr>
          <w:rFonts w:ascii="Times New Roman" w:hAnsi="Times New Roman"/>
          <w:color w:val="000000"/>
          <w:sz w:val="24"/>
          <w:szCs w:val="24"/>
        </w:rPr>
        <w:t xml:space="preserve"> – С. 5–12. 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481">
        <w:rPr>
          <w:rFonts w:ascii="Times New Roman" w:hAnsi="Times New Roman"/>
          <w:sz w:val="24"/>
          <w:szCs w:val="24"/>
        </w:rPr>
        <w:t xml:space="preserve">Римский-Корсаков, Н. А. Основы оркестровки с партитурными образцами из собственных сочинений / ред. М. О. Штейнберг. – Т. </w:t>
      </w:r>
      <w:r w:rsidRPr="000C1481">
        <w:rPr>
          <w:rFonts w:ascii="Times New Roman" w:hAnsi="Times New Roman"/>
          <w:sz w:val="24"/>
          <w:szCs w:val="24"/>
          <w:lang w:val="en-US"/>
        </w:rPr>
        <w:t>I</w:t>
      </w:r>
      <w:r w:rsidRPr="000C1481">
        <w:rPr>
          <w:rFonts w:ascii="Times New Roman" w:hAnsi="Times New Roman"/>
          <w:sz w:val="24"/>
          <w:szCs w:val="24"/>
        </w:rPr>
        <w:t>–</w:t>
      </w:r>
      <w:r w:rsidRPr="000C1481">
        <w:rPr>
          <w:rFonts w:ascii="Times New Roman" w:hAnsi="Times New Roman"/>
          <w:sz w:val="24"/>
          <w:szCs w:val="24"/>
          <w:lang w:val="en-US"/>
        </w:rPr>
        <w:t>II</w:t>
      </w:r>
      <w:r w:rsidRPr="000C1481">
        <w:rPr>
          <w:rFonts w:ascii="Times New Roman" w:hAnsi="Times New Roman"/>
          <w:sz w:val="24"/>
          <w:szCs w:val="24"/>
        </w:rPr>
        <w:t>. – М</w:t>
      </w:r>
      <w:r w:rsidRPr="000C1481">
        <w:rPr>
          <w:rFonts w:ascii="Times New Roman" w:hAnsi="Times New Roman"/>
          <w:sz w:val="24"/>
          <w:szCs w:val="24"/>
          <w:lang w:val="de-DE"/>
        </w:rPr>
        <w:t>.</w:t>
      </w:r>
      <w:r w:rsidRPr="000C1481">
        <w:rPr>
          <w:rFonts w:ascii="Times New Roman" w:hAnsi="Times New Roman"/>
          <w:sz w:val="24"/>
          <w:szCs w:val="24"/>
        </w:rPr>
        <w:t>; Л</w:t>
      </w:r>
      <w:r w:rsidRPr="000C1481">
        <w:rPr>
          <w:rFonts w:ascii="Times New Roman" w:hAnsi="Times New Roman"/>
          <w:sz w:val="24"/>
          <w:szCs w:val="24"/>
          <w:lang w:val="de-DE"/>
        </w:rPr>
        <w:t>.</w:t>
      </w:r>
      <w:r w:rsidRPr="000C1481">
        <w:rPr>
          <w:rFonts w:ascii="Times New Roman" w:hAnsi="Times New Roman"/>
          <w:sz w:val="24"/>
          <w:szCs w:val="24"/>
        </w:rPr>
        <w:t>: Музгиз</w:t>
      </w:r>
      <w:r w:rsidRPr="000C1481">
        <w:rPr>
          <w:rFonts w:ascii="Times New Roman" w:hAnsi="Times New Roman"/>
          <w:sz w:val="24"/>
          <w:szCs w:val="24"/>
          <w:lang w:val="de-DE"/>
        </w:rPr>
        <w:t>, 1946.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D619D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D619D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–</w:t>
      </w:r>
      <w:r w:rsidRPr="00D619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124 с. Т.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0C1481">
        <w:rPr>
          <w:rFonts w:ascii="Times New Roman" w:hAnsi="Times New Roman"/>
          <w:sz w:val="24"/>
          <w:szCs w:val="24"/>
        </w:rPr>
        <w:t xml:space="preserve"> – 344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0C1481">
        <w:rPr>
          <w:rFonts w:ascii="Times New Roman" w:hAnsi="Times New Roman"/>
          <w:sz w:val="24"/>
          <w:szCs w:val="24"/>
        </w:rPr>
        <w:t xml:space="preserve">. 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Савенко</w:t>
      </w:r>
      <w:r>
        <w:rPr>
          <w:rFonts w:ascii="Times New Roman" w:hAnsi="Times New Roman"/>
          <w:sz w:val="24"/>
          <w:szCs w:val="24"/>
        </w:rPr>
        <w:t>,</w:t>
      </w:r>
      <w:r w:rsidRPr="00D70A13">
        <w:rPr>
          <w:rFonts w:ascii="Times New Roman" w:hAnsi="Times New Roman"/>
          <w:sz w:val="24"/>
          <w:szCs w:val="24"/>
        </w:rPr>
        <w:t xml:space="preserve"> С. И. Константы стиля Леонида Грабовского // Музыка из бывшего СССР. Сборник статей. – Вып. 1. – М.: Композитор, 1994. – С. 91–103.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>Соловцов</w:t>
      </w:r>
      <w:r>
        <w:rPr>
          <w:rFonts w:ascii="Times New Roman" w:hAnsi="Times New Roman"/>
          <w:sz w:val="24"/>
          <w:szCs w:val="24"/>
        </w:rPr>
        <w:t>,</w:t>
      </w:r>
      <w:r w:rsidRPr="00D70A13">
        <w:rPr>
          <w:rFonts w:ascii="Times New Roman" w:hAnsi="Times New Roman"/>
          <w:sz w:val="24"/>
          <w:szCs w:val="24"/>
        </w:rPr>
        <w:t xml:space="preserve"> А. А. Жизнь и творчество Н. А. Римского-Корсакова. – М.: Муз</w:t>
      </w:r>
      <w:r w:rsidRPr="00D70A13">
        <w:rPr>
          <w:rFonts w:ascii="Times New Roman" w:hAnsi="Times New Roman"/>
          <w:sz w:val="24"/>
          <w:szCs w:val="24"/>
        </w:rPr>
        <w:t>ы</w:t>
      </w:r>
      <w:r w:rsidRPr="00D70A13">
        <w:rPr>
          <w:rFonts w:ascii="Times New Roman" w:hAnsi="Times New Roman"/>
          <w:sz w:val="24"/>
          <w:szCs w:val="24"/>
        </w:rPr>
        <w:t>ка, 1969. – 668 с.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</w:rPr>
        <w:t xml:space="preserve">Хентова, С. М. Шостакович: Жизнь и творчество. – В </w:t>
      </w:r>
      <w:r>
        <w:rPr>
          <w:rFonts w:ascii="Times New Roman" w:hAnsi="Times New Roman"/>
          <w:sz w:val="24"/>
          <w:szCs w:val="24"/>
        </w:rPr>
        <w:t>2-</w:t>
      </w:r>
      <w:r w:rsidRPr="00D70A13">
        <w:rPr>
          <w:rFonts w:ascii="Times New Roman" w:hAnsi="Times New Roman"/>
          <w:sz w:val="24"/>
          <w:szCs w:val="24"/>
        </w:rPr>
        <w:t>х т. – М.: Композитор, 1996. – Т. I. – 525 с.</w:t>
      </w:r>
    </w:p>
    <w:p w:rsidR="000E0981" w:rsidRPr="00D70A13" w:rsidRDefault="000E0981" w:rsidP="008B3F5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0A13">
        <w:rPr>
          <w:rFonts w:ascii="Times New Roman" w:hAnsi="Times New Roman"/>
          <w:sz w:val="24"/>
          <w:szCs w:val="24"/>
          <w:lang w:val="en-US"/>
        </w:rPr>
        <w:t>Mitchell, D. Gustav Mahler: Songs and Symphonies of Lief and Death. Berkley – Los Aangeles, 1985.</w:t>
      </w:r>
      <w:r w:rsidRPr="00D70A13">
        <w:rPr>
          <w:rFonts w:ascii="Times New Roman" w:hAnsi="Times New Roman"/>
          <w:sz w:val="24"/>
          <w:szCs w:val="24"/>
        </w:rPr>
        <w:t xml:space="preserve"> – 560 р.</w:t>
      </w:r>
    </w:p>
    <w:p w:rsidR="000E0981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E0981" w:rsidRPr="00D97465" w:rsidRDefault="000E0981" w:rsidP="008B3F53">
      <w:pPr>
        <w:pStyle w:val="Footer"/>
        <w:tabs>
          <w:tab w:val="left" w:pos="993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97465">
        <w:rPr>
          <w:rFonts w:ascii="Times New Roman" w:hAnsi="Times New Roman"/>
          <w:b/>
          <w:sz w:val="28"/>
          <w:szCs w:val="28"/>
          <w:lang w:val="en-US"/>
        </w:rPr>
        <w:t>Reference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48CC">
        <w:rPr>
          <w:rFonts w:ascii="Times New Roman" w:hAnsi="Times New Roman"/>
          <w:sz w:val="24"/>
          <w:szCs w:val="24"/>
        </w:rPr>
        <w:t>1. Ahmatova, A. A. Korotko o sebe // Ahmatova A. A. Soch. v 2-h t. – T. I. – M.: izd-vo Pravda, 1990. – S. 17–20.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48CC">
        <w:rPr>
          <w:rFonts w:ascii="Times New Roman" w:hAnsi="Times New Roman"/>
          <w:sz w:val="24"/>
          <w:szCs w:val="24"/>
        </w:rPr>
        <w:t>2.</w:t>
      </w:r>
      <w:r w:rsidRPr="003C48CC">
        <w:rPr>
          <w:rFonts w:ascii="Times New Roman" w:hAnsi="Times New Roman"/>
          <w:sz w:val="24"/>
          <w:szCs w:val="24"/>
        </w:rPr>
        <w:tab/>
        <w:t>Ahmatova, A. A. Podrazhanie korejskomu // Ahmatova A. A. Soch. v 2-h t. – T. II. – M.: izd-vo Pravda, 1990. – S. 82–84.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D5DC3">
        <w:rPr>
          <w:rFonts w:ascii="Times New Roman" w:hAnsi="Times New Roman"/>
          <w:sz w:val="24"/>
          <w:szCs w:val="24"/>
          <w:lang w:val="en-US"/>
        </w:rPr>
        <w:t>3.</w:t>
      </w:r>
      <w:r w:rsidRPr="00ED5DC3">
        <w:rPr>
          <w:rFonts w:ascii="Times New Roman" w:hAnsi="Times New Roman"/>
          <w:sz w:val="24"/>
          <w:szCs w:val="24"/>
          <w:lang w:val="en-US"/>
        </w:rPr>
        <w:tab/>
      </w:r>
      <w:r w:rsidRPr="003C48CC">
        <w:rPr>
          <w:rFonts w:ascii="Times New Roman" w:hAnsi="Times New Roman"/>
          <w:sz w:val="24"/>
          <w:szCs w:val="24"/>
          <w:lang w:val="en-US"/>
        </w:rPr>
        <w:t>Beljaev, V. M. Sergej Nikiforovich Vasilenko. – M.: Gos. sektor Muzgiza, 1927. – 47 s.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4.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 xml:space="preserve">Zhukovskaja, D. Vzaimodejstvie russkoj i japonskoj kul'tur vtoroj poloviny HH – nachala XXI vv. // Istorik. – Obshhestvenno-politicheskij zhurnal. – URL: Historicus.ru 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5.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Ma, Sh. Vostochnaja mental'nost' v muzyke s tekstom russkih kompozitorov XX veka: k postanovke problemy // Sovremennye problemy nauki i obrazovanija. – 2015. – № 2; URL: http://www.science-education.ru/122-21106 (data obrashhenija: 05.08.2015).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6.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Ma, Sh. Tradicii Gustava Malera v pretvorenii vostochnoj pojezii v kamerno-vokal'nyh sochinenijah russkih kompozitorov HH veka. K postanovke problemy // Muzykal'noe obrazovanie v sovremennom mire. Dialog vremen: Sbornik nauchnyh trudov. – Vyp. 7. – Ch. II. – SPb.: izd-vo RGPU im. A. I. Gercena, 2016.- S. 91–98.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7.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Ma, Sh. «Tri stihotvorenija iz japonskoj liriki» Igorja Stravinskogo. K voprosu pretvorenija v muzyke nekotoryh osobennostej vostochnoj pojezii // Muzykal'noe obrazovanie v sovremennom mire. Dialog vremen: Sbornik nauchnyh trudov. – Vyp. 7. – Ch. II. – SPb.: izd-vo RGPU im. A. I. Gercena, 2016. – S. 86–90.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8.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Milka, A. P. Sergej Slonimskij. Monograficheskij ocherk. – L.; M.: Sov. kom-pozitor, 1976. – 108 s.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9.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Ovsjankina, G. P. Dva jetjuda o tvorcheskom processe Borisa Tishhenko // Pro</w:t>
      </w:r>
      <w:r w:rsidRPr="003C48CC">
        <w:rPr>
          <w:rFonts w:ascii="Times New Roman" w:hAnsi="Times New Roman"/>
          <w:sz w:val="24"/>
          <w:szCs w:val="24"/>
          <w:lang w:val="en-US"/>
        </w:rPr>
        <w:t>c</w:t>
      </w:r>
      <w:r w:rsidRPr="003C48CC">
        <w:rPr>
          <w:rFonts w:ascii="Times New Roman" w:hAnsi="Times New Roman"/>
          <w:sz w:val="24"/>
          <w:szCs w:val="24"/>
          <w:lang w:val="en-US"/>
        </w:rPr>
        <w:t xml:space="preserve">essy muzykal'nogo tvorchestva: Sbornik trudov RAM im. Gnesinyh. – № 155 / RAM im. Gnesinyh, red.-sost. E. V. Vjazkova, Je. P. Fedosova. – M., 1999. – Vyp. 3. – S. 114–133. 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10.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Ovsjankina, G. P. Pervyj muzykal'nyj zhurnal Rossii (K 170-letiju so dnja vy-hoda v svet pervogo nomera «Aziatskogo muzykal'nogo zhurnala») // Komsomolec Kaspija. – № 152. – 1986. – S. 4.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11.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Ot redakcii // Shostakovich D. D. Romansy i pesni dlja golosa i fortepiano. – Sobr. soch. – T. 32. – M.: Muzyka, 1982. – b/s.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12.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Poljanovskij, G. A. S. N. Vasilenko. Zhizn' i tvorchestvo. M.: Muzyka, 1964. – 280 s.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13.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 xml:space="preserve">Priroda v kitajskoj kul'ture i muzyke [materialy rubriki] // Kitajskaja mu-zyka. – 2002. – № 3. – S. 5–12. 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14.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 xml:space="preserve">Rimskij-Korsakov, N. A. Osnovy orkestrovki s partiturnymi obrazcami iz sobstvennyh sochinenij / red. M. O. Shtejnberg. – T. I–II. – M.; L.: Muzgiz, 1946. – T. I. – 124 s. T. II – 344 c. 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15.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Savenko, S. I. Konstanty stilja Leonida Grabovskogo // Muzyka iz byvshego SSSR. Sbornik statej. – Vyp. 1. – M.: Kompozitor, 1994. – S. 91–103.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16.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Solovcov, A. A. Zhizn' i tvorchestvo N. A. Rimskogo-Korsakova. – M.: Muzyka, 1969. – 668 s.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17.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>Hentova, S. M. Shostakovich: Zhizn' i tvorchestvo. – V 2-h t. – M.: Kompozitor, 1996. – T. I. – 525 s.</w:t>
      </w:r>
    </w:p>
    <w:p w:rsidR="000E0981" w:rsidRPr="003C48CC" w:rsidRDefault="000E0981" w:rsidP="008B3F5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48CC">
        <w:rPr>
          <w:rFonts w:ascii="Times New Roman" w:hAnsi="Times New Roman"/>
          <w:sz w:val="24"/>
          <w:szCs w:val="24"/>
          <w:lang w:val="en-US"/>
        </w:rPr>
        <w:t>18.</w:t>
      </w:r>
      <w:r w:rsidRPr="003C48CC">
        <w:rPr>
          <w:rFonts w:ascii="Times New Roman" w:hAnsi="Times New Roman"/>
          <w:sz w:val="24"/>
          <w:szCs w:val="24"/>
          <w:lang w:val="en-US"/>
        </w:rPr>
        <w:tab/>
        <w:t xml:space="preserve">Mitchell, D. Gustav Mahler: Songs and Symphonies of Lief and Death. </w:t>
      </w:r>
      <w:r w:rsidRPr="003C48CC">
        <w:rPr>
          <w:rFonts w:ascii="Times New Roman" w:hAnsi="Times New Roman"/>
          <w:sz w:val="24"/>
          <w:szCs w:val="24"/>
        </w:rPr>
        <w:t xml:space="preserve">Berkley – Los Aangeles, 1985. – 560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3C48CC">
        <w:rPr>
          <w:rFonts w:ascii="Times New Roman" w:hAnsi="Times New Roman"/>
          <w:sz w:val="24"/>
          <w:szCs w:val="24"/>
        </w:rPr>
        <w:t>.</w:t>
      </w:r>
    </w:p>
    <w:p w:rsidR="000E0981" w:rsidRPr="00D97465" w:rsidRDefault="000E0981" w:rsidP="00D9746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0E0981" w:rsidRPr="00D97465" w:rsidSect="00A82317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981" w:rsidRDefault="000E0981" w:rsidP="00183D8A">
      <w:pPr>
        <w:spacing w:after="0" w:line="240" w:lineRule="auto"/>
      </w:pPr>
      <w:r>
        <w:separator/>
      </w:r>
    </w:p>
  </w:endnote>
  <w:endnote w:type="continuationSeparator" w:id="0">
    <w:p w:rsidR="000E0981" w:rsidRDefault="000E0981" w:rsidP="0018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981" w:rsidRDefault="000E0981">
    <w:pPr>
      <w:pStyle w:val="Footer"/>
    </w:pPr>
    <w:r w:rsidRPr="008D26FC">
      <w:rPr>
        <w:rFonts w:ascii="Times New Roman" w:hAnsi="Times New Roman"/>
        <w:sz w:val="24"/>
        <w:szCs w:val="24"/>
      </w:rPr>
      <w:t>http://ej.kubagro.ru/201</w:t>
    </w:r>
    <w:r w:rsidRPr="008D26FC">
      <w:rPr>
        <w:rFonts w:ascii="Times New Roman" w:hAnsi="Times New Roman"/>
        <w:sz w:val="24"/>
        <w:szCs w:val="24"/>
        <w:lang w:val="en-US"/>
      </w:rPr>
      <w:t>6</w:t>
    </w:r>
    <w:r w:rsidRPr="008D26FC">
      <w:rPr>
        <w:rFonts w:ascii="Times New Roman" w:hAnsi="Times New Roman"/>
        <w:sz w:val="24"/>
        <w:szCs w:val="24"/>
      </w:rPr>
      <w:t>/</w:t>
    </w:r>
    <w:r w:rsidRPr="008D26FC">
      <w:rPr>
        <w:rFonts w:ascii="Times New Roman" w:hAnsi="Times New Roman"/>
        <w:sz w:val="24"/>
        <w:szCs w:val="24"/>
        <w:lang w:val="en-US"/>
      </w:rPr>
      <w:t>0</w:t>
    </w:r>
    <w:r w:rsidRPr="008D26FC">
      <w:rPr>
        <w:rFonts w:ascii="Times New Roman" w:hAnsi="Times New Roman"/>
        <w:sz w:val="24"/>
        <w:szCs w:val="24"/>
      </w:rPr>
      <w:t>7/pdf/</w:t>
    </w:r>
    <w:r>
      <w:rPr>
        <w:rFonts w:ascii="Times New Roman" w:hAnsi="Times New Roman"/>
        <w:sz w:val="24"/>
        <w:szCs w:val="24"/>
        <w:lang w:val="en-US"/>
      </w:rPr>
      <w:t>91</w:t>
    </w:r>
    <w:r w:rsidRPr="008D26F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981" w:rsidRDefault="000E0981" w:rsidP="00183D8A">
      <w:pPr>
        <w:spacing w:after="0" w:line="240" w:lineRule="auto"/>
      </w:pPr>
      <w:r>
        <w:separator/>
      </w:r>
    </w:p>
  </w:footnote>
  <w:footnote w:type="continuationSeparator" w:id="0">
    <w:p w:rsidR="000E0981" w:rsidRDefault="000E0981" w:rsidP="00183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981" w:rsidRDefault="000E0981" w:rsidP="002E54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0981" w:rsidRDefault="000E0981" w:rsidP="00782D3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981" w:rsidRPr="00782D37" w:rsidRDefault="000E0981" w:rsidP="002E542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82D37">
      <w:rPr>
        <w:rStyle w:val="PageNumber"/>
        <w:rFonts w:ascii="Times New Roman" w:hAnsi="Times New Roman"/>
        <w:sz w:val="28"/>
        <w:szCs w:val="28"/>
      </w:rPr>
      <w:fldChar w:fldCharType="begin"/>
    </w:r>
    <w:r w:rsidRPr="00782D3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82D3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782D37">
      <w:rPr>
        <w:rStyle w:val="PageNumber"/>
        <w:rFonts w:ascii="Times New Roman" w:hAnsi="Times New Roman"/>
        <w:sz w:val="28"/>
        <w:szCs w:val="28"/>
      </w:rPr>
      <w:fldChar w:fldCharType="end"/>
    </w:r>
  </w:p>
  <w:p w:rsidR="000E0981" w:rsidRPr="00782D37" w:rsidRDefault="000E0981" w:rsidP="00782D37">
    <w:pPr>
      <w:pStyle w:val="Header"/>
      <w:ind w:right="360"/>
      <w:rPr>
        <w:lang w:val="en-US"/>
      </w:rPr>
    </w:pPr>
    <w:r w:rsidRPr="008D710D">
      <w:rPr>
        <w:rFonts w:ascii="Times New Roman" w:hAnsi="Times New Roman"/>
        <w:sz w:val="24"/>
        <w:szCs w:val="24"/>
      </w:rPr>
      <w:t>Научный журнал КубГАУ, №121</w:t>
    </w:r>
    <w:r w:rsidRPr="008D710D">
      <w:rPr>
        <w:rFonts w:ascii="Times New Roman" w:hAnsi="Times New Roman"/>
        <w:sz w:val="24"/>
        <w:szCs w:val="24"/>
        <w:lang w:val="en-US"/>
      </w:rPr>
      <w:t>(0</w:t>
    </w:r>
    <w:r w:rsidRPr="008D710D">
      <w:rPr>
        <w:rFonts w:ascii="Times New Roman" w:hAnsi="Times New Roman"/>
        <w:sz w:val="24"/>
        <w:szCs w:val="24"/>
      </w:rPr>
      <w:t>7), 201</w:t>
    </w:r>
    <w:r w:rsidRPr="008D710D">
      <w:rPr>
        <w:rFonts w:ascii="Times New Roman" w:hAnsi="Times New Roman"/>
        <w:sz w:val="24"/>
        <w:szCs w:val="24"/>
        <w:lang w:val="en-US"/>
      </w:rPr>
      <w:t>6</w:t>
    </w:r>
    <w:r w:rsidRPr="008D710D">
      <w:rPr>
        <w:rFonts w:ascii="Times New Roman" w:hAnsi="Times New Roman"/>
        <w:sz w:val="24"/>
        <w:szCs w:val="24"/>
      </w:rPr>
      <w:t xml:space="preserve"> года</w:t>
    </w:r>
  </w:p>
  <w:p w:rsidR="000E0981" w:rsidRDefault="000E09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712"/>
    <w:multiLevelType w:val="hybridMultilevel"/>
    <w:tmpl w:val="25F0C07E"/>
    <w:lvl w:ilvl="0" w:tplc="CFE872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A0098A"/>
    <w:multiLevelType w:val="hybridMultilevel"/>
    <w:tmpl w:val="63AA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1B0178"/>
    <w:multiLevelType w:val="hybridMultilevel"/>
    <w:tmpl w:val="16EEFEDC"/>
    <w:lvl w:ilvl="0" w:tplc="CFE872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4B6424"/>
    <w:multiLevelType w:val="hybridMultilevel"/>
    <w:tmpl w:val="0DDE5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62A"/>
    <w:rsid w:val="000077FC"/>
    <w:rsid w:val="0001166B"/>
    <w:rsid w:val="000265C2"/>
    <w:rsid w:val="0005678B"/>
    <w:rsid w:val="00070F88"/>
    <w:rsid w:val="00075CD9"/>
    <w:rsid w:val="0008206E"/>
    <w:rsid w:val="0008250A"/>
    <w:rsid w:val="000A2D81"/>
    <w:rsid w:val="000A3499"/>
    <w:rsid w:val="000A4C71"/>
    <w:rsid w:val="000B09FB"/>
    <w:rsid w:val="000B15ED"/>
    <w:rsid w:val="000B161D"/>
    <w:rsid w:val="000B585F"/>
    <w:rsid w:val="000C1481"/>
    <w:rsid w:val="000C6637"/>
    <w:rsid w:val="000E0981"/>
    <w:rsid w:val="000E267E"/>
    <w:rsid w:val="00102A3E"/>
    <w:rsid w:val="00140A40"/>
    <w:rsid w:val="00151938"/>
    <w:rsid w:val="00164B21"/>
    <w:rsid w:val="00165310"/>
    <w:rsid w:val="00183D8A"/>
    <w:rsid w:val="00185AC3"/>
    <w:rsid w:val="00190815"/>
    <w:rsid w:val="00191ECF"/>
    <w:rsid w:val="001A126A"/>
    <w:rsid w:val="001A2A55"/>
    <w:rsid w:val="001A6648"/>
    <w:rsid w:val="001C02B7"/>
    <w:rsid w:val="001D168F"/>
    <w:rsid w:val="001D2C90"/>
    <w:rsid w:val="00211541"/>
    <w:rsid w:val="00212D0B"/>
    <w:rsid w:val="002207CF"/>
    <w:rsid w:val="002321CB"/>
    <w:rsid w:val="00243C30"/>
    <w:rsid w:val="00281E2A"/>
    <w:rsid w:val="0029016E"/>
    <w:rsid w:val="00292F14"/>
    <w:rsid w:val="002958B1"/>
    <w:rsid w:val="002964BE"/>
    <w:rsid w:val="002A5CF8"/>
    <w:rsid w:val="002B39EA"/>
    <w:rsid w:val="002B5F9D"/>
    <w:rsid w:val="002B70BF"/>
    <w:rsid w:val="002B71C4"/>
    <w:rsid w:val="002C5AE3"/>
    <w:rsid w:val="002E542F"/>
    <w:rsid w:val="002F0ACD"/>
    <w:rsid w:val="003114E8"/>
    <w:rsid w:val="00317D79"/>
    <w:rsid w:val="0032183D"/>
    <w:rsid w:val="003324AC"/>
    <w:rsid w:val="00342C30"/>
    <w:rsid w:val="003604FA"/>
    <w:rsid w:val="00362D79"/>
    <w:rsid w:val="003641CD"/>
    <w:rsid w:val="00374704"/>
    <w:rsid w:val="00377426"/>
    <w:rsid w:val="00381042"/>
    <w:rsid w:val="003821C4"/>
    <w:rsid w:val="00383DC9"/>
    <w:rsid w:val="0038659C"/>
    <w:rsid w:val="003902BB"/>
    <w:rsid w:val="00394057"/>
    <w:rsid w:val="003A290B"/>
    <w:rsid w:val="003C2970"/>
    <w:rsid w:val="003C48CC"/>
    <w:rsid w:val="003D09B3"/>
    <w:rsid w:val="003E0B8E"/>
    <w:rsid w:val="003E53ED"/>
    <w:rsid w:val="00400EF2"/>
    <w:rsid w:val="0040345D"/>
    <w:rsid w:val="00410809"/>
    <w:rsid w:val="00410970"/>
    <w:rsid w:val="004143B3"/>
    <w:rsid w:val="0041474D"/>
    <w:rsid w:val="00422168"/>
    <w:rsid w:val="00431A42"/>
    <w:rsid w:val="004403A6"/>
    <w:rsid w:val="0044264D"/>
    <w:rsid w:val="00464E1F"/>
    <w:rsid w:val="004B4698"/>
    <w:rsid w:val="004B47AA"/>
    <w:rsid w:val="004C48B0"/>
    <w:rsid w:val="004D4A61"/>
    <w:rsid w:val="004D7E64"/>
    <w:rsid w:val="004E4269"/>
    <w:rsid w:val="004F603C"/>
    <w:rsid w:val="00504F60"/>
    <w:rsid w:val="00526FC5"/>
    <w:rsid w:val="00534947"/>
    <w:rsid w:val="005353D4"/>
    <w:rsid w:val="00546398"/>
    <w:rsid w:val="00555BCF"/>
    <w:rsid w:val="005737C4"/>
    <w:rsid w:val="00591C73"/>
    <w:rsid w:val="005E01F9"/>
    <w:rsid w:val="006305B0"/>
    <w:rsid w:val="00630880"/>
    <w:rsid w:val="006419A8"/>
    <w:rsid w:val="00641D27"/>
    <w:rsid w:val="0066539F"/>
    <w:rsid w:val="00676C37"/>
    <w:rsid w:val="00684B2F"/>
    <w:rsid w:val="00697502"/>
    <w:rsid w:val="00697D55"/>
    <w:rsid w:val="006E783A"/>
    <w:rsid w:val="007066C4"/>
    <w:rsid w:val="00711830"/>
    <w:rsid w:val="0073425F"/>
    <w:rsid w:val="00740472"/>
    <w:rsid w:val="00740860"/>
    <w:rsid w:val="00742A2F"/>
    <w:rsid w:val="0075052B"/>
    <w:rsid w:val="00752410"/>
    <w:rsid w:val="00754747"/>
    <w:rsid w:val="0077223F"/>
    <w:rsid w:val="00782D37"/>
    <w:rsid w:val="00797D75"/>
    <w:rsid w:val="007A07EE"/>
    <w:rsid w:val="007A38BA"/>
    <w:rsid w:val="007A77DA"/>
    <w:rsid w:val="007A7801"/>
    <w:rsid w:val="007B1F38"/>
    <w:rsid w:val="007C631C"/>
    <w:rsid w:val="007D7A8A"/>
    <w:rsid w:val="007E0B0B"/>
    <w:rsid w:val="007E1EED"/>
    <w:rsid w:val="007E1FE5"/>
    <w:rsid w:val="00801364"/>
    <w:rsid w:val="00804514"/>
    <w:rsid w:val="0081073E"/>
    <w:rsid w:val="00837963"/>
    <w:rsid w:val="008767A9"/>
    <w:rsid w:val="0088294B"/>
    <w:rsid w:val="008A3768"/>
    <w:rsid w:val="008A662A"/>
    <w:rsid w:val="008B2BE7"/>
    <w:rsid w:val="008B3F53"/>
    <w:rsid w:val="008B539F"/>
    <w:rsid w:val="008C2024"/>
    <w:rsid w:val="008C306B"/>
    <w:rsid w:val="008D26FC"/>
    <w:rsid w:val="008D710D"/>
    <w:rsid w:val="008E0366"/>
    <w:rsid w:val="008E0B93"/>
    <w:rsid w:val="0090602E"/>
    <w:rsid w:val="00910262"/>
    <w:rsid w:val="0093433D"/>
    <w:rsid w:val="00942A68"/>
    <w:rsid w:val="00943934"/>
    <w:rsid w:val="00952AD2"/>
    <w:rsid w:val="00963ACE"/>
    <w:rsid w:val="009672BE"/>
    <w:rsid w:val="00972299"/>
    <w:rsid w:val="00975B96"/>
    <w:rsid w:val="0098024A"/>
    <w:rsid w:val="009C3412"/>
    <w:rsid w:val="009C5D3E"/>
    <w:rsid w:val="009D6155"/>
    <w:rsid w:val="009E4448"/>
    <w:rsid w:val="009F658C"/>
    <w:rsid w:val="00A30951"/>
    <w:rsid w:val="00A32789"/>
    <w:rsid w:val="00A34C90"/>
    <w:rsid w:val="00A51483"/>
    <w:rsid w:val="00A61BC4"/>
    <w:rsid w:val="00A64FBE"/>
    <w:rsid w:val="00A82317"/>
    <w:rsid w:val="00A8499C"/>
    <w:rsid w:val="00A87315"/>
    <w:rsid w:val="00A9553E"/>
    <w:rsid w:val="00AA4EA2"/>
    <w:rsid w:val="00AE1F68"/>
    <w:rsid w:val="00AE20B5"/>
    <w:rsid w:val="00AE4314"/>
    <w:rsid w:val="00AF4B22"/>
    <w:rsid w:val="00AF6F92"/>
    <w:rsid w:val="00B0484E"/>
    <w:rsid w:val="00B16725"/>
    <w:rsid w:val="00B2646D"/>
    <w:rsid w:val="00B3133E"/>
    <w:rsid w:val="00B42B20"/>
    <w:rsid w:val="00B46DA3"/>
    <w:rsid w:val="00B52E16"/>
    <w:rsid w:val="00B62CDE"/>
    <w:rsid w:val="00B7151C"/>
    <w:rsid w:val="00B74561"/>
    <w:rsid w:val="00B92E65"/>
    <w:rsid w:val="00B933FF"/>
    <w:rsid w:val="00BB788F"/>
    <w:rsid w:val="00BC7331"/>
    <w:rsid w:val="00BE1F83"/>
    <w:rsid w:val="00BE4BC6"/>
    <w:rsid w:val="00BE7F6D"/>
    <w:rsid w:val="00BF2A96"/>
    <w:rsid w:val="00C013F2"/>
    <w:rsid w:val="00C11BB0"/>
    <w:rsid w:val="00C24BD1"/>
    <w:rsid w:val="00C24ED4"/>
    <w:rsid w:val="00C27FC6"/>
    <w:rsid w:val="00C314D1"/>
    <w:rsid w:val="00C42CAF"/>
    <w:rsid w:val="00C4686D"/>
    <w:rsid w:val="00C704F0"/>
    <w:rsid w:val="00C747E8"/>
    <w:rsid w:val="00C9367E"/>
    <w:rsid w:val="00CA4ABC"/>
    <w:rsid w:val="00CA69CD"/>
    <w:rsid w:val="00CB1486"/>
    <w:rsid w:val="00CC27DC"/>
    <w:rsid w:val="00CE258E"/>
    <w:rsid w:val="00CF0EBA"/>
    <w:rsid w:val="00D07ACE"/>
    <w:rsid w:val="00D33A60"/>
    <w:rsid w:val="00D40BAF"/>
    <w:rsid w:val="00D440E1"/>
    <w:rsid w:val="00D45373"/>
    <w:rsid w:val="00D54CA6"/>
    <w:rsid w:val="00D619D7"/>
    <w:rsid w:val="00D657B4"/>
    <w:rsid w:val="00D70A13"/>
    <w:rsid w:val="00D722FE"/>
    <w:rsid w:val="00D75B68"/>
    <w:rsid w:val="00D7710C"/>
    <w:rsid w:val="00D84A2F"/>
    <w:rsid w:val="00D97465"/>
    <w:rsid w:val="00DA07ED"/>
    <w:rsid w:val="00DA7F33"/>
    <w:rsid w:val="00DE7E11"/>
    <w:rsid w:val="00DF07E4"/>
    <w:rsid w:val="00E101D5"/>
    <w:rsid w:val="00E26EB3"/>
    <w:rsid w:val="00E465AD"/>
    <w:rsid w:val="00E6144A"/>
    <w:rsid w:val="00E71AA3"/>
    <w:rsid w:val="00EA3423"/>
    <w:rsid w:val="00ED5DC3"/>
    <w:rsid w:val="00F01F7E"/>
    <w:rsid w:val="00F066B7"/>
    <w:rsid w:val="00F133D6"/>
    <w:rsid w:val="00F166A8"/>
    <w:rsid w:val="00F168EE"/>
    <w:rsid w:val="00F2677B"/>
    <w:rsid w:val="00F32E0A"/>
    <w:rsid w:val="00F40A51"/>
    <w:rsid w:val="00F46AFC"/>
    <w:rsid w:val="00F50E9E"/>
    <w:rsid w:val="00F650F5"/>
    <w:rsid w:val="00F65911"/>
    <w:rsid w:val="00F7502F"/>
    <w:rsid w:val="00FA01CB"/>
    <w:rsid w:val="00FA6E11"/>
    <w:rsid w:val="00FA7FF5"/>
    <w:rsid w:val="00FB1848"/>
    <w:rsid w:val="00FB37AC"/>
    <w:rsid w:val="00FC2094"/>
    <w:rsid w:val="00FC57C0"/>
    <w:rsid w:val="00FC61EA"/>
    <w:rsid w:val="00FD3C36"/>
    <w:rsid w:val="00FD450E"/>
    <w:rsid w:val="00FF4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3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D8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3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83D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6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4F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C306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A38B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A38B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rsid w:val="0044264D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782D3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5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kax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lkax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cience-education.ru/122-211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4201</TotalTime>
  <Pages>17</Pages>
  <Words>5162</Words>
  <Characters>29426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Sergey</cp:lastModifiedBy>
  <cp:revision>48</cp:revision>
  <dcterms:created xsi:type="dcterms:W3CDTF">2016-08-25T14:44:00Z</dcterms:created>
  <dcterms:modified xsi:type="dcterms:W3CDTF">2016-09-20T16:25:00Z</dcterms:modified>
</cp:coreProperties>
</file>