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99"/>
        <w:tblW w:w="0" w:type="auto"/>
        <w:tblLook w:val="00A0"/>
      </w:tblPr>
      <w:tblGrid>
        <w:gridCol w:w="4648"/>
        <w:gridCol w:w="4638"/>
      </w:tblGrid>
      <w:tr w:rsidR="00CA487D" w:rsidRPr="004E2D1F" w:rsidTr="00442845">
        <w:trPr>
          <w:trHeight w:val="7182"/>
        </w:trPr>
        <w:tc>
          <w:tcPr>
            <w:tcW w:w="4648" w:type="dxa"/>
          </w:tcPr>
          <w:p w:rsidR="00CA487D" w:rsidRPr="00265417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D48">
              <w:rPr>
                <w:rFonts w:ascii="Times New Roman" w:hAnsi="Times New Roman"/>
                <w:sz w:val="20"/>
                <w:szCs w:val="20"/>
              </w:rPr>
              <w:t>УДК 634.25:631.541.11:581.1</w:t>
            </w:r>
          </w:p>
          <w:p w:rsidR="00CA487D" w:rsidRPr="00265417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87D" w:rsidRPr="00265417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417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CA487D" w:rsidRPr="00265417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3D48">
              <w:rPr>
                <w:rFonts w:ascii="Times New Roman" w:hAnsi="Times New Roman"/>
                <w:b/>
                <w:sz w:val="20"/>
                <w:szCs w:val="20"/>
              </w:rPr>
              <w:t>ФИЗИОЛОГИЧЕСКИЕ АСПЕКТЫ РОСТА И ПЛОДОНОШЕНИЯ ПЕРСИКА НА КЛОНОВОМ ПОДВОЕ ВВА-1 В ЗАВИСИМОСТИ ОТ СХЕМЫ РАЗМЕЩЕНИЯ ДЕРЕВЬЕВ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D48">
              <w:rPr>
                <w:rFonts w:ascii="Times New Roman" w:hAnsi="Times New Roman"/>
                <w:sz w:val="20"/>
                <w:szCs w:val="20"/>
              </w:rPr>
              <w:t xml:space="preserve">Проворченко Александр Владимирович 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D48">
              <w:rPr>
                <w:rFonts w:ascii="Times New Roman" w:hAnsi="Times New Roman"/>
                <w:sz w:val="20"/>
                <w:szCs w:val="20"/>
              </w:rPr>
              <w:t>доктор с.х. наук, профессор кафедры плодоводства</w:t>
            </w:r>
          </w:p>
          <w:p w:rsidR="00CA487D" w:rsidRPr="004E2D1F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87D" w:rsidRPr="004E2D1F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D48">
              <w:rPr>
                <w:rFonts w:ascii="Times New Roman" w:hAnsi="Times New Roman"/>
                <w:sz w:val="20"/>
                <w:szCs w:val="20"/>
              </w:rPr>
              <w:t>Колчева Евгения Валерьевна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D48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CA487D" w:rsidRPr="009544E5" w:rsidRDefault="00CA487D" w:rsidP="0044284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544E5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87D" w:rsidRPr="00265417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D48">
              <w:rPr>
                <w:rFonts w:ascii="Times New Roman" w:hAnsi="Times New Roman"/>
                <w:sz w:val="20"/>
                <w:szCs w:val="20"/>
              </w:rPr>
              <w:t>Приведены результаты оценки физиологических аспектов роста и плодоношения персика на клоновом подвое ВВА-1 в зависимости от схемы размещения деревьев. Установлено, что при формировании веретеновидной кроны наиболее продуктивной схемой посадки являетсяь5,0х1,5 м, при которой наиболее оптимизированы физиологические процессы</w:t>
            </w:r>
          </w:p>
          <w:p w:rsidR="00CA487D" w:rsidRPr="00265417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D48">
              <w:rPr>
                <w:rFonts w:ascii="Times New Roman" w:hAnsi="Times New Roman"/>
                <w:sz w:val="20"/>
                <w:szCs w:val="20"/>
              </w:rPr>
              <w:t>Ключевые слова: СХЕМА ПОСАДКИ, УРОВЕНЬ ОСВЕЩЕННОСТИ, ХЛОРОФИЛЛ, ФОТОСИНТЕЗ, УДЕЛЬНАЯ ПРОДУКТИВНОСТЬ</w:t>
            </w:r>
          </w:p>
        </w:tc>
        <w:tc>
          <w:tcPr>
            <w:tcW w:w="4638" w:type="dxa"/>
          </w:tcPr>
          <w:p w:rsidR="00CA487D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UD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>634.25:631.541.11:581.1</w:t>
            </w:r>
          </w:p>
          <w:p w:rsidR="00CA487D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Agriculture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23D48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PHYSIOLOGICAL ASPECTS OF GROWTH AND FRUITING OF PEACH ON VVA-1 CLONAL ROOTSTOCK, DEPENDING ON THE LAYOUT OF TREES</w:t>
            </w:r>
          </w:p>
          <w:p w:rsidR="00CA487D" w:rsidRPr="004E2D1F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87D" w:rsidRPr="004E2D1F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87D" w:rsidRPr="004E2D1F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Provorchenko 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Aleksandr Vladimirovich</w:t>
            </w:r>
          </w:p>
          <w:p w:rsidR="00CA487D" w:rsidRPr="009544E5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gricultural Sciences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Professor of the Department of fruit growing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87D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Kolcheva Eugen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ia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V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alerievna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post</w:t>
            </w:r>
            <w:r w:rsidRPr="00123D4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graduate student</w:t>
            </w:r>
          </w:p>
          <w:p w:rsidR="00CA487D" w:rsidRPr="009544E5" w:rsidRDefault="00CA487D" w:rsidP="0044284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City">
              <w:r w:rsidRPr="009544E5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Kuban</w:t>
              </w:r>
            </w:smartTag>
            <w:r w:rsidRPr="009544E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City">
              <w:r w:rsidRPr="009544E5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State</w:t>
              </w:r>
            </w:smartTag>
            <w:r w:rsidRPr="009544E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City">
              <w:r w:rsidRPr="009544E5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9544E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City">
              <w:r w:rsidRPr="009544E5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University</w:t>
              </w:r>
            </w:smartTag>
            <w:r w:rsidRPr="009544E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9544E5">
                  <w:rPr>
                    <w:rFonts w:ascii="Times New Roman" w:hAnsi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Krasnodar</w:t>
                </w:r>
              </w:smartTag>
              <w:r w:rsidRPr="009544E5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ity">
                <w:r w:rsidRPr="009544E5">
                  <w:rPr>
                    <w:rFonts w:ascii="Times New Roman" w:hAnsi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  <w:p w:rsidR="00CA487D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presents </w:t>
            </w: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results of the evaluation of the physiological aspects of growth and fruiting of peach on clonal rootstock VVA-1, depending on the layout of the trees. It was found that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when</w:t>
            </w: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303231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spindle-shaped </w:t>
            </w: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>crown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the</w:t>
            </w: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most productive planting scheme is 5,0</w:t>
            </w:r>
            <w:r w:rsidRPr="00123D48">
              <w:rPr>
                <w:rFonts w:ascii="Times New Roman" w:hAnsi="Times New Roman"/>
                <w:sz w:val="20"/>
                <w:szCs w:val="20"/>
              </w:rPr>
              <w:t>х</w:t>
            </w: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>1,5 m, at which the most optimized physiological processes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were proved</w:t>
            </w: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87D" w:rsidRPr="00123D48" w:rsidRDefault="00CA487D" w:rsidP="004428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23D48">
              <w:rPr>
                <w:rFonts w:ascii="Times New Roman" w:hAnsi="Times New Roman"/>
                <w:sz w:val="20"/>
                <w:szCs w:val="20"/>
                <w:lang w:val="en-US"/>
              </w:rPr>
              <w:t>Keywords: PLANTING SCHEME, LIGHT LEVEL, CHLOROPHYLL, PHOTOSYNTHESIS, SPECIFIC PRODUCTIVITY</w:t>
            </w:r>
          </w:p>
        </w:tc>
      </w:tr>
    </w:tbl>
    <w:p w:rsidR="00CA487D" w:rsidRPr="001550FA" w:rsidRDefault="00CA487D" w:rsidP="00A43FFF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A43FF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Doi</w:t>
      </w:r>
      <w:r w:rsidRPr="001550FA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r w:rsidRPr="007C11E8">
        <w:rPr>
          <w:rFonts w:ascii="Arial" w:hAnsi="Arial" w:cs="Arial"/>
          <w:b/>
          <w:sz w:val="20"/>
          <w:szCs w:val="20"/>
        </w:rPr>
        <w:t>10.21515/1990-4665-121-082</w:t>
      </w:r>
    </w:p>
    <w:p w:rsidR="00CA487D" w:rsidRPr="007F6891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F6891">
        <w:rPr>
          <w:rFonts w:ascii="Times New Roman" w:hAnsi="Times New Roman"/>
          <w:b/>
          <w:bCs/>
          <w:i/>
          <w:iCs/>
          <w:sz w:val="28"/>
          <w:szCs w:val="28"/>
        </w:rPr>
        <w:t>Введение</w:t>
      </w:r>
    </w:p>
    <w:p w:rsidR="00CA487D" w:rsidRPr="007F6891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91">
        <w:rPr>
          <w:rFonts w:ascii="Times New Roman" w:hAnsi="Times New Roman"/>
          <w:sz w:val="28"/>
          <w:szCs w:val="28"/>
        </w:rPr>
        <w:t>Современные интенсивные технологии, ориентированные на промышленные пути выращивания персика, базируются на использовании слаборослых подвоев. Использование слаборослых подвоев и малогабаритных формировок позволяет размещать на гектаре свыше 700 деревьев, добиваться товарного плодоношения этих насаждений на третий год после посадки и обеспечивать урожайность на уровне 30-40 т/га [1, 2, 3]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информации по оптимизации конструкции насаждений персика сорта Память Симиренко на клоновом подвое ВВА-1 с плотностью размещения деревьев на гектаре от 800 до 1333 штук и легло в основу наших научных исследований.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Объекты и методы исследований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Исследования проводились в демонстрационном саду персика КСЦ «Гавриш», расположенном в предгорной плодовой зоне Краснодарского края. Стационарный опыт заложен весной 2010 года.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опыта включает следующие варианты размещения деревьев:</w:t>
      </w:r>
    </w:p>
    <w:p w:rsidR="00CA487D" w:rsidRDefault="00CA487D" w:rsidP="005D5BC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Схема посадки 5,0 х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2,5 м</w:t>
        </w:r>
      </w:smartTag>
      <w:r>
        <w:rPr>
          <w:rFonts w:ascii="Times New Roman" w:hAnsi="Times New Roman"/>
          <w:sz w:val="28"/>
          <w:szCs w:val="28"/>
        </w:rPr>
        <w:t xml:space="preserve"> (контроль)</w:t>
      </w:r>
    </w:p>
    <w:p w:rsidR="00CA487D" w:rsidRDefault="00CA487D" w:rsidP="005D5BC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Схема посадки 5,0 х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2,0 м</w:t>
        </w:r>
      </w:smartTag>
    </w:p>
    <w:p w:rsidR="00CA487D" w:rsidRDefault="00CA487D" w:rsidP="005D5BC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Схема посадки 5,0 х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1,5 м</w:t>
        </w:r>
      </w:smartTag>
    </w:p>
    <w:p w:rsidR="00CA487D" w:rsidRDefault="00CA487D" w:rsidP="005D5BC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Крону деревьев формировали по типу веретеновидной. Повторность опыта трехкратная, в повторности 6 учетных деревьев, т. е. 18 штук в варианте.</w:t>
      </w:r>
    </w:p>
    <w:p w:rsidR="00CA487D" w:rsidRDefault="00CA487D" w:rsidP="005D5BC6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Обсуждение результатов.</w:t>
      </w:r>
    </w:p>
    <w:p w:rsidR="00CA487D" w:rsidRDefault="00CA487D" w:rsidP="005D5BC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насаждениях с различной плотностью размещения деревьев световой</w:t>
      </w:r>
    </w:p>
    <w:p w:rsidR="00CA487D" w:rsidRDefault="00CA487D" w:rsidP="005D5BC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кроны является основным лимитирующим фактором, который обеспечивает высокий уровень продуктивности фотосинтеза листьев. Лучшее сочетание оптимальной освещенности кроны и высокопродуктивного фотосинтеза листьев является тем базисом, на котором формируется и общая продуктивность конкретных насаждений. Преимущество имеют конструкции насаждений, кроны которых имеют более высокий уровень освещенности. Наиболее продуктивно функционируют листья, освещенность которых составляет не менее 50% от освещенности на открытой площадке.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мнению многих исследователей, для формирования интенсивно окрашенных плодов хорошего качества, уровень солнечной радиации должен быть не менее 50%, а для продуктивного фотосинтеза в пределах 30% [4]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Проведенные нами исследования показали, что уровень освещенности различных зон кроны пятилетних деревьев находится в прямой зависимости от отведенной площади питания. (рис. 1.). Более высокие показатели освещенности в нижней и средней части кроны отмечаются при размещении деревьев 5,0 х 2,5м.</w:t>
      </w:r>
    </w:p>
    <w:p w:rsidR="00CA487D" w:rsidRDefault="00CA487D" w:rsidP="007F6891">
      <w:pPr>
        <w:rPr>
          <w:rFonts w:ascii="Times New Roman" w:hAnsi="Times New Roman"/>
          <w:sz w:val="28"/>
          <w:szCs w:val="28"/>
        </w:rPr>
      </w:pPr>
      <w:r w:rsidRPr="005B3772">
        <w:rPr>
          <w:rFonts w:ascii="Times New Roman" w:hAnsi="Times New Roman"/>
          <w:noProof/>
          <w:sz w:val="28"/>
          <w:szCs w:val="28"/>
          <w:lang w:eastAsia="ru-RU"/>
        </w:rPr>
        <w:object w:dxaOrig="8670" w:dyaOrig="4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3.8pt;height:198.6pt;visibility:visible" o:ole="">
            <v:imagedata r:id="rId7" o:title="" cropbottom="-33f"/>
            <o:lock v:ext="edit" aspectratio="f"/>
          </v:shape>
          <o:OLEObject Type="Embed" ProgID="Excel.Chart.8" ShapeID="Диаграмма 1" DrawAspect="Content" ObjectID="_1536219723" r:id="rId8"/>
        </w:object>
      </w:r>
    </w:p>
    <w:p w:rsidR="00CA487D" w:rsidRPr="007F6891" w:rsidRDefault="00CA487D" w:rsidP="007F689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 – Освещенность различных зон кроны деревьев персика сорта Память Симиренко при различных схемах посадки, средняя за 2013-2014 гг. (сад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2010 г</w:t>
        </w:r>
      </w:smartTag>
      <w:r>
        <w:rPr>
          <w:rFonts w:ascii="Times New Roman" w:hAnsi="Times New Roman"/>
          <w:sz w:val="28"/>
          <w:szCs w:val="28"/>
        </w:rPr>
        <w:t>. посадки)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Несколько ниже показатели освещенности крон деревьев при схеме посадки 5,0 х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1,5 м</w:t>
        </w:r>
      </w:smartTag>
      <w:r>
        <w:rPr>
          <w:rFonts w:ascii="Times New Roman" w:hAnsi="Times New Roman"/>
          <w:sz w:val="28"/>
          <w:szCs w:val="28"/>
        </w:rPr>
        <w:t>. В целом при всех изучаемых схемах посадки кроны деревьев имеют оптимальный уровень освещенности необходимый для высокопродуктивного фотосинтеза. Так, в нижней зоне кроны</w:t>
      </w:r>
      <w:r w:rsidRPr="001C07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уровень освещенности составил 50,5-54,4%, в средней 67,2-69,3%, а в верхней 75,2-78,6% от уровня на открытой площадке.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фоне оптимальной освещенности кроны деревьев необходимо рассмотреть другие компоненты продуктивного функционирования деревьев. Этими компонентами является площадь листовой поверхности по зонам кроны и содержание в них хлорофилла.</w:t>
      </w:r>
    </w:p>
    <w:p w:rsidR="00CA487D" w:rsidRDefault="00CA487D" w:rsidP="007F689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2013-2014гг. нами проведены исследования по содержанию хлорофилла в листьях расположенных в различных зонах кроны в зависимости от схем размещения деревьев. Такие наблюдения проводили в динамике с июня по сентябрь месяц. (рис. 2). По данным Шишкану (1973) содержание хлорофилла в листьях обычно определяется величинами 2-4 мг/г сырой массы. Более высокое содержание хлорофилла в листьях отмечается в июле и августе месяце. Это вполне закономерно, так как в этот период требуется максимальная продуктивность листьев по выработке пластических веществ необходимых для формирования урожая плодов и поддержания ростовой активности побегов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рассматривать содержание хлорофилла по зонам кроны, то больше его находится в листьях нижней зоны где более низкая освещенность кроны, а меньше всего в верхней зоне кроны. Такая закономерность отмечается во всех вариантах опыта. Что касается содержания хлорофилла в листьях деревьев с различной схемой посадки, то его больше отмечается в насаждениях с более плотной схемой посадки, т. е. в случае когда освещенность листьев несколько меньше. Данная тенденция отмечается и в исследованиях Барден (1977). [5]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мнению некоторых исследователей фактору содержания хлорофилла в листьях нельзя отводить решающую роль в прцессе роста интенсивности фотосинтеза. Проведенный нами расчет корреляционной зависимости урожая плодов от содержания хлорофилла в листьях показал ее средний уровень — при этом коэффициент корреляции равен 0,63. Более тесная корреляционная связь (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D5BC6">
        <w:rPr>
          <w:rFonts w:ascii="Times New Roman" w:hAnsi="Times New Roman"/>
          <w:sz w:val="28"/>
          <w:szCs w:val="28"/>
        </w:rPr>
        <w:t xml:space="preserve">=0,75) </w:t>
      </w:r>
      <w:r>
        <w:rPr>
          <w:rFonts w:ascii="Times New Roman" w:hAnsi="Times New Roman"/>
          <w:sz w:val="28"/>
          <w:szCs w:val="28"/>
        </w:rPr>
        <w:t>установлена для зависимости удельной продуктивности листьев от содержания в них хлорофилла. Высокая корреляционная зависимость (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=-0,96) отмечена по содержанию хлорофилла в листьях в зависимости от освещенности крон деревьев.</w:t>
      </w:r>
    </w:p>
    <w:p w:rsidR="00CA487D" w:rsidRPr="007F6891" w:rsidRDefault="00CA487D" w:rsidP="007F6891">
      <w:pPr>
        <w:jc w:val="center"/>
        <w:rPr>
          <w:rFonts w:ascii="Times New Roman" w:hAnsi="Times New Roman"/>
          <w:sz w:val="16"/>
          <w:szCs w:val="16"/>
        </w:rPr>
      </w:pPr>
      <w:r w:rsidRPr="007F6891">
        <w:rPr>
          <w:rFonts w:ascii="Times New Roman" w:hAnsi="Times New Roman"/>
          <w:sz w:val="16"/>
          <w:szCs w:val="16"/>
        </w:rPr>
        <w:t>5,0х2,5 м.</w:t>
      </w:r>
    </w:p>
    <w:p w:rsidR="00CA487D" w:rsidRDefault="00CA487D" w:rsidP="007F6891">
      <w:pPr>
        <w:jc w:val="center"/>
        <w:rPr>
          <w:rFonts w:ascii="Times New Roman" w:hAnsi="Times New Roman"/>
          <w:sz w:val="28"/>
          <w:szCs w:val="28"/>
        </w:rPr>
      </w:pPr>
      <w:r w:rsidRPr="005B3772">
        <w:rPr>
          <w:rFonts w:ascii="Times New Roman" w:hAnsi="Times New Roman"/>
          <w:noProof/>
          <w:sz w:val="28"/>
          <w:szCs w:val="28"/>
          <w:lang w:eastAsia="ru-RU"/>
        </w:rPr>
        <w:object w:dxaOrig="8670" w:dyaOrig="2861">
          <v:shape id="Диаграмма 3" o:spid="_x0000_i1026" type="#_x0000_t75" style="width:433.8pt;height:141.6pt;visibility:visible" o:ole="">
            <v:imagedata r:id="rId9" o:title=""/>
            <o:lock v:ext="edit" aspectratio="f"/>
          </v:shape>
          <o:OLEObject Type="Embed" ProgID="Excel.Chart.8" ShapeID="Диаграмма 3" DrawAspect="Content" ObjectID="_1536219724" r:id="rId10"/>
        </w:object>
      </w:r>
    </w:p>
    <w:p w:rsidR="00CA487D" w:rsidRPr="007F6891" w:rsidRDefault="00CA487D" w:rsidP="007F6891">
      <w:pPr>
        <w:jc w:val="center"/>
        <w:rPr>
          <w:rFonts w:ascii="Times New Roman" w:hAnsi="Times New Roman"/>
          <w:sz w:val="16"/>
          <w:szCs w:val="16"/>
        </w:rPr>
      </w:pPr>
      <w:r w:rsidRPr="007F6891">
        <w:rPr>
          <w:rFonts w:ascii="Times New Roman" w:hAnsi="Times New Roman"/>
          <w:sz w:val="16"/>
          <w:szCs w:val="16"/>
        </w:rPr>
        <w:t>5,0х2,5 м.</w:t>
      </w:r>
    </w:p>
    <w:p w:rsidR="00CA487D" w:rsidRDefault="00CA487D" w:rsidP="007F6891">
      <w:pPr>
        <w:jc w:val="center"/>
        <w:rPr>
          <w:rFonts w:ascii="Times New Roman" w:hAnsi="Times New Roman"/>
          <w:sz w:val="28"/>
          <w:szCs w:val="28"/>
        </w:rPr>
      </w:pPr>
      <w:r w:rsidRPr="005B3772">
        <w:rPr>
          <w:rFonts w:ascii="Times New Roman" w:hAnsi="Times New Roman"/>
          <w:noProof/>
          <w:sz w:val="28"/>
          <w:szCs w:val="28"/>
          <w:lang w:eastAsia="ru-RU"/>
        </w:rPr>
        <w:object w:dxaOrig="8670" w:dyaOrig="2803">
          <v:shape id="_x0000_i1027" type="#_x0000_t75" style="width:433.8pt;height:140.4pt;visibility:visible" o:ole="">
            <v:imagedata r:id="rId11" o:title=""/>
            <o:lock v:ext="edit" aspectratio="f"/>
          </v:shape>
          <o:OLEObject Type="Embed" ProgID="Excel.Chart.8" ShapeID="_x0000_i1027" DrawAspect="Content" ObjectID="_1536219725" r:id="rId12"/>
        </w:object>
      </w:r>
    </w:p>
    <w:p w:rsidR="00CA487D" w:rsidRPr="007F6891" w:rsidRDefault="00CA487D" w:rsidP="007F6891">
      <w:pPr>
        <w:jc w:val="center"/>
        <w:rPr>
          <w:rFonts w:ascii="Times New Roman" w:hAnsi="Times New Roman"/>
          <w:sz w:val="16"/>
          <w:szCs w:val="16"/>
        </w:rPr>
      </w:pPr>
      <w:r w:rsidRPr="007F6891">
        <w:rPr>
          <w:rFonts w:ascii="Times New Roman" w:hAnsi="Times New Roman"/>
          <w:sz w:val="16"/>
          <w:szCs w:val="16"/>
        </w:rPr>
        <w:t>5,0х2,0 м.</w:t>
      </w:r>
    </w:p>
    <w:p w:rsidR="00CA487D" w:rsidRDefault="00CA487D" w:rsidP="007F6891">
      <w:pPr>
        <w:jc w:val="center"/>
        <w:rPr>
          <w:rFonts w:ascii="Times New Roman" w:hAnsi="Times New Roman"/>
          <w:sz w:val="28"/>
          <w:szCs w:val="28"/>
        </w:rPr>
      </w:pPr>
      <w:r w:rsidRPr="005B3772">
        <w:rPr>
          <w:rFonts w:ascii="Times New Roman" w:hAnsi="Times New Roman"/>
          <w:noProof/>
          <w:sz w:val="28"/>
          <w:szCs w:val="28"/>
          <w:lang w:eastAsia="ru-RU"/>
        </w:rPr>
        <w:object w:dxaOrig="8670" w:dyaOrig="2871">
          <v:shape id="_x0000_i1028" type="#_x0000_t75" style="width:433.8pt;height:142.2pt;visibility:visible" o:ole="">
            <v:imagedata r:id="rId13" o:title="" cropbottom="-91f"/>
            <o:lock v:ext="edit" aspectratio="f"/>
          </v:shape>
          <o:OLEObject Type="Embed" ProgID="Excel.Chart.8" ShapeID="_x0000_i1028" DrawAspect="Content" ObjectID="_1536219726" r:id="rId14"/>
        </w:object>
      </w:r>
    </w:p>
    <w:p w:rsidR="00CA487D" w:rsidRDefault="00CA487D" w:rsidP="007F689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Динамика содержания хлорофилла (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7064F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57064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листьях персика сорта память Симиренко в зависимости от зоны кроны, среднее за 2013-2014 гг. (сад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2010 г</w:t>
        </w:r>
      </w:smartTag>
      <w:r>
        <w:rPr>
          <w:rFonts w:ascii="Times New Roman" w:hAnsi="Times New Roman"/>
          <w:sz w:val="28"/>
          <w:szCs w:val="28"/>
        </w:rPr>
        <w:t>. посадки)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нами установлено, что продуктивность деревьев персика находится в прямой зависимости от освещенности кроны, содержания хлорофилла в листьях, что в конечном итоге определяет удельную продуктивность и общий урожай плодов.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сочетания выше перечисленных факторов можно видеть, если рассмотреть главный фактор продуктивность — это площадь листовой поверхности по зонам кроны и показатели удельной продуктивности (табл. 1). Общая площадь листьев на дерево больше при более редкой посадке 5,0 х 2,5м -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14,5 м²</w:t>
        </w:r>
      </w:smartTag>
      <w:r>
        <w:rPr>
          <w:rFonts w:ascii="Times New Roman" w:hAnsi="Times New Roman"/>
          <w:sz w:val="28"/>
          <w:szCs w:val="28"/>
        </w:rPr>
        <w:t xml:space="preserve">, и меньше при самой густой посадке 5,0 х 1,5м -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11,3 м²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CA487D" w:rsidRDefault="00CA487D" w:rsidP="007F689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1- Показатели площади листьев и урожая плодов персика сорта Память Симиренко по зонам кроны в зависимости от схемы посадки деревьев, 2014г. (сад 2010г. посадки)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84"/>
        <w:gridCol w:w="1268"/>
        <w:gridCol w:w="1377"/>
        <w:gridCol w:w="1376"/>
        <w:gridCol w:w="1377"/>
        <w:gridCol w:w="1377"/>
        <w:gridCol w:w="1378"/>
      </w:tblGrid>
      <w:tr w:rsidR="00CA487D" w:rsidRPr="005B3772" w:rsidTr="008B22F8">
        <w:tc>
          <w:tcPr>
            <w:tcW w:w="1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посадки, м</w:t>
            </w:r>
          </w:p>
        </w:tc>
        <w:tc>
          <w:tcPr>
            <w:tcW w:w="1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кроны</w:t>
            </w:r>
          </w:p>
        </w:tc>
        <w:tc>
          <w:tcPr>
            <w:tcW w:w="27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листьев</w:t>
            </w:r>
          </w:p>
        </w:tc>
        <w:tc>
          <w:tcPr>
            <w:tcW w:w="27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Урожай плодов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Удельная про-ть листьев, кг/м²</w:t>
            </w:r>
          </w:p>
        </w:tc>
      </w:tr>
      <w:tr w:rsidR="00CA487D" w:rsidRPr="005B3772" w:rsidTr="008B22F8">
        <w:tc>
          <w:tcPr>
            <w:tcW w:w="1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1E63B6">
            <w:pPr>
              <w:spacing w:line="240" w:lineRule="auto"/>
            </w:pPr>
          </w:p>
        </w:tc>
        <w:tc>
          <w:tcPr>
            <w:tcW w:w="1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1E63B6">
            <w:pPr>
              <w:spacing w:line="240" w:lineRule="auto"/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м²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Pr="005B3772" w:rsidRDefault="00CA487D" w:rsidP="001E63B6">
            <w:pPr>
              <w:spacing w:line="240" w:lineRule="auto"/>
            </w:pPr>
          </w:p>
        </w:tc>
      </w:tr>
      <w:tr w:rsidR="00CA487D" w:rsidRPr="005B3772" w:rsidTr="008B22F8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2,5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(контроль)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Средина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31,0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43,3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24,5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0,60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0,64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0,63</w:t>
            </w:r>
          </w:p>
        </w:tc>
      </w:tr>
      <w:tr w:rsidR="00CA487D" w:rsidRPr="005B3772" w:rsidTr="008B22F8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</w:tc>
      </w:tr>
      <w:tr w:rsidR="00CA487D" w:rsidRPr="005B3772" w:rsidTr="008B22F8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2,0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Средина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43,1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24,1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40,5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27,4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0,61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0,70</w:t>
            </w:r>
          </w:p>
        </w:tc>
      </w:tr>
      <w:tr w:rsidR="00CA487D" w:rsidRPr="005B3772" w:rsidTr="008B22F8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</w:tc>
      </w:tr>
      <w:tr w:rsidR="00CA487D" w:rsidRPr="005B3772" w:rsidTr="008B22F8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1,5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Средина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31,6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33,2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29,3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</w:tr>
      <w:tr w:rsidR="00CA487D" w:rsidRPr="005B3772" w:rsidTr="008B22F8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</w:tc>
      </w:tr>
    </w:tbl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рассматривать распределение площади листьев по зонам кроны, то независимо от схемы посадки деревьев, она больше в нижней части. Так, в нижней зоне кроны площадь листьев составляет 43,1-44,8%, в средней 31,0-32,8% и в верхней 24,1-24,2% от общей площади на дереве. Такая закономерность в распределении площади листьев лежит в основе самого принципа формирования веретоновидной кроны. Но, для нас более важным является показатель эффективности функционирования этих листьев, т. е. их продуктивность по формированию урожая плодов.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площадью листьев по зонам кроны идет и формирование урожая плодов — большая часть его закладывается в нижней зоне, а меньше всего в верхней. Более высокая освещенность верхней части кроны обеспечивает и большую удельную продуктивность листьев в этой зоне. Особенно это выражено при более плотных схемах посадки 5,0 х 2,0 и 5,0 х 1,5м. Так, если в нижней части кроны удельная продуктивность составила 0,55-0,59, то в средней 0,61-0,67, а в верхней 0,70-75 кг/м². Менее выражена эта закономерность в насаждениях со схемой посадки 5,0 х 2,5 м, в нижней части кроны она составила 0,60, а в верхней 0,63 кг/м².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Результирующим показателем эффективности происходящих в кроне деревьев физиологических процессов является урожай плодов и показатели удельной продуктивности. (табл.2)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экспериментальные данные свидетельствуют о том, что при практически одинаковой удельной продуктивности листьев 0,62-0,64 кг/м² — другие показатели удельной продуктивности больше на плотных посадках. Так, удельная продуктивность единицы площади питания при схеме посадки 5,0 х 1,5 м составила 0,96  кг/м², а при схеме посадки 5,0 х 2,5 м — 0,72  кг/м². Такая же тенденция наблюдается в отношении показателя удельной продуктивности единицы объема кроны. В насаждениях со схемой посадки деревьев 5,0 х 1,5 м этот показатель составил 2,06 кг/м³, а при схеме посадки 5,0 х 2,5 м только 1,64кг/м³. Более эффективное функционирование кроны деревьев в насаждениях при схеме посадки 5,0 х 1,5 и 5,0 х 2,0 м обеспечивает этим посадкам и большую урожайность плодов с гектара. За годы исследований в насаждениях при схеме посадки 5,0 х 1,5 м урожайность составила 9,6 т/га, при схеме 5,0 х 2,0 м - 8,4 т/га, а при схеме 5,0 х 2,5 м - 7,2 т/га.</w:t>
      </w:r>
    </w:p>
    <w:p w:rsidR="00CA487D" w:rsidRDefault="00CA487D" w:rsidP="001E63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— Показатели продуктивности деревьев персика сорта Память Симиренко в зависимости от схемы посадки, в среднем за 2013-2014гг. (сад 2010г. посадки)</w:t>
      </w:r>
    </w:p>
    <w:tbl>
      <w:tblPr>
        <w:tblW w:w="966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611"/>
        <w:gridCol w:w="1611"/>
        <w:gridCol w:w="1611"/>
        <w:gridCol w:w="1611"/>
        <w:gridCol w:w="1611"/>
        <w:gridCol w:w="1612"/>
      </w:tblGrid>
      <w:tr w:rsidR="00CA487D" w:rsidRPr="005B3772" w:rsidTr="001E63B6">
        <w:trPr>
          <w:trHeight w:val="346"/>
        </w:trPr>
        <w:tc>
          <w:tcPr>
            <w:tcW w:w="16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посадки, м</w:t>
            </w:r>
          </w:p>
        </w:tc>
        <w:tc>
          <w:tcPr>
            <w:tcW w:w="32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Урожай плодов</w:t>
            </w:r>
          </w:p>
        </w:tc>
        <w:tc>
          <w:tcPr>
            <w:tcW w:w="4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Удельная продуктивность</w:t>
            </w:r>
          </w:p>
        </w:tc>
      </w:tr>
      <w:tr w:rsidR="00CA487D" w:rsidRPr="005B3772" w:rsidTr="001E63B6">
        <w:trPr>
          <w:trHeight w:val="138"/>
        </w:trPr>
        <w:tc>
          <w:tcPr>
            <w:tcW w:w="16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8B22F8"/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дерева, кг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 га, тонн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площади листьев,  кг/м²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площади питания,  кг/м²</w:t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объема кроны,  кг/м³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</w:tc>
      </w:tr>
      <w:tr w:rsidR="00CA487D" w:rsidRPr="005B3772" w:rsidTr="001E63B6">
        <w:trPr>
          <w:trHeight w:val="1861"/>
        </w:trPr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2,5</w:t>
            </w:r>
          </w:p>
          <w:p w:rsidR="00CA487D" w:rsidRDefault="00CA487D" w:rsidP="008B22F8">
            <w:pPr>
              <w:pStyle w:val="a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(контроль)</w:t>
            </w:r>
          </w:p>
          <w:p w:rsidR="00CA487D" w:rsidRDefault="00CA487D" w:rsidP="008B22F8">
            <w:pPr>
              <w:pStyle w:val="a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2,0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1,5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0,64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0,72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0,84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0,96</w:t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1,64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2,06</w:t>
            </w:r>
          </w:p>
        </w:tc>
      </w:tr>
      <w:tr w:rsidR="00CA487D" w:rsidRPr="005B3772" w:rsidTr="001E63B6">
        <w:trPr>
          <w:trHeight w:val="317"/>
        </w:trPr>
        <w:tc>
          <w:tcPr>
            <w:tcW w:w="1611" w:type="dxa"/>
            <w:tcBorders>
              <w:lef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НСР</w:t>
            </w:r>
            <w:r>
              <w:rPr>
                <w:sz w:val="16"/>
                <w:szCs w:val="16"/>
              </w:rPr>
              <w:t>05</w:t>
            </w:r>
          </w:p>
        </w:tc>
        <w:tc>
          <w:tcPr>
            <w:tcW w:w="1611" w:type="dxa"/>
            <w:tcBorders>
              <w:lef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611" w:type="dxa"/>
            <w:tcBorders>
              <w:lef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611" w:type="dxa"/>
            <w:tcBorders>
              <w:lef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  <w:tcBorders>
              <w:lef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left w:val="single" w:sz="2" w:space="0" w:color="000000"/>
              <w:righ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</w:tc>
      </w:tr>
      <w:tr w:rsidR="00CA487D" w:rsidRPr="005B3772" w:rsidTr="001E63B6">
        <w:trPr>
          <w:trHeight w:val="317"/>
        </w:trPr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rPr>
                <w:sz w:val="28"/>
                <w:szCs w:val="28"/>
              </w:rPr>
            </w:pP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Pr="001E63B6" w:rsidRDefault="00CA487D" w:rsidP="001E63B6">
            <w:pPr>
              <w:pStyle w:val="a"/>
              <w:rPr>
                <w:sz w:val="28"/>
                <w:szCs w:val="28"/>
              </w:rPr>
            </w:pP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Pr="001E63B6" w:rsidRDefault="00CA487D" w:rsidP="001E63B6">
            <w:pPr>
              <w:pStyle w:val="a"/>
              <w:rPr>
                <w:sz w:val="28"/>
                <w:szCs w:val="28"/>
              </w:rPr>
            </w:pP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Pr="001E63B6" w:rsidRDefault="00CA487D" w:rsidP="001E63B6">
            <w:pPr>
              <w:pStyle w:val="a"/>
              <w:rPr>
                <w:sz w:val="28"/>
                <w:szCs w:val="28"/>
              </w:rPr>
            </w:pP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Pr="001E63B6" w:rsidRDefault="00CA487D" w:rsidP="001E63B6">
            <w:pPr>
              <w:pStyle w:val="a"/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Pr="001E63B6" w:rsidRDefault="00CA487D" w:rsidP="001E63B6">
            <w:pPr>
              <w:pStyle w:val="a"/>
              <w:rPr>
                <w:sz w:val="28"/>
                <w:szCs w:val="28"/>
              </w:rPr>
            </w:pPr>
          </w:p>
        </w:tc>
      </w:tr>
    </w:tbl>
    <w:p w:rsidR="00CA487D" w:rsidRDefault="00CA487D" w:rsidP="001E63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87D" w:rsidRPr="001550FA" w:rsidRDefault="00CA487D" w:rsidP="001E63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Биометрические показатели роста 5-ти летних деревьев персика сорта Память Симиренко на клоновом подвое ВВА-1 находятся в прямой зависимости от площади питания. При схеме посадки 5,0 х 2,5 м площадь проекции кроны составила 6,5 м², что обеспечило в 5-ти летнем возрасте освоение отведенной площади питания в 52,0%. При схеме посадки 5,0 х 1,5м — площадь проекции кроны 4,8 м², а освоение отведенной площади питания — 64,0% (табл. 3)</w:t>
      </w:r>
    </w:p>
    <w:p w:rsidR="00CA487D" w:rsidRPr="001550FA" w:rsidRDefault="00CA487D" w:rsidP="001E63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87D" w:rsidRPr="001550FA" w:rsidRDefault="00CA487D" w:rsidP="001E63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87D" w:rsidRPr="001550FA" w:rsidRDefault="00CA487D" w:rsidP="001E63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— Биометрические параметры 5-ти летних деревьев персика сорта Память Симиренко на клоновом подвое ВВА-1 в зависимости от схемы посадки деревьев, 2014г. (сад посадки 2010г.)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69"/>
        <w:gridCol w:w="1283"/>
        <w:gridCol w:w="1377"/>
        <w:gridCol w:w="1376"/>
        <w:gridCol w:w="1377"/>
        <w:gridCol w:w="1377"/>
        <w:gridCol w:w="1378"/>
      </w:tblGrid>
      <w:tr w:rsidR="00CA487D" w:rsidRPr="005B3772" w:rsidTr="008B22F8">
        <w:tc>
          <w:tcPr>
            <w:tcW w:w="14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посадки, м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Диаметр штамба, см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дерева, м</w:t>
            </w:r>
          </w:p>
        </w:tc>
        <w:tc>
          <w:tcPr>
            <w:tcW w:w="27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Ширина кроны, м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проекции кроны, м²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площади питания, %</w:t>
            </w:r>
          </w:p>
        </w:tc>
      </w:tr>
      <w:tr w:rsidR="00CA487D" w:rsidRPr="005B3772" w:rsidTr="008B22F8">
        <w:tc>
          <w:tcPr>
            <w:tcW w:w="1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8B22F8"/>
        </w:tc>
        <w:tc>
          <w:tcPr>
            <w:tcW w:w="12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8B22F8"/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8B22F8"/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вдоль ряда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поперек ряда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8B22F8"/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Pr="005B3772" w:rsidRDefault="00CA487D" w:rsidP="008B22F8"/>
        </w:tc>
      </w:tr>
      <w:tr w:rsidR="00CA487D" w:rsidRPr="005B3772" w:rsidTr="008B22F8"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2,5</w:t>
            </w:r>
          </w:p>
          <w:p w:rsidR="00CA487D" w:rsidRDefault="00CA487D" w:rsidP="008B22F8">
            <w:pPr>
              <w:pStyle w:val="a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(контроль)</w:t>
            </w:r>
          </w:p>
          <w:p w:rsidR="00CA487D" w:rsidRDefault="00CA487D" w:rsidP="008B22F8">
            <w:pPr>
              <w:pStyle w:val="a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2,0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1,5</w:t>
            </w: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</w:t>
            </w: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  <w:p w:rsidR="00CA487D" w:rsidRDefault="00CA487D" w:rsidP="008B22F8">
            <w:pPr>
              <w:pStyle w:val="a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CA487D" w:rsidRPr="005B3772" w:rsidTr="008B22F8"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НСР</w:t>
            </w:r>
            <w:r>
              <w:rPr>
                <w:sz w:val="16"/>
                <w:szCs w:val="16"/>
              </w:rPr>
              <w:t>05</w:t>
            </w: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8B22F8">
            <w:pPr>
              <w:pStyle w:val="a"/>
              <w:jc w:val="center"/>
              <w:rPr>
                <w:sz w:val="28"/>
                <w:szCs w:val="28"/>
              </w:rPr>
            </w:pPr>
          </w:p>
        </w:tc>
      </w:tr>
    </w:tbl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при практически одинаковой высоте деревьев 2,8-3,0м, при схеме посадки 5,0 х 2,5 м — диаметр штамба составил 7,8 см, а парметры кроны 2,6 х 2,5 м, тогда как при схеме посадки 5,0 х 1,5 м — диаметр штамба составил 6,2 см, а параметры кроны 2,1 х 2,3 м. Такая же закономерность отмечается если рассматривать суммарный прирост однолетних побегов сформировавшихся в кроне деревьев в зависимости от схемы посадки. (табл. 4)</w:t>
      </w:r>
    </w:p>
    <w:p w:rsidR="00CA487D" w:rsidRDefault="00CA487D" w:rsidP="001E63B6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— Прирост однолетних побегов и площадь листовой поверхности персика сорта Память Симиренко в зависимости от схемы посадки деревьев, 2014г. (сад 2010г. посадки)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27"/>
        <w:gridCol w:w="1927"/>
        <w:gridCol w:w="1928"/>
        <w:gridCol w:w="1927"/>
        <w:gridCol w:w="1928"/>
      </w:tblGrid>
      <w:tr w:rsidR="00CA487D" w:rsidRPr="005B3772" w:rsidTr="008B22F8">
        <w:tc>
          <w:tcPr>
            <w:tcW w:w="19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посадки, м</w:t>
            </w:r>
          </w:p>
        </w:tc>
        <w:tc>
          <w:tcPr>
            <w:tcW w:w="3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Однолетние побеги,м</w:t>
            </w:r>
          </w:p>
        </w:tc>
        <w:tc>
          <w:tcPr>
            <w:tcW w:w="3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листьем, м²</w:t>
            </w:r>
          </w:p>
        </w:tc>
      </w:tr>
      <w:tr w:rsidR="00CA487D" w:rsidRPr="005B3772" w:rsidTr="008B22F8">
        <w:tc>
          <w:tcPr>
            <w:tcW w:w="19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Pr="005B3772" w:rsidRDefault="00CA487D" w:rsidP="001E63B6">
            <w:pPr>
              <w:spacing w:line="240" w:lineRule="auto"/>
            </w:pP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дерево, м</w:t>
            </w: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га, тыс. м</w:t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дерево, м²</w:t>
            </w: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га, тыс. м²</w:t>
            </w:r>
          </w:p>
        </w:tc>
      </w:tr>
      <w:tr w:rsidR="00CA487D" w:rsidRPr="005B3772" w:rsidTr="008B22F8"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2,5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(контроль)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2,0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х 1,5</w:t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40,2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</w:t>
            </w: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</w:t>
            </w: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</w:tr>
      <w:tr w:rsidR="00CA487D" w:rsidRPr="005B3772" w:rsidTr="008B22F8"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НСР</w:t>
            </w:r>
            <w:r>
              <w:rPr>
                <w:sz w:val="16"/>
                <w:szCs w:val="16"/>
              </w:rPr>
              <w:t>05</w:t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487D" w:rsidRDefault="00CA487D" w:rsidP="001E63B6">
            <w:pPr>
              <w:pStyle w:val="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</w:tbl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при схеме посадки 5,0 х 2,5 м суммарный прирост побегов составил 40,2 метра, при схеме 5,0 х 2,0 — 33,8, а при схеме посадки 5,0 х 1,5м — только 26,4 метра. В расчете на гектар сада суммарный прирост однолетних побегов наибольший при схеме посадки 5,0 х 1,5 м — 35,2 тысяч метров, а меньше всего при схеме 5,0 х 2,5м — 32,2 тыс.м.</w:t>
      </w:r>
    </w:p>
    <w:p w:rsidR="00CA487D" w:rsidRDefault="00CA487D" w:rsidP="005D5B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насаждениях с различной плотностью посадки деревьев более важным показателем является фотосинтезирующая поверхность, т. е. площадь листовой поверхности. Нами установлено, что в изучаемых насаждениях именно площадь листьев является главным показателем определяющим урожай плодов. Данная закономерность подтверждена высокой корреляционной зависимостью. Если рассматривать площадь листьев в расчете на дерево, то она больше при схеме посадки 5,0 х 2,0 м — 16,2 м², а при схеме посадки 5,0 х 1,5м — 11,9 м². При расчете площади листьев на 1 га, она больше при самой густой посадке - 15,9 тыс. м², а на самой редкой 13,0  тыс. м². Отсюда понятна и урожайность плодов в насаждениях со схемой посадки 5,0 х 1,5 м - 9,6 т/га, а при схеме посадки 5,0 х 2,5 м - 7,2 т/га.</w:t>
      </w: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416534">
        <w:rPr>
          <w:rFonts w:ascii="Times New Roman" w:hAnsi="Times New Roman"/>
          <w:b/>
          <w:bCs/>
          <w:sz w:val="24"/>
          <w:szCs w:val="24"/>
        </w:rPr>
        <w:t>Литература:</w:t>
      </w:r>
    </w:p>
    <w:p w:rsidR="00CA487D" w:rsidRPr="00416534" w:rsidRDefault="00CA487D" w:rsidP="00416534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6534">
        <w:rPr>
          <w:rFonts w:ascii="Times New Roman" w:hAnsi="Times New Roman"/>
          <w:sz w:val="24"/>
          <w:szCs w:val="24"/>
        </w:rPr>
        <w:t>Еремин В.Г. Интенсивная технология выращивания плодов персика и нектарина / В.Г. Еремин, О.В. Еремина - Крымск: ФГБНУ Крымская ОСС СКЗНИИСиВ. Крымск, 2014. - 24с.</w:t>
      </w:r>
    </w:p>
    <w:p w:rsidR="00CA487D" w:rsidRPr="00416534" w:rsidRDefault="00CA487D" w:rsidP="00416534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6534">
        <w:rPr>
          <w:rFonts w:ascii="Times New Roman" w:hAnsi="Times New Roman"/>
          <w:sz w:val="24"/>
          <w:szCs w:val="24"/>
        </w:rPr>
        <w:t>Еремин Г.В. Перспективные конструкции крон / Г.В. Еремин, А.В. Еремин, А.В. Проворченко // Сел. Зори — 1998: - №1-2. - С. 16</w:t>
      </w:r>
    </w:p>
    <w:p w:rsidR="00CA487D" w:rsidRPr="00416534" w:rsidRDefault="00CA487D" w:rsidP="00416534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6534">
        <w:rPr>
          <w:rFonts w:ascii="Times New Roman" w:hAnsi="Times New Roman"/>
          <w:sz w:val="24"/>
          <w:szCs w:val="24"/>
        </w:rPr>
        <w:t>Еремин Г.В. Рекомендации по технологии возделывания интенсивных насаждений косточковых культур на карликовом подвое ВВА-1 / Г.В. Еремин, А.В. Проворченко, В.Ф. Гавриш и др. - Краснодар, 1996. - 17с.</w:t>
      </w:r>
    </w:p>
    <w:p w:rsidR="00CA487D" w:rsidRPr="00416534" w:rsidRDefault="00CA487D" w:rsidP="00416534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6534">
        <w:rPr>
          <w:rFonts w:ascii="Times New Roman" w:hAnsi="Times New Roman"/>
          <w:sz w:val="24"/>
          <w:szCs w:val="24"/>
        </w:rPr>
        <w:t>Гриненко В.В. Физиологические параметры оптимизации светового режима насаждений яблони интенсивного типа / В.В. Гриненко // Сб. науч. тр. ВНИИ садоводства им. И.В. Мичурина. - 1980. - Вып. 30. - С. 71-74</w:t>
      </w:r>
    </w:p>
    <w:p w:rsidR="00CA487D" w:rsidRPr="00416534" w:rsidRDefault="00CA487D" w:rsidP="00416534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6534">
        <w:rPr>
          <w:rFonts w:ascii="Times New Roman" w:hAnsi="Times New Roman"/>
          <w:sz w:val="24"/>
          <w:szCs w:val="24"/>
          <w:lang w:val="en-US"/>
        </w:rPr>
        <w:t xml:space="preserve">Barden J.A. Amer. Soc. Hort. Sci 102 : </w:t>
      </w:r>
      <w:r w:rsidRPr="00416534">
        <w:rPr>
          <w:rFonts w:ascii="Times New Roman" w:hAnsi="Times New Roman"/>
          <w:sz w:val="24"/>
          <w:szCs w:val="24"/>
        </w:rPr>
        <w:t>391-394.</w:t>
      </w:r>
    </w:p>
    <w:p w:rsidR="00CA487D" w:rsidRPr="00416534" w:rsidRDefault="00CA487D" w:rsidP="00416534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6534">
        <w:rPr>
          <w:rFonts w:ascii="Times New Roman" w:hAnsi="Times New Roman"/>
          <w:sz w:val="24"/>
          <w:szCs w:val="24"/>
        </w:rPr>
        <w:t>Физиология плодовых растений / Пер. с нем. Л.К. Садовской, Л.В. Соловьевой, Л.В. Шергуновой. Под ред. и с предисл. Р.П. Кудрявца — М: Колос, 1983. - с 416.</w:t>
      </w: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A487D" w:rsidRPr="001550FA" w:rsidRDefault="00CA487D" w:rsidP="0041653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A487D" w:rsidRDefault="00CA487D" w:rsidP="0041653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A487D" w:rsidRPr="001C07F7" w:rsidRDefault="00CA487D" w:rsidP="0041653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16534">
        <w:rPr>
          <w:rFonts w:ascii="Times New Roman" w:hAnsi="Times New Roman"/>
          <w:sz w:val="24"/>
          <w:szCs w:val="24"/>
        </w:rPr>
        <w:t>1.</w:t>
      </w:r>
      <w:r w:rsidRPr="00416534">
        <w:rPr>
          <w:rFonts w:ascii="Times New Roman" w:hAnsi="Times New Roman"/>
          <w:sz w:val="24"/>
          <w:szCs w:val="24"/>
        </w:rPr>
        <w:tab/>
        <w:t xml:space="preserve">Eremin V.G. Intensivnaja tehnologija vyrashhivanija plodov persika i nektarina / V.G. Eremin, O.V. Eremina - Krymsk: FGBNU Krymskaja OSS SKZNIISiV. </w:t>
      </w:r>
      <w:r w:rsidRPr="00416534">
        <w:rPr>
          <w:rFonts w:ascii="Times New Roman" w:hAnsi="Times New Roman"/>
          <w:sz w:val="24"/>
          <w:szCs w:val="24"/>
          <w:lang w:val="en-US"/>
        </w:rPr>
        <w:t>Krymsk, 2014. - 24s.</w:t>
      </w: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16534">
        <w:rPr>
          <w:rFonts w:ascii="Times New Roman" w:hAnsi="Times New Roman"/>
          <w:sz w:val="24"/>
          <w:szCs w:val="24"/>
          <w:lang w:val="en-US"/>
        </w:rPr>
        <w:t>2.</w:t>
      </w:r>
      <w:r w:rsidRPr="00416534">
        <w:rPr>
          <w:rFonts w:ascii="Times New Roman" w:hAnsi="Times New Roman"/>
          <w:sz w:val="24"/>
          <w:szCs w:val="24"/>
          <w:lang w:val="en-US"/>
        </w:rPr>
        <w:tab/>
        <w:t>Eremin G.V. Perspektivnye konstrukcii kron / G.V. Eremin, A.V. Eremin, A.V. Provorchenko // Sel. Zori — 1998: - №1-2. - S. 16</w:t>
      </w: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16534">
        <w:rPr>
          <w:rFonts w:ascii="Times New Roman" w:hAnsi="Times New Roman"/>
          <w:sz w:val="24"/>
          <w:szCs w:val="24"/>
          <w:lang w:val="en-US"/>
        </w:rPr>
        <w:t>3.</w:t>
      </w:r>
      <w:r w:rsidRPr="00416534">
        <w:rPr>
          <w:rFonts w:ascii="Times New Roman" w:hAnsi="Times New Roman"/>
          <w:sz w:val="24"/>
          <w:szCs w:val="24"/>
          <w:lang w:val="en-US"/>
        </w:rPr>
        <w:tab/>
        <w:t>Eremin G.V. Rekomendacii po tehnologii vozdelyvanija intensivnyh nasazhdenij kostochkovyh kul'tur na karlikovom podvoe VVA-1 / G.V. Eremin, A.V. Provorchenko, V.F. Gavrish i dr. - Krasnodar, 1996. - 17s.</w:t>
      </w: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16534">
        <w:rPr>
          <w:rFonts w:ascii="Times New Roman" w:hAnsi="Times New Roman"/>
          <w:sz w:val="24"/>
          <w:szCs w:val="24"/>
          <w:lang w:val="en-US"/>
        </w:rPr>
        <w:t>4.</w:t>
      </w:r>
      <w:r w:rsidRPr="00416534">
        <w:rPr>
          <w:rFonts w:ascii="Times New Roman" w:hAnsi="Times New Roman"/>
          <w:sz w:val="24"/>
          <w:szCs w:val="24"/>
          <w:lang w:val="en-US"/>
        </w:rPr>
        <w:tab/>
        <w:t>Grinenko V.V. Fiziologicheskie parametry optimizacii svetovogo rezhima nasazhdenij jabloni intensivnogo tipa / V.V. Grinenko // Sb. nauch. tr. VNII sadovodstva im. I.V. Michurina. - 1980. - Vyp. 30. - S. 71-74</w:t>
      </w: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16534">
        <w:rPr>
          <w:rFonts w:ascii="Times New Roman" w:hAnsi="Times New Roman"/>
          <w:sz w:val="24"/>
          <w:szCs w:val="24"/>
          <w:lang w:val="en-US"/>
        </w:rPr>
        <w:t>5.</w:t>
      </w:r>
      <w:r w:rsidRPr="00416534">
        <w:rPr>
          <w:rFonts w:ascii="Times New Roman" w:hAnsi="Times New Roman"/>
          <w:sz w:val="24"/>
          <w:szCs w:val="24"/>
          <w:lang w:val="en-US"/>
        </w:rPr>
        <w:tab/>
        <w:t>Barden J.A. Amer. Soc. Hort. Sci 102 : 391-394.</w:t>
      </w:r>
    </w:p>
    <w:p w:rsidR="00CA487D" w:rsidRPr="00416534" w:rsidRDefault="00CA487D" w:rsidP="004165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16534">
        <w:rPr>
          <w:rFonts w:ascii="Times New Roman" w:hAnsi="Times New Roman"/>
          <w:sz w:val="24"/>
          <w:szCs w:val="24"/>
          <w:lang w:val="en-US"/>
        </w:rPr>
        <w:t>6.</w:t>
      </w:r>
      <w:r w:rsidRPr="00416534">
        <w:rPr>
          <w:rFonts w:ascii="Times New Roman" w:hAnsi="Times New Roman"/>
          <w:sz w:val="24"/>
          <w:szCs w:val="24"/>
          <w:lang w:val="en-US"/>
        </w:rPr>
        <w:tab/>
        <w:t xml:space="preserve">Fiziologija plodovyh rastenij / Per. s nem. L.K. Sadovskoj, L.V. Solov'evoj, L.V. Shergunovoj. Pod red. i s predisl. R.P. Kudrjavca — M: Kolos, 1983. - s 416. </w:t>
      </w:r>
    </w:p>
    <w:sectPr w:rsidR="00CA487D" w:rsidRPr="00416534" w:rsidSect="00265417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19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87D" w:rsidRDefault="00CA487D">
      <w:r>
        <w:separator/>
      </w:r>
    </w:p>
  </w:endnote>
  <w:endnote w:type="continuationSeparator" w:id="0">
    <w:p w:rsidR="00CA487D" w:rsidRDefault="00CA4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87D" w:rsidRDefault="00CA487D">
    <w:pPr>
      <w:pStyle w:val="Footer"/>
    </w:pPr>
    <w:r w:rsidRPr="008D26FC">
      <w:rPr>
        <w:rFonts w:ascii="Times New Roman" w:hAnsi="Times New Roman"/>
        <w:sz w:val="24"/>
        <w:szCs w:val="24"/>
      </w:rPr>
      <w:t>http://ej.kubagro.ru/201</w:t>
    </w:r>
    <w:r w:rsidRPr="008D26FC">
      <w:rPr>
        <w:rFonts w:ascii="Times New Roman" w:hAnsi="Times New Roman"/>
        <w:sz w:val="24"/>
        <w:szCs w:val="24"/>
        <w:lang w:val="en-US"/>
      </w:rPr>
      <w:t>6</w:t>
    </w:r>
    <w:r w:rsidRPr="008D26FC">
      <w:rPr>
        <w:rFonts w:ascii="Times New Roman" w:hAnsi="Times New Roman"/>
        <w:sz w:val="24"/>
        <w:szCs w:val="24"/>
      </w:rPr>
      <w:t>/</w:t>
    </w:r>
    <w:r w:rsidRPr="008D26FC">
      <w:rPr>
        <w:rFonts w:ascii="Times New Roman" w:hAnsi="Times New Roman"/>
        <w:sz w:val="24"/>
        <w:szCs w:val="24"/>
        <w:lang w:val="en-US"/>
      </w:rPr>
      <w:t>0</w:t>
    </w:r>
    <w:r w:rsidRPr="008D26FC">
      <w:rPr>
        <w:rFonts w:ascii="Times New Roman" w:hAnsi="Times New Roman"/>
        <w:sz w:val="24"/>
        <w:szCs w:val="24"/>
      </w:rPr>
      <w:t>7/pdf/</w:t>
    </w:r>
    <w:r w:rsidRPr="008D26FC">
      <w:rPr>
        <w:rFonts w:ascii="Times New Roman" w:hAnsi="Times New Roman"/>
        <w:sz w:val="24"/>
        <w:szCs w:val="24"/>
        <w:lang w:val="en-US"/>
      </w:rPr>
      <w:t>8</w:t>
    </w:r>
    <w:r>
      <w:rPr>
        <w:rFonts w:ascii="Times New Roman" w:hAnsi="Times New Roman"/>
        <w:sz w:val="24"/>
        <w:szCs w:val="24"/>
        <w:lang w:val="en-US"/>
      </w:rPr>
      <w:t>2</w:t>
    </w:r>
    <w:r w:rsidRPr="008D26F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87D" w:rsidRDefault="00CA487D">
      <w:r>
        <w:separator/>
      </w:r>
    </w:p>
  </w:footnote>
  <w:footnote w:type="continuationSeparator" w:id="0">
    <w:p w:rsidR="00CA487D" w:rsidRDefault="00CA48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87D" w:rsidRDefault="00CA487D" w:rsidP="002E7A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487D" w:rsidRDefault="00CA487D" w:rsidP="001550F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87D" w:rsidRPr="001550FA" w:rsidRDefault="00CA487D" w:rsidP="002E7A9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550FA">
      <w:rPr>
        <w:rStyle w:val="PageNumber"/>
        <w:rFonts w:ascii="Times New Roman" w:hAnsi="Times New Roman"/>
        <w:sz w:val="28"/>
        <w:szCs w:val="28"/>
      </w:rPr>
      <w:fldChar w:fldCharType="begin"/>
    </w:r>
    <w:r w:rsidRPr="001550F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550F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550FA">
      <w:rPr>
        <w:rStyle w:val="PageNumber"/>
        <w:rFonts w:ascii="Times New Roman" w:hAnsi="Times New Roman"/>
        <w:sz w:val="28"/>
        <w:szCs w:val="28"/>
      </w:rPr>
      <w:fldChar w:fldCharType="end"/>
    </w:r>
  </w:p>
  <w:p w:rsidR="00CA487D" w:rsidRDefault="00CA487D" w:rsidP="001550FA">
    <w:pPr>
      <w:pStyle w:val="Header"/>
      <w:ind w:right="360"/>
    </w:pPr>
    <w:r w:rsidRPr="008D710D">
      <w:rPr>
        <w:rFonts w:ascii="Times New Roman" w:hAnsi="Times New Roman"/>
        <w:sz w:val="24"/>
        <w:szCs w:val="24"/>
      </w:rPr>
      <w:t>Научный журнал КубГАУ, №121</w:t>
    </w:r>
    <w:r w:rsidRPr="008D710D">
      <w:rPr>
        <w:rFonts w:ascii="Times New Roman" w:hAnsi="Times New Roman"/>
        <w:sz w:val="24"/>
        <w:szCs w:val="24"/>
        <w:lang w:val="en-US"/>
      </w:rPr>
      <w:t>(0</w:t>
    </w:r>
    <w:r w:rsidRPr="008D710D">
      <w:rPr>
        <w:rFonts w:ascii="Times New Roman" w:hAnsi="Times New Roman"/>
        <w:sz w:val="24"/>
        <w:szCs w:val="24"/>
      </w:rPr>
      <w:t>7), 201</w:t>
    </w:r>
    <w:r w:rsidRPr="008D710D">
      <w:rPr>
        <w:rFonts w:ascii="Times New Roman" w:hAnsi="Times New Roman"/>
        <w:sz w:val="24"/>
        <w:szCs w:val="24"/>
        <w:lang w:val="en-US"/>
      </w:rPr>
      <w:t>6</w:t>
    </w:r>
    <w:r w:rsidRPr="008D710D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8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2C3"/>
    <w:rsid w:val="00123D48"/>
    <w:rsid w:val="001550FA"/>
    <w:rsid w:val="00182A99"/>
    <w:rsid w:val="001C07F7"/>
    <w:rsid w:val="001E63B6"/>
    <w:rsid w:val="001F4081"/>
    <w:rsid w:val="00265417"/>
    <w:rsid w:val="002E7A9D"/>
    <w:rsid w:val="00303231"/>
    <w:rsid w:val="003719B4"/>
    <w:rsid w:val="003D22A6"/>
    <w:rsid w:val="00416534"/>
    <w:rsid w:val="00442845"/>
    <w:rsid w:val="004E2D1F"/>
    <w:rsid w:val="004F6557"/>
    <w:rsid w:val="0057064F"/>
    <w:rsid w:val="005775E3"/>
    <w:rsid w:val="005B3772"/>
    <w:rsid w:val="005D5BC6"/>
    <w:rsid w:val="006B3352"/>
    <w:rsid w:val="007C11E8"/>
    <w:rsid w:val="007F6891"/>
    <w:rsid w:val="008B22F8"/>
    <w:rsid w:val="008D26FC"/>
    <w:rsid w:val="008D710D"/>
    <w:rsid w:val="009544E5"/>
    <w:rsid w:val="00A43FFF"/>
    <w:rsid w:val="00AE354D"/>
    <w:rsid w:val="00B31858"/>
    <w:rsid w:val="00C51C19"/>
    <w:rsid w:val="00CA487D"/>
    <w:rsid w:val="00CE4AB2"/>
    <w:rsid w:val="00D74467"/>
    <w:rsid w:val="00E502C3"/>
    <w:rsid w:val="00E803E1"/>
    <w:rsid w:val="00EB3253"/>
    <w:rsid w:val="00FC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5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50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02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706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одержимое таблицы"/>
    <w:basedOn w:val="Normal"/>
    <w:uiPriority w:val="99"/>
    <w:rsid w:val="005D5BC6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Header">
    <w:name w:val="header"/>
    <w:basedOn w:val="Normal"/>
    <w:link w:val="HeaderChar"/>
    <w:uiPriority w:val="99"/>
    <w:rsid w:val="001550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1550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1550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7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</TotalTime>
  <Pages>11</Pages>
  <Words>2299</Words>
  <Characters>13109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Sergey</cp:lastModifiedBy>
  <cp:revision>10</cp:revision>
  <cp:lastPrinted>2015-09-01T19:18:00Z</cp:lastPrinted>
  <dcterms:created xsi:type="dcterms:W3CDTF">2015-08-24T16:03:00Z</dcterms:created>
  <dcterms:modified xsi:type="dcterms:W3CDTF">2016-09-24T07:56:00Z</dcterms:modified>
</cp:coreProperties>
</file>