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4"/>
      </w:tblGrid>
      <w:tr w:rsidR="003946AC" w:rsidRPr="002E5878" w:rsidTr="00FA4563">
        <w:tc>
          <w:tcPr>
            <w:tcW w:w="4643" w:type="dxa"/>
          </w:tcPr>
          <w:p w:rsidR="003946AC" w:rsidRPr="002E5878" w:rsidRDefault="003946AC" w:rsidP="00FA4563">
            <w:pPr>
              <w:spacing w:after="0" w:line="240" w:lineRule="auto"/>
              <w:rPr>
                <w:rFonts w:ascii="Times New Roman" w:hAnsi="Times New Roman"/>
                <w:sz w:val="20"/>
                <w:szCs w:val="20"/>
              </w:rPr>
            </w:pPr>
            <w:r w:rsidRPr="00FA4563">
              <w:rPr>
                <w:rFonts w:ascii="Times New Roman" w:hAnsi="Times New Roman"/>
                <w:sz w:val="20"/>
                <w:szCs w:val="20"/>
              </w:rPr>
              <w:t>УДК 657.442</w:t>
            </w:r>
          </w:p>
          <w:p w:rsidR="003946AC" w:rsidRPr="002E5878" w:rsidRDefault="003946AC" w:rsidP="00FA4563">
            <w:pPr>
              <w:spacing w:after="0" w:line="240" w:lineRule="auto"/>
              <w:rPr>
                <w:rFonts w:ascii="Times New Roman" w:hAnsi="Times New Roman"/>
                <w:sz w:val="20"/>
                <w:szCs w:val="20"/>
              </w:rPr>
            </w:pPr>
          </w:p>
          <w:p w:rsidR="003946AC" w:rsidRPr="00FA4563" w:rsidRDefault="003946AC" w:rsidP="00FA4563">
            <w:pPr>
              <w:spacing w:after="0" w:line="240" w:lineRule="auto"/>
              <w:rPr>
                <w:rFonts w:ascii="Times New Roman" w:hAnsi="Times New Roman"/>
                <w:sz w:val="20"/>
                <w:szCs w:val="20"/>
              </w:rPr>
            </w:pPr>
            <w:r w:rsidRPr="00FA4563">
              <w:rPr>
                <w:rFonts w:ascii="Times New Roman" w:hAnsi="Times New Roman"/>
                <w:sz w:val="20"/>
                <w:szCs w:val="20"/>
              </w:rPr>
              <w:t>08.00.00 Экономические науки</w:t>
            </w:r>
          </w:p>
          <w:p w:rsidR="003946AC" w:rsidRPr="00FA4563" w:rsidRDefault="003946AC" w:rsidP="00FA4563">
            <w:pPr>
              <w:spacing w:after="0" w:line="240" w:lineRule="auto"/>
              <w:rPr>
                <w:rFonts w:ascii="Times New Roman" w:hAnsi="Times New Roman"/>
                <w:b/>
                <w:caps/>
                <w:sz w:val="20"/>
                <w:szCs w:val="20"/>
              </w:rPr>
            </w:pPr>
          </w:p>
          <w:p w:rsidR="003946AC" w:rsidRPr="00FA4563" w:rsidRDefault="003946AC" w:rsidP="00FA4563">
            <w:pPr>
              <w:spacing w:after="0" w:line="240" w:lineRule="auto"/>
              <w:rPr>
                <w:rFonts w:ascii="Times New Roman" w:hAnsi="Times New Roman"/>
                <w:b/>
                <w:caps/>
                <w:sz w:val="20"/>
                <w:szCs w:val="20"/>
              </w:rPr>
            </w:pPr>
            <w:r w:rsidRPr="00FA4563">
              <w:rPr>
                <w:rFonts w:ascii="Times New Roman" w:hAnsi="Times New Roman"/>
                <w:b/>
                <w:caps/>
                <w:sz w:val="20"/>
                <w:szCs w:val="20"/>
              </w:rPr>
              <w:t xml:space="preserve">Основы классификации доходов и расходов для целей представления в отчете о финансовых результатах </w:t>
            </w:r>
          </w:p>
          <w:p w:rsidR="003946AC" w:rsidRPr="00FA4563" w:rsidRDefault="003946AC" w:rsidP="00FA4563">
            <w:pPr>
              <w:spacing w:after="0" w:line="240" w:lineRule="auto"/>
              <w:rPr>
                <w:rFonts w:ascii="Times New Roman" w:hAnsi="Times New Roman"/>
                <w:sz w:val="20"/>
                <w:szCs w:val="20"/>
              </w:rPr>
            </w:pPr>
          </w:p>
          <w:p w:rsidR="003946AC" w:rsidRPr="002E5878" w:rsidRDefault="003946AC" w:rsidP="00FA4563">
            <w:pPr>
              <w:spacing w:after="0" w:line="240" w:lineRule="auto"/>
              <w:rPr>
                <w:rFonts w:ascii="Times New Roman" w:hAnsi="Times New Roman"/>
                <w:spacing w:val="-4"/>
                <w:sz w:val="20"/>
                <w:szCs w:val="20"/>
                <w:lang w:val="en-US"/>
              </w:rPr>
            </w:pPr>
            <w:r>
              <w:rPr>
                <w:rFonts w:ascii="Times New Roman" w:hAnsi="Times New Roman"/>
                <w:spacing w:val="-4"/>
                <w:sz w:val="20"/>
                <w:szCs w:val="20"/>
              </w:rPr>
              <w:t>Ясменко Галина Николаевна</w:t>
            </w:r>
          </w:p>
          <w:p w:rsidR="003946AC" w:rsidRPr="00FA4563" w:rsidRDefault="003946AC" w:rsidP="00FA4563">
            <w:pPr>
              <w:spacing w:after="0" w:line="240" w:lineRule="auto"/>
              <w:rPr>
                <w:rFonts w:ascii="Times New Roman" w:hAnsi="Times New Roman"/>
                <w:spacing w:val="-4"/>
                <w:sz w:val="20"/>
                <w:szCs w:val="20"/>
              </w:rPr>
            </w:pPr>
            <w:r w:rsidRPr="00FA4563">
              <w:rPr>
                <w:rFonts w:ascii="Times New Roman" w:hAnsi="Times New Roman"/>
                <w:spacing w:val="-4"/>
                <w:sz w:val="20"/>
                <w:szCs w:val="20"/>
              </w:rPr>
              <w:t>к.э.н., доцент кафедры теории бухгалтерского учета</w:t>
            </w:r>
          </w:p>
          <w:p w:rsidR="003946AC" w:rsidRPr="00FA4563" w:rsidRDefault="003946AC" w:rsidP="002E5878">
            <w:pPr>
              <w:spacing w:after="0" w:line="240" w:lineRule="auto"/>
              <w:rPr>
                <w:rFonts w:ascii="Times New Roman" w:hAnsi="Times New Roman"/>
                <w:sz w:val="20"/>
                <w:szCs w:val="20"/>
                <w:lang w:val="en-US"/>
              </w:rPr>
            </w:pPr>
            <w:r w:rsidRPr="00FA4563">
              <w:rPr>
                <w:rFonts w:ascii="Times New Roman" w:hAnsi="Times New Roman"/>
                <w:sz w:val="20"/>
                <w:szCs w:val="20"/>
                <w:lang w:val="en-US"/>
              </w:rPr>
              <w:t>Spin-</w:t>
            </w:r>
            <w:r w:rsidRPr="00FA4563">
              <w:rPr>
                <w:rFonts w:ascii="Times New Roman" w:hAnsi="Times New Roman"/>
                <w:sz w:val="20"/>
                <w:szCs w:val="20"/>
              </w:rPr>
              <w:t>код</w:t>
            </w:r>
            <w:r w:rsidRPr="00FA4563">
              <w:rPr>
                <w:rFonts w:ascii="Times New Roman" w:hAnsi="Times New Roman"/>
                <w:sz w:val="20"/>
                <w:szCs w:val="20"/>
                <w:lang w:val="en-US"/>
              </w:rPr>
              <w:t>: 6125-9138, galina_jasmenko@rambler.ru</w:t>
            </w:r>
          </w:p>
          <w:p w:rsidR="003946AC" w:rsidRDefault="003946AC" w:rsidP="00FA4563">
            <w:pPr>
              <w:spacing w:after="0" w:line="240" w:lineRule="auto"/>
              <w:rPr>
                <w:rFonts w:ascii="Times New Roman" w:hAnsi="Times New Roman"/>
                <w:sz w:val="20"/>
                <w:szCs w:val="20"/>
                <w:lang w:val="en-US"/>
              </w:rPr>
            </w:pPr>
          </w:p>
          <w:p w:rsidR="003946AC" w:rsidRDefault="003946AC" w:rsidP="00FA4563">
            <w:pPr>
              <w:spacing w:after="0" w:line="240" w:lineRule="auto"/>
              <w:rPr>
                <w:rFonts w:ascii="Times New Roman" w:hAnsi="Times New Roman"/>
                <w:sz w:val="20"/>
                <w:szCs w:val="20"/>
                <w:lang w:val="en-US"/>
              </w:rPr>
            </w:pPr>
          </w:p>
          <w:p w:rsidR="003946AC" w:rsidRPr="00530FBF" w:rsidRDefault="003946AC" w:rsidP="00FA4563">
            <w:pPr>
              <w:spacing w:after="0" w:line="240" w:lineRule="auto"/>
              <w:rPr>
                <w:rFonts w:ascii="Times New Roman" w:hAnsi="Times New Roman"/>
                <w:sz w:val="20"/>
                <w:szCs w:val="20"/>
                <w:lang w:val="en-US"/>
              </w:rPr>
            </w:pPr>
          </w:p>
          <w:p w:rsidR="003946AC" w:rsidRPr="00530FBF" w:rsidRDefault="003946AC" w:rsidP="00FA4563">
            <w:pPr>
              <w:spacing w:after="0" w:line="240" w:lineRule="auto"/>
              <w:rPr>
                <w:rFonts w:ascii="Times New Roman" w:hAnsi="Times New Roman"/>
                <w:sz w:val="20"/>
                <w:szCs w:val="20"/>
                <w:lang w:val="en-US"/>
              </w:rPr>
            </w:pPr>
            <w:r>
              <w:rPr>
                <w:rFonts w:ascii="Times New Roman" w:hAnsi="Times New Roman"/>
                <w:sz w:val="20"/>
                <w:szCs w:val="20"/>
              </w:rPr>
              <w:t>Германова Екатерина Николаевна</w:t>
            </w:r>
          </w:p>
          <w:p w:rsidR="003946AC" w:rsidRDefault="003946AC" w:rsidP="00FA4563">
            <w:pPr>
              <w:spacing w:after="0" w:line="240" w:lineRule="auto"/>
              <w:rPr>
                <w:rFonts w:ascii="Times New Roman" w:hAnsi="Times New Roman"/>
                <w:sz w:val="20"/>
                <w:szCs w:val="20"/>
                <w:lang w:val="en-US"/>
              </w:rPr>
            </w:pPr>
            <w:r w:rsidRPr="00FA4563">
              <w:rPr>
                <w:rFonts w:ascii="Times New Roman" w:hAnsi="Times New Roman"/>
                <w:sz w:val="20"/>
                <w:szCs w:val="20"/>
              </w:rPr>
              <w:t>студентка учетно-финансового факультета</w:t>
            </w:r>
            <w:r w:rsidRPr="00BC35AC">
              <w:rPr>
                <w:rFonts w:ascii="Times New Roman" w:hAnsi="Times New Roman"/>
                <w:sz w:val="20"/>
                <w:szCs w:val="20"/>
              </w:rPr>
              <w:t xml:space="preserve"> </w:t>
            </w:r>
          </w:p>
          <w:p w:rsidR="003946AC" w:rsidRPr="00BC35AC" w:rsidRDefault="003946AC" w:rsidP="00FA4563">
            <w:pPr>
              <w:spacing w:after="0" w:line="240" w:lineRule="auto"/>
              <w:rPr>
                <w:rFonts w:ascii="Times New Roman" w:hAnsi="Times New Roman"/>
                <w:sz w:val="20"/>
                <w:szCs w:val="20"/>
                <w:lang w:val="en-US"/>
              </w:rPr>
            </w:pPr>
            <w:r w:rsidRPr="00FA4563">
              <w:rPr>
                <w:rFonts w:ascii="Times New Roman" w:hAnsi="Times New Roman"/>
                <w:sz w:val="20"/>
                <w:szCs w:val="20"/>
                <w:lang w:val="en-US"/>
              </w:rPr>
              <w:t>Spin</w:t>
            </w:r>
            <w:r w:rsidRPr="00BC35AC">
              <w:rPr>
                <w:rFonts w:ascii="Times New Roman" w:hAnsi="Times New Roman"/>
                <w:sz w:val="20"/>
                <w:szCs w:val="20"/>
                <w:lang w:val="en-US"/>
              </w:rPr>
              <w:t>-</w:t>
            </w:r>
            <w:r w:rsidRPr="00FA4563">
              <w:rPr>
                <w:rFonts w:ascii="Times New Roman" w:hAnsi="Times New Roman"/>
                <w:sz w:val="20"/>
                <w:szCs w:val="20"/>
              </w:rPr>
              <w:t>код</w:t>
            </w:r>
            <w:r w:rsidRPr="00BC35AC">
              <w:rPr>
                <w:rFonts w:ascii="Times New Roman" w:hAnsi="Times New Roman"/>
                <w:sz w:val="20"/>
                <w:szCs w:val="20"/>
                <w:lang w:val="en-US"/>
              </w:rPr>
              <w:t xml:space="preserve">: 2508-8031, </w:t>
            </w:r>
            <w:r w:rsidRPr="00FA4563">
              <w:rPr>
                <w:rFonts w:ascii="Times New Roman" w:hAnsi="Times New Roman"/>
                <w:sz w:val="20"/>
                <w:szCs w:val="20"/>
                <w:lang w:val="en-US"/>
              </w:rPr>
              <w:t>katyangermanova</w:t>
            </w:r>
            <w:r w:rsidRPr="00BC35AC">
              <w:rPr>
                <w:rFonts w:ascii="Times New Roman" w:hAnsi="Times New Roman"/>
                <w:sz w:val="20"/>
                <w:szCs w:val="20"/>
                <w:lang w:val="en-US"/>
              </w:rPr>
              <w:t>@</w:t>
            </w:r>
            <w:r w:rsidRPr="00FA4563">
              <w:rPr>
                <w:rFonts w:ascii="Times New Roman" w:hAnsi="Times New Roman"/>
                <w:sz w:val="20"/>
                <w:szCs w:val="20"/>
                <w:lang w:val="en-US"/>
              </w:rPr>
              <w:t>mail</w:t>
            </w:r>
            <w:r w:rsidRPr="00BC35AC">
              <w:rPr>
                <w:rFonts w:ascii="Times New Roman" w:hAnsi="Times New Roman"/>
                <w:sz w:val="20"/>
                <w:szCs w:val="20"/>
                <w:lang w:val="en-US"/>
              </w:rPr>
              <w:t>.</w:t>
            </w:r>
            <w:r w:rsidRPr="00FA4563">
              <w:rPr>
                <w:rFonts w:ascii="Times New Roman" w:hAnsi="Times New Roman"/>
                <w:sz w:val="20"/>
                <w:szCs w:val="20"/>
                <w:lang w:val="en-US"/>
              </w:rPr>
              <w:t>ru</w:t>
            </w:r>
          </w:p>
          <w:p w:rsidR="003946AC" w:rsidRPr="00FA4563" w:rsidRDefault="003946AC" w:rsidP="00FA4563">
            <w:pPr>
              <w:spacing w:after="0" w:line="240" w:lineRule="auto"/>
              <w:rPr>
                <w:rFonts w:ascii="Times New Roman" w:hAnsi="Times New Roman"/>
                <w:i/>
                <w:sz w:val="20"/>
                <w:szCs w:val="20"/>
              </w:rPr>
            </w:pPr>
            <w:r w:rsidRPr="00FA4563">
              <w:rPr>
                <w:rFonts w:ascii="Times New Roman" w:hAnsi="Times New Roman"/>
                <w:i/>
                <w:sz w:val="20"/>
                <w:szCs w:val="20"/>
              </w:rPr>
              <w:t>Кубанский государственный аграрный</w:t>
            </w:r>
            <w:r w:rsidRPr="00530FBF">
              <w:rPr>
                <w:rFonts w:ascii="Times New Roman" w:hAnsi="Times New Roman"/>
                <w:i/>
                <w:sz w:val="20"/>
                <w:szCs w:val="20"/>
              </w:rPr>
              <w:t xml:space="preserve"> </w:t>
            </w:r>
            <w:r w:rsidRPr="00FA4563">
              <w:rPr>
                <w:rFonts w:ascii="Times New Roman" w:hAnsi="Times New Roman"/>
                <w:i/>
                <w:sz w:val="20"/>
                <w:szCs w:val="20"/>
              </w:rPr>
              <w:t>универс</w:t>
            </w:r>
            <w:r w:rsidRPr="00FA4563">
              <w:rPr>
                <w:rFonts w:ascii="Times New Roman" w:hAnsi="Times New Roman"/>
                <w:i/>
                <w:sz w:val="20"/>
                <w:szCs w:val="20"/>
              </w:rPr>
              <w:t>и</w:t>
            </w:r>
            <w:r w:rsidRPr="00FA4563">
              <w:rPr>
                <w:rFonts w:ascii="Times New Roman" w:hAnsi="Times New Roman"/>
                <w:i/>
                <w:sz w:val="20"/>
                <w:szCs w:val="20"/>
              </w:rPr>
              <w:t>тет, Краснодар, Россия</w:t>
            </w:r>
          </w:p>
          <w:p w:rsidR="003946AC" w:rsidRPr="00FA4563" w:rsidRDefault="003946AC" w:rsidP="00FA4563">
            <w:pPr>
              <w:spacing w:after="0" w:line="240" w:lineRule="auto"/>
              <w:rPr>
                <w:rFonts w:ascii="Times New Roman" w:hAnsi="Times New Roman"/>
                <w:sz w:val="20"/>
                <w:szCs w:val="20"/>
              </w:rPr>
            </w:pPr>
          </w:p>
          <w:p w:rsidR="003946AC" w:rsidRPr="0081548B" w:rsidRDefault="003946AC" w:rsidP="00FA4563">
            <w:pPr>
              <w:spacing w:after="0" w:line="240" w:lineRule="auto"/>
              <w:rPr>
                <w:rFonts w:ascii="Times New Roman" w:hAnsi="Times New Roman"/>
                <w:sz w:val="20"/>
                <w:szCs w:val="20"/>
              </w:rPr>
            </w:pPr>
            <w:r w:rsidRPr="00FA4563">
              <w:rPr>
                <w:rFonts w:ascii="Times New Roman" w:hAnsi="Times New Roman"/>
                <w:sz w:val="20"/>
                <w:szCs w:val="20"/>
              </w:rPr>
              <w:t>Отчет о финансовых результатах является одной из основных форм бухгалтерской (финансовой) о</w:t>
            </w:r>
            <w:r w:rsidRPr="00FA4563">
              <w:rPr>
                <w:rFonts w:ascii="Times New Roman" w:hAnsi="Times New Roman"/>
                <w:sz w:val="20"/>
                <w:szCs w:val="20"/>
              </w:rPr>
              <w:t>т</w:t>
            </w:r>
            <w:r w:rsidRPr="00FA4563">
              <w:rPr>
                <w:rFonts w:ascii="Times New Roman" w:hAnsi="Times New Roman"/>
                <w:sz w:val="20"/>
                <w:szCs w:val="20"/>
              </w:rPr>
              <w:t>четности коммерческой организации. Основная его цель – представление качественной информации, полезной заинтересованному пользователю для оценки эффективности деятельности экономич</w:t>
            </w:r>
            <w:r w:rsidRPr="00FA4563">
              <w:rPr>
                <w:rFonts w:ascii="Times New Roman" w:hAnsi="Times New Roman"/>
                <w:sz w:val="20"/>
                <w:szCs w:val="20"/>
              </w:rPr>
              <w:t>е</w:t>
            </w:r>
            <w:r w:rsidRPr="00FA4563">
              <w:rPr>
                <w:rFonts w:ascii="Times New Roman" w:hAnsi="Times New Roman"/>
                <w:sz w:val="20"/>
                <w:szCs w:val="20"/>
              </w:rPr>
              <w:t>ского субъекта. В связи с тем, что данная отчетная форма представляет информацию о таких объектах бухгалтерского учета как доходы и расходы, ее формирование регламентируется ПБУ 9/99 «Дох</w:t>
            </w:r>
            <w:r w:rsidRPr="00FA4563">
              <w:rPr>
                <w:rFonts w:ascii="Times New Roman" w:hAnsi="Times New Roman"/>
                <w:sz w:val="20"/>
                <w:szCs w:val="20"/>
              </w:rPr>
              <w:t>о</w:t>
            </w:r>
            <w:r w:rsidRPr="00FA4563">
              <w:rPr>
                <w:rFonts w:ascii="Times New Roman" w:hAnsi="Times New Roman"/>
                <w:sz w:val="20"/>
                <w:szCs w:val="20"/>
              </w:rPr>
              <w:t>ды организации» и ПБУ 10/99 «Расходы организ</w:t>
            </w:r>
            <w:r w:rsidRPr="00FA4563">
              <w:rPr>
                <w:rFonts w:ascii="Times New Roman" w:hAnsi="Times New Roman"/>
                <w:sz w:val="20"/>
                <w:szCs w:val="20"/>
              </w:rPr>
              <w:t>а</w:t>
            </w:r>
            <w:r w:rsidRPr="00FA4563">
              <w:rPr>
                <w:rFonts w:ascii="Times New Roman" w:hAnsi="Times New Roman"/>
                <w:sz w:val="20"/>
                <w:szCs w:val="20"/>
              </w:rPr>
              <w:t>ции». Данные учетные стандарты, в свою очередь, предоставляют возможность реализации профе</w:t>
            </w:r>
            <w:r w:rsidRPr="00FA4563">
              <w:rPr>
                <w:rFonts w:ascii="Times New Roman" w:hAnsi="Times New Roman"/>
                <w:sz w:val="20"/>
                <w:szCs w:val="20"/>
              </w:rPr>
              <w:t>с</w:t>
            </w:r>
            <w:r w:rsidRPr="00FA4563">
              <w:rPr>
                <w:rFonts w:ascii="Times New Roman" w:hAnsi="Times New Roman"/>
                <w:sz w:val="20"/>
                <w:szCs w:val="20"/>
              </w:rPr>
              <w:t>сионального суждения бухгалтера при установл</w:t>
            </w:r>
            <w:r w:rsidRPr="00FA4563">
              <w:rPr>
                <w:rFonts w:ascii="Times New Roman" w:hAnsi="Times New Roman"/>
                <w:sz w:val="20"/>
                <w:szCs w:val="20"/>
              </w:rPr>
              <w:t>е</w:t>
            </w:r>
            <w:r w:rsidRPr="00FA4563">
              <w:rPr>
                <w:rFonts w:ascii="Times New Roman" w:hAnsi="Times New Roman"/>
                <w:sz w:val="20"/>
                <w:szCs w:val="20"/>
              </w:rPr>
              <w:t>нии классификационных признаков доходов и ра</w:t>
            </w:r>
            <w:r w:rsidRPr="00FA4563">
              <w:rPr>
                <w:rFonts w:ascii="Times New Roman" w:hAnsi="Times New Roman"/>
                <w:sz w:val="20"/>
                <w:szCs w:val="20"/>
              </w:rPr>
              <w:t>с</w:t>
            </w:r>
            <w:r w:rsidRPr="00FA4563">
              <w:rPr>
                <w:rFonts w:ascii="Times New Roman" w:hAnsi="Times New Roman"/>
                <w:sz w:val="20"/>
                <w:szCs w:val="20"/>
              </w:rPr>
              <w:t>ходов для целей представления в отчете о фина</w:t>
            </w:r>
            <w:r w:rsidRPr="00FA4563">
              <w:rPr>
                <w:rFonts w:ascii="Times New Roman" w:hAnsi="Times New Roman"/>
                <w:sz w:val="20"/>
                <w:szCs w:val="20"/>
              </w:rPr>
              <w:t>н</w:t>
            </w:r>
            <w:r w:rsidRPr="00FA4563">
              <w:rPr>
                <w:rFonts w:ascii="Times New Roman" w:hAnsi="Times New Roman"/>
                <w:sz w:val="20"/>
                <w:szCs w:val="20"/>
              </w:rPr>
              <w:t>совых результатах. Реализация профессионального суждения в данном случае будет предопределять уровень полезности отчета для заинтересованного пользователя. Исследование совокупности во</w:t>
            </w:r>
            <w:r w:rsidRPr="00FA4563">
              <w:rPr>
                <w:rFonts w:ascii="Times New Roman" w:hAnsi="Times New Roman"/>
                <w:sz w:val="20"/>
                <w:szCs w:val="20"/>
              </w:rPr>
              <w:t>з</w:t>
            </w:r>
            <w:r w:rsidRPr="00FA4563">
              <w:rPr>
                <w:rFonts w:ascii="Times New Roman" w:hAnsi="Times New Roman"/>
                <w:sz w:val="20"/>
                <w:szCs w:val="20"/>
              </w:rPr>
              <w:t>можных подходов к установлению классификац</w:t>
            </w:r>
            <w:r w:rsidRPr="00FA4563">
              <w:rPr>
                <w:rFonts w:ascii="Times New Roman" w:hAnsi="Times New Roman"/>
                <w:sz w:val="20"/>
                <w:szCs w:val="20"/>
              </w:rPr>
              <w:t>и</w:t>
            </w:r>
            <w:r w:rsidRPr="00FA4563">
              <w:rPr>
                <w:rFonts w:ascii="Times New Roman" w:hAnsi="Times New Roman"/>
                <w:sz w:val="20"/>
                <w:szCs w:val="20"/>
              </w:rPr>
              <w:t>онных признаков доходов и расходов для пре</w:t>
            </w:r>
            <w:r w:rsidRPr="00FA4563">
              <w:rPr>
                <w:rFonts w:ascii="Times New Roman" w:hAnsi="Times New Roman"/>
                <w:sz w:val="20"/>
                <w:szCs w:val="20"/>
              </w:rPr>
              <w:t>д</w:t>
            </w:r>
            <w:r w:rsidRPr="00FA4563">
              <w:rPr>
                <w:rFonts w:ascii="Times New Roman" w:hAnsi="Times New Roman"/>
                <w:sz w:val="20"/>
                <w:szCs w:val="20"/>
              </w:rPr>
              <w:t>ставления в отчете о финансовых результатах дало возможность заключить, что профессиональное суждение бухгалтера в данном случае, должно ре</w:t>
            </w:r>
            <w:r w:rsidRPr="00FA4563">
              <w:rPr>
                <w:rFonts w:ascii="Times New Roman" w:hAnsi="Times New Roman"/>
                <w:sz w:val="20"/>
                <w:szCs w:val="20"/>
              </w:rPr>
              <w:t>а</w:t>
            </w:r>
            <w:r w:rsidRPr="00FA4563">
              <w:rPr>
                <w:rFonts w:ascii="Times New Roman" w:hAnsi="Times New Roman"/>
                <w:sz w:val="20"/>
                <w:szCs w:val="20"/>
              </w:rPr>
              <w:t>лизовываться с учетом таких факторов как вид и масштабы деятельности экономического субъекта, систематичность появления доходов и р</w:t>
            </w:r>
            <w:r>
              <w:rPr>
                <w:rFonts w:ascii="Times New Roman" w:hAnsi="Times New Roman"/>
                <w:sz w:val="20"/>
                <w:szCs w:val="20"/>
              </w:rPr>
              <w:t>асходов, а также их взаимосвязь</w:t>
            </w:r>
          </w:p>
          <w:p w:rsidR="003946AC" w:rsidRPr="00FA4563" w:rsidRDefault="003946AC" w:rsidP="00FA4563">
            <w:pPr>
              <w:spacing w:after="0" w:line="240" w:lineRule="auto"/>
              <w:rPr>
                <w:rFonts w:ascii="Times New Roman" w:hAnsi="Times New Roman"/>
                <w:sz w:val="20"/>
                <w:szCs w:val="20"/>
              </w:rPr>
            </w:pPr>
          </w:p>
          <w:p w:rsidR="003946AC" w:rsidRPr="00FA4563" w:rsidRDefault="003946AC" w:rsidP="00FA4563">
            <w:pPr>
              <w:spacing w:after="0" w:line="240" w:lineRule="auto"/>
              <w:rPr>
                <w:rFonts w:ascii="Times New Roman" w:hAnsi="Times New Roman"/>
                <w:caps/>
                <w:sz w:val="20"/>
                <w:szCs w:val="20"/>
              </w:rPr>
            </w:pPr>
            <w:r w:rsidRPr="00FA4563">
              <w:rPr>
                <w:rFonts w:ascii="Times New Roman" w:hAnsi="Times New Roman"/>
                <w:sz w:val="20"/>
                <w:szCs w:val="20"/>
              </w:rPr>
              <w:t xml:space="preserve">Ключевые слова: </w:t>
            </w:r>
            <w:r w:rsidRPr="00FA4563">
              <w:rPr>
                <w:rFonts w:ascii="Times New Roman" w:hAnsi="Times New Roman"/>
                <w:caps/>
                <w:sz w:val="20"/>
                <w:szCs w:val="20"/>
              </w:rPr>
              <w:t>доходы, расходы, отчет о финансовых результатах</w:t>
            </w:r>
          </w:p>
        </w:tc>
        <w:tc>
          <w:tcPr>
            <w:tcW w:w="4644" w:type="dxa"/>
          </w:tcPr>
          <w:p w:rsidR="003946AC" w:rsidRPr="00FA4563" w:rsidRDefault="003946AC" w:rsidP="00FA4563">
            <w:pPr>
              <w:spacing w:after="0" w:line="240" w:lineRule="auto"/>
              <w:rPr>
                <w:rFonts w:ascii="Times New Roman" w:hAnsi="Times New Roman"/>
                <w:sz w:val="20"/>
                <w:szCs w:val="20"/>
                <w:lang w:val="en-US"/>
              </w:rPr>
            </w:pPr>
            <w:r w:rsidRPr="00FA4563">
              <w:rPr>
                <w:rFonts w:ascii="Times New Roman" w:hAnsi="Times New Roman"/>
                <w:sz w:val="20"/>
                <w:szCs w:val="20"/>
                <w:lang w:val="en-US"/>
              </w:rPr>
              <w:t>UDC 657.442</w:t>
            </w:r>
          </w:p>
          <w:p w:rsidR="003946AC" w:rsidRDefault="003946AC" w:rsidP="00FA4563">
            <w:pPr>
              <w:spacing w:after="0" w:line="240" w:lineRule="auto"/>
              <w:rPr>
                <w:rFonts w:ascii="Times New Roman" w:hAnsi="Times New Roman"/>
                <w:sz w:val="20"/>
                <w:szCs w:val="20"/>
                <w:lang w:val="en-US"/>
              </w:rPr>
            </w:pPr>
          </w:p>
          <w:p w:rsidR="003946AC" w:rsidRPr="00FA4563" w:rsidRDefault="003946AC" w:rsidP="00FA4563">
            <w:pPr>
              <w:spacing w:after="0" w:line="240" w:lineRule="auto"/>
              <w:rPr>
                <w:rFonts w:ascii="Times New Roman" w:hAnsi="Times New Roman"/>
                <w:sz w:val="20"/>
                <w:szCs w:val="20"/>
                <w:lang w:val="en-US"/>
              </w:rPr>
            </w:pPr>
            <w:r w:rsidRPr="00FA4563">
              <w:rPr>
                <w:rFonts w:ascii="Times New Roman" w:hAnsi="Times New Roman"/>
                <w:sz w:val="20"/>
                <w:szCs w:val="20"/>
                <w:lang w:val="en-US"/>
              </w:rPr>
              <w:t>Economics</w:t>
            </w:r>
          </w:p>
          <w:p w:rsidR="003946AC" w:rsidRPr="00FA4563" w:rsidRDefault="003946AC" w:rsidP="00FA4563">
            <w:pPr>
              <w:spacing w:after="0" w:line="240" w:lineRule="auto"/>
              <w:rPr>
                <w:rFonts w:ascii="Times New Roman" w:hAnsi="Times New Roman"/>
                <w:sz w:val="20"/>
                <w:szCs w:val="20"/>
                <w:lang w:val="en-US"/>
              </w:rPr>
            </w:pPr>
          </w:p>
          <w:p w:rsidR="003946AC" w:rsidRPr="00FA4563" w:rsidRDefault="003946AC" w:rsidP="00FA4563">
            <w:pPr>
              <w:spacing w:after="0" w:line="240" w:lineRule="auto"/>
              <w:rPr>
                <w:rFonts w:ascii="Times New Roman" w:hAnsi="Times New Roman"/>
                <w:b/>
                <w:sz w:val="20"/>
                <w:szCs w:val="20"/>
                <w:shd w:val="clear" w:color="auto" w:fill="FFFFFF"/>
                <w:lang w:val="en-US" w:eastAsia="en-US"/>
              </w:rPr>
            </w:pPr>
            <w:r w:rsidRPr="00FA4563">
              <w:rPr>
                <w:rFonts w:ascii="Times New Roman" w:hAnsi="Times New Roman"/>
                <w:b/>
                <w:sz w:val="20"/>
                <w:szCs w:val="20"/>
                <w:shd w:val="clear" w:color="auto" w:fill="FFFFFF"/>
                <w:lang w:val="en-US" w:eastAsia="en-US"/>
              </w:rPr>
              <w:t>THE BASIS OF CLASSIFICATION OF INCOME AND EXPENSES FOR THE PURPOSES IN THE REPORT ON FINANCIAL RESULTS</w:t>
            </w:r>
          </w:p>
          <w:p w:rsidR="003946AC" w:rsidRPr="00FA4563" w:rsidRDefault="003946AC" w:rsidP="00FA4563">
            <w:pPr>
              <w:spacing w:after="0" w:line="240" w:lineRule="auto"/>
              <w:rPr>
                <w:rFonts w:ascii="Times New Roman" w:hAnsi="Times New Roman"/>
                <w:sz w:val="20"/>
                <w:szCs w:val="20"/>
                <w:lang w:val="en-US"/>
              </w:rPr>
            </w:pPr>
          </w:p>
          <w:p w:rsidR="003946AC" w:rsidRPr="00FA4563" w:rsidRDefault="003946AC" w:rsidP="00FA4563">
            <w:pPr>
              <w:spacing w:after="0" w:line="240" w:lineRule="auto"/>
              <w:rPr>
                <w:rFonts w:ascii="Times New Roman" w:hAnsi="Times New Roman"/>
                <w:sz w:val="20"/>
                <w:szCs w:val="20"/>
                <w:lang w:val="en-US"/>
              </w:rPr>
            </w:pPr>
            <w:r>
              <w:rPr>
                <w:rFonts w:ascii="Times New Roman" w:hAnsi="Times New Roman"/>
                <w:sz w:val="20"/>
                <w:szCs w:val="20"/>
                <w:lang w:val="en-US"/>
              </w:rPr>
              <w:t>Yasmenko Galina Nikolaevna</w:t>
            </w:r>
          </w:p>
          <w:p w:rsidR="003946AC" w:rsidRPr="00FA4563" w:rsidRDefault="003946AC" w:rsidP="00FA4563">
            <w:pPr>
              <w:spacing w:after="0" w:line="240" w:lineRule="auto"/>
              <w:rPr>
                <w:rFonts w:ascii="Times New Roman" w:hAnsi="Times New Roman"/>
                <w:sz w:val="20"/>
                <w:szCs w:val="20"/>
                <w:lang w:val="en-US" w:eastAsia="en-US"/>
              </w:rPr>
            </w:pPr>
            <w:r>
              <w:rPr>
                <w:rFonts w:ascii="Times New Roman" w:hAnsi="Times New Roman"/>
                <w:sz w:val="20"/>
                <w:szCs w:val="20"/>
                <w:lang w:val="en-US" w:eastAsia="en-US"/>
              </w:rPr>
              <w:t>C</w:t>
            </w:r>
            <w:r w:rsidRPr="00FA4563">
              <w:rPr>
                <w:rFonts w:ascii="Times New Roman" w:hAnsi="Times New Roman"/>
                <w:sz w:val="20"/>
                <w:szCs w:val="20"/>
                <w:lang w:val="en-US" w:eastAsia="en-US"/>
              </w:rPr>
              <w:t xml:space="preserve">andidate of </w:t>
            </w:r>
            <w:r>
              <w:rPr>
                <w:rFonts w:ascii="Times New Roman" w:hAnsi="Times New Roman"/>
                <w:sz w:val="20"/>
                <w:szCs w:val="20"/>
                <w:lang w:val="en-US" w:eastAsia="en-US"/>
              </w:rPr>
              <w:t>E</w:t>
            </w:r>
            <w:r w:rsidRPr="00FA4563">
              <w:rPr>
                <w:rFonts w:ascii="Times New Roman" w:hAnsi="Times New Roman"/>
                <w:sz w:val="20"/>
                <w:szCs w:val="20"/>
                <w:lang w:val="en-US" w:eastAsia="en-US"/>
              </w:rPr>
              <w:t xml:space="preserve">conomic sciences, associate professor </w:t>
            </w:r>
          </w:p>
          <w:p w:rsidR="003946AC" w:rsidRPr="00FA4563" w:rsidRDefault="003946AC" w:rsidP="00FA4563">
            <w:pPr>
              <w:spacing w:after="0" w:line="240" w:lineRule="auto"/>
              <w:rPr>
                <w:rFonts w:ascii="Times New Roman" w:hAnsi="Times New Roman"/>
                <w:sz w:val="20"/>
                <w:szCs w:val="20"/>
                <w:lang w:val="en-US"/>
              </w:rPr>
            </w:pPr>
            <w:r w:rsidRPr="00FA4563">
              <w:rPr>
                <w:rFonts w:ascii="Times New Roman" w:hAnsi="Times New Roman"/>
                <w:sz w:val="20"/>
                <w:szCs w:val="20"/>
                <w:lang w:val="en-US"/>
              </w:rPr>
              <w:t>Department of theory of accounting</w:t>
            </w:r>
          </w:p>
          <w:p w:rsidR="003946AC" w:rsidRDefault="003946AC" w:rsidP="00FA4563">
            <w:pPr>
              <w:spacing w:after="0" w:line="240" w:lineRule="auto"/>
              <w:rPr>
                <w:rFonts w:ascii="Times New Roman" w:hAnsi="Times New Roman"/>
                <w:sz w:val="20"/>
                <w:szCs w:val="20"/>
                <w:lang w:val="en-US"/>
              </w:rPr>
            </w:pPr>
            <w:r>
              <w:rPr>
                <w:rFonts w:ascii="Times New Roman" w:hAnsi="Times New Roman"/>
                <w:sz w:val="20"/>
                <w:szCs w:val="20"/>
                <w:lang w:val="en-US"/>
              </w:rPr>
              <w:t xml:space="preserve">RSCI </w:t>
            </w:r>
            <w:r w:rsidRPr="00FA4563">
              <w:rPr>
                <w:rFonts w:ascii="Times New Roman" w:hAnsi="Times New Roman"/>
                <w:sz w:val="20"/>
                <w:szCs w:val="20"/>
                <w:lang w:val="en-US"/>
              </w:rPr>
              <w:t>Spin-</w:t>
            </w:r>
            <w:r>
              <w:rPr>
                <w:rFonts w:ascii="Times New Roman" w:hAnsi="Times New Roman"/>
                <w:sz w:val="20"/>
                <w:szCs w:val="20"/>
                <w:lang w:val="en-US"/>
              </w:rPr>
              <w:t>code</w:t>
            </w:r>
            <w:r w:rsidRPr="00FA4563">
              <w:rPr>
                <w:rFonts w:ascii="Times New Roman" w:hAnsi="Times New Roman"/>
                <w:sz w:val="20"/>
                <w:szCs w:val="20"/>
                <w:lang w:val="en-US"/>
              </w:rPr>
              <w:t xml:space="preserve">: 6125-9138, </w:t>
            </w:r>
          </w:p>
          <w:p w:rsidR="003946AC" w:rsidRPr="00FA4563" w:rsidRDefault="003946AC" w:rsidP="00FA4563">
            <w:pPr>
              <w:spacing w:after="0" w:line="240" w:lineRule="auto"/>
              <w:rPr>
                <w:rFonts w:ascii="Times New Roman" w:hAnsi="Times New Roman"/>
                <w:sz w:val="20"/>
                <w:szCs w:val="20"/>
                <w:lang w:val="en-US"/>
              </w:rPr>
            </w:pPr>
            <w:r w:rsidRPr="00FA4563">
              <w:rPr>
                <w:rFonts w:ascii="Times New Roman" w:hAnsi="Times New Roman"/>
                <w:sz w:val="20"/>
                <w:szCs w:val="20"/>
                <w:lang w:val="en-US"/>
              </w:rPr>
              <w:t>g</w:t>
            </w:r>
            <w:r w:rsidRPr="00FA4563">
              <w:rPr>
                <w:rFonts w:ascii="Times New Roman" w:hAnsi="Times New Roman"/>
                <w:sz w:val="20"/>
                <w:szCs w:val="20"/>
                <w:lang w:val="en-US"/>
              </w:rPr>
              <w:t>a</w:t>
            </w:r>
            <w:r w:rsidRPr="00FA4563">
              <w:rPr>
                <w:rFonts w:ascii="Times New Roman" w:hAnsi="Times New Roman"/>
                <w:sz w:val="20"/>
                <w:szCs w:val="20"/>
                <w:lang w:val="en-US"/>
              </w:rPr>
              <w:t xml:space="preserve">lina_jasmenko@rambler.ru </w:t>
            </w:r>
          </w:p>
          <w:p w:rsidR="003946AC" w:rsidRPr="00FA4563" w:rsidRDefault="003946AC" w:rsidP="00FA4563">
            <w:pPr>
              <w:spacing w:after="0" w:line="240" w:lineRule="auto"/>
              <w:rPr>
                <w:rFonts w:ascii="Times New Roman" w:hAnsi="Times New Roman"/>
                <w:sz w:val="20"/>
                <w:szCs w:val="20"/>
                <w:lang w:val="en-US"/>
              </w:rPr>
            </w:pPr>
          </w:p>
          <w:p w:rsidR="003946AC" w:rsidRPr="00FA4563" w:rsidRDefault="003946AC" w:rsidP="00FA4563">
            <w:pPr>
              <w:spacing w:after="0" w:line="240" w:lineRule="auto"/>
              <w:rPr>
                <w:rFonts w:ascii="Times New Roman" w:hAnsi="Times New Roman"/>
                <w:sz w:val="20"/>
                <w:szCs w:val="20"/>
                <w:lang w:val="en-US"/>
              </w:rPr>
            </w:pPr>
            <w:r>
              <w:rPr>
                <w:rFonts w:ascii="Times New Roman" w:hAnsi="Times New Roman"/>
                <w:sz w:val="20"/>
                <w:szCs w:val="20"/>
                <w:lang w:val="en-US"/>
              </w:rPr>
              <w:t>Germanova Ekaterina Nikolaevna</w:t>
            </w:r>
          </w:p>
          <w:p w:rsidR="003946AC" w:rsidRDefault="003946AC" w:rsidP="00BC35AC">
            <w:pPr>
              <w:spacing w:after="0" w:line="240" w:lineRule="auto"/>
              <w:rPr>
                <w:rFonts w:ascii="Times New Roman" w:hAnsi="Times New Roman"/>
                <w:sz w:val="20"/>
                <w:szCs w:val="20"/>
                <w:lang w:val="en-US"/>
              </w:rPr>
            </w:pPr>
            <w:r w:rsidRPr="00FA4563">
              <w:rPr>
                <w:rFonts w:ascii="Times New Roman" w:hAnsi="Times New Roman"/>
                <w:sz w:val="20"/>
                <w:szCs w:val="20"/>
                <w:lang w:val="en-US" w:eastAsia="en-US"/>
              </w:rPr>
              <w:t xml:space="preserve">student of </w:t>
            </w:r>
            <w:r>
              <w:rPr>
                <w:rFonts w:ascii="Times New Roman" w:hAnsi="Times New Roman"/>
                <w:sz w:val="20"/>
                <w:szCs w:val="20"/>
                <w:lang w:val="en-US" w:eastAsia="en-US"/>
              </w:rPr>
              <w:t>the A</w:t>
            </w:r>
            <w:r w:rsidRPr="00FA4563">
              <w:rPr>
                <w:rFonts w:ascii="Times New Roman" w:hAnsi="Times New Roman"/>
                <w:sz w:val="20"/>
                <w:szCs w:val="20"/>
                <w:lang w:val="en-US" w:eastAsia="en-US"/>
              </w:rPr>
              <w:t>ccounting financial faculty</w:t>
            </w:r>
            <w:r w:rsidRPr="00FA4563">
              <w:rPr>
                <w:rFonts w:ascii="Times New Roman" w:hAnsi="Times New Roman"/>
                <w:sz w:val="20"/>
                <w:szCs w:val="20"/>
                <w:lang w:val="en-US"/>
              </w:rPr>
              <w:t xml:space="preserve"> </w:t>
            </w:r>
          </w:p>
          <w:p w:rsidR="003946AC" w:rsidRDefault="003946AC" w:rsidP="00BC35AC">
            <w:pPr>
              <w:spacing w:after="0" w:line="240" w:lineRule="auto"/>
              <w:rPr>
                <w:rFonts w:ascii="Times New Roman" w:hAnsi="Times New Roman"/>
                <w:sz w:val="20"/>
                <w:szCs w:val="20"/>
                <w:lang w:val="en-US"/>
              </w:rPr>
            </w:pPr>
            <w:r>
              <w:rPr>
                <w:rFonts w:ascii="Times New Roman" w:hAnsi="Times New Roman"/>
                <w:sz w:val="20"/>
                <w:szCs w:val="20"/>
                <w:lang w:val="en-US"/>
              </w:rPr>
              <w:t xml:space="preserve">RSCI </w:t>
            </w:r>
            <w:r w:rsidRPr="00FA4563">
              <w:rPr>
                <w:rFonts w:ascii="Times New Roman" w:hAnsi="Times New Roman"/>
                <w:sz w:val="20"/>
                <w:szCs w:val="20"/>
                <w:lang w:val="en-US"/>
              </w:rPr>
              <w:t>Spin-</w:t>
            </w:r>
            <w:r>
              <w:rPr>
                <w:rFonts w:ascii="Times New Roman" w:hAnsi="Times New Roman"/>
                <w:sz w:val="20"/>
                <w:szCs w:val="20"/>
                <w:lang w:val="en-US"/>
              </w:rPr>
              <w:t>code</w:t>
            </w:r>
            <w:r w:rsidRPr="00FA4563">
              <w:rPr>
                <w:rFonts w:ascii="Times New Roman" w:hAnsi="Times New Roman"/>
                <w:sz w:val="20"/>
                <w:szCs w:val="20"/>
                <w:lang w:val="en-US"/>
              </w:rPr>
              <w:t xml:space="preserve">: 2508-8031, </w:t>
            </w:r>
          </w:p>
          <w:p w:rsidR="003946AC" w:rsidRPr="00FA4563" w:rsidRDefault="003946AC" w:rsidP="00BC35AC">
            <w:pPr>
              <w:spacing w:after="0" w:line="240" w:lineRule="auto"/>
              <w:rPr>
                <w:rFonts w:ascii="Times New Roman" w:hAnsi="Times New Roman"/>
                <w:sz w:val="20"/>
                <w:szCs w:val="20"/>
                <w:lang w:val="en-US"/>
              </w:rPr>
            </w:pPr>
            <w:r w:rsidRPr="00FA4563">
              <w:rPr>
                <w:rFonts w:ascii="Times New Roman" w:hAnsi="Times New Roman"/>
                <w:sz w:val="20"/>
                <w:szCs w:val="20"/>
                <w:lang w:val="en-US"/>
              </w:rPr>
              <w:t>katyange</w:t>
            </w:r>
            <w:r w:rsidRPr="00FA4563">
              <w:rPr>
                <w:rFonts w:ascii="Times New Roman" w:hAnsi="Times New Roman"/>
                <w:sz w:val="20"/>
                <w:szCs w:val="20"/>
                <w:lang w:val="en-US"/>
              </w:rPr>
              <w:t>r</w:t>
            </w:r>
            <w:r w:rsidRPr="00FA4563">
              <w:rPr>
                <w:rFonts w:ascii="Times New Roman" w:hAnsi="Times New Roman"/>
                <w:sz w:val="20"/>
                <w:szCs w:val="20"/>
                <w:lang w:val="en-US"/>
              </w:rPr>
              <w:t>manova@mail.ru</w:t>
            </w:r>
          </w:p>
          <w:p w:rsidR="003946AC" w:rsidRPr="00FA4563" w:rsidRDefault="003946AC" w:rsidP="00FA4563">
            <w:pPr>
              <w:spacing w:after="0" w:line="240" w:lineRule="auto"/>
              <w:rPr>
                <w:rFonts w:ascii="Times New Roman" w:hAnsi="Times New Roman"/>
                <w:i/>
                <w:sz w:val="20"/>
                <w:szCs w:val="20"/>
                <w:lang w:val="en-US" w:eastAsia="en-US"/>
              </w:rPr>
            </w:pPr>
            <w:r w:rsidRPr="00FA4563">
              <w:rPr>
                <w:rFonts w:ascii="Times New Roman" w:hAnsi="Times New Roman"/>
                <w:i/>
                <w:sz w:val="20"/>
                <w:szCs w:val="20"/>
                <w:lang w:val="en-US" w:eastAsia="en-US"/>
              </w:rPr>
              <w:t>Kuban stat</w:t>
            </w:r>
            <w:r w:rsidRPr="00FA4563">
              <w:rPr>
                <w:rFonts w:ascii="Times New Roman" w:hAnsi="Times New Roman"/>
                <w:i/>
                <w:sz w:val="20"/>
                <w:szCs w:val="20"/>
                <w:lang w:eastAsia="en-US"/>
              </w:rPr>
              <w:t>е</w:t>
            </w:r>
            <w:r w:rsidRPr="00FA4563">
              <w:rPr>
                <w:rFonts w:ascii="Times New Roman" w:hAnsi="Times New Roman"/>
                <w:i/>
                <w:sz w:val="20"/>
                <w:szCs w:val="20"/>
                <w:lang w:val="en-US" w:eastAsia="en-US"/>
              </w:rPr>
              <w:t xml:space="preserve"> agrarian univ</w:t>
            </w:r>
            <w:r w:rsidRPr="00FA4563">
              <w:rPr>
                <w:rFonts w:ascii="Times New Roman" w:hAnsi="Times New Roman"/>
                <w:i/>
                <w:sz w:val="20"/>
                <w:szCs w:val="20"/>
                <w:lang w:eastAsia="en-US"/>
              </w:rPr>
              <w:t>е</w:t>
            </w:r>
            <w:r w:rsidRPr="00FA4563">
              <w:rPr>
                <w:rFonts w:ascii="Times New Roman" w:hAnsi="Times New Roman"/>
                <w:i/>
                <w:sz w:val="20"/>
                <w:szCs w:val="20"/>
                <w:lang w:val="en-US" w:eastAsia="en-US"/>
              </w:rPr>
              <w:t xml:space="preserve">rsity, Krasnodar, </w:t>
            </w:r>
            <w:smartTag w:uri="urn:schemas-microsoft-com:office:smarttags" w:element="place">
              <w:smartTag w:uri="urn:schemas-microsoft-com:office:smarttags" w:element="country-region">
                <w:r w:rsidRPr="00FA4563">
                  <w:rPr>
                    <w:rFonts w:ascii="Times New Roman" w:hAnsi="Times New Roman"/>
                    <w:i/>
                    <w:sz w:val="20"/>
                    <w:szCs w:val="20"/>
                    <w:lang w:val="en-US" w:eastAsia="en-US"/>
                  </w:rPr>
                  <w:t>Russia</w:t>
                </w:r>
              </w:smartTag>
            </w:smartTag>
            <w:r w:rsidRPr="00FA4563">
              <w:rPr>
                <w:rFonts w:ascii="Times New Roman" w:hAnsi="Times New Roman"/>
                <w:i/>
                <w:sz w:val="20"/>
                <w:szCs w:val="20"/>
                <w:lang w:val="en-US" w:eastAsia="en-US"/>
              </w:rPr>
              <w:t xml:space="preserve"> </w:t>
            </w:r>
          </w:p>
          <w:p w:rsidR="003946AC" w:rsidRPr="00FA4563" w:rsidRDefault="003946AC" w:rsidP="00FA4563">
            <w:pPr>
              <w:spacing w:after="0" w:line="240" w:lineRule="auto"/>
              <w:rPr>
                <w:rFonts w:ascii="Times New Roman" w:hAnsi="Times New Roman"/>
                <w:sz w:val="20"/>
                <w:szCs w:val="20"/>
                <w:lang w:val="en-US"/>
              </w:rPr>
            </w:pPr>
          </w:p>
          <w:p w:rsidR="003946AC" w:rsidRPr="00FA4563" w:rsidRDefault="003946AC" w:rsidP="00FA4563">
            <w:pPr>
              <w:spacing w:after="0" w:line="240" w:lineRule="auto"/>
              <w:rPr>
                <w:rFonts w:ascii="Times New Roman" w:hAnsi="Times New Roman"/>
                <w:sz w:val="20"/>
                <w:szCs w:val="20"/>
                <w:shd w:val="clear" w:color="auto" w:fill="FFFFFF"/>
                <w:lang w:val="en-US" w:eastAsia="en-US"/>
              </w:rPr>
            </w:pPr>
            <w:r w:rsidRPr="00FA4563">
              <w:rPr>
                <w:rFonts w:ascii="Times New Roman" w:hAnsi="Times New Roman"/>
                <w:sz w:val="20"/>
                <w:szCs w:val="20"/>
                <w:shd w:val="clear" w:color="auto" w:fill="FFFFFF"/>
                <w:lang w:val="en-US" w:eastAsia="en-US"/>
              </w:rPr>
              <w:t>The statement of financial performance is one of the main forms of accounting (financial) statements of commercial organizations. The main goal is to provide quality information useful to the interested user to evaluate the effectiveness of activity of an economic subject. Due to the fact</w:t>
            </w:r>
            <w:r>
              <w:rPr>
                <w:rFonts w:ascii="Times New Roman" w:hAnsi="Times New Roman"/>
                <w:sz w:val="20"/>
                <w:szCs w:val="20"/>
                <w:shd w:val="clear" w:color="auto" w:fill="FFFFFF"/>
                <w:lang w:val="en-US" w:eastAsia="en-US"/>
              </w:rPr>
              <w:t>,</w:t>
            </w:r>
            <w:r w:rsidRPr="00FA4563">
              <w:rPr>
                <w:rFonts w:ascii="Times New Roman" w:hAnsi="Times New Roman"/>
                <w:sz w:val="20"/>
                <w:szCs w:val="20"/>
                <w:shd w:val="clear" w:color="auto" w:fill="FFFFFF"/>
                <w:lang w:val="en-US" w:eastAsia="en-US"/>
              </w:rPr>
              <w:t xml:space="preserve"> that this reporting form pr</w:t>
            </w:r>
            <w:r w:rsidRPr="00FA4563">
              <w:rPr>
                <w:rFonts w:ascii="Times New Roman" w:hAnsi="Times New Roman"/>
                <w:sz w:val="20"/>
                <w:szCs w:val="20"/>
                <w:shd w:val="clear" w:color="auto" w:fill="FFFFFF"/>
                <w:lang w:val="en-US" w:eastAsia="en-US"/>
              </w:rPr>
              <w:t>o</w:t>
            </w:r>
            <w:r w:rsidRPr="00FA4563">
              <w:rPr>
                <w:rFonts w:ascii="Times New Roman" w:hAnsi="Times New Roman"/>
                <w:sz w:val="20"/>
                <w:szCs w:val="20"/>
                <w:shd w:val="clear" w:color="auto" w:fill="FFFFFF"/>
                <w:lang w:val="en-US" w:eastAsia="en-US"/>
              </w:rPr>
              <w:t>vides information about such objects of accounting as income and expenses, its formation is governed by PBU 9/99 "Incomes of organization" and PBU 10/99 "Expenses of organizations". Credentials standards, in turn, provide opportunities for the professional jud</w:t>
            </w:r>
            <w:r w:rsidRPr="00FA4563">
              <w:rPr>
                <w:rFonts w:ascii="Times New Roman" w:hAnsi="Times New Roman"/>
                <w:sz w:val="20"/>
                <w:szCs w:val="20"/>
                <w:shd w:val="clear" w:color="auto" w:fill="FFFFFF"/>
                <w:lang w:val="en-US" w:eastAsia="en-US"/>
              </w:rPr>
              <w:t>g</w:t>
            </w:r>
            <w:r w:rsidRPr="00FA4563">
              <w:rPr>
                <w:rFonts w:ascii="Times New Roman" w:hAnsi="Times New Roman"/>
                <w:sz w:val="20"/>
                <w:szCs w:val="20"/>
                <w:shd w:val="clear" w:color="auto" w:fill="FFFFFF"/>
                <w:lang w:val="en-US" w:eastAsia="en-US"/>
              </w:rPr>
              <w:t>ment of the accountant in establishing the classific</w:t>
            </w:r>
            <w:r w:rsidRPr="00FA4563">
              <w:rPr>
                <w:rFonts w:ascii="Times New Roman" w:hAnsi="Times New Roman"/>
                <w:sz w:val="20"/>
                <w:szCs w:val="20"/>
                <w:shd w:val="clear" w:color="auto" w:fill="FFFFFF"/>
                <w:lang w:val="en-US" w:eastAsia="en-US"/>
              </w:rPr>
              <w:t>a</w:t>
            </w:r>
            <w:r w:rsidRPr="00FA4563">
              <w:rPr>
                <w:rFonts w:ascii="Times New Roman" w:hAnsi="Times New Roman"/>
                <w:sz w:val="20"/>
                <w:szCs w:val="20"/>
                <w:shd w:val="clear" w:color="auto" w:fill="FFFFFF"/>
                <w:lang w:val="en-US" w:eastAsia="en-US"/>
              </w:rPr>
              <w:t>tion criteria of income and expenses for presentation pu</w:t>
            </w:r>
            <w:r w:rsidRPr="00FA4563">
              <w:rPr>
                <w:rFonts w:ascii="Times New Roman" w:hAnsi="Times New Roman"/>
                <w:sz w:val="20"/>
                <w:szCs w:val="20"/>
                <w:shd w:val="clear" w:color="auto" w:fill="FFFFFF"/>
                <w:lang w:val="en-US" w:eastAsia="en-US"/>
              </w:rPr>
              <w:t>r</w:t>
            </w:r>
            <w:r w:rsidRPr="00FA4563">
              <w:rPr>
                <w:rFonts w:ascii="Times New Roman" w:hAnsi="Times New Roman"/>
                <w:sz w:val="20"/>
                <w:szCs w:val="20"/>
                <w:shd w:val="clear" w:color="auto" w:fill="FFFFFF"/>
                <w:lang w:val="en-US" w:eastAsia="en-US"/>
              </w:rPr>
              <w:t>poses in the statement of financial performance. The implementation of the judgment in this case will determine the level of usefulness of the report to the interested user. The study of the totality of possible a</w:t>
            </w:r>
            <w:r w:rsidRPr="00FA4563">
              <w:rPr>
                <w:rFonts w:ascii="Times New Roman" w:hAnsi="Times New Roman"/>
                <w:sz w:val="20"/>
                <w:szCs w:val="20"/>
                <w:shd w:val="clear" w:color="auto" w:fill="FFFFFF"/>
                <w:lang w:val="en-US" w:eastAsia="en-US"/>
              </w:rPr>
              <w:t>p</w:t>
            </w:r>
            <w:r w:rsidRPr="00FA4563">
              <w:rPr>
                <w:rFonts w:ascii="Times New Roman" w:hAnsi="Times New Roman"/>
                <w:sz w:val="20"/>
                <w:szCs w:val="20"/>
                <w:shd w:val="clear" w:color="auto" w:fill="FFFFFF"/>
                <w:lang w:val="en-US" w:eastAsia="en-US"/>
              </w:rPr>
              <w:t>proaches to the classification criteria of income and expenses for presentation in the statement of financial results has enabled to conclude that the professional accountant's judgment in this case must take into co</w:t>
            </w:r>
            <w:r w:rsidRPr="00FA4563">
              <w:rPr>
                <w:rFonts w:ascii="Times New Roman" w:hAnsi="Times New Roman"/>
                <w:sz w:val="20"/>
                <w:szCs w:val="20"/>
                <w:shd w:val="clear" w:color="auto" w:fill="FFFFFF"/>
                <w:lang w:val="en-US" w:eastAsia="en-US"/>
              </w:rPr>
              <w:t>n</w:t>
            </w:r>
            <w:r w:rsidRPr="00FA4563">
              <w:rPr>
                <w:rFonts w:ascii="Times New Roman" w:hAnsi="Times New Roman"/>
                <w:sz w:val="20"/>
                <w:szCs w:val="20"/>
                <w:shd w:val="clear" w:color="auto" w:fill="FFFFFF"/>
                <w:lang w:val="en-US" w:eastAsia="en-US"/>
              </w:rPr>
              <w:t>sideration such factors as the type and extent of acti</w:t>
            </w:r>
            <w:r w:rsidRPr="00FA4563">
              <w:rPr>
                <w:rFonts w:ascii="Times New Roman" w:hAnsi="Times New Roman"/>
                <w:sz w:val="20"/>
                <w:szCs w:val="20"/>
                <w:shd w:val="clear" w:color="auto" w:fill="FFFFFF"/>
                <w:lang w:val="en-US" w:eastAsia="en-US"/>
              </w:rPr>
              <w:t>v</w:t>
            </w:r>
            <w:r w:rsidRPr="00FA4563">
              <w:rPr>
                <w:rFonts w:ascii="Times New Roman" w:hAnsi="Times New Roman"/>
                <w:sz w:val="20"/>
                <w:szCs w:val="20"/>
                <w:shd w:val="clear" w:color="auto" w:fill="FFFFFF"/>
                <w:lang w:val="en-US" w:eastAsia="en-US"/>
              </w:rPr>
              <w:t>ity of an economic subject, the regularity of occurrence of incomes and expenses</w:t>
            </w:r>
            <w:r>
              <w:rPr>
                <w:rFonts w:ascii="Times New Roman" w:hAnsi="Times New Roman"/>
                <w:sz w:val="20"/>
                <w:szCs w:val="20"/>
                <w:shd w:val="clear" w:color="auto" w:fill="FFFFFF"/>
                <w:lang w:val="en-US" w:eastAsia="en-US"/>
              </w:rPr>
              <w:t>, as well as their relationship</w:t>
            </w:r>
          </w:p>
          <w:p w:rsidR="003946AC" w:rsidRPr="00FA4563" w:rsidRDefault="003946AC" w:rsidP="00FA4563">
            <w:pPr>
              <w:spacing w:after="0" w:line="240" w:lineRule="auto"/>
              <w:rPr>
                <w:rFonts w:ascii="Times New Roman" w:hAnsi="Times New Roman"/>
                <w:sz w:val="20"/>
                <w:szCs w:val="20"/>
                <w:lang w:val="en-US"/>
              </w:rPr>
            </w:pPr>
          </w:p>
          <w:p w:rsidR="003946AC" w:rsidRPr="00FA4563" w:rsidRDefault="003946AC" w:rsidP="00FA4563">
            <w:pPr>
              <w:spacing w:after="0" w:line="240" w:lineRule="auto"/>
              <w:rPr>
                <w:rFonts w:ascii="Times New Roman" w:hAnsi="Times New Roman"/>
                <w:sz w:val="20"/>
                <w:szCs w:val="20"/>
                <w:lang w:val="en-US"/>
              </w:rPr>
            </w:pPr>
          </w:p>
          <w:p w:rsidR="003946AC" w:rsidRPr="00FA4563" w:rsidRDefault="003946AC" w:rsidP="00FA4563">
            <w:pPr>
              <w:spacing w:after="0" w:line="240" w:lineRule="auto"/>
              <w:rPr>
                <w:rFonts w:ascii="Times New Roman" w:hAnsi="Times New Roman"/>
                <w:sz w:val="20"/>
                <w:szCs w:val="20"/>
                <w:lang w:val="en-US"/>
              </w:rPr>
            </w:pPr>
          </w:p>
          <w:p w:rsidR="003946AC" w:rsidRPr="00FA4563" w:rsidRDefault="003946AC" w:rsidP="00FA4563">
            <w:pPr>
              <w:spacing w:after="0" w:line="240" w:lineRule="auto"/>
              <w:rPr>
                <w:rFonts w:ascii="Times New Roman" w:hAnsi="Times New Roman"/>
                <w:sz w:val="20"/>
                <w:szCs w:val="20"/>
                <w:lang w:val="en-US"/>
              </w:rPr>
            </w:pPr>
          </w:p>
          <w:p w:rsidR="003946AC" w:rsidRPr="00FA4563" w:rsidRDefault="003946AC" w:rsidP="00FA4563">
            <w:pPr>
              <w:spacing w:after="0" w:line="240" w:lineRule="auto"/>
              <w:rPr>
                <w:rFonts w:ascii="Times New Roman" w:hAnsi="Times New Roman"/>
                <w:sz w:val="20"/>
                <w:szCs w:val="20"/>
                <w:lang w:val="en-US"/>
              </w:rPr>
            </w:pPr>
          </w:p>
          <w:p w:rsidR="003946AC" w:rsidRPr="00FA4563" w:rsidRDefault="003946AC" w:rsidP="00FA4563">
            <w:pPr>
              <w:spacing w:after="0" w:line="240" w:lineRule="auto"/>
              <w:rPr>
                <w:rFonts w:ascii="Times New Roman" w:hAnsi="Times New Roman"/>
                <w:sz w:val="20"/>
                <w:szCs w:val="20"/>
                <w:lang w:val="en-US"/>
              </w:rPr>
            </w:pPr>
          </w:p>
          <w:p w:rsidR="003946AC" w:rsidRPr="00FA4563" w:rsidRDefault="003946AC" w:rsidP="00FA4563">
            <w:pPr>
              <w:spacing w:after="0" w:line="240" w:lineRule="auto"/>
              <w:rPr>
                <w:rFonts w:ascii="Times New Roman" w:hAnsi="Times New Roman"/>
                <w:sz w:val="20"/>
                <w:szCs w:val="20"/>
                <w:shd w:val="clear" w:color="auto" w:fill="FFFFFF"/>
                <w:lang w:val="en-US" w:eastAsia="en-US"/>
              </w:rPr>
            </w:pPr>
            <w:r w:rsidRPr="00FA4563">
              <w:rPr>
                <w:rFonts w:ascii="Times New Roman" w:hAnsi="Times New Roman"/>
                <w:color w:val="000000"/>
                <w:sz w:val="20"/>
                <w:szCs w:val="20"/>
                <w:lang w:val="en-US" w:eastAsia="en-US"/>
              </w:rPr>
              <w:t xml:space="preserve">Keywords: </w:t>
            </w:r>
            <w:r w:rsidRPr="00FA4563">
              <w:rPr>
                <w:rFonts w:ascii="Times New Roman" w:hAnsi="Times New Roman"/>
                <w:sz w:val="20"/>
                <w:szCs w:val="20"/>
                <w:shd w:val="clear" w:color="auto" w:fill="FFFFFF"/>
                <w:lang w:val="en-US" w:eastAsia="en-US"/>
              </w:rPr>
              <w:t>INCOME, EXPENDITURE,</w:t>
            </w:r>
          </w:p>
          <w:p w:rsidR="003946AC" w:rsidRPr="00FA4563" w:rsidRDefault="003946AC" w:rsidP="00FA4563">
            <w:pPr>
              <w:spacing w:after="0" w:line="240" w:lineRule="auto"/>
              <w:rPr>
                <w:rFonts w:ascii="Times New Roman" w:hAnsi="Times New Roman"/>
                <w:sz w:val="20"/>
                <w:szCs w:val="20"/>
                <w:lang w:val="en-US"/>
              </w:rPr>
            </w:pPr>
            <w:r w:rsidRPr="00FA4563">
              <w:rPr>
                <w:rFonts w:ascii="Times New Roman" w:hAnsi="Times New Roman"/>
                <w:caps/>
                <w:sz w:val="20"/>
                <w:szCs w:val="20"/>
                <w:shd w:val="clear" w:color="auto" w:fill="FFFFFF"/>
                <w:lang w:val="en-US" w:eastAsia="en-US"/>
              </w:rPr>
              <w:t>statement OF FINANCIAL performance</w:t>
            </w:r>
          </w:p>
        </w:tc>
      </w:tr>
    </w:tbl>
    <w:p w:rsidR="003946AC" w:rsidRPr="002E5878" w:rsidRDefault="003946AC" w:rsidP="003D0A1A">
      <w:pPr>
        <w:spacing w:after="0" w:line="240" w:lineRule="auto"/>
        <w:jc w:val="both"/>
        <w:rPr>
          <w:rFonts w:ascii="Times New Roman" w:hAnsi="Times New Roman"/>
          <w:sz w:val="10"/>
          <w:szCs w:val="10"/>
          <w:lang w:val="en-US"/>
        </w:rPr>
      </w:pPr>
    </w:p>
    <w:p w:rsidR="003946AC" w:rsidRPr="002E5878" w:rsidRDefault="003946AC" w:rsidP="003D0A1A">
      <w:pPr>
        <w:spacing w:after="0" w:line="240" w:lineRule="auto"/>
        <w:jc w:val="both"/>
        <w:rPr>
          <w:rFonts w:ascii="Arial" w:hAnsi="Arial" w:cs="Arial"/>
          <w:b/>
          <w:sz w:val="20"/>
          <w:szCs w:val="20"/>
        </w:rPr>
      </w:pPr>
      <w:r w:rsidRPr="00CA512F">
        <w:rPr>
          <w:rFonts w:ascii="Arial" w:hAnsi="Arial" w:cs="Arial"/>
          <w:b/>
          <w:sz w:val="20"/>
          <w:szCs w:val="20"/>
          <w:lang w:val="en-US"/>
        </w:rPr>
        <w:t>Doi</w:t>
      </w:r>
      <w:r w:rsidRPr="002E5878">
        <w:rPr>
          <w:rFonts w:ascii="Arial" w:hAnsi="Arial" w:cs="Arial"/>
          <w:b/>
          <w:sz w:val="20"/>
          <w:szCs w:val="20"/>
        </w:rPr>
        <w:t xml:space="preserve">: </w:t>
      </w:r>
      <w:r w:rsidRPr="00A4778A">
        <w:rPr>
          <w:rFonts w:ascii="Arial" w:hAnsi="Arial" w:cs="Arial"/>
          <w:b/>
          <w:sz w:val="20"/>
          <w:szCs w:val="20"/>
        </w:rPr>
        <w:t>10.21515/1990-4665-121-080</w:t>
      </w:r>
    </w:p>
    <w:p w:rsidR="003946AC" w:rsidRPr="00CA512F" w:rsidRDefault="003946AC" w:rsidP="003D0A1A">
      <w:pPr>
        <w:spacing w:after="0" w:line="240" w:lineRule="auto"/>
        <w:jc w:val="both"/>
        <w:rPr>
          <w:rFonts w:ascii="Times New Roman" w:hAnsi="Times New Roman"/>
          <w:sz w:val="28"/>
          <w:szCs w:val="28"/>
        </w:rPr>
      </w:pPr>
    </w:p>
    <w:p w:rsidR="003946AC" w:rsidRPr="005962A1" w:rsidRDefault="003946AC" w:rsidP="001452A9">
      <w:pPr>
        <w:spacing w:after="0" w:line="360" w:lineRule="auto"/>
        <w:ind w:firstLine="709"/>
        <w:jc w:val="both"/>
        <w:rPr>
          <w:rFonts w:ascii="Times New Roman" w:hAnsi="Times New Roman"/>
          <w:sz w:val="28"/>
          <w:szCs w:val="28"/>
        </w:rPr>
      </w:pPr>
      <w:r w:rsidRPr="005962A1">
        <w:rPr>
          <w:rFonts w:ascii="Times New Roman" w:hAnsi="Times New Roman"/>
          <w:sz w:val="28"/>
          <w:szCs w:val="28"/>
        </w:rPr>
        <w:t>Отчет о финансовых результатах является одной из важнейших форм бухгалтерской (финансовой) отчетности э</w:t>
      </w:r>
      <w:bookmarkStart w:id="0" w:name="_GoBack"/>
      <w:bookmarkEnd w:id="0"/>
      <w:r w:rsidRPr="005962A1">
        <w:rPr>
          <w:rFonts w:ascii="Times New Roman" w:hAnsi="Times New Roman"/>
          <w:sz w:val="28"/>
          <w:szCs w:val="28"/>
        </w:rPr>
        <w:t>кономического субъекта. Данная отчетная форма представляет информацию о таких объектах бухгалтерск</w:t>
      </w:r>
      <w:r w:rsidRPr="005962A1">
        <w:rPr>
          <w:rFonts w:ascii="Times New Roman" w:hAnsi="Times New Roman"/>
          <w:sz w:val="28"/>
          <w:szCs w:val="28"/>
        </w:rPr>
        <w:t>о</w:t>
      </w:r>
      <w:r w:rsidRPr="005962A1">
        <w:rPr>
          <w:rFonts w:ascii="Times New Roman" w:hAnsi="Times New Roman"/>
          <w:sz w:val="28"/>
          <w:szCs w:val="28"/>
        </w:rPr>
        <w:t>го учета как доходы и расходы, а, следовательно, при формировании да</w:t>
      </w:r>
      <w:r w:rsidRPr="005962A1">
        <w:rPr>
          <w:rFonts w:ascii="Times New Roman" w:hAnsi="Times New Roman"/>
          <w:sz w:val="28"/>
          <w:szCs w:val="28"/>
        </w:rPr>
        <w:t>н</w:t>
      </w:r>
      <w:r w:rsidRPr="005962A1">
        <w:rPr>
          <w:rFonts w:ascii="Times New Roman" w:hAnsi="Times New Roman"/>
          <w:sz w:val="28"/>
          <w:szCs w:val="28"/>
        </w:rPr>
        <w:t>ных о них необходимо руководствоваться нормами ПБУ 9/99 «Доходы о</w:t>
      </w:r>
      <w:r w:rsidRPr="005962A1">
        <w:rPr>
          <w:rFonts w:ascii="Times New Roman" w:hAnsi="Times New Roman"/>
          <w:sz w:val="28"/>
          <w:szCs w:val="28"/>
        </w:rPr>
        <w:t>р</w:t>
      </w:r>
      <w:r w:rsidRPr="005962A1">
        <w:rPr>
          <w:rFonts w:ascii="Times New Roman" w:hAnsi="Times New Roman"/>
          <w:sz w:val="28"/>
          <w:szCs w:val="28"/>
        </w:rPr>
        <w:t>ганизации» и ПБУ 10/99 «Расходы организации».</w:t>
      </w:r>
    </w:p>
    <w:p w:rsidR="003946AC" w:rsidRPr="005962A1" w:rsidRDefault="003946AC" w:rsidP="002E6947">
      <w:pPr>
        <w:spacing w:after="0" w:line="360" w:lineRule="auto"/>
        <w:ind w:firstLine="709"/>
        <w:jc w:val="both"/>
        <w:rPr>
          <w:rFonts w:ascii="Times New Roman" w:hAnsi="Times New Roman"/>
          <w:sz w:val="28"/>
          <w:szCs w:val="28"/>
        </w:rPr>
      </w:pPr>
      <w:r w:rsidRPr="005962A1">
        <w:rPr>
          <w:rFonts w:ascii="Times New Roman" w:hAnsi="Times New Roman"/>
          <w:sz w:val="28"/>
          <w:szCs w:val="28"/>
        </w:rPr>
        <w:t>Отчет о финансовых результатах информирует заинтересованного пользователя о том, как изменился собственный капитал экономического субъекта под влиянием различных видов доходов и расходов, имевших м</w:t>
      </w:r>
      <w:r w:rsidRPr="005962A1">
        <w:rPr>
          <w:rFonts w:ascii="Times New Roman" w:hAnsi="Times New Roman"/>
          <w:sz w:val="28"/>
          <w:szCs w:val="28"/>
        </w:rPr>
        <w:t>е</w:t>
      </w:r>
      <w:r w:rsidRPr="005962A1">
        <w:rPr>
          <w:rFonts w:ascii="Times New Roman" w:hAnsi="Times New Roman"/>
          <w:sz w:val="28"/>
          <w:szCs w:val="28"/>
        </w:rPr>
        <w:t>сто в отчетном периоде. В нем содержатся показатели, необходимые для целей анализа доходов и расходов, финансовых результатов деятельности, для разработки тактических и стратегических планов развития экономич</w:t>
      </w:r>
      <w:r w:rsidRPr="005962A1">
        <w:rPr>
          <w:rFonts w:ascii="Times New Roman" w:hAnsi="Times New Roman"/>
          <w:sz w:val="28"/>
          <w:szCs w:val="28"/>
        </w:rPr>
        <w:t>е</w:t>
      </w:r>
      <w:r w:rsidRPr="005962A1">
        <w:rPr>
          <w:rFonts w:ascii="Times New Roman" w:hAnsi="Times New Roman"/>
          <w:sz w:val="28"/>
          <w:szCs w:val="28"/>
        </w:rPr>
        <w:t>ского субъекта, прогнозирования результатов его деятельности в будущем.</w:t>
      </w:r>
    </w:p>
    <w:p w:rsidR="003946AC" w:rsidRPr="005962A1" w:rsidRDefault="003946AC" w:rsidP="002E6947">
      <w:pPr>
        <w:spacing w:after="0" w:line="360" w:lineRule="auto"/>
        <w:ind w:firstLine="709"/>
        <w:jc w:val="both"/>
        <w:rPr>
          <w:rFonts w:ascii="Times New Roman" w:hAnsi="Times New Roman"/>
          <w:sz w:val="28"/>
          <w:szCs w:val="28"/>
        </w:rPr>
      </w:pPr>
      <w:r w:rsidRPr="005962A1">
        <w:rPr>
          <w:rFonts w:ascii="Times New Roman" w:hAnsi="Times New Roman"/>
          <w:sz w:val="28"/>
          <w:szCs w:val="28"/>
        </w:rPr>
        <w:t>Ключевыми показателями в отчете о финансовых результатах явл</w:t>
      </w:r>
      <w:r w:rsidRPr="005962A1">
        <w:rPr>
          <w:rFonts w:ascii="Times New Roman" w:hAnsi="Times New Roman"/>
          <w:sz w:val="28"/>
          <w:szCs w:val="28"/>
        </w:rPr>
        <w:t>я</w:t>
      </w:r>
      <w:r w:rsidRPr="005962A1">
        <w:rPr>
          <w:rFonts w:ascii="Times New Roman" w:hAnsi="Times New Roman"/>
          <w:sz w:val="28"/>
          <w:szCs w:val="28"/>
        </w:rPr>
        <w:t>ются доходы и расходы, промежуточные результаты по видам деятельн</w:t>
      </w:r>
      <w:r w:rsidRPr="005962A1">
        <w:rPr>
          <w:rFonts w:ascii="Times New Roman" w:hAnsi="Times New Roman"/>
          <w:sz w:val="28"/>
          <w:szCs w:val="28"/>
        </w:rPr>
        <w:t>о</w:t>
      </w:r>
      <w:r w:rsidRPr="005962A1">
        <w:rPr>
          <w:rFonts w:ascii="Times New Roman" w:hAnsi="Times New Roman"/>
          <w:sz w:val="28"/>
          <w:szCs w:val="28"/>
        </w:rPr>
        <w:t xml:space="preserve">сти (валовая прибыль (убыток), прибыль (убыток) от продаж, прибыль (убыток) до налогообложения), конечный финансовый результат в виде чистой прибыли (убытка) за отчетный период, подлежащий включению в состав собственного капитала экономического субъекта. </w:t>
      </w:r>
    </w:p>
    <w:p w:rsidR="003946AC" w:rsidRPr="005962A1" w:rsidRDefault="003946AC" w:rsidP="002E6947">
      <w:pPr>
        <w:spacing w:after="0" w:line="360" w:lineRule="auto"/>
        <w:ind w:firstLine="709"/>
        <w:jc w:val="both"/>
        <w:rPr>
          <w:rFonts w:ascii="Times New Roman" w:hAnsi="Times New Roman"/>
          <w:sz w:val="28"/>
          <w:szCs w:val="28"/>
        </w:rPr>
      </w:pPr>
      <w:r w:rsidRPr="005962A1">
        <w:rPr>
          <w:rFonts w:ascii="Times New Roman" w:hAnsi="Times New Roman"/>
          <w:sz w:val="28"/>
          <w:szCs w:val="28"/>
        </w:rPr>
        <w:t>Каждый из показателей, выделяемых в отчете о финансовых резул</w:t>
      </w:r>
      <w:r w:rsidRPr="005962A1">
        <w:rPr>
          <w:rFonts w:ascii="Times New Roman" w:hAnsi="Times New Roman"/>
          <w:sz w:val="28"/>
          <w:szCs w:val="28"/>
        </w:rPr>
        <w:t>ь</w:t>
      </w:r>
      <w:r w:rsidRPr="005962A1">
        <w:rPr>
          <w:rFonts w:ascii="Times New Roman" w:hAnsi="Times New Roman"/>
          <w:sz w:val="28"/>
          <w:szCs w:val="28"/>
        </w:rPr>
        <w:t>татах, имеет свои особенности и аналитическое значение. Особое значение имеют показатели доходов и расходов, как ключевые в расчете различных категорий прибыли (убытка) экономического субъекта.</w:t>
      </w:r>
    </w:p>
    <w:p w:rsidR="003946AC" w:rsidRPr="005962A1" w:rsidRDefault="003946AC" w:rsidP="0035534F">
      <w:pPr>
        <w:spacing w:after="0" w:line="360" w:lineRule="auto"/>
        <w:ind w:firstLine="709"/>
        <w:jc w:val="both"/>
        <w:rPr>
          <w:rFonts w:ascii="Times New Roman" w:hAnsi="Times New Roman"/>
          <w:sz w:val="28"/>
          <w:szCs w:val="28"/>
        </w:rPr>
      </w:pPr>
      <w:r w:rsidRPr="005962A1">
        <w:rPr>
          <w:rFonts w:ascii="Times New Roman" w:hAnsi="Times New Roman"/>
          <w:sz w:val="28"/>
          <w:szCs w:val="28"/>
        </w:rPr>
        <w:t>В связи с этим актуальными являются аспекты усиления аналитич</w:t>
      </w:r>
      <w:r w:rsidRPr="005962A1">
        <w:rPr>
          <w:rFonts w:ascii="Times New Roman" w:hAnsi="Times New Roman"/>
          <w:sz w:val="28"/>
          <w:szCs w:val="28"/>
        </w:rPr>
        <w:t>е</w:t>
      </w:r>
      <w:r w:rsidRPr="005962A1">
        <w:rPr>
          <w:rFonts w:ascii="Times New Roman" w:hAnsi="Times New Roman"/>
          <w:sz w:val="28"/>
          <w:szCs w:val="28"/>
        </w:rPr>
        <w:t>ской составляющей данных о доходах и расходах в</w:t>
      </w:r>
      <w:r>
        <w:rPr>
          <w:rFonts w:ascii="Times New Roman" w:hAnsi="Times New Roman"/>
          <w:sz w:val="28"/>
          <w:szCs w:val="28"/>
        </w:rPr>
        <w:t xml:space="preserve"> </w:t>
      </w:r>
      <w:r w:rsidRPr="005962A1">
        <w:rPr>
          <w:rFonts w:ascii="Times New Roman" w:hAnsi="Times New Roman"/>
          <w:sz w:val="28"/>
          <w:szCs w:val="28"/>
        </w:rPr>
        <w:t>отчете о финансовых результатах путем предоставления информации, полезной широкому кругу пользователей при принятии ими экономических решений.</w:t>
      </w:r>
    </w:p>
    <w:p w:rsidR="003946AC" w:rsidRPr="005962A1" w:rsidRDefault="003946AC" w:rsidP="00F47D83">
      <w:pPr>
        <w:spacing w:after="0" w:line="360" w:lineRule="auto"/>
        <w:ind w:firstLine="709"/>
        <w:jc w:val="both"/>
        <w:rPr>
          <w:rFonts w:ascii="Times New Roman" w:hAnsi="Times New Roman"/>
          <w:spacing w:val="-4"/>
          <w:sz w:val="28"/>
          <w:szCs w:val="28"/>
        </w:rPr>
      </w:pPr>
      <w:r w:rsidRPr="005962A1">
        <w:rPr>
          <w:rFonts w:ascii="Times New Roman" w:hAnsi="Times New Roman"/>
          <w:spacing w:val="-4"/>
          <w:sz w:val="28"/>
          <w:szCs w:val="28"/>
        </w:rPr>
        <w:t xml:space="preserve">В международной практике учета </w:t>
      </w:r>
      <w:r>
        <w:rPr>
          <w:rFonts w:ascii="Times New Roman" w:hAnsi="Times New Roman"/>
          <w:spacing w:val="-4"/>
          <w:sz w:val="28"/>
          <w:szCs w:val="28"/>
        </w:rPr>
        <w:t>(</w:t>
      </w:r>
      <w:r w:rsidRPr="005962A1">
        <w:rPr>
          <w:rFonts w:ascii="Times New Roman" w:hAnsi="Times New Roman"/>
          <w:spacing w:val="-4"/>
          <w:sz w:val="28"/>
          <w:szCs w:val="28"/>
        </w:rPr>
        <w:t>МСФО 1 «Представление финанс</w:t>
      </w:r>
      <w:r w:rsidRPr="005962A1">
        <w:rPr>
          <w:rFonts w:ascii="Times New Roman" w:hAnsi="Times New Roman"/>
          <w:spacing w:val="-4"/>
          <w:sz w:val="28"/>
          <w:szCs w:val="28"/>
        </w:rPr>
        <w:t>о</w:t>
      </w:r>
      <w:r w:rsidRPr="005962A1">
        <w:rPr>
          <w:rFonts w:ascii="Times New Roman" w:hAnsi="Times New Roman"/>
          <w:spacing w:val="-4"/>
          <w:sz w:val="28"/>
          <w:szCs w:val="28"/>
        </w:rPr>
        <w:t>вой отчетности»</w:t>
      </w:r>
      <w:r>
        <w:rPr>
          <w:rFonts w:ascii="Times New Roman" w:hAnsi="Times New Roman"/>
          <w:spacing w:val="-4"/>
          <w:sz w:val="28"/>
          <w:szCs w:val="28"/>
        </w:rPr>
        <w:t>)</w:t>
      </w:r>
      <w:r w:rsidRPr="005962A1">
        <w:rPr>
          <w:rFonts w:ascii="Times New Roman" w:hAnsi="Times New Roman"/>
          <w:spacing w:val="-4"/>
          <w:sz w:val="28"/>
          <w:szCs w:val="28"/>
        </w:rPr>
        <w:t xml:space="preserve"> представление информации о доходах и расходах в отчете о прибыли или убытке базируется на двух альтернативных вариантах: осн</w:t>
      </w:r>
      <w:r w:rsidRPr="005962A1">
        <w:rPr>
          <w:rFonts w:ascii="Times New Roman" w:hAnsi="Times New Roman"/>
          <w:spacing w:val="-4"/>
          <w:sz w:val="28"/>
          <w:szCs w:val="28"/>
        </w:rPr>
        <w:t>о</w:t>
      </w:r>
      <w:r w:rsidRPr="005962A1">
        <w:rPr>
          <w:rFonts w:ascii="Times New Roman" w:hAnsi="Times New Roman"/>
          <w:spacing w:val="-4"/>
          <w:sz w:val="28"/>
          <w:szCs w:val="28"/>
        </w:rPr>
        <w:t>ванном на классификации расходов по характеру затрат, либо на их класс</w:t>
      </w:r>
      <w:r w:rsidRPr="005962A1">
        <w:rPr>
          <w:rFonts w:ascii="Times New Roman" w:hAnsi="Times New Roman"/>
          <w:spacing w:val="-4"/>
          <w:sz w:val="28"/>
          <w:szCs w:val="28"/>
        </w:rPr>
        <w:t>и</w:t>
      </w:r>
      <w:r w:rsidRPr="005962A1">
        <w:rPr>
          <w:rFonts w:ascii="Times New Roman" w:hAnsi="Times New Roman"/>
          <w:spacing w:val="-4"/>
          <w:sz w:val="28"/>
          <w:szCs w:val="28"/>
        </w:rPr>
        <w:t>фикации по функциям в рамках организации в зависимости от того, какой из подходов обеспечивает надежную и более уместную информацию.</w:t>
      </w:r>
    </w:p>
    <w:p w:rsidR="003946AC" w:rsidRDefault="003946AC" w:rsidP="00F47D83">
      <w:pPr>
        <w:spacing w:after="0" w:line="360" w:lineRule="auto"/>
        <w:ind w:firstLine="709"/>
        <w:jc w:val="both"/>
        <w:rPr>
          <w:rFonts w:ascii="Times New Roman" w:hAnsi="Times New Roman"/>
          <w:spacing w:val="-2"/>
          <w:sz w:val="28"/>
          <w:szCs w:val="28"/>
        </w:rPr>
      </w:pPr>
      <w:r w:rsidRPr="00F47D83">
        <w:rPr>
          <w:rFonts w:ascii="Times New Roman" w:hAnsi="Times New Roman"/>
          <w:spacing w:val="-2"/>
          <w:sz w:val="28"/>
          <w:szCs w:val="28"/>
        </w:rPr>
        <w:t>Особенностью российского отчета о финансовых результатах являе</w:t>
      </w:r>
      <w:r w:rsidRPr="00F47D83">
        <w:rPr>
          <w:rFonts w:ascii="Times New Roman" w:hAnsi="Times New Roman"/>
          <w:spacing w:val="-2"/>
          <w:sz w:val="28"/>
          <w:szCs w:val="28"/>
        </w:rPr>
        <w:t>т</w:t>
      </w:r>
      <w:r w:rsidRPr="00F47D83">
        <w:rPr>
          <w:rFonts w:ascii="Times New Roman" w:hAnsi="Times New Roman"/>
          <w:spacing w:val="-2"/>
          <w:sz w:val="28"/>
          <w:szCs w:val="28"/>
        </w:rPr>
        <w:t>ся безальтернативный хар</w:t>
      </w:r>
      <w:r>
        <w:rPr>
          <w:rFonts w:ascii="Times New Roman" w:hAnsi="Times New Roman"/>
          <w:spacing w:val="-2"/>
          <w:sz w:val="28"/>
          <w:szCs w:val="28"/>
        </w:rPr>
        <w:t>актер в классификации расходов</w:t>
      </w:r>
      <w:r w:rsidRPr="00F47D83">
        <w:rPr>
          <w:rFonts w:ascii="Times New Roman" w:hAnsi="Times New Roman"/>
          <w:spacing w:val="-2"/>
          <w:sz w:val="28"/>
          <w:szCs w:val="28"/>
        </w:rPr>
        <w:t>.</w:t>
      </w:r>
    </w:p>
    <w:p w:rsidR="003946AC" w:rsidRDefault="003946AC" w:rsidP="001452A9">
      <w:pPr>
        <w:spacing w:after="0" w:line="360" w:lineRule="auto"/>
        <w:ind w:firstLine="709"/>
        <w:jc w:val="both"/>
        <w:rPr>
          <w:rFonts w:ascii="Times New Roman" w:hAnsi="Times New Roman"/>
          <w:spacing w:val="-2"/>
          <w:sz w:val="28"/>
          <w:szCs w:val="28"/>
        </w:rPr>
      </w:pPr>
      <w:r>
        <w:rPr>
          <w:rFonts w:ascii="Times New Roman" w:hAnsi="Times New Roman"/>
          <w:spacing w:val="-2"/>
          <w:sz w:val="28"/>
          <w:szCs w:val="28"/>
        </w:rPr>
        <w:t>В</w:t>
      </w:r>
      <w:r w:rsidRPr="00ED59BD">
        <w:rPr>
          <w:rFonts w:ascii="Times New Roman" w:hAnsi="Times New Roman"/>
          <w:spacing w:val="-2"/>
          <w:sz w:val="28"/>
          <w:szCs w:val="28"/>
        </w:rPr>
        <w:t xml:space="preserve"> настоящее время для целей представления данных о доходах и ра</w:t>
      </w:r>
      <w:r w:rsidRPr="00ED59BD">
        <w:rPr>
          <w:rFonts w:ascii="Times New Roman" w:hAnsi="Times New Roman"/>
          <w:spacing w:val="-2"/>
          <w:sz w:val="28"/>
          <w:szCs w:val="28"/>
        </w:rPr>
        <w:t>с</w:t>
      </w:r>
      <w:r w:rsidRPr="00ED59BD">
        <w:rPr>
          <w:rFonts w:ascii="Times New Roman" w:hAnsi="Times New Roman"/>
          <w:spacing w:val="-2"/>
          <w:sz w:val="28"/>
          <w:szCs w:val="28"/>
        </w:rPr>
        <w:t xml:space="preserve">ходах </w:t>
      </w:r>
      <w:r>
        <w:rPr>
          <w:rFonts w:ascii="Times New Roman" w:hAnsi="Times New Roman"/>
          <w:spacing w:val="-2"/>
          <w:sz w:val="28"/>
          <w:szCs w:val="28"/>
        </w:rPr>
        <w:t xml:space="preserve">российский </w:t>
      </w:r>
      <w:r w:rsidRPr="00ED59BD">
        <w:rPr>
          <w:rFonts w:ascii="Times New Roman" w:hAnsi="Times New Roman"/>
          <w:spacing w:val="-2"/>
          <w:sz w:val="28"/>
          <w:szCs w:val="28"/>
        </w:rPr>
        <w:t>отчет о финансовых результатах четко не структурир</w:t>
      </w:r>
      <w:r w:rsidRPr="00ED59BD">
        <w:rPr>
          <w:rFonts w:ascii="Times New Roman" w:hAnsi="Times New Roman"/>
          <w:spacing w:val="-2"/>
          <w:sz w:val="28"/>
          <w:szCs w:val="28"/>
        </w:rPr>
        <w:t>о</w:t>
      </w:r>
      <w:r w:rsidRPr="00ED59BD">
        <w:rPr>
          <w:rFonts w:ascii="Times New Roman" w:hAnsi="Times New Roman"/>
          <w:spacing w:val="-2"/>
          <w:sz w:val="28"/>
          <w:szCs w:val="28"/>
        </w:rPr>
        <w:t xml:space="preserve">ван, но условно в нем могут быть выделены </w:t>
      </w:r>
      <w:r>
        <w:rPr>
          <w:rFonts w:ascii="Times New Roman" w:hAnsi="Times New Roman"/>
          <w:spacing w:val="-2"/>
          <w:sz w:val="28"/>
          <w:szCs w:val="28"/>
        </w:rPr>
        <w:t>группы строк</w:t>
      </w:r>
      <w:r w:rsidRPr="00ED59BD">
        <w:rPr>
          <w:rFonts w:ascii="Times New Roman" w:hAnsi="Times New Roman"/>
          <w:spacing w:val="-2"/>
          <w:sz w:val="28"/>
          <w:szCs w:val="28"/>
        </w:rPr>
        <w:t>, представляющие сведения о доходах и расходах по обычным видам деятельности</w:t>
      </w:r>
      <w:r>
        <w:rPr>
          <w:rFonts w:ascii="Times New Roman" w:hAnsi="Times New Roman"/>
          <w:spacing w:val="-2"/>
          <w:sz w:val="28"/>
          <w:szCs w:val="28"/>
        </w:rPr>
        <w:t xml:space="preserve"> (строки: 2110 «Выручка», 2120 «Себестоимость продаж», 2210 «Коммерческие ра</w:t>
      </w:r>
      <w:r>
        <w:rPr>
          <w:rFonts w:ascii="Times New Roman" w:hAnsi="Times New Roman"/>
          <w:spacing w:val="-2"/>
          <w:sz w:val="28"/>
          <w:szCs w:val="28"/>
        </w:rPr>
        <w:t>с</w:t>
      </w:r>
      <w:r>
        <w:rPr>
          <w:rFonts w:ascii="Times New Roman" w:hAnsi="Times New Roman"/>
          <w:spacing w:val="-2"/>
          <w:sz w:val="28"/>
          <w:szCs w:val="28"/>
        </w:rPr>
        <w:t>ходы», 2220 «Управленческие расходы»)</w:t>
      </w:r>
      <w:r w:rsidRPr="00ED59BD">
        <w:rPr>
          <w:rFonts w:ascii="Times New Roman" w:hAnsi="Times New Roman"/>
          <w:spacing w:val="-2"/>
          <w:sz w:val="28"/>
          <w:szCs w:val="28"/>
        </w:rPr>
        <w:t xml:space="preserve"> и прочих доходах и расходах</w:t>
      </w:r>
      <w:r>
        <w:rPr>
          <w:rFonts w:ascii="Times New Roman" w:hAnsi="Times New Roman"/>
          <w:spacing w:val="-2"/>
          <w:sz w:val="28"/>
          <w:szCs w:val="28"/>
        </w:rPr>
        <w:t xml:space="preserve"> (строки: 2310 «Доходы от участия в других организациях», 2320 «Проценты к получению», 2330 «Проценты к уплате», 2340 «Прочие доходы», 2350 «Прочие расходы»)</w:t>
      </w:r>
      <w:r w:rsidRPr="00ED59BD">
        <w:rPr>
          <w:rFonts w:ascii="Times New Roman" w:hAnsi="Times New Roman"/>
          <w:spacing w:val="-2"/>
          <w:sz w:val="28"/>
          <w:szCs w:val="28"/>
        </w:rPr>
        <w:t>.</w:t>
      </w:r>
    </w:p>
    <w:p w:rsidR="003946AC" w:rsidRPr="00ED59BD" w:rsidRDefault="003946AC" w:rsidP="001452A9">
      <w:pPr>
        <w:spacing w:after="0" w:line="360" w:lineRule="auto"/>
        <w:ind w:firstLine="709"/>
        <w:jc w:val="both"/>
        <w:rPr>
          <w:rFonts w:ascii="Times New Roman" w:hAnsi="Times New Roman"/>
          <w:spacing w:val="-2"/>
          <w:sz w:val="28"/>
          <w:szCs w:val="28"/>
        </w:rPr>
      </w:pPr>
      <w:r>
        <w:rPr>
          <w:rFonts w:ascii="Times New Roman" w:hAnsi="Times New Roman"/>
          <w:spacing w:val="-2"/>
          <w:sz w:val="28"/>
          <w:szCs w:val="28"/>
        </w:rPr>
        <w:t>Согласно п. 4 ПБУ 9/99 «Доходы организации» о</w:t>
      </w:r>
      <w:r w:rsidRPr="00ED59BD">
        <w:rPr>
          <w:rFonts w:ascii="Times New Roman" w:hAnsi="Times New Roman"/>
          <w:spacing w:val="-2"/>
          <w:sz w:val="28"/>
          <w:szCs w:val="28"/>
        </w:rPr>
        <w:t>рганизация сам</w:t>
      </w:r>
      <w:r w:rsidRPr="00ED59BD">
        <w:rPr>
          <w:rFonts w:ascii="Times New Roman" w:hAnsi="Times New Roman"/>
          <w:spacing w:val="-2"/>
          <w:sz w:val="28"/>
          <w:szCs w:val="28"/>
        </w:rPr>
        <w:t>о</w:t>
      </w:r>
      <w:r w:rsidRPr="00ED59BD">
        <w:rPr>
          <w:rFonts w:ascii="Times New Roman" w:hAnsi="Times New Roman"/>
          <w:spacing w:val="-2"/>
          <w:sz w:val="28"/>
          <w:szCs w:val="28"/>
        </w:rPr>
        <w:t>стоятельно устанавливает критерии отнесения доходов к доходам по обы</w:t>
      </w:r>
      <w:r w:rsidRPr="00ED59BD">
        <w:rPr>
          <w:rFonts w:ascii="Times New Roman" w:hAnsi="Times New Roman"/>
          <w:spacing w:val="-2"/>
          <w:sz w:val="28"/>
          <w:szCs w:val="28"/>
        </w:rPr>
        <w:t>ч</w:t>
      </w:r>
      <w:r w:rsidRPr="00ED59BD">
        <w:rPr>
          <w:rFonts w:ascii="Times New Roman" w:hAnsi="Times New Roman"/>
          <w:spacing w:val="-2"/>
          <w:sz w:val="28"/>
          <w:szCs w:val="28"/>
        </w:rPr>
        <w:t>ным</w:t>
      </w:r>
      <w:r>
        <w:rPr>
          <w:rFonts w:ascii="Times New Roman" w:hAnsi="Times New Roman"/>
          <w:spacing w:val="-2"/>
          <w:sz w:val="28"/>
          <w:szCs w:val="28"/>
        </w:rPr>
        <w:t xml:space="preserve"> </w:t>
      </w:r>
      <w:r w:rsidRPr="00ED59BD">
        <w:rPr>
          <w:rFonts w:ascii="Times New Roman" w:hAnsi="Times New Roman"/>
          <w:spacing w:val="-2"/>
          <w:sz w:val="28"/>
          <w:szCs w:val="28"/>
        </w:rPr>
        <w:t xml:space="preserve">видам деятельности и прочим. При этом числе таких критериев </w:t>
      </w:r>
      <w:r>
        <w:rPr>
          <w:rFonts w:ascii="Times New Roman" w:hAnsi="Times New Roman"/>
          <w:spacing w:val="-2"/>
          <w:sz w:val="28"/>
          <w:szCs w:val="28"/>
        </w:rPr>
        <w:t xml:space="preserve">в </w:t>
      </w:r>
      <w:r w:rsidRPr="00ED59BD">
        <w:rPr>
          <w:rFonts w:ascii="Times New Roman" w:hAnsi="Times New Roman"/>
          <w:spacing w:val="-2"/>
          <w:sz w:val="28"/>
          <w:szCs w:val="28"/>
        </w:rPr>
        <w:t>ПБУ 9/99 «Доходы организации» и ПБУ 10/99 «Расходы организации» выделены характер и направления деятельности организации, а также условия получ</w:t>
      </w:r>
      <w:r w:rsidRPr="00ED59BD">
        <w:rPr>
          <w:rFonts w:ascii="Times New Roman" w:hAnsi="Times New Roman"/>
          <w:spacing w:val="-2"/>
          <w:sz w:val="28"/>
          <w:szCs w:val="28"/>
        </w:rPr>
        <w:t>е</w:t>
      </w:r>
      <w:r w:rsidRPr="00ED59BD">
        <w:rPr>
          <w:rFonts w:ascii="Times New Roman" w:hAnsi="Times New Roman"/>
          <w:spacing w:val="-2"/>
          <w:sz w:val="28"/>
          <w:szCs w:val="28"/>
        </w:rPr>
        <w:t>ния дохода или осуществления расхода.</w:t>
      </w:r>
    </w:p>
    <w:p w:rsidR="003946AC" w:rsidRPr="00ED59BD" w:rsidRDefault="003946AC" w:rsidP="001452A9">
      <w:pPr>
        <w:spacing w:after="0" w:line="360" w:lineRule="auto"/>
        <w:ind w:firstLine="709"/>
        <w:jc w:val="both"/>
        <w:rPr>
          <w:rFonts w:ascii="Times New Roman" w:hAnsi="Times New Roman"/>
          <w:spacing w:val="-2"/>
          <w:sz w:val="28"/>
          <w:szCs w:val="28"/>
        </w:rPr>
      </w:pPr>
      <w:r w:rsidRPr="00ED59BD">
        <w:rPr>
          <w:rFonts w:ascii="Times New Roman" w:hAnsi="Times New Roman"/>
          <w:spacing w:val="-2"/>
          <w:sz w:val="28"/>
          <w:szCs w:val="28"/>
        </w:rPr>
        <w:t xml:space="preserve">Характер и направления деятельности организации непосредственно связаны с видом такой деятельности, который устанавливается согласно Общероссийскому классификатору видов экономической деятельности (ОКВЭД). </w:t>
      </w:r>
      <w:r>
        <w:rPr>
          <w:rFonts w:ascii="Times New Roman" w:hAnsi="Times New Roman"/>
          <w:spacing w:val="-2"/>
          <w:sz w:val="28"/>
          <w:szCs w:val="28"/>
        </w:rPr>
        <w:t>Определение обычного вида деятельности для целей организации бухгалтерского учета доходов и расходов и представления данных о них в отчете о финансовых результатах, в согласованности с установленным к</w:t>
      </w:r>
      <w:r>
        <w:rPr>
          <w:rFonts w:ascii="Times New Roman" w:hAnsi="Times New Roman"/>
          <w:spacing w:val="-2"/>
          <w:sz w:val="28"/>
          <w:szCs w:val="28"/>
        </w:rPr>
        <w:t>о</w:t>
      </w:r>
      <w:r>
        <w:rPr>
          <w:rFonts w:ascii="Times New Roman" w:hAnsi="Times New Roman"/>
          <w:spacing w:val="-2"/>
          <w:sz w:val="28"/>
          <w:szCs w:val="28"/>
        </w:rPr>
        <w:t>дом ОКВЭД является довольно обоснованным, в том числе и с позиций гармонизации информационных систем бухгалтерского и налогового уч</w:t>
      </w:r>
      <w:r>
        <w:rPr>
          <w:rFonts w:ascii="Times New Roman" w:hAnsi="Times New Roman"/>
          <w:spacing w:val="-2"/>
          <w:sz w:val="28"/>
          <w:szCs w:val="28"/>
        </w:rPr>
        <w:t>е</w:t>
      </w:r>
      <w:r>
        <w:rPr>
          <w:rFonts w:ascii="Times New Roman" w:hAnsi="Times New Roman"/>
          <w:spacing w:val="-2"/>
          <w:sz w:val="28"/>
          <w:szCs w:val="28"/>
        </w:rPr>
        <w:t>тов. Это обусловлено тем, что у</w:t>
      </w:r>
      <w:r w:rsidRPr="00ED59BD">
        <w:rPr>
          <w:rFonts w:ascii="Times New Roman" w:hAnsi="Times New Roman"/>
          <w:spacing w:val="-2"/>
          <w:sz w:val="28"/>
          <w:szCs w:val="28"/>
        </w:rPr>
        <w:t xml:space="preserve">становление кода ОКВЭД </w:t>
      </w:r>
      <w:r>
        <w:rPr>
          <w:rFonts w:ascii="Times New Roman" w:hAnsi="Times New Roman"/>
          <w:spacing w:val="-2"/>
          <w:sz w:val="28"/>
          <w:szCs w:val="28"/>
        </w:rPr>
        <w:t>экономическому субъекту, впоследствии о</w:t>
      </w:r>
      <w:r w:rsidRPr="00ED59BD">
        <w:rPr>
          <w:rFonts w:ascii="Times New Roman" w:hAnsi="Times New Roman"/>
          <w:spacing w:val="-2"/>
          <w:sz w:val="28"/>
          <w:szCs w:val="28"/>
        </w:rPr>
        <w:t>ка</w:t>
      </w:r>
      <w:r>
        <w:rPr>
          <w:rFonts w:ascii="Times New Roman" w:hAnsi="Times New Roman"/>
          <w:spacing w:val="-2"/>
          <w:sz w:val="28"/>
          <w:szCs w:val="28"/>
        </w:rPr>
        <w:t>зывает</w:t>
      </w:r>
      <w:r w:rsidRPr="00ED59BD">
        <w:rPr>
          <w:rFonts w:ascii="Times New Roman" w:hAnsi="Times New Roman"/>
          <w:spacing w:val="-2"/>
          <w:sz w:val="28"/>
          <w:szCs w:val="28"/>
        </w:rPr>
        <w:t xml:space="preserve"> непосредственное влияние на возмо</w:t>
      </w:r>
      <w:r w:rsidRPr="00ED59BD">
        <w:rPr>
          <w:rFonts w:ascii="Times New Roman" w:hAnsi="Times New Roman"/>
          <w:spacing w:val="-2"/>
          <w:sz w:val="28"/>
          <w:szCs w:val="28"/>
        </w:rPr>
        <w:t>ж</w:t>
      </w:r>
      <w:r w:rsidRPr="00ED59BD">
        <w:rPr>
          <w:rFonts w:ascii="Times New Roman" w:hAnsi="Times New Roman"/>
          <w:spacing w:val="-2"/>
          <w:sz w:val="28"/>
          <w:szCs w:val="28"/>
        </w:rPr>
        <w:t xml:space="preserve">ность применения </w:t>
      </w:r>
      <w:r>
        <w:rPr>
          <w:rFonts w:ascii="Times New Roman" w:hAnsi="Times New Roman"/>
          <w:spacing w:val="-2"/>
          <w:sz w:val="28"/>
          <w:szCs w:val="28"/>
        </w:rPr>
        <w:t>им</w:t>
      </w:r>
      <w:r w:rsidRPr="00ED59BD">
        <w:rPr>
          <w:rFonts w:ascii="Times New Roman" w:hAnsi="Times New Roman"/>
          <w:spacing w:val="-2"/>
          <w:sz w:val="28"/>
          <w:szCs w:val="28"/>
        </w:rPr>
        <w:t xml:space="preserve"> отдельных специальных налоговых режимов. И в этом случае, зачастую применяется критерий признания вида деятельности о</w:t>
      </w:r>
      <w:r w:rsidRPr="00ED59BD">
        <w:rPr>
          <w:rFonts w:ascii="Times New Roman" w:hAnsi="Times New Roman"/>
          <w:spacing w:val="-2"/>
          <w:sz w:val="28"/>
          <w:szCs w:val="28"/>
        </w:rPr>
        <w:t>с</w:t>
      </w:r>
      <w:r w:rsidRPr="00ED59BD">
        <w:rPr>
          <w:rFonts w:ascii="Times New Roman" w:hAnsi="Times New Roman"/>
          <w:spacing w:val="-2"/>
          <w:sz w:val="28"/>
          <w:szCs w:val="28"/>
        </w:rPr>
        <w:t>новным, если величина доходов от него составляет не менее 70 % от общей величины доходов организации. Таким образом, при установлении в уче</w:t>
      </w:r>
      <w:r w:rsidRPr="00ED59BD">
        <w:rPr>
          <w:rFonts w:ascii="Times New Roman" w:hAnsi="Times New Roman"/>
          <w:spacing w:val="-2"/>
          <w:sz w:val="28"/>
          <w:szCs w:val="28"/>
        </w:rPr>
        <w:t>т</w:t>
      </w:r>
      <w:r w:rsidRPr="00ED59BD">
        <w:rPr>
          <w:rFonts w:ascii="Times New Roman" w:hAnsi="Times New Roman"/>
          <w:spacing w:val="-2"/>
          <w:sz w:val="28"/>
          <w:szCs w:val="28"/>
        </w:rPr>
        <w:t>ной политике состава доходов и расходов по обычным видам деятельности можно отталкиваться от установленного их состава присвоенным кодом ОКВЭД, либо 70-ти процентной границей.</w:t>
      </w:r>
    </w:p>
    <w:p w:rsidR="003946AC" w:rsidRDefault="003946AC" w:rsidP="001452A9">
      <w:pPr>
        <w:spacing w:after="0" w:line="360" w:lineRule="auto"/>
        <w:ind w:firstLine="709"/>
        <w:jc w:val="both"/>
        <w:rPr>
          <w:rFonts w:ascii="Times New Roman" w:hAnsi="Times New Roman"/>
          <w:spacing w:val="-2"/>
          <w:sz w:val="28"/>
          <w:szCs w:val="28"/>
        </w:rPr>
      </w:pPr>
      <w:r w:rsidRPr="00ED59BD">
        <w:rPr>
          <w:rFonts w:ascii="Times New Roman" w:hAnsi="Times New Roman"/>
          <w:spacing w:val="-2"/>
          <w:sz w:val="28"/>
          <w:szCs w:val="28"/>
        </w:rPr>
        <w:t>Критерий «условия получения дохода или осуществления расхода» базируется на регулярности появления в организации соответствующих д</w:t>
      </w:r>
      <w:r w:rsidRPr="00ED59BD">
        <w:rPr>
          <w:rFonts w:ascii="Times New Roman" w:hAnsi="Times New Roman"/>
          <w:spacing w:val="-2"/>
          <w:sz w:val="28"/>
          <w:szCs w:val="28"/>
        </w:rPr>
        <w:t>о</w:t>
      </w:r>
      <w:r w:rsidRPr="00ED59BD">
        <w:rPr>
          <w:rFonts w:ascii="Times New Roman" w:hAnsi="Times New Roman"/>
          <w:spacing w:val="-2"/>
          <w:sz w:val="28"/>
          <w:szCs w:val="28"/>
        </w:rPr>
        <w:t>ходов и расходов. В случае если доходы и расходы возникают в результате деятельности организации систематически и регулярно, то такие доходы и расходы могут быть признаны, полученными от обычных видов деятельн</w:t>
      </w:r>
      <w:r w:rsidRPr="00ED59BD">
        <w:rPr>
          <w:rFonts w:ascii="Times New Roman" w:hAnsi="Times New Roman"/>
          <w:spacing w:val="-2"/>
          <w:sz w:val="28"/>
          <w:szCs w:val="28"/>
        </w:rPr>
        <w:t>о</w:t>
      </w:r>
      <w:r w:rsidRPr="00ED59BD">
        <w:rPr>
          <w:rFonts w:ascii="Times New Roman" w:hAnsi="Times New Roman"/>
          <w:spacing w:val="-2"/>
          <w:sz w:val="28"/>
          <w:szCs w:val="28"/>
        </w:rPr>
        <w:t>сти. Другие, соответственно, будут признаваться про</w:t>
      </w:r>
      <w:r>
        <w:rPr>
          <w:rFonts w:ascii="Times New Roman" w:hAnsi="Times New Roman"/>
          <w:spacing w:val="-2"/>
          <w:sz w:val="28"/>
          <w:szCs w:val="28"/>
        </w:rPr>
        <w:t xml:space="preserve">чими. </w:t>
      </w:r>
    </w:p>
    <w:p w:rsidR="003946AC" w:rsidRDefault="003946AC" w:rsidP="001452A9">
      <w:pPr>
        <w:spacing w:after="0" w:line="360" w:lineRule="auto"/>
        <w:ind w:firstLine="709"/>
        <w:jc w:val="both"/>
        <w:rPr>
          <w:rFonts w:ascii="Times New Roman" w:hAnsi="Times New Roman"/>
          <w:sz w:val="28"/>
          <w:szCs w:val="28"/>
          <w:shd w:val="clear" w:color="auto" w:fill="FFFFFF"/>
        </w:rPr>
      </w:pPr>
      <w:r>
        <w:rPr>
          <w:rFonts w:ascii="Times New Roman" w:hAnsi="Times New Roman"/>
          <w:spacing w:val="-2"/>
          <w:sz w:val="28"/>
          <w:szCs w:val="28"/>
        </w:rPr>
        <w:t>При этом принято считать, что с</w:t>
      </w:r>
      <w:r w:rsidRPr="005E0CFF">
        <w:rPr>
          <w:rFonts w:ascii="Times New Roman" w:hAnsi="Times New Roman"/>
          <w:sz w:val="28"/>
          <w:szCs w:val="28"/>
          <w:shd w:val="clear" w:color="auto" w:fill="FFFFFF"/>
        </w:rPr>
        <w:t>исте</w:t>
      </w:r>
      <w:r>
        <w:rPr>
          <w:rFonts w:ascii="Times New Roman" w:hAnsi="Times New Roman"/>
          <w:sz w:val="28"/>
          <w:szCs w:val="28"/>
          <w:shd w:val="clear" w:color="auto" w:fill="FFFFFF"/>
        </w:rPr>
        <w:t>матические (регулярные) доходы –</w:t>
      </w:r>
      <w:r w:rsidRPr="005E0CFF">
        <w:rPr>
          <w:rFonts w:ascii="Times New Roman" w:hAnsi="Times New Roman"/>
          <w:sz w:val="28"/>
          <w:szCs w:val="28"/>
          <w:shd w:val="clear" w:color="auto" w:fill="FFFFFF"/>
        </w:rPr>
        <w:t xml:space="preserve"> это доходы </w:t>
      </w:r>
      <w:r>
        <w:rPr>
          <w:rFonts w:ascii="Times New Roman" w:hAnsi="Times New Roman"/>
          <w:sz w:val="28"/>
          <w:szCs w:val="28"/>
          <w:shd w:val="clear" w:color="auto" w:fill="FFFFFF"/>
        </w:rPr>
        <w:t>экономического субъекта</w:t>
      </w:r>
      <w:r w:rsidRPr="005E0CFF">
        <w:rPr>
          <w:rFonts w:ascii="Times New Roman" w:hAnsi="Times New Roman"/>
          <w:sz w:val="28"/>
          <w:szCs w:val="28"/>
          <w:shd w:val="clear" w:color="auto" w:fill="FFFFFF"/>
        </w:rPr>
        <w:t>, которые регулярно возникают и повторяются в каждом отчетном периоде. Такие доходы, как правило, об</w:t>
      </w:r>
      <w:r w:rsidRPr="005E0CFF">
        <w:rPr>
          <w:rFonts w:ascii="Times New Roman" w:hAnsi="Times New Roman"/>
          <w:sz w:val="28"/>
          <w:szCs w:val="28"/>
          <w:shd w:val="clear" w:color="auto" w:fill="FFFFFF"/>
        </w:rPr>
        <w:t>у</w:t>
      </w:r>
      <w:r w:rsidRPr="005E0CFF">
        <w:rPr>
          <w:rFonts w:ascii="Times New Roman" w:hAnsi="Times New Roman"/>
          <w:sz w:val="28"/>
          <w:szCs w:val="28"/>
          <w:shd w:val="clear" w:color="auto" w:fill="FFFFFF"/>
        </w:rPr>
        <w:t>словлены цел</w:t>
      </w:r>
      <w:r>
        <w:rPr>
          <w:rFonts w:ascii="Times New Roman" w:hAnsi="Times New Roman"/>
          <w:sz w:val="28"/>
          <w:szCs w:val="28"/>
          <w:shd w:val="clear" w:color="auto" w:fill="FFFFFF"/>
        </w:rPr>
        <w:t>ью</w:t>
      </w:r>
      <w:r w:rsidRPr="005E0CFF">
        <w:rPr>
          <w:rFonts w:ascii="Times New Roman" w:hAnsi="Times New Roman"/>
          <w:sz w:val="28"/>
          <w:szCs w:val="28"/>
          <w:shd w:val="clear" w:color="auto" w:fill="FFFFFF"/>
        </w:rPr>
        <w:t xml:space="preserve"> создания </w:t>
      </w:r>
      <w:r>
        <w:rPr>
          <w:rFonts w:ascii="Times New Roman" w:hAnsi="Times New Roman"/>
          <w:sz w:val="28"/>
          <w:szCs w:val="28"/>
          <w:shd w:val="clear" w:color="auto" w:fill="FFFFFF"/>
        </w:rPr>
        <w:t>организации</w:t>
      </w:r>
      <w:r w:rsidRPr="005E0CFF">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Таким образом, доходы, которые имеют место как минимум один раз в каждом отчетном периоде, организ</w:t>
      </w:r>
      <w:r>
        <w:rPr>
          <w:rFonts w:ascii="Times New Roman" w:hAnsi="Times New Roman"/>
          <w:sz w:val="28"/>
          <w:szCs w:val="28"/>
          <w:shd w:val="clear" w:color="auto" w:fill="FFFFFF"/>
        </w:rPr>
        <w:t>а</w:t>
      </w:r>
      <w:r>
        <w:rPr>
          <w:rFonts w:ascii="Times New Roman" w:hAnsi="Times New Roman"/>
          <w:sz w:val="28"/>
          <w:szCs w:val="28"/>
          <w:shd w:val="clear" w:color="auto" w:fill="FFFFFF"/>
        </w:rPr>
        <w:t>цией могут быть признаны систематическими доходами, а, следовательно, доходами от обычных видов деятельности. Заметим, что понятие отчетн</w:t>
      </w:r>
      <w:r>
        <w:rPr>
          <w:rFonts w:ascii="Times New Roman" w:hAnsi="Times New Roman"/>
          <w:sz w:val="28"/>
          <w:szCs w:val="28"/>
          <w:shd w:val="clear" w:color="auto" w:fill="FFFFFF"/>
        </w:rPr>
        <w:t>о</w:t>
      </w:r>
      <w:r>
        <w:rPr>
          <w:rFonts w:ascii="Times New Roman" w:hAnsi="Times New Roman"/>
          <w:sz w:val="28"/>
          <w:szCs w:val="28"/>
          <w:shd w:val="clear" w:color="auto" w:fill="FFFFFF"/>
        </w:rPr>
        <w:t>го периода представлено в ст. 3 Федерального закона «О бухгалтерском учете». Согласно нему отчетный период – это период, за который соста</w:t>
      </w:r>
      <w:r>
        <w:rPr>
          <w:rFonts w:ascii="Times New Roman" w:hAnsi="Times New Roman"/>
          <w:sz w:val="28"/>
          <w:szCs w:val="28"/>
          <w:shd w:val="clear" w:color="auto" w:fill="FFFFFF"/>
        </w:rPr>
        <w:t>в</w:t>
      </w:r>
      <w:r>
        <w:rPr>
          <w:rFonts w:ascii="Times New Roman" w:hAnsi="Times New Roman"/>
          <w:sz w:val="28"/>
          <w:szCs w:val="28"/>
          <w:shd w:val="clear" w:color="auto" w:fill="FFFFFF"/>
        </w:rPr>
        <w:t>ляется бухгалтерская (финансовая) отчетность. В свою очередь п. 29 П</w:t>
      </w:r>
      <w:r>
        <w:rPr>
          <w:rFonts w:ascii="Times New Roman" w:hAnsi="Times New Roman"/>
          <w:sz w:val="28"/>
          <w:szCs w:val="28"/>
          <w:shd w:val="clear" w:color="auto" w:fill="FFFFFF"/>
        </w:rPr>
        <w:t>о</w:t>
      </w:r>
      <w:r>
        <w:rPr>
          <w:rFonts w:ascii="Times New Roman" w:hAnsi="Times New Roman"/>
          <w:sz w:val="28"/>
          <w:szCs w:val="28"/>
          <w:shd w:val="clear" w:color="auto" w:fill="FFFFFF"/>
        </w:rPr>
        <w:t>ложения по ведению бухгалтерского учета и бухгалтерской отчетности в Российской Федерации устанавливает наименьший период составления бухгалтерской (финансовой) отчетности равным одному месяцу. Исходя из этого, считаем логичным заключить, что доходы, могут быть признаны о</w:t>
      </w:r>
      <w:r>
        <w:rPr>
          <w:rFonts w:ascii="Times New Roman" w:hAnsi="Times New Roman"/>
          <w:sz w:val="28"/>
          <w:szCs w:val="28"/>
          <w:shd w:val="clear" w:color="auto" w:fill="FFFFFF"/>
        </w:rPr>
        <w:t>р</w:t>
      </w:r>
      <w:r>
        <w:rPr>
          <w:rFonts w:ascii="Times New Roman" w:hAnsi="Times New Roman"/>
          <w:sz w:val="28"/>
          <w:szCs w:val="28"/>
          <w:shd w:val="clear" w:color="auto" w:fill="FFFFFF"/>
        </w:rPr>
        <w:t>ганизацией доходами от обычных видов деятельности, если они имеют м</w:t>
      </w:r>
      <w:r>
        <w:rPr>
          <w:rFonts w:ascii="Times New Roman" w:hAnsi="Times New Roman"/>
          <w:sz w:val="28"/>
          <w:szCs w:val="28"/>
          <w:shd w:val="clear" w:color="auto" w:fill="FFFFFF"/>
        </w:rPr>
        <w:t>е</w:t>
      </w:r>
      <w:r>
        <w:rPr>
          <w:rFonts w:ascii="Times New Roman" w:hAnsi="Times New Roman"/>
          <w:sz w:val="28"/>
          <w:szCs w:val="28"/>
          <w:shd w:val="clear" w:color="auto" w:fill="FFFFFF"/>
        </w:rPr>
        <w:t>сто в организации как минимум один раз в месяц.</w:t>
      </w:r>
    </w:p>
    <w:p w:rsidR="003946AC" w:rsidRPr="0080716A" w:rsidRDefault="003946AC" w:rsidP="001452A9">
      <w:pPr>
        <w:spacing w:after="0" w:line="360" w:lineRule="auto"/>
        <w:ind w:firstLine="709"/>
        <w:jc w:val="both"/>
        <w:rPr>
          <w:rFonts w:ascii="Times New Roman" w:hAnsi="Times New Roman"/>
          <w:sz w:val="28"/>
          <w:szCs w:val="28"/>
        </w:rPr>
      </w:pPr>
      <w:r>
        <w:rPr>
          <w:rFonts w:ascii="Times New Roman" w:hAnsi="Times New Roman"/>
          <w:spacing w:val="-2"/>
          <w:sz w:val="28"/>
          <w:szCs w:val="28"/>
        </w:rPr>
        <w:t>ПБУ 10/99 «Расходы организации» устанавливает, что в отчете о ф</w:t>
      </w:r>
      <w:r>
        <w:rPr>
          <w:rFonts w:ascii="Times New Roman" w:hAnsi="Times New Roman"/>
          <w:spacing w:val="-2"/>
          <w:sz w:val="28"/>
          <w:szCs w:val="28"/>
        </w:rPr>
        <w:t>и</w:t>
      </w:r>
      <w:r>
        <w:rPr>
          <w:rFonts w:ascii="Times New Roman" w:hAnsi="Times New Roman"/>
          <w:spacing w:val="-2"/>
          <w:sz w:val="28"/>
          <w:szCs w:val="28"/>
        </w:rPr>
        <w:t xml:space="preserve">нансовых результатах расходы должны представляться </w:t>
      </w:r>
      <w:r w:rsidRPr="0080716A">
        <w:rPr>
          <w:rFonts w:ascii="Times New Roman" w:hAnsi="Times New Roman"/>
          <w:sz w:val="28"/>
          <w:szCs w:val="28"/>
        </w:rPr>
        <w:t>с учетом связи ме</w:t>
      </w:r>
      <w:r w:rsidRPr="0080716A">
        <w:rPr>
          <w:rFonts w:ascii="Times New Roman" w:hAnsi="Times New Roman"/>
          <w:sz w:val="28"/>
          <w:szCs w:val="28"/>
        </w:rPr>
        <w:t>ж</w:t>
      </w:r>
      <w:r w:rsidRPr="0080716A">
        <w:rPr>
          <w:rFonts w:ascii="Times New Roman" w:hAnsi="Times New Roman"/>
          <w:sz w:val="28"/>
          <w:szCs w:val="28"/>
        </w:rPr>
        <w:t>ду произведенными расходами и поступлениями (соот</w:t>
      </w:r>
      <w:r>
        <w:rPr>
          <w:rFonts w:ascii="Times New Roman" w:hAnsi="Times New Roman"/>
          <w:sz w:val="28"/>
          <w:szCs w:val="28"/>
        </w:rPr>
        <w:t>ветствие доходов и расходов). Таким образом, при квалификации доходов как доходов от обычных видов деятельности исходя из обозначенных выше критериев (вид экономической деятельности, доля в общем объеме доходов орган</w:t>
      </w:r>
      <w:r>
        <w:rPr>
          <w:rFonts w:ascii="Times New Roman" w:hAnsi="Times New Roman"/>
          <w:sz w:val="28"/>
          <w:szCs w:val="28"/>
        </w:rPr>
        <w:t>и</w:t>
      </w:r>
      <w:r>
        <w:rPr>
          <w:rFonts w:ascii="Times New Roman" w:hAnsi="Times New Roman"/>
          <w:sz w:val="28"/>
          <w:szCs w:val="28"/>
        </w:rPr>
        <w:t>зации, систематичность появления), соответствующие им расходы также должны быть отнесены к расходам по обычным видам деятельности.</w:t>
      </w:r>
    </w:p>
    <w:p w:rsidR="003946AC" w:rsidRPr="00ED59BD" w:rsidRDefault="003946AC" w:rsidP="00FF6960">
      <w:pPr>
        <w:spacing w:after="0" w:line="360" w:lineRule="auto"/>
        <w:ind w:firstLine="709"/>
        <w:jc w:val="both"/>
        <w:rPr>
          <w:rFonts w:ascii="Times New Roman" w:hAnsi="Times New Roman"/>
          <w:spacing w:val="-2"/>
          <w:sz w:val="28"/>
          <w:szCs w:val="28"/>
        </w:rPr>
      </w:pPr>
      <w:r w:rsidRPr="00ED59BD">
        <w:rPr>
          <w:rFonts w:ascii="Times New Roman" w:hAnsi="Times New Roman"/>
          <w:spacing w:val="-2"/>
          <w:sz w:val="28"/>
          <w:szCs w:val="28"/>
        </w:rPr>
        <w:t>Следуя логике формирования отчета о финансовых результатах, д</w:t>
      </w:r>
      <w:r w:rsidRPr="00ED59BD">
        <w:rPr>
          <w:rFonts w:ascii="Times New Roman" w:hAnsi="Times New Roman"/>
          <w:spacing w:val="-2"/>
          <w:sz w:val="28"/>
          <w:szCs w:val="28"/>
        </w:rPr>
        <w:t>о</w:t>
      </w:r>
      <w:r>
        <w:rPr>
          <w:rFonts w:ascii="Times New Roman" w:hAnsi="Times New Roman"/>
          <w:spacing w:val="-2"/>
          <w:sz w:val="28"/>
          <w:szCs w:val="28"/>
        </w:rPr>
        <w:t xml:space="preserve">ходы </w:t>
      </w:r>
      <w:r w:rsidRPr="00ED59BD">
        <w:rPr>
          <w:rFonts w:ascii="Times New Roman" w:hAnsi="Times New Roman"/>
          <w:spacing w:val="-2"/>
          <w:sz w:val="28"/>
          <w:szCs w:val="28"/>
        </w:rPr>
        <w:t>о</w:t>
      </w:r>
      <w:r>
        <w:rPr>
          <w:rFonts w:ascii="Times New Roman" w:hAnsi="Times New Roman"/>
          <w:spacing w:val="-2"/>
          <w:sz w:val="28"/>
          <w:szCs w:val="28"/>
        </w:rPr>
        <w:t>т</w:t>
      </w:r>
      <w:r w:rsidRPr="00ED59BD">
        <w:rPr>
          <w:rFonts w:ascii="Times New Roman" w:hAnsi="Times New Roman"/>
          <w:spacing w:val="-2"/>
          <w:sz w:val="28"/>
          <w:szCs w:val="28"/>
        </w:rPr>
        <w:t xml:space="preserve"> обычны</w:t>
      </w:r>
      <w:r>
        <w:rPr>
          <w:rFonts w:ascii="Times New Roman" w:hAnsi="Times New Roman"/>
          <w:spacing w:val="-2"/>
          <w:sz w:val="28"/>
          <w:szCs w:val="28"/>
        </w:rPr>
        <w:t>х видов</w:t>
      </w:r>
      <w:r w:rsidRPr="00ED59BD">
        <w:rPr>
          <w:rFonts w:ascii="Times New Roman" w:hAnsi="Times New Roman"/>
          <w:spacing w:val="-2"/>
          <w:sz w:val="28"/>
          <w:szCs w:val="28"/>
        </w:rPr>
        <w:t xml:space="preserve"> деятельности представлены в не</w:t>
      </w:r>
      <w:r>
        <w:rPr>
          <w:rFonts w:ascii="Times New Roman" w:hAnsi="Times New Roman"/>
          <w:spacing w:val="-2"/>
          <w:sz w:val="28"/>
          <w:szCs w:val="28"/>
        </w:rPr>
        <w:t>м</w:t>
      </w:r>
      <w:r w:rsidRPr="00ED59BD">
        <w:rPr>
          <w:rFonts w:ascii="Times New Roman" w:hAnsi="Times New Roman"/>
          <w:spacing w:val="-2"/>
          <w:sz w:val="28"/>
          <w:szCs w:val="28"/>
        </w:rPr>
        <w:t xml:space="preserve"> показателем в</w:t>
      </w:r>
      <w:r w:rsidRPr="00ED59BD">
        <w:rPr>
          <w:rFonts w:ascii="Times New Roman" w:hAnsi="Times New Roman"/>
          <w:spacing w:val="-2"/>
          <w:sz w:val="28"/>
          <w:szCs w:val="28"/>
        </w:rPr>
        <w:t>ы</w:t>
      </w:r>
      <w:r w:rsidRPr="00ED59BD">
        <w:rPr>
          <w:rFonts w:ascii="Times New Roman" w:hAnsi="Times New Roman"/>
          <w:spacing w:val="-2"/>
          <w:sz w:val="28"/>
          <w:szCs w:val="28"/>
        </w:rPr>
        <w:t>ручки. Расходы по обычным видам деятельности – показателем себестоим</w:t>
      </w:r>
      <w:r w:rsidRPr="00ED59BD">
        <w:rPr>
          <w:rFonts w:ascii="Times New Roman" w:hAnsi="Times New Roman"/>
          <w:spacing w:val="-2"/>
          <w:sz w:val="28"/>
          <w:szCs w:val="28"/>
        </w:rPr>
        <w:t>о</w:t>
      </w:r>
      <w:r w:rsidRPr="00ED59BD">
        <w:rPr>
          <w:rFonts w:ascii="Times New Roman" w:hAnsi="Times New Roman"/>
          <w:spacing w:val="-2"/>
          <w:sz w:val="28"/>
          <w:szCs w:val="28"/>
        </w:rPr>
        <w:t>сти продаж, коммерческими и управленческими расходами. При этом важно заметить, что в трактовке ПБУ 9/99 «Доходы организации» показатель в</w:t>
      </w:r>
      <w:r w:rsidRPr="00ED59BD">
        <w:rPr>
          <w:rFonts w:ascii="Times New Roman" w:hAnsi="Times New Roman"/>
          <w:spacing w:val="-2"/>
          <w:sz w:val="28"/>
          <w:szCs w:val="28"/>
        </w:rPr>
        <w:t>ы</w:t>
      </w:r>
      <w:r w:rsidRPr="00ED59BD">
        <w:rPr>
          <w:rFonts w:ascii="Times New Roman" w:hAnsi="Times New Roman"/>
          <w:spacing w:val="-2"/>
          <w:sz w:val="28"/>
          <w:szCs w:val="28"/>
        </w:rPr>
        <w:t>ручки – это лишь одна из разновидностей доходов по обычным видам де</w:t>
      </w:r>
      <w:r w:rsidRPr="00ED59BD">
        <w:rPr>
          <w:rFonts w:ascii="Times New Roman" w:hAnsi="Times New Roman"/>
          <w:spacing w:val="-2"/>
          <w:sz w:val="28"/>
          <w:szCs w:val="28"/>
        </w:rPr>
        <w:t>я</w:t>
      </w:r>
      <w:r w:rsidRPr="00ED59BD">
        <w:rPr>
          <w:rFonts w:ascii="Times New Roman" w:hAnsi="Times New Roman"/>
          <w:spacing w:val="-2"/>
          <w:sz w:val="28"/>
          <w:szCs w:val="28"/>
        </w:rPr>
        <w:t>тельности наравне с арендной платой, поступлениями от выполнения работ (оказания услуг) и т.д. Таким образом, возникает вопрос: насколько униф</w:t>
      </w:r>
      <w:r w:rsidRPr="00ED59BD">
        <w:rPr>
          <w:rFonts w:ascii="Times New Roman" w:hAnsi="Times New Roman"/>
          <w:spacing w:val="-2"/>
          <w:sz w:val="28"/>
          <w:szCs w:val="28"/>
        </w:rPr>
        <w:t>и</w:t>
      </w:r>
      <w:r w:rsidRPr="00ED59BD">
        <w:rPr>
          <w:rFonts w:ascii="Times New Roman" w:hAnsi="Times New Roman"/>
          <w:spacing w:val="-2"/>
          <w:sz w:val="28"/>
          <w:szCs w:val="28"/>
        </w:rPr>
        <w:t>цированным является наименование показателя «Выручка» при таком во</w:t>
      </w:r>
      <w:r w:rsidRPr="00ED59BD">
        <w:rPr>
          <w:rFonts w:ascii="Times New Roman" w:hAnsi="Times New Roman"/>
          <w:spacing w:val="-2"/>
          <w:sz w:val="28"/>
          <w:szCs w:val="28"/>
        </w:rPr>
        <w:t>з</w:t>
      </w:r>
      <w:r>
        <w:rPr>
          <w:rFonts w:ascii="Times New Roman" w:hAnsi="Times New Roman"/>
          <w:spacing w:val="-2"/>
          <w:sz w:val="28"/>
          <w:szCs w:val="28"/>
        </w:rPr>
        <w:t xml:space="preserve">можном многообразии доходов </w:t>
      </w:r>
      <w:r w:rsidRPr="00ED59BD">
        <w:rPr>
          <w:rFonts w:ascii="Times New Roman" w:hAnsi="Times New Roman"/>
          <w:spacing w:val="-2"/>
          <w:sz w:val="28"/>
          <w:szCs w:val="28"/>
        </w:rPr>
        <w:t>о</w:t>
      </w:r>
      <w:r>
        <w:rPr>
          <w:rFonts w:ascii="Times New Roman" w:hAnsi="Times New Roman"/>
          <w:spacing w:val="-2"/>
          <w:sz w:val="28"/>
          <w:szCs w:val="28"/>
        </w:rPr>
        <w:t>т</w:t>
      </w:r>
      <w:r w:rsidRPr="00ED59BD">
        <w:rPr>
          <w:rFonts w:ascii="Times New Roman" w:hAnsi="Times New Roman"/>
          <w:spacing w:val="-2"/>
          <w:sz w:val="28"/>
          <w:szCs w:val="28"/>
        </w:rPr>
        <w:t xml:space="preserve"> обычны</w:t>
      </w:r>
      <w:r>
        <w:rPr>
          <w:rFonts w:ascii="Times New Roman" w:hAnsi="Times New Roman"/>
          <w:spacing w:val="-2"/>
          <w:sz w:val="28"/>
          <w:szCs w:val="28"/>
        </w:rPr>
        <w:t>х</w:t>
      </w:r>
      <w:r w:rsidRPr="00ED59BD">
        <w:rPr>
          <w:rFonts w:ascii="Times New Roman" w:hAnsi="Times New Roman"/>
          <w:spacing w:val="-2"/>
          <w:sz w:val="28"/>
          <w:szCs w:val="28"/>
        </w:rPr>
        <w:t xml:space="preserve"> вид</w:t>
      </w:r>
      <w:r>
        <w:rPr>
          <w:rFonts w:ascii="Times New Roman" w:hAnsi="Times New Roman"/>
          <w:spacing w:val="-2"/>
          <w:sz w:val="28"/>
          <w:szCs w:val="28"/>
        </w:rPr>
        <w:t>ов</w:t>
      </w:r>
      <w:r w:rsidRPr="00ED59BD">
        <w:rPr>
          <w:rFonts w:ascii="Times New Roman" w:hAnsi="Times New Roman"/>
          <w:spacing w:val="-2"/>
          <w:sz w:val="28"/>
          <w:szCs w:val="28"/>
        </w:rPr>
        <w:t xml:space="preserve"> деятельности в хозяйс</w:t>
      </w:r>
      <w:r w:rsidRPr="00ED59BD">
        <w:rPr>
          <w:rFonts w:ascii="Times New Roman" w:hAnsi="Times New Roman"/>
          <w:spacing w:val="-2"/>
          <w:sz w:val="28"/>
          <w:szCs w:val="28"/>
        </w:rPr>
        <w:t>т</w:t>
      </w:r>
      <w:r w:rsidRPr="00ED59BD">
        <w:rPr>
          <w:rFonts w:ascii="Times New Roman" w:hAnsi="Times New Roman"/>
          <w:spacing w:val="-2"/>
          <w:sz w:val="28"/>
          <w:szCs w:val="28"/>
        </w:rPr>
        <w:t xml:space="preserve">вующих субъектах с различными видами деятельности? </w:t>
      </w:r>
    </w:p>
    <w:p w:rsidR="003946AC" w:rsidRPr="00FA796B" w:rsidRDefault="003946AC" w:rsidP="00FA796B">
      <w:pPr>
        <w:spacing w:after="0" w:line="360" w:lineRule="auto"/>
        <w:ind w:firstLine="709"/>
        <w:jc w:val="both"/>
        <w:rPr>
          <w:rFonts w:ascii="Times New Roman" w:hAnsi="Times New Roman"/>
          <w:spacing w:val="-2"/>
          <w:sz w:val="28"/>
          <w:szCs w:val="28"/>
        </w:rPr>
      </w:pPr>
      <w:r>
        <w:rPr>
          <w:rFonts w:ascii="Times New Roman" w:hAnsi="Times New Roman"/>
          <w:spacing w:val="-2"/>
          <w:sz w:val="28"/>
          <w:szCs w:val="28"/>
        </w:rPr>
        <w:t>Помимо этого, следует заметить, что в трактовке МСФО 18 «Выру</w:t>
      </w:r>
      <w:r>
        <w:rPr>
          <w:rFonts w:ascii="Times New Roman" w:hAnsi="Times New Roman"/>
          <w:spacing w:val="-2"/>
          <w:sz w:val="28"/>
          <w:szCs w:val="28"/>
        </w:rPr>
        <w:t>ч</w:t>
      </w:r>
      <w:r>
        <w:rPr>
          <w:rFonts w:ascii="Times New Roman" w:hAnsi="Times New Roman"/>
          <w:spacing w:val="-2"/>
          <w:sz w:val="28"/>
          <w:szCs w:val="28"/>
        </w:rPr>
        <w:t>ка» выручкой считается выручка от продажи товаров;</w:t>
      </w:r>
      <w:r w:rsidRPr="00FA796B">
        <w:rPr>
          <w:rFonts w:ascii="Times New Roman" w:hAnsi="Times New Roman"/>
          <w:spacing w:val="-2"/>
          <w:sz w:val="28"/>
          <w:szCs w:val="28"/>
        </w:rPr>
        <w:t xml:space="preserve"> предоставлени</w:t>
      </w:r>
      <w:r>
        <w:rPr>
          <w:rFonts w:ascii="Times New Roman" w:hAnsi="Times New Roman"/>
          <w:spacing w:val="-2"/>
          <w:sz w:val="28"/>
          <w:szCs w:val="28"/>
        </w:rPr>
        <w:t>я</w:t>
      </w:r>
      <w:r w:rsidRPr="00FA796B">
        <w:rPr>
          <w:rFonts w:ascii="Times New Roman" w:hAnsi="Times New Roman"/>
          <w:spacing w:val="-2"/>
          <w:sz w:val="28"/>
          <w:szCs w:val="28"/>
        </w:rPr>
        <w:t xml:space="preserve"> у</w:t>
      </w:r>
      <w:r w:rsidRPr="00FA796B">
        <w:rPr>
          <w:rFonts w:ascii="Times New Roman" w:hAnsi="Times New Roman"/>
          <w:spacing w:val="-2"/>
          <w:sz w:val="28"/>
          <w:szCs w:val="28"/>
        </w:rPr>
        <w:t>с</w:t>
      </w:r>
      <w:r w:rsidRPr="00FA796B">
        <w:rPr>
          <w:rFonts w:ascii="Times New Roman" w:hAnsi="Times New Roman"/>
          <w:spacing w:val="-2"/>
          <w:sz w:val="28"/>
          <w:szCs w:val="28"/>
        </w:rPr>
        <w:t>луг;</w:t>
      </w:r>
      <w:r>
        <w:rPr>
          <w:rFonts w:ascii="Times New Roman" w:hAnsi="Times New Roman"/>
          <w:spacing w:val="-2"/>
          <w:sz w:val="28"/>
          <w:szCs w:val="28"/>
        </w:rPr>
        <w:t xml:space="preserve"> использования</w:t>
      </w:r>
      <w:r w:rsidRPr="00FA796B">
        <w:rPr>
          <w:rFonts w:ascii="Times New Roman" w:hAnsi="Times New Roman"/>
          <w:spacing w:val="-2"/>
          <w:sz w:val="28"/>
          <w:szCs w:val="28"/>
        </w:rPr>
        <w:t xml:space="preserve"> другими сторонами активов </w:t>
      </w:r>
      <w:r>
        <w:rPr>
          <w:rFonts w:ascii="Times New Roman" w:hAnsi="Times New Roman"/>
          <w:spacing w:val="-2"/>
          <w:sz w:val="28"/>
          <w:szCs w:val="28"/>
        </w:rPr>
        <w:t>организации</w:t>
      </w:r>
      <w:r w:rsidRPr="00FA796B">
        <w:rPr>
          <w:rFonts w:ascii="Times New Roman" w:hAnsi="Times New Roman"/>
          <w:spacing w:val="-2"/>
          <w:sz w:val="28"/>
          <w:szCs w:val="28"/>
        </w:rPr>
        <w:t>, приносящих проценты, роялти и дивиденды</w:t>
      </w:r>
      <w:r>
        <w:rPr>
          <w:rFonts w:ascii="Times New Roman" w:hAnsi="Times New Roman"/>
          <w:spacing w:val="-2"/>
          <w:sz w:val="28"/>
          <w:szCs w:val="28"/>
        </w:rPr>
        <w:t xml:space="preserve"> (в отношении последней позиции росси</w:t>
      </w:r>
      <w:r>
        <w:rPr>
          <w:rFonts w:ascii="Times New Roman" w:hAnsi="Times New Roman"/>
          <w:spacing w:val="-2"/>
          <w:sz w:val="28"/>
          <w:szCs w:val="28"/>
        </w:rPr>
        <w:t>й</w:t>
      </w:r>
      <w:r>
        <w:rPr>
          <w:rFonts w:ascii="Times New Roman" w:hAnsi="Times New Roman"/>
          <w:spacing w:val="-2"/>
          <w:sz w:val="28"/>
          <w:szCs w:val="28"/>
        </w:rPr>
        <w:t>ской практикой формирования отчета о финансовых результатах пред</w:t>
      </w:r>
      <w:r>
        <w:rPr>
          <w:rFonts w:ascii="Times New Roman" w:hAnsi="Times New Roman"/>
          <w:spacing w:val="-2"/>
          <w:sz w:val="28"/>
          <w:szCs w:val="28"/>
        </w:rPr>
        <w:t>у</w:t>
      </w:r>
      <w:r>
        <w:rPr>
          <w:rFonts w:ascii="Times New Roman" w:hAnsi="Times New Roman"/>
          <w:spacing w:val="-2"/>
          <w:sz w:val="28"/>
          <w:szCs w:val="28"/>
        </w:rPr>
        <w:t xml:space="preserve">смотрено ее представление в составе строки </w:t>
      </w:r>
      <w:r w:rsidRPr="00D4123E">
        <w:rPr>
          <w:rFonts w:ascii="Times New Roman" w:hAnsi="Times New Roman"/>
          <w:spacing w:val="-2"/>
          <w:sz w:val="28"/>
          <w:szCs w:val="28"/>
        </w:rPr>
        <w:t>2310 «Доходы от участия в других организациях»</w:t>
      </w:r>
      <w:r>
        <w:rPr>
          <w:rFonts w:ascii="Times New Roman" w:hAnsi="Times New Roman"/>
          <w:spacing w:val="-2"/>
          <w:sz w:val="28"/>
          <w:szCs w:val="28"/>
        </w:rPr>
        <w:t>)</w:t>
      </w:r>
      <w:r w:rsidRPr="00FA796B">
        <w:rPr>
          <w:rFonts w:ascii="Times New Roman" w:hAnsi="Times New Roman"/>
          <w:spacing w:val="-2"/>
          <w:sz w:val="28"/>
          <w:szCs w:val="28"/>
        </w:rPr>
        <w:t>.</w:t>
      </w:r>
    </w:p>
    <w:p w:rsidR="003946AC" w:rsidRPr="00ED59BD" w:rsidRDefault="003946AC" w:rsidP="001452A9">
      <w:pPr>
        <w:spacing w:after="0" w:line="360" w:lineRule="auto"/>
        <w:ind w:firstLine="709"/>
        <w:jc w:val="both"/>
        <w:rPr>
          <w:rFonts w:ascii="Times New Roman" w:hAnsi="Times New Roman"/>
          <w:spacing w:val="-2"/>
          <w:sz w:val="28"/>
          <w:szCs w:val="28"/>
        </w:rPr>
      </w:pPr>
      <w:r w:rsidRPr="00ED59BD">
        <w:rPr>
          <w:rFonts w:ascii="Times New Roman" w:hAnsi="Times New Roman"/>
          <w:spacing w:val="-2"/>
          <w:sz w:val="28"/>
          <w:szCs w:val="28"/>
        </w:rPr>
        <w:t>Анализируя порядок оценки величины выручки, раскрываемый в п. 6 ПБУ 9/99 «Доходы организации» следует отметить, что она признается в сумме, равной величине поступления денежных средств или иного имущ</w:t>
      </w:r>
      <w:r w:rsidRPr="00ED59BD">
        <w:rPr>
          <w:rFonts w:ascii="Times New Roman" w:hAnsi="Times New Roman"/>
          <w:spacing w:val="-2"/>
          <w:sz w:val="28"/>
          <w:szCs w:val="28"/>
        </w:rPr>
        <w:t>е</w:t>
      </w:r>
      <w:r w:rsidRPr="00ED59BD">
        <w:rPr>
          <w:rFonts w:ascii="Times New Roman" w:hAnsi="Times New Roman"/>
          <w:spacing w:val="-2"/>
          <w:sz w:val="28"/>
          <w:szCs w:val="28"/>
        </w:rPr>
        <w:t>ства или величине дебиторской задолженности. При этом Положение по в</w:t>
      </w:r>
      <w:r w:rsidRPr="00ED59BD">
        <w:rPr>
          <w:rFonts w:ascii="Times New Roman" w:hAnsi="Times New Roman"/>
          <w:spacing w:val="-2"/>
          <w:sz w:val="28"/>
          <w:szCs w:val="28"/>
        </w:rPr>
        <w:t>е</w:t>
      </w:r>
      <w:r w:rsidRPr="00ED59BD">
        <w:rPr>
          <w:rFonts w:ascii="Times New Roman" w:hAnsi="Times New Roman"/>
          <w:spacing w:val="-2"/>
          <w:sz w:val="28"/>
          <w:szCs w:val="28"/>
        </w:rPr>
        <w:t>дению бухгалтерского учета и отчетности в Р</w:t>
      </w:r>
      <w:r>
        <w:rPr>
          <w:rFonts w:ascii="Times New Roman" w:hAnsi="Times New Roman"/>
          <w:spacing w:val="-2"/>
          <w:sz w:val="28"/>
          <w:szCs w:val="28"/>
        </w:rPr>
        <w:t xml:space="preserve">оссийской </w:t>
      </w:r>
      <w:r w:rsidRPr="00ED59BD">
        <w:rPr>
          <w:rFonts w:ascii="Times New Roman" w:hAnsi="Times New Roman"/>
          <w:spacing w:val="-2"/>
          <w:sz w:val="28"/>
          <w:szCs w:val="28"/>
        </w:rPr>
        <w:t>Ф</w:t>
      </w:r>
      <w:r>
        <w:rPr>
          <w:rFonts w:ascii="Times New Roman" w:hAnsi="Times New Roman"/>
          <w:spacing w:val="-2"/>
          <w:sz w:val="28"/>
          <w:szCs w:val="28"/>
        </w:rPr>
        <w:t>едерации</w:t>
      </w:r>
      <w:r w:rsidRPr="00ED59BD">
        <w:rPr>
          <w:rFonts w:ascii="Times New Roman" w:hAnsi="Times New Roman"/>
          <w:spacing w:val="-2"/>
          <w:sz w:val="28"/>
          <w:szCs w:val="28"/>
        </w:rPr>
        <w:t xml:space="preserve"> в сост</w:t>
      </w:r>
      <w:r w:rsidRPr="00ED59BD">
        <w:rPr>
          <w:rFonts w:ascii="Times New Roman" w:hAnsi="Times New Roman"/>
          <w:spacing w:val="-2"/>
          <w:sz w:val="28"/>
          <w:szCs w:val="28"/>
        </w:rPr>
        <w:t>а</w:t>
      </w:r>
      <w:r w:rsidRPr="00ED59BD">
        <w:rPr>
          <w:rFonts w:ascii="Times New Roman" w:hAnsi="Times New Roman"/>
          <w:spacing w:val="-2"/>
          <w:sz w:val="28"/>
          <w:szCs w:val="28"/>
        </w:rPr>
        <w:t>ве правил оценки статей бухгалтерской отчетности устанавливает обяза</w:t>
      </w:r>
      <w:r w:rsidRPr="00ED59BD">
        <w:rPr>
          <w:rFonts w:ascii="Times New Roman" w:hAnsi="Times New Roman"/>
          <w:spacing w:val="-2"/>
          <w:sz w:val="28"/>
          <w:szCs w:val="28"/>
        </w:rPr>
        <w:t>н</w:t>
      </w:r>
      <w:r w:rsidRPr="00ED59BD">
        <w:rPr>
          <w:rFonts w:ascii="Times New Roman" w:hAnsi="Times New Roman"/>
          <w:spacing w:val="-2"/>
          <w:sz w:val="28"/>
          <w:szCs w:val="28"/>
        </w:rPr>
        <w:t>ность экономических субъектов в случае наличия сомнительных долгов д</w:t>
      </w:r>
      <w:r w:rsidRPr="00ED59BD">
        <w:rPr>
          <w:rFonts w:ascii="Times New Roman" w:hAnsi="Times New Roman"/>
          <w:spacing w:val="-2"/>
          <w:sz w:val="28"/>
          <w:szCs w:val="28"/>
        </w:rPr>
        <w:t>е</w:t>
      </w:r>
      <w:r w:rsidRPr="00ED59BD">
        <w:rPr>
          <w:rFonts w:ascii="Times New Roman" w:hAnsi="Times New Roman"/>
          <w:spacing w:val="-2"/>
          <w:sz w:val="28"/>
          <w:szCs w:val="28"/>
        </w:rPr>
        <w:t>биторов формировать соответствующий резерв. При этом сумма резерва о</w:t>
      </w:r>
      <w:r w:rsidRPr="00ED59BD">
        <w:rPr>
          <w:rFonts w:ascii="Times New Roman" w:hAnsi="Times New Roman"/>
          <w:spacing w:val="-2"/>
          <w:sz w:val="28"/>
          <w:szCs w:val="28"/>
        </w:rPr>
        <w:t>т</w:t>
      </w:r>
      <w:r w:rsidRPr="00ED59BD">
        <w:rPr>
          <w:rFonts w:ascii="Times New Roman" w:hAnsi="Times New Roman"/>
          <w:spacing w:val="-2"/>
          <w:sz w:val="28"/>
          <w:szCs w:val="28"/>
        </w:rPr>
        <w:t>носится в состав прочих расходов организации. Отметим, что в данном сл</w:t>
      </w:r>
      <w:r w:rsidRPr="00ED59BD">
        <w:rPr>
          <w:rFonts w:ascii="Times New Roman" w:hAnsi="Times New Roman"/>
          <w:spacing w:val="-2"/>
          <w:sz w:val="28"/>
          <w:szCs w:val="28"/>
        </w:rPr>
        <w:t>у</w:t>
      </w:r>
      <w:r w:rsidRPr="00ED59BD">
        <w:rPr>
          <w:rFonts w:ascii="Times New Roman" w:hAnsi="Times New Roman"/>
          <w:spacing w:val="-2"/>
          <w:sz w:val="28"/>
          <w:szCs w:val="28"/>
        </w:rPr>
        <w:t>чае, по нашему мнению, нарушается принцип соответствия доходов и ра</w:t>
      </w:r>
      <w:r w:rsidRPr="00ED59BD">
        <w:rPr>
          <w:rFonts w:ascii="Times New Roman" w:hAnsi="Times New Roman"/>
          <w:spacing w:val="-2"/>
          <w:sz w:val="28"/>
          <w:szCs w:val="28"/>
        </w:rPr>
        <w:t>с</w:t>
      </w:r>
      <w:r w:rsidRPr="00ED59BD">
        <w:rPr>
          <w:rFonts w:ascii="Times New Roman" w:hAnsi="Times New Roman"/>
          <w:spacing w:val="-2"/>
          <w:sz w:val="28"/>
          <w:szCs w:val="28"/>
        </w:rPr>
        <w:t>ходов, обозначенный в ПБУ 10/99 «Расходы организации». Данный при</w:t>
      </w:r>
      <w:r w:rsidRPr="00ED59BD">
        <w:rPr>
          <w:rFonts w:ascii="Times New Roman" w:hAnsi="Times New Roman"/>
          <w:spacing w:val="-2"/>
          <w:sz w:val="28"/>
          <w:szCs w:val="28"/>
        </w:rPr>
        <w:t>н</w:t>
      </w:r>
      <w:r w:rsidRPr="00ED59BD">
        <w:rPr>
          <w:rFonts w:ascii="Times New Roman" w:hAnsi="Times New Roman"/>
          <w:spacing w:val="-2"/>
          <w:sz w:val="28"/>
          <w:szCs w:val="28"/>
        </w:rPr>
        <w:t>цип заключается в том, что квалификация расхода соответствует квалиф</w:t>
      </w:r>
      <w:r w:rsidRPr="00ED59BD">
        <w:rPr>
          <w:rFonts w:ascii="Times New Roman" w:hAnsi="Times New Roman"/>
          <w:spacing w:val="-2"/>
          <w:sz w:val="28"/>
          <w:szCs w:val="28"/>
        </w:rPr>
        <w:t>и</w:t>
      </w:r>
      <w:r w:rsidRPr="00ED59BD">
        <w:rPr>
          <w:rFonts w:ascii="Times New Roman" w:hAnsi="Times New Roman"/>
          <w:spacing w:val="-2"/>
          <w:sz w:val="28"/>
          <w:szCs w:val="28"/>
        </w:rPr>
        <w:t>кации дохода, и наоборот. Если доход признается доходом о</w:t>
      </w:r>
      <w:r>
        <w:rPr>
          <w:rFonts w:ascii="Times New Roman" w:hAnsi="Times New Roman"/>
          <w:spacing w:val="-2"/>
          <w:sz w:val="28"/>
          <w:szCs w:val="28"/>
        </w:rPr>
        <w:t>т обычных</w:t>
      </w:r>
      <w:r w:rsidRPr="00ED59BD">
        <w:rPr>
          <w:rFonts w:ascii="Times New Roman" w:hAnsi="Times New Roman"/>
          <w:spacing w:val="-2"/>
          <w:sz w:val="28"/>
          <w:szCs w:val="28"/>
        </w:rPr>
        <w:t xml:space="preserve"> в</w:t>
      </w:r>
      <w:r w:rsidRPr="00ED59BD">
        <w:rPr>
          <w:rFonts w:ascii="Times New Roman" w:hAnsi="Times New Roman"/>
          <w:spacing w:val="-2"/>
          <w:sz w:val="28"/>
          <w:szCs w:val="28"/>
        </w:rPr>
        <w:t>и</w:t>
      </w:r>
      <w:r w:rsidRPr="00ED59BD">
        <w:rPr>
          <w:rFonts w:ascii="Times New Roman" w:hAnsi="Times New Roman"/>
          <w:spacing w:val="-2"/>
          <w:sz w:val="28"/>
          <w:szCs w:val="28"/>
        </w:rPr>
        <w:t>д</w:t>
      </w:r>
      <w:r>
        <w:rPr>
          <w:rFonts w:ascii="Times New Roman" w:hAnsi="Times New Roman"/>
          <w:spacing w:val="-2"/>
          <w:sz w:val="28"/>
          <w:szCs w:val="28"/>
        </w:rPr>
        <w:t>ов</w:t>
      </w:r>
      <w:r w:rsidRPr="00ED59BD">
        <w:rPr>
          <w:rFonts w:ascii="Times New Roman" w:hAnsi="Times New Roman"/>
          <w:spacing w:val="-2"/>
          <w:sz w:val="28"/>
          <w:szCs w:val="28"/>
        </w:rPr>
        <w:t xml:space="preserve"> деятельности, то соответствующий ему расход может быть только т</w:t>
      </w:r>
      <w:r w:rsidRPr="00ED59BD">
        <w:rPr>
          <w:rFonts w:ascii="Times New Roman" w:hAnsi="Times New Roman"/>
          <w:spacing w:val="-2"/>
          <w:sz w:val="28"/>
          <w:szCs w:val="28"/>
        </w:rPr>
        <w:t>а</w:t>
      </w:r>
      <w:r w:rsidRPr="00ED59BD">
        <w:rPr>
          <w:rFonts w:ascii="Times New Roman" w:hAnsi="Times New Roman"/>
          <w:spacing w:val="-2"/>
          <w:sz w:val="28"/>
          <w:szCs w:val="28"/>
        </w:rPr>
        <w:t>ким же.</w:t>
      </w:r>
    </w:p>
    <w:p w:rsidR="003946AC" w:rsidRPr="00ED59BD" w:rsidRDefault="003946AC" w:rsidP="001452A9">
      <w:pPr>
        <w:spacing w:after="0" w:line="360" w:lineRule="auto"/>
        <w:ind w:firstLine="709"/>
        <w:jc w:val="both"/>
        <w:rPr>
          <w:rFonts w:ascii="Times New Roman" w:hAnsi="Times New Roman"/>
          <w:sz w:val="28"/>
          <w:szCs w:val="28"/>
        </w:rPr>
      </w:pPr>
      <w:r w:rsidRPr="00ED59BD">
        <w:rPr>
          <w:rFonts w:ascii="Times New Roman" w:hAnsi="Times New Roman"/>
          <w:spacing w:val="-2"/>
          <w:sz w:val="28"/>
          <w:szCs w:val="28"/>
        </w:rPr>
        <w:t>Аналогичный принцип соответствия доходов и расходов продеклар</w:t>
      </w:r>
      <w:r w:rsidRPr="00ED59BD">
        <w:rPr>
          <w:rFonts w:ascii="Times New Roman" w:hAnsi="Times New Roman"/>
          <w:spacing w:val="-2"/>
          <w:sz w:val="28"/>
          <w:szCs w:val="28"/>
        </w:rPr>
        <w:t>и</w:t>
      </w:r>
      <w:r w:rsidRPr="00ED59BD">
        <w:rPr>
          <w:rFonts w:ascii="Times New Roman" w:hAnsi="Times New Roman"/>
          <w:spacing w:val="-2"/>
          <w:sz w:val="28"/>
          <w:szCs w:val="28"/>
        </w:rPr>
        <w:t>рован в МСФО (</w:t>
      </w:r>
      <w:r w:rsidRPr="00ED59BD">
        <w:rPr>
          <w:rFonts w:ascii="Times New Roman" w:hAnsi="Times New Roman"/>
          <w:spacing w:val="-2"/>
          <w:sz w:val="28"/>
          <w:szCs w:val="28"/>
          <w:lang w:val="en-US"/>
        </w:rPr>
        <w:t>IAS</w:t>
      </w:r>
      <w:r w:rsidRPr="00ED59BD">
        <w:rPr>
          <w:rFonts w:ascii="Times New Roman" w:hAnsi="Times New Roman"/>
          <w:spacing w:val="-2"/>
          <w:sz w:val="28"/>
          <w:szCs w:val="28"/>
        </w:rPr>
        <w:t>) 18 «Выручка». Согласно п. 19 данного стандарта в</w:t>
      </w:r>
      <w:r w:rsidRPr="00ED59BD">
        <w:rPr>
          <w:rFonts w:ascii="Times New Roman" w:hAnsi="Times New Roman"/>
          <w:sz w:val="28"/>
          <w:szCs w:val="28"/>
        </w:rPr>
        <w:t>ы</w:t>
      </w:r>
      <w:r w:rsidRPr="00ED59BD">
        <w:rPr>
          <w:rFonts w:ascii="Times New Roman" w:hAnsi="Times New Roman"/>
          <w:sz w:val="28"/>
          <w:szCs w:val="28"/>
        </w:rPr>
        <w:t>ручка и расходы, относящиеся к одной и той же операции или какому-либо событию, признаются одновременно. Расходы, в том числе гарантии и др</w:t>
      </w:r>
      <w:r w:rsidRPr="00ED59BD">
        <w:rPr>
          <w:rFonts w:ascii="Times New Roman" w:hAnsi="Times New Roman"/>
          <w:sz w:val="28"/>
          <w:szCs w:val="28"/>
        </w:rPr>
        <w:t>у</w:t>
      </w:r>
      <w:r w:rsidRPr="00ED59BD">
        <w:rPr>
          <w:rFonts w:ascii="Times New Roman" w:hAnsi="Times New Roman"/>
          <w:sz w:val="28"/>
          <w:szCs w:val="28"/>
        </w:rPr>
        <w:t>гие затраты, возникающие после отгрузки товаров, обычно могут быть н</w:t>
      </w:r>
      <w:r w:rsidRPr="00ED59BD">
        <w:rPr>
          <w:rFonts w:ascii="Times New Roman" w:hAnsi="Times New Roman"/>
          <w:sz w:val="28"/>
          <w:szCs w:val="28"/>
        </w:rPr>
        <w:t>а</w:t>
      </w:r>
      <w:r w:rsidRPr="00ED59BD">
        <w:rPr>
          <w:rFonts w:ascii="Times New Roman" w:hAnsi="Times New Roman"/>
          <w:sz w:val="28"/>
          <w:szCs w:val="28"/>
        </w:rPr>
        <w:t>дежно оценены при выполнении других условий, необходимых для пр</w:t>
      </w:r>
      <w:r w:rsidRPr="00ED59BD">
        <w:rPr>
          <w:rFonts w:ascii="Times New Roman" w:hAnsi="Times New Roman"/>
          <w:sz w:val="28"/>
          <w:szCs w:val="28"/>
        </w:rPr>
        <w:t>и</w:t>
      </w:r>
      <w:r w:rsidRPr="00ED59BD">
        <w:rPr>
          <w:rFonts w:ascii="Times New Roman" w:hAnsi="Times New Roman"/>
          <w:sz w:val="28"/>
          <w:szCs w:val="28"/>
        </w:rPr>
        <w:t>знания выручки. Однако выручка не может быть признана, когда расходы не могут быть надежно оценены.</w:t>
      </w:r>
    </w:p>
    <w:p w:rsidR="003946AC" w:rsidRDefault="003946AC" w:rsidP="001452A9">
      <w:pPr>
        <w:spacing w:after="0" w:line="360" w:lineRule="auto"/>
        <w:ind w:firstLine="709"/>
        <w:jc w:val="both"/>
        <w:rPr>
          <w:rFonts w:ascii="Times New Roman" w:hAnsi="Times New Roman"/>
          <w:spacing w:val="-2"/>
          <w:sz w:val="28"/>
          <w:szCs w:val="28"/>
        </w:rPr>
      </w:pPr>
      <w:r w:rsidRPr="00ED59BD">
        <w:rPr>
          <w:rFonts w:ascii="Times New Roman" w:hAnsi="Times New Roman"/>
          <w:spacing w:val="-2"/>
          <w:sz w:val="28"/>
          <w:szCs w:val="28"/>
        </w:rPr>
        <w:t>Таким образом, в целях соблюдения принципа соответствия доходов и расходов, резервы, сформированные под дебиторскую задолженность, соо</w:t>
      </w:r>
      <w:r w:rsidRPr="00ED59BD">
        <w:rPr>
          <w:rFonts w:ascii="Times New Roman" w:hAnsi="Times New Roman"/>
          <w:spacing w:val="-2"/>
          <w:sz w:val="28"/>
          <w:szCs w:val="28"/>
        </w:rPr>
        <w:t>т</w:t>
      </w:r>
      <w:r w:rsidRPr="00ED59BD">
        <w:rPr>
          <w:rFonts w:ascii="Times New Roman" w:hAnsi="Times New Roman"/>
          <w:spacing w:val="-2"/>
          <w:sz w:val="28"/>
          <w:szCs w:val="28"/>
        </w:rPr>
        <w:t>ветствующую величине доходов о</w:t>
      </w:r>
      <w:r>
        <w:rPr>
          <w:rFonts w:ascii="Times New Roman" w:hAnsi="Times New Roman"/>
          <w:spacing w:val="-2"/>
          <w:sz w:val="28"/>
          <w:szCs w:val="28"/>
        </w:rPr>
        <w:t>т</w:t>
      </w:r>
      <w:r w:rsidRPr="00ED59BD">
        <w:rPr>
          <w:rFonts w:ascii="Times New Roman" w:hAnsi="Times New Roman"/>
          <w:spacing w:val="-2"/>
          <w:sz w:val="28"/>
          <w:szCs w:val="28"/>
        </w:rPr>
        <w:t xml:space="preserve"> обычны</w:t>
      </w:r>
      <w:r>
        <w:rPr>
          <w:rFonts w:ascii="Times New Roman" w:hAnsi="Times New Roman"/>
          <w:spacing w:val="-2"/>
          <w:sz w:val="28"/>
          <w:szCs w:val="28"/>
        </w:rPr>
        <w:t>х</w:t>
      </w:r>
      <w:r w:rsidRPr="00ED59BD">
        <w:rPr>
          <w:rFonts w:ascii="Times New Roman" w:hAnsi="Times New Roman"/>
          <w:spacing w:val="-2"/>
          <w:sz w:val="28"/>
          <w:szCs w:val="28"/>
        </w:rPr>
        <w:t xml:space="preserve"> вид</w:t>
      </w:r>
      <w:r>
        <w:rPr>
          <w:rFonts w:ascii="Times New Roman" w:hAnsi="Times New Roman"/>
          <w:spacing w:val="-2"/>
          <w:sz w:val="28"/>
          <w:szCs w:val="28"/>
        </w:rPr>
        <w:t>ов</w:t>
      </w:r>
      <w:r w:rsidRPr="00ED59BD">
        <w:rPr>
          <w:rFonts w:ascii="Times New Roman" w:hAnsi="Times New Roman"/>
          <w:spacing w:val="-2"/>
          <w:sz w:val="28"/>
          <w:szCs w:val="28"/>
        </w:rPr>
        <w:t xml:space="preserve"> деятельности, следует также относить в состав расходов по обычным видам деятельности орган</w:t>
      </w:r>
      <w:r w:rsidRPr="00ED59BD">
        <w:rPr>
          <w:rFonts w:ascii="Times New Roman" w:hAnsi="Times New Roman"/>
          <w:spacing w:val="-2"/>
          <w:sz w:val="28"/>
          <w:szCs w:val="28"/>
        </w:rPr>
        <w:t>и</w:t>
      </w:r>
      <w:r w:rsidRPr="00ED59BD">
        <w:rPr>
          <w:rFonts w:ascii="Times New Roman" w:hAnsi="Times New Roman"/>
          <w:spacing w:val="-2"/>
          <w:sz w:val="28"/>
          <w:szCs w:val="28"/>
        </w:rPr>
        <w:t>зации.</w:t>
      </w:r>
    </w:p>
    <w:p w:rsidR="003946AC" w:rsidRDefault="003946AC" w:rsidP="00445402">
      <w:pPr>
        <w:spacing w:after="0" w:line="360" w:lineRule="auto"/>
        <w:ind w:firstLine="709"/>
        <w:jc w:val="both"/>
        <w:rPr>
          <w:rFonts w:ascii="Times New Roman" w:hAnsi="Times New Roman"/>
          <w:spacing w:val="-2"/>
          <w:sz w:val="28"/>
          <w:szCs w:val="28"/>
        </w:rPr>
      </w:pPr>
      <w:r>
        <w:rPr>
          <w:rFonts w:ascii="Times New Roman" w:hAnsi="Times New Roman"/>
          <w:spacing w:val="-2"/>
          <w:sz w:val="28"/>
          <w:szCs w:val="28"/>
        </w:rPr>
        <w:t>В этой связи можно также выделить несоблюдение принципа соотве</w:t>
      </w:r>
      <w:r>
        <w:rPr>
          <w:rFonts w:ascii="Times New Roman" w:hAnsi="Times New Roman"/>
          <w:spacing w:val="-2"/>
          <w:sz w:val="28"/>
          <w:szCs w:val="28"/>
        </w:rPr>
        <w:t>т</w:t>
      </w:r>
      <w:r>
        <w:rPr>
          <w:rFonts w:ascii="Times New Roman" w:hAnsi="Times New Roman"/>
          <w:spacing w:val="-2"/>
          <w:sz w:val="28"/>
          <w:szCs w:val="28"/>
        </w:rPr>
        <w:t>ствия доходов и расходов при представлении в отчете о финансовых резул</w:t>
      </w:r>
      <w:r>
        <w:rPr>
          <w:rFonts w:ascii="Times New Roman" w:hAnsi="Times New Roman"/>
          <w:spacing w:val="-2"/>
          <w:sz w:val="28"/>
          <w:szCs w:val="28"/>
        </w:rPr>
        <w:t>ь</w:t>
      </w:r>
      <w:r>
        <w:rPr>
          <w:rFonts w:ascii="Times New Roman" w:hAnsi="Times New Roman"/>
          <w:spacing w:val="-2"/>
          <w:sz w:val="28"/>
          <w:szCs w:val="28"/>
        </w:rPr>
        <w:t>татах средств целевого финансирования, отнесенных в состав прочих дох</w:t>
      </w:r>
      <w:r>
        <w:rPr>
          <w:rFonts w:ascii="Times New Roman" w:hAnsi="Times New Roman"/>
          <w:spacing w:val="-2"/>
          <w:sz w:val="28"/>
          <w:szCs w:val="28"/>
        </w:rPr>
        <w:t>о</w:t>
      </w:r>
      <w:r>
        <w:rPr>
          <w:rFonts w:ascii="Times New Roman" w:hAnsi="Times New Roman"/>
          <w:spacing w:val="-2"/>
          <w:sz w:val="28"/>
          <w:szCs w:val="28"/>
        </w:rPr>
        <w:t>дов организации. Так, например, если организацией были получены бю</w:t>
      </w:r>
      <w:r>
        <w:rPr>
          <w:rFonts w:ascii="Times New Roman" w:hAnsi="Times New Roman"/>
          <w:spacing w:val="-2"/>
          <w:sz w:val="28"/>
          <w:szCs w:val="28"/>
        </w:rPr>
        <w:t>д</w:t>
      </w:r>
      <w:r>
        <w:rPr>
          <w:rFonts w:ascii="Times New Roman" w:hAnsi="Times New Roman"/>
          <w:spacing w:val="-2"/>
          <w:sz w:val="28"/>
          <w:szCs w:val="28"/>
        </w:rPr>
        <w:t>жетные субсидии на компенсацию уже понесенных расходов, включенных в последствие в состав себестоимости продаж, принцип соответствия доходов и расходов явно будет нарушен. В то же самое время, возникает вопрос: б</w:t>
      </w:r>
      <w:r>
        <w:rPr>
          <w:rFonts w:ascii="Times New Roman" w:hAnsi="Times New Roman"/>
          <w:spacing w:val="-2"/>
          <w:sz w:val="28"/>
          <w:szCs w:val="28"/>
        </w:rPr>
        <w:t>у</w:t>
      </w:r>
      <w:r>
        <w:rPr>
          <w:rFonts w:ascii="Times New Roman" w:hAnsi="Times New Roman"/>
          <w:spacing w:val="-2"/>
          <w:sz w:val="28"/>
          <w:szCs w:val="28"/>
        </w:rPr>
        <w:t>дет ли объективным показатель прибыли (убытка) от продаж с позиций оценки эффективности деятельности организации, если в составе факторов определяющих его величину содержатся расходы, компенсированные бю</w:t>
      </w:r>
      <w:r>
        <w:rPr>
          <w:rFonts w:ascii="Times New Roman" w:hAnsi="Times New Roman"/>
          <w:spacing w:val="-2"/>
          <w:sz w:val="28"/>
          <w:szCs w:val="28"/>
        </w:rPr>
        <w:t>д</w:t>
      </w:r>
      <w:r w:rsidRPr="00445402">
        <w:rPr>
          <w:rFonts w:ascii="Times New Roman" w:hAnsi="Times New Roman"/>
          <w:spacing w:val="-2"/>
          <w:sz w:val="28"/>
          <w:szCs w:val="28"/>
        </w:rPr>
        <w:t>жетными средствами.</w:t>
      </w:r>
    </w:p>
    <w:p w:rsidR="003946AC" w:rsidRDefault="003946AC" w:rsidP="001452A9">
      <w:pPr>
        <w:spacing w:after="0" w:line="360" w:lineRule="auto"/>
        <w:ind w:firstLine="709"/>
        <w:jc w:val="both"/>
        <w:rPr>
          <w:rFonts w:ascii="Times New Roman" w:hAnsi="Times New Roman"/>
          <w:spacing w:val="-2"/>
          <w:sz w:val="28"/>
          <w:szCs w:val="28"/>
        </w:rPr>
      </w:pPr>
      <w:r>
        <w:rPr>
          <w:rFonts w:ascii="Times New Roman" w:hAnsi="Times New Roman"/>
          <w:spacing w:val="-2"/>
          <w:sz w:val="28"/>
          <w:szCs w:val="28"/>
        </w:rPr>
        <w:t>Заметим, что п</w:t>
      </w:r>
      <w:r w:rsidRPr="00445402">
        <w:rPr>
          <w:rFonts w:ascii="Times New Roman" w:hAnsi="Times New Roman"/>
          <w:sz w:val="28"/>
          <w:szCs w:val="28"/>
        </w:rPr>
        <w:t xml:space="preserve">. 18.2 </w:t>
      </w:r>
      <w:r>
        <w:rPr>
          <w:rFonts w:ascii="Times New Roman" w:hAnsi="Times New Roman"/>
          <w:sz w:val="28"/>
          <w:szCs w:val="28"/>
        </w:rPr>
        <w:t>ПБУ 9/99 «Доходы организации» допускает во</w:t>
      </w:r>
      <w:r>
        <w:rPr>
          <w:rFonts w:ascii="Times New Roman" w:hAnsi="Times New Roman"/>
          <w:sz w:val="28"/>
          <w:szCs w:val="28"/>
        </w:rPr>
        <w:t>з</w:t>
      </w:r>
      <w:r>
        <w:rPr>
          <w:rFonts w:ascii="Times New Roman" w:hAnsi="Times New Roman"/>
          <w:sz w:val="28"/>
          <w:szCs w:val="28"/>
        </w:rPr>
        <w:t xml:space="preserve">можность сальдирования </w:t>
      </w:r>
      <w:r w:rsidRPr="00445402">
        <w:rPr>
          <w:rFonts w:ascii="Times New Roman" w:hAnsi="Times New Roman"/>
          <w:sz w:val="28"/>
          <w:szCs w:val="28"/>
        </w:rPr>
        <w:t>доход</w:t>
      </w:r>
      <w:r>
        <w:rPr>
          <w:rFonts w:ascii="Times New Roman" w:hAnsi="Times New Roman"/>
          <w:sz w:val="28"/>
          <w:szCs w:val="28"/>
        </w:rPr>
        <w:t>ов</w:t>
      </w:r>
      <w:r w:rsidRPr="00445402">
        <w:rPr>
          <w:rFonts w:ascii="Times New Roman" w:hAnsi="Times New Roman"/>
          <w:sz w:val="28"/>
          <w:szCs w:val="28"/>
        </w:rPr>
        <w:t xml:space="preserve"> и связанные с ними расход</w:t>
      </w:r>
      <w:r>
        <w:rPr>
          <w:rFonts w:ascii="Times New Roman" w:hAnsi="Times New Roman"/>
          <w:sz w:val="28"/>
          <w:szCs w:val="28"/>
        </w:rPr>
        <w:t>ов</w:t>
      </w:r>
      <w:r w:rsidRPr="00445402">
        <w:rPr>
          <w:rFonts w:ascii="Times New Roman" w:hAnsi="Times New Roman"/>
          <w:sz w:val="28"/>
          <w:szCs w:val="28"/>
        </w:rPr>
        <w:t>, возн</w:t>
      </w:r>
      <w:r w:rsidRPr="00445402">
        <w:rPr>
          <w:rFonts w:ascii="Times New Roman" w:hAnsi="Times New Roman"/>
          <w:sz w:val="28"/>
          <w:szCs w:val="28"/>
        </w:rPr>
        <w:t>и</w:t>
      </w:r>
      <w:r w:rsidRPr="00445402">
        <w:rPr>
          <w:rFonts w:ascii="Times New Roman" w:hAnsi="Times New Roman"/>
          <w:sz w:val="28"/>
          <w:szCs w:val="28"/>
        </w:rPr>
        <w:t>кающи</w:t>
      </w:r>
      <w:r>
        <w:rPr>
          <w:rFonts w:ascii="Times New Roman" w:hAnsi="Times New Roman"/>
          <w:sz w:val="28"/>
          <w:szCs w:val="28"/>
        </w:rPr>
        <w:t>х</w:t>
      </w:r>
      <w:r w:rsidRPr="00445402">
        <w:rPr>
          <w:rFonts w:ascii="Times New Roman" w:hAnsi="Times New Roman"/>
          <w:sz w:val="28"/>
          <w:szCs w:val="28"/>
        </w:rPr>
        <w:t xml:space="preserve"> в результате одного и того же или аналогичного по характеру факта хозяйственной деятельности, не явля</w:t>
      </w:r>
      <w:r>
        <w:rPr>
          <w:rFonts w:ascii="Times New Roman" w:hAnsi="Times New Roman"/>
          <w:sz w:val="28"/>
          <w:szCs w:val="28"/>
        </w:rPr>
        <w:t>ющихся</w:t>
      </w:r>
      <w:r w:rsidRPr="00445402">
        <w:rPr>
          <w:rFonts w:ascii="Times New Roman" w:hAnsi="Times New Roman"/>
          <w:sz w:val="28"/>
          <w:szCs w:val="28"/>
        </w:rPr>
        <w:t xml:space="preserve"> существенными для характеристики финансового поло</w:t>
      </w:r>
      <w:r>
        <w:rPr>
          <w:rFonts w:ascii="Times New Roman" w:hAnsi="Times New Roman"/>
          <w:sz w:val="28"/>
          <w:szCs w:val="28"/>
        </w:rPr>
        <w:t>жения экономического субъекта</w:t>
      </w:r>
      <w:r w:rsidRPr="00445402">
        <w:rPr>
          <w:rFonts w:ascii="Times New Roman" w:hAnsi="Times New Roman"/>
          <w:sz w:val="28"/>
          <w:szCs w:val="28"/>
        </w:rPr>
        <w:t>.</w:t>
      </w:r>
      <w:r>
        <w:rPr>
          <w:rFonts w:ascii="Times New Roman" w:hAnsi="Times New Roman"/>
          <w:sz w:val="28"/>
          <w:szCs w:val="28"/>
        </w:rPr>
        <w:t xml:space="preserve"> Исходя из этого, с</w:t>
      </w:r>
      <w:r>
        <w:rPr>
          <w:rFonts w:ascii="Times New Roman" w:hAnsi="Times New Roman"/>
          <w:spacing w:val="-2"/>
          <w:sz w:val="28"/>
          <w:szCs w:val="28"/>
        </w:rPr>
        <w:t>читаем, целесообразным, в данном случае сальдировать величину расходов, компенсированных бюджетными средствами в составе себесто</w:t>
      </w:r>
      <w:r>
        <w:rPr>
          <w:rFonts w:ascii="Times New Roman" w:hAnsi="Times New Roman"/>
          <w:spacing w:val="-2"/>
          <w:sz w:val="28"/>
          <w:szCs w:val="28"/>
        </w:rPr>
        <w:t>и</w:t>
      </w:r>
      <w:r>
        <w:rPr>
          <w:rFonts w:ascii="Times New Roman" w:hAnsi="Times New Roman"/>
          <w:spacing w:val="-2"/>
          <w:sz w:val="28"/>
          <w:szCs w:val="28"/>
        </w:rPr>
        <w:t>мости продаж суммой прочих доходов в виде бюджетных субсидий.</w:t>
      </w:r>
    </w:p>
    <w:p w:rsidR="003946AC" w:rsidRDefault="003946AC" w:rsidP="00517863">
      <w:pPr>
        <w:spacing w:after="0" w:line="360" w:lineRule="auto"/>
        <w:ind w:firstLine="709"/>
        <w:jc w:val="both"/>
        <w:rPr>
          <w:rFonts w:ascii="Times New Roman" w:hAnsi="Times New Roman"/>
          <w:spacing w:val="-2"/>
          <w:sz w:val="28"/>
          <w:szCs w:val="28"/>
        </w:rPr>
      </w:pPr>
      <w:r w:rsidRPr="00517863">
        <w:rPr>
          <w:rFonts w:ascii="Times New Roman" w:hAnsi="Times New Roman"/>
          <w:spacing w:val="-2"/>
          <w:sz w:val="28"/>
          <w:szCs w:val="28"/>
        </w:rPr>
        <w:t xml:space="preserve">Из всей </w:t>
      </w:r>
      <w:r>
        <w:rPr>
          <w:rFonts w:ascii="Times New Roman" w:hAnsi="Times New Roman"/>
          <w:spacing w:val="-2"/>
          <w:sz w:val="28"/>
          <w:szCs w:val="28"/>
        </w:rPr>
        <w:t>с</w:t>
      </w:r>
      <w:r w:rsidRPr="00517863">
        <w:rPr>
          <w:rFonts w:ascii="Times New Roman" w:hAnsi="Times New Roman"/>
          <w:spacing w:val="-2"/>
          <w:sz w:val="28"/>
          <w:szCs w:val="28"/>
        </w:rPr>
        <w:t>овокупности прочих доходов и расходов</w:t>
      </w:r>
      <w:r>
        <w:rPr>
          <w:rFonts w:ascii="Times New Roman" w:hAnsi="Times New Roman"/>
          <w:spacing w:val="-2"/>
          <w:sz w:val="28"/>
          <w:szCs w:val="28"/>
        </w:rPr>
        <w:t>, подлежащих пре</w:t>
      </w:r>
      <w:r>
        <w:rPr>
          <w:rFonts w:ascii="Times New Roman" w:hAnsi="Times New Roman"/>
          <w:spacing w:val="-2"/>
          <w:sz w:val="28"/>
          <w:szCs w:val="28"/>
        </w:rPr>
        <w:t>д</w:t>
      </w:r>
      <w:r>
        <w:rPr>
          <w:rFonts w:ascii="Times New Roman" w:hAnsi="Times New Roman"/>
          <w:spacing w:val="-2"/>
          <w:sz w:val="28"/>
          <w:szCs w:val="28"/>
        </w:rPr>
        <w:t xml:space="preserve">ставлению в отчете о финансовых результатах, можно </w:t>
      </w:r>
      <w:r w:rsidRPr="00517863">
        <w:rPr>
          <w:rFonts w:ascii="Times New Roman" w:hAnsi="Times New Roman"/>
          <w:spacing w:val="-2"/>
          <w:sz w:val="28"/>
          <w:szCs w:val="28"/>
        </w:rPr>
        <w:t>выдел</w:t>
      </w:r>
      <w:r>
        <w:rPr>
          <w:rFonts w:ascii="Times New Roman" w:hAnsi="Times New Roman"/>
          <w:spacing w:val="-2"/>
          <w:sz w:val="28"/>
          <w:szCs w:val="28"/>
        </w:rPr>
        <w:t>ить</w:t>
      </w:r>
      <w:r w:rsidRPr="00517863">
        <w:rPr>
          <w:rFonts w:ascii="Times New Roman" w:hAnsi="Times New Roman"/>
          <w:spacing w:val="-2"/>
          <w:sz w:val="28"/>
          <w:szCs w:val="28"/>
        </w:rPr>
        <w:t xml:space="preserve"> дохо</w:t>
      </w:r>
      <w:r>
        <w:rPr>
          <w:rFonts w:ascii="Times New Roman" w:hAnsi="Times New Roman"/>
          <w:spacing w:val="-2"/>
          <w:sz w:val="28"/>
          <w:szCs w:val="28"/>
        </w:rPr>
        <w:t>ды и расходы, которые являются сопоставимыми</w:t>
      </w:r>
      <w:r w:rsidRPr="00517863">
        <w:rPr>
          <w:rFonts w:ascii="Times New Roman" w:hAnsi="Times New Roman"/>
          <w:spacing w:val="-2"/>
          <w:sz w:val="28"/>
          <w:szCs w:val="28"/>
        </w:rPr>
        <w:t>. Это: поступления, связанные с предоставлением за плату во временное пользование (временное владение и пользование) активов организации; поступления, связанные с предоставл</w:t>
      </w:r>
      <w:r w:rsidRPr="00517863">
        <w:rPr>
          <w:rFonts w:ascii="Times New Roman" w:hAnsi="Times New Roman"/>
          <w:spacing w:val="-2"/>
          <w:sz w:val="28"/>
          <w:szCs w:val="28"/>
        </w:rPr>
        <w:t>е</w:t>
      </w:r>
      <w:r w:rsidRPr="00517863">
        <w:rPr>
          <w:rFonts w:ascii="Times New Roman" w:hAnsi="Times New Roman"/>
          <w:spacing w:val="-2"/>
          <w:sz w:val="28"/>
          <w:szCs w:val="28"/>
        </w:rPr>
        <w:t>нием за плату прав, возникающих из патентов на изобретения, промышле</w:t>
      </w:r>
      <w:r w:rsidRPr="00517863">
        <w:rPr>
          <w:rFonts w:ascii="Times New Roman" w:hAnsi="Times New Roman"/>
          <w:spacing w:val="-2"/>
          <w:sz w:val="28"/>
          <w:szCs w:val="28"/>
        </w:rPr>
        <w:t>н</w:t>
      </w:r>
      <w:r w:rsidRPr="00517863">
        <w:rPr>
          <w:rFonts w:ascii="Times New Roman" w:hAnsi="Times New Roman"/>
          <w:spacing w:val="-2"/>
          <w:sz w:val="28"/>
          <w:szCs w:val="28"/>
        </w:rPr>
        <w:t>ные образцы и других видов интеллектуальной собственности; расходы, связанные с предоставлением за плату во временное пользование (време</w:t>
      </w:r>
      <w:r w:rsidRPr="00517863">
        <w:rPr>
          <w:rFonts w:ascii="Times New Roman" w:hAnsi="Times New Roman"/>
          <w:spacing w:val="-2"/>
          <w:sz w:val="28"/>
          <w:szCs w:val="28"/>
        </w:rPr>
        <w:t>н</w:t>
      </w:r>
      <w:r w:rsidRPr="00517863">
        <w:rPr>
          <w:rFonts w:ascii="Times New Roman" w:hAnsi="Times New Roman"/>
          <w:spacing w:val="-2"/>
          <w:sz w:val="28"/>
          <w:szCs w:val="28"/>
        </w:rPr>
        <w:t>ное владение и пользование) активов организаций, прав, возникающих из патентов на изобретения, промышленные образцы и других видов инте</w:t>
      </w:r>
      <w:r w:rsidRPr="00517863">
        <w:rPr>
          <w:rFonts w:ascii="Times New Roman" w:hAnsi="Times New Roman"/>
          <w:spacing w:val="-2"/>
          <w:sz w:val="28"/>
          <w:szCs w:val="28"/>
        </w:rPr>
        <w:t>л</w:t>
      </w:r>
      <w:r w:rsidRPr="00517863">
        <w:rPr>
          <w:rFonts w:ascii="Times New Roman" w:hAnsi="Times New Roman"/>
          <w:spacing w:val="-2"/>
          <w:sz w:val="28"/>
          <w:szCs w:val="28"/>
        </w:rPr>
        <w:t>лектуальной собственности; остаточная стоимость активов, по которым н</w:t>
      </w:r>
      <w:r w:rsidRPr="00517863">
        <w:rPr>
          <w:rFonts w:ascii="Times New Roman" w:hAnsi="Times New Roman"/>
          <w:spacing w:val="-2"/>
          <w:sz w:val="28"/>
          <w:szCs w:val="28"/>
        </w:rPr>
        <w:t>а</w:t>
      </w:r>
      <w:r w:rsidRPr="00517863">
        <w:rPr>
          <w:rFonts w:ascii="Times New Roman" w:hAnsi="Times New Roman"/>
          <w:spacing w:val="-2"/>
          <w:sz w:val="28"/>
          <w:szCs w:val="28"/>
        </w:rPr>
        <w:t>числяется амортизация, и фактическая себестоимость других активов, сп</w:t>
      </w:r>
      <w:r w:rsidRPr="00517863">
        <w:rPr>
          <w:rFonts w:ascii="Times New Roman" w:hAnsi="Times New Roman"/>
          <w:spacing w:val="-2"/>
          <w:sz w:val="28"/>
          <w:szCs w:val="28"/>
        </w:rPr>
        <w:t>и</w:t>
      </w:r>
      <w:r w:rsidRPr="00517863">
        <w:rPr>
          <w:rFonts w:ascii="Times New Roman" w:hAnsi="Times New Roman"/>
          <w:spacing w:val="-2"/>
          <w:sz w:val="28"/>
          <w:szCs w:val="28"/>
        </w:rPr>
        <w:t>сываемых организацией; расходы, связанные с продажей, выбытием и пр</w:t>
      </w:r>
      <w:r w:rsidRPr="00517863">
        <w:rPr>
          <w:rFonts w:ascii="Times New Roman" w:hAnsi="Times New Roman"/>
          <w:spacing w:val="-2"/>
          <w:sz w:val="28"/>
          <w:szCs w:val="28"/>
        </w:rPr>
        <w:t>о</w:t>
      </w:r>
      <w:r w:rsidRPr="00517863">
        <w:rPr>
          <w:rFonts w:ascii="Times New Roman" w:hAnsi="Times New Roman"/>
          <w:spacing w:val="-2"/>
          <w:sz w:val="28"/>
          <w:szCs w:val="28"/>
        </w:rPr>
        <w:t>чим списанием основных средств и иных активов, отличных от денежных средств.</w:t>
      </w:r>
    </w:p>
    <w:p w:rsidR="003946AC" w:rsidRPr="00517863" w:rsidRDefault="003946AC" w:rsidP="00517863">
      <w:pPr>
        <w:spacing w:after="0" w:line="360" w:lineRule="auto"/>
        <w:ind w:firstLine="709"/>
        <w:jc w:val="both"/>
        <w:rPr>
          <w:rFonts w:ascii="Times New Roman" w:hAnsi="Times New Roman"/>
          <w:spacing w:val="-2"/>
          <w:sz w:val="28"/>
          <w:szCs w:val="28"/>
        </w:rPr>
      </w:pPr>
      <w:r>
        <w:rPr>
          <w:rFonts w:ascii="Times New Roman" w:hAnsi="Times New Roman"/>
          <w:spacing w:val="-2"/>
          <w:sz w:val="28"/>
          <w:szCs w:val="28"/>
        </w:rPr>
        <w:t>Обособленное выделение в отчете о финансовых результатах таких доходов и расходов может быть полезным с позиций анализа, так как даст возможность выявления обособленно финансового результата в разрезе ук</w:t>
      </w:r>
      <w:r>
        <w:rPr>
          <w:rFonts w:ascii="Times New Roman" w:hAnsi="Times New Roman"/>
          <w:spacing w:val="-2"/>
          <w:sz w:val="28"/>
          <w:szCs w:val="28"/>
        </w:rPr>
        <w:t>а</w:t>
      </w:r>
      <w:r>
        <w:rPr>
          <w:rFonts w:ascii="Times New Roman" w:hAnsi="Times New Roman"/>
          <w:spacing w:val="-2"/>
          <w:sz w:val="28"/>
          <w:szCs w:val="28"/>
        </w:rPr>
        <w:t>занных выше фактов хозяйственной жизни.</w:t>
      </w:r>
    </w:p>
    <w:p w:rsidR="003946AC" w:rsidRDefault="003946AC" w:rsidP="001452A9">
      <w:pPr>
        <w:spacing w:after="0" w:line="360" w:lineRule="auto"/>
        <w:ind w:firstLine="709"/>
        <w:jc w:val="both"/>
        <w:rPr>
          <w:rFonts w:ascii="Times New Roman" w:hAnsi="Times New Roman"/>
          <w:spacing w:val="-2"/>
          <w:sz w:val="28"/>
          <w:szCs w:val="28"/>
        </w:rPr>
      </w:pPr>
      <w:r>
        <w:rPr>
          <w:rFonts w:ascii="Times New Roman" w:hAnsi="Times New Roman"/>
          <w:spacing w:val="-2"/>
          <w:sz w:val="28"/>
          <w:szCs w:val="28"/>
        </w:rPr>
        <w:t>В процессе установления групп доходов и расходов для целей пре</w:t>
      </w:r>
      <w:r>
        <w:rPr>
          <w:rFonts w:ascii="Times New Roman" w:hAnsi="Times New Roman"/>
          <w:spacing w:val="-2"/>
          <w:sz w:val="28"/>
          <w:szCs w:val="28"/>
        </w:rPr>
        <w:t>д</w:t>
      </w:r>
      <w:r>
        <w:rPr>
          <w:rFonts w:ascii="Times New Roman" w:hAnsi="Times New Roman"/>
          <w:spacing w:val="-2"/>
          <w:sz w:val="28"/>
          <w:szCs w:val="28"/>
        </w:rPr>
        <w:t>ставления в отчете о финансовых результатах следует также учитывать тр</w:t>
      </w:r>
      <w:r>
        <w:rPr>
          <w:rFonts w:ascii="Times New Roman" w:hAnsi="Times New Roman"/>
          <w:spacing w:val="-2"/>
          <w:sz w:val="28"/>
          <w:szCs w:val="28"/>
        </w:rPr>
        <w:t>е</w:t>
      </w:r>
      <w:r>
        <w:rPr>
          <w:rFonts w:ascii="Times New Roman" w:hAnsi="Times New Roman"/>
          <w:spacing w:val="-2"/>
          <w:sz w:val="28"/>
          <w:szCs w:val="28"/>
        </w:rPr>
        <w:t>бование п. 18.1 ПБУ 9/99 «Доходы организации», устанавливающего нео</w:t>
      </w:r>
      <w:r>
        <w:rPr>
          <w:rFonts w:ascii="Times New Roman" w:hAnsi="Times New Roman"/>
          <w:spacing w:val="-2"/>
          <w:sz w:val="28"/>
          <w:szCs w:val="28"/>
        </w:rPr>
        <w:t>б</w:t>
      </w:r>
      <w:r>
        <w:rPr>
          <w:rFonts w:ascii="Times New Roman" w:hAnsi="Times New Roman"/>
          <w:spacing w:val="-2"/>
          <w:sz w:val="28"/>
          <w:szCs w:val="28"/>
        </w:rPr>
        <w:t>ходимость обособленного выделения в рассматриваемой отчетной форме доходов, величина которых составляет пять и более процентов от общей суммы доходов организации за отчетный период. В случае обособления в отчете о финансовых результатах какого-либо вида дохода, возникает нео</w:t>
      </w:r>
      <w:r>
        <w:rPr>
          <w:rFonts w:ascii="Times New Roman" w:hAnsi="Times New Roman"/>
          <w:spacing w:val="-2"/>
          <w:sz w:val="28"/>
          <w:szCs w:val="28"/>
        </w:rPr>
        <w:t>б</w:t>
      </w:r>
      <w:r>
        <w:rPr>
          <w:rFonts w:ascii="Times New Roman" w:hAnsi="Times New Roman"/>
          <w:spacing w:val="-2"/>
          <w:sz w:val="28"/>
          <w:szCs w:val="28"/>
        </w:rPr>
        <w:t>ходимость отдельного представления, связанных с ним расходов (в не зав</w:t>
      </w:r>
      <w:r>
        <w:rPr>
          <w:rFonts w:ascii="Times New Roman" w:hAnsi="Times New Roman"/>
          <w:spacing w:val="-2"/>
          <w:sz w:val="28"/>
          <w:szCs w:val="28"/>
        </w:rPr>
        <w:t>и</w:t>
      </w:r>
      <w:r>
        <w:rPr>
          <w:rFonts w:ascii="Times New Roman" w:hAnsi="Times New Roman"/>
          <w:spacing w:val="-2"/>
          <w:sz w:val="28"/>
          <w:szCs w:val="28"/>
        </w:rPr>
        <w:t>симости от их доли в обще сумме расходов организации), все с той же ц</w:t>
      </w:r>
      <w:r>
        <w:rPr>
          <w:rFonts w:ascii="Times New Roman" w:hAnsi="Times New Roman"/>
          <w:spacing w:val="-2"/>
          <w:sz w:val="28"/>
          <w:szCs w:val="28"/>
        </w:rPr>
        <w:t>е</w:t>
      </w:r>
      <w:r>
        <w:rPr>
          <w:rFonts w:ascii="Times New Roman" w:hAnsi="Times New Roman"/>
          <w:spacing w:val="-2"/>
          <w:sz w:val="28"/>
          <w:szCs w:val="28"/>
        </w:rPr>
        <w:t>лью соблюдения принципа соответствия доходов и расходов.</w:t>
      </w:r>
    </w:p>
    <w:p w:rsidR="003946AC" w:rsidRDefault="003946AC" w:rsidP="00E70C05">
      <w:pPr>
        <w:spacing w:after="0" w:line="360" w:lineRule="auto"/>
        <w:ind w:firstLine="709"/>
        <w:jc w:val="both"/>
        <w:rPr>
          <w:rFonts w:ascii="Times New Roman" w:hAnsi="Times New Roman"/>
          <w:spacing w:val="-2"/>
          <w:sz w:val="28"/>
          <w:szCs w:val="28"/>
        </w:rPr>
      </w:pPr>
      <w:r>
        <w:rPr>
          <w:rFonts w:ascii="Times New Roman" w:hAnsi="Times New Roman"/>
          <w:spacing w:val="-2"/>
          <w:sz w:val="28"/>
          <w:szCs w:val="28"/>
        </w:rPr>
        <w:t>Несколько иной подход к классификации доходов и расходов для ц</w:t>
      </w:r>
      <w:r>
        <w:rPr>
          <w:rFonts w:ascii="Times New Roman" w:hAnsi="Times New Roman"/>
          <w:spacing w:val="-2"/>
          <w:sz w:val="28"/>
          <w:szCs w:val="28"/>
        </w:rPr>
        <w:t>е</w:t>
      </w:r>
      <w:r>
        <w:rPr>
          <w:rFonts w:ascii="Times New Roman" w:hAnsi="Times New Roman"/>
          <w:spacing w:val="-2"/>
          <w:sz w:val="28"/>
          <w:szCs w:val="28"/>
        </w:rPr>
        <w:t>лей представления в отчете о финансовых результатах доходов и расходов могут использовать организации, которые имеют право применять упр</w:t>
      </w:r>
      <w:r>
        <w:rPr>
          <w:rFonts w:ascii="Times New Roman" w:hAnsi="Times New Roman"/>
          <w:spacing w:val="-2"/>
          <w:sz w:val="28"/>
          <w:szCs w:val="28"/>
        </w:rPr>
        <w:t>о</w:t>
      </w:r>
      <w:r>
        <w:rPr>
          <w:rFonts w:ascii="Times New Roman" w:hAnsi="Times New Roman"/>
          <w:spacing w:val="-2"/>
          <w:sz w:val="28"/>
          <w:szCs w:val="28"/>
        </w:rPr>
        <w:t>щенные способы ведения бухгалтерского учета и составления бухгалте</w:t>
      </w:r>
      <w:r>
        <w:rPr>
          <w:rFonts w:ascii="Times New Roman" w:hAnsi="Times New Roman"/>
          <w:spacing w:val="-2"/>
          <w:sz w:val="28"/>
          <w:szCs w:val="28"/>
        </w:rPr>
        <w:t>р</w:t>
      </w:r>
      <w:r>
        <w:rPr>
          <w:rFonts w:ascii="Times New Roman" w:hAnsi="Times New Roman"/>
          <w:spacing w:val="-2"/>
          <w:sz w:val="28"/>
          <w:szCs w:val="28"/>
        </w:rPr>
        <w:t>ской (финансовой) отчетности. Так, расходы по обычным видам деятельн</w:t>
      </w:r>
      <w:r>
        <w:rPr>
          <w:rFonts w:ascii="Times New Roman" w:hAnsi="Times New Roman"/>
          <w:spacing w:val="-2"/>
          <w:sz w:val="28"/>
          <w:szCs w:val="28"/>
        </w:rPr>
        <w:t>о</w:t>
      </w:r>
      <w:r>
        <w:rPr>
          <w:rFonts w:ascii="Times New Roman" w:hAnsi="Times New Roman"/>
          <w:spacing w:val="-2"/>
          <w:sz w:val="28"/>
          <w:szCs w:val="28"/>
        </w:rPr>
        <w:t>сти в упрощенной форме отчета о финансовых результатах могут предста</w:t>
      </w:r>
      <w:r>
        <w:rPr>
          <w:rFonts w:ascii="Times New Roman" w:hAnsi="Times New Roman"/>
          <w:spacing w:val="-2"/>
          <w:sz w:val="28"/>
          <w:szCs w:val="28"/>
        </w:rPr>
        <w:t>в</w:t>
      </w:r>
      <w:r>
        <w:rPr>
          <w:rFonts w:ascii="Times New Roman" w:hAnsi="Times New Roman"/>
          <w:spacing w:val="-2"/>
          <w:sz w:val="28"/>
          <w:szCs w:val="28"/>
        </w:rPr>
        <w:t>ляться без деления на себестоимость продаж, коммерческие и управленч</w:t>
      </w:r>
      <w:r>
        <w:rPr>
          <w:rFonts w:ascii="Times New Roman" w:hAnsi="Times New Roman"/>
          <w:spacing w:val="-2"/>
          <w:sz w:val="28"/>
          <w:szCs w:val="28"/>
        </w:rPr>
        <w:t>е</w:t>
      </w:r>
      <w:r>
        <w:rPr>
          <w:rFonts w:ascii="Times New Roman" w:hAnsi="Times New Roman"/>
          <w:spacing w:val="-2"/>
          <w:sz w:val="28"/>
          <w:szCs w:val="28"/>
        </w:rPr>
        <w:t>ские расходы. Прочие доходы представляются без разбивки на доходы от участия в других организациях, проценты к получению и прочие доходы. Установление в учетной политике использования возможности составления отчета о финансовых результатах в упрощенной форме влечет за собой и упрощение организации синтетического учета доходов и расходов, посре</w:t>
      </w:r>
      <w:r>
        <w:rPr>
          <w:rFonts w:ascii="Times New Roman" w:hAnsi="Times New Roman"/>
          <w:spacing w:val="-2"/>
          <w:sz w:val="28"/>
          <w:szCs w:val="28"/>
        </w:rPr>
        <w:t>д</w:t>
      </w:r>
      <w:r>
        <w:rPr>
          <w:rFonts w:ascii="Times New Roman" w:hAnsi="Times New Roman"/>
          <w:spacing w:val="-2"/>
          <w:sz w:val="28"/>
          <w:szCs w:val="28"/>
        </w:rPr>
        <w:t>ствам сокращения числа субсчетов, открываемых к счету 90 «Продажи» и 91 «Прочие доходы и расходы».</w:t>
      </w:r>
    </w:p>
    <w:p w:rsidR="003946AC" w:rsidRDefault="003946AC" w:rsidP="000022B5">
      <w:pPr>
        <w:spacing w:after="0" w:line="360" w:lineRule="auto"/>
        <w:ind w:firstLine="709"/>
        <w:jc w:val="both"/>
        <w:rPr>
          <w:rFonts w:ascii="Times New Roman" w:hAnsi="Times New Roman"/>
          <w:spacing w:val="-2"/>
          <w:sz w:val="28"/>
          <w:szCs w:val="28"/>
        </w:rPr>
      </w:pPr>
      <w:r>
        <w:rPr>
          <w:rFonts w:ascii="Times New Roman" w:hAnsi="Times New Roman"/>
          <w:spacing w:val="-2"/>
          <w:sz w:val="28"/>
          <w:szCs w:val="28"/>
        </w:rPr>
        <w:t>Исследование совокупности подходов к классификации доходов и расходов для целей представления в отчете о финансовых результатах дает возможность заключить, что ключевым в данном процессе является уст</w:t>
      </w:r>
      <w:r>
        <w:rPr>
          <w:rFonts w:ascii="Times New Roman" w:hAnsi="Times New Roman"/>
          <w:spacing w:val="-2"/>
          <w:sz w:val="28"/>
          <w:szCs w:val="28"/>
        </w:rPr>
        <w:t>а</w:t>
      </w:r>
      <w:r>
        <w:rPr>
          <w:rFonts w:ascii="Times New Roman" w:hAnsi="Times New Roman"/>
          <w:spacing w:val="-2"/>
          <w:sz w:val="28"/>
          <w:szCs w:val="28"/>
        </w:rPr>
        <w:t>новление критериев классификации именно доходов, расходы же предста</w:t>
      </w:r>
      <w:r>
        <w:rPr>
          <w:rFonts w:ascii="Times New Roman" w:hAnsi="Times New Roman"/>
          <w:spacing w:val="-2"/>
          <w:sz w:val="28"/>
          <w:szCs w:val="28"/>
        </w:rPr>
        <w:t>в</w:t>
      </w:r>
      <w:r>
        <w:rPr>
          <w:rFonts w:ascii="Times New Roman" w:hAnsi="Times New Roman"/>
          <w:spacing w:val="-2"/>
          <w:sz w:val="28"/>
          <w:szCs w:val="28"/>
        </w:rPr>
        <w:t>ляются в отчете о финансовых результатах исключительно на основе их связи с полученными доходами.</w:t>
      </w:r>
    </w:p>
    <w:p w:rsidR="003946AC" w:rsidRDefault="003946AC" w:rsidP="000022B5">
      <w:pPr>
        <w:spacing w:after="0" w:line="360" w:lineRule="auto"/>
        <w:ind w:firstLine="709"/>
        <w:jc w:val="both"/>
        <w:rPr>
          <w:rFonts w:ascii="Times New Roman" w:hAnsi="Times New Roman"/>
          <w:spacing w:val="-2"/>
          <w:sz w:val="28"/>
          <w:szCs w:val="28"/>
        </w:rPr>
      </w:pPr>
      <w:r>
        <w:rPr>
          <w:rFonts w:ascii="Times New Roman" w:hAnsi="Times New Roman"/>
          <w:spacing w:val="-2"/>
          <w:sz w:val="28"/>
          <w:szCs w:val="28"/>
        </w:rPr>
        <w:t>Обобщенно подходы к классификации доходов для целей представл</w:t>
      </w:r>
      <w:r>
        <w:rPr>
          <w:rFonts w:ascii="Times New Roman" w:hAnsi="Times New Roman"/>
          <w:spacing w:val="-2"/>
          <w:sz w:val="28"/>
          <w:szCs w:val="28"/>
        </w:rPr>
        <w:t>е</w:t>
      </w:r>
      <w:r>
        <w:rPr>
          <w:rFonts w:ascii="Times New Roman" w:hAnsi="Times New Roman"/>
          <w:spacing w:val="-2"/>
          <w:sz w:val="28"/>
          <w:szCs w:val="28"/>
        </w:rPr>
        <w:t>ния в отчете о финансовых результатах нами представлены на рисунке 1.</w:t>
      </w:r>
    </w:p>
    <w:p w:rsidR="003946AC" w:rsidRPr="00BB4922" w:rsidRDefault="003946AC" w:rsidP="000022B5">
      <w:pPr>
        <w:spacing w:after="0" w:line="360" w:lineRule="auto"/>
        <w:ind w:firstLine="709"/>
        <w:jc w:val="both"/>
        <w:rPr>
          <w:rFonts w:ascii="Times New Roman" w:hAnsi="Times New Roman"/>
          <w:spacing w:val="-2"/>
          <w:sz w:val="16"/>
          <w:szCs w:val="16"/>
        </w:rPr>
      </w:pPr>
    </w:p>
    <w:p w:rsidR="003946AC" w:rsidRDefault="003946AC" w:rsidP="001B48CA">
      <w:pPr>
        <w:spacing w:after="0" w:line="360" w:lineRule="auto"/>
        <w:ind w:firstLine="709"/>
        <w:jc w:val="center"/>
        <w:rPr>
          <w:rFonts w:ascii="Times New Roman" w:hAnsi="Times New Roman"/>
          <w:spacing w:val="-2"/>
          <w:sz w:val="28"/>
          <w:szCs w:val="28"/>
        </w:rPr>
      </w:pPr>
      <w:r w:rsidRPr="008D72B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59.4pt;height:295.2pt;visibility:visible">
            <v:imagedata r:id="rId6" o:title="" croptop="22044f" cropbottom="5382f" cropleft="20796f" cropright="19744f"/>
          </v:shape>
        </w:pict>
      </w:r>
    </w:p>
    <w:p w:rsidR="003946AC" w:rsidRDefault="003946AC" w:rsidP="00CE30A3">
      <w:pPr>
        <w:spacing w:after="0" w:line="240" w:lineRule="auto"/>
        <w:ind w:firstLine="709"/>
        <w:jc w:val="center"/>
        <w:rPr>
          <w:rFonts w:ascii="Times New Roman" w:hAnsi="Times New Roman"/>
          <w:spacing w:val="-2"/>
          <w:sz w:val="28"/>
          <w:szCs w:val="28"/>
        </w:rPr>
      </w:pPr>
      <w:r>
        <w:rPr>
          <w:rFonts w:ascii="Times New Roman" w:hAnsi="Times New Roman"/>
          <w:spacing w:val="-2"/>
          <w:sz w:val="28"/>
          <w:szCs w:val="28"/>
        </w:rPr>
        <w:t>Рис. 1 Возможные критерии классификации доходов</w:t>
      </w:r>
    </w:p>
    <w:p w:rsidR="003946AC" w:rsidRDefault="003946AC" w:rsidP="00BB4922">
      <w:pPr>
        <w:spacing w:after="0" w:line="240" w:lineRule="auto"/>
        <w:ind w:firstLine="709"/>
        <w:jc w:val="center"/>
        <w:rPr>
          <w:rFonts w:ascii="Times New Roman" w:hAnsi="Times New Roman"/>
          <w:spacing w:val="-2"/>
          <w:sz w:val="28"/>
          <w:szCs w:val="28"/>
        </w:rPr>
      </w:pPr>
      <w:r>
        <w:rPr>
          <w:rFonts w:ascii="Times New Roman" w:hAnsi="Times New Roman"/>
          <w:spacing w:val="-2"/>
          <w:sz w:val="28"/>
          <w:szCs w:val="28"/>
        </w:rPr>
        <w:t>для представления в отчете о финансовых результатах</w:t>
      </w:r>
    </w:p>
    <w:p w:rsidR="003946AC" w:rsidRDefault="003946AC" w:rsidP="000022B5">
      <w:pPr>
        <w:spacing w:after="0" w:line="360" w:lineRule="auto"/>
        <w:ind w:firstLine="709"/>
        <w:jc w:val="both"/>
        <w:rPr>
          <w:rFonts w:ascii="Times New Roman" w:hAnsi="Times New Roman"/>
          <w:spacing w:val="-2"/>
          <w:sz w:val="28"/>
          <w:szCs w:val="28"/>
        </w:rPr>
      </w:pPr>
    </w:p>
    <w:p w:rsidR="003946AC" w:rsidRPr="004D16C2" w:rsidRDefault="003946AC" w:rsidP="000022B5">
      <w:pPr>
        <w:spacing w:after="0" w:line="360" w:lineRule="auto"/>
        <w:ind w:firstLine="709"/>
        <w:jc w:val="both"/>
        <w:rPr>
          <w:rFonts w:ascii="Times New Roman" w:hAnsi="Times New Roman"/>
          <w:spacing w:val="-2"/>
          <w:sz w:val="28"/>
          <w:szCs w:val="28"/>
        </w:rPr>
      </w:pPr>
      <w:r>
        <w:rPr>
          <w:rFonts w:ascii="Times New Roman" w:hAnsi="Times New Roman"/>
          <w:spacing w:val="-2"/>
          <w:sz w:val="28"/>
          <w:szCs w:val="28"/>
        </w:rPr>
        <w:t>Таким образом, в учетной политике экономического субъекта необх</w:t>
      </w:r>
      <w:r>
        <w:rPr>
          <w:rFonts w:ascii="Times New Roman" w:hAnsi="Times New Roman"/>
          <w:spacing w:val="-2"/>
          <w:sz w:val="28"/>
          <w:szCs w:val="28"/>
        </w:rPr>
        <w:t>о</w:t>
      </w:r>
      <w:r>
        <w:rPr>
          <w:rFonts w:ascii="Times New Roman" w:hAnsi="Times New Roman"/>
          <w:spacing w:val="-2"/>
          <w:sz w:val="28"/>
          <w:szCs w:val="28"/>
        </w:rPr>
        <w:t xml:space="preserve">димо установить следующие аспекты, </w:t>
      </w:r>
      <w:r w:rsidRPr="004D16C2">
        <w:rPr>
          <w:rFonts w:ascii="Times New Roman" w:hAnsi="Times New Roman"/>
          <w:spacing w:val="-2"/>
          <w:sz w:val="28"/>
          <w:szCs w:val="28"/>
        </w:rPr>
        <w:t xml:space="preserve">влияющие на структуру </w:t>
      </w:r>
      <w:r>
        <w:rPr>
          <w:rFonts w:ascii="Times New Roman" w:hAnsi="Times New Roman"/>
          <w:spacing w:val="-2"/>
          <w:sz w:val="28"/>
          <w:szCs w:val="28"/>
        </w:rPr>
        <w:t>отчета о ф</w:t>
      </w:r>
      <w:r>
        <w:rPr>
          <w:rFonts w:ascii="Times New Roman" w:hAnsi="Times New Roman"/>
          <w:spacing w:val="-2"/>
          <w:sz w:val="28"/>
          <w:szCs w:val="28"/>
        </w:rPr>
        <w:t>и</w:t>
      </w:r>
      <w:r>
        <w:rPr>
          <w:rFonts w:ascii="Times New Roman" w:hAnsi="Times New Roman"/>
          <w:spacing w:val="-2"/>
          <w:sz w:val="28"/>
          <w:szCs w:val="28"/>
        </w:rPr>
        <w:t xml:space="preserve">нансовых результатах </w:t>
      </w:r>
      <w:r w:rsidRPr="004D16C2">
        <w:rPr>
          <w:rFonts w:ascii="Times New Roman" w:hAnsi="Times New Roman"/>
          <w:spacing w:val="-2"/>
          <w:sz w:val="28"/>
          <w:szCs w:val="28"/>
        </w:rPr>
        <w:t xml:space="preserve">и </w:t>
      </w:r>
      <w:r>
        <w:rPr>
          <w:rFonts w:ascii="Times New Roman" w:hAnsi="Times New Roman"/>
          <w:spacing w:val="-2"/>
          <w:sz w:val="28"/>
          <w:szCs w:val="28"/>
        </w:rPr>
        <w:t>определяющие подходы к классификации</w:t>
      </w:r>
      <w:r w:rsidRPr="004D16C2">
        <w:rPr>
          <w:rFonts w:ascii="Times New Roman" w:hAnsi="Times New Roman"/>
          <w:spacing w:val="-2"/>
          <w:sz w:val="28"/>
          <w:szCs w:val="28"/>
        </w:rPr>
        <w:t xml:space="preserve"> доход</w:t>
      </w:r>
      <w:r>
        <w:rPr>
          <w:rFonts w:ascii="Times New Roman" w:hAnsi="Times New Roman"/>
          <w:spacing w:val="-2"/>
          <w:sz w:val="28"/>
          <w:szCs w:val="28"/>
        </w:rPr>
        <w:t>ов</w:t>
      </w:r>
      <w:r w:rsidRPr="004D16C2">
        <w:rPr>
          <w:rFonts w:ascii="Times New Roman" w:hAnsi="Times New Roman"/>
          <w:spacing w:val="-2"/>
          <w:sz w:val="28"/>
          <w:szCs w:val="28"/>
        </w:rPr>
        <w:t xml:space="preserve"> и расхо</w:t>
      </w:r>
      <w:r>
        <w:rPr>
          <w:rFonts w:ascii="Times New Roman" w:hAnsi="Times New Roman"/>
          <w:spacing w:val="-2"/>
          <w:sz w:val="28"/>
          <w:szCs w:val="28"/>
        </w:rPr>
        <w:t>дов для целей представления</w:t>
      </w:r>
      <w:r w:rsidRPr="004D16C2">
        <w:rPr>
          <w:rFonts w:ascii="Times New Roman" w:hAnsi="Times New Roman"/>
          <w:spacing w:val="-2"/>
          <w:sz w:val="28"/>
          <w:szCs w:val="28"/>
        </w:rPr>
        <w:t xml:space="preserve"> в </w:t>
      </w:r>
      <w:r>
        <w:rPr>
          <w:rFonts w:ascii="Times New Roman" w:hAnsi="Times New Roman"/>
          <w:spacing w:val="-2"/>
          <w:sz w:val="28"/>
          <w:szCs w:val="28"/>
        </w:rPr>
        <w:t>нем</w:t>
      </w:r>
      <w:r w:rsidRPr="004D16C2">
        <w:rPr>
          <w:rFonts w:ascii="Times New Roman" w:hAnsi="Times New Roman"/>
          <w:spacing w:val="-2"/>
          <w:sz w:val="28"/>
          <w:szCs w:val="28"/>
        </w:rPr>
        <w:t>:</w:t>
      </w:r>
    </w:p>
    <w:p w:rsidR="003946AC" w:rsidRDefault="003946AC" w:rsidP="000022B5">
      <w:pPr>
        <w:spacing w:after="0" w:line="360" w:lineRule="auto"/>
        <w:ind w:firstLine="709"/>
        <w:jc w:val="both"/>
        <w:rPr>
          <w:rFonts w:ascii="Times New Roman" w:hAnsi="Times New Roman"/>
          <w:spacing w:val="-2"/>
          <w:sz w:val="28"/>
          <w:szCs w:val="28"/>
        </w:rPr>
      </w:pPr>
      <w:r w:rsidRPr="004D16C2">
        <w:rPr>
          <w:rFonts w:ascii="Times New Roman" w:hAnsi="Times New Roman"/>
          <w:spacing w:val="-2"/>
          <w:sz w:val="28"/>
          <w:szCs w:val="28"/>
        </w:rPr>
        <w:t>–</w:t>
      </w:r>
      <w:r>
        <w:rPr>
          <w:rFonts w:ascii="Times New Roman" w:hAnsi="Times New Roman"/>
          <w:spacing w:val="-2"/>
          <w:sz w:val="28"/>
          <w:szCs w:val="28"/>
        </w:rPr>
        <w:t xml:space="preserve"> использование возможности составления упрощенной формы отчета о финансовых результатах;</w:t>
      </w:r>
    </w:p>
    <w:p w:rsidR="003946AC" w:rsidRDefault="003946AC" w:rsidP="000022B5">
      <w:pPr>
        <w:spacing w:after="0" w:line="360" w:lineRule="auto"/>
        <w:ind w:firstLine="709"/>
        <w:jc w:val="both"/>
        <w:rPr>
          <w:rFonts w:ascii="Times New Roman" w:hAnsi="Times New Roman"/>
          <w:spacing w:val="-2"/>
          <w:sz w:val="28"/>
          <w:szCs w:val="28"/>
        </w:rPr>
      </w:pPr>
      <w:r>
        <w:rPr>
          <w:rFonts w:ascii="Times New Roman" w:hAnsi="Times New Roman"/>
          <w:spacing w:val="-2"/>
          <w:sz w:val="28"/>
          <w:szCs w:val="28"/>
        </w:rPr>
        <w:t>– критерии классификации доходов (в соответствии с установленным кодом ОКВЭД, в зависимости от процентного соотношения в общей сов</w:t>
      </w:r>
      <w:r>
        <w:rPr>
          <w:rFonts w:ascii="Times New Roman" w:hAnsi="Times New Roman"/>
          <w:spacing w:val="-2"/>
          <w:sz w:val="28"/>
          <w:szCs w:val="28"/>
        </w:rPr>
        <w:t>о</w:t>
      </w:r>
      <w:r>
        <w:rPr>
          <w:rFonts w:ascii="Times New Roman" w:hAnsi="Times New Roman"/>
          <w:spacing w:val="-2"/>
          <w:sz w:val="28"/>
          <w:szCs w:val="28"/>
        </w:rPr>
        <w:t>купности доходов, в зависимости от регулярности появления и др.);</w:t>
      </w:r>
    </w:p>
    <w:p w:rsidR="003946AC" w:rsidRDefault="003946AC" w:rsidP="000022B5">
      <w:pPr>
        <w:spacing w:after="0" w:line="360" w:lineRule="auto"/>
        <w:ind w:firstLine="709"/>
        <w:jc w:val="both"/>
        <w:rPr>
          <w:rFonts w:ascii="Times New Roman" w:hAnsi="Times New Roman"/>
          <w:spacing w:val="-2"/>
          <w:sz w:val="28"/>
          <w:szCs w:val="28"/>
        </w:rPr>
      </w:pPr>
      <w:r w:rsidRPr="005012C7">
        <w:rPr>
          <w:rFonts w:ascii="Times New Roman" w:hAnsi="Times New Roman"/>
          <w:spacing w:val="-2"/>
          <w:sz w:val="28"/>
          <w:szCs w:val="28"/>
        </w:rPr>
        <w:t>– критерии существенности доходов и расходов для обособленного выделения в отчетной форме</w:t>
      </w:r>
      <w:r>
        <w:rPr>
          <w:rFonts w:ascii="Times New Roman" w:hAnsi="Times New Roman"/>
          <w:spacing w:val="-2"/>
          <w:sz w:val="28"/>
          <w:szCs w:val="28"/>
        </w:rPr>
        <w:t>;</w:t>
      </w:r>
    </w:p>
    <w:p w:rsidR="003946AC" w:rsidRPr="002E5878" w:rsidRDefault="003946AC" w:rsidP="000022B5">
      <w:pPr>
        <w:spacing w:after="0" w:line="360" w:lineRule="auto"/>
        <w:ind w:firstLine="709"/>
        <w:jc w:val="both"/>
        <w:rPr>
          <w:rFonts w:ascii="Times New Roman" w:hAnsi="Times New Roman"/>
          <w:spacing w:val="-2"/>
          <w:sz w:val="28"/>
          <w:szCs w:val="28"/>
        </w:rPr>
      </w:pPr>
      <w:r>
        <w:rPr>
          <w:rFonts w:ascii="Times New Roman" w:hAnsi="Times New Roman"/>
          <w:spacing w:val="-2"/>
          <w:sz w:val="28"/>
          <w:szCs w:val="28"/>
        </w:rPr>
        <w:t>– перечень доходов и расходов, которые могут представляться сал</w:t>
      </w:r>
      <w:r>
        <w:rPr>
          <w:rFonts w:ascii="Times New Roman" w:hAnsi="Times New Roman"/>
          <w:spacing w:val="-2"/>
          <w:sz w:val="28"/>
          <w:szCs w:val="28"/>
        </w:rPr>
        <w:t>ь</w:t>
      </w:r>
      <w:r>
        <w:rPr>
          <w:rFonts w:ascii="Times New Roman" w:hAnsi="Times New Roman"/>
          <w:spacing w:val="-2"/>
          <w:sz w:val="28"/>
          <w:szCs w:val="28"/>
        </w:rPr>
        <w:t xml:space="preserve">дированно в отчете о финансовых результатах. </w:t>
      </w:r>
    </w:p>
    <w:p w:rsidR="003946AC" w:rsidRPr="002E5878" w:rsidRDefault="003946AC" w:rsidP="000022B5">
      <w:pPr>
        <w:spacing w:after="0" w:line="360" w:lineRule="auto"/>
        <w:ind w:firstLine="709"/>
        <w:jc w:val="both"/>
        <w:rPr>
          <w:rFonts w:ascii="Times New Roman" w:hAnsi="Times New Roman"/>
          <w:spacing w:val="-2"/>
          <w:sz w:val="28"/>
          <w:szCs w:val="28"/>
        </w:rPr>
      </w:pPr>
    </w:p>
    <w:p w:rsidR="003946AC" w:rsidRDefault="003946AC" w:rsidP="003B74F4">
      <w:pPr>
        <w:spacing w:after="0" w:line="240" w:lineRule="auto"/>
        <w:ind w:firstLine="709"/>
        <w:jc w:val="center"/>
        <w:rPr>
          <w:rFonts w:ascii="Times New Roman" w:hAnsi="Times New Roman"/>
          <w:b/>
          <w:spacing w:val="-2"/>
          <w:sz w:val="24"/>
          <w:szCs w:val="24"/>
          <w:lang w:val="en-US"/>
        </w:rPr>
      </w:pPr>
      <w:r w:rsidRPr="00E206AB">
        <w:rPr>
          <w:rFonts w:ascii="Times New Roman" w:hAnsi="Times New Roman"/>
          <w:b/>
          <w:spacing w:val="-2"/>
          <w:sz w:val="24"/>
          <w:szCs w:val="24"/>
        </w:rPr>
        <w:t>Список литературы</w:t>
      </w:r>
    </w:p>
    <w:p w:rsidR="003946AC" w:rsidRPr="00AB36B5" w:rsidRDefault="003946AC" w:rsidP="003B74F4">
      <w:pPr>
        <w:spacing w:after="0" w:line="240" w:lineRule="auto"/>
        <w:ind w:firstLine="709"/>
        <w:jc w:val="center"/>
        <w:rPr>
          <w:rFonts w:ascii="Times New Roman" w:hAnsi="Times New Roman"/>
          <w:b/>
          <w:spacing w:val="-2"/>
          <w:sz w:val="24"/>
          <w:szCs w:val="24"/>
          <w:lang w:val="en-US"/>
        </w:rPr>
      </w:pPr>
    </w:p>
    <w:p w:rsidR="003946AC" w:rsidRPr="00BD7D5A" w:rsidRDefault="003946AC" w:rsidP="00BD7D5A">
      <w:pPr>
        <w:spacing w:after="0" w:line="240" w:lineRule="auto"/>
        <w:ind w:firstLine="709"/>
        <w:jc w:val="both"/>
        <w:rPr>
          <w:rFonts w:ascii="Times New Roman" w:hAnsi="Times New Roman"/>
          <w:spacing w:val="-2"/>
          <w:sz w:val="24"/>
          <w:szCs w:val="24"/>
        </w:rPr>
      </w:pPr>
      <w:r>
        <w:rPr>
          <w:rFonts w:ascii="Times New Roman" w:hAnsi="Times New Roman"/>
          <w:spacing w:val="-2"/>
          <w:sz w:val="24"/>
          <w:szCs w:val="24"/>
        </w:rPr>
        <w:t xml:space="preserve">1. </w:t>
      </w:r>
      <w:r w:rsidRPr="00BD7D5A">
        <w:rPr>
          <w:rFonts w:ascii="Times New Roman" w:hAnsi="Times New Roman"/>
          <w:spacing w:val="-2"/>
          <w:sz w:val="24"/>
          <w:szCs w:val="24"/>
        </w:rPr>
        <w:t>Башкатова В.С. Бухгалтерская отчетность как информационная база эконом</w:t>
      </w:r>
      <w:r w:rsidRPr="00BD7D5A">
        <w:rPr>
          <w:rFonts w:ascii="Times New Roman" w:hAnsi="Times New Roman"/>
          <w:spacing w:val="-2"/>
          <w:sz w:val="24"/>
          <w:szCs w:val="24"/>
        </w:rPr>
        <w:t>и</w:t>
      </w:r>
      <w:r w:rsidRPr="00BD7D5A">
        <w:rPr>
          <w:rFonts w:ascii="Times New Roman" w:hAnsi="Times New Roman"/>
          <w:spacing w:val="-2"/>
          <w:sz w:val="24"/>
          <w:szCs w:val="24"/>
        </w:rPr>
        <w:t>ческого анализа предпринимательских рисков / В.С. Башкатова, В.В. Башкатов // Акт</w:t>
      </w:r>
      <w:r w:rsidRPr="00BD7D5A">
        <w:rPr>
          <w:rFonts w:ascii="Times New Roman" w:hAnsi="Times New Roman"/>
          <w:spacing w:val="-2"/>
          <w:sz w:val="24"/>
          <w:szCs w:val="24"/>
        </w:rPr>
        <w:t>у</w:t>
      </w:r>
      <w:r w:rsidRPr="00BD7D5A">
        <w:rPr>
          <w:rFonts w:ascii="Times New Roman" w:hAnsi="Times New Roman"/>
          <w:spacing w:val="-2"/>
          <w:sz w:val="24"/>
          <w:szCs w:val="24"/>
        </w:rPr>
        <w:t>альные вопросы составления бухгалтерской финансовой отчетности в условиях рефо</w:t>
      </w:r>
      <w:r w:rsidRPr="00BD7D5A">
        <w:rPr>
          <w:rFonts w:ascii="Times New Roman" w:hAnsi="Times New Roman"/>
          <w:spacing w:val="-2"/>
          <w:sz w:val="24"/>
          <w:szCs w:val="24"/>
        </w:rPr>
        <w:t>р</w:t>
      </w:r>
      <w:r w:rsidRPr="00BD7D5A">
        <w:rPr>
          <w:rFonts w:ascii="Times New Roman" w:hAnsi="Times New Roman"/>
          <w:spacing w:val="-2"/>
          <w:sz w:val="24"/>
          <w:szCs w:val="24"/>
        </w:rPr>
        <w:t>мирования бухгалтерского учета и отчетности Материалы IV международной студенч</w:t>
      </w:r>
      <w:r w:rsidRPr="00BD7D5A">
        <w:rPr>
          <w:rFonts w:ascii="Times New Roman" w:hAnsi="Times New Roman"/>
          <w:spacing w:val="-2"/>
          <w:sz w:val="24"/>
          <w:szCs w:val="24"/>
        </w:rPr>
        <w:t>е</w:t>
      </w:r>
      <w:r w:rsidRPr="00BD7D5A">
        <w:rPr>
          <w:rFonts w:ascii="Times New Roman" w:hAnsi="Times New Roman"/>
          <w:spacing w:val="-2"/>
          <w:sz w:val="24"/>
          <w:szCs w:val="24"/>
        </w:rPr>
        <w:t>ской научной конференции. – Краснодар, 2014. – С. 304-308.</w:t>
      </w:r>
    </w:p>
    <w:p w:rsidR="003946AC" w:rsidRDefault="003946AC" w:rsidP="006A3F9A">
      <w:pPr>
        <w:spacing w:after="0" w:line="240" w:lineRule="auto"/>
        <w:ind w:firstLine="709"/>
        <w:jc w:val="both"/>
        <w:rPr>
          <w:rFonts w:ascii="Times New Roman" w:hAnsi="Times New Roman"/>
          <w:spacing w:val="-2"/>
          <w:sz w:val="24"/>
          <w:szCs w:val="24"/>
        </w:rPr>
      </w:pPr>
      <w:r>
        <w:rPr>
          <w:rFonts w:ascii="Times New Roman" w:hAnsi="Times New Roman"/>
          <w:spacing w:val="-2"/>
          <w:sz w:val="24"/>
          <w:szCs w:val="24"/>
        </w:rPr>
        <w:t xml:space="preserve">2. </w:t>
      </w:r>
      <w:hyperlink r:id="rId7" w:history="1">
        <w:r>
          <w:rPr>
            <w:rStyle w:val="Hyperlink"/>
            <w:rFonts w:ascii="Times New Roman" w:hAnsi="Times New Roman"/>
            <w:bCs/>
            <w:color w:val="auto"/>
            <w:spacing w:val="-2"/>
            <w:sz w:val="24"/>
            <w:szCs w:val="24"/>
            <w:u w:val="none"/>
          </w:rPr>
          <w:t>Бухгалтерский</w:t>
        </w:r>
      </w:hyperlink>
      <w:r>
        <w:rPr>
          <w:rFonts w:ascii="Times New Roman" w:hAnsi="Times New Roman"/>
          <w:spacing w:val="-2"/>
          <w:sz w:val="24"/>
          <w:szCs w:val="24"/>
        </w:rPr>
        <w:t xml:space="preserve"> учет и анализ: </w:t>
      </w:r>
      <w:r w:rsidRPr="006A3F9A">
        <w:rPr>
          <w:rFonts w:ascii="Times New Roman" w:hAnsi="Times New Roman"/>
          <w:spacing w:val="-2"/>
          <w:sz w:val="24"/>
          <w:szCs w:val="24"/>
        </w:rPr>
        <w:t>учеб</w:t>
      </w:r>
      <w:r>
        <w:rPr>
          <w:rFonts w:ascii="Times New Roman" w:hAnsi="Times New Roman"/>
          <w:spacing w:val="-2"/>
          <w:sz w:val="24"/>
          <w:szCs w:val="24"/>
        </w:rPr>
        <w:t xml:space="preserve">. </w:t>
      </w:r>
      <w:r w:rsidRPr="006A3F9A">
        <w:rPr>
          <w:rFonts w:ascii="Times New Roman" w:hAnsi="Times New Roman"/>
          <w:spacing w:val="-2"/>
          <w:sz w:val="24"/>
          <w:szCs w:val="24"/>
        </w:rPr>
        <w:t>пособие /</w:t>
      </w:r>
      <w:r>
        <w:rPr>
          <w:rFonts w:ascii="Times New Roman" w:hAnsi="Times New Roman"/>
          <w:spacing w:val="-2"/>
          <w:sz w:val="24"/>
          <w:szCs w:val="24"/>
        </w:rPr>
        <w:t xml:space="preserve"> Под ред. Ю.И. Сигидова, М.С. Рыбянцевой. –</w:t>
      </w:r>
      <w:r w:rsidRPr="006A3F9A">
        <w:rPr>
          <w:rFonts w:ascii="Times New Roman" w:hAnsi="Times New Roman"/>
          <w:spacing w:val="-2"/>
          <w:sz w:val="24"/>
          <w:szCs w:val="24"/>
        </w:rPr>
        <w:t xml:space="preserve"> М</w:t>
      </w:r>
      <w:r>
        <w:rPr>
          <w:rFonts w:ascii="Times New Roman" w:hAnsi="Times New Roman"/>
          <w:spacing w:val="-2"/>
          <w:sz w:val="24"/>
          <w:szCs w:val="24"/>
        </w:rPr>
        <w:t>. : ИНФРА-М,</w:t>
      </w:r>
      <w:r w:rsidRPr="006A3F9A">
        <w:rPr>
          <w:rFonts w:ascii="Times New Roman" w:hAnsi="Times New Roman"/>
          <w:spacing w:val="-2"/>
          <w:sz w:val="24"/>
          <w:szCs w:val="24"/>
        </w:rPr>
        <w:t xml:space="preserve"> 2014.</w:t>
      </w:r>
      <w:r>
        <w:rPr>
          <w:rFonts w:ascii="Times New Roman" w:hAnsi="Times New Roman"/>
          <w:spacing w:val="-2"/>
          <w:sz w:val="24"/>
          <w:szCs w:val="24"/>
        </w:rPr>
        <w:t xml:space="preserve"> – 336 с.</w:t>
      </w:r>
    </w:p>
    <w:p w:rsidR="003946AC" w:rsidRDefault="003946AC" w:rsidP="00C12D1F">
      <w:pPr>
        <w:spacing w:after="0" w:line="240" w:lineRule="auto"/>
        <w:ind w:firstLine="709"/>
        <w:jc w:val="both"/>
        <w:rPr>
          <w:rFonts w:ascii="Times New Roman" w:hAnsi="Times New Roman"/>
          <w:spacing w:val="-2"/>
          <w:sz w:val="24"/>
          <w:szCs w:val="24"/>
        </w:rPr>
      </w:pPr>
      <w:r>
        <w:rPr>
          <w:rFonts w:ascii="Times New Roman" w:hAnsi="Times New Roman"/>
          <w:spacing w:val="-2"/>
          <w:sz w:val="24"/>
          <w:szCs w:val="24"/>
        </w:rPr>
        <w:t xml:space="preserve">3. </w:t>
      </w:r>
      <w:hyperlink r:id="rId8" w:history="1">
        <w:r w:rsidRPr="006A3F9A">
          <w:rPr>
            <w:rStyle w:val="Hyperlink"/>
            <w:rFonts w:ascii="Times New Roman" w:hAnsi="Times New Roman"/>
            <w:bCs/>
            <w:color w:val="auto"/>
            <w:spacing w:val="-2"/>
            <w:sz w:val="24"/>
            <w:szCs w:val="24"/>
            <w:u w:val="none"/>
          </w:rPr>
          <w:t>Б</w:t>
        </w:r>
        <w:r>
          <w:rPr>
            <w:rStyle w:val="Hyperlink"/>
            <w:rFonts w:ascii="Times New Roman" w:hAnsi="Times New Roman"/>
            <w:bCs/>
            <w:color w:val="auto"/>
            <w:spacing w:val="-2"/>
            <w:sz w:val="24"/>
            <w:szCs w:val="24"/>
            <w:u w:val="none"/>
          </w:rPr>
          <w:t>ухгалтерский финансовый учет</w:t>
        </w:r>
      </w:hyperlink>
      <w:r>
        <w:rPr>
          <w:rFonts w:ascii="Times New Roman" w:hAnsi="Times New Roman"/>
          <w:spacing w:val="-2"/>
          <w:sz w:val="24"/>
          <w:szCs w:val="24"/>
        </w:rPr>
        <w:t>: у</w:t>
      </w:r>
      <w:r w:rsidRPr="006A3F9A">
        <w:rPr>
          <w:rFonts w:ascii="Times New Roman" w:hAnsi="Times New Roman"/>
          <w:spacing w:val="-2"/>
          <w:sz w:val="24"/>
          <w:szCs w:val="24"/>
        </w:rPr>
        <w:t>чеб</w:t>
      </w:r>
      <w:r>
        <w:rPr>
          <w:rFonts w:ascii="Times New Roman" w:hAnsi="Times New Roman"/>
          <w:spacing w:val="-2"/>
          <w:sz w:val="24"/>
          <w:szCs w:val="24"/>
        </w:rPr>
        <w:t>.</w:t>
      </w:r>
      <w:r w:rsidRPr="006A3F9A">
        <w:rPr>
          <w:rFonts w:ascii="Times New Roman" w:hAnsi="Times New Roman"/>
          <w:spacing w:val="-2"/>
          <w:sz w:val="24"/>
          <w:szCs w:val="24"/>
        </w:rPr>
        <w:t xml:space="preserve"> пособие / </w:t>
      </w:r>
      <w:r>
        <w:rPr>
          <w:rFonts w:ascii="Times New Roman" w:hAnsi="Times New Roman"/>
          <w:spacing w:val="-2"/>
          <w:sz w:val="24"/>
          <w:szCs w:val="24"/>
        </w:rPr>
        <w:t xml:space="preserve">Под ред. Ю.И. Сигидова, Г.Н. Ясменко. – </w:t>
      </w:r>
      <w:r w:rsidRPr="006A3F9A">
        <w:rPr>
          <w:rFonts w:ascii="Times New Roman" w:hAnsi="Times New Roman"/>
          <w:spacing w:val="-2"/>
          <w:sz w:val="24"/>
          <w:szCs w:val="24"/>
        </w:rPr>
        <w:t>М</w:t>
      </w:r>
      <w:r>
        <w:rPr>
          <w:rFonts w:ascii="Times New Roman" w:hAnsi="Times New Roman"/>
          <w:spacing w:val="-2"/>
          <w:sz w:val="24"/>
          <w:szCs w:val="24"/>
        </w:rPr>
        <w:t>. :</w:t>
      </w:r>
      <w:r w:rsidRPr="006A3F9A">
        <w:rPr>
          <w:rFonts w:ascii="Times New Roman" w:hAnsi="Times New Roman"/>
          <w:spacing w:val="-2"/>
          <w:sz w:val="24"/>
          <w:szCs w:val="24"/>
        </w:rPr>
        <w:t xml:space="preserve"> </w:t>
      </w:r>
      <w:r>
        <w:rPr>
          <w:rFonts w:ascii="Times New Roman" w:hAnsi="Times New Roman"/>
          <w:spacing w:val="-2"/>
          <w:sz w:val="24"/>
          <w:szCs w:val="24"/>
        </w:rPr>
        <w:t xml:space="preserve">ИНФРА-М, </w:t>
      </w:r>
      <w:r w:rsidRPr="006A3F9A">
        <w:rPr>
          <w:rFonts w:ascii="Times New Roman" w:hAnsi="Times New Roman"/>
          <w:spacing w:val="-2"/>
          <w:sz w:val="24"/>
          <w:szCs w:val="24"/>
        </w:rPr>
        <w:t>2015.</w:t>
      </w:r>
      <w:r>
        <w:rPr>
          <w:rFonts w:ascii="Times New Roman" w:hAnsi="Times New Roman"/>
          <w:spacing w:val="-2"/>
          <w:sz w:val="24"/>
          <w:szCs w:val="24"/>
        </w:rPr>
        <w:t xml:space="preserve"> – 367 с.</w:t>
      </w:r>
    </w:p>
    <w:p w:rsidR="003946AC" w:rsidRPr="007A56E3" w:rsidRDefault="003946AC" w:rsidP="007A56E3">
      <w:pPr>
        <w:spacing w:after="0" w:line="240" w:lineRule="auto"/>
        <w:ind w:firstLine="709"/>
        <w:jc w:val="both"/>
        <w:rPr>
          <w:rFonts w:ascii="Times New Roman" w:hAnsi="Times New Roman"/>
          <w:spacing w:val="-2"/>
          <w:sz w:val="24"/>
          <w:szCs w:val="24"/>
        </w:rPr>
      </w:pPr>
      <w:r>
        <w:rPr>
          <w:rFonts w:ascii="Times New Roman" w:hAnsi="Times New Roman"/>
          <w:spacing w:val="-2"/>
          <w:sz w:val="24"/>
          <w:szCs w:val="24"/>
        </w:rPr>
        <w:t xml:space="preserve">4. Зяброва Н.П. Безналичные расчеты: новая система в действии / Зяброва Н.П. // Стратегия развития современной экономической науки в условиях глобализации и трансформации экономики. </w:t>
      </w:r>
      <w:r w:rsidRPr="007A56E3">
        <w:rPr>
          <w:rFonts w:ascii="Times New Roman" w:hAnsi="Times New Roman"/>
          <w:spacing w:val="-2"/>
          <w:sz w:val="24"/>
          <w:szCs w:val="24"/>
        </w:rPr>
        <w:t xml:space="preserve">Сборник статей по материалам III международной научно-практической конференции. </w:t>
      </w:r>
      <w:r>
        <w:rPr>
          <w:rFonts w:ascii="Times New Roman" w:hAnsi="Times New Roman"/>
          <w:spacing w:val="-2"/>
          <w:sz w:val="24"/>
          <w:szCs w:val="24"/>
        </w:rPr>
        <w:t xml:space="preserve">– Краснодар, </w:t>
      </w:r>
      <w:r w:rsidRPr="007A56E3">
        <w:rPr>
          <w:rFonts w:ascii="Times New Roman" w:hAnsi="Times New Roman"/>
          <w:spacing w:val="-2"/>
          <w:sz w:val="24"/>
          <w:szCs w:val="24"/>
        </w:rPr>
        <w:t xml:space="preserve">2015. </w:t>
      </w:r>
      <w:r>
        <w:rPr>
          <w:rFonts w:ascii="Times New Roman" w:hAnsi="Times New Roman"/>
          <w:spacing w:val="-2"/>
          <w:sz w:val="24"/>
          <w:szCs w:val="24"/>
        </w:rPr>
        <w:t xml:space="preserve">– </w:t>
      </w:r>
      <w:r w:rsidRPr="007A56E3">
        <w:rPr>
          <w:rFonts w:ascii="Times New Roman" w:hAnsi="Times New Roman"/>
          <w:spacing w:val="-2"/>
          <w:sz w:val="24"/>
          <w:szCs w:val="24"/>
        </w:rPr>
        <w:t>С. 43-46.</w:t>
      </w:r>
    </w:p>
    <w:p w:rsidR="003946AC" w:rsidRPr="006A3F9A" w:rsidRDefault="003946AC" w:rsidP="007A56E3">
      <w:pPr>
        <w:spacing w:after="0" w:line="240" w:lineRule="auto"/>
        <w:ind w:firstLine="709"/>
        <w:jc w:val="both"/>
        <w:rPr>
          <w:rFonts w:ascii="Times New Roman" w:hAnsi="Times New Roman"/>
          <w:spacing w:val="-2"/>
          <w:sz w:val="24"/>
          <w:szCs w:val="24"/>
        </w:rPr>
      </w:pPr>
      <w:r>
        <w:rPr>
          <w:rFonts w:ascii="Times New Roman" w:hAnsi="Times New Roman"/>
          <w:sz w:val="24"/>
          <w:szCs w:val="24"/>
        </w:rPr>
        <w:t>5. Кругляк З.И. Влияние отдельных элементов учетной политики на статьи о</w:t>
      </w:r>
      <w:r>
        <w:rPr>
          <w:rFonts w:ascii="Times New Roman" w:hAnsi="Times New Roman"/>
          <w:sz w:val="24"/>
          <w:szCs w:val="24"/>
        </w:rPr>
        <w:t>т</w:t>
      </w:r>
      <w:r>
        <w:rPr>
          <w:rFonts w:ascii="Times New Roman" w:hAnsi="Times New Roman"/>
          <w:sz w:val="24"/>
          <w:szCs w:val="24"/>
        </w:rPr>
        <w:t xml:space="preserve">четности и показатели финансового состояния / З.И. Кругляк, М.В. Калинская // </w:t>
      </w:r>
      <w:hyperlink r:id="rId9" w:history="1">
        <w:r w:rsidRPr="00B34A11">
          <w:rPr>
            <w:rStyle w:val="Hyperlink"/>
            <w:rFonts w:ascii="Times New Roman" w:hAnsi="Times New Roman"/>
            <w:color w:val="auto"/>
            <w:spacing w:val="-2"/>
            <w:sz w:val="24"/>
            <w:szCs w:val="24"/>
            <w:u w:val="none"/>
          </w:rPr>
          <w:t>Политематический сетевой электронный научный журнал Кубанского государственного аграрного университета</w:t>
        </w:r>
      </w:hyperlink>
      <w:r w:rsidRPr="00B34A11">
        <w:rPr>
          <w:rFonts w:ascii="Times New Roman" w:hAnsi="Times New Roman"/>
          <w:spacing w:val="-2"/>
          <w:sz w:val="24"/>
          <w:szCs w:val="24"/>
        </w:rPr>
        <w:t xml:space="preserve">. </w:t>
      </w:r>
      <w:r>
        <w:rPr>
          <w:rFonts w:ascii="Times New Roman" w:hAnsi="Times New Roman"/>
          <w:spacing w:val="-2"/>
          <w:sz w:val="24"/>
          <w:szCs w:val="24"/>
        </w:rPr>
        <w:t xml:space="preserve">– </w:t>
      </w:r>
      <w:r w:rsidRPr="00B34A11">
        <w:rPr>
          <w:rFonts w:ascii="Times New Roman" w:hAnsi="Times New Roman"/>
          <w:spacing w:val="-2"/>
          <w:sz w:val="24"/>
          <w:szCs w:val="24"/>
        </w:rPr>
        <w:t>2014.</w:t>
      </w:r>
      <w:r>
        <w:rPr>
          <w:rFonts w:ascii="Times New Roman" w:hAnsi="Times New Roman"/>
          <w:spacing w:val="-2"/>
          <w:sz w:val="24"/>
          <w:szCs w:val="24"/>
        </w:rPr>
        <w:t xml:space="preserve"> – </w:t>
      </w:r>
      <w:hyperlink r:id="rId10" w:history="1">
        <w:r>
          <w:rPr>
            <w:rStyle w:val="Hyperlink"/>
            <w:rFonts w:ascii="Times New Roman" w:hAnsi="Times New Roman"/>
            <w:color w:val="auto"/>
            <w:spacing w:val="-2"/>
            <w:sz w:val="24"/>
            <w:szCs w:val="24"/>
            <w:u w:val="none"/>
          </w:rPr>
          <w:t xml:space="preserve">№ </w:t>
        </w:r>
        <w:r w:rsidRPr="00B34A11">
          <w:rPr>
            <w:rStyle w:val="Hyperlink"/>
            <w:rFonts w:ascii="Times New Roman" w:hAnsi="Times New Roman"/>
            <w:color w:val="auto"/>
            <w:spacing w:val="-2"/>
            <w:sz w:val="24"/>
            <w:szCs w:val="24"/>
            <w:u w:val="none"/>
          </w:rPr>
          <w:t>101</w:t>
        </w:r>
      </w:hyperlink>
      <w:r w:rsidRPr="00B34A11">
        <w:rPr>
          <w:rFonts w:ascii="Times New Roman" w:hAnsi="Times New Roman"/>
          <w:spacing w:val="-2"/>
          <w:sz w:val="24"/>
          <w:szCs w:val="24"/>
        </w:rPr>
        <w:t xml:space="preserve">. </w:t>
      </w:r>
      <w:r>
        <w:rPr>
          <w:rFonts w:ascii="Times New Roman" w:hAnsi="Times New Roman"/>
          <w:spacing w:val="-2"/>
          <w:sz w:val="24"/>
          <w:szCs w:val="24"/>
        </w:rPr>
        <w:t xml:space="preserve">– </w:t>
      </w:r>
      <w:r w:rsidRPr="00B34A11">
        <w:rPr>
          <w:rFonts w:ascii="Times New Roman" w:hAnsi="Times New Roman"/>
          <w:spacing w:val="-2"/>
          <w:sz w:val="24"/>
          <w:szCs w:val="24"/>
        </w:rPr>
        <w:t>С. 1078-1098.</w:t>
      </w:r>
    </w:p>
    <w:p w:rsidR="003946AC" w:rsidRPr="00A86DBB" w:rsidRDefault="003946AC" w:rsidP="007A56E3">
      <w:pPr>
        <w:spacing w:after="0" w:line="240" w:lineRule="auto"/>
        <w:ind w:firstLine="709"/>
        <w:jc w:val="both"/>
        <w:rPr>
          <w:rFonts w:ascii="Times New Roman" w:hAnsi="Times New Roman"/>
          <w:spacing w:val="-2"/>
          <w:sz w:val="24"/>
          <w:szCs w:val="24"/>
        </w:rPr>
      </w:pPr>
      <w:r>
        <w:rPr>
          <w:rFonts w:ascii="Times New Roman" w:hAnsi="Times New Roman"/>
          <w:spacing w:val="-2"/>
          <w:sz w:val="24"/>
          <w:szCs w:val="24"/>
        </w:rPr>
        <w:t xml:space="preserve">6. </w:t>
      </w:r>
      <w:r w:rsidRPr="00A86DBB">
        <w:rPr>
          <w:rFonts w:ascii="Times New Roman" w:hAnsi="Times New Roman"/>
          <w:spacing w:val="-2"/>
          <w:sz w:val="24"/>
          <w:szCs w:val="24"/>
        </w:rPr>
        <w:t>Кругляк З.И.</w:t>
      </w:r>
      <w:r>
        <w:rPr>
          <w:rFonts w:ascii="Times New Roman" w:hAnsi="Times New Roman"/>
          <w:spacing w:val="-2"/>
          <w:sz w:val="24"/>
          <w:szCs w:val="24"/>
        </w:rPr>
        <w:t xml:space="preserve"> Система </w:t>
      </w:r>
      <w:r w:rsidRPr="00A86DBB">
        <w:rPr>
          <w:rFonts w:ascii="Times New Roman" w:hAnsi="Times New Roman"/>
          <w:spacing w:val="-2"/>
          <w:sz w:val="24"/>
          <w:szCs w:val="24"/>
        </w:rPr>
        <w:t>аналитических показателей налогообложения экономич</w:t>
      </w:r>
      <w:r w:rsidRPr="00A86DBB">
        <w:rPr>
          <w:rFonts w:ascii="Times New Roman" w:hAnsi="Times New Roman"/>
          <w:spacing w:val="-2"/>
          <w:sz w:val="24"/>
          <w:szCs w:val="24"/>
        </w:rPr>
        <w:t>е</w:t>
      </w:r>
      <w:r w:rsidRPr="00A86DBB">
        <w:rPr>
          <w:rFonts w:ascii="Times New Roman" w:hAnsi="Times New Roman"/>
          <w:spacing w:val="-2"/>
          <w:sz w:val="24"/>
          <w:szCs w:val="24"/>
        </w:rPr>
        <w:t>ских субъектов / З.И. Кругляк, М.В. Калинская</w:t>
      </w:r>
      <w:r>
        <w:rPr>
          <w:rFonts w:ascii="Times New Roman" w:hAnsi="Times New Roman"/>
          <w:spacing w:val="-2"/>
          <w:sz w:val="24"/>
          <w:szCs w:val="24"/>
        </w:rPr>
        <w:t xml:space="preserve"> </w:t>
      </w:r>
      <w:r w:rsidRPr="00A86DBB">
        <w:rPr>
          <w:rFonts w:ascii="Times New Roman" w:hAnsi="Times New Roman"/>
          <w:spacing w:val="-2"/>
          <w:sz w:val="24"/>
          <w:szCs w:val="24"/>
        </w:rPr>
        <w:t xml:space="preserve">// </w:t>
      </w:r>
      <w:hyperlink r:id="rId11" w:history="1">
        <w:r w:rsidRPr="00A86DBB">
          <w:rPr>
            <w:rStyle w:val="Hyperlink"/>
            <w:rFonts w:ascii="Times New Roman" w:hAnsi="Times New Roman"/>
            <w:color w:val="auto"/>
            <w:spacing w:val="-2"/>
            <w:sz w:val="24"/>
            <w:szCs w:val="24"/>
            <w:u w:val="none"/>
          </w:rPr>
          <w:t>Политематический сетевой электро</w:t>
        </w:r>
        <w:r w:rsidRPr="00A86DBB">
          <w:rPr>
            <w:rStyle w:val="Hyperlink"/>
            <w:rFonts w:ascii="Times New Roman" w:hAnsi="Times New Roman"/>
            <w:color w:val="auto"/>
            <w:spacing w:val="-2"/>
            <w:sz w:val="24"/>
            <w:szCs w:val="24"/>
            <w:u w:val="none"/>
          </w:rPr>
          <w:t>н</w:t>
        </w:r>
        <w:r w:rsidRPr="00A86DBB">
          <w:rPr>
            <w:rStyle w:val="Hyperlink"/>
            <w:rFonts w:ascii="Times New Roman" w:hAnsi="Times New Roman"/>
            <w:color w:val="auto"/>
            <w:spacing w:val="-2"/>
            <w:sz w:val="24"/>
            <w:szCs w:val="24"/>
            <w:u w:val="none"/>
          </w:rPr>
          <w:t>ный научный журнал Кубанского государственного аграрного университета</w:t>
        </w:r>
      </w:hyperlink>
      <w:r w:rsidRPr="00A86DBB">
        <w:rPr>
          <w:rFonts w:ascii="Times New Roman" w:hAnsi="Times New Roman"/>
          <w:spacing w:val="-2"/>
          <w:sz w:val="24"/>
          <w:szCs w:val="24"/>
        </w:rPr>
        <w:t xml:space="preserve">. – </w:t>
      </w:r>
      <w:r>
        <w:rPr>
          <w:rFonts w:ascii="Times New Roman" w:hAnsi="Times New Roman"/>
          <w:spacing w:val="-2"/>
          <w:sz w:val="24"/>
          <w:szCs w:val="24"/>
        </w:rPr>
        <w:t>2015</w:t>
      </w:r>
      <w:r w:rsidRPr="00A86DBB">
        <w:rPr>
          <w:rFonts w:ascii="Times New Roman" w:hAnsi="Times New Roman"/>
          <w:spacing w:val="-2"/>
          <w:sz w:val="24"/>
          <w:szCs w:val="24"/>
        </w:rPr>
        <w:t xml:space="preserve">. – </w:t>
      </w:r>
      <w:r>
        <w:rPr>
          <w:rFonts w:ascii="Times New Roman" w:hAnsi="Times New Roman"/>
          <w:spacing w:val="-2"/>
          <w:sz w:val="24"/>
          <w:szCs w:val="24"/>
        </w:rPr>
        <w:t>10</w:t>
      </w:r>
      <w:hyperlink r:id="rId12" w:history="1">
        <w:r>
          <w:rPr>
            <w:rStyle w:val="Hyperlink"/>
            <w:rFonts w:ascii="Times New Roman" w:hAnsi="Times New Roman"/>
            <w:color w:val="auto"/>
            <w:spacing w:val="-2"/>
            <w:sz w:val="24"/>
            <w:szCs w:val="24"/>
            <w:u w:val="none"/>
          </w:rPr>
          <w:t>6</w:t>
        </w:r>
      </w:hyperlink>
      <w:r w:rsidRPr="00A86DBB">
        <w:rPr>
          <w:rFonts w:ascii="Times New Roman" w:hAnsi="Times New Roman"/>
          <w:spacing w:val="-2"/>
          <w:sz w:val="24"/>
          <w:szCs w:val="24"/>
        </w:rPr>
        <w:t xml:space="preserve">. – С. </w:t>
      </w:r>
      <w:r w:rsidRPr="00B34A11">
        <w:rPr>
          <w:rFonts w:ascii="Times New Roman" w:hAnsi="Times New Roman"/>
          <w:spacing w:val="-2"/>
          <w:sz w:val="24"/>
          <w:szCs w:val="24"/>
        </w:rPr>
        <w:t>649-667.</w:t>
      </w:r>
    </w:p>
    <w:p w:rsidR="003946AC" w:rsidRDefault="003946AC" w:rsidP="00C12D1F">
      <w:pPr>
        <w:spacing w:after="0" w:line="240" w:lineRule="auto"/>
        <w:ind w:firstLine="709"/>
        <w:jc w:val="both"/>
        <w:rPr>
          <w:rFonts w:ascii="Times New Roman" w:hAnsi="Times New Roman"/>
          <w:spacing w:val="-2"/>
          <w:sz w:val="24"/>
          <w:szCs w:val="24"/>
        </w:rPr>
      </w:pPr>
      <w:r>
        <w:rPr>
          <w:rFonts w:ascii="Times New Roman" w:hAnsi="Times New Roman"/>
          <w:spacing w:val="-2"/>
          <w:sz w:val="24"/>
          <w:szCs w:val="24"/>
        </w:rPr>
        <w:t xml:space="preserve">7. Левченко Е.В. Бухгалтерская отчетность в условиях инфляции / Е.В. Левченко, В.В. Пищулова // </w:t>
      </w:r>
      <w:hyperlink r:id="rId13" w:history="1">
        <w:r w:rsidRPr="006A3F9A">
          <w:rPr>
            <w:rStyle w:val="Hyperlink"/>
            <w:rFonts w:ascii="Times New Roman" w:hAnsi="Times New Roman"/>
            <w:color w:val="auto"/>
            <w:spacing w:val="-2"/>
            <w:sz w:val="24"/>
            <w:szCs w:val="24"/>
            <w:u w:val="none"/>
          </w:rPr>
          <w:t>Современные проблемы бухгалтерского учета и отчетности</w:t>
        </w:r>
      </w:hyperlink>
      <w:r>
        <w:rPr>
          <w:rFonts w:ascii="Times New Roman" w:hAnsi="Times New Roman"/>
          <w:spacing w:val="-2"/>
          <w:sz w:val="24"/>
          <w:szCs w:val="24"/>
        </w:rPr>
        <w:t xml:space="preserve"> </w:t>
      </w:r>
      <w:r w:rsidRPr="006A3F9A">
        <w:rPr>
          <w:rFonts w:ascii="Times New Roman" w:hAnsi="Times New Roman"/>
          <w:spacing w:val="-2"/>
          <w:sz w:val="24"/>
          <w:szCs w:val="24"/>
        </w:rPr>
        <w:t>Материалы II Международной студенческой научной конференции (21-22 апреля 2015 г.). Красн</w:t>
      </w:r>
      <w:r w:rsidRPr="006A3F9A">
        <w:rPr>
          <w:rFonts w:ascii="Times New Roman" w:hAnsi="Times New Roman"/>
          <w:spacing w:val="-2"/>
          <w:sz w:val="24"/>
          <w:szCs w:val="24"/>
        </w:rPr>
        <w:t>о</w:t>
      </w:r>
      <w:r w:rsidRPr="006A3F9A">
        <w:rPr>
          <w:rFonts w:ascii="Times New Roman" w:hAnsi="Times New Roman"/>
          <w:spacing w:val="-2"/>
          <w:sz w:val="24"/>
          <w:szCs w:val="24"/>
        </w:rPr>
        <w:t>дар;</w:t>
      </w:r>
      <w:r>
        <w:rPr>
          <w:rFonts w:ascii="Times New Roman" w:hAnsi="Times New Roman"/>
          <w:spacing w:val="-2"/>
          <w:sz w:val="24"/>
          <w:szCs w:val="24"/>
        </w:rPr>
        <w:t xml:space="preserve"> </w:t>
      </w:r>
      <w:r w:rsidRPr="006A3F9A">
        <w:rPr>
          <w:rFonts w:ascii="Times New Roman" w:hAnsi="Times New Roman"/>
          <w:spacing w:val="-2"/>
          <w:sz w:val="24"/>
          <w:szCs w:val="24"/>
        </w:rPr>
        <w:t xml:space="preserve">Майкоп, 2015. </w:t>
      </w:r>
      <w:r>
        <w:rPr>
          <w:rFonts w:ascii="Times New Roman" w:hAnsi="Times New Roman"/>
          <w:spacing w:val="-2"/>
          <w:sz w:val="24"/>
          <w:szCs w:val="24"/>
        </w:rPr>
        <w:t xml:space="preserve">– </w:t>
      </w:r>
      <w:r w:rsidRPr="006A3F9A">
        <w:rPr>
          <w:rFonts w:ascii="Times New Roman" w:hAnsi="Times New Roman"/>
          <w:spacing w:val="-2"/>
          <w:sz w:val="24"/>
          <w:szCs w:val="24"/>
        </w:rPr>
        <w:t>С. 87-91.</w:t>
      </w:r>
    </w:p>
    <w:p w:rsidR="003946AC" w:rsidRDefault="003946AC" w:rsidP="00C12D1F">
      <w:pPr>
        <w:spacing w:after="0" w:line="240" w:lineRule="auto"/>
        <w:ind w:firstLine="709"/>
        <w:jc w:val="both"/>
        <w:rPr>
          <w:rFonts w:ascii="Times New Roman" w:hAnsi="Times New Roman"/>
          <w:sz w:val="24"/>
          <w:szCs w:val="24"/>
        </w:rPr>
      </w:pPr>
      <w:r>
        <w:rPr>
          <w:rFonts w:ascii="Times New Roman" w:hAnsi="Times New Roman"/>
          <w:spacing w:val="-2"/>
          <w:sz w:val="24"/>
          <w:szCs w:val="24"/>
        </w:rPr>
        <w:t xml:space="preserve">8. Левченко Е.В. Аналитический учет расчетов с покупателями и заказчиками / </w:t>
      </w:r>
      <w:r w:rsidRPr="00083C80">
        <w:rPr>
          <w:rFonts w:ascii="Times New Roman" w:hAnsi="Times New Roman"/>
          <w:iCs/>
          <w:sz w:val="24"/>
          <w:szCs w:val="24"/>
        </w:rPr>
        <w:t xml:space="preserve">Е.В. Левченко, З.А. Тумова </w:t>
      </w:r>
      <w:r>
        <w:rPr>
          <w:rFonts w:ascii="Times New Roman" w:hAnsi="Times New Roman"/>
          <w:iCs/>
          <w:sz w:val="24"/>
          <w:szCs w:val="24"/>
        </w:rPr>
        <w:t xml:space="preserve">// </w:t>
      </w:r>
      <w:hyperlink r:id="rId14" w:history="1">
        <w:r w:rsidRPr="006A3F9A">
          <w:rPr>
            <w:rStyle w:val="Hyperlink"/>
            <w:rFonts w:ascii="Times New Roman" w:hAnsi="Times New Roman"/>
            <w:color w:val="auto"/>
            <w:sz w:val="24"/>
            <w:szCs w:val="24"/>
            <w:u w:val="none"/>
          </w:rPr>
          <w:t>Современные проблемы бухгалтерского учета и отчетн</w:t>
        </w:r>
        <w:r w:rsidRPr="006A3F9A">
          <w:rPr>
            <w:rStyle w:val="Hyperlink"/>
            <w:rFonts w:ascii="Times New Roman" w:hAnsi="Times New Roman"/>
            <w:color w:val="auto"/>
            <w:sz w:val="24"/>
            <w:szCs w:val="24"/>
            <w:u w:val="none"/>
          </w:rPr>
          <w:t>о</w:t>
        </w:r>
        <w:r w:rsidRPr="006A3F9A">
          <w:rPr>
            <w:rStyle w:val="Hyperlink"/>
            <w:rFonts w:ascii="Times New Roman" w:hAnsi="Times New Roman"/>
            <w:color w:val="auto"/>
            <w:sz w:val="24"/>
            <w:szCs w:val="24"/>
            <w:u w:val="none"/>
          </w:rPr>
          <w:t>сти</w:t>
        </w:r>
      </w:hyperlink>
      <w:r>
        <w:rPr>
          <w:rFonts w:ascii="Times New Roman" w:hAnsi="Times New Roman"/>
          <w:sz w:val="24"/>
          <w:szCs w:val="24"/>
        </w:rPr>
        <w:t xml:space="preserve"> </w:t>
      </w:r>
      <w:r w:rsidRPr="006A3F9A">
        <w:rPr>
          <w:rFonts w:ascii="Times New Roman" w:hAnsi="Times New Roman"/>
          <w:sz w:val="24"/>
          <w:szCs w:val="24"/>
        </w:rPr>
        <w:t>Материалы II Международной студенческой научной конференции (21-22 ап</w:t>
      </w:r>
      <w:r>
        <w:rPr>
          <w:rFonts w:ascii="Times New Roman" w:hAnsi="Times New Roman"/>
          <w:sz w:val="24"/>
          <w:szCs w:val="24"/>
        </w:rPr>
        <w:t>реля 2015 г.)</w:t>
      </w:r>
      <w:r w:rsidRPr="006A3F9A">
        <w:rPr>
          <w:rFonts w:ascii="Times New Roman" w:hAnsi="Times New Roman"/>
          <w:sz w:val="24"/>
          <w:szCs w:val="24"/>
        </w:rPr>
        <w:t xml:space="preserve">. Краснодар; Майкоп, 2015. </w:t>
      </w:r>
      <w:r>
        <w:rPr>
          <w:rFonts w:ascii="Times New Roman" w:hAnsi="Times New Roman"/>
          <w:sz w:val="24"/>
          <w:szCs w:val="24"/>
        </w:rPr>
        <w:t xml:space="preserve">– </w:t>
      </w:r>
      <w:r w:rsidRPr="006A3F9A">
        <w:rPr>
          <w:rFonts w:ascii="Times New Roman" w:hAnsi="Times New Roman"/>
          <w:sz w:val="24"/>
          <w:szCs w:val="24"/>
        </w:rPr>
        <w:t>С. 198-203.</w:t>
      </w:r>
    </w:p>
    <w:p w:rsidR="003946AC" w:rsidRDefault="003946AC" w:rsidP="00BD7D5A">
      <w:pPr>
        <w:spacing w:after="0" w:line="240" w:lineRule="auto"/>
        <w:ind w:firstLine="709"/>
        <w:jc w:val="both"/>
        <w:rPr>
          <w:rFonts w:ascii="Times New Roman" w:hAnsi="Times New Roman"/>
          <w:spacing w:val="-2"/>
          <w:sz w:val="24"/>
          <w:szCs w:val="24"/>
        </w:rPr>
      </w:pPr>
      <w:r>
        <w:rPr>
          <w:rFonts w:ascii="Times New Roman" w:hAnsi="Times New Roman"/>
          <w:spacing w:val="-2"/>
          <w:sz w:val="24"/>
          <w:szCs w:val="24"/>
        </w:rPr>
        <w:t xml:space="preserve">9. </w:t>
      </w:r>
      <w:r w:rsidRPr="00BD7D5A">
        <w:rPr>
          <w:rFonts w:ascii="Times New Roman" w:hAnsi="Times New Roman"/>
          <w:spacing w:val="-2"/>
          <w:sz w:val="24"/>
          <w:szCs w:val="24"/>
        </w:rPr>
        <w:t>Яцишина К.С. Проблемы формирования бухгалтерской финансовой отчетности и пути их решения руководством организации / К.С. Яцишина, В.В. Башкатов // Форм</w:t>
      </w:r>
      <w:r w:rsidRPr="00BD7D5A">
        <w:rPr>
          <w:rFonts w:ascii="Times New Roman" w:hAnsi="Times New Roman"/>
          <w:spacing w:val="-2"/>
          <w:sz w:val="24"/>
          <w:szCs w:val="24"/>
        </w:rPr>
        <w:t>и</w:t>
      </w:r>
      <w:r w:rsidRPr="00BD7D5A">
        <w:rPr>
          <w:rFonts w:ascii="Times New Roman" w:hAnsi="Times New Roman"/>
          <w:spacing w:val="-2"/>
          <w:sz w:val="24"/>
          <w:szCs w:val="24"/>
        </w:rPr>
        <w:t>рование экономического потенциала субъектов хозяйственной деятельности: проблемы, перспективы, учетно-аналитическое обеспечение Краснодар, 2014. – С. 15-21.</w:t>
      </w:r>
    </w:p>
    <w:p w:rsidR="003946AC" w:rsidRDefault="003946AC" w:rsidP="00BD7D5A">
      <w:pPr>
        <w:spacing w:after="0" w:line="240" w:lineRule="auto"/>
        <w:ind w:firstLine="709"/>
        <w:jc w:val="both"/>
        <w:rPr>
          <w:rFonts w:ascii="Times New Roman" w:hAnsi="Times New Roman"/>
          <w:spacing w:val="-2"/>
          <w:sz w:val="24"/>
          <w:szCs w:val="24"/>
        </w:rPr>
      </w:pPr>
    </w:p>
    <w:p w:rsidR="003946AC" w:rsidRDefault="003946AC" w:rsidP="0049183D">
      <w:pPr>
        <w:shd w:val="clear" w:color="auto" w:fill="FFFFFF"/>
        <w:spacing w:after="0" w:line="240" w:lineRule="auto"/>
        <w:jc w:val="center"/>
        <w:rPr>
          <w:rFonts w:ascii="Times New Roman" w:hAnsi="Times New Roman"/>
          <w:b/>
          <w:sz w:val="24"/>
          <w:szCs w:val="24"/>
          <w:lang w:val="en-US"/>
        </w:rPr>
      </w:pPr>
      <w:r w:rsidRPr="00E206AB">
        <w:rPr>
          <w:rFonts w:ascii="Times New Roman" w:hAnsi="Times New Roman"/>
          <w:b/>
          <w:sz w:val="24"/>
          <w:szCs w:val="24"/>
          <w:lang w:val="en-US"/>
        </w:rPr>
        <w:t>References</w:t>
      </w:r>
    </w:p>
    <w:p w:rsidR="003946AC" w:rsidRPr="00E206AB" w:rsidRDefault="003946AC" w:rsidP="0049183D">
      <w:pPr>
        <w:shd w:val="clear" w:color="auto" w:fill="FFFFFF"/>
        <w:spacing w:after="0" w:line="240" w:lineRule="auto"/>
        <w:jc w:val="center"/>
        <w:rPr>
          <w:rFonts w:ascii="Times New Roman" w:hAnsi="Times New Roman"/>
          <w:b/>
          <w:sz w:val="24"/>
          <w:szCs w:val="24"/>
          <w:lang w:val="en-US"/>
        </w:rPr>
      </w:pPr>
    </w:p>
    <w:p w:rsidR="003946AC" w:rsidRPr="00763D69" w:rsidRDefault="003946AC" w:rsidP="00763D69">
      <w:pPr>
        <w:shd w:val="clear" w:color="auto" w:fill="FFFFFF"/>
        <w:spacing w:after="0" w:line="240" w:lineRule="auto"/>
        <w:ind w:firstLine="709"/>
        <w:jc w:val="both"/>
        <w:rPr>
          <w:rFonts w:ascii="Times New Roman" w:hAnsi="Times New Roman"/>
          <w:color w:val="000000"/>
          <w:sz w:val="24"/>
          <w:szCs w:val="24"/>
          <w:lang w:val="en-US"/>
        </w:rPr>
      </w:pPr>
      <w:r w:rsidRPr="00763D69">
        <w:rPr>
          <w:rFonts w:ascii="Times New Roman" w:hAnsi="Times New Roman"/>
          <w:color w:val="000000"/>
          <w:sz w:val="24"/>
          <w:szCs w:val="24"/>
          <w:lang w:val="en-US"/>
        </w:rPr>
        <w:t>1. Bashkatova V.S. Buhgalterskaja otchetnost' kak informacionnaja baza jekonomi-cheskogo analiza predprinimatel'skih riskov / V.S. Bashkatova, V.V. Bashkatov // Aktu-al'nye voprosy sostavlenija buhgalterskoj finansovoj otchetnosti v uslovijah refor-mirovanija buhga</w:t>
      </w:r>
      <w:r w:rsidRPr="00763D69">
        <w:rPr>
          <w:rFonts w:ascii="Times New Roman" w:hAnsi="Times New Roman"/>
          <w:color w:val="000000"/>
          <w:sz w:val="24"/>
          <w:szCs w:val="24"/>
          <w:lang w:val="en-US"/>
        </w:rPr>
        <w:t>l</w:t>
      </w:r>
      <w:r w:rsidRPr="00763D69">
        <w:rPr>
          <w:rFonts w:ascii="Times New Roman" w:hAnsi="Times New Roman"/>
          <w:color w:val="000000"/>
          <w:sz w:val="24"/>
          <w:szCs w:val="24"/>
          <w:lang w:val="en-US"/>
        </w:rPr>
        <w:t>terskogo ucheta i otchetnosti Materialy IV mezhdunarodnoj studenche-skoj nauchnoj konferencii. – Krasnodar, 2014. – S. 304-308.</w:t>
      </w:r>
    </w:p>
    <w:p w:rsidR="003946AC" w:rsidRPr="00763D69" w:rsidRDefault="003946AC" w:rsidP="00763D69">
      <w:pPr>
        <w:shd w:val="clear" w:color="auto" w:fill="FFFFFF"/>
        <w:spacing w:after="0" w:line="240" w:lineRule="auto"/>
        <w:ind w:firstLine="709"/>
        <w:jc w:val="both"/>
        <w:rPr>
          <w:rFonts w:ascii="Times New Roman" w:hAnsi="Times New Roman"/>
          <w:color w:val="000000"/>
          <w:sz w:val="24"/>
          <w:szCs w:val="24"/>
          <w:lang w:val="en-US"/>
        </w:rPr>
      </w:pPr>
      <w:r w:rsidRPr="00763D69">
        <w:rPr>
          <w:rFonts w:ascii="Times New Roman" w:hAnsi="Times New Roman"/>
          <w:color w:val="000000"/>
          <w:sz w:val="24"/>
          <w:szCs w:val="24"/>
          <w:lang w:val="en-US"/>
        </w:rPr>
        <w:t>2. Buhgalterskij uchet i analiz: ucheb. posobie / Pod red. Ju.I. Sigidova, M.S. Rybjancevoj. – M. : INFRA-M, 2014. – 336 s.</w:t>
      </w:r>
    </w:p>
    <w:p w:rsidR="003946AC" w:rsidRPr="00763D69" w:rsidRDefault="003946AC" w:rsidP="00763D69">
      <w:pPr>
        <w:shd w:val="clear" w:color="auto" w:fill="FFFFFF"/>
        <w:spacing w:after="0" w:line="240" w:lineRule="auto"/>
        <w:ind w:firstLine="709"/>
        <w:jc w:val="both"/>
        <w:rPr>
          <w:rFonts w:ascii="Times New Roman" w:hAnsi="Times New Roman"/>
          <w:color w:val="000000"/>
          <w:sz w:val="24"/>
          <w:szCs w:val="24"/>
          <w:lang w:val="en-US"/>
        </w:rPr>
      </w:pPr>
      <w:r w:rsidRPr="00763D69">
        <w:rPr>
          <w:rFonts w:ascii="Times New Roman" w:hAnsi="Times New Roman"/>
          <w:color w:val="000000"/>
          <w:sz w:val="24"/>
          <w:szCs w:val="24"/>
          <w:lang w:val="en-US"/>
        </w:rPr>
        <w:t>3. Buhgalterskij finansovyj uchet: ucheb. posobie / Pod red. Ju.I. Sigidova, G.N. Ja</w:t>
      </w:r>
      <w:r w:rsidRPr="00763D69">
        <w:rPr>
          <w:rFonts w:ascii="Times New Roman" w:hAnsi="Times New Roman"/>
          <w:color w:val="000000"/>
          <w:sz w:val="24"/>
          <w:szCs w:val="24"/>
          <w:lang w:val="en-US"/>
        </w:rPr>
        <w:t>s</w:t>
      </w:r>
      <w:r w:rsidRPr="00763D69">
        <w:rPr>
          <w:rFonts w:ascii="Times New Roman" w:hAnsi="Times New Roman"/>
          <w:color w:val="000000"/>
          <w:sz w:val="24"/>
          <w:szCs w:val="24"/>
          <w:lang w:val="en-US"/>
        </w:rPr>
        <w:t>menko. – M. : INFRA-M, 2015. – 367 s.</w:t>
      </w:r>
    </w:p>
    <w:p w:rsidR="003946AC" w:rsidRPr="00763D69" w:rsidRDefault="003946AC" w:rsidP="00763D69">
      <w:pPr>
        <w:shd w:val="clear" w:color="auto" w:fill="FFFFFF"/>
        <w:spacing w:after="0" w:line="240" w:lineRule="auto"/>
        <w:ind w:firstLine="709"/>
        <w:jc w:val="both"/>
        <w:rPr>
          <w:rFonts w:ascii="Times New Roman" w:hAnsi="Times New Roman"/>
          <w:color w:val="000000"/>
          <w:sz w:val="24"/>
          <w:szCs w:val="24"/>
          <w:lang w:val="en-US"/>
        </w:rPr>
      </w:pPr>
      <w:r w:rsidRPr="00763D69">
        <w:rPr>
          <w:rFonts w:ascii="Times New Roman" w:hAnsi="Times New Roman"/>
          <w:color w:val="000000"/>
          <w:sz w:val="24"/>
          <w:szCs w:val="24"/>
          <w:lang w:val="en-US"/>
        </w:rPr>
        <w:t>4. Zjabrova N.P. Beznalichnye raschety: novaja sistema v dejstvii / Zjabrova N.P. // Strategija razvitija sovremennoj jekonomicheskoj nauki v uslovijah globalizacii i transform</w:t>
      </w:r>
      <w:r w:rsidRPr="00763D69">
        <w:rPr>
          <w:rFonts w:ascii="Times New Roman" w:hAnsi="Times New Roman"/>
          <w:color w:val="000000"/>
          <w:sz w:val="24"/>
          <w:szCs w:val="24"/>
          <w:lang w:val="en-US"/>
        </w:rPr>
        <w:t>a</w:t>
      </w:r>
      <w:r w:rsidRPr="00763D69">
        <w:rPr>
          <w:rFonts w:ascii="Times New Roman" w:hAnsi="Times New Roman"/>
          <w:color w:val="000000"/>
          <w:sz w:val="24"/>
          <w:szCs w:val="24"/>
          <w:lang w:val="en-US"/>
        </w:rPr>
        <w:t>cii jekonomiki. Sbornik statej po materialam III mezhdunarodnoj nauchno-prakticheskoj ko</w:t>
      </w:r>
      <w:r w:rsidRPr="00763D69">
        <w:rPr>
          <w:rFonts w:ascii="Times New Roman" w:hAnsi="Times New Roman"/>
          <w:color w:val="000000"/>
          <w:sz w:val="24"/>
          <w:szCs w:val="24"/>
          <w:lang w:val="en-US"/>
        </w:rPr>
        <w:t>n</w:t>
      </w:r>
      <w:r w:rsidRPr="00763D69">
        <w:rPr>
          <w:rFonts w:ascii="Times New Roman" w:hAnsi="Times New Roman"/>
          <w:color w:val="000000"/>
          <w:sz w:val="24"/>
          <w:szCs w:val="24"/>
          <w:lang w:val="en-US"/>
        </w:rPr>
        <w:t>ferencii. – Krasnodar, 2015. – S. 43-46.</w:t>
      </w:r>
    </w:p>
    <w:p w:rsidR="003946AC" w:rsidRPr="00763D69" w:rsidRDefault="003946AC" w:rsidP="00763D69">
      <w:pPr>
        <w:shd w:val="clear" w:color="auto" w:fill="FFFFFF"/>
        <w:spacing w:after="0" w:line="240" w:lineRule="auto"/>
        <w:ind w:firstLine="709"/>
        <w:jc w:val="both"/>
        <w:rPr>
          <w:rFonts w:ascii="Times New Roman" w:hAnsi="Times New Roman"/>
          <w:color w:val="000000"/>
          <w:sz w:val="24"/>
          <w:szCs w:val="24"/>
          <w:lang w:val="en-US"/>
        </w:rPr>
      </w:pPr>
      <w:r w:rsidRPr="00763D69">
        <w:rPr>
          <w:rFonts w:ascii="Times New Roman" w:hAnsi="Times New Roman"/>
          <w:color w:val="000000"/>
          <w:sz w:val="24"/>
          <w:szCs w:val="24"/>
          <w:lang w:val="en-US"/>
        </w:rPr>
        <w:t>5. Krugljak Z.I. Vlijanie otdel'nyh jelementov uchetnoj politiki na stat'i ot-chetnosti i pokazateli finansovogo sostojanija / Z.I. Krugljak, M.V. Kalinskaja // Politematicheskij setevoj jelektronnyj nauchnyj zhurnal Kubanskogo gosudarstvennogo agrarnogo universiteta. – 2014. – № 101. – S. 1078-1098.</w:t>
      </w:r>
    </w:p>
    <w:p w:rsidR="003946AC" w:rsidRPr="00763D69" w:rsidRDefault="003946AC" w:rsidP="00763D69">
      <w:pPr>
        <w:shd w:val="clear" w:color="auto" w:fill="FFFFFF"/>
        <w:spacing w:after="0" w:line="240" w:lineRule="auto"/>
        <w:ind w:firstLine="709"/>
        <w:jc w:val="both"/>
        <w:rPr>
          <w:rFonts w:ascii="Times New Roman" w:hAnsi="Times New Roman"/>
          <w:color w:val="000000"/>
          <w:sz w:val="24"/>
          <w:szCs w:val="24"/>
          <w:lang w:val="en-US"/>
        </w:rPr>
      </w:pPr>
      <w:r w:rsidRPr="00763D69">
        <w:rPr>
          <w:rFonts w:ascii="Times New Roman" w:hAnsi="Times New Roman"/>
          <w:color w:val="000000"/>
          <w:sz w:val="24"/>
          <w:szCs w:val="24"/>
          <w:lang w:val="en-US"/>
        </w:rPr>
        <w:t>6. Krugljak Z.I. Sistema analiticheskih pokazatelej nalogooblozhenija jekonomiche-skih sub#ektov / Z.I. Krugljak, M.V. Kalinskaja // Politematicheskij setevoj jelektron-nyj nauchnyj zhurnal Kubanskogo gosudarstvennogo agrarnogo universiteta. – 2015. – 106. – S. 649-667.</w:t>
      </w:r>
    </w:p>
    <w:p w:rsidR="003946AC" w:rsidRPr="00763D69" w:rsidRDefault="003946AC" w:rsidP="00763D69">
      <w:pPr>
        <w:shd w:val="clear" w:color="auto" w:fill="FFFFFF"/>
        <w:spacing w:after="0" w:line="240" w:lineRule="auto"/>
        <w:ind w:firstLine="709"/>
        <w:jc w:val="both"/>
        <w:rPr>
          <w:rFonts w:ascii="Times New Roman" w:hAnsi="Times New Roman"/>
          <w:color w:val="000000"/>
          <w:sz w:val="24"/>
          <w:szCs w:val="24"/>
          <w:lang w:val="en-US"/>
        </w:rPr>
      </w:pPr>
      <w:r w:rsidRPr="00763D69">
        <w:rPr>
          <w:rFonts w:ascii="Times New Roman" w:hAnsi="Times New Roman"/>
          <w:color w:val="000000"/>
          <w:sz w:val="24"/>
          <w:szCs w:val="24"/>
          <w:lang w:val="en-US"/>
        </w:rPr>
        <w:t>7. Levchenko E.V. Buhgalterskaja otchetnost' v uslovijah infljacii / E.V. Levchenko, V.V. Pishhulova // Sovremennye problemy buhgalterskogo ucheta i otchetnosti Materialy II Mezhdunarodnoj studencheskoj nauchnoj konferencii (21-22 aprelja 2015 g.). Krasno-dar; Majkop, 2015. – S. 87-91.</w:t>
      </w:r>
    </w:p>
    <w:p w:rsidR="003946AC" w:rsidRPr="00763D69" w:rsidRDefault="003946AC" w:rsidP="00763D69">
      <w:pPr>
        <w:shd w:val="clear" w:color="auto" w:fill="FFFFFF"/>
        <w:spacing w:after="0" w:line="240" w:lineRule="auto"/>
        <w:ind w:firstLine="709"/>
        <w:jc w:val="both"/>
        <w:rPr>
          <w:rFonts w:ascii="Times New Roman" w:hAnsi="Times New Roman"/>
          <w:color w:val="000000"/>
          <w:sz w:val="24"/>
          <w:szCs w:val="24"/>
          <w:lang w:val="en-US"/>
        </w:rPr>
      </w:pPr>
      <w:r w:rsidRPr="00763D69">
        <w:rPr>
          <w:rFonts w:ascii="Times New Roman" w:hAnsi="Times New Roman"/>
          <w:color w:val="000000"/>
          <w:sz w:val="24"/>
          <w:szCs w:val="24"/>
          <w:lang w:val="en-US"/>
        </w:rPr>
        <w:t>8. Levchenko E.V. Analiticheskij uchet raschetov s pokupateljami i zakazchikami / E.V. Levchenko, Z.A. Tumova // Sovremennye problemy buhgalterskogo ucheta i otchetno-sti Materialy II Mezhdunarodnoj studencheskoj nauchnoj konferencii (21-22 aprelja 2015 g.). Krasnodar; Majkop, 2015. – S. 198-203.</w:t>
      </w:r>
    </w:p>
    <w:p w:rsidR="003946AC" w:rsidRPr="00763D69" w:rsidRDefault="003946AC" w:rsidP="00763D69">
      <w:pPr>
        <w:shd w:val="clear" w:color="auto" w:fill="FFFFFF"/>
        <w:spacing w:after="0" w:line="240" w:lineRule="auto"/>
        <w:ind w:firstLine="709"/>
        <w:jc w:val="both"/>
        <w:rPr>
          <w:rFonts w:ascii="Times New Roman" w:hAnsi="Times New Roman"/>
          <w:color w:val="000000"/>
          <w:sz w:val="24"/>
          <w:szCs w:val="24"/>
          <w:lang w:val="en-US"/>
        </w:rPr>
      </w:pPr>
      <w:r w:rsidRPr="00763D69">
        <w:rPr>
          <w:rFonts w:ascii="Times New Roman" w:hAnsi="Times New Roman"/>
          <w:color w:val="000000"/>
          <w:sz w:val="24"/>
          <w:szCs w:val="24"/>
          <w:lang w:val="en-US"/>
        </w:rPr>
        <w:t>9. Jacishina K.S. Problemy formirovanija buhgalterskoj finansovoj otchetnosti i puti ih reshenija rukovodstvom organizacii / K.S. Jacishina, V.V. Bashkatov // Formi-rovanie jek</w:t>
      </w:r>
      <w:r w:rsidRPr="00763D69">
        <w:rPr>
          <w:rFonts w:ascii="Times New Roman" w:hAnsi="Times New Roman"/>
          <w:color w:val="000000"/>
          <w:sz w:val="24"/>
          <w:szCs w:val="24"/>
          <w:lang w:val="en-US"/>
        </w:rPr>
        <w:t>o</w:t>
      </w:r>
      <w:r w:rsidRPr="00763D69">
        <w:rPr>
          <w:rFonts w:ascii="Times New Roman" w:hAnsi="Times New Roman"/>
          <w:color w:val="000000"/>
          <w:sz w:val="24"/>
          <w:szCs w:val="24"/>
          <w:lang w:val="en-US"/>
        </w:rPr>
        <w:t>nomicheskogo potenciala sub#ektov hozjajstvennoj dejatel'nosti: problemy, perspektivy, uchetno-analiticheskoe obespechenie Krasnodar, 2014. – S. 15-21.</w:t>
      </w:r>
    </w:p>
    <w:sectPr w:rsidR="003946AC" w:rsidRPr="00763D69" w:rsidSect="00ED59BD">
      <w:headerReference w:type="even" r:id="rId15"/>
      <w:headerReference w:type="default" r:id="rId16"/>
      <w:footerReference w:type="default" r:id="rId17"/>
      <w:pgSz w:w="11907" w:h="16839"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46AC" w:rsidRDefault="003946AC" w:rsidP="000B2E65">
      <w:pPr>
        <w:spacing w:after="0" w:line="240" w:lineRule="auto"/>
      </w:pPr>
      <w:r>
        <w:separator/>
      </w:r>
    </w:p>
  </w:endnote>
  <w:endnote w:type="continuationSeparator" w:id="0">
    <w:p w:rsidR="003946AC" w:rsidRDefault="003946AC" w:rsidP="000B2E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6AC" w:rsidRPr="008D26FC" w:rsidRDefault="003946AC">
    <w:pPr>
      <w:pStyle w:val="Footer"/>
      <w:rPr>
        <w:rFonts w:ascii="Times New Roman" w:hAnsi="Times New Roman"/>
      </w:rPr>
    </w:pPr>
    <w:r w:rsidRPr="008D26FC">
      <w:rPr>
        <w:rFonts w:ascii="Times New Roman" w:hAnsi="Times New Roman"/>
        <w:sz w:val="24"/>
        <w:szCs w:val="24"/>
      </w:rPr>
      <w:t>http://ej.kubagro.ru/201</w:t>
    </w:r>
    <w:r w:rsidRPr="008D26FC">
      <w:rPr>
        <w:rFonts w:ascii="Times New Roman" w:hAnsi="Times New Roman"/>
        <w:sz w:val="24"/>
        <w:szCs w:val="24"/>
        <w:lang w:val="en-US"/>
      </w:rPr>
      <w:t>6</w:t>
    </w:r>
    <w:r w:rsidRPr="008D26FC">
      <w:rPr>
        <w:rFonts w:ascii="Times New Roman" w:hAnsi="Times New Roman"/>
        <w:sz w:val="24"/>
        <w:szCs w:val="24"/>
      </w:rPr>
      <w:t>/</w:t>
    </w:r>
    <w:r w:rsidRPr="008D26FC">
      <w:rPr>
        <w:rFonts w:ascii="Times New Roman" w:hAnsi="Times New Roman"/>
        <w:sz w:val="24"/>
        <w:szCs w:val="24"/>
        <w:lang w:val="en-US"/>
      </w:rPr>
      <w:t>0</w:t>
    </w:r>
    <w:r w:rsidRPr="008D26FC">
      <w:rPr>
        <w:rFonts w:ascii="Times New Roman" w:hAnsi="Times New Roman"/>
        <w:sz w:val="24"/>
        <w:szCs w:val="24"/>
      </w:rPr>
      <w:t>7/pdf/</w:t>
    </w:r>
    <w:r w:rsidRPr="008D26FC">
      <w:rPr>
        <w:rFonts w:ascii="Times New Roman" w:hAnsi="Times New Roman"/>
        <w:sz w:val="24"/>
        <w:szCs w:val="24"/>
        <w:lang w:val="en-US"/>
      </w:rPr>
      <w:t>80</w:t>
    </w:r>
    <w:r w:rsidRPr="008D26FC">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46AC" w:rsidRDefault="003946AC" w:rsidP="000B2E65">
      <w:pPr>
        <w:spacing w:after="0" w:line="240" w:lineRule="auto"/>
      </w:pPr>
      <w:r>
        <w:separator/>
      </w:r>
    </w:p>
  </w:footnote>
  <w:footnote w:type="continuationSeparator" w:id="0">
    <w:p w:rsidR="003946AC" w:rsidRDefault="003946AC" w:rsidP="000B2E6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6AC" w:rsidRDefault="003946AC" w:rsidP="002E7A9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946AC" w:rsidRDefault="003946AC" w:rsidP="00D6601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6AC" w:rsidRPr="00D6601E" w:rsidRDefault="003946AC" w:rsidP="002E7A9D">
    <w:pPr>
      <w:pStyle w:val="Header"/>
      <w:framePr w:wrap="around" w:vAnchor="text" w:hAnchor="margin" w:xAlign="right" w:y="1"/>
      <w:rPr>
        <w:rStyle w:val="PageNumber"/>
        <w:rFonts w:ascii="Times New Roman" w:hAnsi="Times New Roman"/>
        <w:sz w:val="28"/>
        <w:szCs w:val="28"/>
      </w:rPr>
    </w:pPr>
    <w:r w:rsidRPr="00D6601E">
      <w:rPr>
        <w:rStyle w:val="PageNumber"/>
        <w:rFonts w:ascii="Times New Roman" w:hAnsi="Times New Roman"/>
        <w:sz w:val="28"/>
        <w:szCs w:val="28"/>
      </w:rPr>
      <w:fldChar w:fldCharType="begin"/>
    </w:r>
    <w:r w:rsidRPr="00D6601E">
      <w:rPr>
        <w:rStyle w:val="PageNumber"/>
        <w:rFonts w:ascii="Times New Roman" w:hAnsi="Times New Roman"/>
        <w:sz w:val="28"/>
        <w:szCs w:val="28"/>
      </w:rPr>
      <w:instrText xml:space="preserve">PAGE  </w:instrText>
    </w:r>
    <w:r w:rsidRPr="00D6601E">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D6601E">
      <w:rPr>
        <w:rStyle w:val="PageNumber"/>
        <w:rFonts w:ascii="Times New Roman" w:hAnsi="Times New Roman"/>
        <w:sz w:val="28"/>
        <w:szCs w:val="28"/>
      </w:rPr>
      <w:fldChar w:fldCharType="end"/>
    </w:r>
  </w:p>
  <w:p w:rsidR="003946AC" w:rsidRPr="00D6601E" w:rsidRDefault="003946AC" w:rsidP="00D6601E">
    <w:pPr>
      <w:pStyle w:val="Header"/>
      <w:ind w:right="360"/>
      <w:rPr>
        <w:lang w:val="en-US"/>
      </w:rPr>
    </w:pPr>
    <w:r w:rsidRPr="008D710D">
      <w:rPr>
        <w:rFonts w:ascii="Times New Roman" w:hAnsi="Times New Roman"/>
        <w:sz w:val="24"/>
        <w:szCs w:val="24"/>
      </w:rPr>
      <w:t>Научный журнал КубГАУ, №121</w:t>
    </w:r>
    <w:r w:rsidRPr="008D710D">
      <w:rPr>
        <w:rFonts w:ascii="Times New Roman" w:hAnsi="Times New Roman"/>
        <w:sz w:val="24"/>
        <w:szCs w:val="24"/>
        <w:lang w:val="en-US"/>
      </w:rPr>
      <w:t>(0</w:t>
    </w:r>
    <w:r w:rsidRPr="008D710D">
      <w:rPr>
        <w:rFonts w:ascii="Times New Roman" w:hAnsi="Times New Roman"/>
        <w:sz w:val="24"/>
        <w:szCs w:val="24"/>
      </w:rPr>
      <w:t>7), 201</w:t>
    </w:r>
    <w:r w:rsidRPr="008D710D">
      <w:rPr>
        <w:rFonts w:ascii="Times New Roman" w:hAnsi="Times New Roman"/>
        <w:sz w:val="24"/>
        <w:szCs w:val="24"/>
        <w:lang w:val="en-US"/>
      </w:rPr>
      <w:t>6</w:t>
    </w:r>
    <w:r w:rsidRPr="008D710D">
      <w:rPr>
        <w:rFonts w:ascii="Times New Roman" w:hAnsi="Times New Roman"/>
        <w:sz w:val="24"/>
        <w:szCs w:val="24"/>
      </w:rPr>
      <w:t xml:space="preserve"> года</w:t>
    </w:r>
  </w:p>
  <w:p w:rsidR="003946AC" w:rsidRDefault="003946A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0A1A"/>
    <w:rsid w:val="000022B5"/>
    <w:rsid w:val="00056017"/>
    <w:rsid w:val="000812FD"/>
    <w:rsid w:val="00083C80"/>
    <w:rsid w:val="00095802"/>
    <w:rsid w:val="000B2E65"/>
    <w:rsid w:val="00106722"/>
    <w:rsid w:val="001452A9"/>
    <w:rsid w:val="001570B1"/>
    <w:rsid w:val="00164197"/>
    <w:rsid w:val="00193ADD"/>
    <w:rsid w:val="001A1935"/>
    <w:rsid w:val="001B48CA"/>
    <w:rsid w:val="001C4E04"/>
    <w:rsid w:val="001E62BC"/>
    <w:rsid w:val="001E7DA3"/>
    <w:rsid w:val="00206E2E"/>
    <w:rsid w:val="00215FEF"/>
    <w:rsid w:val="002435F3"/>
    <w:rsid w:val="00280136"/>
    <w:rsid w:val="0028034C"/>
    <w:rsid w:val="002A3917"/>
    <w:rsid w:val="002A4151"/>
    <w:rsid w:val="002A7DB2"/>
    <w:rsid w:val="002B73D8"/>
    <w:rsid w:val="002C457A"/>
    <w:rsid w:val="002E4125"/>
    <w:rsid w:val="002E5878"/>
    <w:rsid w:val="002E6947"/>
    <w:rsid w:val="002E7A9D"/>
    <w:rsid w:val="0034651A"/>
    <w:rsid w:val="0035534F"/>
    <w:rsid w:val="00371132"/>
    <w:rsid w:val="0037311D"/>
    <w:rsid w:val="003946AC"/>
    <w:rsid w:val="00394FDB"/>
    <w:rsid w:val="00397360"/>
    <w:rsid w:val="003B6C18"/>
    <w:rsid w:val="003B74F4"/>
    <w:rsid w:val="003D0A1A"/>
    <w:rsid w:val="003E27AB"/>
    <w:rsid w:val="00445402"/>
    <w:rsid w:val="00452348"/>
    <w:rsid w:val="00454EC8"/>
    <w:rsid w:val="004715D2"/>
    <w:rsid w:val="0049051B"/>
    <w:rsid w:val="0049183D"/>
    <w:rsid w:val="004A32B3"/>
    <w:rsid w:val="004B1E68"/>
    <w:rsid w:val="004D16C2"/>
    <w:rsid w:val="004E5808"/>
    <w:rsid w:val="004F5119"/>
    <w:rsid w:val="004F5B31"/>
    <w:rsid w:val="005012C7"/>
    <w:rsid w:val="0050454F"/>
    <w:rsid w:val="00510873"/>
    <w:rsid w:val="00517863"/>
    <w:rsid w:val="00530FBF"/>
    <w:rsid w:val="00575BA4"/>
    <w:rsid w:val="0057745B"/>
    <w:rsid w:val="00586B96"/>
    <w:rsid w:val="005962A1"/>
    <w:rsid w:val="005C2B22"/>
    <w:rsid w:val="005E0CFF"/>
    <w:rsid w:val="0061272A"/>
    <w:rsid w:val="00641D0D"/>
    <w:rsid w:val="00646734"/>
    <w:rsid w:val="00663648"/>
    <w:rsid w:val="006A3F9A"/>
    <w:rsid w:val="006C7613"/>
    <w:rsid w:val="006E3205"/>
    <w:rsid w:val="00723C89"/>
    <w:rsid w:val="007623DF"/>
    <w:rsid w:val="00763D69"/>
    <w:rsid w:val="00765317"/>
    <w:rsid w:val="00781BBE"/>
    <w:rsid w:val="007A2745"/>
    <w:rsid w:val="007A56E3"/>
    <w:rsid w:val="007D7F8C"/>
    <w:rsid w:val="0080716A"/>
    <w:rsid w:val="0081548B"/>
    <w:rsid w:val="0088737E"/>
    <w:rsid w:val="008A6884"/>
    <w:rsid w:val="008D0A43"/>
    <w:rsid w:val="008D26FC"/>
    <w:rsid w:val="008D710D"/>
    <w:rsid w:val="008D72BF"/>
    <w:rsid w:val="008E78F3"/>
    <w:rsid w:val="009154FA"/>
    <w:rsid w:val="009432C5"/>
    <w:rsid w:val="009440A1"/>
    <w:rsid w:val="009453D6"/>
    <w:rsid w:val="00956DD1"/>
    <w:rsid w:val="00990BE3"/>
    <w:rsid w:val="009A566A"/>
    <w:rsid w:val="009E139F"/>
    <w:rsid w:val="00A34A51"/>
    <w:rsid w:val="00A36004"/>
    <w:rsid w:val="00A4778A"/>
    <w:rsid w:val="00A719DE"/>
    <w:rsid w:val="00A75D57"/>
    <w:rsid w:val="00A7685B"/>
    <w:rsid w:val="00A86DBB"/>
    <w:rsid w:val="00AB36B5"/>
    <w:rsid w:val="00AB4F27"/>
    <w:rsid w:val="00AC33CC"/>
    <w:rsid w:val="00AC3BEF"/>
    <w:rsid w:val="00AD03BD"/>
    <w:rsid w:val="00AE700B"/>
    <w:rsid w:val="00B148B1"/>
    <w:rsid w:val="00B34A11"/>
    <w:rsid w:val="00B45F51"/>
    <w:rsid w:val="00B728CA"/>
    <w:rsid w:val="00B829EE"/>
    <w:rsid w:val="00B85984"/>
    <w:rsid w:val="00BA53A6"/>
    <w:rsid w:val="00BA7C86"/>
    <w:rsid w:val="00BB4922"/>
    <w:rsid w:val="00BC0161"/>
    <w:rsid w:val="00BC35AC"/>
    <w:rsid w:val="00BD09F4"/>
    <w:rsid w:val="00BD7D5A"/>
    <w:rsid w:val="00BE5DE1"/>
    <w:rsid w:val="00C04994"/>
    <w:rsid w:val="00C12D1F"/>
    <w:rsid w:val="00C26A58"/>
    <w:rsid w:val="00C567E0"/>
    <w:rsid w:val="00C61B7B"/>
    <w:rsid w:val="00C71C5B"/>
    <w:rsid w:val="00C91CA7"/>
    <w:rsid w:val="00CA512F"/>
    <w:rsid w:val="00CA769E"/>
    <w:rsid w:val="00CC0397"/>
    <w:rsid w:val="00CD4A4A"/>
    <w:rsid w:val="00CE30A3"/>
    <w:rsid w:val="00CE3B51"/>
    <w:rsid w:val="00CE51E0"/>
    <w:rsid w:val="00CF2614"/>
    <w:rsid w:val="00D004DF"/>
    <w:rsid w:val="00D1044F"/>
    <w:rsid w:val="00D4123E"/>
    <w:rsid w:val="00D65B35"/>
    <w:rsid w:val="00D6601E"/>
    <w:rsid w:val="00D8095D"/>
    <w:rsid w:val="00D83ED8"/>
    <w:rsid w:val="00DA148B"/>
    <w:rsid w:val="00DA3DAA"/>
    <w:rsid w:val="00DB1216"/>
    <w:rsid w:val="00DB55C9"/>
    <w:rsid w:val="00DE3275"/>
    <w:rsid w:val="00DF594F"/>
    <w:rsid w:val="00E206AB"/>
    <w:rsid w:val="00E41151"/>
    <w:rsid w:val="00E70C05"/>
    <w:rsid w:val="00EC11EE"/>
    <w:rsid w:val="00ED59BD"/>
    <w:rsid w:val="00F0221D"/>
    <w:rsid w:val="00F06497"/>
    <w:rsid w:val="00F15034"/>
    <w:rsid w:val="00F22E25"/>
    <w:rsid w:val="00F47B57"/>
    <w:rsid w:val="00F47D83"/>
    <w:rsid w:val="00F51FC0"/>
    <w:rsid w:val="00F86704"/>
    <w:rsid w:val="00FA4563"/>
    <w:rsid w:val="00FA6795"/>
    <w:rsid w:val="00FA796B"/>
    <w:rsid w:val="00FB1B55"/>
    <w:rsid w:val="00FF696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275"/>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B2E65"/>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0B2E65"/>
    <w:rPr>
      <w:rFonts w:cs="Times New Roman"/>
    </w:rPr>
  </w:style>
  <w:style w:type="paragraph" w:styleId="Footer">
    <w:name w:val="footer"/>
    <w:basedOn w:val="Normal"/>
    <w:link w:val="FooterChar"/>
    <w:uiPriority w:val="99"/>
    <w:semiHidden/>
    <w:rsid w:val="000B2E65"/>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0B2E65"/>
    <w:rPr>
      <w:rFonts w:cs="Times New Roman"/>
    </w:rPr>
  </w:style>
  <w:style w:type="character" w:styleId="Hyperlink">
    <w:name w:val="Hyperlink"/>
    <w:basedOn w:val="DefaultParagraphFont"/>
    <w:uiPriority w:val="99"/>
    <w:rsid w:val="00454EC8"/>
    <w:rPr>
      <w:rFonts w:cs="Times New Roman"/>
      <w:color w:val="0000FF"/>
      <w:u w:val="single"/>
    </w:rPr>
  </w:style>
  <w:style w:type="table" w:styleId="TableGrid">
    <w:name w:val="Table Grid"/>
    <w:basedOn w:val="TableNormal"/>
    <w:uiPriority w:val="99"/>
    <w:rsid w:val="006E320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1B48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48CA"/>
    <w:rPr>
      <w:rFonts w:ascii="Tahoma" w:hAnsi="Tahoma" w:cs="Tahoma"/>
      <w:sz w:val="16"/>
      <w:szCs w:val="16"/>
    </w:rPr>
  </w:style>
  <w:style w:type="character" w:styleId="PageNumber">
    <w:name w:val="page number"/>
    <w:basedOn w:val="DefaultParagraphFont"/>
    <w:uiPriority w:val="99"/>
    <w:rsid w:val="00D6601E"/>
    <w:rPr>
      <w:rFonts w:cs="Times New Roman"/>
    </w:rPr>
  </w:style>
</w:styles>
</file>

<file path=word/webSettings.xml><?xml version="1.0" encoding="utf-8"?>
<w:webSettings xmlns:r="http://schemas.openxmlformats.org/officeDocument/2006/relationships" xmlns:w="http://schemas.openxmlformats.org/wordprocessingml/2006/main">
  <w:divs>
    <w:div w:id="545534338">
      <w:marLeft w:val="0"/>
      <w:marRight w:val="0"/>
      <w:marTop w:val="0"/>
      <w:marBottom w:val="0"/>
      <w:divBdr>
        <w:top w:val="none" w:sz="0" w:space="0" w:color="auto"/>
        <w:left w:val="none" w:sz="0" w:space="0" w:color="auto"/>
        <w:bottom w:val="none" w:sz="0" w:space="0" w:color="auto"/>
        <w:right w:val="none" w:sz="0" w:space="0" w:color="auto"/>
      </w:divBdr>
    </w:div>
    <w:div w:id="545534340">
      <w:marLeft w:val="0"/>
      <w:marRight w:val="0"/>
      <w:marTop w:val="0"/>
      <w:marBottom w:val="0"/>
      <w:divBdr>
        <w:top w:val="none" w:sz="0" w:space="0" w:color="auto"/>
        <w:left w:val="none" w:sz="0" w:space="0" w:color="auto"/>
        <w:bottom w:val="none" w:sz="0" w:space="0" w:color="auto"/>
        <w:right w:val="none" w:sz="0" w:space="0" w:color="auto"/>
      </w:divBdr>
    </w:div>
    <w:div w:id="545534341">
      <w:marLeft w:val="0"/>
      <w:marRight w:val="0"/>
      <w:marTop w:val="0"/>
      <w:marBottom w:val="0"/>
      <w:divBdr>
        <w:top w:val="none" w:sz="0" w:space="0" w:color="auto"/>
        <w:left w:val="none" w:sz="0" w:space="0" w:color="auto"/>
        <w:bottom w:val="none" w:sz="0" w:space="0" w:color="auto"/>
        <w:right w:val="none" w:sz="0" w:space="0" w:color="auto"/>
      </w:divBdr>
      <w:divsChild>
        <w:div w:id="545534345">
          <w:marLeft w:val="0"/>
          <w:marRight w:val="0"/>
          <w:marTop w:val="0"/>
          <w:marBottom w:val="0"/>
          <w:divBdr>
            <w:top w:val="none" w:sz="0" w:space="0" w:color="auto"/>
            <w:left w:val="none" w:sz="0" w:space="0" w:color="auto"/>
            <w:bottom w:val="none" w:sz="0" w:space="0" w:color="auto"/>
            <w:right w:val="none" w:sz="0" w:space="0" w:color="auto"/>
          </w:divBdr>
        </w:div>
      </w:divsChild>
    </w:div>
    <w:div w:id="545534342">
      <w:marLeft w:val="0"/>
      <w:marRight w:val="0"/>
      <w:marTop w:val="0"/>
      <w:marBottom w:val="0"/>
      <w:divBdr>
        <w:top w:val="none" w:sz="0" w:space="0" w:color="auto"/>
        <w:left w:val="none" w:sz="0" w:space="0" w:color="auto"/>
        <w:bottom w:val="none" w:sz="0" w:space="0" w:color="auto"/>
        <w:right w:val="none" w:sz="0" w:space="0" w:color="auto"/>
      </w:divBdr>
    </w:div>
    <w:div w:id="545534343">
      <w:marLeft w:val="0"/>
      <w:marRight w:val="0"/>
      <w:marTop w:val="0"/>
      <w:marBottom w:val="0"/>
      <w:divBdr>
        <w:top w:val="none" w:sz="0" w:space="0" w:color="auto"/>
        <w:left w:val="none" w:sz="0" w:space="0" w:color="auto"/>
        <w:bottom w:val="none" w:sz="0" w:space="0" w:color="auto"/>
        <w:right w:val="none" w:sz="0" w:space="0" w:color="auto"/>
      </w:divBdr>
    </w:div>
    <w:div w:id="545534344">
      <w:marLeft w:val="0"/>
      <w:marRight w:val="0"/>
      <w:marTop w:val="0"/>
      <w:marBottom w:val="0"/>
      <w:divBdr>
        <w:top w:val="none" w:sz="0" w:space="0" w:color="auto"/>
        <w:left w:val="none" w:sz="0" w:space="0" w:color="auto"/>
        <w:bottom w:val="none" w:sz="0" w:space="0" w:color="auto"/>
        <w:right w:val="none" w:sz="0" w:space="0" w:color="auto"/>
      </w:divBdr>
      <w:divsChild>
        <w:div w:id="545534339">
          <w:marLeft w:val="0"/>
          <w:marRight w:val="0"/>
          <w:marTop w:val="0"/>
          <w:marBottom w:val="0"/>
          <w:divBdr>
            <w:top w:val="none" w:sz="0" w:space="0" w:color="auto"/>
            <w:left w:val="none" w:sz="0" w:space="0" w:color="auto"/>
            <w:bottom w:val="none" w:sz="0" w:space="0" w:color="auto"/>
            <w:right w:val="none" w:sz="0" w:space="0" w:color="auto"/>
          </w:divBdr>
        </w:div>
      </w:divsChild>
    </w:div>
    <w:div w:id="545534346">
      <w:marLeft w:val="0"/>
      <w:marRight w:val="0"/>
      <w:marTop w:val="0"/>
      <w:marBottom w:val="0"/>
      <w:divBdr>
        <w:top w:val="none" w:sz="0" w:space="0" w:color="auto"/>
        <w:left w:val="none" w:sz="0" w:space="0" w:color="auto"/>
        <w:bottom w:val="none" w:sz="0" w:space="0" w:color="auto"/>
        <w:right w:val="none" w:sz="0" w:space="0" w:color="auto"/>
      </w:divBdr>
    </w:div>
    <w:div w:id="545534347">
      <w:marLeft w:val="0"/>
      <w:marRight w:val="0"/>
      <w:marTop w:val="0"/>
      <w:marBottom w:val="0"/>
      <w:divBdr>
        <w:top w:val="none" w:sz="0" w:space="0" w:color="auto"/>
        <w:left w:val="none" w:sz="0" w:space="0" w:color="auto"/>
        <w:bottom w:val="none" w:sz="0" w:space="0" w:color="auto"/>
        <w:right w:val="none" w:sz="0" w:space="0" w:color="auto"/>
      </w:divBdr>
    </w:div>
    <w:div w:id="5455343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item.asp?id=23562259" TargetMode="External"/><Relationship Id="rId13" Type="http://schemas.openxmlformats.org/officeDocument/2006/relationships/hyperlink" Target="http://elibrary.ru/item.asp?id=24154013"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elibrary.ru/item.asp?id=23186694" TargetMode="External"/><Relationship Id="rId12" Type="http://schemas.openxmlformats.org/officeDocument/2006/relationships/hyperlink" Target="http://elibrary.ru/contents.asp?issueid=1350872&amp;selid=22567440" TargetMode="External"/><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eader" Target="header2.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elibrary.ru/contents.asp?issueid=1350872"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elibrary.ru/contents.asp?issueid=1350872&amp;selid=22567440"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elibrary.ru/contents.asp?issueid=1350872" TargetMode="External"/><Relationship Id="rId14" Type="http://schemas.openxmlformats.org/officeDocument/2006/relationships/hyperlink" Target="http://elibrary.ru/item.asp?id=2415404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84</TotalTime>
  <Pages>11</Pages>
  <Words>3526</Words>
  <Characters>20104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Desktop</dc:creator>
  <cp:keywords/>
  <dc:description/>
  <cp:lastModifiedBy>Sergey</cp:lastModifiedBy>
  <cp:revision>14</cp:revision>
  <cp:lastPrinted>2015-12-07T09:26:00Z</cp:lastPrinted>
  <dcterms:created xsi:type="dcterms:W3CDTF">2015-12-07T08:59:00Z</dcterms:created>
  <dcterms:modified xsi:type="dcterms:W3CDTF">2016-09-19T18:59:00Z</dcterms:modified>
</cp:coreProperties>
</file>