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AF1D8E" w:rsidRPr="00C66696" w:rsidTr="00C66696">
        <w:tc>
          <w:tcPr>
            <w:tcW w:w="2500" w:type="pct"/>
            <w:tcBorders>
              <w:top w:val="nil"/>
              <w:left w:val="nil"/>
              <w:bottom w:val="nil"/>
              <w:right w:val="nil"/>
            </w:tcBorders>
          </w:tcPr>
          <w:p w:rsidR="00AF1D8E" w:rsidRDefault="00AF1D8E" w:rsidP="002500B8">
            <w:pPr>
              <w:rPr>
                <w:rFonts w:ascii="Times New Roman" w:hAnsi="Times New Roman"/>
                <w:color w:val="000000"/>
                <w:sz w:val="20"/>
                <w:szCs w:val="20"/>
                <w:lang w:val="en-US" w:eastAsia="ru-RU"/>
              </w:rPr>
            </w:pPr>
            <w:r w:rsidRPr="00C66696">
              <w:rPr>
                <w:rFonts w:ascii="Times New Roman" w:hAnsi="Times New Roman"/>
                <w:color w:val="000000"/>
                <w:sz w:val="20"/>
                <w:szCs w:val="20"/>
                <w:lang w:eastAsia="ru-RU"/>
              </w:rPr>
              <w:t>УДК 349.2</w:t>
            </w:r>
          </w:p>
          <w:p w:rsidR="00AF1D8E" w:rsidRPr="005E6D28" w:rsidRDefault="00AF1D8E" w:rsidP="002500B8">
            <w:pPr>
              <w:rPr>
                <w:rFonts w:ascii="Times New Roman" w:hAnsi="Times New Roman"/>
                <w:color w:val="000000"/>
                <w:sz w:val="20"/>
                <w:szCs w:val="20"/>
                <w:lang w:val="en-US" w:eastAsia="ru-RU"/>
              </w:rPr>
            </w:pPr>
          </w:p>
        </w:tc>
        <w:tc>
          <w:tcPr>
            <w:tcW w:w="2500" w:type="pct"/>
            <w:tcBorders>
              <w:top w:val="nil"/>
              <w:left w:val="nil"/>
              <w:bottom w:val="nil"/>
              <w:right w:val="nil"/>
            </w:tcBorders>
          </w:tcPr>
          <w:p w:rsidR="00AF1D8E" w:rsidRPr="00C66696" w:rsidRDefault="00AF1D8E" w:rsidP="002500B8">
            <w:pPr>
              <w:rPr>
                <w:rFonts w:ascii="Times New Roman" w:hAnsi="Times New Roman"/>
                <w:color w:val="000000"/>
                <w:sz w:val="20"/>
                <w:szCs w:val="20"/>
                <w:lang w:val="en-US" w:eastAsia="ru-RU"/>
              </w:rPr>
            </w:pPr>
            <w:r w:rsidRPr="00C66696">
              <w:rPr>
                <w:rFonts w:ascii="Times New Roman" w:hAnsi="Times New Roman"/>
                <w:color w:val="000000"/>
                <w:sz w:val="20"/>
                <w:szCs w:val="20"/>
                <w:lang w:val="en-US" w:eastAsia="ru-RU"/>
              </w:rPr>
              <w:t xml:space="preserve">UDC </w:t>
            </w:r>
            <w:r w:rsidRPr="00C66696">
              <w:rPr>
                <w:rFonts w:ascii="Times New Roman" w:hAnsi="Times New Roman"/>
                <w:color w:val="000000"/>
                <w:sz w:val="20"/>
                <w:szCs w:val="20"/>
                <w:lang w:eastAsia="ru-RU"/>
              </w:rPr>
              <w:t>349.2</w:t>
            </w:r>
          </w:p>
        </w:tc>
      </w:tr>
      <w:tr w:rsidR="00AF1D8E" w:rsidRPr="005E6D28" w:rsidTr="00C66696">
        <w:tc>
          <w:tcPr>
            <w:tcW w:w="2500" w:type="pct"/>
            <w:tcBorders>
              <w:top w:val="nil"/>
              <w:left w:val="nil"/>
              <w:bottom w:val="nil"/>
              <w:right w:val="nil"/>
            </w:tcBorders>
            <w:shd w:val="clear" w:color="auto" w:fill="FFFFFF"/>
          </w:tcPr>
          <w:p w:rsidR="00AF1D8E" w:rsidRPr="00C66696" w:rsidRDefault="00AF1D8E" w:rsidP="002500B8">
            <w:pPr>
              <w:rPr>
                <w:rFonts w:ascii="Times New Roman" w:hAnsi="Times New Roman"/>
                <w:color w:val="000000"/>
                <w:sz w:val="20"/>
                <w:szCs w:val="20"/>
                <w:lang w:eastAsia="ru-RU"/>
              </w:rPr>
            </w:pPr>
            <w:r w:rsidRPr="00C66696">
              <w:rPr>
                <w:rFonts w:ascii="Times New Roman" w:hAnsi="Times New Roman"/>
                <w:color w:val="000000"/>
                <w:sz w:val="20"/>
                <w:szCs w:val="20"/>
                <w:lang w:eastAsia="ru-RU"/>
              </w:rPr>
              <w:t>12.00.00 Юридические науки</w:t>
            </w:r>
          </w:p>
          <w:p w:rsidR="00AF1D8E" w:rsidRPr="00C66696" w:rsidRDefault="00AF1D8E" w:rsidP="002500B8">
            <w:pPr>
              <w:rPr>
                <w:rFonts w:ascii="Times New Roman" w:hAnsi="Times New Roman"/>
                <w:color w:val="000000"/>
                <w:sz w:val="20"/>
                <w:szCs w:val="20"/>
                <w:lang w:eastAsia="ru-RU"/>
              </w:rPr>
            </w:pPr>
          </w:p>
          <w:p w:rsidR="00AF1D8E" w:rsidRPr="00C66696" w:rsidRDefault="00AF1D8E" w:rsidP="002500B8">
            <w:pPr>
              <w:rPr>
                <w:rFonts w:ascii="Times New Roman" w:hAnsi="Times New Roman"/>
                <w:color w:val="000000"/>
                <w:sz w:val="28"/>
                <w:szCs w:val="28"/>
              </w:rPr>
            </w:pPr>
            <w:r w:rsidRPr="00C66696">
              <w:rPr>
                <w:rFonts w:ascii="Times New Roman" w:hAnsi="Times New Roman"/>
                <w:b/>
                <w:sz w:val="20"/>
                <w:szCs w:val="20"/>
              </w:rPr>
              <w:t>МЕСТО И РОЛЬ ПРОФСОЮЗОВ В ЖИЗНИ СОВРЕМЕННОГО РОССИЙСКОГО ОБЩЕСТВА</w:t>
            </w:r>
            <w:r w:rsidRPr="00C66696">
              <w:rPr>
                <w:rFonts w:ascii="Times New Roman" w:hAnsi="Times New Roman"/>
                <w:color w:val="000000"/>
                <w:sz w:val="28"/>
                <w:szCs w:val="28"/>
              </w:rPr>
              <w:t xml:space="preserve"> </w:t>
            </w:r>
          </w:p>
          <w:p w:rsidR="00AF1D8E" w:rsidRPr="00C66696" w:rsidRDefault="00AF1D8E" w:rsidP="002500B8">
            <w:pPr>
              <w:rPr>
                <w:rFonts w:ascii="Times New Roman" w:hAnsi="Times New Roman"/>
                <w:sz w:val="20"/>
                <w:szCs w:val="20"/>
              </w:rPr>
            </w:pPr>
          </w:p>
          <w:p w:rsidR="00AF1D8E" w:rsidRPr="00C66696" w:rsidRDefault="00AF1D8E" w:rsidP="002500B8">
            <w:pPr>
              <w:rPr>
                <w:rFonts w:ascii="Times New Roman" w:hAnsi="Times New Roman"/>
                <w:sz w:val="20"/>
                <w:szCs w:val="20"/>
              </w:rPr>
            </w:pPr>
            <w:r w:rsidRPr="00C66696">
              <w:rPr>
                <w:rFonts w:ascii="Times New Roman" w:hAnsi="Times New Roman"/>
                <w:sz w:val="20"/>
                <w:szCs w:val="20"/>
              </w:rPr>
              <w:t>Макарова Вера Алексеевна</w:t>
            </w:r>
          </w:p>
          <w:p w:rsidR="00AF1D8E" w:rsidRPr="005E6D28" w:rsidRDefault="00AF1D8E" w:rsidP="002500B8">
            <w:pPr>
              <w:rPr>
                <w:rFonts w:ascii="Times New Roman" w:hAnsi="Times New Roman"/>
                <w:color w:val="000000"/>
                <w:sz w:val="20"/>
                <w:szCs w:val="20"/>
                <w:shd w:val="clear" w:color="auto" w:fill="FFFFFF"/>
              </w:rPr>
            </w:pPr>
            <w:r w:rsidRPr="00C66696">
              <w:rPr>
                <w:rFonts w:ascii="Times New Roman" w:hAnsi="Times New Roman"/>
                <w:sz w:val="20"/>
                <w:szCs w:val="20"/>
              </w:rPr>
              <w:t>преподаватель кафедры земельного, трудового и экологического права</w:t>
            </w:r>
            <w:r w:rsidRPr="00C66696">
              <w:rPr>
                <w:rFonts w:ascii="Arial" w:hAnsi="Arial" w:cs="Arial"/>
                <w:color w:val="000000"/>
                <w:sz w:val="23"/>
                <w:szCs w:val="23"/>
                <w:shd w:val="clear" w:color="auto" w:fill="FFFFFF"/>
              </w:rPr>
              <w:t xml:space="preserve"> </w:t>
            </w:r>
            <w:r w:rsidRPr="00C66696">
              <w:rPr>
                <w:rFonts w:ascii="Times New Roman" w:hAnsi="Times New Roman"/>
                <w:color w:val="000000"/>
                <w:sz w:val="20"/>
                <w:szCs w:val="20"/>
                <w:shd w:val="clear" w:color="auto" w:fill="FFFFFF"/>
              </w:rPr>
              <w:t xml:space="preserve">SPIN-код = </w:t>
            </w:r>
            <w:r w:rsidRPr="00C66696">
              <w:rPr>
                <w:rStyle w:val="wmi-callto"/>
                <w:rFonts w:ascii="Times New Roman" w:hAnsi="Times New Roman"/>
                <w:color w:val="000000"/>
                <w:sz w:val="20"/>
                <w:szCs w:val="20"/>
                <w:shd w:val="clear" w:color="auto" w:fill="FFFFFF"/>
              </w:rPr>
              <w:t>2197-8308</w:t>
            </w:r>
            <w:r w:rsidRPr="00C66696">
              <w:rPr>
                <w:rStyle w:val="apple-converted-space"/>
                <w:rFonts w:ascii="Verdana" w:hAnsi="Verdana"/>
                <w:color w:val="000000"/>
                <w:sz w:val="18"/>
                <w:szCs w:val="18"/>
                <w:shd w:val="clear" w:color="auto" w:fill="FFFFFF"/>
              </w:rPr>
              <w:t> </w:t>
            </w:r>
            <w:r w:rsidRPr="00C66696">
              <w:rPr>
                <w:rFonts w:ascii="Times New Roman" w:hAnsi="Times New Roman"/>
                <w:color w:val="000000"/>
                <w:sz w:val="20"/>
                <w:szCs w:val="20"/>
                <w:shd w:val="clear" w:color="auto" w:fill="FFFFFF"/>
              </w:rPr>
              <w:t>РИНЦ Author ID: 781883</w:t>
            </w:r>
          </w:p>
          <w:p w:rsidR="00AF1D8E" w:rsidRPr="005E6D28" w:rsidRDefault="00AF1D8E" w:rsidP="002500B8">
            <w:pPr>
              <w:rPr>
                <w:rFonts w:ascii="Times New Roman" w:hAnsi="Times New Roman"/>
                <w:sz w:val="20"/>
                <w:szCs w:val="20"/>
              </w:rPr>
            </w:pPr>
          </w:p>
          <w:p w:rsidR="00AF1D8E" w:rsidRPr="00C66696" w:rsidRDefault="00AF1D8E" w:rsidP="002500B8">
            <w:pPr>
              <w:rPr>
                <w:rFonts w:ascii="Times New Roman" w:hAnsi="Times New Roman"/>
                <w:sz w:val="20"/>
                <w:szCs w:val="20"/>
              </w:rPr>
            </w:pPr>
            <w:r w:rsidRPr="00C66696">
              <w:rPr>
                <w:rFonts w:ascii="Times New Roman" w:hAnsi="Times New Roman"/>
                <w:sz w:val="20"/>
                <w:szCs w:val="20"/>
              </w:rPr>
              <w:t>Гончаров Максим Александрович</w:t>
            </w:r>
          </w:p>
          <w:p w:rsidR="00AF1D8E" w:rsidRPr="00C66696" w:rsidRDefault="00AF1D8E" w:rsidP="002500B8">
            <w:pPr>
              <w:rPr>
                <w:rFonts w:ascii="Times New Roman" w:hAnsi="Times New Roman"/>
                <w:sz w:val="20"/>
                <w:szCs w:val="20"/>
              </w:rPr>
            </w:pPr>
            <w:r w:rsidRPr="00C66696">
              <w:rPr>
                <w:rFonts w:ascii="Times New Roman" w:hAnsi="Times New Roman"/>
                <w:sz w:val="20"/>
                <w:szCs w:val="20"/>
              </w:rPr>
              <w:t>студент 3-го курса юридического факультета</w:t>
            </w:r>
          </w:p>
          <w:p w:rsidR="00AF1D8E" w:rsidRPr="00C66696" w:rsidRDefault="00AF1D8E" w:rsidP="002500B8">
            <w:pPr>
              <w:autoSpaceDE w:val="0"/>
              <w:autoSpaceDN w:val="0"/>
              <w:adjustRightInd w:val="0"/>
              <w:rPr>
                <w:rFonts w:ascii="Times New Roman" w:hAnsi="Times New Roman"/>
                <w:i/>
                <w:iCs/>
                <w:sz w:val="20"/>
                <w:szCs w:val="20"/>
              </w:rPr>
            </w:pPr>
            <w:r w:rsidRPr="00C66696">
              <w:rPr>
                <w:rFonts w:ascii="Times New Roman" w:hAnsi="Times New Roman"/>
                <w:i/>
                <w:iCs/>
                <w:sz w:val="20"/>
                <w:szCs w:val="20"/>
              </w:rPr>
              <w:t>Кубанский государственный аграрный</w:t>
            </w:r>
          </w:p>
          <w:p w:rsidR="00AF1D8E" w:rsidRPr="00C66696" w:rsidRDefault="00AF1D8E" w:rsidP="002500B8">
            <w:pPr>
              <w:rPr>
                <w:rFonts w:ascii="Times New Roman" w:hAnsi="Times New Roman"/>
                <w:i/>
                <w:iCs/>
                <w:sz w:val="20"/>
                <w:szCs w:val="20"/>
              </w:rPr>
            </w:pPr>
            <w:r w:rsidRPr="00C66696">
              <w:rPr>
                <w:rFonts w:ascii="Times New Roman" w:hAnsi="Times New Roman"/>
                <w:i/>
                <w:iCs/>
                <w:sz w:val="20"/>
                <w:szCs w:val="20"/>
              </w:rPr>
              <w:t>университет, Краснодар, Россия</w:t>
            </w:r>
          </w:p>
          <w:p w:rsidR="00AF1D8E" w:rsidRPr="00C66696" w:rsidRDefault="00AF1D8E" w:rsidP="002500B8">
            <w:pPr>
              <w:rPr>
                <w:rFonts w:ascii="Times New Roman" w:hAnsi="Times New Roman"/>
                <w:i/>
                <w:iCs/>
                <w:sz w:val="20"/>
                <w:szCs w:val="20"/>
              </w:rPr>
            </w:pPr>
          </w:p>
          <w:p w:rsidR="00AF1D8E" w:rsidRPr="0073586F" w:rsidRDefault="00AF1D8E" w:rsidP="002500B8">
            <w:pPr>
              <w:rPr>
                <w:rFonts w:ascii="Times New Roman" w:hAnsi="Times New Roman"/>
                <w:b/>
                <w:sz w:val="20"/>
                <w:szCs w:val="20"/>
              </w:rPr>
            </w:pPr>
            <w:r w:rsidRPr="00C66696">
              <w:rPr>
                <w:rFonts w:ascii="Times New Roman" w:hAnsi="Times New Roman"/>
                <w:color w:val="000000"/>
                <w:sz w:val="20"/>
                <w:szCs w:val="20"/>
                <w:lang w:eastAsia="ru-RU"/>
              </w:rPr>
              <w:t xml:space="preserve">В данной статье исследуется правовое положение профсоюзов в современном обществе, раскрываются основные функции профсоюзов. Показано, что ныне действующее трудовое законодательство и законодательство о профсоюзах противоречиво, сложно в применении, и, можно констатировать тот факт, что оно не отвечает нынешним реалиям. Работа профсоюзной организации напрямую зависит от того, как развивается государство. Любые общественные перемены ставят перед профсоюзами новые задачи, требуют порой кардинальной смены приоритетов, заставляют снова и снова искать новые формы и методы решения возникших проблем, поэтому на </w:t>
            </w:r>
            <w:r w:rsidRPr="00C66696">
              <w:rPr>
                <w:rFonts w:ascii="Times New Roman" w:hAnsi="Times New Roman"/>
                <w:sz w:val="20"/>
                <w:szCs w:val="20"/>
                <w:lang w:eastAsia="ru-RU"/>
              </w:rPr>
              <w:t xml:space="preserve"> </w:t>
            </w:r>
            <w:r w:rsidRPr="00C66696">
              <w:rPr>
                <w:rFonts w:ascii="Times New Roman" w:hAnsi="Times New Roman"/>
                <w:color w:val="000000"/>
                <w:sz w:val="20"/>
                <w:szCs w:val="20"/>
                <w:lang w:eastAsia="ru-RU"/>
              </w:rPr>
              <w:t>сегодня существует потребность в оценке роли профсоюзов в современной России, их значения и правового положения. И,</w:t>
            </w:r>
            <w:r w:rsidRPr="00C66696">
              <w:rPr>
                <w:rFonts w:ascii="Times New Roman" w:hAnsi="Times New Roman"/>
                <w:sz w:val="20"/>
                <w:szCs w:val="20"/>
                <w:lang w:eastAsia="ru-RU"/>
              </w:rPr>
              <w:t xml:space="preserve"> в связи с этим, авторами обосновывается необходимость дальнейшего совершенствования трудового законодательства и законодательства о профсоюзах, особенно касательно </w:t>
            </w:r>
            <w:r w:rsidRPr="00C66696">
              <w:rPr>
                <w:rFonts w:ascii="Times New Roman" w:hAnsi="Times New Roman"/>
                <w:color w:val="000000"/>
                <w:sz w:val="20"/>
                <w:szCs w:val="20"/>
                <w:lang w:eastAsia="ru-RU"/>
              </w:rPr>
              <w:t>определения и уточнения задач и функций профсоюзов. Предлагается уточнить понятие «профсоюза», закрепить открытый перечень видов профсоюзных организаций и определить их функции. С целью усиления роли профсоюзов следует обязать работодателей не просто учитывать мотивированное мнение профсоюзов при принятии решений, а принимать локальные акты  только с согласия профсоюзов, а так же установить административную ответственность в случае несоблюдения процедуры согласования</w:t>
            </w:r>
          </w:p>
          <w:p w:rsidR="00AF1D8E" w:rsidRPr="00C66696" w:rsidRDefault="00AF1D8E" w:rsidP="002500B8">
            <w:pPr>
              <w:shd w:val="clear" w:color="auto" w:fill="FFFFFF"/>
              <w:rPr>
                <w:rFonts w:ascii="Times New Roman" w:hAnsi="Times New Roman"/>
                <w:color w:val="000000"/>
                <w:sz w:val="20"/>
                <w:szCs w:val="20"/>
                <w:lang w:eastAsia="ru-RU"/>
              </w:rPr>
            </w:pPr>
          </w:p>
          <w:p w:rsidR="00AF1D8E" w:rsidRPr="00C66696" w:rsidRDefault="00AF1D8E" w:rsidP="002500B8">
            <w:pPr>
              <w:rPr>
                <w:rFonts w:ascii="Times New Roman" w:hAnsi="Times New Roman"/>
                <w:sz w:val="20"/>
                <w:szCs w:val="20"/>
              </w:rPr>
            </w:pPr>
            <w:r w:rsidRPr="00C66696">
              <w:rPr>
                <w:rFonts w:ascii="Times New Roman" w:hAnsi="Times New Roman"/>
                <w:sz w:val="20"/>
                <w:szCs w:val="20"/>
              </w:rPr>
              <w:t>Ключевые слова: ПРОФСОЮЗЫ; ПРАВОВОЙ СТАТУС ПРОФСОЮЗОВ; ФУНКЦИИ ПРОФСОЮЗОВ; ЗАЩИТНАЯ ФУНКЦИЯ; ЗАКОНОДАТЕЛЬСТВО О ПРОФСОЮЗАХ</w:t>
            </w:r>
          </w:p>
        </w:tc>
        <w:tc>
          <w:tcPr>
            <w:tcW w:w="2500" w:type="pct"/>
            <w:tcBorders>
              <w:top w:val="nil"/>
              <w:left w:val="nil"/>
              <w:bottom w:val="nil"/>
              <w:right w:val="nil"/>
            </w:tcBorders>
          </w:tcPr>
          <w:p w:rsidR="00AF1D8E" w:rsidRPr="00C66696" w:rsidRDefault="00AF1D8E" w:rsidP="002500B8">
            <w:pPr>
              <w:shd w:val="clear" w:color="auto" w:fill="FFFFFF"/>
              <w:rPr>
                <w:rFonts w:ascii="Times New Roman" w:hAnsi="Times New Roman"/>
                <w:sz w:val="20"/>
                <w:szCs w:val="20"/>
                <w:lang w:val="en-US"/>
              </w:rPr>
            </w:pPr>
            <w:r w:rsidRPr="00C66696">
              <w:rPr>
                <w:rFonts w:ascii="Times New Roman" w:hAnsi="Times New Roman"/>
                <w:sz w:val="20"/>
                <w:szCs w:val="20"/>
                <w:lang w:val="en-US"/>
              </w:rPr>
              <w:t>Legal sciences</w:t>
            </w:r>
          </w:p>
          <w:p w:rsidR="00AF1D8E" w:rsidRPr="00C66696" w:rsidRDefault="00AF1D8E" w:rsidP="002500B8">
            <w:pPr>
              <w:shd w:val="clear" w:color="auto" w:fill="FFFFFF"/>
              <w:rPr>
                <w:rFonts w:ascii="Times New Roman" w:hAnsi="Times New Roman"/>
                <w:sz w:val="20"/>
                <w:szCs w:val="20"/>
                <w:lang w:val="en-US"/>
              </w:rPr>
            </w:pPr>
          </w:p>
          <w:p w:rsidR="00AF1D8E" w:rsidRPr="00C66696" w:rsidRDefault="00AF1D8E" w:rsidP="002500B8">
            <w:pPr>
              <w:rPr>
                <w:rFonts w:ascii="Times New Roman" w:hAnsi="Times New Roman"/>
                <w:color w:val="000000"/>
                <w:sz w:val="20"/>
                <w:szCs w:val="20"/>
                <w:lang w:val="en-US"/>
              </w:rPr>
            </w:pPr>
            <w:r w:rsidRPr="00C66696">
              <w:rPr>
                <w:rFonts w:ascii="Times New Roman" w:hAnsi="Times New Roman"/>
                <w:b/>
                <w:color w:val="000000"/>
                <w:sz w:val="20"/>
                <w:szCs w:val="20"/>
                <w:lang w:val="en-US"/>
              </w:rPr>
              <w:t xml:space="preserve">THE PLACE AND </w:t>
            </w:r>
            <w:r>
              <w:rPr>
                <w:rFonts w:ascii="Times New Roman" w:hAnsi="Times New Roman"/>
                <w:b/>
                <w:color w:val="000000"/>
                <w:sz w:val="20"/>
                <w:szCs w:val="20"/>
                <w:lang w:val="en-US"/>
              </w:rPr>
              <w:t xml:space="preserve">THE </w:t>
            </w:r>
            <w:r w:rsidRPr="00C66696">
              <w:rPr>
                <w:rFonts w:ascii="Times New Roman" w:hAnsi="Times New Roman"/>
                <w:b/>
                <w:color w:val="000000"/>
                <w:sz w:val="20"/>
                <w:szCs w:val="20"/>
                <w:lang w:val="en-US"/>
              </w:rPr>
              <w:t xml:space="preserve">ROLE OF TRADE UNIONS IN THE LIFE OF </w:t>
            </w:r>
            <w:r>
              <w:rPr>
                <w:rFonts w:ascii="Times New Roman" w:hAnsi="Times New Roman"/>
                <w:b/>
                <w:color w:val="000000"/>
                <w:sz w:val="20"/>
                <w:szCs w:val="20"/>
                <w:lang w:val="en-US"/>
              </w:rPr>
              <w:t xml:space="preserve">THE </w:t>
            </w:r>
            <w:r w:rsidRPr="00C66696">
              <w:rPr>
                <w:rFonts w:ascii="Times New Roman" w:hAnsi="Times New Roman"/>
                <w:b/>
                <w:color w:val="000000"/>
                <w:sz w:val="20"/>
                <w:szCs w:val="20"/>
                <w:lang w:val="en-US"/>
              </w:rPr>
              <w:t>CONTEMPORARY RUSSIAN SOCIETY</w:t>
            </w:r>
            <w:r w:rsidRPr="00C66696">
              <w:rPr>
                <w:rFonts w:ascii="Times New Roman" w:hAnsi="Times New Roman"/>
                <w:color w:val="000000"/>
                <w:sz w:val="20"/>
                <w:szCs w:val="20"/>
                <w:lang w:val="en-US"/>
              </w:rPr>
              <w:t xml:space="preserve"> </w:t>
            </w:r>
          </w:p>
          <w:p w:rsidR="00AF1D8E" w:rsidRPr="00C66696" w:rsidRDefault="00AF1D8E" w:rsidP="002500B8">
            <w:pPr>
              <w:rPr>
                <w:rFonts w:ascii="Times New Roman" w:hAnsi="Times New Roman"/>
                <w:color w:val="000000"/>
                <w:sz w:val="20"/>
                <w:szCs w:val="20"/>
                <w:lang w:val="en-US"/>
              </w:rPr>
            </w:pPr>
          </w:p>
          <w:p w:rsidR="00AF1D8E" w:rsidRPr="00C66696" w:rsidRDefault="00AF1D8E" w:rsidP="002500B8">
            <w:pPr>
              <w:rPr>
                <w:rFonts w:ascii="Times New Roman" w:hAnsi="Times New Roman"/>
                <w:b/>
                <w:color w:val="000000"/>
                <w:sz w:val="20"/>
                <w:szCs w:val="20"/>
                <w:lang w:val="en-US"/>
              </w:rPr>
            </w:pPr>
            <w:r w:rsidRPr="00C66696">
              <w:rPr>
                <w:rFonts w:ascii="Times New Roman" w:hAnsi="Times New Roman"/>
                <w:color w:val="000000"/>
                <w:sz w:val="20"/>
                <w:szCs w:val="20"/>
                <w:lang w:val="en-US"/>
              </w:rPr>
              <w:t>Makarova Vera Alekseevna</w:t>
            </w:r>
          </w:p>
          <w:p w:rsidR="00AF1D8E" w:rsidRPr="00C66696" w:rsidRDefault="00AF1D8E" w:rsidP="002500B8">
            <w:pPr>
              <w:rPr>
                <w:rStyle w:val="apple-converted-space"/>
                <w:rFonts w:ascii="Times New Roman" w:hAnsi="Times New Roman"/>
                <w:b/>
                <w:bCs/>
                <w:color w:val="505050"/>
                <w:sz w:val="20"/>
                <w:szCs w:val="20"/>
                <w:shd w:val="clear" w:color="auto" w:fill="FFFFFF"/>
                <w:lang w:val="en-US"/>
              </w:rPr>
            </w:pPr>
            <w:r w:rsidRPr="00C66696">
              <w:rPr>
                <w:rFonts w:ascii="Times New Roman" w:hAnsi="Times New Roman"/>
                <w:sz w:val="20"/>
                <w:szCs w:val="20"/>
                <w:lang w:val="en-US"/>
              </w:rPr>
              <w:t>lecturer of the Chair of the land, labor and ecological law</w:t>
            </w:r>
            <w:r w:rsidRPr="00C66696">
              <w:rPr>
                <w:rStyle w:val="apple-converted-space"/>
                <w:rFonts w:ascii="Times New Roman" w:hAnsi="Times New Roman"/>
                <w:b/>
                <w:bCs/>
                <w:color w:val="505050"/>
                <w:sz w:val="20"/>
                <w:szCs w:val="20"/>
                <w:shd w:val="clear" w:color="auto" w:fill="FFFFFF"/>
                <w:lang w:val="en-US"/>
              </w:rPr>
              <w:t> </w:t>
            </w:r>
          </w:p>
          <w:p w:rsidR="00AF1D8E" w:rsidRPr="00C66696" w:rsidRDefault="00AF1D8E" w:rsidP="002500B8">
            <w:pPr>
              <w:rPr>
                <w:rStyle w:val="apple-converted-space"/>
                <w:rFonts w:ascii="Times New Roman" w:hAnsi="Times New Roman"/>
                <w:b/>
                <w:bCs/>
                <w:color w:val="505050"/>
                <w:sz w:val="20"/>
                <w:szCs w:val="20"/>
                <w:shd w:val="clear" w:color="auto" w:fill="FFFFFF"/>
                <w:lang w:val="en-US"/>
              </w:rPr>
            </w:pPr>
          </w:p>
          <w:p w:rsidR="00AF1D8E" w:rsidRPr="00C66696" w:rsidRDefault="00AF1D8E" w:rsidP="002500B8">
            <w:pPr>
              <w:rPr>
                <w:rStyle w:val="apple-converted-space"/>
                <w:rFonts w:ascii="Times New Roman" w:hAnsi="Times New Roman"/>
                <w:b/>
                <w:bCs/>
                <w:color w:val="505050"/>
                <w:sz w:val="20"/>
                <w:szCs w:val="20"/>
                <w:shd w:val="clear" w:color="auto" w:fill="FFFFFF"/>
                <w:lang w:val="en-US"/>
              </w:rPr>
            </w:pPr>
          </w:p>
          <w:p w:rsidR="00AF1D8E" w:rsidRDefault="00AF1D8E" w:rsidP="002500B8">
            <w:pPr>
              <w:rPr>
                <w:rFonts w:ascii="Times New Roman" w:hAnsi="Times New Roman"/>
                <w:sz w:val="20"/>
                <w:szCs w:val="20"/>
                <w:lang w:val="en-US"/>
              </w:rPr>
            </w:pPr>
            <w:r w:rsidRPr="00C66696">
              <w:rPr>
                <w:rFonts w:ascii="Times New Roman" w:hAnsi="Times New Roman"/>
                <w:sz w:val="20"/>
                <w:szCs w:val="20"/>
                <w:lang w:val="en-US"/>
              </w:rPr>
              <w:t xml:space="preserve">Goncharov Maksim Aleksandrovich </w:t>
            </w:r>
          </w:p>
          <w:p w:rsidR="00AF1D8E" w:rsidRPr="00C66696" w:rsidRDefault="00AF1D8E" w:rsidP="002500B8">
            <w:pPr>
              <w:rPr>
                <w:rFonts w:ascii="Times New Roman" w:hAnsi="Times New Roman"/>
                <w:sz w:val="20"/>
                <w:szCs w:val="20"/>
                <w:lang w:val="en-US"/>
              </w:rPr>
            </w:pPr>
            <w:r w:rsidRPr="00C66696">
              <w:rPr>
                <w:rFonts w:ascii="Times New Roman" w:hAnsi="Times New Roman"/>
                <w:sz w:val="20"/>
                <w:szCs w:val="20"/>
                <w:lang w:val="en-US"/>
              </w:rPr>
              <w:t>third-year student of the Faculty of Law</w:t>
            </w:r>
          </w:p>
          <w:p w:rsidR="00AF1D8E" w:rsidRPr="00C66696" w:rsidRDefault="00AF1D8E" w:rsidP="002500B8">
            <w:pPr>
              <w:rPr>
                <w:rFonts w:ascii="Times New Roman" w:hAnsi="Times New Roman"/>
                <w:i/>
                <w:iCs/>
                <w:sz w:val="20"/>
                <w:szCs w:val="20"/>
                <w:lang w:val="en-US"/>
              </w:rPr>
            </w:pPr>
            <w:smartTag w:uri="urn:schemas-microsoft-com:office:smarttags" w:element="PlaceName">
              <w:r w:rsidRPr="00C66696">
                <w:rPr>
                  <w:rFonts w:ascii="Times New Roman" w:hAnsi="Times New Roman"/>
                  <w:i/>
                  <w:iCs/>
                  <w:sz w:val="20"/>
                  <w:szCs w:val="20"/>
                  <w:lang w:val="en-US"/>
                </w:rPr>
                <w:t>Kuban</w:t>
              </w:r>
            </w:smartTag>
            <w:r w:rsidRPr="00C66696">
              <w:rPr>
                <w:rFonts w:ascii="Times New Roman" w:hAnsi="Times New Roman"/>
                <w:i/>
                <w:iCs/>
                <w:sz w:val="20"/>
                <w:szCs w:val="20"/>
                <w:lang w:val="en-US"/>
              </w:rPr>
              <w:t xml:space="preserve"> </w:t>
            </w:r>
            <w:smartTag w:uri="urn:schemas-microsoft-com:office:smarttags" w:element="PlaceType">
              <w:r w:rsidRPr="00C66696">
                <w:rPr>
                  <w:rFonts w:ascii="Times New Roman" w:hAnsi="Times New Roman"/>
                  <w:i/>
                  <w:iCs/>
                  <w:sz w:val="20"/>
                  <w:szCs w:val="20"/>
                  <w:lang w:val="en-US"/>
                </w:rPr>
                <w:t>State</w:t>
              </w:r>
            </w:smartTag>
            <w:r w:rsidRPr="00C66696">
              <w:rPr>
                <w:rFonts w:ascii="Times New Roman" w:hAnsi="Times New Roman"/>
                <w:i/>
                <w:iCs/>
                <w:sz w:val="20"/>
                <w:szCs w:val="20"/>
                <w:lang w:val="en-US"/>
              </w:rPr>
              <w:t xml:space="preserve"> </w:t>
            </w:r>
            <w:smartTag w:uri="urn:schemas-microsoft-com:office:smarttags" w:element="PlaceName">
              <w:r w:rsidRPr="00C66696">
                <w:rPr>
                  <w:rFonts w:ascii="Times New Roman" w:hAnsi="Times New Roman"/>
                  <w:i/>
                  <w:iCs/>
                  <w:sz w:val="20"/>
                  <w:szCs w:val="20"/>
                  <w:lang w:val="en-US"/>
                </w:rPr>
                <w:t>Agrarian</w:t>
              </w:r>
            </w:smartTag>
            <w:r w:rsidRPr="00C66696">
              <w:rPr>
                <w:rFonts w:ascii="Times New Roman" w:hAnsi="Times New Roman"/>
                <w:i/>
                <w:iCs/>
                <w:sz w:val="20"/>
                <w:szCs w:val="20"/>
                <w:lang w:val="en-US"/>
              </w:rPr>
              <w:t xml:space="preserve"> </w:t>
            </w:r>
            <w:smartTag w:uri="urn:schemas-microsoft-com:office:smarttags" w:element="PlaceType">
              <w:r w:rsidRPr="00C66696">
                <w:rPr>
                  <w:rFonts w:ascii="Times New Roman" w:hAnsi="Times New Roman"/>
                  <w:i/>
                  <w:iCs/>
                  <w:sz w:val="20"/>
                  <w:szCs w:val="20"/>
                  <w:lang w:val="en-US"/>
                </w:rPr>
                <w:t>University</w:t>
              </w:r>
            </w:smartTag>
            <w:r w:rsidRPr="00C66696">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66696">
                  <w:rPr>
                    <w:rFonts w:ascii="Times New Roman" w:hAnsi="Times New Roman"/>
                    <w:i/>
                    <w:iCs/>
                    <w:sz w:val="20"/>
                    <w:szCs w:val="20"/>
                    <w:lang w:val="en-US"/>
                  </w:rPr>
                  <w:t>Krasnodar</w:t>
                </w:r>
              </w:smartTag>
              <w:r w:rsidRPr="00C66696">
                <w:rPr>
                  <w:rFonts w:ascii="Times New Roman" w:hAnsi="Times New Roman"/>
                  <w:i/>
                  <w:iCs/>
                  <w:sz w:val="20"/>
                  <w:szCs w:val="20"/>
                  <w:lang w:val="en-US"/>
                </w:rPr>
                <w:t xml:space="preserve">, </w:t>
              </w:r>
              <w:smartTag w:uri="urn:schemas-microsoft-com:office:smarttags" w:element="country-region">
                <w:r w:rsidRPr="00C66696">
                  <w:rPr>
                    <w:rFonts w:ascii="Times New Roman" w:hAnsi="Times New Roman"/>
                    <w:i/>
                    <w:iCs/>
                    <w:sz w:val="20"/>
                    <w:szCs w:val="20"/>
                    <w:lang w:val="en-US"/>
                  </w:rPr>
                  <w:t>Russia</w:t>
                </w:r>
              </w:smartTag>
            </w:smartTag>
          </w:p>
          <w:p w:rsidR="00AF1D8E" w:rsidRPr="00C66696" w:rsidRDefault="00AF1D8E" w:rsidP="002500B8">
            <w:pPr>
              <w:rPr>
                <w:rFonts w:ascii="Times New Roman" w:hAnsi="Times New Roman"/>
                <w:i/>
                <w:iCs/>
                <w:sz w:val="20"/>
                <w:szCs w:val="20"/>
                <w:lang w:val="en-US"/>
              </w:rPr>
            </w:pPr>
          </w:p>
          <w:p w:rsidR="00AF1D8E" w:rsidRPr="00C66696" w:rsidRDefault="00AF1D8E" w:rsidP="002500B8">
            <w:pPr>
              <w:rPr>
                <w:rFonts w:ascii="Times New Roman" w:hAnsi="Times New Roman"/>
                <w:i/>
                <w:iCs/>
                <w:sz w:val="20"/>
                <w:szCs w:val="20"/>
                <w:lang w:val="en-US"/>
              </w:rPr>
            </w:pPr>
          </w:p>
          <w:p w:rsidR="00AF1D8E" w:rsidRPr="00C66696" w:rsidRDefault="00AF1D8E" w:rsidP="002500B8">
            <w:pPr>
              <w:rPr>
                <w:rFonts w:ascii="Arial" w:hAnsi="Arial" w:cs="Arial"/>
                <w:color w:val="333333"/>
                <w:sz w:val="20"/>
                <w:szCs w:val="20"/>
                <w:shd w:val="clear" w:color="auto" w:fill="FFFFFF"/>
                <w:lang w:val="en-US"/>
              </w:rPr>
            </w:pPr>
            <w:r w:rsidRPr="00C66696">
              <w:rPr>
                <w:rFonts w:ascii="Times New Roman" w:hAnsi="Times New Roman"/>
                <w:color w:val="000000"/>
                <w:sz w:val="20"/>
                <w:szCs w:val="20"/>
                <w:lang w:val="en-US" w:eastAsia="ru-RU"/>
              </w:rPr>
              <w:t xml:space="preserve">This article deals with the legal status of trade unions in contemporary society, </w:t>
            </w:r>
            <w:r>
              <w:rPr>
                <w:rFonts w:ascii="Times New Roman" w:hAnsi="Times New Roman"/>
                <w:color w:val="000000"/>
                <w:sz w:val="20"/>
                <w:szCs w:val="20"/>
                <w:lang w:val="en-US" w:eastAsia="ru-RU"/>
              </w:rPr>
              <w:t xml:space="preserve">it </w:t>
            </w:r>
            <w:r w:rsidRPr="00C66696">
              <w:rPr>
                <w:rFonts w:ascii="Times New Roman" w:hAnsi="Times New Roman"/>
                <w:color w:val="000000"/>
                <w:sz w:val="20"/>
                <w:szCs w:val="20"/>
                <w:lang w:val="en-US" w:eastAsia="ru-RU"/>
              </w:rPr>
              <w:t>reveals the basic functions of trade unions. It is shown</w:t>
            </w:r>
            <w:r>
              <w:rPr>
                <w:rFonts w:ascii="Times New Roman" w:hAnsi="Times New Roman"/>
                <w:color w:val="000000"/>
                <w:sz w:val="20"/>
                <w:szCs w:val="20"/>
                <w:lang w:val="en-US" w:eastAsia="ru-RU"/>
              </w:rPr>
              <w:t>,</w:t>
            </w:r>
            <w:r w:rsidRPr="00C66696">
              <w:rPr>
                <w:rFonts w:ascii="Times New Roman" w:hAnsi="Times New Roman"/>
                <w:color w:val="000000"/>
                <w:sz w:val="20"/>
                <w:szCs w:val="20"/>
                <w:lang w:val="en-US" w:eastAsia="ru-RU"/>
              </w:rPr>
              <w:t xml:space="preserve"> that the existing labor legislation and legislation on trade unions is contradictory, difficult to use, and it can be stated that it does not meet current realities. The work of the trade union organization directly depends on how the evolving state. Any social changes pose new challenges for trade unions, sometimes require radical change of priorities, forced again and again looking for new forms and methods of solving problems, so today there is very important to assess the role of trade unions in modern Russia, their values, and legal status. In addition, in this regard, the authors justify the need for further improving of labor legislation and legislation on trade unions, especially regarding the definition and specification of the tasks and functions of trade unions.</w:t>
            </w:r>
            <w:r>
              <w:rPr>
                <w:rFonts w:ascii="Times New Roman" w:hAnsi="Times New Roman"/>
                <w:color w:val="000000"/>
                <w:sz w:val="20"/>
                <w:szCs w:val="20"/>
                <w:lang w:val="en-US" w:eastAsia="ru-RU"/>
              </w:rPr>
              <w:t xml:space="preserve"> </w:t>
            </w:r>
            <w:r w:rsidRPr="00C66696">
              <w:rPr>
                <w:rFonts w:ascii="Times New Roman" w:hAnsi="Times New Roman"/>
                <w:sz w:val="20"/>
                <w:szCs w:val="20"/>
                <w:shd w:val="clear" w:color="auto" w:fill="FFFFFF"/>
                <w:lang w:val="en-US"/>
              </w:rPr>
              <w:t xml:space="preserve">The authors propose to clarify the definition </w:t>
            </w:r>
            <w:r w:rsidRPr="00C66696">
              <w:rPr>
                <w:rFonts w:ascii="Times New Roman" w:hAnsi="Times New Roman"/>
                <w:color w:val="333333"/>
                <w:sz w:val="20"/>
                <w:szCs w:val="20"/>
                <w:shd w:val="clear" w:color="auto" w:fill="FFFFFF"/>
                <w:lang w:val="en-US"/>
              </w:rPr>
              <w:t>o</w:t>
            </w:r>
            <w:r w:rsidRPr="00C66696">
              <w:rPr>
                <w:rFonts w:ascii="Times New Roman" w:hAnsi="Times New Roman"/>
                <w:color w:val="000000"/>
                <w:sz w:val="20"/>
                <w:szCs w:val="20"/>
                <w:shd w:val="clear" w:color="auto" w:fill="FFFFFF"/>
                <w:lang w:val="en-US"/>
              </w:rPr>
              <w:t>f "trade union", to consolidate the open list types of trade union organizations and to define their functions. In order to strengthen the role of trade unions</w:t>
            </w:r>
            <w:r>
              <w:rPr>
                <w:rFonts w:ascii="Times New Roman" w:hAnsi="Times New Roman"/>
                <w:color w:val="000000"/>
                <w:sz w:val="20"/>
                <w:szCs w:val="20"/>
                <w:shd w:val="clear" w:color="auto" w:fill="FFFFFF"/>
                <w:lang w:val="en-US"/>
              </w:rPr>
              <w:t>,</w:t>
            </w:r>
            <w:r w:rsidRPr="00C66696">
              <w:rPr>
                <w:rFonts w:ascii="Times New Roman" w:hAnsi="Times New Roman"/>
                <w:color w:val="000000"/>
                <w:sz w:val="20"/>
                <w:szCs w:val="20"/>
                <w:shd w:val="clear" w:color="auto" w:fill="FFFFFF"/>
                <w:lang w:val="en-US"/>
              </w:rPr>
              <w:t xml:space="preserve"> we should require employers not only take into account the reasoned o</w:t>
            </w:r>
            <w:r>
              <w:rPr>
                <w:rFonts w:ascii="Times New Roman" w:hAnsi="Times New Roman"/>
                <w:color w:val="000000"/>
                <w:sz w:val="20"/>
                <w:szCs w:val="20"/>
                <w:shd w:val="clear" w:color="auto" w:fill="FFFFFF"/>
                <w:lang w:val="en-US"/>
              </w:rPr>
              <w:t>pinion of the trade unions when</w:t>
            </w:r>
            <w:r w:rsidRPr="00C66696">
              <w:rPr>
                <w:rFonts w:ascii="Times New Roman" w:hAnsi="Times New Roman"/>
                <w:color w:val="000000"/>
                <w:sz w:val="20"/>
                <w:szCs w:val="20"/>
                <w:shd w:val="clear" w:color="auto" w:fill="FFFFFF"/>
                <w:lang w:val="en-US"/>
              </w:rPr>
              <w:t xml:space="preserve"> making decisions, but accept local acts only with the </w:t>
            </w:r>
            <w:r w:rsidRPr="00C66696">
              <w:rPr>
                <w:rFonts w:ascii="Times New Roman" w:hAnsi="Times New Roman"/>
                <w:color w:val="333333"/>
                <w:sz w:val="20"/>
                <w:szCs w:val="20"/>
                <w:shd w:val="clear" w:color="auto" w:fill="FFFFFF"/>
                <w:lang w:val="en-US"/>
              </w:rPr>
              <w:t xml:space="preserve"> </w:t>
            </w:r>
            <w:r w:rsidRPr="00C66696">
              <w:rPr>
                <w:rFonts w:ascii="Times New Roman" w:hAnsi="Times New Roman"/>
                <w:sz w:val="20"/>
                <w:szCs w:val="20"/>
                <w:shd w:val="clear" w:color="auto" w:fill="FFFFFF"/>
                <w:lang w:val="en-US"/>
              </w:rPr>
              <w:t xml:space="preserve">prior permission </w:t>
            </w:r>
            <w:r w:rsidRPr="00C66696">
              <w:rPr>
                <w:rFonts w:ascii="Times New Roman" w:hAnsi="Times New Roman"/>
                <w:color w:val="000000"/>
                <w:sz w:val="20"/>
                <w:szCs w:val="20"/>
                <w:shd w:val="clear" w:color="auto" w:fill="FFFFFF"/>
                <w:lang w:val="en-US"/>
              </w:rPr>
              <w:t>of trade unions, as well as to establish administrative</w:t>
            </w:r>
            <w:r w:rsidRPr="00C66696">
              <w:rPr>
                <w:rFonts w:ascii="Arial" w:hAnsi="Arial" w:cs="Arial"/>
                <w:color w:val="333333"/>
                <w:sz w:val="20"/>
                <w:szCs w:val="20"/>
                <w:shd w:val="clear" w:color="auto" w:fill="FFFFFF"/>
                <w:lang w:val="en-US"/>
              </w:rPr>
              <w:t xml:space="preserve"> </w:t>
            </w:r>
            <w:r w:rsidRPr="00C66696">
              <w:rPr>
                <w:rFonts w:ascii="Times New Roman" w:hAnsi="Times New Roman"/>
                <w:sz w:val="20"/>
                <w:szCs w:val="20"/>
                <w:shd w:val="clear" w:color="auto" w:fill="FFFFFF"/>
                <w:lang w:val="en-US"/>
              </w:rPr>
              <w:t>responsibility</w:t>
            </w:r>
            <w:r w:rsidRPr="00C66696">
              <w:rPr>
                <w:rFonts w:ascii="Times New Roman" w:hAnsi="Times New Roman"/>
                <w:color w:val="000000"/>
                <w:sz w:val="20"/>
                <w:szCs w:val="20"/>
                <w:shd w:val="clear" w:color="auto" w:fill="FFFFFF"/>
                <w:lang w:val="en-US"/>
              </w:rPr>
              <w:t xml:space="preserve">  in  the case of  </w:t>
            </w:r>
            <w:r w:rsidRPr="00C66696">
              <w:rPr>
                <w:rFonts w:ascii="Times New Roman" w:hAnsi="Times New Roman"/>
                <w:color w:val="333333"/>
                <w:sz w:val="20"/>
                <w:szCs w:val="20"/>
                <w:shd w:val="clear" w:color="auto" w:fill="FFFFFF"/>
                <w:lang w:val="en-US"/>
              </w:rPr>
              <w:t>failure</w:t>
            </w: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sz w:val="20"/>
                <w:szCs w:val="20"/>
                <w:lang w:val="en-US"/>
              </w:rPr>
            </w:pPr>
          </w:p>
          <w:p w:rsidR="00AF1D8E" w:rsidRPr="00C66696" w:rsidRDefault="00AF1D8E" w:rsidP="002500B8">
            <w:pPr>
              <w:rPr>
                <w:rFonts w:ascii="Times New Roman" w:hAnsi="Times New Roman"/>
                <w:color w:val="000000"/>
                <w:sz w:val="20"/>
                <w:szCs w:val="20"/>
                <w:lang w:val="en-US" w:eastAsia="ru-RU"/>
              </w:rPr>
            </w:pPr>
            <w:r w:rsidRPr="00C66696">
              <w:rPr>
                <w:rFonts w:ascii="Times New Roman" w:hAnsi="Times New Roman"/>
                <w:sz w:val="20"/>
                <w:szCs w:val="20"/>
                <w:lang w:val="en-US"/>
              </w:rPr>
              <w:t xml:space="preserve">Keywords: </w:t>
            </w:r>
            <w:r w:rsidRPr="00C66696">
              <w:rPr>
                <w:rFonts w:ascii="Times New Roman" w:hAnsi="Times New Roman"/>
                <w:color w:val="000000"/>
                <w:sz w:val="20"/>
                <w:szCs w:val="20"/>
                <w:lang w:val="en-US"/>
              </w:rPr>
              <w:t>TRADE UNIONS; LEGAL STATUS OF TRADE UNIONS; TRADE UNION FUNCTIONS; PROTECTIVE FUNCTION;</w:t>
            </w:r>
            <w:r w:rsidRPr="00C66696">
              <w:rPr>
                <w:rFonts w:ascii="Times New Roman" w:hAnsi="Times New Roman"/>
                <w:color w:val="333333"/>
                <w:sz w:val="20"/>
                <w:szCs w:val="20"/>
                <w:shd w:val="clear" w:color="auto" w:fill="FFFFFF"/>
                <w:lang w:val="en-US"/>
              </w:rPr>
              <w:t xml:space="preserve"> </w:t>
            </w:r>
            <w:r w:rsidRPr="00C66696">
              <w:rPr>
                <w:rFonts w:ascii="Times New Roman" w:hAnsi="Times New Roman"/>
                <w:sz w:val="20"/>
                <w:szCs w:val="20"/>
                <w:shd w:val="clear" w:color="auto" w:fill="FFFFFF"/>
                <w:lang w:val="en-US"/>
              </w:rPr>
              <w:t>TRADE UNION ACTS</w:t>
            </w:r>
          </w:p>
        </w:tc>
      </w:tr>
    </w:tbl>
    <w:p w:rsidR="00AF1D8E" w:rsidRPr="005E6D28" w:rsidRDefault="00AF1D8E" w:rsidP="00194306">
      <w:pPr>
        <w:spacing w:line="360" w:lineRule="auto"/>
        <w:jc w:val="both"/>
        <w:rPr>
          <w:rFonts w:ascii="Arial" w:hAnsi="Arial" w:cs="Arial"/>
          <w:b/>
          <w:sz w:val="20"/>
          <w:szCs w:val="20"/>
          <w:lang w:eastAsia="ru-RU"/>
        </w:rPr>
      </w:pPr>
      <w:r w:rsidRPr="00194306">
        <w:rPr>
          <w:rFonts w:ascii="Arial" w:hAnsi="Arial" w:cs="Arial"/>
          <w:b/>
          <w:sz w:val="20"/>
          <w:szCs w:val="20"/>
          <w:lang w:val="en-US" w:eastAsia="ru-RU"/>
        </w:rPr>
        <w:t>Doi</w:t>
      </w:r>
      <w:r w:rsidRPr="005E6D28">
        <w:rPr>
          <w:rFonts w:ascii="Arial" w:hAnsi="Arial" w:cs="Arial"/>
          <w:b/>
          <w:sz w:val="20"/>
          <w:szCs w:val="20"/>
          <w:lang w:eastAsia="ru-RU"/>
        </w:rPr>
        <w:t xml:space="preserve">: </w:t>
      </w:r>
      <w:r w:rsidRPr="00CB6716">
        <w:rPr>
          <w:rFonts w:ascii="Arial" w:hAnsi="Arial" w:cs="Arial"/>
          <w:b/>
          <w:sz w:val="20"/>
          <w:szCs w:val="20"/>
        </w:rPr>
        <w:t>10.215</w:t>
      </w:r>
      <w:bookmarkStart w:id="0" w:name="_GoBack"/>
      <w:bookmarkEnd w:id="0"/>
      <w:r w:rsidRPr="00CB6716">
        <w:rPr>
          <w:rFonts w:ascii="Arial" w:hAnsi="Arial" w:cs="Arial"/>
          <w:b/>
          <w:sz w:val="20"/>
          <w:szCs w:val="20"/>
        </w:rPr>
        <w:t>15/1990-4665-121-023</w:t>
      </w:r>
    </w:p>
    <w:p w:rsidR="00AF1D8E" w:rsidRPr="005E6D28" w:rsidRDefault="00AF1D8E" w:rsidP="00200FF7">
      <w:pPr>
        <w:spacing w:line="360" w:lineRule="auto"/>
        <w:ind w:firstLine="708"/>
        <w:jc w:val="both"/>
        <w:rPr>
          <w:rFonts w:ascii="Times New Roman" w:hAnsi="Times New Roman"/>
          <w:sz w:val="28"/>
          <w:szCs w:val="28"/>
          <w:lang w:eastAsia="ru-RU"/>
        </w:rPr>
      </w:pP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sz w:val="28"/>
          <w:szCs w:val="28"/>
          <w:lang w:eastAsia="ru-RU"/>
        </w:rPr>
        <w:t xml:space="preserve">Происходящие в настоящее время в России социально-экономические изменения, захватывают все области общественной жизни. Без активного участия граждан в управлении общественными процессами невозможно построение демократического общества в России. </w:t>
      </w:r>
      <w:r w:rsidRPr="00200FF7">
        <w:rPr>
          <w:rFonts w:ascii="Times New Roman" w:hAnsi="Times New Roman"/>
          <w:color w:val="000000"/>
          <w:sz w:val="28"/>
          <w:szCs w:val="28"/>
          <w:lang w:eastAsia="ru-RU"/>
        </w:rPr>
        <w:t>Конституция Российской Федерации предоставила каждому человеку право на объединение, включая право создавать профессиональные союзы для защиты своих интересов, что придает профсоюзам особый статус, как самой массовой общественной организации, действующей в  современной России.</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Известно, что из преследуемых группировок, возникших вопреки закону, более 200 лет назад, профсоюз стал фактически полноправным участником общественных отношений, несмотря на признание его таковым со стороны государства,  и играет в обществе роль социального регулятора.</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Правовые основы деятельности профсоюзов определены Федеральным законом от 12 января 1996 года № 10-ФЗ «О профессиональных союзах, их правах и гарантиях деятельности» (далее – закон о профсоюзах), в соответствии с</w:t>
      </w:r>
      <w:r>
        <w:rPr>
          <w:rFonts w:ascii="Times New Roman" w:hAnsi="Times New Roman"/>
          <w:color w:val="000000"/>
          <w:sz w:val="28"/>
          <w:szCs w:val="28"/>
          <w:lang w:eastAsia="ru-RU"/>
        </w:rPr>
        <w:t xml:space="preserve"> которым,  «Профессиональный союз </w:t>
      </w:r>
      <w:r w:rsidRPr="00200FF7">
        <w:rPr>
          <w:rFonts w:ascii="Times New Roman" w:hAnsi="Times New Roman"/>
          <w:color w:val="000000"/>
          <w:sz w:val="28"/>
          <w:szCs w:val="28"/>
          <w:lang w:eastAsia="ru-RU"/>
        </w:rPr>
        <w:t xml:space="preserve">– это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  Помимо закона защитная функция профсоюзов закреплена юридически в главе 58 и других нормах Трудового Кодекса  Российской Федерации, принятого  30 декабря 2001 года.  И детальный анализ трудового законодательства позволяет сделать вывод, что функция представительства и защиты прав и интересов работников в сфере труда на законодательном уровне определена в качестве главной основной функции российских профсоюзов.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Однако,  следует отметить, что место и роль профсоюзов в жизни российского общества и государства существенно изменились после принятия Конституции Российской Федерации (</w:t>
      </w:r>
      <w:smartTag w:uri="urn:schemas-microsoft-com:office:smarttags" w:element="metricconverter">
        <w:smartTagPr>
          <w:attr w:name="ProductID" w:val="1993 г"/>
        </w:smartTagPr>
        <w:r w:rsidRPr="00200FF7">
          <w:rPr>
            <w:rFonts w:ascii="Times New Roman" w:hAnsi="Times New Roman"/>
            <w:color w:val="000000"/>
            <w:sz w:val="28"/>
            <w:szCs w:val="28"/>
            <w:lang w:eastAsia="ru-RU"/>
          </w:rPr>
          <w:t>1993 г</w:t>
        </w:r>
      </w:smartTag>
      <w:r w:rsidRPr="00200FF7">
        <w:rPr>
          <w:rFonts w:ascii="Times New Roman" w:hAnsi="Times New Roman"/>
          <w:color w:val="000000"/>
          <w:sz w:val="28"/>
          <w:szCs w:val="28"/>
          <w:lang w:eastAsia="ru-RU"/>
        </w:rPr>
        <w:t>), Трудового кодекса Российской Федерации  (</w:t>
      </w:r>
      <w:smartTag w:uri="urn:schemas-microsoft-com:office:smarttags" w:element="metricconverter">
        <w:smartTagPr>
          <w:attr w:name="ProductID" w:val="2001 г"/>
        </w:smartTagPr>
        <w:r w:rsidRPr="00200FF7">
          <w:rPr>
            <w:rFonts w:ascii="Times New Roman" w:hAnsi="Times New Roman"/>
            <w:color w:val="000000"/>
            <w:sz w:val="28"/>
            <w:szCs w:val="28"/>
            <w:lang w:eastAsia="ru-RU"/>
          </w:rPr>
          <w:t>2001 г</w:t>
        </w:r>
      </w:smartTag>
      <w:r w:rsidRPr="00200FF7">
        <w:rPr>
          <w:rFonts w:ascii="Times New Roman" w:hAnsi="Times New Roman"/>
          <w:color w:val="000000"/>
          <w:sz w:val="28"/>
          <w:szCs w:val="28"/>
          <w:lang w:eastAsia="ru-RU"/>
        </w:rPr>
        <w:t>). До их принятия, «профессиональные союзы имели право участвовать в управлении государственными и общественными делами, в решении политических, хозяйственных и социально-культурных вопросов». [3, 2]. Конституция Российской Федерации 1993 года предоставила только «право создавать профессиональные союзы для защиты своих интересов» и определила, что «общественные объединения равны перед з</w:t>
      </w:r>
      <w:r>
        <w:rPr>
          <w:rFonts w:ascii="Times New Roman" w:hAnsi="Times New Roman"/>
          <w:color w:val="000000"/>
          <w:sz w:val="28"/>
          <w:szCs w:val="28"/>
          <w:lang w:eastAsia="ru-RU"/>
        </w:rPr>
        <w:t>аконом» [4]</w:t>
      </w:r>
      <w:r w:rsidRPr="00200FF7">
        <w:rPr>
          <w:rFonts w:ascii="Times New Roman" w:hAnsi="Times New Roman"/>
          <w:color w:val="000000"/>
          <w:sz w:val="28"/>
          <w:szCs w:val="28"/>
          <w:lang w:eastAsia="ru-RU"/>
        </w:rPr>
        <w:t>. Закон о профсоюзах сегодня не реализуется в полном объеме, поскольку после его принятия так и не был  четко определен порядок  и условия реализации установленных им полномочий, кроме того указанные полномочия  не предусмотрены Трудовым Кодексом Российской Федерации [</w:t>
      </w:r>
      <w:r>
        <w:rPr>
          <w:rFonts w:ascii="Times New Roman" w:hAnsi="Times New Roman"/>
          <w:color w:val="000000"/>
          <w:sz w:val="28"/>
          <w:szCs w:val="28"/>
          <w:lang w:eastAsia="ru-RU"/>
        </w:rPr>
        <w:t>9</w:t>
      </w:r>
      <w:r w:rsidRPr="00200FF7">
        <w:rPr>
          <w:rFonts w:ascii="Times New Roman" w:hAnsi="Times New Roman"/>
          <w:color w:val="000000"/>
          <w:sz w:val="28"/>
          <w:szCs w:val="28"/>
          <w:lang w:eastAsia="ru-RU"/>
        </w:rPr>
        <w:t>], либо значительно им изменены. Именно поэтому, данная тема исследования актуальна, и,  на сегодня, существует потребность в оценке роли профсоюзов в современной России, их значения и правового положения, а также необходимость в разработке и определении, пересмотре и уточнении задач и функций профсоюзов, несмотря на то, что этими вопросами, уже на протяжении многих лет, занимались такие известные ученые, как Н. Г. Александров, Н. И. Ермолова, Е. А. Иванов, И. О. Снигирева, А. И. Цепин, В. А. Чибисов и др. Предметом их исследований было определение правового статуса профсоюзов, как субъектов трудового права. В работах данных ученых задачи и функции профсоюзов рассматриваются как неотъемлемая часть политической системы.  Для решения задач, стоявших как перед системой в целом, так и перед профсоюзами в частности, профсоюзы использовали свои специфические функции, отличающиеся от функций других общественных организаций. Однако представители науки трудового права так и не пришли к единому мнению в отношении классификации и количества функций профсоюзов, а также в необходимости выделения защитной функции в отдельную самостоятельную функцию, поскольку, по их мнению, профсоюзы создавались</w:t>
      </w:r>
      <w:r>
        <w:rPr>
          <w:rFonts w:ascii="Times New Roman" w:hAnsi="Times New Roman"/>
          <w:color w:val="000000"/>
          <w:sz w:val="28"/>
          <w:szCs w:val="28"/>
          <w:lang w:eastAsia="ru-RU"/>
        </w:rPr>
        <w:t>,</w:t>
      </w:r>
      <w:r w:rsidRPr="00200FF7">
        <w:rPr>
          <w:rFonts w:ascii="Times New Roman" w:hAnsi="Times New Roman"/>
          <w:color w:val="000000"/>
          <w:sz w:val="28"/>
          <w:szCs w:val="28"/>
          <w:lang w:eastAsia="ru-RU"/>
        </w:rPr>
        <w:t xml:space="preserve"> прежде всего</w:t>
      </w:r>
      <w:r>
        <w:rPr>
          <w:rFonts w:ascii="Times New Roman" w:hAnsi="Times New Roman"/>
          <w:color w:val="000000"/>
          <w:sz w:val="28"/>
          <w:szCs w:val="28"/>
          <w:lang w:eastAsia="ru-RU"/>
        </w:rPr>
        <w:t>,</w:t>
      </w:r>
      <w:r w:rsidRPr="00200FF7">
        <w:rPr>
          <w:rFonts w:ascii="Times New Roman" w:hAnsi="Times New Roman"/>
          <w:color w:val="000000"/>
          <w:sz w:val="28"/>
          <w:szCs w:val="28"/>
          <w:lang w:eastAsia="ru-RU"/>
        </w:rPr>
        <w:t xml:space="preserve"> для защиты социально-трудовых прав и интересов граждан. Учитывая, что в научной литературе нет единого подхода  в использовании терминов «задачи» и «функции», а термин «функция» чаще используется в значении «роль», т.е. он фактически определяет значение профсоюзов в жизни граждан и общества. Вместе с тем, функциями профсоюзов часто называют любую  деятельность профсоюзов или его органов. </w:t>
      </w:r>
      <w:r w:rsidRPr="00200FF7">
        <w:rPr>
          <w:rFonts w:ascii="Times New Roman" w:hAnsi="Times New Roman"/>
          <w:sz w:val="28"/>
          <w:szCs w:val="28"/>
          <w:lang w:eastAsia="ru-RU"/>
        </w:rPr>
        <w:t xml:space="preserve">[5]. </w:t>
      </w:r>
      <w:r w:rsidRPr="00200FF7">
        <w:rPr>
          <w:rFonts w:ascii="Times New Roman" w:hAnsi="Times New Roman"/>
          <w:color w:val="000000"/>
          <w:sz w:val="28"/>
          <w:szCs w:val="28"/>
          <w:lang w:eastAsia="ru-RU"/>
        </w:rPr>
        <w:t>Такие ученые в области трудового права как: Н. И. Ермолова, Е. А. Иванов, И. О. Снигирева, А. И. Цепин,  к примеру, при определении понятия функции профсоюзов взяли за основу основные положения общей теории государства и права, где понятия функций государства и права определены как основные направления их деятельности, а функции права – это направления правового воздействия на волю людей, поведени</w:t>
      </w:r>
      <w:r>
        <w:rPr>
          <w:rFonts w:ascii="Times New Roman" w:hAnsi="Times New Roman"/>
          <w:color w:val="000000"/>
          <w:sz w:val="28"/>
          <w:szCs w:val="28"/>
          <w:lang w:eastAsia="ru-RU"/>
        </w:rPr>
        <w:t>е и общественные отношения. [2, 8</w:t>
      </w:r>
      <w:r w:rsidRPr="00200FF7">
        <w:rPr>
          <w:rFonts w:ascii="Times New Roman" w:hAnsi="Times New Roman"/>
          <w:color w:val="000000"/>
          <w:sz w:val="28"/>
          <w:szCs w:val="28"/>
          <w:lang w:eastAsia="ru-RU"/>
        </w:rPr>
        <w:t>]. Большинство ученых считают, что функция профсоюзов – это главное направление их деятельности по решению поставленных задач с наделением определенными правами.</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Несмотря на то, что на сегодня так и нет единой  общепризнанной классификации функций профсоюзов, думается, под основными функциями профсоюзов следует понимать следующие направления их деятельности, направленные на защиту социально - трудовых прав и интересов граждан: функцию защиты социально-трудовых прав и интересов членов профсоюзов (защитная функция); представительскую функцию и функцию сотрудничества  (включающую социальное партнерство,  установление и налаживание контактов с профсоюзами иностранных государств).</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Вполне очевидно, что защитная функция профсоюзов – основное направление деятельности профсоюзов по реализации их законных прав и исполнению обязанностей по защите социально - трудовых прав и интересов  членов профсоюзов. Она тесно связана с представительской функцией, но отличается от всех остальных, так как является самостоятельной функцией, в первую очередь, направленностью, осуществляется в иной форме и иными способами, конечным результатом при ее реализации является восстановление нарушенных законных социально - трудовых прав и интересов работников и профилактика подобных нарушений. Для осуществления защитной функции профсоюзы используют различные формы – участвуют в отношениях социального партнерства, ведут профсоюзный контроль, защищают права членов профсоюзов в досудебной и судебной форме.</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За последние годы профсоюзы частично утратили свои многочисленные права, отдельные функции, претерпели изменения правовые формы их деятельности, в результате</w:t>
      </w:r>
      <w:r>
        <w:rPr>
          <w:rFonts w:ascii="Times New Roman" w:hAnsi="Times New Roman"/>
          <w:color w:val="000000"/>
          <w:sz w:val="28"/>
          <w:szCs w:val="28"/>
          <w:lang w:eastAsia="ru-RU"/>
        </w:rPr>
        <w:t>,</w:t>
      </w:r>
      <w:r w:rsidRPr="00200FF7">
        <w:rPr>
          <w:rFonts w:ascii="Times New Roman" w:hAnsi="Times New Roman"/>
          <w:color w:val="000000"/>
          <w:sz w:val="28"/>
          <w:szCs w:val="28"/>
          <w:lang w:eastAsia="ru-RU"/>
        </w:rPr>
        <w:t xml:space="preserve"> они стали менее эффективными в реализации защитной функции, что  позволяет констатировать значительное уменьшение численности граждан, вступающих в профсоюзы в короткие сроки, а также, было положено начало процессу активного выхода граждан из состава данной общественной организации. Ряды профсоюзов редеют, им,  по сути, становится некого защищать, что еще больше подчеркивает актуальность вопроса об эффективности реализации защитной функции профсоюзов.</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Нередко</w:t>
      </w:r>
      <w:r>
        <w:rPr>
          <w:rFonts w:ascii="Times New Roman" w:hAnsi="Times New Roman"/>
          <w:color w:val="000000"/>
          <w:sz w:val="28"/>
          <w:szCs w:val="28"/>
          <w:lang w:eastAsia="ru-RU"/>
        </w:rPr>
        <w:t>,</w:t>
      </w:r>
      <w:r w:rsidRPr="00200FF7">
        <w:rPr>
          <w:rFonts w:ascii="Times New Roman" w:hAnsi="Times New Roman"/>
          <w:color w:val="000000"/>
          <w:sz w:val="28"/>
          <w:szCs w:val="28"/>
          <w:lang w:eastAsia="ru-RU"/>
        </w:rPr>
        <w:t xml:space="preserve"> деятельность профсоюзов выходит за рамки правовых форм, поскольку использовав все ресурсы для защиты прав  своих членов и не достигнув никакого результата, они вынуждены обращаться к Президенту РФ, Генеральному прокурору РФ, что говорит о том, что не выполняется одна из основных задач трудового законодательства –</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создание правовых условий для достижения оптимального согласования интересов сторон трудовых о</w:t>
      </w:r>
      <w:r>
        <w:rPr>
          <w:rFonts w:ascii="Times New Roman" w:hAnsi="Times New Roman"/>
          <w:color w:val="000000"/>
          <w:sz w:val="28"/>
          <w:szCs w:val="28"/>
          <w:lang w:eastAsia="ru-RU"/>
        </w:rPr>
        <w:t>тношений, интересов государства</w:t>
      </w:r>
      <w:r w:rsidRPr="00200FF7">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9</w:t>
      </w:r>
      <w:r w:rsidRPr="00200FF7">
        <w:rPr>
          <w:rFonts w:ascii="Times New Roman" w:hAnsi="Times New Roman"/>
          <w:color w:val="000000"/>
          <w:sz w:val="28"/>
          <w:szCs w:val="28"/>
          <w:lang w:eastAsia="ru-RU"/>
        </w:rPr>
        <w:t>]. Все это объясняет необходимость комплексного научного анализа правового регулирования деятельности профсоюзов и  их правовых форм, которые они используют при защите прав своих членов, осуществляя при этом защитную функцию. Такой подход необходим и потому, что деятельность и роль профсоюзов изучают не только</w:t>
      </w:r>
      <w:r>
        <w:rPr>
          <w:rFonts w:ascii="Times New Roman" w:hAnsi="Times New Roman"/>
          <w:color w:val="000000"/>
          <w:sz w:val="28"/>
          <w:szCs w:val="28"/>
          <w:lang w:eastAsia="ru-RU"/>
        </w:rPr>
        <w:t xml:space="preserve"> специалисты в области</w:t>
      </w:r>
      <w:r w:rsidRPr="00200FF7">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трудового права</w:t>
      </w:r>
      <w:r w:rsidRPr="00200FF7">
        <w:rPr>
          <w:rFonts w:ascii="Times New Roman" w:hAnsi="Times New Roman"/>
          <w:color w:val="000000"/>
          <w:sz w:val="28"/>
          <w:szCs w:val="28"/>
          <w:lang w:eastAsia="ru-RU"/>
        </w:rPr>
        <w:t xml:space="preserve">, и правовой статус профсоюзов является скорее межотраслевым, что и позволяет обеспечить межотраслевой характер исследования.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В научной литературе защитная функция профсоюзов рассматривается как в широком, так и в узком смысле. В широком смысле, она заключается в выявлении и формировании интересов членов профсоюзов, в обеспечении реализации этих прав и интересов, в том числе  в создании условий для полноценного отдыха членов профсоюзов. В узком смысле – это деятельность профсоюзов по предупреждению нарушений и восстановлению трудо</w:t>
      </w:r>
      <w:r>
        <w:rPr>
          <w:rFonts w:ascii="Times New Roman" w:hAnsi="Times New Roman"/>
          <w:color w:val="000000"/>
          <w:sz w:val="28"/>
          <w:szCs w:val="28"/>
          <w:lang w:eastAsia="ru-RU"/>
        </w:rPr>
        <w:t>вых прав и интересов работников</w:t>
      </w:r>
      <w:r w:rsidRPr="00200FF7">
        <w:rPr>
          <w:rFonts w:ascii="Times New Roman" w:hAnsi="Times New Roman"/>
          <w:color w:val="000000"/>
          <w:sz w:val="28"/>
          <w:szCs w:val="28"/>
          <w:lang w:eastAsia="ru-RU"/>
        </w:rPr>
        <w:t xml:space="preserve"> [2]. Содержанием защитной функции профсоюзов считают деятельность профсоюзов по предупреждению или пресечению трудовых правонарушений; при установлении условий труда работников; при рассмотрении жалоб и заявлений; по восстановлению нарушенных прав работников, привлечению к ответственности лиц ответственных за нарушение трудового законодательства, соглашений, коллективных договоров. Защищая права работников, профсоюзы способствуют, в первую очередь, снятию социальной напряженности в коллективах в частности, и в обществе в целом, что, в свою очередь, определяет важность значения защитной функции профсоюзов.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Следует отметить, что правотворческая деятельность профсоюзов весьма ограничена федеральным законодательством. Она сведена к участию в разработке предложений по проектам законодательных актов, в отношении  социально-трудовых прав работников. Вместе с тем, региональные законы о профессиональных союзах практически во всех субъектах Российской Федерации дают  право профсоюзам</w:t>
      </w:r>
      <w:r>
        <w:rPr>
          <w:rFonts w:ascii="Times New Roman" w:hAnsi="Times New Roman"/>
          <w:color w:val="000000"/>
          <w:sz w:val="28"/>
          <w:szCs w:val="28"/>
          <w:lang w:eastAsia="ru-RU"/>
        </w:rPr>
        <w:t xml:space="preserve"> на законодательную инициативу </w:t>
      </w:r>
      <w:r w:rsidRPr="00200FF7">
        <w:rPr>
          <w:rFonts w:ascii="Times New Roman" w:hAnsi="Times New Roman"/>
          <w:color w:val="000000"/>
          <w:sz w:val="28"/>
          <w:szCs w:val="28"/>
          <w:lang w:eastAsia="ru-RU"/>
        </w:rPr>
        <w:t>[2].</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Правозащитная деятельность профсоюзов включает 3 элемента - охрана прав, юридическая помощь и защита прав граждан. Социальное партнерство – одна из форм реализации защитной функции профсоюзами,  в настоящее время проходит в России становление как социальный институт, как межотраслевой правовой институт и как институт трудового права. В статье 23 ТК РФ дается определение социального партнерства, но это определение охватывает только сферу трудовых  отношений. На практике понятие социального партнерства значительно шире. Социальное партнерство позволяет реализовывать общественные отношения  не только в сфере труда, но и в большинстве социально значимых сфер, включая экономическую. Главной целью социального партнерства является стабильное развитие демократического, правового социального гражданского общества. Субъектами отношений по социальному партнерству являются работники (их представители), работодатели (их представители), а также государственные и муниципальные образования в лице их полномочных органов.  Правовой статус профессиональных союзов в отношениях по социальному партнерству регламентируется Конституцией Российской Федерации и множественными нормативными актами, однако случаи и формы участия профсоюзов в отношениях социального партнерства не всегда устанавливаются только законом.</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Полномочия профсоюзных органов определяются соответствующими  уставами, которые они разрабатывают и утверждают самостоятельно. Обязательным пунктом устава является пункт, определяющий порядок образования и компетенцию профсоюзных органов. </w:t>
      </w:r>
    </w:p>
    <w:p w:rsidR="00AF1D8E" w:rsidRDefault="00AF1D8E" w:rsidP="00084B74">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Общероссийские профессиональные союзы и их объединения вправе создавать правовые и технические инспекции труда для осуществления контроля за соблюдением трудового законодательства. При реализации своих полномочий профессиональные союзы, их инспекции труда взаимодействуют с государственными органами надзора и контроля за соблюдением законов и иных актов, содержащих нормы трудового права.  </w:t>
      </w:r>
      <w:r w:rsidRPr="00084B74">
        <w:rPr>
          <w:rFonts w:ascii="Times New Roman" w:hAnsi="Times New Roman"/>
          <w:color w:val="000000"/>
          <w:sz w:val="28"/>
          <w:szCs w:val="28"/>
          <w:lang w:eastAsia="ru-RU"/>
        </w:rPr>
        <w:t xml:space="preserve">Дело в том, что ст. 372 </w:t>
      </w:r>
      <w:r>
        <w:rPr>
          <w:rFonts w:ascii="Times New Roman" w:hAnsi="Times New Roman"/>
          <w:color w:val="000000"/>
          <w:sz w:val="28"/>
          <w:szCs w:val="28"/>
          <w:lang w:eastAsia="ru-RU"/>
        </w:rPr>
        <w:t>ТК РФ</w:t>
      </w:r>
      <w:r w:rsidRPr="00084B74">
        <w:rPr>
          <w:rFonts w:ascii="Times New Roman" w:hAnsi="Times New Roman"/>
          <w:color w:val="000000"/>
          <w:sz w:val="28"/>
          <w:szCs w:val="28"/>
          <w:lang w:eastAsia="ru-RU"/>
        </w:rPr>
        <w:t xml:space="preserve"> устанавливается процедура принятия локального нормативного акта с учетом мнения выборного органа первичной профсоюзной организации с фактическим участием инспекции труда. В случае разногласий между работодателем и профорганом последний имеет право обжаловать в инспекцию труда принятый работодателем локальный нормативный акт, а также имеет право начать процедуру рассмотрения и разрешения коллективного трудового спора. Инспекция труда, получив жалобу профоргана, обязана провести в течение одного месяца со дня получения жалобы проверку и при выявлении нарушения выдать работодателю обязательное к исполнению предписание об отмене указанног</w:t>
      </w:r>
      <w:r>
        <w:rPr>
          <w:rFonts w:ascii="Times New Roman" w:hAnsi="Times New Roman"/>
          <w:color w:val="000000"/>
          <w:sz w:val="28"/>
          <w:szCs w:val="28"/>
          <w:lang w:eastAsia="ru-RU"/>
        </w:rPr>
        <w:t xml:space="preserve">о локального нормативного акта. </w:t>
      </w:r>
      <w:r w:rsidRPr="00084B74">
        <w:rPr>
          <w:rFonts w:ascii="Times New Roman" w:hAnsi="Times New Roman"/>
          <w:color w:val="000000"/>
          <w:sz w:val="28"/>
          <w:szCs w:val="28"/>
          <w:lang w:eastAsia="ru-RU"/>
        </w:rPr>
        <w:t>В рассматриваемом случае государственный инспектор труда фактически вмешивается в коллективное трудовое разногласие, возникшее в связи со столкновением интересов работников и работодателя по по</w:t>
      </w:r>
      <w:r>
        <w:rPr>
          <w:rFonts w:ascii="Times New Roman" w:hAnsi="Times New Roman"/>
          <w:color w:val="000000"/>
          <w:sz w:val="28"/>
          <w:szCs w:val="28"/>
          <w:lang w:eastAsia="ru-RU"/>
        </w:rPr>
        <w:t xml:space="preserve">воду установлений условий труда и выступает в качестве арбитра </w:t>
      </w:r>
      <w:r w:rsidRPr="00200FF7">
        <w:rPr>
          <w:rFonts w:ascii="Times New Roman" w:hAnsi="Times New Roman"/>
          <w:color w:val="000000"/>
          <w:sz w:val="28"/>
          <w:szCs w:val="28"/>
          <w:lang w:eastAsia="ru-RU"/>
        </w:rPr>
        <w:t>[</w:t>
      </w:r>
      <w:r>
        <w:rPr>
          <w:rFonts w:ascii="Times New Roman" w:hAnsi="Times New Roman"/>
          <w:color w:val="000000"/>
          <w:sz w:val="28"/>
          <w:szCs w:val="28"/>
          <w:lang w:eastAsia="ru-RU"/>
        </w:rPr>
        <w:t>7</w:t>
      </w:r>
      <w:r w:rsidRPr="00200FF7">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p>
    <w:p w:rsidR="00AF1D8E" w:rsidRPr="00200FF7" w:rsidRDefault="00AF1D8E" w:rsidP="00084B74">
      <w:pPr>
        <w:spacing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Контроль за охраной труда и трудовым законодательством профсоюзы осуществляют через уполномоченных лиц по охране труда и совместные комитеты (комиссии) по охране труда.</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Уполномоченные лица по охране труда профессиональных союзов или трудового коллектива назначаются для информирования работников, о выявленных нарушениях требований безопасности при осуществлении деятельности, состоянии условий и охраны труда в организации. Уполномоченные лица по охране труда являются связующим звеном между работодателями и работниками, регулируют отношения между ними в области охраны труда, содействуют созданию безопасных и здоровых условий труда, однако указанные специалисты есть не во всех организациях или  отраслях.</w:t>
      </w:r>
    </w:p>
    <w:p w:rsidR="00AF1D8E" w:rsidRPr="00200FF7" w:rsidRDefault="00AF1D8E" w:rsidP="005D2FE1">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Значительную часть в правозащитной деятельности профсоюзов занимает защита социально-трудовых прав работников в досудебных и судебных органах.</w:t>
      </w:r>
      <w:r w:rsidRPr="005D2FE1">
        <w:rPr>
          <w:rFonts w:ascii="Times New Roman" w:hAnsi="Times New Roman"/>
          <w:color w:val="000000"/>
          <w:sz w:val="28"/>
          <w:szCs w:val="28"/>
          <w:lang w:eastAsia="ru-RU"/>
        </w:rPr>
        <w:t xml:space="preserve"> </w:t>
      </w:r>
      <w:r w:rsidRPr="00AA6D0D">
        <w:rPr>
          <w:rFonts w:ascii="Times New Roman" w:hAnsi="Times New Roman"/>
          <w:color w:val="000000"/>
          <w:sz w:val="28"/>
          <w:szCs w:val="28"/>
          <w:lang w:eastAsia="ru-RU"/>
        </w:rPr>
        <w:t>В настоящее время индивидуальные трудовые споры об интересах, то есть споры, возникающие без правонарушений  по поводу установления или изменения индивидуальных условий труда, на основании ст. ст. 381, 382 ТК РФ рассматриваются и разрешаются комисси</w:t>
      </w:r>
      <w:r>
        <w:rPr>
          <w:rFonts w:ascii="Times New Roman" w:hAnsi="Times New Roman"/>
          <w:color w:val="000000"/>
          <w:sz w:val="28"/>
          <w:szCs w:val="28"/>
          <w:lang w:eastAsia="ru-RU"/>
        </w:rPr>
        <w:t>ями</w:t>
      </w:r>
      <w:r w:rsidRPr="00AA6D0D">
        <w:rPr>
          <w:rFonts w:ascii="Times New Roman" w:hAnsi="Times New Roman"/>
          <w:color w:val="000000"/>
          <w:sz w:val="28"/>
          <w:szCs w:val="28"/>
          <w:lang w:eastAsia="ru-RU"/>
        </w:rPr>
        <w:t xml:space="preserve"> по трудовым спорам  и суд</w:t>
      </w:r>
      <w:r>
        <w:rPr>
          <w:rFonts w:ascii="Times New Roman" w:hAnsi="Times New Roman"/>
          <w:color w:val="000000"/>
          <w:sz w:val="28"/>
          <w:szCs w:val="28"/>
          <w:lang w:eastAsia="ru-RU"/>
        </w:rPr>
        <w:t>а</w:t>
      </w:r>
      <w:r w:rsidRPr="00AA6D0D">
        <w:rPr>
          <w:rFonts w:ascii="Times New Roman" w:hAnsi="Times New Roman"/>
          <w:color w:val="000000"/>
          <w:sz w:val="28"/>
          <w:szCs w:val="28"/>
          <w:lang w:eastAsia="ru-RU"/>
        </w:rPr>
        <w:t>м</w:t>
      </w:r>
      <w:r>
        <w:rPr>
          <w:rFonts w:ascii="Times New Roman" w:hAnsi="Times New Roman"/>
          <w:color w:val="000000"/>
          <w:sz w:val="28"/>
          <w:szCs w:val="28"/>
          <w:lang w:eastAsia="ru-RU"/>
        </w:rPr>
        <w:t>и</w:t>
      </w:r>
      <w:r w:rsidRPr="00AA6D0D">
        <w:rPr>
          <w:rFonts w:ascii="Times New Roman" w:hAnsi="Times New Roman"/>
          <w:color w:val="000000"/>
          <w:sz w:val="28"/>
          <w:szCs w:val="28"/>
          <w:lang w:eastAsia="ru-RU"/>
        </w:rPr>
        <w:t>. Согласно ранее действовавшему законодательству (ст. 219 КЗоТ РФ) эта категория трудовых споров разрешалась путем непосредственных переговоров между работодателем и соответствующим профсоюзным органом как представителем работника, то есть путем применения согласительных процедур. Результатом разрешения этих споров являлось достижение баланса интересов работника и работодателя</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w:t>
      </w:r>
      <w:r>
        <w:rPr>
          <w:rFonts w:ascii="Times New Roman" w:hAnsi="Times New Roman"/>
          <w:color w:val="000000"/>
          <w:sz w:val="28"/>
          <w:szCs w:val="28"/>
          <w:lang w:eastAsia="ru-RU"/>
        </w:rPr>
        <w:t>7</w:t>
      </w:r>
      <w:r w:rsidRPr="00200FF7">
        <w:rPr>
          <w:rFonts w:ascii="Times New Roman" w:hAnsi="Times New Roman"/>
          <w:color w:val="000000"/>
          <w:sz w:val="28"/>
          <w:szCs w:val="28"/>
          <w:lang w:eastAsia="ru-RU"/>
        </w:rPr>
        <w:t>]</w:t>
      </w:r>
      <w:r w:rsidRPr="00AA6D0D">
        <w:rPr>
          <w:rFonts w:ascii="Times New Roman" w:hAnsi="Times New Roman"/>
          <w:color w:val="000000"/>
          <w:sz w:val="28"/>
          <w:szCs w:val="28"/>
          <w:lang w:eastAsia="ru-RU"/>
        </w:rPr>
        <w:t>.</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 Сегодня первостепенной задачей является совершенствование и активизация правозащитной работы профсоюзных организаций в форме осуществления профсоюзного контроля, реализуемого именно территориальными правовыми инспекциями труда профсоюзов [</w:t>
      </w:r>
      <w:r>
        <w:rPr>
          <w:rFonts w:ascii="Times New Roman" w:hAnsi="Times New Roman"/>
          <w:color w:val="000000"/>
          <w:sz w:val="28"/>
          <w:szCs w:val="28"/>
          <w:lang w:eastAsia="ru-RU"/>
        </w:rPr>
        <w:t>8</w:t>
      </w:r>
      <w:r w:rsidRPr="00200FF7">
        <w:rPr>
          <w:rFonts w:ascii="Times New Roman" w:hAnsi="Times New Roman"/>
          <w:color w:val="000000"/>
          <w:sz w:val="28"/>
          <w:szCs w:val="28"/>
          <w:lang w:eastAsia="ru-RU"/>
        </w:rPr>
        <w:t>]. Это позволит усилить  позиции профсоюзов и направить их на защиту социально-трудовых прав работников.</w:t>
      </w:r>
    </w:p>
    <w:p w:rsidR="00AF1D8E" w:rsidRPr="00200FF7" w:rsidRDefault="00AF1D8E" w:rsidP="00200FF7">
      <w:pPr>
        <w:spacing w:line="360" w:lineRule="auto"/>
        <w:ind w:firstLine="547"/>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Не может быть реализован пункт 1 статьи 30 закона о профсоюзах, в части привлечения к административной и (или) уголовной ответственности </w:t>
      </w:r>
      <w:r w:rsidRPr="00200FF7">
        <w:rPr>
          <w:rFonts w:ascii="Times New Roman" w:hAnsi="Times New Roman"/>
          <w:sz w:val="28"/>
          <w:szCs w:val="28"/>
          <w:lang w:eastAsia="ru-RU"/>
        </w:rPr>
        <w:t xml:space="preserve">должностных лиц государственных органов, органов местного самоуправления, работодателей, должностных лиц их объединений (союзов, ассоциаций) </w:t>
      </w:r>
      <w:r w:rsidRPr="00200FF7">
        <w:rPr>
          <w:rFonts w:ascii="Times New Roman" w:hAnsi="Times New Roman"/>
          <w:color w:val="000000"/>
          <w:sz w:val="28"/>
          <w:szCs w:val="28"/>
          <w:lang w:eastAsia="ru-RU"/>
        </w:rPr>
        <w:t xml:space="preserve">за нарушение законодательства о профсоюзах, поскольку до настоящего времени не предусмотрены ни административная, ни уголовная ответственность за нарушение прав профессиональных союзов, что, в первую очередь, является причиной безнаказанности работодателей, грубо нарушающих права профессиональных союзов, а также  представляется, что этот пробел в законодательстве нарушает целостность правовой системы.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Право на судебную защиту является одной из самых важнейших гаранти</w:t>
      </w:r>
      <w:r>
        <w:rPr>
          <w:rFonts w:ascii="Times New Roman" w:hAnsi="Times New Roman"/>
          <w:color w:val="000000"/>
          <w:sz w:val="28"/>
          <w:szCs w:val="28"/>
          <w:lang w:eastAsia="ru-RU"/>
        </w:rPr>
        <w:t>й охраны трудовых прав граждан</w:t>
      </w:r>
      <w:r w:rsidRPr="00200FF7">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9</w:t>
      </w:r>
      <w:r w:rsidRPr="00200FF7">
        <w:rPr>
          <w:rFonts w:ascii="Times New Roman" w:hAnsi="Times New Roman"/>
          <w:color w:val="000000"/>
          <w:sz w:val="28"/>
          <w:szCs w:val="28"/>
          <w:lang w:eastAsia="ru-RU"/>
        </w:rPr>
        <w:t>]. Профсоюз обладает правом на судебную защиту, хотя и имеются свои особенности. Право профсоюза на защиту граждан, а также на защиту прав, законных интересов и свобод неопределенного круга лиц, определены пунктом 1 статьи 46 ГПК РФ, статьей 23 закона о профсоюзах и подтверждается Определением Конституционного Суда РФ от 11 октября 2002 года № 265-0. Таким образом, профсоюз может реализовать право на судебную защиту как путем обращения в защиту прав конкретных работников по их просьбе, так и путем обращения по собственной инициативе в защиту прав, свобод и интересов неопределенного круга лиц.</w:t>
      </w:r>
    </w:p>
    <w:p w:rsidR="00AF1D8E" w:rsidRDefault="00AF1D8E" w:rsidP="00200FF7">
      <w:pPr>
        <w:spacing w:line="360" w:lineRule="auto"/>
        <w:ind w:firstLine="708"/>
        <w:jc w:val="both"/>
      </w:pPr>
      <w:r w:rsidRPr="00200FF7">
        <w:rPr>
          <w:rFonts w:ascii="Times New Roman" w:hAnsi="Times New Roman"/>
          <w:color w:val="000000"/>
          <w:sz w:val="28"/>
          <w:szCs w:val="28"/>
          <w:lang w:eastAsia="ru-RU"/>
        </w:rPr>
        <w:t xml:space="preserve">Несмотря на имеющиеся объективные трудности в системе защиты профсоюзными организациями трудовых прав граждан, эффективная правовая защита работников существенно влияет на мотивацию профсоюзного членства, а также является, своего рода, оценкой эффективности и результативности деятельности профсоюзов в целом [1] . </w:t>
      </w:r>
      <w:r w:rsidRPr="00200FF7">
        <w:rPr>
          <w:rFonts w:ascii="Times New Roman" w:hAnsi="Times New Roman"/>
          <w:sz w:val="28"/>
          <w:szCs w:val="28"/>
          <w:lang w:eastAsia="ru-RU"/>
        </w:rPr>
        <w:t>Досадно</w:t>
      </w:r>
      <w:r w:rsidRPr="00200FF7">
        <w:rPr>
          <w:rFonts w:ascii="Times New Roman" w:hAnsi="Times New Roman"/>
          <w:color w:val="000000"/>
          <w:sz w:val="28"/>
          <w:szCs w:val="28"/>
          <w:lang w:eastAsia="ru-RU"/>
        </w:rPr>
        <w:t>, что ныне действующее законодательство лишило профсоюзы  действенных прав по защите социально-трудовых прав и интересов работников. Если ранее работодатель без предварительного согласия на увольнение работника-члена профсоюза и без утверждения профсоюзом  соответствующего локального нормативного акта не вправе был уволить работника, то действующее законодательство дает право выразить  выборному органу первичной профсоюзной организации мотивированное мнение, ни к чему не обязывающее работодателя.</w:t>
      </w:r>
      <w:r w:rsidRPr="00AA6D0D">
        <w:t xml:space="preserve">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В целях усиления правозащитной роли профсоюза, а также устранения имеющихся недостатков и несоответствий в действующем трудовом законодательстве, думается, назрела необходимость внесения следующих изменений:</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1. Наделить общероссийские профессиональные союзы и их объединения правом законодательной инициативы, в части урегулирования трудовых и непосредственно с ними связанных с ними правоотношений, путем внесения соответствующих изменений в пункт 1 статьи 104 Конституции Российской Федерации, а также в Федеральный закон от 12 января 1996 года № 10-ФЗ «О профессиональных союзах, их правах и гарантиях деятельности».  </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 2. Для приведения в соответствие статьи 15 Конституции Российской Федерации и статьи 10 Трудового Кодекса Российской Федерации, и повышения эффективности профсоюзов по защите прав граждан, внести в пункт 1 статьи 6 Закона о профсоюзах в следующее изменение: после слов «Конституцией Российской Федерации, …» добавить слова  «общепризнанными принципами и нормами международного права и международными договорами Российской Федерации, являющимися в соответствии с Конституцией Российской Федерации составной частью правовой системы Российской Федерации».</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3. Внести в статью 12 Закона о профсоюзах следующие изменения: часть 4 статьи 12 изложить в следующей редакции: «4. Расторжение трудового договора с работником - членом профсоюза по инициативе работодателя может быть произведено только с предварительного согласия выборного органа первичной профсоюзной организации»;</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4. Внести изменения в пункт 3 статьи 16 Закона о профсоюзах, изложив его в следующей редакции: «3. Представители профсоюзов по соглашению с работодателем вправе участвовать в работе коллегиальных органов управления организацией с целью обсуждения вопросов и принятия решений, затрагивающих интересы работников».</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5. Заменить в п.</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2 ст.</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82, п.</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1 ст.</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190, п.</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2,</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3 ст.</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372 п.</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2 ст.</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373, п.</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5,</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6,</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7,</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12 ст.</w:t>
      </w:r>
      <w:r>
        <w:rPr>
          <w:rFonts w:ascii="Times New Roman" w:hAnsi="Times New Roman"/>
          <w:color w:val="000000"/>
          <w:sz w:val="28"/>
          <w:szCs w:val="28"/>
          <w:lang w:eastAsia="ru-RU"/>
        </w:rPr>
        <w:t xml:space="preserve"> </w:t>
      </w:r>
      <w:r w:rsidRPr="00200FF7">
        <w:rPr>
          <w:rFonts w:ascii="Times New Roman" w:hAnsi="Times New Roman"/>
          <w:color w:val="000000"/>
          <w:sz w:val="28"/>
          <w:szCs w:val="28"/>
          <w:lang w:eastAsia="ru-RU"/>
        </w:rPr>
        <w:t>374 Трудового Кодекса слова  «мотивированное мнение» на  «согласие».</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6. Внести изменения в пункт 1 статьи 190 ТК РФ, изложив его в следующей редакции: «Правила внутреннего трудового распорядка утверждаются работодателем с согласия профсоюза или иного представительного органа работников в порядке, установленном статьей 372 настоящего Кодекса для принятия локальных нормативных актов».</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 xml:space="preserve">7. В целях реализации пункта 1 статьи 30 закона о профсоюзах внести соответствующие изменения, предусмотрев административную и уголовную ответственность за нарушение законодательства о профсоюзах, в КоАП  и Уголовный Кодекс Российской Федерации </w:t>
      </w:r>
      <w:r>
        <w:rPr>
          <w:rFonts w:ascii="Times New Roman" w:hAnsi="Times New Roman"/>
          <w:color w:val="000000"/>
          <w:sz w:val="28"/>
          <w:szCs w:val="28"/>
          <w:lang w:eastAsia="ru-RU"/>
        </w:rPr>
        <w:t xml:space="preserve"> тоже </w:t>
      </w:r>
      <w:r w:rsidRPr="00200FF7">
        <w:rPr>
          <w:rFonts w:ascii="Times New Roman" w:hAnsi="Times New Roman"/>
          <w:color w:val="000000"/>
          <w:sz w:val="28"/>
          <w:szCs w:val="28"/>
          <w:lang w:eastAsia="ru-RU"/>
        </w:rPr>
        <w:t>соответственно.</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8. Включить профсоюзные организации в систему органов местного самоуправления, так как они будут являться представительной властью, что, несомненно, будет увеличивать эффективность ее существования. [5, с. 82].</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9. Упразднить первичные профсоюзные организации и усилить территориальные, либо оставить первичные, но только с организаторскими функциями. [5, с. 82].</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sz w:val="28"/>
          <w:szCs w:val="28"/>
          <w:lang w:eastAsia="ru-RU"/>
        </w:rPr>
        <w:t xml:space="preserve">10. Внести изменения в Федеральный закон </w:t>
      </w:r>
      <w:r w:rsidRPr="00200FF7">
        <w:rPr>
          <w:rFonts w:ascii="Times New Roman" w:hAnsi="Times New Roman"/>
          <w:color w:val="000000"/>
          <w:sz w:val="28"/>
          <w:szCs w:val="28"/>
          <w:lang w:eastAsia="ru-RU"/>
        </w:rPr>
        <w:t>от 12 января 1996 года № 10-ФЗ «О профессиональных союзах, их правах и гарантиях деятельности»:</w:t>
      </w:r>
    </w:p>
    <w:p w:rsidR="00AF1D8E" w:rsidRPr="00200FF7" w:rsidRDefault="00AF1D8E" w:rsidP="00200FF7">
      <w:pPr>
        <w:spacing w:line="360" w:lineRule="auto"/>
        <w:ind w:firstLine="708"/>
        <w:jc w:val="both"/>
        <w:rPr>
          <w:rFonts w:ascii="Times New Roman" w:hAnsi="Times New Roman"/>
          <w:sz w:val="28"/>
          <w:szCs w:val="28"/>
          <w:lang w:eastAsia="ru-RU"/>
        </w:rPr>
      </w:pPr>
      <w:r w:rsidRPr="00200FF7">
        <w:rPr>
          <w:rFonts w:ascii="Times New Roman" w:hAnsi="Times New Roman"/>
          <w:color w:val="000000"/>
          <w:sz w:val="28"/>
          <w:szCs w:val="28"/>
          <w:lang w:eastAsia="ru-RU"/>
        </w:rPr>
        <w:t>10.1.</w:t>
      </w:r>
      <w:r w:rsidRPr="00200FF7">
        <w:rPr>
          <w:rFonts w:ascii="Times New Roman" w:hAnsi="Times New Roman"/>
          <w:sz w:val="28"/>
          <w:szCs w:val="28"/>
          <w:lang w:eastAsia="ru-RU"/>
        </w:rPr>
        <w:t xml:space="preserve"> Расширив возможности граждан по реализации своего конституционного права на объединение;</w:t>
      </w:r>
    </w:p>
    <w:p w:rsidR="00AF1D8E" w:rsidRPr="00200FF7" w:rsidRDefault="00AF1D8E" w:rsidP="00200FF7">
      <w:pPr>
        <w:spacing w:line="360" w:lineRule="auto"/>
        <w:jc w:val="both"/>
        <w:rPr>
          <w:rFonts w:ascii="Times New Roman" w:hAnsi="Times New Roman"/>
          <w:sz w:val="28"/>
          <w:szCs w:val="28"/>
          <w:lang w:eastAsia="ru-RU"/>
        </w:rPr>
      </w:pPr>
      <w:r w:rsidRPr="00200FF7">
        <w:rPr>
          <w:rFonts w:ascii="Times New Roman" w:hAnsi="Times New Roman"/>
          <w:sz w:val="28"/>
          <w:szCs w:val="28"/>
          <w:lang w:eastAsia="ru-RU"/>
        </w:rPr>
        <w:tab/>
        <w:t>10.2. Уточнив понятие «профсоюз», которое в настоящее время исключает безработных, но включает неработающих пенсионеров, состоящих на учете в профсоюзной организации, а также студентов профессиональных колледжей и Вузов.</w:t>
      </w:r>
    </w:p>
    <w:p w:rsidR="00AF1D8E" w:rsidRPr="00200FF7" w:rsidRDefault="00AF1D8E" w:rsidP="00200FF7">
      <w:pPr>
        <w:shd w:val="clear" w:color="auto" w:fill="FFFFFF"/>
        <w:spacing w:line="360" w:lineRule="auto"/>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А так же, оценивая роль и место профсоюзов в жизни современного российского общества, думается помимо вышеизложенных рекомендаций и предложений, следует расширить полномочия профсоюзных организаций при решении трудовых споров между работником и работодателем, в том числе до судебного разбирательства и обеспечить фактическую независимость профсоюзов [5, с.83].</w:t>
      </w:r>
    </w:p>
    <w:p w:rsidR="00AF1D8E" w:rsidRPr="00200FF7" w:rsidRDefault="00AF1D8E" w:rsidP="00200FF7">
      <w:pPr>
        <w:spacing w:line="360" w:lineRule="auto"/>
        <w:ind w:firstLine="708"/>
        <w:jc w:val="both"/>
        <w:rPr>
          <w:rFonts w:ascii="Times New Roman" w:hAnsi="Times New Roman"/>
          <w:color w:val="000000"/>
          <w:sz w:val="28"/>
          <w:szCs w:val="28"/>
          <w:lang w:eastAsia="ru-RU"/>
        </w:rPr>
      </w:pPr>
      <w:r w:rsidRPr="00200FF7">
        <w:rPr>
          <w:rFonts w:ascii="Times New Roman" w:hAnsi="Times New Roman"/>
          <w:color w:val="000000"/>
          <w:sz w:val="28"/>
          <w:szCs w:val="28"/>
          <w:lang w:eastAsia="ru-RU"/>
        </w:rPr>
        <w:t>Защищая интересы граждан, профессиональные союзы создают условия для укрепления законности в сфере трудовых отношений. Поэтому хочется надеяться, что законодательство о профсоюзах будет все - таки пересмотрено, уточнено и дополнено.</w:t>
      </w:r>
    </w:p>
    <w:p w:rsidR="00AF1D8E" w:rsidRPr="00E1166B" w:rsidRDefault="00AF1D8E" w:rsidP="00F20BB4">
      <w:pPr>
        <w:shd w:val="clear" w:color="auto" w:fill="FFFFFF"/>
        <w:spacing w:before="99" w:after="202"/>
        <w:ind w:firstLine="567"/>
        <w:rPr>
          <w:rFonts w:ascii="Times New Roman" w:hAnsi="Times New Roman"/>
          <w:b/>
          <w:bCs/>
          <w:color w:val="000000"/>
          <w:sz w:val="24"/>
          <w:szCs w:val="24"/>
          <w:lang w:eastAsia="ru-RU"/>
        </w:rPr>
      </w:pPr>
      <w:r w:rsidRPr="00E1166B">
        <w:rPr>
          <w:rFonts w:ascii="Times New Roman" w:hAnsi="Times New Roman"/>
          <w:b/>
          <w:bCs/>
          <w:sz w:val="24"/>
          <w:szCs w:val="24"/>
        </w:rPr>
        <w:t>Литература:</w:t>
      </w:r>
    </w:p>
    <w:p w:rsidR="00AF1D8E" w:rsidRPr="00BA4F41" w:rsidRDefault="00AF1D8E" w:rsidP="00F20BB4">
      <w:pPr>
        <w:ind w:firstLine="567"/>
        <w:jc w:val="both"/>
        <w:rPr>
          <w:rFonts w:ascii="Times New Roman" w:hAnsi="Times New Roman"/>
          <w:sz w:val="24"/>
          <w:szCs w:val="24"/>
        </w:rPr>
      </w:pPr>
      <w:r w:rsidRPr="00BA4F41">
        <w:rPr>
          <w:rFonts w:ascii="Times New Roman" w:hAnsi="Times New Roman"/>
          <w:sz w:val="24"/>
          <w:szCs w:val="24"/>
        </w:rPr>
        <w:t>1</w:t>
      </w:r>
      <w:r w:rsidRPr="00BA4F41">
        <w:rPr>
          <w:rFonts w:ascii="Times New Roman" w:hAnsi="Times New Roman"/>
          <w:b/>
          <w:sz w:val="24"/>
          <w:szCs w:val="24"/>
        </w:rPr>
        <w:t xml:space="preserve">. </w:t>
      </w:r>
      <w:r w:rsidRPr="00BA4F41">
        <w:rPr>
          <w:rFonts w:ascii="Times New Roman" w:hAnsi="Times New Roman"/>
          <w:sz w:val="24"/>
          <w:szCs w:val="24"/>
        </w:rPr>
        <w:t>Асанова Е. Н. Социальные проблемы профсоюзов и их решение</w:t>
      </w:r>
      <w:r w:rsidRPr="00BA4F41">
        <w:rPr>
          <w:rFonts w:ascii="Times New Roman" w:hAnsi="Times New Roman"/>
          <w:sz w:val="24"/>
          <w:szCs w:val="24"/>
          <w:lang w:eastAsia="ru-RU"/>
        </w:rPr>
        <w:t>. [Электронный ресурс]:</w:t>
      </w:r>
      <w:r w:rsidRPr="00BA4F41">
        <w:rPr>
          <w:rFonts w:ascii="Times New Roman" w:hAnsi="Times New Roman"/>
          <w:sz w:val="24"/>
          <w:szCs w:val="24"/>
        </w:rPr>
        <w:t xml:space="preserve"> Пермский государственный университет, доклад. </w:t>
      </w:r>
      <w:r w:rsidRPr="00BA4F41">
        <w:rPr>
          <w:rFonts w:ascii="Times New Roman" w:hAnsi="Times New Roman"/>
          <w:sz w:val="24"/>
          <w:szCs w:val="24"/>
          <w:lang w:eastAsia="ru-RU"/>
        </w:rPr>
        <w:t>– Режим доступа:</w:t>
      </w:r>
      <w:r w:rsidRPr="00BA4F41">
        <w:rPr>
          <w:rFonts w:ascii="Times New Roman" w:hAnsi="Times New Roman"/>
          <w:sz w:val="24"/>
          <w:szCs w:val="24"/>
        </w:rPr>
        <w:t xml:space="preserve"> </w:t>
      </w:r>
      <w:hyperlink r:id="rId6" w:history="1">
        <w:r w:rsidRPr="00BA4F41">
          <w:rPr>
            <w:rFonts w:ascii="Times New Roman" w:hAnsi="Times New Roman"/>
            <w:sz w:val="24"/>
            <w:szCs w:val="24"/>
          </w:rPr>
          <w:t>http://www.</w:t>
        </w:r>
      </w:hyperlink>
      <w:r w:rsidRPr="00BA4F41">
        <w:rPr>
          <w:rFonts w:ascii="Times New Roman" w:hAnsi="Times New Roman"/>
          <w:color w:val="000000"/>
          <w:sz w:val="24"/>
          <w:szCs w:val="24"/>
          <w:lang w:eastAsia="ru-RU"/>
        </w:rPr>
        <w:t xml:space="preserve"> </w:t>
      </w:r>
      <w:hyperlink r:id="rId7" w:tgtFrame="_self" w:tooltip="Кликните левой кнопкой мыши, чтобы отобразить найденные совпадения на вкладке &quot;Страница&quot; (при удерживании Alt страница будет открыта на новой вкладке, а при удерживании Ctrl - в браузере по умолчанию)" w:history="1">
        <w:r w:rsidRPr="00BA4F41">
          <w:rPr>
            <w:rFonts w:ascii="Times New Roman" w:hAnsi="Times New Roman"/>
            <w:sz w:val="24"/>
            <w:szCs w:val="24"/>
            <w:lang w:eastAsia="ru-RU"/>
          </w:rPr>
          <w:t>psu.ru/psu/files/4802/asanova.doc</w:t>
        </w:r>
      </w:hyperlink>
      <w:r w:rsidRPr="00BA4F41">
        <w:rPr>
          <w:rFonts w:ascii="Times New Roman" w:hAnsi="Times New Roman"/>
          <w:sz w:val="24"/>
          <w:szCs w:val="24"/>
          <w:lang w:eastAsia="ru-RU"/>
        </w:rPr>
        <w:t xml:space="preserve"> (дата обращения 8.11.2015).</w:t>
      </w:r>
    </w:p>
    <w:p w:rsidR="00AF1D8E" w:rsidRPr="00BA4F41" w:rsidRDefault="00AF1D8E" w:rsidP="00F20BB4">
      <w:pPr>
        <w:shd w:val="clear" w:color="auto" w:fill="FFFFFF"/>
        <w:ind w:firstLine="567"/>
        <w:jc w:val="both"/>
        <w:rPr>
          <w:rFonts w:ascii="Times New Roman" w:hAnsi="Times New Roman"/>
          <w:sz w:val="24"/>
          <w:szCs w:val="24"/>
          <w:lang w:eastAsia="ru-RU"/>
        </w:rPr>
      </w:pPr>
      <w:r w:rsidRPr="00BA4F41">
        <w:rPr>
          <w:rFonts w:ascii="Times New Roman" w:hAnsi="Times New Roman"/>
          <w:color w:val="000000"/>
          <w:sz w:val="24"/>
          <w:szCs w:val="24"/>
          <w:lang w:eastAsia="ru-RU"/>
        </w:rPr>
        <w:t>2. Дзуцев З. Г. Защитная функция профсоюзов, проблемы правового регулирования: автореф. дис.</w:t>
      </w:r>
      <w:r w:rsidRPr="00BA4F41">
        <w:rPr>
          <w:rFonts w:ascii="Times New Roman" w:hAnsi="Times New Roman"/>
          <w:sz w:val="24"/>
          <w:szCs w:val="24"/>
          <w:lang w:eastAsia="ru-RU"/>
        </w:rPr>
        <w:t xml:space="preserve"> [Электронный ресурс] – Режим доступа: </w:t>
      </w:r>
      <w:hyperlink r:id="rId8" w:anchor="ixzz3qY4S9N42" w:history="1">
        <w:r w:rsidRPr="00BA4F41">
          <w:rPr>
            <w:rFonts w:ascii="Times New Roman" w:hAnsi="Times New Roman"/>
            <w:sz w:val="24"/>
            <w:szCs w:val="24"/>
            <w:lang w:eastAsia="ru-RU"/>
          </w:rPr>
          <w:t>http://lawtheses.com/zaschitnaya-funktsiya-profsoyuzov-problemy-pravovogo-regulirovaniya#ixzz3qY4S9N42</w:t>
        </w:r>
      </w:hyperlink>
      <w:r w:rsidRPr="00BA4F41">
        <w:rPr>
          <w:rFonts w:ascii="Times New Roman" w:hAnsi="Times New Roman"/>
          <w:sz w:val="24"/>
          <w:szCs w:val="24"/>
          <w:lang w:eastAsia="ru-RU"/>
        </w:rPr>
        <w:t xml:space="preserve"> (дата обращения: 11.11.2015).</w:t>
      </w:r>
    </w:p>
    <w:p w:rsidR="00AF1D8E" w:rsidRPr="00BA4F41" w:rsidRDefault="00AF1D8E" w:rsidP="00F20BB4">
      <w:pPr>
        <w:shd w:val="clear" w:color="auto" w:fill="FFFFFF"/>
        <w:ind w:firstLine="567"/>
        <w:jc w:val="both"/>
        <w:rPr>
          <w:rFonts w:ascii="Times New Roman" w:hAnsi="Times New Roman"/>
          <w:sz w:val="24"/>
          <w:szCs w:val="24"/>
          <w:lang w:eastAsia="ru-RU"/>
        </w:rPr>
      </w:pPr>
      <w:r w:rsidRPr="00BA4F41">
        <w:rPr>
          <w:rFonts w:ascii="Times New Roman" w:hAnsi="Times New Roman"/>
          <w:color w:val="000000"/>
          <w:sz w:val="24"/>
          <w:szCs w:val="24"/>
          <w:lang w:eastAsia="ru-RU"/>
        </w:rPr>
        <w:t xml:space="preserve"> 3. Конституция (Основной закон) Российской Советской Федеративной Социалистической Республики от 12 апреля 1978 г. // Ведомости Верховного Совета РСФСР 1978.</w:t>
      </w:r>
      <w:r w:rsidRPr="00BA4F41">
        <w:rPr>
          <w:rFonts w:ascii="Times New Roman" w:hAnsi="Times New Roman"/>
          <w:sz w:val="24"/>
          <w:szCs w:val="24"/>
          <w:lang w:eastAsia="ru-RU"/>
        </w:rPr>
        <w:t xml:space="preserve"> –</w:t>
      </w:r>
      <w:r w:rsidRPr="00BA4F41">
        <w:rPr>
          <w:rFonts w:ascii="Times New Roman" w:hAnsi="Times New Roman"/>
          <w:color w:val="000000"/>
          <w:sz w:val="24"/>
          <w:szCs w:val="24"/>
          <w:lang w:eastAsia="ru-RU"/>
        </w:rPr>
        <w:t xml:space="preserve">  №15.</w:t>
      </w:r>
      <w:r w:rsidRPr="00BA4F41">
        <w:rPr>
          <w:rFonts w:ascii="Times New Roman" w:hAnsi="Times New Roman"/>
          <w:sz w:val="24"/>
          <w:szCs w:val="24"/>
          <w:lang w:eastAsia="ru-RU"/>
        </w:rPr>
        <w:t xml:space="preserve"> –</w:t>
      </w:r>
      <w:r w:rsidRPr="00BA4F41">
        <w:rPr>
          <w:rFonts w:ascii="Times New Roman" w:hAnsi="Times New Roman"/>
          <w:color w:val="000000"/>
          <w:sz w:val="24"/>
          <w:szCs w:val="24"/>
          <w:lang w:eastAsia="ru-RU"/>
        </w:rPr>
        <w:t xml:space="preserve"> Ст. 407.</w:t>
      </w:r>
    </w:p>
    <w:p w:rsidR="00AF1D8E" w:rsidRPr="00BA4F41" w:rsidRDefault="00AF1D8E" w:rsidP="00F20BB4">
      <w:pPr>
        <w:shd w:val="clear" w:color="auto" w:fill="FFFFFF"/>
        <w:ind w:firstLine="567"/>
        <w:jc w:val="both"/>
        <w:rPr>
          <w:rFonts w:ascii="Times New Roman" w:hAnsi="Times New Roman"/>
          <w:sz w:val="24"/>
          <w:szCs w:val="24"/>
          <w:lang w:eastAsia="ru-RU"/>
        </w:rPr>
      </w:pPr>
      <w:r w:rsidRPr="00BA4F41">
        <w:rPr>
          <w:rFonts w:ascii="Times New Roman" w:hAnsi="Times New Roman"/>
          <w:color w:val="000000"/>
          <w:sz w:val="24"/>
          <w:szCs w:val="24"/>
          <w:lang w:eastAsia="ru-RU"/>
        </w:rPr>
        <w:t>4.</w:t>
      </w:r>
      <w:r w:rsidRPr="00BA4F41">
        <w:rPr>
          <w:rFonts w:ascii="Times New Roman" w:hAnsi="Times New Roman"/>
          <w:sz w:val="24"/>
          <w:szCs w:val="24"/>
          <w:lang w:eastAsia="ru-RU"/>
        </w:rPr>
        <w:t xml:space="preserve"> Конституция Российской Федерации от 12.12.1993 (</w:t>
      </w:r>
      <w:r w:rsidRPr="00BA4F41">
        <w:rPr>
          <w:rFonts w:ascii="Times New Roman" w:hAnsi="Times New Roman"/>
          <w:color w:val="000000"/>
          <w:sz w:val="24"/>
          <w:szCs w:val="24"/>
          <w:lang w:eastAsia="ru-RU"/>
        </w:rPr>
        <w:t xml:space="preserve">в ред. от </w:t>
      </w:r>
      <w:r w:rsidRPr="00BA4F41">
        <w:rPr>
          <w:rFonts w:ascii="Times New Roman" w:hAnsi="Times New Roman"/>
          <w:sz w:val="24"/>
          <w:szCs w:val="24"/>
          <w:lang w:eastAsia="ru-RU"/>
        </w:rPr>
        <w:t> </w:t>
      </w:r>
      <w:r w:rsidRPr="00BA4F41">
        <w:rPr>
          <w:rFonts w:ascii="Times New Roman" w:hAnsi="Times New Roman"/>
          <w:color w:val="000000"/>
          <w:sz w:val="24"/>
          <w:szCs w:val="24"/>
          <w:lang w:eastAsia="ru-RU"/>
        </w:rPr>
        <w:t>21.07.2014</w:t>
      </w:r>
      <w:r w:rsidRPr="00BA4F41">
        <w:rPr>
          <w:rFonts w:ascii="Times New Roman" w:hAnsi="Times New Roman"/>
          <w:color w:val="000000"/>
          <w:sz w:val="24"/>
          <w:szCs w:val="24"/>
          <w:shd w:val="clear" w:color="auto" w:fill="FFFFFF"/>
          <w:lang w:eastAsia="ru-RU"/>
        </w:rPr>
        <w:t xml:space="preserve">) </w:t>
      </w:r>
      <w:r w:rsidRPr="00BA4F41">
        <w:rPr>
          <w:rFonts w:ascii="Times New Roman" w:hAnsi="Times New Roman"/>
          <w:sz w:val="24"/>
          <w:szCs w:val="24"/>
          <w:lang w:eastAsia="ru-RU"/>
        </w:rPr>
        <w:t>[Электронный ресурс] – Режим доступа: https://www.consultant.ru/popular/cons/</w:t>
      </w:r>
    </w:p>
    <w:p w:rsidR="00AF1D8E" w:rsidRPr="00BA4F41" w:rsidRDefault="00AF1D8E" w:rsidP="00F20BB4">
      <w:pPr>
        <w:shd w:val="clear" w:color="auto" w:fill="FFFFFF"/>
        <w:ind w:firstLine="567"/>
        <w:jc w:val="both"/>
        <w:rPr>
          <w:rFonts w:ascii="Times New Roman" w:hAnsi="Times New Roman"/>
          <w:color w:val="000000"/>
          <w:sz w:val="24"/>
          <w:szCs w:val="24"/>
          <w:lang w:eastAsia="ru-RU"/>
        </w:rPr>
      </w:pPr>
      <w:r w:rsidRPr="00BA4F41">
        <w:rPr>
          <w:rFonts w:ascii="Times New Roman" w:hAnsi="Times New Roman"/>
          <w:color w:val="000000"/>
          <w:sz w:val="24"/>
          <w:szCs w:val="24"/>
          <w:lang w:eastAsia="ru-RU"/>
        </w:rPr>
        <w:t>5. Макарова В.А., Гончаров М.А. «Проблемы и перспективы развития профсоюзов в России»// Сборник статей международной научно-практической конференции 15 августа 2015 г. «Наука: прошлое, настоящее, будущее» в ч. 2. Ч. 2 / отв. ред. А.А. Сукиасян. – Уфа: АЭТЕРНА, 2015.</w:t>
      </w:r>
      <w:r w:rsidRPr="00BA4F41">
        <w:rPr>
          <w:rFonts w:ascii="Times New Roman" w:hAnsi="Times New Roman"/>
          <w:sz w:val="24"/>
          <w:szCs w:val="24"/>
          <w:lang w:eastAsia="ru-RU"/>
        </w:rPr>
        <w:t xml:space="preserve"> –</w:t>
      </w:r>
      <w:r w:rsidRPr="00BA4F41">
        <w:rPr>
          <w:rFonts w:ascii="Times New Roman" w:hAnsi="Times New Roman"/>
          <w:color w:val="000000"/>
          <w:sz w:val="24"/>
          <w:szCs w:val="24"/>
          <w:lang w:eastAsia="ru-RU"/>
        </w:rPr>
        <w:t xml:space="preserve"> С. 78-84.</w:t>
      </w:r>
    </w:p>
    <w:p w:rsidR="00AF1D8E" w:rsidRPr="00BA4F41" w:rsidRDefault="00AF1D8E" w:rsidP="00F20BB4">
      <w:pPr>
        <w:shd w:val="clear" w:color="auto" w:fill="FFFFFF"/>
        <w:ind w:firstLine="567"/>
        <w:rPr>
          <w:rFonts w:ascii="Times New Roman" w:hAnsi="Times New Roman"/>
          <w:color w:val="000000"/>
          <w:sz w:val="24"/>
          <w:szCs w:val="24"/>
          <w:lang w:eastAsia="ru-RU"/>
        </w:rPr>
      </w:pPr>
      <w:r w:rsidRPr="00BA4F41">
        <w:rPr>
          <w:rFonts w:ascii="Times New Roman" w:hAnsi="Times New Roman"/>
          <w:color w:val="000000"/>
          <w:sz w:val="24"/>
          <w:szCs w:val="24"/>
          <w:lang w:eastAsia="ru-RU"/>
        </w:rPr>
        <w:t xml:space="preserve">6. </w:t>
      </w:r>
      <w:r w:rsidRPr="00BA4F41">
        <w:rPr>
          <w:rFonts w:ascii="Times New Roman" w:hAnsi="Times New Roman"/>
          <w:sz w:val="24"/>
          <w:szCs w:val="24"/>
          <w:lang w:eastAsia="ru-RU"/>
        </w:rPr>
        <w:t>О профессиональных союзах, их правах и гарантиях деятельности: Федеральный Закон от 12.01.1996 N 10-ФЗ (ред. от 22.12.2014) [Электронный ресурс] – Режим доступа: https://www.consultant.ru/document/cons_doc_LAW_8840/</w:t>
      </w:r>
    </w:p>
    <w:p w:rsidR="00AF1D8E" w:rsidRDefault="00AF1D8E" w:rsidP="00F20BB4">
      <w:pPr>
        <w:shd w:val="clear" w:color="auto" w:fill="FFFFFF"/>
        <w:ind w:firstLine="567"/>
        <w:jc w:val="both"/>
        <w:rPr>
          <w:rFonts w:ascii="Times New Roman" w:hAnsi="Times New Roman"/>
          <w:sz w:val="24"/>
          <w:szCs w:val="24"/>
          <w:lang w:eastAsia="ru-RU"/>
        </w:rPr>
      </w:pPr>
      <w:r>
        <w:rPr>
          <w:rFonts w:ascii="Times New Roman" w:hAnsi="Times New Roman"/>
          <w:color w:val="000000"/>
          <w:sz w:val="24"/>
          <w:szCs w:val="24"/>
          <w:lang w:eastAsia="ru-RU"/>
        </w:rPr>
        <w:t xml:space="preserve">7. </w:t>
      </w:r>
      <w:r w:rsidRPr="00084B74">
        <w:rPr>
          <w:rFonts w:ascii="Times New Roman" w:hAnsi="Times New Roman"/>
          <w:color w:val="000000"/>
          <w:sz w:val="24"/>
          <w:szCs w:val="24"/>
          <w:lang w:eastAsia="ru-RU"/>
        </w:rPr>
        <w:t>Сапфирова А.</w:t>
      </w:r>
      <w:r>
        <w:rPr>
          <w:rFonts w:ascii="Times New Roman" w:hAnsi="Times New Roman"/>
          <w:color w:val="000000"/>
          <w:sz w:val="24"/>
          <w:szCs w:val="24"/>
          <w:lang w:eastAsia="ru-RU"/>
        </w:rPr>
        <w:t xml:space="preserve"> </w:t>
      </w:r>
      <w:r w:rsidRPr="00084B74">
        <w:rPr>
          <w:rFonts w:ascii="Times New Roman" w:hAnsi="Times New Roman"/>
          <w:color w:val="000000"/>
          <w:sz w:val="24"/>
          <w:szCs w:val="24"/>
          <w:lang w:eastAsia="ru-RU"/>
        </w:rPr>
        <w:t>А.</w:t>
      </w:r>
      <w:r w:rsidRPr="00084B74">
        <w:t xml:space="preserve"> </w:t>
      </w:r>
      <w:r>
        <w:rPr>
          <w:rFonts w:ascii="Times New Roman" w:hAnsi="Times New Roman"/>
          <w:color w:val="000000"/>
          <w:sz w:val="24"/>
          <w:szCs w:val="24"/>
          <w:lang w:eastAsia="ru-RU"/>
        </w:rPr>
        <w:t>Н</w:t>
      </w:r>
      <w:r w:rsidRPr="00084B74">
        <w:rPr>
          <w:rFonts w:ascii="Times New Roman" w:hAnsi="Times New Roman"/>
          <w:color w:val="000000"/>
          <w:sz w:val="24"/>
          <w:szCs w:val="24"/>
          <w:lang w:eastAsia="ru-RU"/>
        </w:rPr>
        <w:t>екоторые вопросы защиты законных интересов работников и работодателей</w:t>
      </w:r>
      <w:r>
        <w:rPr>
          <w:rFonts w:ascii="Times New Roman" w:hAnsi="Times New Roman"/>
          <w:color w:val="000000"/>
          <w:sz w:val="24"/>
          <w:szCs w:val="24"/>
          <w:lang w:eastAsia="ru-RU"/>
        </w:rPr>
        <w:t xml:space="preserve"> // </w:t>
      </w:r>
      <w:r w:rsidRPr="00084B74">
        <w:rPr>
          <w:rFonts w:ascii="Times New Roman" w:hAnsi="Times New Roman"/>
          <w:color w:val="000000"/>
          <w:sz w:val="24"/>
          <w:szCs w:val="24"/>
          <w:lang w:eastAsia="ru-RU"/>
        </w:rPr>
        <w:t xml:space="preserve">Трудовое право. </w:t>
      </w:r>
      <w:r w:rsidRPr="00BA4F41">
        <w:rPr>
          <w:rFonts w:ascii="Times New Roman" w:hAnsi="Times New Roman"/>
          <w:sz w:val="24"/>
          <w:szCs w:val="24"/>
          <w:lang w:eastAsia="ru-RU"/>
        </w:rPr>
        <w:t>–</w:t>
      </w:r>
      <w:r>
        <w:rPr>
          <w:rFonts w:ascii="Times New Roman" w:hAnsi="Times New Roman"/>
          <w:sz w:val="24"/>
          <w:szCs w:val="24"/>
          <w:lang w:eastAsia="ru-RU"/>
        </w:rPr>
        <w:t xml:space="preserve"> </w:t>
      </w:r>
      <w:r w:rsidRPr="00084B74">
        <w:rPr>
          <w:rFonts w:ascii="Times New Roman" w:hAnsi="Times New Roman"/>
          <w:color w:val="000000"/>
          <w:sz w:val="24"/>
          <w:szCs w:val="24"/>
          <w:lang w:eastAsia="ru-RU"/>
        </w:rPr>
        <w:t xml:space="preserve">2009. </w:t>
      </w:r>
      <w:r w:rsidRPr="00BA4F41">
        <w:rPr>
          <w:rFonts w:ascii="Times New Roman" w:hAnsi="Times New Roman"/>
          <w:sz w:val="24"/>
          <w:szCs w:val="24"/>
          <w:lang w:eastAsia="ru-RU"/>
        </w:rPr>
        <w:t>–</w:t>
      </w:r>
      <w:r>
        <w:rPr>
          <w:rFonts w:ascii="Times New Roman" w:hAnsi="Times New Roman"/>
          <w:sz w:val="24"/>
          <w:szCs w:val="24"/>
          <w:lang w:eastAsia="ru-RU"/>
        </w:rPr>
        <w:t xml:space="preserve"> </w:t>
      </w:r>
      <w:r w:rsidRPr="00084B74">
        <w:rPr>
          <w:rFonts w:ascii="Times New Roman" w:hAnsi="Times New Roman"/>
          <w:color w:val="000000"/>
          <w:sz w:val="24"/>
          <w:szCs w:val="24"/>
          <w:lang w:eastAsia="ru-RU"/>
        </w:rPr>
        <w:t>№ 6.</w:t>
      </w:r>
    </w:p>
    <w:p w:rsidR="00AF1D8E" w:rsidRPr="00BA4F41" w:rsidRDefault="00AF1D8E" w:rsidP="00F20BB4">
      <w:pPr>
        <w:shd w:val="clear" w:color="auto" w:fill="FFFFFF"/>
        <w:ind w:firstLine="567"/>
        <w:jc w:val="both"/>
        <w:rPr>
          <w:rFonts w:ascii="Times New Roman" w:hAnsi="Times New Roman"/>
          <w:sz w:val="24"/>
          <w:szCs w:val="24"/>
          <w:lang w:eastAsia="ru-RU"/>
        </w:rPr>
      </w:pPr>
      <w:r>
        <w:rPr>
          <w:rFonts w:ascii="Times New Roman" w:hAnsi="Times New Roman"/>
          <w:sz w:val="24"/>
          <w:szCs w:val="24"/>
          <w:lang w:eastAsia="ru-RU"/>
        </w:rPr>
        <w:t>8</w:t>
      </w:r>
      <w:r w:rsidRPr="00BA4F41">
        <w:rPr>
          <w:rFonts w:ascii="Times New Roman" w:hAnsi="Times New Roman"/>
          <w:sz w:val="24"/>
          <w:szCs w:val="24"/>
          <w:lang w:eastAsia="ru-RU"/>
        </w:rPr>
        <w:t>. Сошникова Т. А. Проблемы совершенствования законодательства о профсоюзах // Трудовое право в России и за рубежом. – 2012. – № 3. – С. 67–69.</w:t>
      </w:r>
    </w:p>
    <w:p w:rsidR="00AF1D8E" w:rsidRPr="00BA4F41" w:rsidRDefault="00AF1D8E" w:rsidP="00F20BB4">
      <w:pPr>
        <w:shd w:val="clear" w:color="auto" w:fill="FFFFFF"/>
        <w:ind w:firstLine="567"/>
        <w:jc w:val="both"/>
        <w:rPr>
          <w:rFonts w:ascii="Times New Roman" w:hAnsi="Times New Roman"/>
          <w:color w:val="000000"/>
          <w:sz w:val="24"/>
          <w:szCs w:val="24"/>
          <w:lang w:val="en-US" w:eastAsia="ru-RU"/>
        </w:rPr>
      </w:pPr>
      <w:r>
        <w:rPr>
          <w:rFonts w:ascii="Times New Roman" w:hAnsi="Times New Roman"/>
          <w:color w:val="000000"/>
          <w:sz w:val="24"/>
          <w:szCs w:val="24"/>
          <w:lang w:eastAsia="ru-RU"/>
        </w:rPr>
        <w:t>9</w:t>
      </w:r>
      <w:r w:rsidRPr="00BA4F41">
        <w:rPr>
          <w:rFonts w:ascii="Times New Roman" w:hAnsi="Times New Roman"/>
          <w:color w:val="000000"/>
          <w:sz w:val="24"/>
          <w:szCs w:val="24"/>
          <w:lang w:eastAsia="ru-RU"/>
        </w:rPr>
        <w:t xml:space="preserve">. Трудовой кодекс Российской Федерации от 30. 12. 2001. N 197 - ФЗ (в редакции от 05.10.2015 г.) // Российская газета. </w:t>
      </w:r>
      <w:r w:rsidRPr="00BA4F41">
        <w:rPr>
          <w:rFonts w:ascii="Times New Roman" w:hAnsi="Times New Roman"/>
          <w:color w:val="000000"/>
          <w:sz w:val="24"/>
          <w:szCs w:val="24"/>
          <w:lang w:val="en-US" w:eastAsia="ru-RU"/>
        </w:rPr>
        <w:t xml:space="preserve">2001. 30 </w:t>
      </w:r>
      <w:r w:rsidRPr="00BA4F41">
        <w:rPr>
          <w:rFonts w:ascii="Times New Roman" w:hAnsi="Times New Roman"/>
          <w:color w:val="000000"/>
          <w:sz w:val="24"/>
          <w:szCs w:val="24"/>
          <w:lang w:eastAsia="ru-RU"/>
        </w:rPr>
        <w:t>декабря</w:t>
      </w:r>
      <w:r w:rsidRPr="00BA4F41">
        <w:rPr>
          <w:rFonts w:ascii="Times New Roman" w:hAnsi="Times New Roman"/>
          <w:color w:val="000000"/>
          <w:sz w:val="24"/>
          <w:szCs w:val="24"/>
          <w:lang w:val="en-US" w:eastAsia="ru-RU"/>
        </w:rPr>
        <w:t>.</w:t>
      </w:r>
    </w:p>
    <w:p w:rsidR="00AF1D8E" w:rsidRPr="0040545B" w:rsidRDefault="00AF1D8E" w:rsidP="00F20BB4">
      <w:pPr>
        <w:shd w:val="clear" w:color="auto" w:fill="FFFFFF"/>
        <w:ind w:firstLine="567"/>
        <w:jc w:val="both"/>
        <w:rPr>
          <w:rFonts w:ascii="Times New Roman" w:hAnsi="Times New Roman"/>
          <w:color w:val="000000"/>
          <w:sz w:val="24"/>
          <w:szCs w:val="24"/>
          <w:lang w:val="en-US" w:eastAsia="ru-RU"/>
        </w:rPr>
      </w:pPr>
    </w:p>
    <w:p w:rsidR="00AF1D8E" w:rsidRDefault="00AF1D8E" w:rsidP="00F20BB4">
      <w:pPr>
        <w:ind w:firstLine="567"/>
        <w:rPr>
          <w:rFonts w:ascii="Times New Roman" w:hAnsi="Times New Roman"/>
          <w:b/>
          <w:bCs/>
          <w:sz w:val="24"/>
          <w:szCs w:val="24"/>
          <w:lang w:val="en-US"/>
        </w:rPr>
      </w:pPr>
    </w:p>
    <w:p w:rsidR="00AF1D8E" w:rsidRDefault="00AF1D8E" w:rsidP="00F20BB4">
      <w:pPr>
        <w:ind w:firstLine="567"/>
        <w:rPr>
          <w:rFonts w:ascii="Times New Roman" w:hAnsi="Times New Roman"/>
          <w:b/>
          <w:bCs/>
          <w:sz w:val="24"/>
          <w:szCs w:val="24"/>
          <w:lang w:val="en-US"/>
        </w:rPr>
      </w:pPr>
      <w:r>
        <w:rPr>
          <w:rFonts w:ascii="Times New Roman" w:hAnsi="Times New Roman"/>
          <w:b/>
          <w:bCs/>
          <w:sz w:val="24"/>
          <w:szCs w:val="24"/>
          <w:lang w:val="en-US"/>
        </w:rPr>
        <w:t>References</w:t>
      </w:r>
      <w:r w:rsidRPr="00B15726">
        <w:rPr>
          <w:rFonts w:ascii="Times New Roman" w:hAnsi="Times New Roman"/>
          <w:b/>
          <w:bCs/>
          <w:sz w:val="24"/>
          <w:szCs w:val="24"/>
          <w:lang w:val="en-US"/>
        </w:rPr>
        <w:t>:</w:t>
      </w:r>
    </w:p>
    <w:p w:rsidR="00AF1D8E" w:rsidRPr="00200FF7" w:rsidRDefault="00AF1D8E" w:rsidP="00F20BB4">
      <w:pPr>
        <w:ind w:firstLine="567"/>
        <w:rPr>
          <w:rFonts w:ascii="Times New Roman" w:hAnsi="Times New Roman"/>
          <w:b/>
          <w:bCs/>
          <w:sz w:val="24"/>
          <w:szCs w:val="24"/>
          <w:lang w:val="en-US"/>
        </w:rPr>
      </w:pPr>
    </w:p>
    <w:p w:rsidR="00AF1D8E" w:rsidRPr="00200FF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1. Asanova E. N. Social'nye problemy profsojuzov i ih reshenie. [Jelektronnyj resurs]: Permskij gosudarstvennyj universitet, doklad. – Rezhim dostupa: http://www. psu.ru/psu/files/4802/asanova.doc (data obrashhenija 8.11.2015).</w:t>
      </w:r>
    </w:p>
    <w:p w:rsidR="00AF1D8E" w:rsidRPr="00200FF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2. Dzucev Z. G. Zashhitnaja funkcija profsojuzov, problemy pravovogo regulirovanija: avtoref. dis. [Jelektronnyj resurs] – Rezhim dostupa: http://lawtheses.com/zaschitnaya-funktsiya-profsoyuzov-problemy-pravovogo-regulirovaniya#ixzz3qY4S9N42 (data obrashhenija: 11.11.2015).</w:t>
      </w:r>
    </w:p>
    <w:p w:rsidR="00AF1D8E" w:rsidRPr="00FE72B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 xml:space="preserve">3. Konstitucija (Osnovnoj zakon) Rossijskoj Sovetskoj Federativnoj Socialisticheskoj Respubliki ot 12 aprelja 1978 g. //Vedomosti Verhovnogo Soveta RSFSR 1978 №15. </w:t>
      </w:r>
      <w:r w:rsidRPr="00FE72B7">
        <w:rPr>
          <w:rFonts w:ascii="Times New Roman" w:hAnsi="Times New Roman"/>
          <w:sz w:val="24"/>
          <w:szCs w:val="24"/>
          <w:lang w:val="en-US"/>
        </w:rPr>
        <w:t>St. 407.</w:t>
      </w:r>
    </w:p>
    <w:p w:rsidR="00AF1D8E" w:rsidRPr="00200FF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4. Konstitucija Rossijskoj Federacii ot 12.12.1993 (v red. ot  21.07.2014) [Jelektronnyj resurs] – Rezhim dostupa: https://www.consultant.ru/popular/cons/</w:t>
      </w:r>
    </w:p>
    <w:p w:rsidR="00AF1D8E" w:rsidRPr="00200FF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5. Makarova V.A., Goncharov M.A. «Problemy i perspektivy razvitija profsojuzov v Rossii»// Sbornik statej mezhdunarodnoj nauchno-prakticheskoj konferencii 15 avgusta 2015 g. «Nauka: proshloe, nastojashhee, budushhee» v ch. 2. Ch. 2 / otv. red. A.A. Sukiasjan. – Ufa: AJeTERNA, 2015 S. 78-84.</w:t>
      </w:r>
    </w:p>
    <w:p w:rsidR="00AF1D8E" w:rsidRPr="00200FF7" w:rsidRDefault="00AF1D8E" w:rsidP="00F20BB4">
      <w:pPr>
        <w:ind w:firstLine="567"/>
        <w:rPr>
          <w:rFonts w:ascii="Times New Roman" w:hAnsi="Times New Roman"/>
          <w:sz w:val="24"/>
          <w:szCs w:val="24"/>
          <w:lang w:val="en-US"/>
        </w:rPr>
      </w:pPr>
      <w:r w:rsidRPr="00200FF7">
        <w:rPr>
          <w:rFonts w:ascii="Times New Roman" w:hAnsi="Times New Roman"/>
          <w:sz w:val="24"/>
          <w:szCs w:val="24"/>
          <w:lang w:val="en-US"/>
        </w:rPr>
        <w:t>6. O professional'nyh sojuzah, ih pravah i garantijah dejatel'nosti: Federal'nyj Zakon ot 12.01.1996 N 10-FZ (red. ot 22.12.2014) [Jelektronnyj resurs] – Rezhim dostupa: https://www.consultant.ru/document/cons_doc_LAW_8840/</w:t>
      </w:r>
    </w:p>
    <w:p w:rsidR="00AF1D8E" w:rsidRPr="00217F5D" w:rsidRDefault="00AF1D8E" w:rsidP="00F20BB4">
      <w:pPr>
        <w:ind w:firstLine="567"/>
        <w:rPr>
          <w:rFonts w:ascii="Times New Roman" w:hAnsi="Times New Roman"/>
          <w:sz w:val="24"/>
          <w:szCs w:val="24"/>
          <w:lang w:val="en-US"/>
        </w:rPr>
      </w:pPr>
      <w:r w:rsidRPr="00FE72B7">
        <w:rPr>
          <w:rFonts w:ascii="Times New Roman" w:hAnsi="Times New Roman"/>
          <w:sz w:val="24"/>
          <w:szCs w:val="24"/>
          <w:lang w:val="en-US"/>
        </w:rPr>
        <w:t>7. Sapfirova A. A. Nekotorye voprosy zashhity zakonnyh interesov rabotnikov i rabotodatelej // Trudovoe pravo. – 2009. – № 6.</w:t>
      </w:r>
    </w:p>
    <w:p w:rsidR="00AF1D8E" w:rsidRPr="00200FF7" w:rsidRDefault="00AF1D8E" w:rsidP="00F20BB4">
      <w:pPr>
        <w:ind w:firstLine="567"/>
        <w:rPr>
          <w:rFonts w:ascii="Times New Roman" w:hAnsi="Times New Roman"/>
          <w:sz w:val="24"/>
          <w:szCs w:val="24"/>
          <w:lang w:val="en-US"/>
        </w:rPr>
      </w:pPr>
      <w:r w:rsidRPr="00FE72B7">
        <w:rPr>
          <w:rFonts w:ascii="Times New Roman" w:hAnsi="Times New Roman"/>
          <w:sz w:val="24"/>
          <w:szCs w:val="24"/>
          <w:lang w:val="en-US"/>
        </w:rPr>
        <w:t>8</w:t>
      </w:r>
      <w:r w:rsidRPr="00200FF7">
        <w:rPr>
          <w:rFonts w:ascii="Times New Roman" w:hAnsi="Times New Roman"/>
          <w:sz w:val="24"/>
          <w:szCs w:val="24"/>
          <w:lang w:val="en-US"/>
        </w:rPr>
        <w:t>. Soshnikova T. A. Problemy sovershenstvovanija zakonodatel'stva o profsojuzah // Trudovoe pravo v Rossii i za rubezhom. – 2012. – № 3. – S. 67–69.</w:t>
      </w:r>
    </w:p>
    <w:p w:rsidR="00AF1D8E" w:rsidRPr="00200FF7" w:rsidRDefault="00AF1D8E" w:rsidP="00F20BB4">
      <w:pPr>
        <w:ind w:firstLine="567"/>
        <w:rPr>
          <w:rFonts w:ascii="Times New Roman" w:hAnsi="Times New Roman"/>
          <w:sz w:val="24"/>
          <w:szCs w:val="24"/>
        </w:rPr>
      </w:pPr>
      <w:r w:rsidRPr="0004581E">
        <w:rPr>
          <w:rFonts w:ascii="Times New Roman" w:hAnsi="Times New Roman"/>
          <w:sz w:val="24"/>
          <w:szCs w:val="24"/>
          <w:lang w:val="en-US"/>
        </w:rPr>
        <w:t>9</w:t>
      </w:r>
      <w:r w:rsidRPr="00200FF7">
        <w:rPr>
          <w:rFonts w:ascii="Times New Roman" w:hAnsi="Times New Roman"/>
          <w:sz w:val="24"/>
          <w:szCs w:val="24"/>
          <w:lang w:val="en-US"/>
        </w:rPr>
        <w:t xml:space="preserve">. Trudovoj kodeks Rossijskoj Federacii ot 30. 12. 2001. N 197 - FZ (v redakcii ot 05.10.2015 g.) // Rossijskaja gazeta.2001. </w:t>
      </w:r>
      <w:r w:rsidRPr="00200FF7">
        <w:rPr>
          <w:rFonts w:ascii="Times New Roman" w:hAnsi="Times New Roman"/>
          <w:sz w:val="24"/>
          <w:szCs w:val="24"/>
        </w:rPr>
        <w:t>30 dekabrja.</w:t>
      </w:r>
    </w:p>
    <w:p w:rsidR="00AF1D8E" w:rsidRPr="00200FF7" w:rsidRDefault="00AF1D8E">
      <w:pPr>
        <w:rPr>
          <w:rFonts w:ascii="Times New Roman" w:hAnsi="Times New Roman"/>
          <w:sz w:val="24"/>
          <w:szCs w:val="24"/>
        </w:rPr>
      </w:pPr>
    </w:p>
    <w:sectPr w:rsidR="00AF1D8E" w:rsidRPr="00200FF7" w:rsidSect="00BA4F41">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D8E" w:rsidRDefault="00AF1D8E" w:rsidP="00217F5D">
      <w:r>
        <w:separator/>
      </w:r>
    </w:p>
  </w:endnote>
  <w:endnote w:type="continuationSeparator" w:id="0">
    <w:p w:rsidR="00AF1D8E" w:rsidRDefault="00AF1D8E" w:rsidP="00217F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8E" w:rsidRDefault="00AF1D8E">
    <w:pPr>
      <w:pStyle w:val="Footer"/>
    </w:pPr>
    <w:r w:rsidRPr="002E790D">
      <w:rPr>
        <w:rFonts w:ascii="Times New Roman" w:hAnsi="Times New Roman"/>
        <w:sz w:val="24"/>
        <w:szCs w:val="24"/>
      </w:rPr>
      <w:t>http://ej.kubagro.ru/201</w:t>
    </w:r>
    <w:r w:rsidRPr="002E790D">
      <w:rPr>
        <w:rFonts w:ascii="Times New Roman" w:hAnsi="Times New Roman"/>
        <w:sz w:val="24"/>
        <w:szCs w:val="24"/>
        <w:lang w:val="en-US"/>
      </w:rPr>
      <w:t>6</w:t>
    </w:r>
    <w:r w:rsidRPr="002E790D">
      <w:rPr>
        <w:rFonts w:ascii="Times New Roman" w:hAnsi="Times New Roman"/>
        <w:sz w:val="24"/>
        <w:szCs w:val="24"/>
      </w:rPr>
      <w:t>/</w:t>
    </w:r>
    <w:r w:rsidRPr="002E790D">
      <w:rPr>
        <w:rFonts w:ascii="Times New Roman" w:hAnsi="Times New Roman"/>
        <w:sz w:val="24"/>
        <w:szCs w:val="24"/>
        <w:lang w:val="en-US"/>
      </w:rPr>
      <w:t>0</w:t>
    </w:r>
    <w:r w:rsidRPr="002E790D">
      <w:rPr>
        <w:rFonts w:ascii="Times New Roman" w:hAnsi="Times New Roman"/>
        <w:sz w:val="24"/>
        <w:szCs w:val="24"/>
      </w:rPr>
      <w:t>7/pdf/</w:t>
    </w:r>
    <w:r>
      <w:rPr>
        <w:rFonts w:ascii="Times New Roman" w:hAnsi="Times New Roman"/>
        <w:sz w:val="24"/>
        <w:szCs w:val="24"/>
        <w:lang w:val="en-US"/>
      </w:rPr>
      <w:t>23</w:t>
    </w:r>
    <w:r w:rsidRPr="002E790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D8E" w:rsidRDefault="00AF1D8E" w:rsidP="00217F5D">
      <w:r>
        <w:separator/>
      </w:r>
    </w:p>
  </w:footnote>
  <w:footnote w:type="continuationSeparator" w:id="0">
    <w:p w:rsidR="00AF1D8E" w:rsidRDefault="00AF1D8E" w:rsidP="00217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8E" w:rsidRDefault="00AF1D8E" w:rsidP="00376F1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1D8E" w:rsidRDefault="00AF1D8E" w:rsidP="002500B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8E" w:rsidRPr="002500B8" w:rsidRDefault="00AF1D8E" w:rsidP="00376F13">
    <w:pPr>
      <w:pStyle w:val="Header"/>
      <w:framePr w:wrap="around" w:vAnchor="text" w:hAnchor="margin" w:xAlign="right" w:y="1"/>
      <w:rPr>
        <w:rStyle w:val="PageNumber"/>
        <w:rFonts w:ascii="Times New Roman" w:hAnsi="Times New Roman"/>
        <w:sz w:val="28"/>
        <w:szCs w:val="28"/>
      </w:rPr>
    </w:pPr>
    <w:r w:rsidRPr="002500B8">
      <w:rPr>
        <w:rStyle w:val="PageNumber"/>
        <w:rFonts w:ascii="Times New Roman" w:hAnsi="Times New Roman"/>
        <w:sz w:val="28"/>
        <w:szCs w:val="28"/>
      </w:rPr>
      <w:fldChar w:fldCharType="begin"/>
    </w:r>
    <w:r w:rsidRPr="002500B8">
      <w:rPr>
        <w:rStyle w:val="PageNumber"/>
        <w:rFonts w:ascii="Times New Roman" w:hAnsi="Times New Roman"/>
        <w:sz w:val="28"/>
        <w:szCs w:val="28"/>
      </w:rPr>
      <w:instrText xml:space="preserve">PAGE  </w:instrText>
    </w:r>
    <w:r w:rsidRPr="002500B8">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2500B8">
      <w:rPr>
        <w:rStyle w:val="PageNumber"/>
        <w:rFonts w:ascii="Times New Roman" w:hAnsi="Times New Roman"/>
        <w:sz w:val="28"/>
        <w:szCs w:val="28"/>
      </w:rPr>
      <w:fldChar w:fldCharType="end"/>
    </w:r>
  </w:p>
  <w:p w:rsidR="00AF1D8E" w:rsidRPr="002500B8" w:rsidRDefault="00AF1D8E" w:rsidP="002500B8">
    <w:pPr>
      <w:pStyle w:val="Header"/>
      <w:ind w:right="360"/>
    </w:pPr>
    <w:r w:rsidRPr="00AA63C7">
      <w:rPr>
        <w:rFonts w:ascii="Times New Roman" w:hAnsi="Times New Roman"/>
        <w:sz w:val="24"/>
        <w:szCs w:val="24"/>
      </w:rPr>
      <w:t>Научный журнал КубГАУ, №121(07), 2016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6C1"/>
    <w:rsid w:val="0004581E"/>
    <w:rsid w:val="00084B74"/>
    <w:rsid w:val="000C2067"/>
    <w:rsid w:val="000F5E49"/>
    <w:rsid w:val="00194306"/>
    <w:rsid w:val="00200FF7"/>
    <w:rsid w:val="00217F5D"/>
    <w:rsid w:val="002500B8"/>
    <w:rsid w:val="00266F6C"/>
    <w:rsid w:val="002A1ECF"/>
    <w:rsid w:val="002B42F7"/>
    <w:rsid w:val="002C5958"/>
    <w:rsid w:val="002E790D"/>
    <w:rsid w:val="00376F13"/>
    <w:rsid w:val="003E16A9"/>
    <w:rsid w:val="0040545B"/>
    <w:rsid w:val="004078BF"/>
    <w:rsid w:val="00472421"/>
    <w:rsid w:val="004B7325"/>
    <w:rsid w:val="004E5ED0"/>
    <w:rsid w:val="00510307"/>
    <w:rsid w:val="005331F5"/>
    <w:rsid w:val="005B5AAE"/>
    <w:rsid w:val="005D2FE1"/>
    <w:rsid w:val="005E6D28"/>
    <w:rsid w:val="006021F7"/>
    <w:rsid w:val="006263EF"/>
    <w:rsid w:val="0073408A"/>
    <w:rsid w:val="0073586F"/>
    <w:rsid w:val="00764506"/>
    <w:rsid w:val="00832D1B"/>
    <w:rsid w:val="00911203"/>
    <w:rsid w:val="00920DD6"/>
    <w:rsid w:val="009357D8"/>
    <w:rsid w:val="009F7AC6"/>
    <w:rsid w:val="00A06C34"/>
    <w:rsid w:val="00A52484"/>
    <w:rsid w:val="00AA63C7"/>
    <w:rsid w:val="00AA6D0D"/>
    <w:rsid w:val="00AF1D8E"/>
    <w:rsid w:val="00B15726"/>
    <w:rsid w:val="00BA4F41"/>
    <w:rsid w:val="00C66696"/>
    <w:rsid w:val="00C916C1"/>
    <w:rsid w:val="00CB6716"/>
    <w:rsid w:val="00D64E0D"/>
    <w:rsid w:val="00DA7120"/>
    <w:rsid w:val="00DB0998"/>
    <w:rsid w:val="00DF540C"/>
    <w:rsid w:val="00E1166B"/>
    <w:rsid w:val="00F20BB4"/>
    <w:rsid w:val="00F94316"/>
    <w:rsid w:val="00FE72B7"/>
    <w:rsid w:val="00FF39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84"/>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524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A52484"/>
    <w:rPr>
      <w:rFonts w:cs="Times New Roman"/>
    </w:rPr>
  </w:style>
  <w:style w:type="character" w:customStyle="1" w:styleId="wmi-callto">
    <w:name w:val="wmi-callto"/>
    <w:basedOn w:val="DefaultParagraphFont"/>
    <w:uiPriority w:val="99"/>
    <w:rsid w:val="00A52484"/>
    <w:rPr>
      <w:rFonts w:cs="Times New Roman"/>
    </w:rPr>
  </w:style>
  <w:style w:type="paragraph" w:styleId="Header">
    <w:name w:val="header"/>
    <w:basedOn w:val="Normal"/>
    <w:link w:val="HeaderChar"/>
    <w:uiPriority w:val="99"/>
    <w:rsid w:val="00217F5D"/>
    <w:pPr>
      <w:tabs>
        <w:tab w:val="center" w:pos="4677"/>
        <w:tab w:val="right" w:pos="9355"/>
      </w:tabs>
    </w:pPr>
  </w:style>
  <w:style w:type="character" w:customStyle="1" w:styleId="HeaderChar">
    <w:name w:val="Header Char"/>
    <w:basedOn w:val="DefaultParagraphFont"/>
    <w:link w:val="Header"/>
    <w:uiPriority w:val="99"/>
    <w:locked/>
    <w:rsid w:val="00217F5D"/>
    <w:rPr>
      <w:rFonts w:cs="Times New Roman"/>
    </w:rPr>
  </w:style>
  <w:style w:type="paragraph" w:styleId="Footer">
    <w:name w:val="footer"/>
    <w:basedOn w:val="Normal"/>
    <w:link w:val="FooterChar"/>
    <w:uiPriority w:val="99"/>
    <w:rsid w:val="00217F5D"/>
    <w:pPr>
      <w:tabs>
        <w:tab w:val="center" w:pos="4677"/>
        <w:tab w:val="right" w:pos="9355"/>
      </w:tabs>
    </w:pPr>
  </w:style>
  <w:style w:type="character" w:customStyle="1" w:styleId="FooterChar">
    <w:name w:val="Footer Char"/>
    <w:basedOn w:val="DefaultParagraphFont"/>
    <w:link w:val="Footer"/>
    <w:uiPriority w:val="99"/>
    <w:locked/>
    <w:rsid w:val="00217F5D"/>
    <w:rPr>
      <w:rFonts w:cs="Times New Roman"/>
    </w:rPr>
  </w:style>
  <w:style w:type="character" w:styleId="PageNumber">
    <w:name w:val="page number"/>
    <w:basedOn w:val="DefaultParagraphFont"/>
    <w:uiPriority w:val="99"/>
    <w:rsid w:val="002500B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theses.com/zaschitnaya-funktsiya-profsoyuzov-problemy-pravovogo-regulirovaniy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su.ru/psu/files/4802/asanova.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314</TotalTime>
  <Pages>14</Pages>
  <Words>4149</Words>
  <Characters>23653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Sergey</cp:lastModifiedBy>
  <cp:revision>83</cp:revision>
  <dcterms:created xsi:type="dcterms:W3CDTF">2016-02-24T10:58:00Z</dcterms:created>
  <dcterms:modified xsi:type="dcterms:W3CDTF">2016-09-11T19:16:00Z</dcterms:modified>
</cp:coreProperties>
</file>