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8467A3" w:rsidRPr="00CC2309" w:rsidTr="006D281D">
        <w:tc>
          <w:tcPr>
            <w:tcW w:w="4643" w:type="dxa"/>
          </w:tcPr>
          <w:p w:rsidR="008467A3" w:rsidRPr="006D281D" w:rsidRDefault="008467A3" w:rsidP="006D281D">
            <w:pPr>
              <w:suppressAutoHyphens/>
              <w:rPr>
                <w:sz w:val="20"/>
                <w:szCs w:val="20"/>
              </w:rPr>
            </w:pPr>
            <w:r w:rsidRPr="006D281D">
              <w:rPr>
                <w:sz w:val="20"/>
                <w:szCs w:val="20"/>
              </w:rPr>
              <w:t>УДК 681.3.06</w:t>
            </w:r>
          </w:p>
          <w:p w:rsidR="008467A3" w:rsidRPr="005D2793" w:rsidRDefault="008467A3" w:rsidP="001C776E">
            <w:pPr>
              <w:tabs>
                <w:tab w:val="left" w:pos="1060"/>
              </w:tabs>
              <w:suppressAutoHyphens/>
              <w:rPr>
                <w:sz w:val="20"/>
                <w:szCs w:val="20"/>
              </w:rPr>
            </w:pPr>
            <w:r>
              <w:rPr>
                <w:sz w:val="20"/>
                <w:szCs w:val="20"/>
              </w:rPr>
              <w:tab/>
            </w:r>
          </w:p>
          <w:p w:rsidR="008467A3" w:rsidRPr="006D281D" w:rsidRDefault="008467A3" w:rsidP="006D281D">
            <w:pPr>
              <w:suppressAutoHyphens/>
              <w:rPr>
                <w:sz w:val="20"/>
                <w:szCs w:val="20"/>
              </w:rPr>
            </w:pPr>
            <w:r w:rsidRPr="006D281D">
              <w:rPr>
                <w:sz w:val="20"/>
                <w:szCs w:val="20"/>
              </w:rPr>
              <w:t>08.00.00 Экономические науки</w:t>
            </w:r>
          </w:p>
          <w:p w:rsidR="008467A3" w:rsidRPr="006D281D" w:rsidRDefault="008467A3" w:rsidP="006D281D">
            <w:pPr>
              <w:suppressAutoHyphens/>
              <w:rPr>
                <w:sz w:val="20"/>
                <w:szCs w:val="20"/>
              </w:rPr>
            </w:pPr>
          </w:p>
          <w:p w:rsidR="008467A3" w:rsidRPr="006D281D" w:rsidRDefault="008467A3" w:rsidP="006D281D">
            <w:pPr>
              <w:suppressAutoHyphens/>
              <w:rPr>
                <w:b/>
                <w:sz w:val="20"/>
                <w:szCs w:val="20"/>
              </w:rPr>
            </w:pPr>
            <w:r w:rsidRPr="006D281D">
              <w:rPr>
                <w:b/>
                <w:sz w:val="20"/>
                <w:szCs w:val="20"/>
              </w:rPr>
              <w:t>СИСТЕМА ПОДДЕРЖКИ ПРИНЯТИЯ РЕШЕНИЯ ПО ВЫБОРУ СПОСОБА ПРИОБРЕТЕНИЯ ПРОГРАММНОГО ОБЕСПЕЧЕНИЯ</w:t>
            </w:r>
          </w:p>
          <w:p w:rsidR="008467A3" w:rsidRPr="006D281D" w:rsidRDefault="008467A3" w:rsidP="006D281D">
            <w:pPr>
              <w:suppressAutoHyphens/>
              <w:rPr>
                <w:sz w:val="20"/>
                <w:szCs w:val="20"/>
              </w:rPr>
            </w:pPr>
          </w:p>
          <w:p w:rsidR="008467A3" w:rsidRPr="006D281D" w:rsidRDefault="008467A3" w:rsidP="006D281D">
            <w:pPr>
              <w:suppressAutoHyphens/>
              <w:rPr>
                <w:sz w:val="20"/>
                <w:szCs w:val="20"/>
                <w:lang w:val="uk-UA"/>
              </w:rPr>
            </w:pPr>
            <w:r w:rsidRPr="006D281D">
              <w:rPr>
                <w:sz w:val="20"/>
                <w:szCs w:val="20"/>
              </w:rPr>
              <w:t>Митус Ксения Николаевна</w:t>
            </w:r>
          </w:p>
          <w:p w:rsidR="008467A3" w:rsidRPr="006D281D" w:rsidRDefault="008467A3" w:rsidP="006D281D">
            <w:pPr>
              <w:suppressAutoHyphens/>
              <w:rPr>
                <w:b/>
                <w:sz w:val="20"/>
                <w:szCs w:val="20"/>
              </w:rPr>
            </w:pPr>
          </w:p>
          <w:p w:rsidR="008467A3" w:rsidRPr="006D281D" w:rsidRDefault="008467A3" w:rsidP="006D281D">
            <w:pPr>
              <w:suppressAutoHyphens/>
              <w:rPr>
                <w:sz w:val="20"/>
                <w:szCs w:val="20"/>
                <w:lang w:val="uk-UA"/>
              </w:rPr>
            </w:pPr>
            <w:r w:rsidRPr="006D281D">
              <w:rPr>
                <w:sz w:val="20"/>
                <w:szCs w:val="20"/>
                <w:lang w:val="uk-UA"/>
              </w:rPr>
              <w:t>Кацко Игорь Александрович</w:t>
            </w:r>
          </w:p>
          <w:p w:rsidR="008467A3" w:rsidRPr="006D281D" w:rsidRDefault="008467A3" w:rsidP="006D281D">
            <w:pPr>
              <w:suppressAutoHyphens/>
              <w:rPr>
                <w:i/>
                <w:sz w:val="20"/>
                <w:szCs w:val="20"/>
              </w:rPr>
            </w:pPr>
            <w:r w:rsidRPr="006D281D">
              <w:rPr>
                <w:sz w:val="20"/>
                <w:szCs w:val="20"/>
                <w:lang w:val="uk-UA"/>
              </w:rPr>
              <w:t>д.э.н., профессор</w:t>
            </w:r>
            <w:r w:rsidRPr="006D281D">
              <w:rPr>
                <w:sz w:val="20"/>
                <w:szCs w:val="20"/>
                <w:lang w:val="uk-UA"/>
              </w:rPr>
              <w:br/>
            </w:r>
            <w:r w:rsidRPr="006D281D">
              <w:rPr>
                <w:i/>
                <w:sz w:val="20"/>
                <w:szCs w:val="20"/>
              </w:rPr>
              <w:t>Кубанский государственный аграрный университет, Краснодар, Россия</w:t>
            </w:r>
          </w:p>
          <w:p w:rsidR="008467A3" w:rsidRPr="006D281D" w:rsidRDefault="008467A3" w:rsidP="006D281D">
            <w:pPr>
              <w:suppressAutoHyphens/>
              <w:rPr>
                <w:sz w:val="20"/>
                <w:szCs w:val="20"/>
              </w:rPr>
            </w:pPr>
          </w:p>
          <w:p w:rsidR="008467A3" w:rsidRPr="00026A51" w:rsidRDefault="008467A3" w:rsidP="006D281D">
            <w:pPr>
              <w:suppressAutoHyphens/>
              <w:rPr>
                <w:sz w:val="20"/>
                <w:szCs w:val="20"/>
              </w:rPr>
            </w:pPr>
            <w:r w:rsidRPr="006D281D">
              <w:rPr>
                <w:sz w:val="20"/>
                <w:szCs w:val="20"/>
              </w:rPr>
              <w:t xml:space="preserve">Исследование посвящено проблеме выбора способа приобретения программного обеспечения для предприятия. Для решения данной задачи предлагается разработать систему поддержки принятия решения, которая позволит автоматизировать процесс выбора способа приобретения программного обеспечения. В статье были рассмотрены существующие способы приобретения программного обеспечения, а также был проведен анализ возможности их сравнения, который показал, что в исследовании следует ограничиться двумя альтернативами: приобретением лицензионной версии программы и использованием программного обеспечения как услуги (технологией </w:t>
            </w:r>
            <w:r w:rsidRPr="006D281D">
              <w:rPr>
                <w:i/>
                <w:sz w:val="20"/>
                <w:szCs w:val="20"/>
              </w:rPr>
              <w:t>SaaS</w:t>
            </w:r>
            <w:r w:rsidRPr="006D281D">
              <w:rPr>
                <w:sz w:val="20"/>
                <w:szCs w:val="20"/>
              </w:rPr>
              <w:t>). Была обоснована необходимость механизма, который позволил бы предприятию с высокой степенью точности определить, какой способ приобретения программного обеспечения является наиболее предпочтительным. Данный механизм был реализован в рамках системы поддержки принятия решений, состоящей из трёх основных блоков: базы данных, базы моделей и интерфейса. Основу базы моделей составляли показатели, рассчитываемые по различным методам оценки экономической эффективности информационных технологий. Рассмотренные методы были проранжированы в порядке убывания их информативности. На основании полученных результатов был предложен алгоритм выбора способа приобретения программного обеспечения. Данный алгоритм и лег в основу системы поддержки принятия решений, структурная схема которой также представлена в статье. Предполагается, что разработанная система поддержки принятия решений позволит повысить обоснованность принимаемых решений, снизить трудоёмкость расчетов, минимизировать потери, связанны</w:t>
            </w:r>
            <w:r>
              <w:rPr>
                <w:sz w:val="20"/>
                <w:szCs w:val="20"/>
              </w:rPr>
              <w:t>е с принятием ошибочных решений</w:t>
            </w:r>
          </w:p>
          <w:p w:rsidR="008467A3" w:rsidRPr="006D281D" w:rsidRDefault="008467A3" w:rsidP="006D281D">
            <w:pPr>
              <w:suppressAutoHyphens/>
              <w:rPr>
                <w:sz w:val="20"/>
                <w:szCs w:val="20"/>
              </w:rPr>
            </w:pPr>
          </w:p>
          <w:p w:rsidR="008467A3" w:rsidRPr="005D2793" w:rsidRDefault="008467A3" w:rsidP="006D281D">
            <w:pPr>
              <w:suppressAutoHyphens/>
              <w:rPr>
                <w:sz w:val="20"/>
                <w:szCs w:val="20"/>
              </w:rPr>
            </w:pPr>
            <w:r w:rsidRPr="006D281D">
              <w:rPr>
                <w:sz w:val="20"/>
                <w:szCs w:val="20"/>
              </w:rPr>
              <w:t xml:space="preserve">Ключевые слова: СИСТЕМА ПОДДЕРЖКИ ПРИНЯТИЯ РЕШЕНИЯ, ПРОГРАММНОЕ ОБЕСПЕЧЕНИЕ, </w:t>
            </w:r>
            <w:r w:rsidRPr="006D281D">
              <w:rPr>
                <w:i/>
                <w:sz w:val="20"/>
                <w:szCs w:val="20"/>
              </w:rPr>
              <w:t>SAAS</w:t>
            </w:r>
            <w:r w:rsidRPr="006D281D">
              <w:rPr>
                <w:sz w:val="20"/>
                <w:szCs w:val="20"/>
              </w:rPr>
              <w:t>, АЛГО</w:t>
            </w:r>
            <w:r>
              <w:rPr>
                <w:sz w:val="20"/>
                <w:szCs w:val="20"/>
              </w:rPr>
              <w:t>РИТМ, БАЗА ДАННЫХ, БАЗА МОДЕЛЕЙ</w:t>
            </w:r>
          </w:p>
        </w:tc>
        <w:tc>
          <w:tcPr>
            <w:tcW w:w="4643" w:type="dxa"/>
          </w:tcPr>
          <w:p w:rsidR="008467A3" w:rsidRDefault="008467A3" w:rsidP="006D281D">
            <w:pPr>
              <w:suppressAutoHyphens/>
              <w:rPr>
                <w:sz w:val="20"/>
                <w:szCs w:val="20"/>
                <w:lang w:val="en-US"/>
              </w:rPr>
            </w:pPr>
            <w:r w:rsidRPr="006D281D">
              <w:rPr>
                <w:sz w:val="20"/>
                <w:szCs w:val="20"/>
                <w:lang w:val="en-US"/>
              </w:rPr>
              <w:t>UDC 681.3.06</w:t>
            </w:r>
          </w:p>
          <w:p w:rsidR="008467A3" w:rsidRPr="006D281D" w:rsidRDefault="008467A3" w:rsidP="006D281D">
            <w:pPr>
              <w:suppressAutoHyphens/>
              <w:rPr>
                <w:sz w:val="20"/>
                <w:szCs w:val="20"/>
                <w:lang w:val="en-US"/>
              </w:rPr>
            </w:pPr>
          </w:p>
          <w:p w:rsidR="008467A3" w:rsidRPr="006D281D" w:rsidRDefault="008467A3" w:rsidP="006D281D">
            <w:pPr>
              <w:suppressAutoHyphens/>
              <w:rPr>
                <w:sz w:val="20"/>
                <w:szCs w:val="20"/>
                <w:lang w:val="en-US"/>
              </w:rPr>
            </w:pPr>
            <w:r w:rsidRPr="006D281D">
              <w:rPr>
                <w:sz w:val="20"/>
                <w:szCs w:val="20"/>
                <w:lang w:val="en-US"/>
              </w:rPr>
              <w:t>Economical sciences</w:t>
            </w:r>
          </w:p>
          <w:p w:rsidR="008467A3" w:rsidRPr="006D281D" w:rsidRDefault="008467A3" w:rsidP="006D281D">
            <w:pPr>
              <w:suppressAutoHyphens/>
              <w:rPr>
                <w:b/>
                <w:sz w:val="20"/>
                <w:szCs w:val="20"/>
                <w:lang w:val="en-US"/>
              </w:rPr>
            </w:pPr>
          </w:p>
          <w:p w:rsidR="008467A3" w:rsidRPr="006D281D" w:rsidRDefault="008467A3" w:rsidP="006D281D">
            <w:pPr>
              <w:suppressAutoHyphens/>
              <w:rPr>
                <w:b/>
                <w:sz w:val="20"/>
                <w:szCs w:val="20"/>
                <w:lang w:val="en-US"/>
              </w:rPr>
            </w:pPr>
            <w:r w:rsidRPr="006D281D">
              <w:rPr>
                <w:b/>
                <w:sz w:val="20"/>
                <w:szCs w:val="20"/>
                <w:lang w:val="en-US"/>
              </w:rPr>
              <w:t>DECISION SUPPORT SYSTEM FOR SELECTING THE METHOD OF PURCHASE OF SOFTWARE</w:t>
            </w:r>
          </w:p>
          <w:p w:rsidR="008467A3" w:rsidRPr="006D281D" w:rsidRDefault="008467A3" w:rsidP="006D281D">
            <w:pPr>
              <w:suppressAutoHyphens/>
              <w:rPr>
                <w:sz w:val="20"/>
                <w:szCs w:val="20"/>
                <w:lang w:val="en-US"/>
              </w:rPr>
            </w:pPr>
          </w:p>
          <w:p w:rsidR="008467A3" w:rsidRPr="006D281D" w:rsidRDefault="008467A3" w:rsidP="006D281D">
            <w:pPr>
              <w:suppressAutoHyphens/>
              <w:rPr>
                <w:sz w:val="20"/>
                <w:szCs w:val="20"/>
                <w:lang w:val="en-US"/>
              </w:rPr>
            </w:pPr>
          </w:p>
          <w:p w:rsidR="008467A3" w:rsidRPr="006D281D" w:rsidRDefault="008467A3" w:rsidP="006D281D">
            <w:pPr>
              <w:suppressAutoHyphens/>
              <w:rPr>
                <w:sz w:val="20"/>
                <w:szCs w:val="20"/>
                <w:lang w:val="uk-UA"/>
              </w:rPr>
            </w:pPr>
            <w:r w:rsidRPr="006D281D">
              <w:rPr>
                <w:sz w:val="20"/>
                <w:szCs w:val="20"/>
                <w:lang w:val="en-US"/>
              </w:rPr>
              <w:t>Mitus Kseni</w:t>
            </w:r>
            <w:r>
              <w:rPr>
                <w:sz w:val="20"/>
                <w:szCs w:val="20"/>
                <w:lang w:val="en-US"/>
              </w:rPr>
              <w:t>y</w:t>
            </w:r>
            <w:r w:rsidRPr="006D281D">
              <w:rPr>
                <w:sz w:val="20"/>
                <w:szCs w:val="20"/>
                <w:lang w:val="en-US"/>
              </w:rPr>
              <w:t>a Nikolaevna</w:t>
            </w:r>
          </w:p>
          <w:p w:rsidR="008467A3" w:rsidRPr="006D281D" w:rsidRDefault="008467A3" w:rsidP="006D281D">
            <w:pPr>
              <w:suppressAutoHyphens/>
              <w:rPr>
                <w:b/>
                <w:sz w:val="20"/>
                <w:szCs w:val="20"/>
                <w:lang w:val="en-US"/>
              </w:rPr>
            </w:pPr>
          </w:p>
          <w:p w:rsidR="008467A3" w:rsidRPr="006D281D" w:rsidRDefault="008467A3" w:rsidP="006D281D">
            <w:pPr>
              <w:suppressAutoHyphens/>
              <w:rPr>
                <w:sz w:val="20"/>
                <w:szCs w:val="20"/>
                <w:lang w:val="en-US"/>
              </w:rPr>
            </w:pPr>
            <w:r w:rsidRPr="006D281D">
              <w:rPr>
                <w:sz w:val="20"/>
                <w:szCs w:val="20"/>
                <w:lang w:val="en-US"/>
              </w:rPr>
              <w:t>Ka</w:t>
            </w:r>
            <w:r>
              <w:rPr>
                <w:sz w:val="20"/>
                <w:szCs w:val="20"/>
                <w:lang w:val="en-US"/>
              </w:rPr>
              <w:t>ts</w:t>
            </w:r>
            <w:r w:rsidRPr="006D281D">
              <w:rPr>
                <w:sz w:val="20"/>
                <w:szCs w:val="20"/>
                <w:lang w:val="en-US"/>
              </w:rPr>
              <w:t>ko Igor Aleksandrovich</w:t>
            </w:r>
          </w:p>
          <w:p w:rsidR="008467A3" w:rsidRPr="006D281D" w:rsidRDefault="008467A3" w:rsidP="006D281D">
            <w:pPr>
              <w:suppressAutoHyphens/>
              <w:rPr>
                <w:sz w:val="20"/>
                <w:szCs w:val="20"/>
                <w:lang w:val="en-US"/>
              </w:rPr>
            </w:pPr>
            <w:r>
              <w:rPr>
                <w:sz w:val="20"/>
                <w:szCs w:val="20"/>
                <w:lang w:val="en-US"/>
              </w:rPr>
              <w:t>Dr.Sci.</w:t>
            </w:r>
            <w:r w:rsidRPr="006D281D">
              <w:rPr>
                <w:sz w:val="20"/>
                <w:szCs w:val="20"/>
                <w:lang w:val="en-US"/>
              </w:rPr>
              <w:t>Econ., professor</w:t>
            </w:r>
          </w:p>
          <w:p w:rsidR="008467A3" w:rsidRPr="006D281D" w:rsidRDefault="008467A3" w:rsidP="006D281D">
            <w:pPr>
              <w:suppressAutoHyphens/>
              <w:rPr>
                <w:i/>
                <w:sz w:val="20"/>
                <w:szCs w:val="20"/>
                <w:lang w:val="en-US"/>
              </w:rPr>
            </w:pPr>
            <w:smartTag w:uri="urn:schemas-microsoft-com:office:smarttags" w:element="PlaceName">
              <w:r w:rsidRPr="006D281D">
                <w:rPr>
                  <w:i/>
                  <w:sz w:val="20"/>
                  <w:szCs w:val="20"/>
                  <w:lang w:val="en-US"/>
                </w:rPr>
                <w:t>Kuban</w:t>
              </w:r>
            </w:smartTag>
            <w:r w:rsidRPr="006D281D">
              <w:rPr>
                <w:i/>
                <w:sz w:val="20"/>
                <w:szCs w:val="20"/>
                <w:lang w:val="en-US"/>
              </w:rPr>
              <w:t xml:space="preserve"> </w:t>
            </w:r>
            <w:smartTag w:uri="urn:schemas-microsoft-com:office:smarttags" w:element="PlaceType">
              <w:r w:rsidRPr="006D281D">
                <w:rPr>
                  <w:i/>
                  <w:sz w:val="20"/>
                  <w:szCs w:val="20"/>
                  <w:lang w:val="en-US"/>
                </w:rPr>
                <w:t>State</w:t>
              </w:r>
            </w:smartTag>
            <w:r w:rsidRPr="006D281D">
              <w:rPr>
                <w:i/>
                <w:sz w:val="20"/>
                <w:szCs w:val="20"/>
                <w:lang w:val="en-US"/>
              </w:rPr>
              <w:t xml:space="preserve"> </w:t>
            </w:r>
            <w:smartTag w:uri="urn:schemas-microsoft-com:office:smarttags" w:element="PlaceName">
              <w:r w:rsidRPr="006D281D">
                <w:rPr>
                  <w:i/>
                  <w:sz w:val="20"/>
                  <w:szCs w:val="20"/>
                  <w:lang w:val="en-US"/>
                </w:rPr>
                <w:t>Agrarian</w:t>
              </w:r>
            </w:smartTag>
            <w:r w:rsidRPr="006D281D">
              <w:rPr>
                <w:i/>
                <w:sz w:val="20"/>
                <w:szCs w:val="20"/>
                <w:lang w:val="en-US"/>
              </w:rPr>
              <w:t xml:space="preserve"> </w:t>
            </w:r>
            <w:smartTag w:uri="urn:schemas-microsoft-com:office:smarttags" w:element="PlaceType">
              <w:r w:rsidRPr="006D281D">
                <w:rPr>
                  <w:i/>
                  <w:sz w:val="20"/>
                  <w:szCs w:val="20"/>
                  <w:lang w:val="en-US"/>
                </w:rPr>
                <w:t>University</w:t>
              </w:r>
            </w:smartTag>
            <w:r w:rsidRPr="006D281D">
              <w:rPr>
                <w:i/>
                <w:sz w:val="20"/>
                <w:szCs w:val="20"/>
                <w:lang w:val="en-US"/>
              </w:rPr>
              <w:t xml:space="preserve">, </w:t>
            </w:r>
            <w:smartTag w:uri="urn:schemas-microsoft-com:office:smarttags" w:element="City">
              <w:smartTag w:uri="urn:schemas-microsoft-com:office:smarttags" w:element="place">
                <w:r w:rsidRPr="006D281D">
                  <w:rPr>
                    <w:i/>
                    <w:sz w:val="20"/>
                    <w:szCs w:val="20"/>
                    <w:lang w:val="en-US"/>
                  </w:rPr>
                  <w:t>Krasnodar</w:t>
                </w:r>
              </w:smartTag>
              <w:r w:rsidRPr="006D281D">
                <w:rPr>
                  <w:i/>
                  <w:sz w:val="20"/>
                  <w:szCs w:val="20"/>
                  <w:lang w:val="en-US"/>
                </w:rPr>
                <w:t xml:space="preserve">, </w:t>
              </w:r>
              <w:smartTag w:uri="urn:schemas-microsoft-com:office:smarttags" w:element="country-region">
                <w:r w:rsidRPr="006D281D">
                  <w:rPr>
                    <w:i/>
                    <w:sz w:val="20"/>
                    <w:szCs w:val="20"/>
                    <w:lang w:val="en-US"/>
                  </w:rPr>
                  <w:t>Russia</w:t>
                </w:r>
              </w:smartTag>
            </w:smartTag>
          </w:p>
          <w:p w:rsidR="008467A3" w:rsidRPr="006D281D" w:rsidRDefault="008467A3" w:rsidP="006D281D">
            <w:pPr>
              <w:suppressAutoHyphens/>
              <w:rPr>
                <w:sz w:val="20"/>
                <w:szCs w:val="20"/>
                <w:lang w:val="en-US"/>
              </w:rPr>
            </w:pPr>
          </w:p>
          <w:p w:rsidR="008467A3" w:rsidRPr="006D281D" w:rsidRDefault="008467A3" w:rsidP="006D281D">
            <w:pPr>
              <w:suppressAutoHyphens/>
              <w:rPr>
                <w:sz w:val="20"/>
                <w:szCs w:val="20"/>
                <w:lang w:val="en-US"/>
              </w:rPr>
            </w:pPr>
          </w:p>
          <w:p w:rsidR="008467A3" w:rsidRPr="006D281D" w:rsidRDefault="008467A3" w:rsidP="006D281D">
            <w:pPr>
              <w:suppressAutoHyphens/>
              <w:rPr>
                <w:sz w:val="20"/>
                <w:szCs w:val="20"/>
                <w:lang w:val="en-US"/>
              </w:rPr>
            </w:pPr>
            <w:r>
              <w:rPr>
                <w:sz w:val="20"/>
                <w:szCs w:val="20"/>
                <w:lang w:val="en-US"/>
              </w:rPr>
              <w:t>The r</w:t>
            </w:r>
            <w:r w:rsidRPr="006D281D">
              <w:rPr>
                <w:sz w:val="20"/>
                <w:szCs w:val="20"/>
                <w:lang w:val="en-US"/>
              </w:rPr>
              <w:t xml:space="preserve">esearch is devoted to the problem of selecting the software acquisition method for the </w:t>
            </w:r>
            <w:r>
              <w:rPr>
                <w:sz w:val="20"/>
                <w:szCs w:val="20"/>
                <w:lang w:val="en-US"/>
              </w:rPr>
              <w:t>company</w:t>
            </w:r>
            <w:r w:rsidRPr="006D281D">
              <w:rPr>
                <w:sz w:val="20"/>
                <w:szCs w:val="20"/>
                <w:lang w:val="en-US"/>
              </w:rPr>
              <w:t>. To solve this problem the decision support system which allows automating the process of selecting the software acquisition method was developed. The existing methods of software acquisition were reviewed in the article, as well as the analysis of possibility of their comparison was conducted. This analysis showed that the research should be limited to two alternatives - purchase of licensed program and using Software as a Service (SaaS). We substantiated the necessity of a mechanism that would allow the company to determine with a high degree of accuracy which software acquisition method was the most preferred. This mechanism was implemented in the framework of a decision support system consisting of three main blocks: database, model base and interface.</w:t>
            </w:r>
          </w:p>
          <w:p w:rsidR="008467A3" w:rsidRPr="006D281D" w:rsidRDefault="008467A3" w:rsidP="006D281D">
            <w:pPr>
              <w:suppressAutoHyphens/>
              <w:rPr>
                <w:sz w:val="20"/>
                <w:szCs w:val="20"/>
                <w:lang w:val="en-US"/>
              </w:rPr>
            </w:pPr>
            <w:r w:rsidRPr="006D281D">
              <w:rPr>
                <w:sz w:val="20"/>
                <w:szCs w:val="20"/>
                <w:lang w:val="en-US"/>
              </w:rPr>
              <w:t>The basis of the model base consisted of indicators calculated on the various methods for assessing the economic efficiency of information technologies. The above methods were ranked in descending order of their informativeness. Based on these results the algorithm of choice of software</w:t>
            </w:r>
            <w:r>
              <w:rPr>
                <w:sz w:val="20"/>
                <w:szCs w:val="20"/>
                <w:lang w:val="en-US"/>
              </w:rPr>
              <w:t>, the</w:t>
            </w:r>
            <w:r w:rsidRPr="006D281D">
              <w:rPr>
                <w:sz w:val="20"/>
                <w:szCs w:val="20"/>
                <w:lang w:val="en-US"/>
              </w:rPr>
              <w:t xml:space="preserve"> acquisition method was proposed. This algorithm formed the basis of the decision support system which block diagram is also presented in the article. It is expected that the developed decision support system will enhance the validity of the decisions made, reduce the complexity of the calculations, and minimize losses associated with acceptance of erroneous decisions</w:t>
            </w:r>
          </w:p>
          <w:p w:rsidR="008467A3" w:rsidRPr="006D281D" w:rsidRDefault="008467A3" w:rsidP="006D281D">
            <w:pPr>
              <w:suppressAutoHyphens/>
              <w:rPr>
                <w:sz w:val="20"/>
                <w:szCs w:val="20"/>
                <w:lang w:val="en-US"/>
              </w:rPr>
            </w:pPr>
          </w:p>
          <w:p w:rsidR="008467A3" w:rsidRPr="006D281D" w:rsidRDefault="008467A3" w:rsidP="006D281D">
            <w:pPr>
              <w:suppressAutoHyphens/>
              <w:rPr>
                <w:sz w:val="20"/>
                <w:szCs w:val="20"/>
                <w:lang w:val="en-US"/>
              </w:rPr>
            </w:pPr>
          </w:p>
          <w:p w:rsidR="008467A3" w:rsidRPr="006D281D" w:rsidRDefault="008467A3" w:rsidP="006D281D">
            <w:pPr>
              <w:suppressAutoHyphens/>
              <w:rPr>
                <w:sz w:val="20"/>
                <w:szCs w:val="20"/>
                <w:lang w:val="en-US"/>
              </w:rPr>
            </w:pPr>
          </w:p>
          <w:p w:rsidR="008467A3" w:rsidRPr="006D281D" w:rsidRDefault="008467A3" w:rsidP="006D281D">
            <w:pPr>
              <w:suppressAutoHyphens/>
              <w:rPr>
                <w:sz w:val="20"/>
                <w:szCs w:val="20"/>
                <w:lang w:val="en-US"/>
              </w:rPr>
            </w:pPr>
          </w:p>
          <w:p w:rsidR="008467A3" w:rsidRPr="006D281D" w:rsidRDefault="008467A3" w:rsidP="006D281D">
            <w:pPr>
              <w:suppressAutoHyphens/>
              <w:rPr>
                <w:sz w:val="20"/>
                <w:szCs w:val="20"/>
                <w:lang w:val="en-US"/>
              </w:rPr>
            </w:pPr>
          </w:p>
          <w:p w:rsidR="008467A3" w:rsidRPr="006D281D" w:rsidRDefault="008467A3" w:rsidP="006D281D">
            <w:pPr>
              <w:suppressAutoHyphens/>
              <w:rPr>
                <w:sz w:val="20"/>
                <w:szCs w:val="20"/>
                <w:lang w:val="en-US"/>
              </w:rPr>
            </w:pPr>
          </w:p>
          <w:p w:rsidR="008467A3" w:rsidRPr="006D281D" w:rsidRDefault="008467A3" w:rsidP="006D281D">
            <w:pPr>
              <w:suppressAutoHyphens/>
              <w:rPr>
                <w:sz w:val="20"/>
                <w:szCs w:val="20"/>
                <w:lang w:val="en-US"/>
              </w:rPr>
            </w:pPr>
          </w:p>
          <w:p w:rsidR="008467A3" w:rsidRPr="006D281D" w:rsidRDefault="008467A3" w:rsidP="006D281D">
            <w:pPr>
              <w:suppressAutoHyphens/>
              <w:rPr>
                <w:sz w:val="20"/>
                <w:szCs w:val="20"/>
                <w:lang w:val="en-US"/>
              </w:rPr>
            </w:pPr>
          </w:p>
          <w:p w:rsidR="008467A3" w:rsidRPr="006D281D" w:rsidRDefault="008467A3" w:rsidP="006D281D">
            <w:pPr>
              <w:suppressAutoHyphens/>
              <w:rPr>
                <w:sz w:val="20"/>
                <w:szCs w:val="20"/>
                <w:lang w:val="en-US"/>
              </w:rPr>
            </w:pPr>
          </w:p>
          <w:p w:rsidR="008467A3" w:rsidRPr="006D281D" w:rsidRDefault="008467A3" w:rsidP="006D281D">
            <w:pPr>
              <w:suppressAutoHyphens/>
              <w:rPr>
                <w:sz w:val="20"/>
                <w:szCs w:val="20"/>
                <w:lang w:val="en-US"/>
              </w:rPr>
            </w:pPr>
          </w:p>
          <w:p w:rsidR="008467A3" w:rsidRPr="006D281D" w:rsidRDefault="008467A3" w:rsidP="006D281D">
            <w:pPr>
              <w:suppressAutoHyphens/>
              <w:rPr>
                <w:sz w:val="20"/>
                <w:szCs w:val="20"/>
                <w:lang w:val="en-US"/>
              </w:rPr>
            </w:pPr>
            <w:r w:rsidRPr="006D281D">
              <w:rPr>
                <w:sz w:val="20"/>
                <w:szCs w:val="20"/>
                <w:lang w:val="en-US"/>
              </w:rPr>
              <w:t xml:space="preserve">Keywords: DECISION SUPPORT SYSTEM, SOFTWARE, SAAS, </w:t>
            </w:r>
            <w:r>
              <w:rPr>
                <w:sz w:val="20"/>
                <w:szCs w:val="20"/>
                <w:lang w:val="en-US"/>
              </w:rPr>
              <w:t>ALGORITHM, DATABASE, MODEL BASE</w:t>
            </w:r>
          </w:p>
        </w:tc>
      </w:tr>
    </w:tbl>
    <w:p w:rsidR="008467A3" w:rsidRPr="00026A51" w:rsidRDefault="008467A3" w:rsidP="0018236A">
      <w:pPr>
        <w:spacing w:line="360" w:lineRule="auto"/>
        <w:jc w:val="both"/>
        <w:rPr>
          <w:rFonts w:ascii="Arial" w:hAnsi="Arial" w:cs="Arial"/>
          <w:b/>
          <w:sz w:val="20"/>
          <w:szCs w:val="20"/>
        </w:rPr>
      </w:pPr>
      <w:r w:rsidRPr="0018236A">
        <w:rPr>
          <w:rFonts w:ascii="Arial" w:hAnsi="Arial" w:cs="Arial"/>
          <w:b/>
          <w:sz w:val="20"/>
          <w:szCs w:val="20"/>
          <w:lang w:val="en-US"/>
        </w:rPr>
        <w:t>Doi</w:t>
      </w:r>
      <w:r w:rsidRPr="00026A51">
        <w:rPr>
          <w:rFonts w:ascii="Arial" w:hAnsi="Arial" w:cs="Arial"/>
          <w:b/>
          <w:sz w:val="20"/>
          <w:szCs w:val="20"/>
        </w:rPr>
        <w:t xml:space="preserve">: </w:t>
      </w:r>
      <w:r w:rsidRPr="006E472E">
        <w:rPr>
          <w:rFonts w:ascii="Arial" w:hAnsi="Arial" w:cs="Arial"/>
          <w:b/>
          <w:sz w:val="20"/>
          <w:szCs w:val="20"/>
        </w:rPr>
        <w:t>10.21515/1990-4665-121-012</w:t>
      </w:r>
    </w:p>
    <w:p w:rsidR="008467A3" w:rsidRPr="008450FB" w:rsidRDefault="008467A3" w:rsidP="008450FB">
      <w:pPr>
        <w:spacing w:line="360" w:lineRule="auto"/>
        <w:ind w:firstLine="426"/>
        <w:jc w:val="both"/>
        <w:rPr>
          <w:sz w:val="28"/>
          <w:szCs w:val="28"/>
        </w:rPr>
      </w:pPr>
      <w:bookmarkStart w:id="0" w:name="_GoBack"/>
      <w:bookmarkEnd w:id="0"/>
      <w:r w:rsidRPr="008450FB">
        <w:rPr>
          <w:sz w:val="28"/>
          <w:szCs w:val="28"/>
        </w:rPr>
        <w:t xml:space="preserve">В современных условиях усложнения окружающей среды руководителям предприятий приходится принимать решения по управлению информационными технологиями (ИТ), а также по выбору способа их приобретения. </w:t>
      </w:r>
    </w:p>
    <w:p w:rsidR="008467A3" w:rsidRPr="008450FB" w:rsidRDefault="008467A3" w:rsidP="008450FB">
      <w:pPr>
        <w:spacing w:line="360" w:lineRule="auto"/>
        <w:ind w:firstLine="426"/>
        <w:jc w:val="both"/>
        <w:rPr>
          <w:sz w:val="28"/>
          <w:szCs w:val="28"/>
        </w:rPr>
      </w:pPr>
      <w:r w:rsidRPr="008450FB">
        <w:rPr>
          <w:sz w:val="28"/>
          <w:szCs w:val="28"/>
        </w:rPr>
        <w:t xml:space="preserve">Как правило, при принятии решения относительно выбора способа приобретения программного обеспечения (ПО) рассматриваются следующие альтернативы: приобретение лицензионной версии программы, разработка ее собственными силами, использование бесплатных программных продуктов </w:t>
      </w:r>
      <w:r w:rsidRPr="008450FB">
        <w:rPr>
          <w:i/>
          <w:sz w:val="28"/>
          <w:szCs w:val="28"/>
        </w:rPr>
        <w:t>OpenSource</w:t>
      </w:r>
      <w:r w:rsidRPr="008450FB">
        <w:rPr>
          <w:sz w:val="28"/>
          <w:szCs w:val="28"/>
        </w:rPr>
        <w:t xml:space="preserve"> или применение технологии </w:t>
      </w:r>
      <w:r w:rsidRPr="008450FB">
        <w:rPr>
          <w:i/>
          <w:sz w:val="28"/>
          <w:szCs w:val="28"/>
        </w:rPr>
        <w:t>SaaS</w:t>
      </w:r>
      <w:r w:rsidRPr="008450FB">
        <w:rPr>
          <w:sz w:val="28"/>
          <w:szCs w:val="28"/>
        </w:rPr>
        <w:t xml:space="preserve"> («Программное обеспечение как услуга»). </w:t>
      </w:r>
      <w:r w:rsidRPr="008450FB">
        <w:rPr>
          <w:i/>
          <w:sz w:val="28"/>
          <w:szCs w:val="28"/>
        </w:rPr>
        <w:t>SaaS</w:t>
      </w:r>
      <w:r w:rsidRPr="008450FB">
        <w:rPr>
          <w:sz w:val="28"/>
          <w:szCs w:val="28"/>
        </w:rPr>
        <w:t xml:space="preserve"> представляет собой модель развертывания программного обеспечения на основе сетевых технологий, благодаря которым ПО оказывается полностью доступным через </w:t>
      </w:r>
      <w:r w:rsidRPr="008450FB">
        <w:rPr>
          <w:i/>
          <w:sz w:val="28"/>
          <w:szCs w:val="28"/>
        </w:rPr>
        <w:t>Web</w:t>
      </w:r>
      <w:r w:rsidRPr="008450FB">
        <w:rPr>
          <w:sz w:val="28"/>
          <w:szCs w:val="28"/>
        </w:rPr>
        <w:t xml:space="preserve">-браузер. </w:t>
      </w:r>
    </w:p>
    <w:p w:rsidR="008467A3" w:rsidRPr="008450FB" w:rsidRDefault="008467A3" w:rsidP="008450FB">
      <w:pPr>
        <w:spacing w:line="360" w:lineRule="auto"/>
        <w:ind w:firstLine="426"/>
        <w:jc w:val="both"/>
        <w:rPr>
          <w:sz w:val="28"/>
          <w:szCs w:val="28"/>
        </w:rPr>
      </w:pPr>
      <w:r w:rsidRPr="008450FB">
        <w:rPr>
          <w:sz w:val="28"/>
          <w:szCs w:val="28"/>
        </w:rPr>
        <w:t>Вместе с  тем, крайние альтернативы выбора (</w:t>
      </w:r>
      <w:r w:rsidRPr="008450FB">
        <w:rPr>
          <w:i/>
          <w:sz w:val="28"/>
          <w:szCs w:val="28"/>
        </w:rPr>
        <w:t>OpenSource</w:t>
      </w:r>
      <w:r w:rsidRPr="008450FB">
        <w:rPr>
          <w:sz w:val="28"/>
          <w:szCs w:val="28"/>
        </w:rPr>
        <w:t xml:space="preserve"> и разработка ПО собственными силами) мы рассматривать не будем, в виду того, что задача принятия решения относительно выбора способа приобретения ПО предполагает сравнение программных продуктов-аналогов по функционалу и дополнительным свойствам. Так, например, сравнивать лицензионное ПО и </w:t>
      </w:r>
      <w:r w:rsidRPr="008450FB">
        <w:rPr>
          <w:i/>
          <w:sz w:val="28"/>
          <w:szCs w:val="28"/>
        </w:rPr>
        <w:t>OpenSource</w:t>
      </w:r>
      <w:r w:rsidRPr="008450FB">
        <w:rPr>
          <w:sz w:val="28"/>
          <w:szCs w:val="28"/>
        </w:rPr>
        <w:t xml:space="preserve"> затруднительно, так как </w:t>
      </w:r>
      <w:r w:rsidRPr="008450FB">
        <w:rPr>
          <w:i/>
          <w:sz w:val="28"/>
          <w:szCs w:val="28"/>
        </w:rPr>
        <w:t>OpenSource</w:t>
      </w:r>
      <w:r w:rsidRPr="008450FB">
        <w:rPr>
          <w:sz w:val="28"/>
          <w:szCs w:val="28"/>
        </w:rPr>
        <w:t xml:space="preserve"> не предполагает сопровождения. Этот же недостаток можно отнести и к программным продуктам, разработанным собственными силами ИТ-специалистов предприятия.</w:t>
      </w:r>
    </w:p>
    <w:p w:rsidR="008467A3" w:rsidRPr="008450FB" w:rsidRDefault="008467A3" w:rsidP="008450FB">
      <w:pPr>
        <w:spacing w:line="360" w:lineRule="auto"/>
        <w:ind w:firstLine="426"/>
        <w:jc w:val="both"/>
        <w:rPr>
          <w:sz w:val="28"/>
          <w:szCs w:val="28"/>
        </w:rPr>
      </w:pPr>
      <w:r w:rsidRPr="008450FB">
        <w:rPr>
          <w:sz w:val="28"/>
          <w:szCs w:val="28"/>
        </w:rPr>
        <w:t xml:space="preserve">Поэтому в силу объективных причин мы ограничимся двумя альтернативами: приобретением лицензионной версии программы и использованием ПО как услуги (технология </w:t>
      </w:r>
      <w:r w:rsidRPr="008450FB">
        <w:rPr>
          <w:i/>
          <w:sz w:val="28"/>
          <w:szCs w:val="28"/>
        </w:rPr>
        <w:t>SaaS</w:t>
      </w:r>
      <w:r w:rsidRPr="008450FB">
        <w:rPr>
          <w:sz w:val="28"/>
          <w:szCs w:val="28"/>
        </w:rPr>
        <w:t>).</w:t>
      </w:r>
    </w:p>
    <w:p w:rsidR="008467A3" w:rsidRPr="008450FB" w:rsidRDefault="008467A3" w:rsidP="008450FB">
      <w:pPr>
        <w:spacing w:line="360" w:lineRule="auto"/>
        <w:ind w:firstLine="426"/>
        <w:jc w:val="both"/>
        <w:rPr>
          <w:sz w:val="28"/>
          <w:szCs w:val="28"/>
        </w:rPr>
      </w:pPr>
      <w:r w:rsidRPr="008450FB">
        <w:rPr>
          <w:sz w:val="28"/>
          <w:szCs w:val="28"/>
        </w:rPr>
        <w:t>Для каждого отдельно взятого предприятия вопрос выбора одного из представленных выше двух вариантов сугубо индивидуален. Различные условия хозяйствования диктуют и различные подходы к оценке эффективности способов приобретения ПО для предприятия. Поэтому в такой ситуации субъектам предпринимательской деятельности понадобится механизм, позволяющий с высокой степенью точности определить, какой способ приобретения ПО является наиболее предпочтительным.</w:t>
      </w:r>
    </w:p>
    <w:p w:rsidR="008467A3" w:rsidRPr="008450FB" w:rsidRDefault="008467A3" w:rsidP="008450FB">
      <w:pPr>
        <w:spacing w:line="360" w:lineRule="auto"/>
        <w:ind w:firstLine="426"/>
        <w:jc w:val="both"/>
        <w:rPr>
          <w:sz w:val="28"/>
          <w:szCs w:val="28"/>
        </w:rPr>
      </w:pPr>
      <w:r w:rsidRPr="008450FB">
        <w:rPr>
          <w:sz w:val="28"/>
          <w:szCs w:val="28"/>
        </w:rPr>
        <w:t>Так как данная задача является достаточно сложной, необходимо разработать систему поддержки принятия решений (СППР), которая позволит автоматизировать процесс выбора способа приобретения ПО. Одним из основных элементов типичной СППР является база моделей, основу которой в нашем случае будут составлять показатели, рассчитываемые по различным методам оценки экономической эффективности ИТ.</w:t>
      </w:r>
    </w:p>
    <w:p w:rsidR="008467A3" w:rsidRPr="008450FB" w:rsidRDefault="008467A3" w:rsidP="008450FB">
      <w:pPr>
        <w:spacing w:line="360" w:lineRule="auto"/>
        <w:ind w:firstLine="426"/>
        <w:jc w:val="both"/>
        <w:rPr>
          <w:sz w:val="28"/>
          <w:szCs w:val="28"/>
        </w:rPr>
      </w:pPr>
      <w:r w:rsidRPr="008450FB">
        <w:rPr>
          <w:sz w:val="28"/>
          <w:szCs w:val="28"/>
        </w:rPr>
        <w:t>К наиболее распространенным методам оценки эффективности ИТ относятся:</w:t>
      </w:r>
    </w:p>
    <w:p w:rsidR="008467A3" w:rsidRPr="008450FB" w:rsidRDefault="008467A3" w:rsidP="008450FB">
      <w:pPr>
        <w:spacing w:line="360" w:lineRule="auto"/>
        <w:ind w:firstLine="426"/>
        <w:jc w:val="both"/>
        <w:rPr>
          <w:sz w:val="28"/>
          <w:szCs w:val="28"/>
        </w:rPr>
      </w:pPr>
      <w:r>
        <w:rPr>
          <w:sz w:val="28"/>
          <w:szCs w:val="28"/>
        </w:rPr>
        <w:t xml:space="preserve">1. </w:t>
      </w:r>
      <w:r w:rsidRPr="008450FB">
        <w:rPr>
          <w:sz w:val="28"/>
          <w:szCs w:val="28"/>
        </w:rPr>
        <w:t>Совокупная стоимость владения (</w:t>
      </w:r>
      <w:r w:rsidRPr="008450FB">
        <w:rPr>
          <w:i/>
          <w:sz w:val="28"/>
          <w:szCs w:val="28"/>
        </w:rPr>
        <w:t>Total Cost of Ownership, TCO</w:t>
      </w:r>
      <w:r w:rsidRPr="008450FB">
        <w:rPr>
          <w:sz w:val="28"/>
          <w:szCs w:val="28"/>
        </w:rPr>
        <w:t xml:space="preserve">). </w:t>
      </w:r>
      <w:r w:rsidRPr="008450FB">
        <w:rPr>
          <w:i/>
          <w:sz w:val="28"/>
          <w:szCs w:val="28"/>
        </w:rPr>
        <w:t>TCO</w:t>
      </w:r>
      <w:r w:rsidRPr="008450FB">
        <w:rPr>
          <w:sz w:val="28"/>
          <w:szCs w:val="28"/>
        </w:rPr>
        <w:t xml:space="preserve"> позволяет произвести расчет и анализ затрат владения ИТ. Условно составляющие </w:t>
      </w:r>
      <w:r w:rsidRPr="008450FB">
        <w:rPr>
          <w:i/>
          <w:sz w:val="28"/>
          <w:szCs w:val="28"/>
        </w:rPr>
        <w:t>TCO</w:t>
      </w:r>
      <w:r w:rsidRPr="008450FB">
        <w:rPr>
          <w:sz w:val="28"/>
          <w:szCs w:val="28"/>
        </w:rPr>
        <w:t xml:space="preserve"> разделены на «видимые» и «невидимые», под «видимыми» понимаются затраты непосредственно возникающие при приобретении, «невидимые» затраты возникают в процессе эксплуатации ИТ. </w:t>
      </w:r>
      <w:r w:rsidRPr="008450FB">
        <w:rPr>
          <w:i/>
          <w:sz w:val="28"/>
          <w:szCs w:val="28"/>
        </w:rPr>
        <w:t>TCO</w:t>
      </w:r>
      <w:r w:rsidRPr="008450FB">
        <w:rPr>
          <w:sz w:val="28"/>
          <w:szCs w:val="28"/>
        </w:rPr>
        <w:t xml:space="preserve"> информационной системы можно определить по следующей формуле [разработано на основе 1]:</w:t>
      </w:r>
    </w:p>
    <w:p w:rsidR="008467A3" w:rsidRPr="008450FB" w:rsidRDefault="008467A3" w:rsidP="008450FB">
      <w:pPr>
        <w:spacing w:line="360" w:lineRule="auto"/>
        <w:jc w:val="right"/>
        <w:rPr>
          <w:sz w:val="28"/>
          <w:szCs w:val="28"/>
        </w:rPr>
      </w:pPr>
      <w:r w:rsidRPr="008450FB">
        <w:rPr>
          <w:position w:val="-46"/>
          <w:sz w:val="28"/>
          <w:szCs w:val="28"/>
        </w:rPr>
        <w:object w:dxaOrig="4940" w:dyaOrig="1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64.2pt" o:ole="">
            <v:imagedata r:id="rId7" o:title=""/>
          </v:shape>
          <o:OLEObject Type="Embed" ProgID="Equation.3" ShapeID="_x0000_i1025" DrawAspect="Content" ObjectID="_1536861259" r:id="rId8"/>
        </w:object>
      </w:r>
      <w:r w:rsidRPr="008450FB">
        <w:rPr>
          <w:sz w:val="28"/>
          <w:szCs w:val="28"/>
        </w:rPr>
        <w:t>,                     (1)</w:t>
      </w:r>
    </w:p>
    <w:p w:rsidR="008467A3" w:rsidRPr="008450FB" w:rsidRDefault="008467A3" w:rsidP="005A6783">
      <w:pPr>
        <w:spacing w:line="360" w:lineRule="auto"/>
        <w:jc w:val="both"/>
        <w:rPr>
          <w:sz w:val="28"/>
          <w:szCs w:val="28"/>
        </w:rPr>
      </w:pPr>
      <w:r w:rsidRPr="008450FB">
        <w:rPr>
          <w:sz w:val="28"/>
          <w:szCs w:val="28"/>
        </w:rPr>
        <w:t xml:space="preserve">где </w:t>
      </w:r>
      <w:r w:rsidRPr="008450FB">
        <w:rPr>
          <w:i/>
          <w:sz w:val="28"/>
          <w:szCs w:val="28"/>
        </w:rPr>
        <w:t>ТСО</w:t>
      </w:r>
      <w:r w:rsidRPr="008450FB">
        <w:rPr>
          <w:sz w:val="28"/>
          <w:szCs w:val="28"/>
        </w:rPr>
        <w:t xml:space="preserve"> - совокупная стоимость владения информационной системой;</w:t>
      </w:r>
    </w:p>
    <w:p w:rsidR="008467A3" w:rsidRPr="008450FB" w:rsidRDefault="008467A3" w:rsidP="005A6783">
      <w:pPr>
        <w:spacing w:line="360" w:lineRule="auto"/>
        <w:jc w:val="both"/>
        <w:rPr>
          <w:sz w:val="28"/>
          <w:szCs w:val="28"/>
        </w:rPr>
      </w:pPr>
      <w:r w:rsidRPr="008450FB">
        <w:rPr>
          <w:i/>
          <w:sz w:val="28"/>
          <w:szCs w:val="28"/>
        </w:rPr>
        <w:t>VisC</w:t>
      </w:r>
      <w:r w:rsidRPr="008450FB">
        <w:rPr>
          <w:sz w:val="28"/>
          <w:szCs w:val="28"/>
        </w:rPr>
        <w:t xml:space="preserve"> - «видимые» или прямые затраты на ИТ;</w:t>
      </w:r>
    </w:p>
    <w:p w:rsidR="008467A3" w:rsidRPr="008450FB" w:rsidRDefault="008467A3" w:rsidP="005A6783">
      <w:pPr>
        <w:spacing w:line="360" w:lineRule="auto"/>
        <w:jc w:val="both"/>
        <w:rPr>
          <w:sz w:val="28"/>
          <w:szCs w:val="28"/>
        </w:rPr>
      </w:pPr>
      <w:r w:rsidRPr="008450FB">
        <w:rPr>
          <w:i/>
          <w:sz w:val="28"/>
          <w:szCs w:val="28"/>
        </w:rPr>
        <w:t>InvC</w:t>
      </w:r>
      <w:r w:rsidRPr="008450FB">
        <w:rPr>
          <w:sz w:val="28"/>
          <w:szCs w:val="28"/>
        </w:rPr>
        <w:t xml:space="preserve"> - «невидимые» или косвенные затраты на ИТ;</w:t>
      </w:r>
    </w:p>
    <w:p w:rsidR="008467A3" w:rsidRPr="008450FB" w:rsidRDefault="008467A3" w:rsidP="005A6783">
      <w:pPr>
        <w:spacing w:line="360" w:lineRule="auto"/>
        <w:jc w:val="both"/>
        <w:rPr>
          <w:sz w:val="28"/>
          <w:szCs w:val="28"/>
        </w:rPr>
      </w:pPr>
      <w:r w:rsidRPr="008450FB">
        <w:rPr>
          <w:i/>
          <w:sz w:val="28"/>
          <w:szCs w:val="28"/>
        </w:rPr>
        <w:t>HS</w:t>
      </w:r>
      <w:r w:rsidRPr="008450FB">
        <w:rPr>
          <w:sz w:val="28"/>
          <w:szCs w:val="28"/>
        </w:rPr>
        <w:t xml:space="preserve"> – стоимость первоначальной закупки аппаратного и программного обеспечения;</w:t>
      </w:r>
    </w:p>
    <w:p w:rsidR="008467A3" w:rsidRPr="008450FB" w:rsidRDefault="008467A3" w:rsidP="005A6783">
      <w:pPr>
        <w:spacing w:line="360" w:lineRule="auto"/>
        <w:jc w:val="both"/>
        <w:rPr>
          <w:sz w:val="28"/>
          <w:szCs w:val="28"/>
        </w:rPr>
      </w:pPr>
      <w:r w:rsidRPr="008450FB">
        <w:rPr>
          <w:i/>
          <w:sz w:val="28"/>
          <w:szCs w:val="28"/>
        </w:rPr>
        <w:t>T</w:t>
      </w:r>
      <w:r w:rsidRPr="008450FB">
        <w:rPr>
          <w:sz w:val="28"/>
          <w:szCs w:val="28"/>
        </w:rPr>
        <w:t xml:space="preserve"> – стоимость обучения персонала;</w:t>
      </w:r>
    </w:p>
    <w:p w:rsidR="008467A3" w:rsidRPr="008450FB" w:rsidRDefault="008467A3" w:rsidP="005A6783">
      <w:pPr>
        <w:spacing w:line="360" w:lineRule="auto"/>
        <w:jc w:val="both"/>
        <w:rPr>
          <w:sz w:val="28"/>
          <w:szCs w:val="28"/>
        </w:rPr>
      </w:pPr>
      <w:r w:rsidRPr="008450FB">
        <w:rPr>
          <w:i/>
          <w:sz w:val="28"/>
          <w:szCs w:val="28"/>
        </w:rPr>
        <w:t>Admin</w:t>
      </w:r>
      <w:r w:rsidRPr="008450FB">
        <w:rPr>
          <w:sz w:val="28"/>
          <w:szCs w:val="28"/>
        </w:rPr>
        <w:t xml:space="preserve"> – стоимость управления системой в целом;</w:t>
      </w:r>
    </w:p>
    <w:p w:rsidR="008467A3" w:rsidRPr="008450FB" w:rsidRDefault="008467A3" w:rsidP="005A6783">
      <w:pPr>
        <w:spacing w:line="360" w:lineRule="auto"/>
        <w:jc w:val="both"/>
        <w:rPr>
          <w:sz w:val="28"/>
          <w:szCs w:val="28"/>
        </w:rPr>
      </w:pPr>
      <w:r w:rsidRPr="008450FB">
        <w:rPr>
          <w:i/>
          <w:sz w:val="28"/>
          <w:szCs w:val="28"/>
        </w:rPr>
        <w:t>ReT</w:t>
      </w:r>
      <w:r w:rsidRPr="008450FB">
        <w:rPr>
          <w:sz w:val="28"/>
          <w:szCs w:val="28"/>
        </w:rPr>
        <w:t xml:space="preserve"> – затраты на повышение квалификации (переобучение) персонала;</w:t>
      </w:r>
    </w:p>
    <w:p w:rsidR="008467A3" w:rsidRPr="008450FB" w:rsidRDefault="008467A3" w:rsidP="005A6783">
      <w:pPr>
        <w:spacing w:line="360" w:lineRule="auto"/>
        <w:jc w:val="both"/>
        <w:rPr>
          <w:sz w:val="28"/>
          <w:szCs w:val="28"/>
        </w:rPr>
      </w:pPr>
      <w:r w:rsidRPr="008450FB">
        <w:rPr>
          <w:i/>
          <w:sz w:val="28"/>
          <w:szCs w:val="28"/>
        </w:rPr>
        <w:t>Outage</w:t>
      </w:r>
      <w:r w:rsidRPr="008450FB">
        <w:rPr>
          <w:sz w:val="28"/>
          <w:szCs w:val="28"/>
        </w:rPr>
        <w:t xml:space="preserve"> - оплачиваемые простои и потери рабочего времени;</w:t>
      </w:r>
    </w:p>
    <w:p w:rsidR="008467A3" w:rsidRPr="008450FB" w:rsidRDefault="008467A3" w:rsidP="005A6783">
      <w:pPr>
        <w:spacing w:line="360" w:lineRule="auto"/>
        <w:jc w:val="both"/>
        <w:rPr>
          <w:sz w:val="28"/>
          <w:szCs w:val="28"/>
        </w:rPr>
      </w:pPr>
      <w:r w:rsidRPr="008450FB">
        <w:rPr>
          <w:i/>
          <w:sz w:val="28"/>
          <w:szCs w:val="28"/>
        </w:rPr>
        <w:t>Upgrade</w:t>
      </w:r>
      <w:r w:rsidRPr="008450FB">
        <w:rPr>
          <w:sz w:val="28"/>
          <w:szCs w:val="28"/>
        </w:rPr>
        <w:t xml:space="preserve"> – стоимость обновления и модернизации системы;</w:t>
      </w:r>
    </w:p>
    <w:p w:rsidR="008467A3" w:rsidRPr="008450FB" w:rsidRDefault="008467A3" w:rsidP="005A6783">
      <w:pPr>
        <w:spacing w:line="360" w:lineRule="auto"/>
        <w:jc w:val="both"/>
        <w:rPr>
          <w:sz w:val="28"/>
          <w:szCs w:val="28"/>
        </w:rPr>
      </w:pPr>
      <w:r w:rsidRPr="008450FB">
        <w:rPr>
          <w:i/>
          <w:sz w:val="28"/>
          <w:szCs w:val="28"/>
        </w:rPr>
        <w:t>TS</w:t>
      </w:r>
      <w:r w:rsidRPr="008450FB">
        <w:rPr>
          <w:sz w:val="28"/>
          <w:szCs w:val="28"/>
        </w:rPr>
        <w:t xml:space="preserve"> – стоимость технической поддержки пользователей.</w:t>
      </w:r>
    </w:p>
    <w:p w:rsidR="008467A3" w:rsidRPr="008450FB" w:rsidRDefault="008467A3" w:rsidP="008450FB">
      <w:pPr>
        <w:spacing w:line="360" w:lineRule="auto"/>
        <w:ind w:firstLine="426"/>
        <w:jc w:val="both"/>
        <w:rPr>
          <w:sz w:val="28"/>
          <w:szCs w:val="28"/>
        </w:rPr>
      </w:pPr>
      <w:r>
        <w:rPr>
          <w:sz w:val="28"/>
          <w:szCs w:val="28"/>
        </w:rPr>
        <w:t xml:space="preserve">2. </w:t>
      </w:r>
      <w:r w:rsidRPr="008450FB">
        <w:rPr>
          <w:sz w:val="28"/>
          <w:szCs w:val="28"/>
        </w:rPr>
        <w:t>Оценка возврата инвестиций (</w:t>
      </w:r>
      <w:r w:rsidRPr="008450FB">
        <w:rPr>
          <w:i/>
          <w:sz w:val="28"/>
          <w:szCs w:val="28"/>
        </w:rPr>
        <w:t>Return оn Investment, ROI</w:t>
      </w:r>
      <w:r w:rsidRPr="008450FB">
        <w:rPr>
          <w:sz w:val="28"/>
          <w:szCs w:val="28"/>
        </w:rPr>
        <w:t xml:space="preserve">) представляет собой расчет коэффициента окупаемости инвестиций в ИТ, то есть анализ возможных объемов дополнительной прибыли, экономии в затратах или снижения риска упущенной выгоды, как результата вложения средств. В общем виде </w:t>
      </w:r>
      <w:r w:rsidRPr="008450FB">
        <w:rPr>
          <w:i/>
          <w:sz w:val="28"/>
          <w:szCs w:val="28"/>
        </w:rPr>
        <w:t>ROI</w:t>
      </w:r>
      <w:r w:rsidRPr="008450FB">
        <w:rPr>
          <w:sz w:val="28"/>
          <w:szCs w:val="28"/>
        </w:rPr>
        <w:t xml:space="preserve"> рассчитывается по следующей формуле [разработано на основе 1]:</w:t>
      </w:r>
    </w:p>
    <w:p w:rsidR="008467A3" w:rsidRPr="008450FB" w:rsidRDefault="008467A3" w:rsidP="008450FB">
      <w:pPr>
        <w:spacing w:line="360" w:lineRule="auto"/>
        <w:ind w:firstLine="426"/>
        <w:jc w:val="right"/>
        <w:rPr>
          <w:sz w:val="28"/>
          <w:szCs w:val="28"/>
        </w:rPr>
      </w:pPr>
      <w:r w:rsidRPr="008450FB">
        <w:rPr>
          <w:sz w:val="28"/>
          <w:szCs w:val="28"/>
        </w:rPr>
        <w:object w:dxaOrig="1080" w:dyaOrig="639">
          <v:shape id="_x0000_i1026" type="#_x0000_t75" style="width:66pt;height:40.2pt" o:ole="" filled="t">
            <v:fill color2="black"/>
            <v:imagedata r:id="rId9" o:title=""/>
          </v:shape>
          <o:OLEObject Type="Embed" ProgID="Equation.3" ShapeID="_x0000_i1026" DrawAspect="Content" ObjectID="_1536861260" r:id="rId10"/>
        </w:object>
      </w:r>
      <w:r w:rsidRPr="008450FB">
        <w:rPr>
          <w:sz w:val="28"/>
          <w:szCs w:val="28"/>
        </w:rPr>
        <w:t>,                                                        (2)</w:t>
      </w:r>
    </w:p>
    <w:p w:rsidR="008467A3" w:rsidRPr="008450FB" w:rsidRDefault="008467A3" w:rsidP="005A6783">
      <w:pPr>
        <w:spacing w:line="360" w:lineRule="auto"/>
        <w:jc w:val="both"/>
        <w:rPr>
          <w:sz w:val="28"/>
          <w:szCs w:val="28"/>
        </w:rPr>
      </w:pPr>
      <w:r w:rsidRPr="008450FB">
        <w:rPr>
          <w:sz w:val="28"/>
          <w:szCs w:val="28"/>
        </w:rPr>
        <w:t xml:space="preserve">где </w:t>
      </w:r>
      <w:r w:rsidRPr="008450FB">
        <w:rPr>
          <w:position w:val="-10"/>
          <w:sz w:val="28"/>
          <w:szCs w:val="28"/>
        </w:rPr>
        <w:object w:dxaOrig="360" w:dyaOrig="340">
          <v:shape id="_x0000_i1027" type="#_x0000_t75" style="width:21pt;height:21pt" o:ole="" filled="t">
            <v:fill color2="black"/>
            <v:imagedata r:id="rId11" o:title=""/>
          </v:shape>
          <o:OLEObject Type="Embed" ProgID="Equation.3" ShapeID="_x0000_i1027" DrawAspect="Content" ObjectID="_1536861261" r:id="rId12"/>
        </w:object>
      </w:r>
      <w:r w:rsidRPr="008450FB">
        <w:rPr>
          <w:sz w:val="28"/>
          <w:szCs w:val="28"/>
        </w:rPr>
        <w:t xml:space="preserve"> - эффект от внедрения ИТ;</w:t>
      </w:r>
    </w:p>
    <w:p w:rsidR="008467A3" w:rsidRPr="008450FB" w:rsidRDefault="008467A3" w:rsidP="005A6783">
      <w:pPr>
        <w:spacing w:line="360" w:lineRule="auto"/>
        <w:jc w:val="both"/>
        <w:rPr>
          <w:sz w:val="28"/>
          <w:szCs w:val="28"/>
        </w:rPr>
      </w:pPr>
      <w:r w:rsidRPr="008450FB">
        <w:rPr>
          <w:position w:val="-6"/>
          <w:sz w:val="28"/>
          <w:szCs w:val="28"/>
        </w:rPr>
        <w:object w:dxaOrig="340" w:dyaOrig="300">
          <v:shape id="_x0000_i1028" type="#_x0000_t75" style="width:19.2pt;height:18pt" o:ole="" filled="t">
            <v:fill color2="black"/>
            <v:imagedata r:id="rId13" o:title=""/>
          </v:shape>
          <o:OLEObject Type="Embed" ProgID="Equation.3" ShapeID="_x0000_i1028" DrawAspect="Content" ObjectID="_1536861262" r:id="rId14"/>
        </w:object>
      </w:r>
      <w:r w:rsidRPr="008450FB">
        <w:rPr>
          <w:sz w:val="28"/>
          <w:szCs w:val="28"/>
        </w:rPr>
        <w:t xml:space="preserve"> - инвестиции в ИТ.</w:t>
      </w:r>
    </w:p>
    <w:p w:rsidR="008467A3" w:rsidRPr="008450FB" w:rsidRDefault="008467A3" w:rsidP="008450FB">
      <w:pPr>
        <w:spacing w:line="360" w:lineRule="auto"/>
        <w:ind w:firstLine="426"/>
        <w:jc w:val="both"/>
        <w:rPr>
          <w:sz w:val="28"/>
          <w:szCs w:val="28"/>
        </w:rPr>
      </w:pPr>
      <w:r>
        <w:rPr>
          <w:sz w:val="28"/>
          <w:szCs w:val="28"/>
        </w:rPr>
        <w:t xml:space="preserve">3. </w:t>
      </w:r>
      <w:r w:rsidRPr="008450FB">
        <w:rPr>
          <w:sz w:val="28"/>
          <w:szCs w:val="28"/>
        </w:rPr>
        <w:t>Модель «Отдачи активов». Информационная система рассматривается как активы предприятия, которые должны приносить определенную отдачу. Эффективность использования капитала оценивается исходя из ставки альтернативной доходности. Для этого рассчитывают коэффициент превышения ставки доходности ИТ над ставкой альтернативной доходности по формуле [разработано на основе 2]:</w:t>
      </w:r>
    </w:p>
    <w:p w:rsidR="008467A3" w:rsidRPr="008450FB" w:rsidRDefault="008467A3" w:rsidP="008450FB">
      <w:pPr>
        <w:spacing w:line="360" w:lineRule="auto"/>
        <w:ind w:firstLine="426"/>
        <w:jc w:val="right"/>
        <w:rPr>
          <w:sz w:val="28"/>
          <w:szCs w:val="28"/>
        </w:rPr>
      </w:pPr>
      <w:r w:rsidRPr="008450FB">
        <w:rPr>
          <w:sz w:val="28"/>
          <w:szCs w:val="28"/>
        </w:rPr>
        <w:object w:dxaOrig="1100" w:dyaOrig="620">
          <v:shape id="_x0000_i1029" type="#_x0000_t75" style="width:69pt;height:39pt" o:ole="" filled="t">
            <v:fill color2="black"/>
            <v:imagedata r:id="rId15" o:title=""/>
          </v:shape>
          <o:OLEObject Type="Embed" ProgID="Equation.3" ShapeID="_x0000_i1029" DrawAspect="Content" ObjectID="_1536861263" r:id="rId16"/>
        </w:object>
      </w:r>
      <w:r w:rsidRPr="008450FB">
        <w:rPr>
          <w:sz w:val="28"/>
          <w:szCs w:val="28"/>
        </w:rPr>
        <w:t>,                                                       (3)</w:t>
      </w:r>
    </w:p>
    <w:p w:rsidR="008467A3" w:rsidRPr="008450FB" w:rsidRDefault="008467A3" w:rsidP="005A6783">
      <w:pPr>
        <w:spacing w:line="360" w:lineRule="auto"/>
        <w:jc w:val="both"/>
        <w:rPr>
          <w:sz w:val="28"/>
          <w:szCs w:val="28"/>
        </w:rPr>
      </w:pPr>
      <w:r w:rsidRPr="008450FB">
        <w:rPr>
          <w:sz w:val="28"/>
          <w:szCs w:val="28"/>
        </w:rPr>
        <w:t xml:space="preserve">где </w:t>
      </w:r>
      <w:r w:rsidRPr="008450FB">
        <w:rPr>
          <w:position w:val="-4"/>
          <w:sz w:val="28"/>
          <w:szCs w:val="28"/>
        </w:rPr>
        <w:object w:dxaOrig="260" w:dyaOrig="279">
          <v:shape id="_x0000_i1030" type="#_x0000_t75" style="width:18pt;height:18pt" o:ole="" filled="t">
            <v:fill color2="black"/>
            <v:imagedata r:id="rId17" o:title=""/>
          </v:shape>
          <o:OLEObject Type="Embed" ProgID="Equation.3" ShapeID="_x0000_i1030" DrawAspect="Content" ObjectID="_1536861264" r:id="rId18"/>
        </w:object>
      </w:r>
      <w:r w:rsidRPr="008450FB">
        <w:rPr>
          <w:sz w:val="28"/>
          <w:szCs w:val="28"/>
        </w:rPr>
        <w:t xml:space="preserve"> - коэффициент превышения ставки доходности ИТ над ставкой альтернативной доходности;</w:t>
      </w:r>
    </w:p>
    <w:p w:rsidR="008467A3" w:rsidRPr="008450FB" w:rsidRDefault="008467A3" w:rsidP="005A6783">
      <w:pPr>
        <w:spacing w:line="360" w:lineRule="auto"/>
        <w:jc w:val="both"/>
        <w:rPr>
          <w:sz w:val="28"/>
          <w:szCs w:val="28"/>
        </w:rPr>
      </w:pPr>
      <w:r w:rsidRPr="008450FB">
        <w:rPr>
          <w:position w:val="-6"/>
          <w:sz w:val="28"/>
          <w:szCs w:val="28"/>
        </w:rPr>
        <w:object w:dxaOrig="499" w:dyaOrig="279">
          <v:shape id="_x0000_i1031" type="#_x0000_t75" style="width:31.2pt;height:18pt" o:ole="" filled="t">
            <v:fill color2="black"/>
            <v:imagedata r:id="rId19" o:title=""/>
          </v:shape>
          <o:OLEObject Type="Embed" ProgID="Equation.3" ShapeID="_x0000_i1031" DrawAspect="Content" ObjectID="_1536861265" r:id="rId20"/>
        </w:object>
      </w:r>
      <w:r w:rsidRPr="008450FB">
        <w:rPr>
          <w:sz w:val="28"/>
          <w:szCs w:val="28"/>
        </w:rPr>
        <w:t xml:space="preserve"> - ставка доходности ИТ;</w:t>
      </w:r>
    </w:p>
    <w:p w:rsidR="008467A3" w:rsidRPr="008450FB" w:rsidRDefault="008467A3" w:rsidP="005A6783">
      <w:pPr>
        <w:spacing w:line="360" w:lineRule="auto"/>
        <w:jc w:val="both"/>
        <w:rPr>
          <w:sz w:val="28"/>
          <w:szCs w:val="28"/>
        </w:rPr>
      </w:pPr>
      <w:r w:rsidRPr="008450FB">
        <w:rPr>
          <w:position w:val="-6"/>
          <w:sz w:val="28"/>
          <w:szCs w:val="28"/>
        </w:rPr>
        <w:object w:dxaOrig="620" w:dyaOrig="279">
          <v:shape id="_x0000_i1032" type="#_x0000_t75" style="width:34.2pt;height:16.2pt" o:ole="" filled="t">
            <v:fill color2="black"/>
            <v:imagedata r:id="rId21" o:title=""/>
          </v:shape>
          <o:OLEObject Type="Embed" ProgID="Equation.3" ShapeID="_x0000_i1032" DrawAspect="Content" ObjectID="_1536861266" r:id="rId22"/>
        </w:object>
      </w:r>
      <w:r w:rsidRPr="008450FB">
        <w:rPr>
          <w:sz w:val="28"/>
          <w:szCs w:val="28"/>
        </w:rPr>
        <w:t xml:space="preserve"> - ставка альтернативной доходности.</w:t>
      </w:r>
    </w:p>
    <w:p w:rsidR="008467A3" w:rsidRPr="008450FB" w:rsidRDefault="008467A3" w:rsidP="008450FB">
      <w:pPr>
        <w:spacing w:line="360" w:lineRule="auto"/>
        <w:ind w:firstLine="426"/>
        <w:jc w:val="both"/>
        <w:rPr>
          <w:sz w:val="28"/>
          <w:szCs w:val="28"/>
        </w:rPr>
      </w:pPr>
      <w:r>
        <w:rPr>
          <w:sz w:val="28"/>
          <w:szCs w:val="28"/>
        </w:rPr>
        <w:t xml:space="preserve">4. </w:t>
      </w:r>
      <w:r w:rsidRPr="008450FB">
        <w:rPr>
          <w:sz w:val="28"/>
          <w:szCs w:val="28"/>
        </w:rPr>
        <w:t>Экономическая добавленная стоимость (</w:t>
      </w:r>
      <w:r w:rsidRPr="008450FB">
        <w:rPr>
          <w:i/>
          <w:sz w:val="28"/>
          <w:szCs w:val="28"/>
        </w:rPr>
        <w:t>Economic value added, EVA</w:t>
      </w:r>
      <w:r w:rsidRPr="008450FB">
        <w:rPr>
          <w:sz w:val="28"/>
          <w:szCs w:val="28"/>
        </w:rPr>
        <w:t xml:space="preserve">) – метод измерения финансового состояния компании, который высчитывает реальный экономический доход. </w:t>
      </w:r>
      <w:r w:rsidRPr="008450FB">
        <w:rPr>
          <w:i/>
          <w:sz w:val="28"/>
          <w:szCs w:val="28"/>
        </w:rPr>
        <w:t>EVA</w:t>
      </w:r>
      <w:r w:rsidRPr="008450FB">
        <w:rPr>
          <w:sz w:val="28"/>
          <w:szCs w:val="28"/>
        </w:rPr>
        <w:t xml:space="preserve"> можно рассчитать как разницу между чистой операционной прибылью после налогов и альтернативной стоимостью инвестированного капитала. Таким образом, формула для расчета </w:t>
      </w:r>
      <w:r w:rsidRPr="008450FB">
        <w:rPr>
          <w:i/>
          <w:sz w:val="28"/>
          <w:szCs w:val="28"/>
        </w:rPr>
        <w:t>EVA</w:t>
      </w:r>
      <w:r w:rsidRPr="008450FB">
        <w:rPr>
          <w:sz w:val="28"/>
          <w:szCs w:val="28"/>
        </w:rPr>
        <w:t xml:space="preserve"> имеет следующий вид [3]:</w:t>
      </w:r>
    </w:p>
    <w:p w:rsidR="008467A3" w:rsidRPr="008450FB" w:rsidRDefault="008467A3" w:rsidP="008450FB">
      <w:pPr>
        <w:spacing w:line="360" w:lineRule="auto"/>
        <w:ind w:firstLine="426"/>
        <w:jc w:val="right"/>
        <w:rPr>
          <w:sz w:val="28"/>
          <w:szCs w:val="28"/>
        </w:rPr>
      </w:pPr>
      <w:r w:rsidRPr="008450FB">
        <w:rPr>
          <w:sz w:val="28"/>
          <w:szCs w:val="28"/>
        </w:rPr>
        <w:object w:dxaOrig="2260" w:dyaOrig="279">
          <v:shape id="_x0000_i1033" type="#_x0000_t75" style="width:140.4pt;height:16.2pt" o:ole="">
            <v:imagedata r:id="rId23" o:title=""/>
          </v:shape>
          <o:OLEObject Type="Embed" ProgID="Equation.3" ShapeID="_x0000_i1033" DrawAspect="Content" ObjectID="_1536861267" r:id="rId24"/>
        </w:object>
      </w:r>
      <w:r w:rsidRPr="008450FB">
        <w:rPr>
          <w:sz w:val="28"/>
          <w:szCs w:val="28"/>
        </w:rPr>
        <w:t>,                                         (4)</w:t>
      </w:r>
    </w:p>
    <w:p w:rsidR="008467A3" w:rsidRPr="008450FB" w:rsidRDefault="008467A3" w:rsidP="005A6783">
      <w:pPr>
        <w:spacing w:line="360" w:lineRule="auto"/>
        <w:jc w:val="both"/>
        <w:rPr>
          <w:sz w:val="28"/>
          <w:szCs w:val="28"/>
        </w:rPr>
      </w:pPr>
      <w:r w:rsidRPr="008450FB">
        <w:rPr>
          <w:sz w:val="28"/>
          <w:szCs w:val="28"/>
        </w:rPr>
        <w:t xml:space="preserve">где </w:t>
      </w:r>
      <w:r w:rsidRPr="008450FB">
        <w:rPr>
          <w:i/>
          <w:sz w:val="28"/>
          <w:szCs w:val="28"/>
        </w:rPr>
        <w:t>NOPAT</w:t>
      </w:r>
      <w:r w:rsidRPr="008450FB">
        <w:rPr>
          <w:sz w:val="28"/>
          <w:szCs w:val="28"/>
        </w:rPr>
        <w:t xml:space="preserve"> - чистая операционная прибыль после уплаты налогов;</w:t>
      </w:r>
    </w:p>
    <w:p w:rsidR="008467A3" w:rsidRPr="008450FB" w:rsidRDefault="008467A3" w:rsidP="005A6783">
      <w:pPr>
        <w:spacing w:line="360" w:lineRule="auto"/>
        <w:jc w:val="both"/>
        <w:rPr>
          <w:sz w:val="28"/>
          <w:szCs w:val="28"/>
        </w:rPr>
      </w:pPr>
      <w:r w:rsidRPr="008450FB">
        <w:rPr>
          <w:i/>
          <w:sz w:val="28"/>
          <w:szCs w:val="28"/>
        </w:rPr>
        <w:t xml:space="preserve">с </w:t>
      </w:r>
      <w:r w:rsidRPr="008450FB">
        <w:rPr>
          <w:sz w:val="28"/>
          <w:szCs w:val="28"/>
        </w:rPr>
        <w:t>– средневзвешенная стоимость капитала, инвестированного в ИТ;</w:t>
      </w:r>
    </w:p>
    <w:p w:rsidR="008467A3" w:rsidRPr="008450FB" w:rsidRDefault="008467A3" w:rsidP="005A6783">
      <w:pPr>
        <w:spacing w:line="360" w:lineRule="auto"/>
        <w:jc w:val="both"/>
        <w:rPr>
          <w:sz w:val="28"/>
          <w:szCs w:val="28"/>
        </w:rPr>
      </w:pPr>
      <w:r w:rsidRPr="008450FB">
        <w:rPr>
          <w:i/>
          <w:sz w:val="28"/>
          <w:szCs w:val="28"/>
        </w:rPr>
        <w:t>K</w:t>
      </w:r>
      <w:r w:rsidRPr="008450FB">
        <w:rPr>
          <w:sz w:val="28"/>
          <w:szCs w:val="28"/>
        </w:rPr>
        <w:t xml:space="preserve"> – авансированный в ИТ капитал.</w:t>
      </w:r>
    </w:p>
    <w:p w:rsidR="008467A3" w:rsidRPr="008450FB" w:rsidRDefault="008467A3" w:rsidP="008450FB">
      <w:pPr>
        <w:spacing w:line="360" w:lineRule="auto"/>
        <w:ind w:firstLine="426"/>
        <w:jc w:val="both"/>
        <w:rPr>
          <w:sz w:val="28"/>
          <w:szCs w:val="28"/>
        </w:rPr>
      </w:pPr>
      <w:r>
        <w:rPr>
          <w:sz w:val="28"/>
          <w:szCs w:val="28"/>
        </w:rPr>
        <w:t xml:space="preserve">5. </w:t>
      </w:r>
      <w:r w:rsidRPr="008450FB">
        <w:rPr>
          <w:sz w:val="28"/>
          <w:szCs w:val="28"/>
        </w:rPr>
        <w:t>Стандартные методы оценки экономической эффективности инвестиций в ИТ. В этом случае вложения в информационные технологии рассматриваются не как затраты, а как инвестиции в основной бизнес. Соответственно, для оценки экономической эффективности используются те же инструменты и процедуры, что и в любом инвестиционном проекте. Все стандартные методы оценки экономической эффективности инвестиций можно подразделить [1]:</w:t>
      </w:r>
    </w:p>
    <w:p w:rsidR="008467A3" w:rsidRPr="00901329" w:rsidRDefault="008467A3" w:rsidP="005A6783">
      <w:pPr>
        <w:pStyle w:val="ListParagraph"/>
        <w:numPr>
          <w:ilvl w:val="0"/>
          <w:numId w:val="2"/>
        </w:numPr>
        <w:spacing w:line="360" w:lineRule="auto"/>
        <w:ind w:left="851" w:hanging="295"/>
        <w:contextualSpacing w:val="0"/>
        <w:jc w:val="both"/>
        <w:rPr>
          <w:sz w:val="28"/>
          <w:szCs w:val="28"/>
        </w:rPr>
      </w:pPr>
      <w:r w:rsidRPr="00901329">
        <w:rPr>
          <w:sz w:val="28"/>
          <w:szCs w:val="28"/>
        </w:rPr>
        <w:t>на простые методы: метод расчета срока окупаемости инвестиций, метод расчета коэффициента эффективности инвестиций;</w:t>
      </w:r>
    </w:p>
    <w:p w:rsidR="008467A3" w:rsidRPr="00901329" w:rsidRDefault="008467A3" w:rsidP="005A6783">
      <w:pPr>
        <w:pStyle w:val="ListParagraph"/>
        <w:numPr>
          <w:ilvl w:val="0"/>
          <w:numId w:val="2"/>
        </w:numPr>
        <w:spacing w:line="360" w:lineRule="auto"/>
        <w:ind w:left="851" w:hanging="295"/>
        <w:contextualSpacing w:val="0"/>
        <w:jc w:val="both"/>
        <w:rPr>
          <w:sz w:val="28"/>
          <w:szCs w:val="28"/>
        </w:rPr>
      </w:pPr>
      <w:r w:rsidRPr="00901329">
        <w:rPr>
          <w:sz w:val="28"/>
          <w:szCs w:val="28"/>
        </w:rPr>
        <w:t>на методы дисконтирования: метод расчета чистой текущей стоимости, метод расчета индекса рентабельности инвестиций и метод расчета нормы доходности (рентабельности) инвестиций.</w:t>
      </w:r>
    </w:p>
    <w:p w:rsidR="008467A3" w:rsidRPr="008450FB" w:rsidRDefault="008467A3" w:rsidP="008450FB">
      <w:pPr>
        <w:spacing w:line="360" w:lineRule="auto"/>
        <w:ind w:firstLine="426"/>
        <w:jc w:val="both"/>
        <w:rPr>
          <w:sz w:val="28"/>
          <w:szCs w:val="28"/>
        </w:rPr>
      </w:pPr>
      <w:r w:rsidRPr="008450FB">
        <w:rPr>
          <w:sz w:val="28"/>
          <w:szCs w:val="28"/>
        </w:rPr>
        <w:t>Далее проранжируем представленные методы по критерию информативности. Для этого воспользуемся экспертными оценками специалистов в области оценки эффективности ИТ. Результаты опроса показали, что анализируемые методы в порядке убывания информативности распределились следующим образом:</w:t>
      </w:r>
    </w:p>
    <w:p w:rsidR="008467A3" w:rsidRPr="008450FB" w:rsidRDefault="008467A3" w:rsidP="008450FB">
      <w:pPr>
        <w:spacing w:line="360" w:lineRule="auto"/>
        <w:ind w:firstLine="426"/>
        <w:jc w:val="both"/>
        <w:rPr>
          <w:sz w:val="28"/>
          <w:szCs w:val="28"/>
        </w:rPr>
      </w:pPr>
      <w:r w:rsidRPr="008450FB">
        <w:rPr>
          <w:sz w:val="28"/>
          <w:szCs w:val="28"/>
        </w:rPr>
        <w:t xml:space="preserve">1) </w:t>
      </w:r>
      <w:r>
        <w:rPr>
          <w:sz w:val="28"/>
          <w:szCs w:val="28"/>
        </w:rPr>
        <w:t>с</w:t>
      </w:r>
      <w:r w:rsidRPr="008450FB">
        <w:rPr>
          <w:sz w:val="28"/>
          <w:szCs w:val="28"/>
        </w:rPr>
        <w:t>тандартные методы;</w:t>
      </w:r>
    </w:p>
    <w:p w:rsidR="008467A3" w:rsidRPr="008450FB" w:rsidRDefault="008467A3" w:rsidP="008450FB">
      <w:pPr>
        <w:spacing w:line="360" w:lineRule="auto"/>
        <w:ind w:firstLine="426"/>
        <w:jc w:val="both"/>
        <w:rPr>
          <w:sz w:val="28"/>
          <w:szCs w:val="28"/>
        </w:rPr>
      </w:pPr>
      <w:r w:rsidRPr="008450FB">
        <w:rPr>
          <w:sz w:val="28"/>
          <w:szCs w:val="28"/>
        </w:rPr>
        <w:t xml:space="preserve">2) </w:t>
      </w:r>
      <w:r>
        <w:rPr>
          <w:sz w:val="28"/>
          <w:szCs w:val="28"/>
        </w:rPr>
        <w:t>м</w:t>
      </w:r>
      <w:r w:rsidRPr="008450FB">
        <w:rPr>
          <w:sz w:val="28"/>
          <w:szCs w:val="28"/>
        </w:rPr>
        <w:t>одель «Отдачи активов»;</w:t>
      </w:r>
    </w:p>
    <w:p w:rsidR="008467A3" w:rsidRPr="008450FB" w:rsidRDefault="008467A3" w:rsidP="008450FB">
      <w:pPr>
        <w:spacing w:line="360" w:lineRule="auto"/>
        <w:ind w:firstLine="426"/>
        <w:jc w:val="both"/>
        <w:rPr>
          <w:sz w:val="28"/>
          <w:szCs w:val="28"/>
        </w:rPr>
      </w:pPr>
      <w:r w:rsidRPr="008450FB">
        <w:rPr>
          <w:sz w:val="28"/>
          <w:szCs w:val="28"/>
        </w:rPr>
        <w:t xml:space="preserve">3) </w:t>
      </w:r>
      <w:r w:rsidRPr="008450FB">
        <w:rPr>
          <w:i/>
          <w:sz w:val="28"/>
          <w:szCs w:val="28"/>
        </w:rPr>
        <w:t>EVA</w:t>
      </w:r>
      <w:r w:rsidRPr="008450FB">
        <w:rPr>
          <w:sz w:val="28"/>
          <w:szCs w:val="28"/>
        </w:rPr>
        <w:t>;</w:t>
      </w:r>
    </w:p>
    <w:p w:rsidR="008467A3" w:rsidRPr="008450FB" w:rsidRDefault="008467A3" w:rsidP="008450FB">
      <w:pPr>
        <w:spacing w:line="360" w:lineRule="auto"/>
        <w:ind w:firstLine="426"/>
        <w:jc w:val="both"/>
        <w:rPr>
          <w:sz w:val="28"/>
          <w:szCs w:val="28"/>
        </w:rPr>
      </w:pPr>
      <w:r w:rsidRPr="008450FB">
        <w:rPr>
          <w:sz w:val="28"/>
          <w:szCs w:val="28"/>
        </w:rPr>
        <w:t xml:space="preserve">4) </w:t>
      </w:r>
      <w:r w:rsidRPr="008450FB">
        <w:rPr>
          <w:i/>
          <w:sz w:val="28"/>
          <w:szCs w:val="28"/>
        </w:rPr>
        <w:t>ROI</w:t>
      </w:r>
      <w:r w:rsidRPr="008450FB">
        <w:rPr>
          <w:sz w:val="28"/>
          <w:szCs w:val="28"/>
        </w:rPr>
        <w:t>;</w:t>
      </w:r>
    </w:p>
    <w:p w:rsidR="008467A3" w:rsidRPr="008450FB" w:rsidRDefault="008467A3" w:rsidP="008450FB">
      <w:pPr>
        <w:spacing w:line="360" w:lineRule="auto"/>
        <w:ind w:firstLine="426"/>
        <w:jc w:val="both"/>
        <w:rPr>
          <w:sz w:val="28"/>
          <w:szCs w:val="28"/>
        </w:rPr>
      </w:pPr>
      <w:r w:rsidRPr="008450FB">
        <w:rPr>
          <w:sz w:val="28"/>
          <w:szCs w:val="28"/>
        </w:rPr>
        <w:t xml:space="preserve">5) </w:t>
      </w:r>
      <w:r w:rsidRPr="008450FB">
        <w:rPr>
          <w:i/>
          <w:sz w:val="28"/>
          <w:szCs w:val="28"/>
        </w:rPr>
        <w:t>TCO</w:t>
      </w:r>
      <w:r w:rsidRPr="008450FB">
        <w:rPr>
          <w:sz w:val="28"/>
          <w:szCs w:val="28"/>
        </w:rPr>
        <w:t>.</w:t>
      </w:r>
    </w:p>
    <w:p w:rsidR="008467A3" w:rsidRPr="0018236A" w:rsidRDefault="008467A3" w:rsidP="008450FB">
      <w:pPr>
        <w:spacing w:line="360" w:lineRule="auto"/>
        <w:ind w:firstLine="426"/>
        <w:jc w:val="both"/>
        <w:rPr>
          <w:sz w:val="28"/>
          <w:szCs w:val="28"/>
        </w:rPr>
      </w:pPr>
      <w:r w:rsidRPr="008450FB">
        <w:rPr>
          <w:sz w:val="28"/>
          <w:szCs w:val="28"/>
        </w:rPr>
        <w:t xml:space="preserve">Теперь, опираясь на результаты опроса экспертов, разработаем алгоритм выбора способа приобретения ПО. Принцип алгоритма будет заключаться в применении методов для расчета эффективности каждого из двух вариантов приобретения ПО (покупки и </w:t>
      </w:r>
      <w:r w:rsidRPr="008450FB">
        <w:rPr>
          <w:i/>
          <w:sz w:val="28"/>
          <w:szCs w:val="28"/>
        </w:rPr>
        <w:t>SaaS</w:t>
      </w:r>
      <w:r w:rsidRPr="008450FB">
        <w:rPr>
          <w:sz w:val="28"/>
          <w:szCs w:val="28"/>
        </w:rPr>
        <w:t>) в определенной последовательности. А именно, в последовательности возрастания их информативности. То есть самые информативные стандартные методы мы будем применять в конце анализа (рис. 1).</w:t>
      </w:r>
    </w:p>
    <w:p w:rsidR="008467A3" w:rsidRPr="008450FB" w:rsidRDefault="008467A3" w:rsidP="00D95DB4">
      <w:pPr>
        <w:spacing w:line="360" w:lineRule="auto"/>
        <w:ind w:firstLine="426"/>
        <w:jc w:val="both"/>
        <w:rPr>
          <w:sz w:val="28"/>
          <w:szCs w:val="28"/>
        </w:rPr>
      </w:pPr>
      <w:r w:rsidRPr="008450FB">
        <w:rPr>
          <w:sz w:val="28"/>
          <w:szCs w:val="28"/>
        </w:rPr>
        <w:t xml:space="preserve">Итак, на первом этапе проводится расчет </w:t>
      </w:r>
      <w:r w:rsidRPr="008450FB">
        <w:rPr>
          <w:i/>
          <w:sz w:val="28"/>
          <w:szCs w:val="28"/>
        </w:rPr>
        <w:t>ТСО</w:t>
      </w:r>
      <w:r w:rsidRPr="008450FB">
        <w:rPr>
          <w:sz w:val="28"/>
          <w:szCs w:val="28"/>
        </w:rPr>
        <w:t>. Это наименее информативный метод из выбранных нами, так как дает понятие только об общих затратах на ИТ. Но без совокупной стоимости владения мы не сможем рассчитать ни один последующий показатель.</w:t>
      </w:r>
    </w:p>
    <w:p w:rsidR="008467A3" w:rsidRPr="008450FB" w:rsidRDefault="008467A3" w:rsidP="00D95DB4">
      <w:pPr>
        <w:spacing w:line="360" w:lineRule="auto"/>
        <w:ind w:firstLine="426"/>
        <w:jc w:val="both"/>
        <w:rPr>
          <w:sz w:val="28"/>
          <w:szCs w:val="28"/>
        </w:rPr>
      </w:pPr>
      <w:r w:rsidRPr="008450FB">
        <w:rPr>
          <w:sz w:val="28"/>
          <w:szCs w:val="28"/>
        </w:rPr>
        <w:t xml:space="preserve">Далее на втором этапе рассчитывается </w:t>
      </w:r>
      <w:r w:rsidRPr="008450FB">
        <w:rPr>
          <w:i/>
          <w:sz w:val="28"/>
          <w:szCs w:val="28"/>
        </w:rPr>
        <w:t>ROI</w:t>
      </w:r>
      <w:r w:rsidRPr="008450FB">
        <w:rPr>
          <w:sz w:val="28"/>
          <w:szCs w:val="28"/>
        </w:rPr>
        <w:t xml:space="preserve">. Зная </w:t>
      </w:r>
      <w:r w:rsidRPr="008450FB">
        <w:rPr>
          <w:i/>
          <w:sz w:val="28"/>
          <w:szCs w:val="28"/>
        </w:rPr>
        <w:t>ТСО</w:t>
      </w:r>
      <w:r w:rsidRPr="008450FB">
        <w:rPr>
          <w:sz w:val="28"/>
          <w:szCs w:val="28"/>
        </w:rPr>
        <w:t xml:space="preserve">, мы можем произвести этот расчет. После того, как мы определили </w:t>
      </w:r>
      <w:r w:rsidRPr="008450FB">
        <w:rPr>
          <w:i/>
          <w:sz w:val="28"/>
          <w:szCs w:val="28"/>
        </w:rPr>
        <w:t>ТСО</w:t>
      </w:r>
      <w:r w:rsidRPr="008450FB">
        <w:rPr>
          <w:sz w:val="28"/>
          <w:szCs w:val="28"/>
        </w:rPr>
        <w:t xml:space="preserve"> и </w:t>
      </w:r>
      <w:r w:rsidRPr="008450FB">
        <w:rPr>
          <w:i/>
          <w:sz w:val="28"/>
          <w:szCs w:val="28"/>
        </w:rPr>
        <w:t>ROI</w:t>
      </w:r>
      <w:r w:rsidRPr="008450FB">
        <w:rPr>
          <w:sz w:val="28"/>
          <w:szCs w:val="28"/>
        </w:rPr>
        <w:t xml:space="preserve">, становится возможным рассчитать показатели </w:t>
      </w:r>
      <w:r w:rsidRPr="008450FB">
        <w:rPr>
          <w:i/>
          <w:sz w:val="28"/>
          <w:szCs w:val="28"/>
        </w:rPr>
        <w:t>EVA</w:t>
      </w:r>
      <w:r w:rsidRPr="008450FB">
        <w:rPr>
          <w:sz w:val="28"/>
          <w:szCs w:val="28"/>
        </w:rPr>
        <w:t xml:space="preserve"> и коэффициент превышения ставки доходности ИТ над ставкой альтернативной доходности. Это третий этап.</w:t>
      </w:r>
    </w:p>
    <w:p w:rsidR="008467A3" w:rsidRPr="0018236A" w:rsidRDefault="008467A3" w:rsidP="00D95DB4">
      <w:pPr>
        <w:spacing w:line="360" w:lineRule="auto"/>
        <w:ind w:firstLine="426"/>
        <w:jc w:val="both"/>
        <w:rPr>
          <w:sz w:val="28"/>
          <w:szCs w:val="28"/>
        </w:rPr>
      </w:pPr>
      <w:r w:rsidRPr="008450FB">
        <w:rPr>
          <w:sz w:val="28"/>
          <w:szCs w:val="28"/>
        </w:rPr>
        <w:t>В заключении на четвертом этапе применяются все стандартные методы, которые мы рассматривали ранее. И делаем выводы на пятом этапе.</w:t>
      </w:r>
    </w:p>
    <w:p w:rsidR="008467A3" w:rsidRPr="008450FB" w:rsidRDefault="008467A3" w:rsidP="00D95DB4">
      <w:pPr>
        <w:spacing w:line="360" w:lineRule="auto"/>
        <w:ind w:firstLine="426"/>
        <w:jc w:val="both"/>
        <w:rPr>
          <w:sz w:val="28"/>
          <w:szCs w:val="28"/>
        </w:rPr>
      </w:pPr>
      <w:r w:rsidRPr="008450FB">
        <w:rPr>
          <w:sz w:val="28"/>
          <w:szCs w:val="28"/>
        </w:rPr>
        <w:t>Реализация данной методики требует построения системы, позволяющей на основании анализа имеющихся данных о доходах и затратах при альтернативных вариантах приобретения программного обеспечения, принимать решения, обеспечивающие наиболее эффективный выбор.</w:t>
      </w:r>
    </w:p>
    <w:p w:rsidR="008467A3" w:rsidRPr="00D95DB4" w:rsidRDefault="008467A3" w:rsidP="008450FB">
      <w:pPr>
        <w:spacing w:line="360" w:lineRule="auto"/>
        <w:ind w:firstLine="426"/>
        <w:jc w:val="both"/>
        <w:rPr>
          <w:sz w:val="28"/>
          <w:szCs w:val="28"/>
        </w:rPr>
      </w:pPr>
    </w:p>
    <w:p w:rsidR="008467A3" w:rsidRPr="008450FB" w:rsidRDefault="008467A3" w:rsidP="008450FB">
      <w:pPr>
        <w:spacing w:line="360" w:lineRule="auto"/>
        <w:jc w:val="both"/>
        <w:rPr>
          <w:sz w:val="28"/>
          <w:szCs w:val="28"/>
        </w:rPr>
      </w:pPr>
      <w:r w:rsidRPr="00761EAE">
        <w:rPr>
          <w:noProof/>
          <w:sz w:val="28"/>
          <w:szCs w:val="28"/>
        </w:rPr>
        <w:pict>
          <v:shape id="Рисунок 0" o:spid="_x0000_i1034" type="#_x0000_t75" alt="Алгоритм.jpg" style="width:453.6pt;height:543pt;visibility:visible">
            <v:imagedata r:id="rId25" o:title=""/>
          </v:shape>
        </w:pict>
      </w:r>
    </w:p>
    <w:p w:rsidR="008467A3" w:rsidRPr="00D95DB4" w:rsidRDefault="008467A3" w:rsidP="008450FB">
      <w:pPr>
        <w:spacing w:line="360" w:lineRule="auto"/>
        <w:jc w:val="center"/>
        <w:rPr>
          <w:sz w:val="28"/>
          <w:szCs w:val="28"/>
        </w:rPr>
      </w:pPr>
      <w:r w:rsidRPr="008450FB">
        <w:rPr>
          <w:sz w:val="28"/>
          <w:szCs w:val="28"/>
        </w:rPr>
        <w:t xml:space="preserve">Рисунок 1 - Блок-схема алгоритма выбора способа приобретения </w:t>
      </w:r>
      <w:r>
        <w:rPr>
          <w:sz w:val="28"/>
          <w:szCs w:val="28"/>
        </w:rPr>
        <w:t>ПО</w:t>
      </w:r>
    </w:p>
    <w:p w:rsidR="008467A3" w:rsidRPr="008450FB" w:rsidRDefault="008467A3" w:rsidP="008450FB">
      <w:pPr>
        <w:spacing w:line="360" w:lineRule="auto"/>
        <w:ind w:firstLine="426"/>
        <w:jc w:val="both"/>
        <w:rPr>
          <w:sz w:val="28"/>
          <w:szCs w:val="28"/>
        </w:rPr>
      </w:pPr>
    </w:p>
    <w:p w:rsidR="008467A3" w:rsidRPr="008450FB" w:rsidRDefault="008467A3" w:rsidP="00D95DB4">
      <w:pPr>
        <w:spacing w:line="360" w:lineRule="auto"/>
        <w:ind w:firstLine="426"/>
        <w:jc w:val="both"/>
        <w:rPr>
          <w:sz w:val="28"/>
          <w:szCs w:val="28"/>
        </w:rPr>
      </w:pPr>
      <w:r w:rsidRPr="008450FB">
        <w:rPr>
          <w:sz w:val="28"/>
          <w:szCs w:val="28"/>
        </w:rPr>
        <w:t>С учетом выше сказанного, на рис</w:t>
      </w:r>
      <w:r>
        <w:rPr>
          <w:sz w:val="28"/>
          <w:szCs w:val="28"/>
        </w:rPr>
        <w:t xml:space="preserve">унке </w:t>
      </w:r>
      <w:r w:rsidRPr="008450FB">
        <w:rPr>
          <w:sz w:val="28"/>
          <w:szCs w:val="28"/>
        </w:rPr>
        <w:t>2 представим структурную схему СППР относительно выбора способа приобретения ПО, позволяющую установить основные элементы рассматриваемой системы и определить информационные потоки между ними.</w:t>
      </w:r>
    </w:p>
    <w:p w:rsidR="008467A3" w:rsidRPr="008450FB" w:rsidRDefault="008467A3" w:rsidP="008450FB">
      <w:pPr>
        <w:spacing w:line="360" w:lineRule="auto"/>
        <w:ind w:firstLine="540"/>
        <w:jc w:val="both"/>
        <w:rPr>
          <w:sz w:val="28"/>
          <w:szCs w:val="28"/>
        </w:rPr>
        <w:sectPr w:rsidR="008467A3" w:rsidRPr="008450FB" w:rsidSect="005D2793">
          <w:headerReference w:type="even" r:id="rId26"/>
          <w:headerReference w:type="default" r:id="rId27"/>
          <w:footerReference w:type="default" r:id="rId28"/>
          <w:headerReference w:type="first" r:id="rId29"/>
          <w:pgSz w:w="11906" w:h="16838"/>
          <w:pgMar w:top="1418" w:right="1418" w:bottom="1418" w:left="1418" w:header="709" w:footer="709" w:gutter="0"/>
          <w:cols w:space="708"/>
          <w:docGrid w:linePitch="360"/>
        </w:sectPr>
      </w:pPr>
    </w:p>
    <w:p w:rsidR="008467A3" w:rsidRDefault="008467A3" w:rsidP="008450FB">
      <w:pPr>
        <w:spacing w:line="360" w:lineRule="auto"/>
        <w:jc w:val="both"/>
        <w:rPr>
          <w:sz w:val="28"/>
          <w:szCs w:val="28"/>
          <w:lang w:val="en-US"/>
        </w:rPr>
      </w:pPr>
      <w:r w:rsidRPr="00761EAE">
        <w:rPr>
          <w:noProof/>
          <w:sz w:val="28"/>
          <w:szCs w:val="28"/>
        </w:rPr>
        <w:pict>
          <v:shape id="Рисунок 1" o:spid="_x0000_i1035" type="#_x0000_t75" alt="СППР.jpg" style="width:685.2pt;height:387pt;visibility:visible">
            <v:imagedata r:id="rId30" o:title=""/>
          </v:shape>
        </w:pict>
      </w:r>
    </w:p>
    <w:p w:rsidR="008467A3" w:rsidRPr="008450FB" w:rsidRDefault="008467A3" w:rsidP="008450FB">
      <w:pPr>
        <w:spacing w:line="360" w:lineRule="auto"/>
        <w:jc w:val="center"/>
        <w:rPr>
          <w:sz w:val="28"/>
          <w:szCs w:val="28"/>
        </w:rPr>
      </w:pPr>
      <w:r w:rsidRPr="008450FB">
        <w:rPr>
          <w:sz w:val="28"/>
          <w:szCs w:val="28"/>
        </w:rPr>
        <w:t>Рисунок 2 - Структурная схема СППР относительно выбора способа приобретения ПО</w:t>
      </w:r>
      <w:r w:rsidRPr="008450FB">
        <w:rPr>
          <w:rStyle w:val="FootnoteReference"/>
          <w:sz w:val="28"/>
          <w:szCs w:val="28"/>
        </w:rPr>
        <w:footnoteReference w:id="1"/>
      </w:r>
    </w:p>
    <w:p w:rsidR="008467A3" w:rsidRPr="008450FB" w:rsidRDefault="008467A3" w:rsidP="008450FB">
      <w:pPr>
        <w:spacing w:line="360" w:lineRule="auto"/>
        <w:jc w:val="center"/>
        <w:rPr>
          <w:sz w:val="28"/>
          <w:szCs w:val="28"/>
        </w:rPr>
        <w:sectPr w:rsidR="008467A3" w:rsidRPr="008450FB" w:rsidSect="00823133">
          <w:headerReference w:type="first" r:id="rId31"/>
          <w:pgSz w:w="16838" w:h="11906" w:orient="landscape"/>
          <w:pgMar w:top="1418" w:right="1418" w:bottom="1418" w:left="1418" w:header="709" w:footer="709" w:gutter="0"/>
          <w:cols w:space="708"/>
          <w:docGrid w:linePitch="360"/>
        </w:sectPr>
      </w:pPr>
    </w:p>
    <w:p w:rsidR="008467A3" w:rsidRPr="008450FB" w:rsidRDefault="008467A3" w:rsidP="008450FB">
      <w:pPr>
        <w:spacing w:line="360" w:lineRule="auto"/>
        <w:ind w:firstLine="426"/>
        <w:jc w:val="both"/>
        <w:rPr>
          <w:sz w:val="28"/>
          <w:szCs w:val="28"/>
        </w:rPr>
      </w:pPr>
      <w:r w:rsidRPr="008450FB">
        <w:rPr>
          <w:sz w:val="28"/>
          <w:szCs w:val="28"/>
        </w:rPr>
        <w:t>Структура СППР относительно выбора способа приобретения ПО включает в себя три основных блока: блок базы данных (хранилище данных), блок базы моделей и интерфейсный блок. Кроме того, необходимый набор функций, обеспечивающих возможность использования данных базы моделей должным образом, гарантирует наличие в структуре СППР систем управления базой данных и базой моделей.</w:t>
      </w:r>
    </w:p>
    <w:p w:rsidR="008467A3" w:rsidRPr="008450FB" w:rsidRDefault="008467A3" w:rsidP="008450FB">
      <w:pPr>
        <w:spacing w:line="360" w:lineRule="auto"/>
        <w:ind w:firstLine="426"/>
        <w:jc w:val="both"/>
        <w:rPr>
          <w:sz w:val="28"/>
          <w:szCs w:val="28"/>
        </w:rPr>
      </w:pPr>
      <w:r w:rsidRPr="008450FB">
        <w:rPr>
          <w:sz w:val="28"/>
          <w:szCs w:val="28"/>
        </w:rPr>
        <w:t>Отметим, что рассмотренная на рис. 2 схема СППР является лишь отражением объектной структуры данной системы и не позволяет определить ее организационный механизм. Анализируя данные, используемые в СППР в процессе ее функционирования, можно говорить о том, что данная система представляет собой подсистему глобальной информационной системы предприятия по сбору, хранению и обработке информации.</w:t>
      </w:r>
    </w:p>
    <w:p w:rsidR="008467A3" w:rsidRPr="008450FB" w:rsidRDefault="008467A3" w:rsidP="008450FB">
      <w:pPr>
        <w:spacing w:line="360" w:lineRule="auto"/>
        <w:ind w:firstLine="426"/>
        <w:jc w:val="both"/>
        <w:rPr>
          <w:sz w:val="28"/>
          <w:szCs w:val="28"/>
        </w:rPr>
      </w:pPr>
      <w:r w:rsidRPr="008450FB">
        <w:rPr>
          <w:sz w:val="28"/>
          <w:szCs w:val="28"/>
        </w:rPr>
        <w:t>Поэтому база данных в проектируемой СППР не может быть рассмотрена обособлено, поскольку предприятию, кроме указанных на рис. 2 данных, необходимо хранить и осуществлять обработку еще достаточно больших объемов информации, не имеющих прямого отношения к процессу управления ИТ, однако необходимые для поддержки функционирования предприятия и касающихся принятия решений в других сферах его деятельности.</w:t>
      </w:r>
    </w:p>
    <w:p w:rsidR="008467A3" w:rsidRPr="008450FB" w:rsidRDefault="008467A3" w:rsidP="008450FB">
      <w:pPr>
        <w:spacing w:line="360" w:lineRule="auto"/>
        <w:ind w:firstLine="426"/>
        <w:jc w:val="both"/>
        <w:rPr>
          <w:sz w:val="28"/>
          <w:szCs w:val="28"/>
        </w:rPr>
      </w:pPr>
      <w:r w:rsidRPr="008450FB">
        <w:rPr>
          <w:sz w:val="28"/>
          <w:szCs w:val="28"/>
        </w:rPr>
        <w:t>Следовательно, информационное поле задачи выбора способа приобретения программного обеспечения является подмножеством общего множества информации, используемой предприятием в процессе своего функционирования.</w:t>
      </w:r>
    </w:p>
    <w:p w:rsidR="008467A3" w:rsidRPr="006C6B54" w:rsidRDefault="008467A3" w:rsidP="008450FB">
      <w:pPr>
        <w:spacing w:line="360" w:lineRule="auto"/>
        <w:ind w:firstLine="426"/>
        <w:jc w:val="both"/>
        <w:rPr>
          <w:sz w:val="28"/>
          <w:szCs w:val="28"/>
        </w:rPr>
      </w:pPr>
      <w:r w:rsidRPr="008450FB">
        <w:rPr>
          <w:sz w:val="28"/>
          <w:szCs w:val="28"/>
        </w:rPr>
        <w:t>Таким образом, предложенная система поддержки принятия решений относительно выбора способа приобретения ПО, основанная на использовании современных технологий обработки данных, позволит повысить обоснованность принимаемых решений, снизить трудоёмкость расчетов, минимизировать потери, связанные с принятием ошибочных решений.</w:t>
      </w:r>
    </w:p>
    <w:p w:rsidR="008467A3" w:rsidRPr="008377BC" w:rsidRDefault="008467A3" w:rsidP="008377BC">
      <w:pPr>
        <w:pStyle w:val="NormalWeb"/>
        <w:spacing w:before="0" w:beforeAutospacing="0" w:after="0" w:afterAutospacing="0" w:line="360" w:lineRule="auto"/>
        <w:ind w:firstLine="539"/>
        <w:jc w:val="center"/>
        <w:rPr>
          <w:b/>
          <w:sz w:val="28"/>
          <w:szCs w:val="28"/>
          <w:lang w:val="uk-UA"/>
        </w:rPr>
      </w:pPr>
    </w:p>
    <w:p w:rsidR="008467A3" w:rsidRPr="008377BC" w:rsidRDefault="008467A3" w:rsidP="008377BC">
      <w:pPr>
        <w:pStyle w:val="NormalWeb"/>
        <w:spacing w:before="0" w:beforeAutospacing="0" w:after="0" w:afterAutospacing="0" w:line="360" w:lineRule="auto"/>
        <w:ind w:firstLine="539"/>
        <w:jc w:val="center"/>
        <w:rPr>
          <w:b/>
          <w:sz w:val="28"/>
          <w:szCs w:val="28"/>
        </w:rPr>
      </w:pPr>
      <w:r w:rsidRPr="008377BC">
        <w:rPr>
          <w:b/>
          <w:sz w:val="28"/>
          <w:szCs w:val="28"/>
        </w:rPr>
        <w:t>Литература</w:t>
      </w:r>
    </w:p>
    <w:p w:rsidR="008467A3" w:rsidRPr="008450FB" w:rsidRDefault="008467A3" w:rsidP="008450FB">
      <w:pPr>
        <w:pStyle w:val="NormalWeb"/>
        <w:spacing w:before="0" w:beforeAutospacing="0" w:after="0" w:afterAutospacing="0"/>
        <w:ind w:firstLine="539"/>
        <w:jc w:val="both"/>
      </w:pPr>
      <w:r w:rsidRPr="008450FB">
        <w:t>1. Буряк В.В. Эффективность информационных систем: учебное пособие для студентов специальностей «Экономическая кибернетика» и «Интеллектуальные системы принятия решений» / В.В. Буряк, О.Л. Ольховская. – Краматорск: ДГМА, 2008. – 76 с.</w:t>
      </w:r>
    </w:p>
    <w:p w:rsidR="008467A3" w:rsidRPr="008450FB" w:rsidRDefault="008467A3" w:rsidP="008450FB">
      <w:pPr>
        <w:pStyle w:val="NormalWeb"/>
        <w:spacing w:before="0" w:beforeAutospacing="0" w:after="0" w:afterAutospacing="0"/>
        <w:ind w:firstLine="539"/>
        <w:jc w:val="both"/>
      </w:pPr>
      <w:r w:rsidRPr="008450FB">
        <w:t>2. Савицкая Г.В. Анализ хозяйственной деятельности предприятия: 4-е изд., перераб. и доп. / Г.В. Савицкая. - Минск: ООО "Новое знание", 2000. - 688 с.</w:t>
      </w:r>
    </w:p>
    <w:p w:rsidR="008467A3" w:rsidRPr="008450FB" w:rsidRDefault="008467A3" w:rsidP="008450FB">
      <w:pPr>
        <w:pStyle w:val="NormalWeb"/>
        <w:spacing w:before="0" w:beforeAutospacing="0" w:after="0" w:afterAutospacing="0"/>
        <w:ind w:firstLine="539"/>
        <w:jc w:val="both"/>
      </w:pPr>
      <w:r w:rsidRPr="008450FB">
        <w:t xml:space="preserve">3. Экономическая Добавленная Стоимость [электронный ресурс].-электрон. текстовые данные (28,0 КBytes).-режим доступа </w:t>
      </w:r>
      <w:hyperlink r:id="rId32" w:history="1">
        <w:r w:rsidRPr="008450FB">
          <w:rPr>
            <w:rStyle w:val="Hyperlink"/>
            <w:color w:val="auto"/>
            <w:u w:val="none"/>
          </w:rPr>
          <w:t>http://www.sternstewart.com/?content</w:t>
        </w:r>
      </w:hyperlink>
      <w:r w:rsidRPr="008450FB">
        <w:br/>
        <w:t>=proprietary&amp;p=eva&amp;page=1.</w:t>
      </w:r>
    </w:p>
    <w:p w:rsidR="008467A3" w:rsidRPr="008450FB" w:rsidRDefault="008467A3" w:rsidP="008450FB">
      <w:pPr>
        <w:pStyle w:val="NormalWeb"/>
        <w:spacing w:before="0" w:beforeAutospacing="0" w:after="0" w:afterAutospacing="0"/>
        <w:ind w:firstLine="539"/>
        <w:jc w:val="both"/>
      </w:pPr>
      <w:r w:rsidRPr="008450FB">
        <w:t xml:space="preserve">4. Тесленко Г.С. Информационные системы в аграрном менеджменте / </w:t>
      </w:r>
      <w:r w:rsidRPr="008450FB">
        <w:br/>
        <w:t>Г.С. Тесленко – К.: КНЭУ, 1999. – 232 с.</w:t>
      </w:r>
    </w:p>
    <w:p w:rsidR="008467A3" w:rsidRPr="008377BC" w:rsidRDefault="008467A3" w:rsidP="008377BC">
      <w:pPr>
        <w:pStyle w:val="NormalWeb"/>
        <w:spacing w:before="0" w:beforeAutospacing="0" w:after="0" w:afterAutospacing="0" w:line="360" w:lineRule="auto"/>
        <w:ind w:firstLine="539"/>
        <w:jc w:val="both"/>
        <w:rPr>
          <w:sz w:val="28"/>
          <w:szCs w:val="28"/>
        </w:rPr>
      </w:pPr>
    </w:p>
    <w:p w:rsidR="008467A3" w:rsidRPr="008377BC" w:rsidRDefault="008467A3" w:rsidP="008377BC">
      <w:pPr>
        <w:pStyle w:val="NormalWeb"/>
        <w:spacing w:before="0" w:beforeAutospacing="0" w:after="0" w:afterAutospacing="0" w:line="360" w:lineRule="auto"/>
        <w:ind w:firstLine="540"/>
        <w:jc w:val="center"/>
        <w:rPr>
          <w:b/>
          <w:sz w:val="28"/>
          <w:szCs w:val="28"/>
          <w:lang w:val="uk-UA"/>
        </w:rPr>
      </w:pPr>
      <w:r w:rsidRPr="008377BC">
        <w:rPr>
          <w:b/>
          <w:sz w:val="28"/>
          <w:szCs w:val="28"/>
          <w:lang w:val="uk-UA"/>
        </w:rPr>
        <w:t>References</w:t>
      </w:r>
    </w:p>
    <w:p w:rsidR="008467A3" w:rsidRPr="008450FB" w:rsidRDefault="008467A3" w:rsidP="008450FB">
      <w:pPr>
        <w:pStyle w:val="NormalWeb"/>
        <w:spacing w:before="0" w:beforeAutospacing="0" w:after="0" w:afterAutospacing="0"/>
        <w:ind w:firstLine="539"/>
        <w:jc w:val="both"/>
      </w:pPr>
      <w:r w:rsidRPr="008450FB">
        <w:t>1. Burjak V.V. Jeffektivnost' informacionnyh sistem: uchebnoe posobie dlja studentov special'nostej «Jekonomicheskaja kibernetika» i «Intellektual'nye sistemy prinjatija reshenij» / V.V. Burjak, O.L. Ol'hovskaja. – Kramatorsk: DGMA, 2008. – 76 s.</w:t>
      </w:r>
    </w:p>
    <w:p w:rsidR="008467A3" w:rsidRPr="008450FB" w:rsidRDefault="008467A3" w:rsidP="008450FB">
      <w:pPr>
        <w:pStyle w:val="NormalWeb"/>
        <w:spacing w:before="0" w:beforeAutospacing="0" w:after="0" w:afterAutospacing="0"/>
        <w:ind w:firstLine="539"/>
        <w:jc w:val="both"/>
      </w:pPr>
      <w:r w:rsidRPr="008450FB">
        <w:t>2. Savickaja G.V. Analiz hozjajstvennoj dejatel'nosti predprijatija: 4-e izd., pererab. i dop. / G.V. Savickaja. - Minsk: OOO "Novoe znanie", 2000. - 688 s.</w:t>
      </w:r>
    </w:p>
    <w:p w:rsidR="008467A3" w:rsidRPr="008450FB" w:rsidRDefault="008467A3" w:rsidP="008450FB">
      <w:pPr>
        <w:pStyle w:val="NormalWeb"/>
        <w:spacing w:before="0" w:beforeAutospacing="0" w:after="0" w:afterAutospacing="0"/>
        <w:ind w:firstLine="539"/>
        <w:jc w:val="both"/>
      </w:pPr>
      <w:r w:rsidRPr="008450FB">
        <w:t xml:space="preserve">3. Jekonomicheskaja Dobavlennaja Stoimost' [jelektronnyj resurs].-jelektron. tekstovye dannye (28,0 KBytes).-rezhim dostupa </w:t>
      </w:r>
      <w:hyperlink r:id="rId33" w:history="1">
        <w:r w:rsidRPr="008450FB">
          <w:rPr>
            <w:rStyle w:val="Hyperlink"/>
            <w:color w:val="auto"/>
            <w:u w:val="none"/>
          </w:rPr>
          <w:t>http://www.sternstewart.com/?content=proprietary</w:t>
        </w:r>
      </w:hyperlink>
      <w:r w:rsidRPr="008450FB">
        <w:br/>
        <w:t>&amp;p=eva&amp;page=1.</w:t>
      </w:r>
    </w:p>
    <w:p w:rsidR="008467A3" w:rsidRPr="008450FB" w:rsidRDefault="008467A3" w:rsidP="008450FB">
      <w:pPr>
        <w:pStyle w:val="NormalWeb"/>
        <w:spacing w:before="0" w:beforeAutospacing="0" w:after="0" w:afterAutospacing="0"/>
        <w:ind w:firstLine="539"/>
        <w:jc w:val="both"/>
        <w:rPr>
          <w:lang w:val="en-US"/>
        </w:rPr>
      </w:pPr>
      <w:r w:rsidRPr="008450FB">
        <w:rPr>
          <w:lang w:val="en-US"/>
        </w:rPr>
        <w:t>4. Teslenko G.S. Informacionnye sistemy v agrarnom menedzhmente / G.S. Teslenko – K.: KNJeU, 1999. – 232 s.</w:t>
      </w:r>
    </w:p>
    <w:sectPr w:rsidR="008467A3" w:rsidRPr="008450FB" w:rsidSect="008450FB">
      <w:footerReference w:type="default" r:id="rId3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67A3" w:rsidRDefault="008467A3" w:rsidP="008766A9">
      <w:r>
        <w:separator/>
      </w:r>
    </w:p>
  </w:endnote>
  <w:endnote w:type="continuationSeparator" w:id="0">
    <w:p w:rsidR="008467A3" w:rsidRDefault="008467A3" w:rsidP="008766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Franklin Gothic Medium Cond">
    <w:panose1 w:val="00000000000000000000"/>
    <w:charset w:val="CC"/>
    <w:family w:val="swiss"/>
    <w:notTrueType/>
    <w:pitch w:val="variable"/>
    <w:sig w:usb0="00000203" w:usb1="00000000" w:usb2="00000000" w:usb3="00000000" w:csb0="00000005" w:csb1="00000000"/>
  </w:font>
  <w:font w:name="OpenSymbol">
    <w:panose1 w:val="020B0604020202020204"/>
    <w:charset w:val="00"/>
    <w:family w:val="auto"/>
    <w:notTrueType/>
    <w:pitch w:val="variable"/>
    <w:sig w:usb0="00000003" w:usb1="00000000" w:usb2="00000000" w:usb3="00000000" w:csb0="00000001" w:csb1="00000000"/>
  </w:font>
  <w:font w:name="MS Mincho">
    <w:altName w:val="?l?r ??Ѓfc"/>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Franklin Gothic Book">
    <w:panose1 w:val="00000000000000000000"/>
    <w:charset w:val="CC"/>
    <w:family w:val="swiss"/>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Franklin Gothic Demi">
    <w:panose1 w:val="00000000000000000000"/>
    <w:charset w:val="CC"/>
    <w:family w:val="swiss"/>
    <w:notTrueType/>
    <w:pitch w:val="variable"/>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7A3" w:rsidRDefault="008467A3">
    <w:pPr>
      <w:pStyle w:val="Footer"/>
    </w:pPr>
    <w:r w:rsidRPr="009A0E25">
      <w:t>http://ej.kubagro.ru/20</w:t>
    </w:r>
    <w:r>
      <w:t>1</w:t>
    </w:r>
    <w:r>
      <w:rPr>
        <w:lang w:val="en-US"/>
      </w:rPr>
      <w:t>6</w:t>
    </w:r>
    <w:r w:rsidRPr="009A0E25">
      <w:t>/</w:t>
    </w:r>
    <w:r>
      <w:rPr>
        <w:lang w:val="en-US"/>
      </w:rPr>
      <w:t>0</w:t>
    </w:r>
    <w:r>
      <w:t>7</w:t>
    </w:r>
    <w:r w:rsidRPr="009A0E25">
      <w:t>/pdf/</w:t>
    </w:r>
    <w:r>
      <w:rPr>
        <w:lang w:val="en-US"/>
      </w:rPr>
      <w:t>12</w:t>
    </w:r>
    <w:r w:rsidRPr="009A0E25">
      <w:t>.pdf</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7A3" w:rsidRPr="00035833" w:rsidRDefault="008467A3">
    <w:pPr>
      <w:pStyle w:val="Footer"/>
      <w:ind w:right="360"/>
      <w:rPr>
        <w:lang w:val="en-US"/>
      </w:rPr>
    </w:pPr>
    <w:r w:rsidRPr="009A0E25">
      <w:t>http://ej.kubagro.ru/20</w:t>
    </w:r>
    <w:r>
      <w:t>1</w:t>
    </w:r>
    <w:r>
      <w:rPr>
        <w:lang w:val="en-US"/>
      </w:rPr>
      <w:t>6</w:t>
    </w:r>
    <w:r w:rsidRPr="009A0E25">
      <w:t>/</w:t>
    </w:r>
    <w:r>
      <w:rPr>
        <w:lang w:val="en-US"/>
      </w:rPr>
      <w:t>0</w:t>
    </w:r>
    <w:r>
      <w:t>7</w:t>
    </w:r>
    <w:r w:rsidRPr="009A0E25">
      <w:t>/pdf/</w:t>
    </w:r>
    <w:r>
      <w:rPr>
        <w:lang w:val="en-US"/>
      </w:rPr>
      <w:t>12</w:t>
    </w:r>
    <w:r w:rsidRPr="009A0E25">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67A3" w:rsidRDefault="008467A3" w:rsidP="008766A9">
      <w:r>
        <w:separator/>
      </w:r>
    </w:p>
  </w:footnote>
  <w:footnote w:type="continuationSeparator" w:id="0">
    <w:p w:rsidR="008467A3" w:rsidRDefault="008467A3" w:rsidP="008766A9">
      <w:r>
        <w:continuationSeparator/>
      </w:r>
    </w:p>
  </w:footnote>
  <w:footnote w:id="1">
    <w:p w:rsidR="008467A3" w:rsidRDefault="008467A3" w:rsidP="00AE550E">
      <w:pPr>
        <w:pStyle w:val="FootnoteText"/>
      </w:pPr>
      <w:r w:rsidRPr="005F716B">
        <w:rPr>
          <w:rStyle w:val="FootnoteReference"/>
        </w:rPr>
        <w:footnoteRef/>
      </w:r>
      <w:r w:rsidRPr="005F716B">
        <w:t xml:space="preserve"> Разработано автором на основе [</w:t>
      </w:r>
      <w:r>
        <w:rPr>
          <w:lang w:val="en-US"/>
        </w:rPr>
        <w:t>4</w:t>
      </w:r>
      <w:r w:rsidRPr="005F716B">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7A3" w:rsidRDefault="008467A3" w:rsidP="001C776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467A3" w:rsidRDefault="008467A3" w:rsidP="005D279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7A3" w:rsidRPr="005D2793" w:rsidRDefault="008467A3" w:rsidP="001C776E">
    <w:pPr>
      <w:pStyle w:val="Header"/>
      <w:framePr w:wrap="around" w:vAnchor="text" w:hAnchor="margin" w:xAlign="right" w:y="1"/>
      <w:rPr>
        <w:rStyle w:val="PageNumber"/>
        <w:sz w:val="28"/>
        <w:szCs w:val="28"/>
      </w:rPr>
    </w:pPr>
    <w:r w:rsidRPr="005D2793">
      <w:rPr>
        <w:rStyle w:val="PageNumber"/>
        <w:sz w:val="28"/>
        <w:szCs w:val="28"/>
      </w:rPr>
      <w:fldChar w:fldCharType="begin"/>
    </w:r>
    <w:r w:rsidRPr="005D2793">
      <w:rPr>
        <w:rStyle w:val="PageNumber"/>
        <w:sz w:val="28"/>
        <w:szCs w:val="28"/>
      </w:rPr>
      <w:instrText xml:space="preserve">PAGE  </w:instrText>
    </w:r>
    <w:r w:rsidRPr="005D2793">
      <w:rPr>
        <w:rStyle w:val="PageNumber"/>
        <w:sz w:val="28"/>
        <w:szCs w:val="28"/>
      </w:rPr>
      <w:fldChar w:fldCharType="separate"/>
    </w:r>
    <w:r>
      <w:rPr>
        <w:rStyle w:val="PageNumber"/>
        <w:noProof/>
        <w:sz w:val="28"/>
        <w:szCs w:val="28"/>
      </w:rPr>
      <w:t>2</w:t>
    </w:r>
    <w:r w:rsidRPr="005D2793">
      <w:rPr>
        <w:rStyle w:val="PageNumber"/>
        <w:sz w:val="28"/>
        <w:szCs w:val="28"/>
      </w:rPr>
      <w:fldChar w:fldCharType="end"/>
    </w:r>
  </w:p>
  <w:p w:rsidR="008467A3" w:rsidRPr="00F516D7" w:rsidRDefault="008467A3" w:rsidP="005D2793">
    <w:pPr>
      <w:pStyle w:val="Header"/>
      <w:ind w:right="360"/>
    </w:pPr>
    <w:r w:rsidRPr="00F516D7">
      <w:t>Научный журнал КубГАУ, №1</w:t>
    </w:r>
    <w:r w:rsidRPr="00F516D7">
      <w:rPr>
        <w:lang w:val="en-US"/>
      </w:rPr>
      <w:t>21(07</w:t>
    </w:r>
    <w:r w:rsidRPr="00F516D7">
      <w:t>), 2016 года</w:t>
    </w:r>
  </w:p>
  <w:p w:rsidR="008467A3" w:rsidRPr="005D2793" w:rsidRDefault="008467A3" w:rsidP="005D2793">
    <w:pPr>
      <w:pStyle w:val="Header"/>
      <w:rPr>
        <w:lang w:val="en-US"/>
      </w:rPr>
    </w:pPr>
  </w:p>
  <w:p w:rsidR="008467A3" w:rsidRDefault="008467A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7A3" w:rsidRDefault="008467A3" w:rsidP="001C776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467A3" w:rsidRPr="005D2793" w:rsidRDefault="008467A3" w:rsidP="005D2793">
    <w:pPr>
      <w:pStyle w:val="Header"/>
      <w:ind w:right="360"/>
      <w:rPr>
        <w:lang w:val="en-US"/>
      </w:rPr>
    </w:pPr>
    <w:r w:rsidRPr="00F516D7">
      <w:t>Научный журнал КубГАУ, №1</w:t>
    </w:r>
    <w:r w:rsidRPr="00F516D7">
      <w:rPr>
        <w:lang w:val="en-US"/>
      </w:rPr>
      <w:t>21(07</w:t>
    </w:r>
    <w:r w:rsidRPr="00F516D7">
      <w:t>), 2016 года</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7A3" w:rsidRDefault="008467A3">
    <w:pPr>
      <w:pStyle w:val="Header"/>
      <w:jc w:val="right"/>
    </w:pPr>
    <w:fldSimple w:instr=" PAGE   \* MERGEFORMAT ">
      <w:r>
        <w:rPr>
          <w:noProof/>
        </w:rPr>
        <w:t>9</w:t>
      </w:r>
    </w:fldSimple>
  </w:p>
  <w:p w:rsidR="008467A3" w:rsidRDefault="008467A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800"/>
        </w:tabs>
        <w:ind w:left="1800" w:hanging="360"/>
      </w:pPr>
      <w:rPr>
        <w:rFonts w:ascii="Symbol" w:hAnsi="Symbol"/>
      </w:rPr>
    </w:lvl>
  </w:abstractNum>
  <w:abstractNum w:abstractNumId="1">
    <w:nsid w:val="00000002"/>
    <w:multiLevelType w:val="singleLevel"/>
    <w:tmpl w:val="00000002"/>
    <w:name w:val="WW8Num2"/>
    <w:lvl w:ilvl="0">
      <w:start w:val="1"/>
      <w:numFmt w:val="bullet"/>
      <w:lvlText w:val=""/>
      <w:lvlJc w:val="left"/>
      <w:pPr>
        <w:tabs>
          <w:tab w:val="num" w:pos="1800"/>
        </w:tabs>
        <w:ind w:left="1800" w:hanging="360"/>
      </w:pPr>
      <w:rPr>
        <w:rFonts w:ascii="Symbol" w:hAnsi="Symbol"/>
      </w:rPr>
    </w:lvl>
  </w:abstractNum>
  <w:abstractNum w:abstractNumId="2">
    <w:nsid w:val="00000004"/>
    <w:multiLevelType w:val="singleLevel"/>
    <w:tmpl w:val="00000004"/>
    <w:name w:val="WW8Num4"/>
    <w:lvl w:ilvl="0">
      <w:start w:val="1"/>
      <w:numFmt w:val="bullet"/>
      <w:lvlText w:val=""/>
      <w:lvlJc w:val="left"/>
      <w:pPr>
        <w:tabs>
          <w:tab w:val="num" w:pos="1800"/>
        </w:tabs>
        <w:ind w:left="1800" w:hanging="360"/>
      </w:pPr>
      <w:rPr>
        <w:rFonts w:ascii="Symbol" w:hAnsi="Symbol"/>
      </w:rPr>
    </w:lvl>
  </w:abstractNum>
  <w:abstractNum w:abstractNumId="3">
    <w:nsid w:val="00000005"/>
    <w:multiLevelType w:val="singleLevel"/>
    <w:tmpl w:val="00000005"/>
    <w:name w:val="WW8Num5"/>
    <w:lvl w:ilvl="0">
      <w:start w:val="1"/>
      <w:numFmt w:val="bullet"/>
      <w:lvlText w:val=""/>
      <w:lvlJc w:val="left"/>
      <w:pPr>
        <w:tabs>
          <w:tab w:val="num" w:pos="1800"/>
        </w:tabs>
        <w:ind w:left="1800" w:hanging="360"/>
      </w:pPr>
      <w:rPr>
        <w:rFonts w:ascii="Symbol" w:hAnsi="Symbol"/>
      </w:rPr>
    </w:lvl>
  </w:abstractNum>
  <w:abstractNum w:abstractNumId="4">
    <w:nsid w:val="00000007"/>
    <w:multiLevelType w:val="multilevel"/>
    <w:tmpl w:val="00000007"/>
    <w:name w:val="WW8Num7"/>
    <w:lvl w:ilvl="0">
      <w:start w:val="1"/>
      <w:numFmt w:val="decimal"/>
      <w:lvlText w:val="%1)"/>
      <w:lvlJc w:val="left"/>
      <w:pPr>
        <w:tabs>
          <w:tab w:val="num" w:pos="2727"/>
        </w:tabs>
        <w:ind w:left="2727" w:hanging="360"/>
      </w:pPr>
      <w:rPr>
        <w:rFonts w:cs="Times New Roman"/>
      </w:rPr>
    </w:lvl>
    <w:lvl w:ilvl="1">
      <w:start w:val="1"/>
      <w:numFmt w:val="bullet"/>
      <w:lvlText w:val=""/>
      <w:lvlJc w:val="left"/>
      <w:pPr>
        <w:tabs>
          <w:tab w:val="num" w:pos="1980"/>
        </w:tabs>
        <w:ind w:left="1980" w:hanging="360"/>
      </w:pPr>
      <w:rPr>
        <w:rFonts w:ascii="Symbol" w:hAnsi="Symbol"/>
      </w:rPr>
    </w:lvl>
    <w:lvl w:ilvl="2">
      <w:start w:val="1"/>
      <w:numFmt w:val="lowerRoman"/>
      <w:lvlText w:val="%3."/>
      <w:lvlJc w:val="lef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lef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left"/>
      <w:pPr>
        <w:tabs>
          <w:tab w:val="num" w:pos="7020"/>
        </w:tabs>
        <w:ind w:left="7020" w:hanging="180"/>
      </w:pPr>
      <w:rPr>
        <w:rFonts w:cs="Times New Roman"/>
      </w:rPr>
    </w:lvl>
  </w:abstractNum>
  <w:abstractNum w:abstractNumId="5">
    <w:nsid w:val="00000008"/>
    <w:multiLevelType w:val="singleLevel"/>
    <w:tmpl w:val="00000008"/>
    <w:name w:val="WW8Num8"/>
    <w:lvl w:ilvl="0">
      <w:start w:val="1"/>
      <w:numFmt w:val="bullet"/>
      <w:lvlText w:val=""/>
      <w:lvlJc w:val="left"/>
      <w:pPr>
        <w:tabs>
          <w:tab w:val="num" w:pos="1800"/>
        </w:tabs>
        <w:ind w:left="1800" w:hanging="360"/>
      </w:pPr>
      <w:rPr>
        <w:rFonts w:ascii="Symbol" w:hAnsi="Symbol"/>
      </w:rPr>
    </w:lvl>
  </w:abstractNum>
  <w:abstractNum w:abstractNumId="6">
    <w:nsid w:val="00000009"/>
    <w:multiLevelType w:val="singleLevel"/>
    <w:tmpl w:val="00000009"/>
    <w:name w:val="WW8Num9"/>
    <w:lvl w:ilvl="0">
      <w:start w:val="1"/>
      <w:numFmt w:val="bullet"/>
      <w:lvlText w:val=""/>
      <w:lvlJc w:val="left"/>
      <w:pPr>
        <w:tabs>
          <w:tab w:val="num" w:pos="1800"/>
        </w:tabs>
        <w:ind w:left="1800" w:hanging="360"/>
      </w:pPr>
      <w:rPr>
        <w:rFonts w:ascii="Symbol" w:hAnsi="Symbol"/>
      </w:rPr>
    </w:lvl>
  </w:abstractNum>
  <w:abstractNum w:abstractNumId="7">
    <w:nsid w:val="0000000A"/>
    <w:multiLevelType w:val="singleLevel"/>
    <w:tmpl w:val="0000000A"/>
    <w:name w:val="WW8Num10"/>
    <w:lvl w:ilvl="0">
      <w:start w:val="1"/>
      <w:numFmt w:val="decimal"/>
      <w:lvlText w:val="%1."/>
      <w:lvlJc w:val="left"/>
      <w:pPr>
        <w:tabs>
          <w:tab w:val="num" w:pos="1260"/>
        </w:tabs>
        <w:ind w:left="1260" w:hanging="360"/>
      </w:pPr>
      <w:rPr>
        <w:rFonts w:cs="Times New Roman"/>
      </w:rPr>
    </w:lvl>
  </w:abstractNum>
  <w:abstractNum w:abstractNumId="8">
    <w:nsid w:val="0000000B"/>
    <w:multiLevelType w:val="singleLevel"/>
    <w:tmpl w:val="0000000B"/>
    <w:name w:val="WW8Num11"/>
    <w:lvl w:ilvl="0">
      <w:start w:val="1"/>
      <w:numFmt w:val="bullet"/>
      <w:lvlText w:val=""/>
      <w:lvlJc w:val="left"/>
      <w:pPr>
        <w:tabs>
          <w:tab w:val="num" w:pos="1800"/>
        </w:tabs>
        <w:ind w:left="1800" w:hanging="360"/>
      </w:pPr>
      <w:rPr>
        <w:rFonts w:ascii="Symbol" w:hAnsi="Symbol"/>
      </w:rPr>
    </w:lvl>
  </w:abstractNum>
  <w:abstractNum w:abstractNumId="9">
    <w:nsid w:val="0000000C"/>
    <w:multiLevelType w:val="singleLevel"/>
    <w:tmpl w:val="0000000C"/>
    <w:name w:val="WW8Num12"/>
    <w:lvl w:ilvl="0">
      <w:start w:val="1"/>
      <w:numFmt w:val="bullet"/>
      <w:lvlText w:val=""/>
      <w:lvlJc w:val="left"/>
      <w:pPr>
        <w:tabs>
          <w:tab w:val="num" w:pos="1800"/>
        </w:tabs>
        <w:ind w:left="1800" w:hanging="360"/>
      </w:pPr>
      <w:rPr>
        <w:rFonts w:ascii="Symbol" w:hAnsi="Symbol"/>
      </w:rPr>
    </w:lvl>
  </w:abstractNum>
  <w:abstractNum w:abstractNumId="10">
    <w:nsid w:val="0000000D"/>
    <w:multiLevelType w:val="multilevel"/>
    <w:tmpl w:val="0000000D"/>
    <w:name w:val="WW8Num13"/>
    <w:lvl w:ilvl="0">
      <w:start w:val="1"/>
      <w:numFmt w:val="bullet"/>
      <w:lvlText w:val=""/>
      <w:lvlJc w:val="left"/>
      <w:pPr>
        <w:tabs>
          <w:tab w:val="num" w:pos="1685"/>
        </w:tabs>
        <w:ind w:left="1685" w:hanging="360"/>
      </w:pPr>
      <w:rPr>
        <w:rFonts w:ascii="Symbol" w:hAnsi="Symbol"/>
      </w:rPr>
    </w:lvl>
    <w:lvl w:ilvl="1">
      <w:start w:val="1"/>
      <w:numFmt w:val="decimal"/>
      <w:lvlText w:val="%2."/>
      <w:lvlJc w:val="left"/>
      <w:pPr>
        <w:tabs>
          <w:tab w:val="num" w:pos="1865"/>
        </w:tabs>
        <w:ind w:left="1865" w:hanging="360"/>
      </w:pPr>
      <w:rPr>
        <w:rFonts w:cs="Times New Roman"/>
      </w:rPr>
    </w:lvl>
    <w:lvl w:ilvl="2">
      <w:start w:val="1"/>
      <w:numFmt w:val="bullet"/>
      <w:lvlText w:val=""/>
      <w:lvlJc w:val="left"/>
      <w:pPr>
        <w:tabs>
          <w:tab w:val="num" w:pos="2585"/>
        </w:tabs>
        <w:ind w:left="2585" w:hanging="360"/>
      </w:pPr>
      <w:rPr>
        <w:rFonts w:ascii="Wingdings" w:hAnsi="Wingdings"/>
      </w:rPr>
    </w:lvl>
    <w:lvl w:ilvl="3">
      <w:start w:val="1"/>
      <w:numFmt w:val="bullet"/>
      <w:lvlText w:val=""/>
      <w:lvlJc w:val="left"/>
      <w:pPr>
        <w:tabs>
          <w:tab w:val="num" w:pos="3305"/>
        </w:tabs>
        <w:ind w:left="3305" w:hanging="360"/>
      </w:pPr>
      <w:rPr>
        <w:rFonts w:ascii="Symbol" w:hAnsi="Symbol"/>
      </w:rPr>
    </w:lvl>
    <w:lvl w:ilvl="4">
      <w:start w:val="1"/>
      <w:numFmt w:val="bullet"/>
      <w:lvlText w:val="o"/>
      <w:lvlJc w:val="left"/>
      <w:pPr>
        <w:tabs>
          <w:tab w:val="num" w:pos="4025"/>
        </w:tabs>
        <w:ind w:left="4025" w:hanging="360"/>
      </w:pPr>
      <w:rPr>
        <w:rFonts w:ascii="Courier New" w:hAnsi="Courier New"/>
      </w:rPr>
    </w:lvl>
    <w:lvl w:ilvl="5">
      <w:start w:val="1"/>
      <w:numFmt w:val="bullet"/>
      <w:lvlText w:val=""/>
      <w:lvlJc w:val="left"/>
      <w:pPr>
        <w:tabs>
          <w:tab w:val="num" w:pos="4745"/>
        </w:tabs>
        <w:ind w:left="4745" w:hanging="360"/>
      </w:pPr>
      <w:rPr>
        <w:rFonts w:ascii="Wingdings" w:hAnsi="Wingdings"/>
      </w:rPr>
    </w:lvl>
    <w:lvl w:ilvl="6">
      <w:start w:val="1"/>
      <w:numFmt w:val="bullet"/>
      <w:lvlText w:val=""/>
      <w:lvlJc w:val="left"/>
      <w:pPr>
        <w:tabs>
          <w:tab w:val="num" w:pos="5465"/>
        </w:tabs>
        <w:ind w:left="5465" w:hanging="360"/>
      </w:pPr>
      <w:rPr>
        <w:rFonts w:ascii="Symbol" w:hAnsi="Symbol"/>
      </w:rPr>
    </w:lvl>
    <w:lvl w:ilvl="7">
      <w:start w:val="1"/>
      <w:numFmt w:val="bullet"/>
      <w:lvlText w:val="o"/>
      <w:lvlJc w:val="left"/>
      <w:pPr>
        <w:tabs>
          <w:tab w:val="num" w:pos="6185"/>
        </w:tabs>
        <w:ind w:left="6185" w:hanging="360"/>
      </w:pPr>
      <w:rPr>
        <w:rFonts w:ascii="Courier New" w:hAnsi="Courier New"/>
      </w:rPr>
    </w:lvl>
    <w:lvl w:ilvl="8">
      <w:start w:val="1"/>
      <w:numFmt w:val="bullet"/>
      <w:lvlText w:val=""/>
      <w:lvlJc w:val="left"/>
      <w:pPr>
        <w:tabs>
          <w:tab w:val="num" w:pos="6905"/>
        </w:tabs>
        <w:ind w:left="6905" w:hanging="360"/>
      </w:pPr>
      <w:rPr>
        <w:rFonts w:ascii="Wingdings" w:hAnsi="Wingdings"/>
      </w:rPr>
    </w:lvl>
  </w:abstractNum>
  <w:abstractNum w:abstractNumId="11">
    <w:nsid w:val="0000000E"/>
    <w:multiLevelType w:val="singleLevel"/>
    <w:tmpl w:val="0000000E"/>
    <w:name w:val="WW8Num14"/>
    <w:lvl w:ilvl="0">
      <w:start w:val="1"/>
      <w:numFmt w:val="decimal"/>
      <w:lvlText w:val="%1)"/>
      <w:lvlJc w:val="left"/>
      <w:pPr>
        <w:tabs>
          <w:tab w:val="num" w:pos="1260"/>
        </w:tabs>
        <w:ind w:left="1260" w:hanging="360"/>
      </w:pPr>
      <w:rPr>
        <w:rFonts w:cs="Times New Roman"/>
      </w:rPr>
    </w:lvl>
  </w:abstractNum>
  <w:abstractNum w:abstractNumId="12">
    <w:nsid w:val="0000000F"/>
    <w:multiLevelType w:val="singleLevel"/>
    <w:tmpl w:val="0000000F"/>
    <w:name w:val="WW8Num15"/>
    <w:lvl w:ilvl="0">
      <w:start w:val="1"/>
      <w:numFmt w:val="decimal"/>
      <w:lvlText w:val="%1)"/>
      <w:lvlJc w:val="left"/>
      <w:pPr>
        <w:tabs>
          <w:tab w:val="num" w:pos="2727"/>
        </w:tabs>
        <w:ind w:left="2727" w:hanging="360"/>
      </w:pPr>
      <w:rPr>
        <w:rFonts w:cs="Times New Roman"/>
      </w:rPr>
    </w:lvl>
  </w:abstractNum>
  <w:abstractNum w:abstractNumId="13">
    <w:nsid w:val="00000010"/>
    <w:multiLevelType w:val="singleLevel"/>
    <w:tmpl w:val="00000010"/>
    <w:name w:val="WW8Num16"/>
    <w:lvl w:ilvl="0">
      <w:start w:val="1"/>
      <w:numFmt w:val="bullet"/>
      <w:lvlText w:val=""/>
      <w:lvlJc w:val="left"/>
      <w:pPr>
        <w:tabs>
          <w:tab w:val="num" w:pos="1800"/>
        </w:tabs>
        <w:ind w:left="1800" w:hanging="360"/>
      </w:pPr>
      <w:rPr>
        <w:rFonts w:ascii="Symbol" w:hAnsi="Symbol"/>
      </w:rPr>
    </w:lvl>
  </w:abstractNum>
  <w:abstractNum w:abstractNumId="14">
    <w:nsid w:val="00000011"/>
    <w:multiLevelType w:val="singleLevel"/>
    <w:tmpl w:val="00000011"/>
    <w:name w:val="WW8Num17"/>
    <w:lvl w:ilvl="0">
      <w:start w:val="1"/>
      <w:numFmt w:val="bullet"/>
      <w:lvlText w:val=""/>
      <w:lvlJc w:val="left"/>
      <w:pPr>
        <w:tabs>
          <w:tab w:val="num" w:pos="1800"/>
        </w:tabs>
        <w:ind w:left="1800" w:hanging="360"/>
      </w:pPr>
      <w:rPr>
        <w:rFonts w:ascii="Symbol" w:hAnsi="Symbol"/>
      </w:rPr>
    </w:lvl>
  </w:abstractNum>
  <w:abstractNum w:abstractNumId="15">
    <w:nsid w:val="00000012"/>
    <w:multiLevelType w:val="singleLevel"/>
    <w:tmpl w:val="00000012"/>
    <w:name w:val="WW8Num18"/>
    <w:lvl w:ilvl="0">
      <w:start w:val="1"/>
      <w:numFmt w:val="bullet"/>
      <w:lvlText w:val=""/>
      <w:lvlJc w:val="left"/>
      <w:pPr>
        <w:tabs>
          <w:tab w:val="num" w:pos="1800"/>
        </w:tabs>
        <w:ind w:left="1800" w:hanging="360"/>
      </w:pPr>
      <w:rPr>
        <w:rFonts w:ascii="Symbol" w:hAnsi="Symbol"/>
      </w:rPr>
    </w:lvl>
  </w:abstractNum>
  <w:abstractNum w:abstractNumId="16">
    <w:nsid w:val="00000013"/>
    <w:multiLevelType w:val="singleLevel"/>
    <w:tmpl w:val="00000013"/>
    <w:name w:val="WW8Num19"/>
    <w:lvl w:ilvl="0">
      <w:start w:val="1"/>
      <w:numFmt w:val="upperLetter"/>
      <w:lvlText w:val="%1."/>
      <w:lvlJc w:val="left"/>
      <w:pPr>
        <w:tabs>
          <w:tab w:val="num" w:pos="1500"/>
        </w:tabs>
        <w:ind w:left="1500" w:hanging="960"/>
      </w:pPr>
      <w:rPr>
        <w:rFonts w:cs="Times New Roman"/>
      </w:rPr>
    </w:lvl>
  </w:abstractNum>
  <w:abstractNum w:abstractNumId="17">
    <w:nsid w:val="00000014"/>
    <w:multiLevelType w:val="singleLevel"/>
    <w:tmpl w:val="00000014"/>
    <w:name w:val="WW8Num20"/>
    <w:lvl w:ilvl="0">
      <w:start w:val="1"/>
      <w:numFmt w:val="bullet"/>
      <w:lvlText w:val=""/>
      <w:lvlJc w:val="left"/>
      <w:pPr>
        <w:tabs>
          <w:tab w:val="num" w:pos="1800"/>
        </w:tabs>
        <w:ind w:left="1800" w:hanging="360"/>
      </w:pPr>
      <w:rPr>
        <w:rFonts w:ascii="Symbol" w:hAnsi="Symbol"/>
      </w:rPr>
    </w:lvl>
  </w:abstractNum>
  <w:abstractNum w:abstractNumId="18">
    <w:nsid w:val="00000016"/>
    <w:multiLevelType w:val="singleLevel"/>
    <w:tmpl w:val="00000016"/>
    <w:name w:val="WW8Num22"/>
    <w:lvl w:ilvl="0">
      <w:start w:val="1"/>
      <w:numFmt w:val="bullet"/>
      <w:lvlText w:val=""/>
      <w:lvlJc w:val="left"/>
      <w:pPr>
        <w:tabs>
          <w:tab w:val="num" w:pos="1800"/>
        </w:tabs>
        <w:ind w:left="1800" w:hanging="360"/>
      </w:pPr>
      <w:rPr>
        <w:rFonts w:ascii="Symbol" w:hAnsi="Symbol"/>
      </w:rPr>
    </w:lvl>
  </w:abstractNum>
  <w:abstractNum w:abstractNumId="19">
    <w:nsid w:val="00000017"/>
    <w:multiLevelType w:val="singleLevel"/>
    <w:tmpl w:val="00000017"/>
    <w:name w:val="WW8Num23"/>
    <w:lvl w:ilvl="0">
      <w:start w:val="1"/>
      <w:numFmt w:val="bullet"/>
      <w:lvlText w:val=""/>
      <w:lvlJc w:val="left"/>
      <w:pPr>
        <w:tabs>
          <w:tab w:val="num" w:pos="1800"/>
        </w:tabs>
        <w:ind w:left="1800" w:hanging="360"/>
      </w:pPr>
      <w:rPr>
        <w:rFonts w:ascii="Symbol" w:hAnsi="Symbol"/>
      </w:rPr>
    </w:lvl>
  </w:abstractNum>
  <w:abstractNum w:abstractNumId="20">
    <w:nsid w:val="00000018"/>
    <w:multiLevelType w:val="singleLevel"/>
    <w:tmpl w:val="00000018"/>
    <w:name w:val="WW8Num24"/>
    <w:lvl w:ilvl="0">
      <w:start w:val="1"/>
      <w:numFmt w:val="bullet"/>
      <w:lvlText w:val=""/>
      <w:lvlJc w:val="left"/>
      <w:pPr>
        <w:tabs>
          <w:tab w:val="num" w:pos="1800"/>
        </w:tabs>
        <w:ind w:left="1800" w:hanging="360"/>
      </w:pPr>
      <w:rPr>
        <w:rFonts w:ascii="Symbol" w:hAnsi="Symbol"/>
      </w:rPr>
    </w:lvl>
  </w:abstractNum>
  <w:abstractNum w:abstractNumId="21">
    <w:nsid w:val="00000019"/>
    <w:multiLevelType w:val="singleLevel"/>
    <w:tmpl w:val="00000019"/>
    <w:name w:val="WW8Num25"/>
    <w:lvl w:ilvl="0">
      <w:start w:val="1"/>
      <w:numFmt w:val="bullet"/>
      <w:lvlText w:val=""/>
      <w:lvlJc w:val="left"/>
      <w:pPr>
        <w:tabs>
          <w:tab w:val="num" w:pos="1800"/>
        </w:tabs>
        <w:ind w:left="1800" w:hanging="360"/>
      </w:pPr>
      <w:rPr>
        <w:rFonts w:ascii="Symbol" w:hAnsi="Symbol"/>
      </w:rPr>
    </w:lvl>
  </w:abstractNum>
  <w:abstractNum w:abstractNumId="22">
    <w:nsid w:val="0000001A"/>
    <w:multiLevelType w:val="singleLevel"/>
    <w:tmpl w:val="0000001A"/>
    <w:name w:val="WW8Num26"/>
    <w:lvl w:ilvl="0">
      <w:start w:val="1"/>
      <w:numFmt w:val="bullet"/>
      <w:lvlText w:val=""/>
      <w:lvlJc w:val="left"/>
      <w:pPr>
        <w:tabs>
          <w:tab w:val="num" w:pos="1800"/>
        </w:tabs>
        <w:ind w:left="1800" w:hanging="360"/>
      </w:pPr>
      <w:rPr>
        <w:rFonts w:ascii="Symbol" w:hAnsi="Symbol"/>
      </w:rPr>
    </w:lvl>
  </w:abstractNum>
  <w:abstractNum w:abstractNumId="23">
    <w:nsid w:val="0000001B"/>
    <w:multiLevelType w:val="singleLevel"/>
    <w:tmpl w:val="0000001B"/>
    <w:name w:val="WW8Num27"/>
    <w:lvl w:ilvl="0">
      <w:start w:val="1"/>
      <w:numFmt w:val="decimal"/>
      <w:lvlText w:val="%1."/>
      <w:lvlJc w:val="left"/>
      <w:pPr>
        <w:tabs>
          <w:tab w:val="num" w:pos="720"/>
        </w:tabs>
        <w:ind w:left="720" w:hanging="360"/>
      </w:pPr>
      <w:rPr>
        <w:rFonts w:cs="Times New Roman"/>
      </w:rPr>
    </w:lvl>
  </w:abstractNum>
  <w:abstractNum w:abstractNumId="24">
    <w:nsid w:val="0000001C"/>
    <w:multiLevelType w:val="singleLevel"/>
    <w:tmpl w:val="0000001C"/>
    <w:name w:val="WW8Num28"/>
    <w:lvl w:ilvl="0">
      <w:start w:val="1"/>
      <w:numFmt w:val="bullet"/>
      <w:lvlText w:val=""/>
      <w:lvlJc w:val="left"/>
      <w:pPr>
        <w:tabs>
          <w:tab w:val="num" w:pos="1800"/>
        </w:tabs>
        <w:ind w:left="1800" w:hanging="360"/>
      </w:pPr>
      <w:rPr>
        <w:rFonts w:ascii="Symbol" w:hAnsi="Symbol"/>
      </w:rPr>
    </w:lvl>
  </w:abstractNum>
  <w:abstractNum w:abstractNumId="25">
    <w:nsid w:val="129055F6"/>
    <w:multiLevelType w:val="hybridMultilevel"/>
    <w:tmpl w:val="E89AE37A"/>
    <w:lvl w:ilvl="0" w:tplc="04190017">
      <w:start w:val="1"/>
      <w:numFmt w:val="lowerLetter"/>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26">
    <w:nsid w:val="32F764EF"/>
    <w:multiLevelType w:val="hybridMultilevel"/>
    <w:tmpl w:val="F650ED06"/>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27">
    <w:nsid w:val="3D88598E"/>
    <w:multiLevelType w:val="hybridMultilevel"/>
    <w:tmpl w:val="D5641714"/>
    <w:lvl w:ilvl="0" w:tplc="0CD4975A">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25"/>
  </w:num>
  <w:num w:numId="2">
    <w:abstractNumId w:val="27"/>
  </w:num>
  <w:num w:numId="3">
    <w:abstractNumId w:val="2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15C5"/>
    <w:rsid w:val="00002170"/>
    <w:rsid w:val="000034DA"/>
    <w:rsid w:val="00012A4D"/>
    <w:rsid w:val="00023C9F"/>
    <w:rsid w:val="00026A51"/>
    <w:rsid w:val="00035833"/>
    <w:rsid w:val="00036657"/>
    <w:rsid w:val="00055406"/>
    <w:rsid w:val="000558FC"/>
    <w:rsid w:val="000558FE"/>
    <w:rsid w:val="000D38FC"/>
    <w:rsid w:val="001379DE"/>
    <w:rsid w:val="0018236A"/>
    <w:rsid w:val="001A30F9"/>
    <w:rsid w:val="001B3EF8"/>
    <w:rsid w:val="001C776E"/>
    <w:rsid w:val="001D5308"/>
    <w:rsid w:val="001D795B"/>
    <w:rsid w:val="0021250A"/>
    <w:rsid w:val="00235634"/>
    <w:rsid w:val="0024773C"/>
    <w:rsid w:val="00250FBB"/>
    <w:rsid w:val="002615C5"/>
    <w:rsid w:val="00286E67"/>
    <w:rsid w:val="002B083B"/>
    <w:rsid w:val="002C69E4"/>
    <w:rsid w:val="002D0B3C"/>
    <w:rsid w:val="002D1020"/>
    <w:rsid w:val="002F47BB"/>
    <w:rsid w:val="0031248B"/>
    <w:rsid w:val="003935B7"/>
    <w:rsid w:val="003A3525"/>
    <w:rsid w:val="003A5A38"/>
    <w:rsid w:val="003B594D"/>
    <w:rsid w:val="003B784C"/>
    <w:rsid w:val="003D756F"/>
    <w:rsid w:val="003F1798"/>
    <w:rsid w:val="0042661A"/>
    <w:rsid w:val="004430A5"/>
    <w:rsid w:val="0044480B"/>
    <w:rsid w:val="00447662"/>
    <w:rsid w:val="00485057"/>
    <w:rsid w:val="004A5E75"/>
    <w:rsid w:val="004C0077"/>
    <w:rsid w:val="004C6633"/>
    <w:rsid w:val="004D2204"/>
    <w:rsid w:val="004F091C"/>
    <w:rsid w:val="00513779"/>
    <w:rsid w:val="00540424"/>
    <w:rsid w:val="005516B6"/>
    <w:rsid w:val="00554F7F"/>
    <w:rsid w:val="00595F50"/>
    <w:rsid w:val="005A6783"/>
    <w:rsid w:val="005A7857"/>
    <w:rsid w:val="005C2A2A"/>
    <w:rsid w:val="005C381B"/>
    <w:rsid w:val="005D2793"/>
    <w:rsid w:val="005D4BD1"/>
    <w:rsid w:val="005F716B"/>
    <w:rsid w:val="0060594E"/>
    <w:rsid w:val="006264A9"/>
    <w:rsid w:val="006422E4"/>
    <w:rsid w:val="006A06DC"/>
    <w:rsid w:val="006B3951"/>
    <w:rsid w:val="006C6B54"/>
    <w:rsid w:val="006D281D"/>
    <w:rsid w:val="006E472E"/>
    <w:rsid w:val="007312EA"/>
    <w:rsid w:val="00747B4A"/>
    <w:rsid w:val="00761EAE"/>
    <w:rsid w:val="007843AB"/>
    <w:rsid w:val="007A46CC"/>
    <w:rsid w:val="007D4B43"/>
    <w:rsid w:val="007E2A3B"/>
    <w:rsid w:val="008008A9"/>
    <w:rsid w:val="00823133"/>
    <w:rsid w:val="00823C71"/>
    <w:rsid w:val="00826D36"/>
    <w:rsid w:val="00832C2D"/>
    <w:rsid w:val="008377BC"/>
    <w:rsid w:val="008450FB"/>
    <w:rsid w:val="008467A3"/>
    <w:rsid w:val="008500B0"/>
    <w:rsid w:val="008766A9"/>
    <w:rsid w:val="00880011"/>
    <w:rsid w:val="00882A75"/>
    <w:rsid w:val="008A50B2"/>
    <w:rsid w:val="008A79FD"/>
    <w:rsid w:val="00901329"/>
    <w:rsid w:val="00983566"/>
    <w:rsid w:val="009A0E25"/>
    <w:rsid w:val="009A22EA"/>
    <w:rsid w:val="009B3FB2"/>
    <w:rsid w:val="009B6E52"/>
    <w:rsid w:val="009D3F2E"/>
    <w:rsid w:val="009E31D9"/>
    <w:rsid w:val="009F1E5A"/>
    <w:rsid w:val="009F2755"/>
    <w:rsid w:val="009F6932"/>
    <w:rsid w:val="00A01252"/>
    <w:rsid w:val="00A118AB"/>
    <w:rsid w:val="00A46BC5"/>
    <w:rsid w:val="00A5100F"/>
    <w:rsid w:val="00A82B8B"/>
    <w:rsid w:val="00AA2E3E"/>
    <w:rsid w:val="00AC627D"/>
    <w:rsid w:val="00AE550E"/>
    <w:rsid w:val="00AE7349"/>
    <w:rsid w:val="00AF1711"/>
    <w:rsid w:val="00AF5D80"/>
    <w:rsid w:val="00AF5F41"/>
    <w:rsid w:val="00B0738B"/>
    <w:rsid w:val="00B277E7"/>
    <w:rsid w:val="00B4291C"/>
    <w:rsid w:val="00B61E9D"/>
    <w:rsid w:val="00B63C85"/>
    <w:rsid w:val="00B72FAC"/>
    <w:rsid w:val="00B960B4"/>
    <w:rsid w:val="00BA73A4"/>
    <w:rsid w:val="00BB4C4B"/>
    <w:rsid w:val="00BE1878"/>
    <w:rsid w:val="00C30808"/>
    <w:rsid w:val="00C82D5A"/>
    <w:rsid w:val="00C87147"/>
    <w:rsid w:val="00C94DAF"/>
    <w:rsid w:val="00CB78DF"/>
    <w:rsid w:val="00CC2309"/>
    <w:rsid w:val="00CD1E3C"/>
    <w:rsid w:val="00CD714A"/>
    <w:rsid w:val="00D57A60"/>
    <w:rsid w:val="00D92E18"/>
    <w:rsid w:val="00D95DB4"/>
    <w:rsid w:val="00DA057B"/>
    <w:rsid w:val="00DA4A80"/>
    <w:rsid w:val="00DA7ADB"/>
    <w:rsid w:val="00DC31A9"/>
    <w:rsid w:val="00E20EFF"/>
    <w:rsid w:val="00E56682"/>
    <w:rsid w:val="00E82B4B"/>
    <w:rsid w:val="00E966B9"/>
    <w:rsid w:val="00EC0F1F"/>
    <w:rsid w:val="00ED4536"/>
    <w:rsid w:val="00ED4F47"/>
    <w:rsid w:val="00F31C15"/>
    <w:rsid w:val="00F426C7"/>
    <w:rsid w:val="00F516D7"/>
    <w:rsid w:val="00F81976"/>
    <w:rsid w:val="00F823F6"/>
    <w:rsid w:val="00FA0A3F"/>
    <w:rsid w:val="00FA7683"/>
    <w:rsid w:val="00FE026F"/>
    <w:rsid w:val="00FE0D3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A7ADB"/>
    <w:rPr>
      <w:rFonts w:ascii="Times New Roman" w:eastAsia="Times New Roman" w:hAnsi="Times New Roman"/>
      <w:sz w:val="24"/>
      <w:szCs w:val="24"/>
    </w:rPr>
  </w:style>
  <w:style w:type="paragraph" w:styleId="Heading1">
    <w:name w:val="heading 1"/>
    <w:basedOn w:val="Normal"/>
    <w:next w:val="Normal"/>
    <w:link w:val="Heading1Char"/>
    <w:uiPriority w:val="99"/>
    <w:qFormat/>
    <w:rsid w:val="00F31C15"/>
    <w:pPr>
      <w:keepNext/>
      <w:suppressAutoHyphens/>
      <w:spacing w:before="240" w:after="60"/>
      <w:outlineLvl w:val="0"/>
    </w:pPr>
    <w:rPr>
      <w:rFonts w:ascii="Arial" w:hAnsi="Arial" w:cs="Arial"/>
      <w:b/>
      <w:bCs/>
      <w:kern w:val="32"/>
      <w:sz w:val="32"/>
      <w:szCs w:val="32"/>
      <w:lang w:eastAsia="ar-SA"/>
    </w:rPr>
  </w:style>
  <w:style w:type="paragraph" w:styleId="Heading2">
    <w:name w:val="heading 2"/>
    <w:basedOn w:val="Normal"/>
    <w:link w:val="Heading2Char"/>
    <w:uiPriority w:val="99"/>
    <w:qFormat/>
    <w:rsid w:val="00F31C15"/>
    <w:pPr>
      <w:spacing w:before="100" w:beforeAutospacing="1" w:after="100" w:afterAutospacing="1"/>
      <w:outlineLvl w:val="1"/>
    </w:pPr>
    <w:rPr>
      <w:rFonts w:ascii="Arial" w:hAnsi="Arial" w:cs="Arial"/>
      <w:b/>
      <w:bCs/>
      <w:color w:val="444444"/>
      <w:sz w:val="30"/>
      <w:szCs w:val="30"/>
    </w:rPr>
  </w:style>
  <w:style w:type="paragraph" w:styleId="Heading3">
    <w:name w:val="heading 3"/>
    <w:basedOn w:val="Normal"/>
    <w:link w:val="Heading3Char"/>
    <w:uiPriority w:val="99"/>
    <w:qFormat/>
    <w:rsid w:val="00F31C15"/>
    <w:pPr>
      <w:spacing w:before="100" w:beforeAutospacing="1" w:after="100" w:afterAutospacing="1"/>
      <w:outlineLvl w:val="2"/>
    </w:pPr>
    <w:rPr>
      <w:rFonts w:ascii="Arial" w:hAnsi="Arial" w:cs="Arial"/>
      <w:b/>
      <w:bCs/>
      <w:color w:val="444444"/>
      <w:sz w:val="22"/>
      <w:szCs w:val="22"/>
    </w:rPr>
  </w:style>
  <w:style w:type="paragraph" w:styleId="Heading4">
    <w:name w:val="heading 4"/>
    <w:basedOn w:val="Normal"/>
    <w:next w:val="Normal"/>
    <w:link w:val="Heading4Char"/>
    <w:uiPriority w:val="99"/>
    <w:qFormat/>
    <w:rsid w:val="00F31C15"/>
    <w:pPr>
      <w:keepNext/>
      <w:suppressAutoHyphens/>
      <w:spacing w:before="240" w:after="60"/>
      <w:outlineLvl w:val="3"/>
    </w:pPr>
    <w:rPr>
      <w:b/>
      <w:bCs/>
      <w:sz w:val="28"/>
      <w:szCs w:val="28"/>
      <w:lang w:eastAsia="ar-SA"/>
    </w:rPr>
  </w:style>
  <w:style w:type="paragraph" w:styleId="Heading5">
    <w:name w:val="heading 5"/>
    <w:basedOn w:val="Normal"/>
    <w:next w:val="Normal"/>
    <w:link w:val="Heading5Char"/>
    <w:uiPriority w:val="99"/>
    <w:qFormat/>
    <w:rsid w:val="00F31C15"/>
    <w:pPr>
      <w:suppressAutoHyphens/>
      <w:spacing w:before="240" w:after="60"/>
      <w:outlineLvl w:val="4"/>
    </w:pPr>
    <w:rPr>
      <w:b/>
      <w:bCs/>
      <w:i/>
      <w:iCs/>
      <w:sz w:val="26"/>
      <w:szCs w:val="26"/>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31C15"/>
    <w:rPr>
      <w:rFonts w:ascii="Arial" w:hAnsi="Arial" w:cs="Arial"/>
      <w:b/>
      <w:bCs/>
      <w:kern w:val="32"/>
      <w:sz w:val="32"/>
      <w:szCs w:val="32"/>
      <w:lang w:eastAsia="ar-SA" w:bidi="ar-SA"/>
    </w:rPr>
  </w:style>
  <w:style w:type="character" w:customStyle="1" w:styleId="Heading2Char">
    <w:name w:val="Heading 2 Char"/>
    <w:basedOn w:val="DefaultParagraphFont"/>
    <w:link w:val="Heading2"/>
    <w:uiPriority w:val="99"/>
    <w:locked/>
    <w:rsid w:val="00F31C15"/>
    <w:rPr>
      <w:rFonts w:ascii="Arial" w:hAnsi="Arial" w:cs="Arial"/>
      <w:b/>
      <w:bCs/>
      <w:color w:val="444444"/>
      <w:sz w:val="30"/>
      <w:szCs w:val="30"/>
      <w:lang w:eastAsia="ru-RU"/>
    </w:rPr>
  </w:style>
  <w:style w:type="character" w:customStyle="1" w:styleId="Heading3Char">
    <w:name w:val="Heading 3 Char"/>
    <w:basedOn w:val="DefaultParagraphFont"/>
    <w:link w:val="Heading3"/>
    <w:uiPriority w:val="99"/>
    <w:locked/>
    <w:rsid w:val="00F31C15"/>
    <w:rPr>
      <w:rFonts w:ascii="Arial" w:hAnsi="Arial" w:cs="Arial"/>
      <w:b/>
      <w:bCs/>
      <w:color w:val="444444"/>
      <w:lang w:eastAsia="ru-RU"/>
    </w:rPr>
  </w:style>
  <w:style w:type="character" w:customStyle="1" w:styleId="Heading4Char">
    <w:name w:val="Heading 4 Char"/>
    <w:basedOn w:val="DefaultParagraphFont"/>
    <w:link w:val="Heading4"/>
    <w:uiPriority w:val="99"/>
    <w:locked/>
    <w:rsid w:val="00F31C15"/>
    <w:rPr>
      <w:rFonts w:ascii="Times New Roman" w:hAnsi="Times New Roman" w:cs="Times New Roman"/>
      <w:b/>
      <w:bCs/>
      <w:sz w:val="28"/>
      <w:szCs w:val="28"/>
      <w:lang w:eastAsia="ar-SA" w:bidi="ar-SA"/>
    </w:rPr>
  </w:style>
  <w:style w:type="character" w:customStyle="1" w:styleId="Heading5Char">
    <w:name w:val="Heading 5 Char"/>
    <w:basedOn w:val="DefaultParagraphFont"/>
    <w:link w:val="Heading5"/>
    <w:uiPriority w:val="99"/>
    <w:locked/>
    <w:rsid w:val="00F31C15"/>
    <w:rPr>
      <w:rFonts w:ascii="Times New Roman" w:hAnsi="Times New Roman" w:cs="Times New Roman"/>
      <w:b/>
      <w:bCs/>
      <w:i/>
      <w:iCs/>
      <w:sz w:val="26"/>
      <w:szCs w:val="26"/>
      <w:lang w:eastAsia="ar-SA" w:bidi="ar-SA"/>
    </w:rPr>
  </w:style>
  <w:style w:type="paragraph" w:styleId="NormalWeb">
    <w:name w:val="Normal (Web)"/>
    <w:basedOn w:val="Normal"/>
    <w:uiPriority w:val="99"/>
    <w:rsid w:val="00DA7ADB"/>
    <w:pPr>
      <w:spacing w:before="100" w:beforeAutospacing="1" w:after="100" w:afterAutospacing="1"/>
    </w:pPr>
  </w:style>
  <w:style w:type="character" w:customStyle="1" w:styleId="WW8Num1z0">
    <w:name w:val="WW8Num1z0"/>
    <w:uiPriority w:val="99"/>
    <w:rsid w:val="00F31C15"/>
    <w:rPr>
      <w:rFonts w:ascii="Symbol" w:hAnsi="Symbol"/>
    </w:rPr>
  </w:style>
  <w:style w:type="character" w:customStyle="1" w:styleId="WW8Num2z0">
    <w:name w:val="WW8Num2z0"/>
    <w:uiPriority w:val="99"/>
    <w:rsid w:val="00F31C15"/>
    <w:rPr>
      <w:rFonts w:ascii="Symbol" w:hAnsi="Symbol"/>
    </w:rPr>
  </w:style>
  <w:style w:type="character" w:customStyle="1" w:styleId="WW8Num4z0">
    <w:name w:val="WW8Num4z0"/>
    <w:uiPriority w:val="99"/>
    <w:rsid w:val="00F31C15"/>
    <w:rPr>
      <w:rFonts w:ascii="Symbol" w:hAnsi="Symbol"/>
    </w:rPr>
  </w:style>
  <w:style w:type="character" w:customStyle="1" w:styleId="WW8Num5z0">
    <w:name w:val="WW8Num5z0"/>
    <w:uiPriority w:val="99"/>
    <w:rsid w:val="00F31C15"/>
    <w:rPr>
      <w:rFonts w:ascii="Symbol" w:hAnsi="Symbol"/>
    </w:rPr>
  </w:style>
  <w:style w:type="character" w:customStyle="1" w:styleId="WW8Num6z0">
    <w:name w:val="WW8Num6z0"/>
    <w:uiPriority w:val="99"/>
    <w:rsid w:val="00F31C15"/>
    <w:rPr>
      <w:rFonts w:ascii="Symbol" w:hAnsi="Symbol"/>
    </w:rPr>
  </w:style>
  <w:style w:type="character" w:customStyle="1" w:styleId="WW8Num7z1">
    <w:name w:val="WW8Num7z1"/>
    <w:uiPriority w:val="99"/>
    <w:rsid w:val="00F31C15"/>
    <w:rPr>
      <w:rFonts w:ascii="Symbol" w:hAnsi="Symbol"/>
    </w:rPr>
  </w:style>
  <w:style w:type="character" w:customStyle="1" w:styleId="WW8Num8z0">
    <w:name w:val="WW8Num8z0"/>
    <w:uiPriority w:val="99"/>
    <w:rsid w:val="00F31C15"/>
    <w:rPr>
      <w:rFonts w:ascii="Symbol" w:hAnsi="Symbol"/>
    </w:rPr>
  </w:style>
  <w:style w:type="character" w:customStyle="1" w:styleId="WW8Num9z0">
    <w:name w:val="WW8Num9z0"/>
    <w:uiPriority w:val="99"/>
    <w:rsid w:val="00F31C15"/>
    <w:rPr>
      <w:rFonts w:ascii="Symbol" w:hAnsi="Symbol"/>
    </w:rPr>
  </w:style>
  <w:style w:type="character" w:customStyle="1" w:styleId="WW8Num11z0">
    <w:name w:val="WW8Num11z0"/>
    <w:uiPriority w:val="99"/>
    <w:rsid w:val="00F31C15"/>
    <w:rPr>
      <w:rFonts w:ascii="Symbol" w:hAnsi="Symbol"/>
    </w:rPr>
  </w:style>
  <w:style w:type="character" w:customStyle="1" w:styleId="WW8Num12z0">
    <w:name w:val="WW8Num12z0"/>
    <w:uiPriority w:val="99"/>
    <w:rsid w:val="00F31C15"/>
    <w:rPr>
      <w:rFonts w:ascii="Symbol" w:hAnsi="Symbol"/>
    </w:rPr>
  </w:style>
  <w:style w:type="character" w:customStyle="1" w:styleId="WW8Num13z0">
    <w:name w:val="WW8Num13z0"/>
    <w:uiPriority w:val="99"/>
    <w:rsid w:val="00F31C15"/>
    <w:rPr>
      <w:rFonts w:ascii="Symbol" w:hAnsi="Symbol"/>
    </w:rPr>
  </w:style>
  <w:style w:type="character" w:customStyle="1" w:styleId="WW8Num13z2">
    <w:name w:val="WW8Num13z2"/>
    <w:uiPriority w:val="99"/>
    <w:rsid w:val="00F31C15"/>
    <w:rPr>
      <w:rFonts w:ascii="Wingdings" w:hAnsi="Wingdings"/>
    </w:rPr>
  </w:style>
  <w:style w:type="character" w:customStyle="1" w:styleId="WW8Num13z4">
    <w:name w:val="WW8Num13z4"/>
    <w:uiPriority w:val="99"/>
    <w:rsid w:val="00F31C15"/>
    <w:rPr>
      <w:rFonts w:ascii="Courier New" w:hAnsi="Courier New"/>
    </w:rPr>
  </w:style>
  <w:style w:type="character" w:customStyle="1" w:styleId="WW8Num16z0">
    <w:name w:val="WW8Num16z0"/>
    <w:uiPriority w:val="99"/>
    <w:rsid w:val="00F31C15"/>
    <w:rPr>
      <w:rFonts w:ascii="Symbol" w:hAnsi="Symbol"/>
    </w:rPr>
  </w:style>
  <w:style w:type="character" w:customStyle="1" w:styleId="WW8Num17z0">
    <w:name w:val="WW8Num17z0"/>
    <w:uiPriority w:val="99"/>
    <w:rsid w:val="00F31C15"/>
    <w:rPr>
      <w:rFonts w:ascii="Symbol" w:hAnsi="Symbol"/>
    </w:rPr>
  </w:style>
  <w:style w:type="character" w:customStyle="1" w:styleId="WW8Num18z0">
    <w:name w:val="WW8Num18z0"/>
    <w:uiPriority w:val="99"/>
    <w:rsid w:val="00F31C15"/>
    <w:rPr>
      <w:rFonts w:ascii="Symbol" w:hAnsi="Symbol"/>
    </w:rPr>
  </w:style>
  <w:style w:type="character" w:customStyle="1" w:styleId="WW8Num20z0">
    <w:name w:val="WW8Num20z0"/>
    <w:uiPriority w:val="99"/>
    <w:rsid w:val="00F31C15"/>
    <w:rPr>
      <w:rFonts w:ascii="Symbol" w:hAnsi="Symbol"/>
    </w:rPr>
  </w:style>
  <w:style w:type="character" w:customStyle="1" w:styleId="WW8Num21z0">
    <w:name w:val="WW8Num21z0"/>
    <w:uiPriority w:val="99"/>
    <w:rsid w:val="00F31C15"/>
    <w:rPr>
      <w:rFonts w:ascii="Symbol" w:hAnsi="Symbol"/>
    </w:rPr>
  </w:style>
  <w:style w:type="character" w:customStyle="1" w:styleId="WW8Num22z0">
    <w:name w:val="WW8Num22z0"/>
    <w:uiPriority w:val="99"/>
    <w:rsid w:val="00F31C15"/>
    <w:rPr>
      <w:rFonts w:ascii="Symbol" w:hAnsi="Symbol"/>
    </w:rPr>
  </w:style>
  <w:style w:type="character" w:customStyle="1" w:styleId="WW8Num23z0">
    <w:name w:val="WW8Num23z0"/>
    <w:uiPriority w:val="99"/>
    <w:rsid w:val="00F31C15"/>
    <w:rPr>
      <w:rFonts w:ascii="Symbol" w:hAnsi="Symbol"/>
    </w:rPr>
  </w:style>
  <w:style w:type="character" w:customStyle="1" w:styleId="WW8Num24z0">
    <w:name w:val="WW8Num24z0"/>
    <w:uiPriority w:val="99"/>
    <w:rsid w:val="00F31C15"/>
    <w:rPr>
      <w:rFonts w:ascii="Symbol" w:hAnsi="Symbol"/>
    </w:rPr>
  </w:style>
  <w:style w:type="character" w:customStyle="1" w:styleId="WW8Num25z0">
    <w:name w:val="WW8Num25z0"/>
    <w:uiPriority w:val="99"/>
    <w:rsid w:val="00F31C15"/>
    <w:rPr>
      <w:rFonts w:ascii="Symbol" w:hAnsi="Symbol"/>
    </w:rPr>
  </w:style>
  <w:style w:type="character" w:customStyle="1" w:styleId="WW8Num26z0">
    <w:name w:val="WW8Num26z0"/>
    <w:uiPriority w:val="99"/>
    <w:rsid w:val="00F31C15"/>
    <w:rPr>
      <w:rFonts w:ascii="Symbol" w:hAnsi="Symbol"/>
    </w:rPr>
  </w:style>
  <w:style w:type="character" w:customStyle="1" w:styleId="WW8Num28z0">
    <w:name w:val="WW8Num28z0"/>
    <w:uiPriority w:val="99"/>
    <w:rsid w:val="00F31C15"/>
    <w:rPr>
      <w:rFonts w:ascii="Symbol" w:hAnsi="Symbol"/>
    </w:rPr>
  </w:style>
  <w:style w:type="character" w:customStyle="1" w:styleId="Absatz-Standardschriftart">
    <w:name w:val="Absatz-Standardschriftart"/>
    <w:uiPriority w:val="99"/>
    <w:rsid w:val="00F31C15"/>
  </w:style>
  <w:style w:type="character" w:customStyle="1" w:styleId="WW8Num1z1">
    <w:name w:val="WW8Num1z1"/>
    <w:uiPriority w:val="99"/>
    <w:rsid w:val="00F31C15"/>
    <w:rPr>
      <w:rFonts w:ascii="Courier New" w:hAnsi="Courier New"/>
    </w:rPr>
  </w:style>
  <w:style w:type="character" w:customStyle="1" w:styleId="WW8Num1z2">
    <w:name w:val="WW8Num1z2"/>
    <w:uiPriority w:val="99"/>
    <w:rsid w:val="00F31C15"/>
    <w:rPr>
      <w:rFonts w:ascii="Wingdings" w:hAnsi="Wingdings"/>
    </w:rPr>
  </w:style>
  <w:style w:type="character" w:customStyle="1" w:styleId="WW8Num2z1">
    <w:name w:val="WW8Num2z1"/>
    <w:uiPriority w:val="99"/>
    <w:rsid w:val="00F31C15"/>
    <w:rPr>
      <w:rFonts w:ascii="Courier New" w:hAnsi="Courier New"/>
    </w:rPr>
  </w:style>
  <w:style w:type="character" w:customStyle="1" w:styleId="WW8Num2z2">
    <w:name w:val="WW8Num2z2"/>
    <w:uiPriority w:val="99"/>
    <w:rsid w:val="00F31C15"/>
    <w:rPr>
      <w:rFonts w:ascii="Wingdings" w:hAnsi="Wingdings"/>
    </w:rPr>
  </w:style>
  <w:style w:type="character" w:customStyle="1" w:styleId="WW8Num4z1">
    <w:name w:val="WW8Num4z1"/>
    <w:uiPriority w:val="99"/>
    <w:rsid w:val="00F31C15"/>
    <w:rPr>
      <w:rFonts w:ascii="Courier New" w:hAnsi="Courier New"/>
    </w:rPr>
  </w:style>
  <w:style w:type="character" w:customStyle="1" w:styleId="WW8Num4z2">
    <w:name w:val="WW8Num4z2"/>
    <w:uiPriority w:val="99"/>
    <w:rsid w:val="00F31C15"/>
    <w:rPr>
      <w:rFonts w:ascii="Wingdings" w:hAnsi="Wingdings"/>
    </w:rPr>
  </w:style>
  <w:style w:type="character" w:customStyle="1" w:styleId="WW8Num5z1">
    <w:name w:val="WW8Num5z1"/>
    <w:uiPriority w:val="99"/>
    <w:rsid w:val="00F31C15"/>
    <w:rPr>
      <w:rFonts w:ascii="Courier New" w:hAnsi="Courier New"/>
    </w:rPr>
  </w:style>
  <w:style w:type="character" w:customStyle="1" w:styleId="WW8Num5z2">
    <w:name w:val="WW8Num5z2"/>
    <w:uiPriority w:val="99"/>
    <w:rsid w:val="00F31C15"/>
    <w:rPr>
      <w:rFonts w:ascii="Wingdings" w:hAnsi="Wingdings"/>
    </w:rPr>
  </w:style>
  <w:style w:type="character" w:customStyle="1" w:styleId="WW8Num6z1">
    <w:name w:val="WW8Num6z1"/>
    <w:uiPriority w:val="99"/>
    <w:rsid w:val="00F31C15"/>
    <w:rPr>
      <w:rFonts w:ascii="Courier New" w:hAnsi="Courier New"/>
    </w:rPr>
  </w:style>
  <w:style w:type="character" w:customStyle="1" w:styleId="WW8Num6z2">
    <w:name w:val="WW8Num6z2"/>
    <w:uiPriority w:val="99"/>
    <w:rsid w:val="00F31C15"/>
    <w:rPr>
      <w:rFonts w:ascii="Wingdings" w:hAnsi="Wingdings"/>
    </w:rPr>
  </w:style>
  <w:style w:type="character" w:customStyle="1" w:styleId="WW8Num8z1">
    <w:name w:val="WW8Num8z1"/>
    <w:uiPriority w:val="99"/>
    <w:rsid w:val="00F31C15"/>
    <w:rPr>
      <w:rFonts w:ascii="Courier New" w:hAnsi="Courier New"/>
    </w:rPr>
  </w:style>
  <w:style w:type="character" w:customStyle="1" w:styleId="WW8Num8z2">
    <w:name w:val="WW8Num8z2"/>
    <w:uiPriority w:val="99"/>
    <w:rsid w:val="00F31C15"/>
    <w:rPr>
      <w:rFonts w:ascii="Wingdings" w:hAnsi="Wingdings"/>
    </w:rPr>
  </w:style>
  <w:style w:type="character" w:customStyle="1" w:styleId="WW8Num9z1">
    <w:name w:val="WW8Num9z1"/>
    <w:uiPriority w:val="99"/>
    <w:rsid w:val="00F31C15"/>
    <w:rPr>
      <w:rFonts w:ascii="Courier New" w:hAnsi="Courier New"/>
    </w:rPr>
  </w:style>
  <w:style w:type="character" w:customStyle="1" w:styleId="WW8Num9z2">
    <w:name w:val="WW8Num9z2"/>
    <w:uiPriority w:val="99"/>
    <w:rsid w:val="00F31C15"/>
    <w:rPr>
      <w:rFonts w:ascii="Wingdings" w:hAnsi="Wingdings"/>
    </w:rPr>
  </w:style>
  <w:style w:type="character" w:customStyle="1" w:styleId="WW8Num11z1">
    <w:name w:val="WW8Num11z1"/>
    <w:uiPriority w:val="99"/>
    <w:rsid w:val="00F31C15"/>
    <w:rPr>
      <w:rFonts w:ascii="Courier New" w:hAnsi="Courier New"/>
    </w:rPr>
  </w:style>
  <w:style w:type="character" w:customStyle="1" w:styleId="WW8Num11z2">
    <w:name w:val="WW8Num11z2"/>
    <w:uiPriority w:val="99"/>
    <w:rsid w:val="00F31C15"/>
    <w:rPr>
      <w:rFonts w:ascii="Wingdings" w:hAnsi="Wingdings"/>
    </w:rPr>
  </w:style>
  <w:style w:type="character" w:customStyle="1" w:styleId="WW8Num12z1">
    <w:name w:val="WW8Num12z1"/>
    <w:uiPriority w:val="99"/>
    <w:rsid w:val="00F31C15"/>
    <w:rPr>
      <w:rFonts w:ascii="Courier New" w:hAnsi="Courier New"/>
    </w:rPr>
  </w:style>
  <w:style w:type="character" w:customStyle="1" w:styleId="WW8Num12z2">
    <w:name w:val="WW8Num12z2"/>
    <w:uiPriority w:val="99"/>
    <w:rsid w:val="00F31C15"/>
    <w:rPr>
      <w:rFonts w:ascii="Wingdings" w:hAnsi="Wingdings"/>
    </w:rPr>
  </w:style>
  <w:style w:type="character" w:customStyle="1" w:styleId="WW8Num16z1">
    <w:name w:val="WW8Num16z1"/>
    <w:uiPriority w:val="99"/>
    <w:rsid w:val="00F31C15"/>
    <w:rPr>
      <w:rFonts w:ascii="Courier New" w:hAnsi="Courier New"/>
    </w:rPr>
  </w:style>
  <w:style w:type="character" w:customStyle="1" w:styleId="WW8Num16z2">
    <w:name w:val="WW8Num16z2"/>
    <w:uiPriority w:val="99"/>
    <w:rsid w:val="00F31C15"/>
    <w:rPr>
      <w:rFonts w:ascii="Wingdings" w:hAnsi="Wingdings"/>
    </w:rPr>
  </w:style>
  <w:style w:type="character" w:customStyle="1" w:styleId="WW8Num17z1">
    <w:name w:val="WW8Num17z1"/>
    <w:uiPriority w:val="99"/>
    <w:rsid w:val="00F31C15"/>
    <w:rPr>
      <w:rFonts w:ascii="Courier New" w:hAnsi="Courier New"/>
    </w:rPr>
  </w:style>
  <w:style w:type="character" w:customStyle="1" w:styleId="WW8Num17z2">
    <w:name w:val="WW8Num17z2"/>
    <w:uiPriority w:val="99"/>
    <w:rsid w:val="00F31C15"/>
    <w:rPr>
      <w:rFonts w:ascii="Wingdings" w:hAnsi="Wingdings"/>
    </w:rPr>
  </w:style>
  <w:style w:type="character" w:customStyle="1" w:styleId="WW8Num18z1">
    <w:name w:val="WW8Num18z1"/>
    <w:uiPriority w:val="99"/>
    <w:rsid w:val="00F31C15"/>
    <w:rPr>
      <w:rFonts w:ascii="Courier New" w:hAnsi="Courier New"/>
    </w:rPr>
  </w:style>
  <w:style w:type="character" w:customStyle="1" w:styleId="WW8Num18z2">
    <w:name w:val="WW8Num18z2"/>
    <w:uiPriority w:val="99"/>
    <w:rsid w:val="00F31C15"/>
    <w:rPr>
      <w:rFonts w:ascii="Wingdings" w:hAnsi="Wingdings"/>
    </w:rPr>
  </w:style>
  <w:style w:type="character" w:customStyle="1" w:styleId="WW8Num20z1">
    <w:name w:val="WW8Num20z1"/>
    <w:uiPriority w:val="99"/>
    <w:rsid w:val="00F31C15"/>
    <w:rPr>
      <w:rFonts w:ascii="Courier New" w:hAnsi="Courier New"/>
    </w:rPr>
  </w:style>
  <w:style w:type="character" w:customStyle="1" w:styleId="WW8Num20z2">
    <w:name w:val="WW8Num20z2"/>
    <w:uiPriority w:val="99"/>
    <w:rsid w:val="00F31C15"/>
    <w:rPr>
      <w:rFonts w:ascii="Wingdings" w:hAnsi="Wingdings"/>
    </w:rPr>
  </w:style>
  <w:style w:type="character" w:customStyle="1" w:styleId="WW8Num21z1">
    <w:name w:val="WW8Num21z1"/>
    <w:uiPriority w:val="99"/>
    <w:rsid w:val="00F31C15"/>
    <w:rPr>
      <w:rFonts w:ascii="Courier New" w:hAnsi="Courier New"/>
    </w:rPr>
  </w:style>
  <w:style w:type="character" w:customStyle="1" w:styleId="WW8Num21z2">
    <w:name w:val="WW8Num21z2"/>
    <w:uiPriority w:val="99"/>
    <w:rsid w:val="00F31C15"/>
    <w:rPr>
      <w:rFonts w:ascii="Wingdings" w:hAnsi="Wingdings"/>
    </w:rPr>
  </w:style>
  <w:style w:type="character" w:customStyle="1" w:styleId="WW8Num23z1">
    <w:name w:val="WW8Num23z1"/>
    <w:uiPriority w:val="99"/>
    <w:rsid w:val="00F31C15"/>
    <w:rPr>
      <w:rFonts w:ascii="Courier New" w:hAnsi="Courier New"/>
    </w:rPr>
  </w:style>
  <w:style w:type="character" w:customStyle="1" w:styleId="WW8Num23z2">
    <w:name w:val="WW8Num23z2"/>
    <w:uiPriority w:val="99"/>
    <w:rsid w:val="00F31C15"/>
    <w:rPr>
      <w:rFonts w:ascii="Wingdings" w:hAnsi="Wingdings"/>
    </w:rPr>
  </w:style>
  <w:style w:type="character" w:customStyle="1" w:styleId="WW8Num24z1">
    <w:name w:val="WW8Num24z1"/>
    <w:uiPriority w:val="99"/>
    <w:rsid w:val="00F31C15"/>
    <w:rPr>
      <w:rFonts w:ascii="Courier New" w:hAnsi="Courier New"/>
    </w:rPr>
  </w:style>
  <w:style w:type="character" w:customStyle="1" w:styleId="WW8Num24z2">
    <w:name w:val="WW8Num24z2"/>
    <w:uiPriority w:val="99"/>
    <w:rsid w:val="00F31C15"/>
    <w:rPr>
      <w:rFonts w:ascii="Wingdings" w:hAnsi="Wingdings"/>
    </w:rPr>
  </w:style>
  <w:style w:type="character" w:customStyle="1" w:styleId="WW8Num25z1">
    <w:name w:val="WW8Num25z1"/>
    <w:uiPriority w:val="99"/>
    <w:rsid w:val="00F31C15"/>
    <w:rPr>
      <w:rFonts w:ascii="Courier New" w:hAnsi="Courier New"/>
    </w:rPr>
  </w:style>
  <w:style w:type="character" w:customStyle="1" w:styleId="WW8Num25z2">
    <w:name w:val="WW8Num25z2"/>
    <w:uiPriority w:val="99"/>
    <w:rsid w:val="00F31C15"/>
    <w:rPr>
      <w:rFonts w:ascii="Wingdings" w:hAnsi="Wingdings"/>
    </w:rPr>
  </w:style>
  <w:style w:type="character" w:customStyle="1" w:styleId="WW8Num26z1">
    <w:name w:val="WW8Num26z1"/>
    <w:uiPriority w:val="99"/>
    <w:rsid w:val="00F31C15"/>
    <w:rPr>
      <w:rFonts w:ascii="Courier New" w:hAnsi="Courier New"/>
    </w:rPr>
  </w:style>
  <w:style w:type="character" w:customStyle="1" w:styleId="WW8Num26z2">
    <w:name w:val="WW8Num26z2"/>
    <w:uiPriority w:val="99"/>
    <w:rsid w:val="00F31C15"/>
    <w:rPr>
      <w:rFonts w:ascii="Wingdings" w:hAnsi="Wingdings"/>
    </w:rPr>
  </w:style>
  <w:style w:type="character" w:customStyle="1" w:styleId="WW8Num28z1">
    <w:name w:val="WW8Num28z1"/>
    <w:uiPriority w:val="99"/>
    <w:rsid w:val="00F31C15"/>
    <w:rPr>
      <w:rFonts w:ascii="Courier New" w:hAnsi="Courier New"/>
    </w:rPr>
  </w:style>
  <w:style w:type="character" w:customStyle="1" w:styleId="WW8Num28z2">
    <w:name w:val="WW8Num28z2"/>
    <w:uiPriority w:val="99"/>
    <w:rsid w:val="00F31C15"/>
    <w:rPr>
      <w:rFonts w:ascii="Wingdings" w:hAnsi="Wingdings"/>
    </w:rPr>
  </w:style>
  <w:style w:type="character" w:customStyle="1" w:styleId="1">
    <w:name w:val="Основной шрифт абзаца1"/>
    <w:uiPriority w:val="99"/>
    <w:rsid w:val="00F31C15"/>
  </w:style>
  <w:style w:type="character" w:customStyle="1" w:styleId="FontStyle25">
    <w:name w:val="Font Style25"/>
    <w:uiPriority w:val="99"/>
    <w:rsid w:val="00F31C15"/>
    <w:rPr>
      <w:rFonts w:ascii="Times New Roman" w:hAnsi="Times New Roman"/>
      <w:i/>
      <w:spacing w:val="-10"/>
      <w:sz w:val="16"/>
    </w:rPr>
  </w:style>
  <w:style w:type="character" w:customStyle="1" w:styleId="FontStyle26">
    <w:name w:val="Font Style26"/>
    <w:uiPriority w:val="99"/>
    <w:rsid w:val="00F31C15"/>
    <w:rPr>
      <w:rFonts w:ascii="Times New Roman" w:hAnsi="Times New Roman"/>
      <w:i/>
      <w:spacing w:val="-10"/>
      <w:sz w:val="16"/>
    </w:rPr>
  </w:style>
  <w:style w:type="character" w:customStyle="1" w:styleId="FontStyle28">
    <w:name w:val="Font Style28"/>
    <w:uiPriority w:val="99"/>
    <w:rsid w:val="00F31C15"/>
    <w:rPr>
      <w:rFonts w:ascii="Times New Roman" w:hAnsi="Times New Roman"/>
      <w:b/>
      <w:sz w:val="16"/>
    </w:rPr>
  </w:style>
  <w:style w:type="character" w:customStyle="1" w:styleId="FontStyle33">
    <w:name w:val="Font Style33"/>
    <w:uiPriority w:val="99"/>
    <w:rsid w:val="00F31C15"/>
    <w:rPr>
      <w:rFonts w:ascii="Times New Roman" w:hAnsi="Times New Roman"/>
      <w:sz w:val="16"/>
    </w:rPr>
  </w:style>
  <w:style w:type="character" w:customStyle="1" w:styleId="FontStyle31">
    <w:name w:val="Font Style31"/>
    <w:uiPriority w:val="99"/>
    <w:rsid w:val="00F31C15"/>
    <w:rPr>
      <w:rFonts w:ascii="Times New Roman" w:hAnsi="Times New Roman"/>
      <w:b/>
      <w:sz w:val="16"/>
    </w:rPr>
  </w:style>
  <w:style w:type="character" w:customStyle="1" w:styleId="FontStyle27">
    <w:name w:val="Font Style27"/>
    <w:uiPriority w:val="99"/>
    <w:rsid w:val="00F31C15"/>
    <w:rPr>
      <w:rFonts w:ascii="Times New Roman" w:hAnsi="Times New Roman"/>
      <w:b/>
      <w:spacing w:val="-10"/>
      <w:sz w:val="16"/>
    </w:rPr>
  </w:style>
  <w:style w:type="character" w:customStyle="1" w:styleId="FontStyle30">
    <w:name w:val="Font Style30"/>
    <w:uiPriority w:val="99"/>
    <w:rsid w:val="00F31C15"/>
    <w:rPr>
      <w:rFonts w:ascii="Times New Roman" w:hAnsi="Times New Roman"/>
      <w:b/>
      <w:spacing w:val="-10"/>
      <w:sz w:val="12"/>
    </w:rPr>
  </w:style>
  <w:style w:type="character" w:customStyle="1" w:styleId="FontStyle32">
    <w:name w:val="Font Style32"/>
    <w:uiPriority w:val="99"/>
    <w:rsid w:val="00F31C15"/>
    <w:rPr>
      <w:rFonts w:ascii="Times New Roman" w:hAnsi="Times New Roman"/>
      <w:spacing w:val="-10"/>
      <w:sz w:val="16"/>
    </w:rPr>
  </w:style>
  <w:style w:type="character" w:customStyle="1" w:styleId="FontStyle34">
    <w:name w:val="Font Style34"/>
    <w:uiPriority w:val="99"/>
    <w:rsid w:val="00F31C15"/>
    <w:rPr>
      <w:rFonts w:ascii="Times New Roman" w:hAnsi="Times New Roman"/>
      <w:spacing w:val="-20"/>
      <w:sz w:val="18"/>
    </w:rPr>
  </w:style>
  <w:style w:type="character" w:customStyle="1" w:styleId="FontStyle35">
    <w:name w:val="Font Style35"/>
    <w:uiPriority w:val="99"/>
    <w:rsid w:val="00F31C15"/>
    <w:rPr>
      <w:rFonts w:ascii="Garamond" w:hAnsi="Garamond"/>
      <w:i/>
      <w:sz w:val="22"/>
    </w:rPr>
  </w:style>
  <w:style w:type="character" w:customStyle="1" w:styleId="FontStyle36">
    <w:name w:val="Font Style36"/>
    <w:uiPriority w:val="99"/>
    <w:rsid w:val="00F31C15"/>
    <w:rPr>
      <w:rFonts w:ascii="Times New Roman" w:hAnsi="Times New Roman"/>
      <w:b/>
      <w:smallCaps/>
      <w:spacing w:val="-10"/>
      <w:sz w:val="14"/>
    </w:rPr>
  </w:style>
  <w:style w:type="character" w:customStyle="1" w:styleId="FontStyle80">
    <w:name w:val="Font Style80"/>
    <w:uiPriority w:val="99"/>
    <w:rsid w:val="00F31C15"/>
    <w:rPr>
      <w:rFonts w:ascii="Franklin Gothic Medium Cond" w:hAnsi="Franklin Gothic Medium Cond"/>
      <w:spacing w:val="-10"/>
      <w:sz w:val="16"/>
    </w:rPr>
  </w:style>
  <w:style w:type="character" w:customStyle="1" w:styleId="FontStyle101">
    <w:name w:val="Font Style101"/>
    <w:uiPriority w:val="99"/>
    <w:rsid w:val="00F31C15"/>
    <w:rPr>
      <w:rFonts w:ascii="Times New Roman" w:hAnsi="Times New Roman"/>
      <w:sz w:val="16"/>
    </w:rPr>
  </w:style>
  <w:style w:type="character" w:customStyle="1" w:styleId="FontStyle110">
    <w:name w:val="Font Style110"/>
    <w:uiPriority w:val="99"/>
    <w:rsid w:val="00F31C15"/>
    <w:rPr>
      <w:rFonts w:ascii="Times New Roman" w:hAnsi="Times New Roman"/>
      <w:b/>
      <w:spacing w:val="-10"/>
      <w:sz w:val="16"/>
    </w:rPr>
  </w:style>
  <w:style w:type="character" w:customStyle="1" w:styleId="FontStyle79">
    <w:name w:val="Font Style79"/>
    <w:uiPriority w:val="99"/>
    <w:rsid w:val="00F31C15"/>
    <w:rPr>
      <w:rFonts w:ascii="Times New Roman" w:hAnsi="Times New Roman"/>
      <w:spacing w:val="-10"/>
      <w:sz w:val="14"/>
    </w:rPr>
  </w:style>
  <w:style w:type="character" w:customStyle="1" w:styleId="FontStyle99">
    <w:name w:val="Font Style99"/>
    <w:uiPriority w:val="99"/>
    <w:rsid w:val="00F31C15"/>
    <w:rPr>
      <w:rFonts w:ascii="Times New Roman" w:hAnsi="Times New Roman"/>
      <w:i/>
      <w:sz w:val="16"/>
    </w:rPr>
  </w:style>
  <w:style w:type="character" w:customStyle="1" w:styleId="FontStyle100">
    <w:name w:val="Font Style100"/>
    <w:uiPriority w:val="99"/>
    <w:rsid w:val="00F31C15"/>
    <w:rPr>
      <w:rFonts w:ascii="Times New Roman" w:hAnsi="Times New Roman"/>
      <w:i/>
      <w:spacing w:val="-10"/>
      <w:sz w:val="16"/>
    </w:rPr>
  </w:style>
  <w:style w:type="character" w:customStyle="1" w:styleId="FontStyle81">
    <w:name w:val="Font Style81"/>
    <w:uiPriority w:val="99"/>
    <w:rsid w:val="00F31C15"/>
    <w:rPr>
      <w:rFonts w:ascii="Times New Roman" w:hAnsi="Times New Roman"/>
      <w:i/>
      <w:sz w:val="16"/>
    </w:rPr>
  </w:style>
  <w:style w:type="character" w:customStyle="1" w:styleId="FontStyle84">
    <w:name w:val="Font Style84"/>
    <w:uiPriority w:val="99"/>
    <w:rsid w:val="00F31C15"/>
    <w:rPr>
      <w:rFonts w:ascii="Times New Roman" w:hAnsi="Times New Roman"/>
      <w:b/>
      <w:smallCaps/>
      <w:sz w:val="18"/>
    </w:rPr>
  </w:style>
  <w:style w:type="character" w:customStyle="1" w:styleId="FontStyle105">
    <w:name w:val="Font Style105"/>
    <w:uiPriority w:val="99"/>
    <w:rsid w:val="00F31C15"/>
    <w:rPr>
      <w:rFonts w:ascii="Franklin Gothic Medium Cond" w:hAnsi="Franklin Gothic Medium Cond"/>
      <w:spacing w:val="-10"/>
      <w:sz w:val="16"/>
    </w:rPr>
  </w:style>
  <w:style w:type="character" w:customStyle="1" w:styleId="FontStyle82">
    <w:name w:val="Font Style82"/>
    <w:uiPriority w:val="99"/>
    <w:rsid w:val="00F31C15"/>
    <w:rPr>
      <w:rFonts w:ascii="Franklin Gothic Medium Cond" w:hAnsi="Franklin Gothic Medium Cond"/>
      <w:b/>
      <w:i/>
      <w:sz w:val="16"/>
    </w:rPr>
  </w:style>
  <w:style w:type="character" w:customStyle="1" w:styleId="FontStyle106">
    <w:name w:val="Font Style106"/>
    <w:uiPriority w:val="99"/>
    <w:rsid w:val="00F31C15"/>
    <w:rPr>
      <w:rFonts w:ascii="Times New Roman" w:hAnsi="Times New Roman"/>
      <w:sz w:val="16"/>
    </w:rPr>
  </w:style>
  <w:style w:type="character" w:customStyle="1" w:styleId="FontStyle83">
    <w:name w:val="Font Style83"/>
    <w:uiPriority w:val="99"/>
    <w:rsid w:val="00F31C15"/>
    <w:rPr>
      <w:rFonts w:ascii="Times New Roman" w:hAnsi="Times New Roman"/>
      <w:b/>
      <w:i/>
      <w:sz w:val="16"/>
    </w:rPr>
  </w:style>
  <w:style w:type="character" w:customStyle="1" w:styleId="FontStyle109">
    <w:name w:val="Font Style109"/>
    <w:uiPriority w:val="99"/>
    <w:rsid w:val="00F31C15"/>
    <w:rPr>
      <w:rFonts w:ascii="Times New Roman" w:hAnsi="Times New Roman"/>
      <w:i/>
      <w:spacing w:val="-10"/>
      <w:sz w:val="16"/>
    </w:rPr>
  </w:style>
  <w:style w:type="character" w:customStyle="1" w:styleId="FontStyle86">
    <w:name w:val="Font Style86"/>
    <w:uiPriority w:val="99"/>
    <w:rsid w:val="00F31C15"/>
    <w:rPr>
      <w:rFonts w:ascii="Times New Roman" w:hAnsi="Times New Roman"/>
      <w:spacing w:val="-10"/>
      <w:sz w:val="24"/>
    </w:rPr>
  </w:style>
  <w:style w:type="character" w:customStyle="1" w:styleId="FontStyle90">
    <w:name w:val="Font Style90"/>
    <w:uiPriority w:val="99"/>
    <w:rsid w:val="00F31C15"/>
    <w:rPr>
      <w:rFonts w:ascii="Times New Roman" w:hAnsi="Times New Roman"/>
      <w:spacing w:val="-10"/>
      <w:sz w:val="24"/>
    </w:rPr>
  </w:style>
  <w:style w:type="character" w:customStyle="1" w:styleId="FontStyle91">
    <w:name w:val="Font Style91"/>
    <w:uiPriority w:val="99"/>
    <w:rsid w:val="00F31C15"/>
    <w:rPr>
      <w:rFonts w:ascii="Times New Roman" w:hAnsi="Times New Roman"/>
      <w:b/>
      <w:spacing w:val="-20"/>
      <w:sz w:val="24"/>
    </w:rPr>
  </w:style>
  <w:style w:type="character" w:customStyle="1" w:styleId="FontStyle92">
    <w:name w:val="Font Style92"/>
    <w:uiPriority w:val="99"/>
    <w:rsid w:val="00F31C15"/>
    <w:rPr>
      <w:rFonts w:ascii="Times New Roman" w:hAnsi="Times New Roman"/>
      <w:b/>
      <w:i/>
      <w:spacing w:val="-20"/>
      <w:sz w:val="18"/>
    </w:rPr>
  </w:style>
  <w:style w:type="character" w:customStyle="1" w:styleId="a">
    <w:name w:val="Маркеры списка"/>
    <w:uiPriority w:val="99"/>
    <w:rsid w:val="00F31C15"/>
    <w:rPr>
      <w:rFonts w:ascii="OpenSymbol" w:hAnsi="OpenSymbol"/>
    </w:rPr>
  </w:style>
  <w:style w:type="character" w:customStyle="1" w:styleId="RTFNum131">
    <w:name w:val="RTF_Num 13 1"/>
    <w:uiPriority w:val="99"/>
    <w:rsid w:val="00F31C15"/>
    <w:rPr>
      <w:rFonts w:ascii="Times New Roman" w:hAnsi="Times New Roman"/>
    </w:rPr>
  </w:style>
  <w:style w:type="character" w:customStyle="1" w:styleId="RTFNum161">
    <w:name w:val="RTF_Num 16 1"/>
    <w:uiPriority w:val="99"/>
    <w:rsid w:val="00F31C15"/>
    <w:rPr>
      <w:rFonts w:ascii="Franklin Gothic Medium Cond" w:hAnsi="Franklin Gothic Medium Cond"/>
    </w:rPr>
  </w:style>
  <w:style w:type="character" w:customStyle="1" w:styleId="2">
    <w:name w:val="Основной шрифт абзаца2"/>
    <w:uiPriority w:val="99"/>
    <w:rsid w:val="00F31C15"/>
  </w:style>
  <w:style w:type="character" w:customStyle="1" w:styleId="FontStyle103">
    <w:name w:val="Font Style103"/>
    <w:uiPriority w:val="99"/>
    <w:rsid w:val="00F31C15"/>
    <w:rPr>
      <w:rFonts w:ascii="Franklin Gothic Medium Cond" w:hAnsi="Franklin Gothic Medium Cond"/>
      <w:spacing w:val="-10"/>
      <w:sz w:val="16"/>
    </w:rPr>
  </w:style>
  <w:style w:type="character" w:customStyle="1" w:styleId="FontStyle102">
    <w:name w:val="Font Style102"/>
    <w:uiPriority w:val="99"/>
    <w:rsid w:val="00F31C15"/>
    <w:rPr>
      <w:rFonts w:ascii="Courier New" w:hAnsi="Courier New"/>
      <w:b/>
      <w:i/>
      <w:spacing w:val="-10"/>
      <w:sz w:val="8"/>
    </w:rPr>
  </w:style>
  <w:style w:type="character" w:customStyle="1" w:styleId="a0">
    <w:name w:val="Символ нумерации"/>
    <w:uiPriority w:val="99"/>
    <w:rsid w:val="00F31C15"/>
  </w:style>
  <w:style w:type="paragraph" w:customStyle="1" w:styleId="a1">
    <w:name w:val="Заголовок"/>
    <w:basedOn w:val="Normal"/>
    <w:next w:val="BodyText"/>
    <w:uiPriority w:val="99"/>
    <w:rsid w:val="00F31C15"/>
    <w:pPr>
      <w:keepNext/>
      <w:suppressAutoHyphens/>
      <w:spacing w:before="240" w:after="120"/>
    </w:pPr>
    <w:rPr>
      <w:rFonts w:ascii="Arial" w:eastAsia="MS Mincho" w:hAnsi="Arial" w:cs="Tahoma"/>
      <w:sz w:val="28"/>
      <w:szCs w:val="28"/>
      <w:lang w:eastAsia="ar-SA"/>
    </w:rPr>
  </w:style>
  <w:style w:type="paragraph" w:styleId="BodyText">
    <w:name w:val="Body Text"/>
    <w:basedOn w:val="Normal"/>
    <w:link w:val="BodyTextChar"/>
    <w:uiPriority w:val="99"/>
    <w:rsid w:val="00F31C15"/>
    <w:pPr>
      <w:suppressAutoHyphens/>
      <w:spacing w:after="120"/>
    </w:pPr>
    <w:rPr>
      <w:lang w:eastAsia="ar-SA"/>
    </w:rPr>
  </w:style>
  <w:style w:type="character" w:customStyle="1" w:styleId="BodyTextChar">
    <w:name w:val="Body Text Char"/>
    <w:basedOn w:val="DefaultParagraphFont"/>
    <w:link w:val="BodyText"/>
    <w:uiPriority w:val="99"/>
    <w:locked/>
    <w:rsid w:val="00F31C15"/>
    <w:rPr>
      <w:rFonts w:ascii="Times New Roman" w:hAnsi="Times New Roman" w:cs="Times New Roman"/>
      <w:sz w:val="24"/>
      <w:szCs w:val="24"/>
      <w:lang w:eastAsia="ar-SA" w:bidi="ar-SA"/>
    </w:rPr>
  </w:style>
  <w:style w:type="paragraph" w:styleId="List">
    <w:name w:val="List"/>
    <w:basedOn w:val="BodyText"/>
    <w:uiPriority w:val="99"/>
    <w:rsid w:val="00F31C15"/>
    <w:rPr>
      <w:rFonts w:ascii="Arial" w:hAnsi="Arial" w:cs="Tahoma"/>
    </w:rPr>
  </w:style>
  <w:style w:type="paragraph" w:customStyle="1" w:styleId="10">
    <w:name w:val="Название1"/>
    <w:basedOn w:val="Normal"/>
    <w:uiPriority w:val="99"/>
    <w:rsid w:val="00F31C15"/>
    <w:pPr>
      <w:suppressLineNumbers/>
      <w:suppressAutoHyphens/>
      <w:spacing w:before="120" w:after="120"/>
    </w:pPr>
    <w:rPr>
      <w:rFonts w:ascii="Arial" w:hAnsi="Arial" w:cs="Tahoma"/>
      <w:i/>
      <w:iCs/>
      <w:sz w:val="20"/>
      <w:lang w:eastAsia="ar-SA"/>
    </w:rPr>
  </w:style>
  <w:style w:type="paragraph" w:customStyle="1" w:styleId="11">
    <w:name w:val="Указатель1"/>
    <w:basedOn w:val="Normal"/>
    <w:uiPriority w:val="99"/>
    <w:rsid w:val="00F31C15"/>
    <w:pPr>
      <w:suppressLineNumbers/>
      <w:suppressAutoHyphens/>
    </w:pPr>
    <w:rPr>
      <w:rFonts w:ascii="Arial" w:hAnsi="Arial" w:cs="Tahoma"/>
      <w:lang w:eastAsia="ar-SA"/>
    </w:rPr>
  </w:style>
  <w:style w:type="paragraph" w:customStyle="1" w:styleId="Style1">
    <w:name w:val="Style1"/>
    <w:basedOn w:val="Normal"/>
    <w:uiPriority w:val="99"/>
    <w:rsid w:val="00F31C15"/>
    <w:pPr>
      <w:widowControl w:val="0"/>
      <w:suppressAutoHyphens/>
      <w:autoSpaceDE w:val="0"/>
      <w:spacing w:line="209" w:lineRule="exact"/>
      <w:jc w:val="center"/>
    </w:pPr>
    <w:rPr>
      <w:lang w:eastAsia="ar-SA"/>
    </w:rPr>
  </w:style>
  <w:style w:type="paragraph" w:customStyle="1" w:styleId="Style2">
    <w:name w:val="Style2"/>
    <w:basedOn w:val="Normal"/>
    <w:uiPriority w:val="99"/>
    <w:rsid w:val="00F31C15"/>
    <w:pPr>
      <w:widowControl w:val="0"/>
      <w:suppressAutoHyphens/>
      <w:autoSpaceDE w:val="0"/>
      <w:spacing w:line="274" w:lineRule="exact"/>
      <w:ind w:firstLine="367"/>
      <w:jc w:val="both"/>
    </w:pPr>
    <w:rPr>
      <w:lang w:eastAsia="ar-SA"/>
    </w:rPr>
  </w:style>
  <w:style w:type="paragraph" w:customStyle="1" w:styleId="Style4">
    <w:name w:val="Style4"/>
    <w:basedOn w:val="Normal"/>
    <w:uiPriority w:val="99"/>
    <w:rsid w:val="00F31C15"/>
    <w:pPr>
      <w:widowControl w:val="0"/>
      <w:suppressAutoHyphens/>
      <w:autoSpaceDE w:val="0"/>
      <w:spacing w:line="281" w:lineRule="exact"/>
      <w:jc w:val="both"/>
    </w:pPr>
    <w:rPr>
      <w:lang w:eastAsia="ar-SA"/>
    </w:rPr>
  </w:style>
  <w:style w:type="paragraph" w:customStyle="1" w:styleId="Style5">
    <w:name w:val="Style5"/>
    <w:basedOn w:val="Normal"/>
    <w:uiPriority w:val="99"/>
    <w:rsid w:val="00F31C15"/>
    <w:pPr>
      <w:widowControl w:val="0"/>
      <w:suppressAutoHyphens/>
      <w:autoSpaceDE w:val="0"/>
      <w:jc w:val="right"/>
    </w:pPr>
    <w:rPr>
      <w:lang w:eastAsia="ar-SA"/>
    </w:rPr>
  </w:style>
  <w:style w:type="paragraph" w:customStyle="1" w:styleId="Style6">
    <w:name w:val="Style6"/>
    <w:basedOn w:val="Normal"/>
    <w:uiPriority w:val="99"/>
    <w:rsid w:val="00F31C15"/>
    <w:pPr>
      <w:widowControl w:val="0"/>
      <w:suppressAutoHyphens/>
      <w:autoSpaceDE w:val="0"/>
      <w:spacing w:line="266" w:lineRule="exact"/>
      <w:jc w:val="right"/>
    </w:pPr>
    <w:rPr>
      <w:lang w:eastAsia="ar-SA"/>
    </w:rPr>
  </w:style>
  <w:style w:type="paragraph" w:customStyle="1" w:styleId="Style7">
    <w:name w:val="Style7"/>
    <w:basedOn w:val="Normal"/>
    <w:uiPriority w:val="99"/>
    <w:rsid w:val="00F31C15"/>
    <w:pPr>
      <w:widowControl w:val="0"/>
      <w:suppressAutoHyphens/>
      <w:autoSpaceDE w:val="0"/>
      <w:spacing w:line="270" w:lineRule="exact"/>
      <w:ind w:firstLine="461"/>
      <w:jc w:val="both"/>
    </w:pPr>
    <w:rPr>
      <w:lang w:eastAsia="ar-SA"/>
    </w:rPr>
  </w:style>
  <w:style w:type="paragraph" w:customStyle="1" w:styleId="Style8">
    <w:name w:val="Style8"/>
    <w:basedOn w:val="Normal"/>
    <w:uiPriority w:val="99"/>
    <w:rsid w:val="00F31C15"/>
    <w:pPr>
      <w:widowControl w:val="0"/>
      <w:suppressAutoHyphens/>
      <w:autoSpaceDE w:val="0"/>
    </w:pPr>
    <w:rPr>
      <w:lang w:eastAsia="ar-SA"/>
    </w:rPr>
  </w:style>
  <w:style w:type="paragraph" w:customStyle="1" w:styleId="Style9">
    <w:name w:val="Style9"/>
    <w:basedOn w:val="Normal"/>
    <w:uiPriority w:val="99"/>
    <w:rsid w:val="00F31C15"/>
    <w:pPr>
      <w:widowControl w:val="0"/>
      <w:suppressAutoHyphens/>
      <w:autoSpaceDE w:val="0"/>
      <w:spacing w:line="270" w:lineRule="exact"/>
      <w:ind w:firstLine="490"/>
      <w:jc w:val="both"/>
    </w:pPr>
    <w:rPr>
      <w:lang w:eastAsia="ar-SA"/>
    </w:rPr>
  </w:style>
  <w:style w:type="paragraph" w:customStyle="1" w:styleId="Style10">
    <w:name w:val="Style10"/>
    <w:basedOn w:val="Normal"/>
    <w:uiPriority w:val="99"/>
    <w:rsid w:val="00F31C15"/>
    <w:pPr>
      <w:widowControl w:val="0"/>
      <w:suppressAutoHyphens/>
      <w:autoSpaceDE w:val="0"/>
      <w:spacing w:line="281" w:lineRule="exact"/>
      <w:ind w:firstLine="425"/>
      <w:jc w:val="both"/>
    </w:pPr>
    <w:rPr>
      <w:lang w:eastAsia="ar-SA"/>
    </w:rPr>
  </w:style>
  <w:style w:type="paragraph" w:customStyle="1" w:styleId="Style12">
    <w:name w:val="Style12"/>
    <w:basedOn w:val="Normal"/>
    <w:uiPriority w:val="99"/>
    <w:rsid w:val="00F31C15"/>
    <w:pPr>
      <w:widowControl w:val="0"/>
      <w:suppressAutoHyphens/>
      <w:autoSpaceDE w:val="0"/>
      <w:jc w:val="both"/>
    </w:pPr>
    <w:rPr>
      <w:lang w:eastAsia="ar-SA"/>
    </w:rPr>
  </w:style>
  <w:style w:type="paragraph" w:customStyle="1" w:styleId="Style14">
    <w:name w:val="Style14"/>
    <w:basedOn w:val="Normal"/>
    <w:uiPriority w:val="99"/>
    <w:rsid w:val="00F31C15"/>
    <w:pPr>
      <w:widowControl w:val="0"/>
      <w:suppressAutoHyphens/>
      <w:autoSpaceDE w:val="0"/>
      <w:spacing w:line="279" w:lineRule="exact"/>
      <w:jc w:val="right"/>
    </w:pPr>
    <w:rPr>
      <w:lang w:eastAsia="ar-SA"/>
    </w:rPr>
  </w:style>
  <w:style w:type="paragraph" w:customStyle="1" w:styleId="Style22">
    <w:name w:val="Style22"/>
    <w:basedOn w:val="Normal"/>
    <w:uiPriority w:val="99"/>
    <w:rsid w:val="00F31C15"/>
    <w:pPr>
      <w:widowControl w:val="0"/>
      <w:suppressAutoHyphens/>
      <w:autoSpaceDE w:val="0"/>
      <w:spacing w:line="263" w:lineRule="exact"/>
      <w:ind w:firstLine="734"/>
      <w:jc w:val="both"/>
    </w:pPr>
    <w:rPr>
      <w:lang w:eastAsia="ar-SA"/>
    </w:rPr>
  </w:style>
  <w:style w:type="paragraph" w:customStyle="1" w:styleId="Style16">
    <w:name w:val="Style16"/>
    <w:basedOn w:val="Normal"/>
    <w:uiPriority w:val="99"/>
    <w:rsid w:val="00F31C15"/>
    <w:pPr>
      <w:widowControl w:val="0"/>
      <w:suppressAutoHyphens/>
      <w:autoSpaceDE w:val="0"/>
      <w:spacing w:line="276" w:lineRule="exact"/>
      <w:ind w:firstLine="382"/>
      <w:jc w:val="both"/>
    </w:pPr>
    <w:rPr>
      <w:lang w:eastAsia="ar-SA"/>
    </w:rPr>
  </w:style>
  <w:style w:type="paragraph" w:customStyle="1" w:styleId="Style20">
    <w:name w:val="Style20"/>
    <w:basedOn w:val="Normal"/>
    <w:uiPriority w:val="99"/>
    <w:rsid w:val="00F31C15"/>
    <w:pPr>
      <w:widowControl w:val="0"/>
      <w:suppressAutoHyphens/>
      <w:autoSpaceDE w:val="0"/>
      <w:spacing w:line="252" w:lineRule="exact"/>
      <w:ind w:firstLine="734"/>
    </w:pPr>
    <w:rPr>
      <w:lang w:eastAsia="ar-SA"/>
    </w:rPr>
  </w:style>
  <w:style w:type="paragraph" w:customStyle="1" w:styleId="Style21">
    <w:name w:val="Style21"/>
    <w:basedOn w:val="Normal"/>
    <w:uiPriority w:val="99"/>
    <w:rsid w:val="00F31C15"/>
    <w:pPr>
      <w:widowControl w:val="0"/>
      <w:suppressAutoHyphens/>
      <w:autoSpaceDE w:val="0"/>
      <w:spacing w:line="266" w:lineRule="exact"/>
      <w:ind w:hanging="115"/>
    </w:pPr>
    <w:rPr>
      <w:lang w:eastAsia="ar-SA"/>
    </w:rPr>
  </w:style>
  <w:style w:type="paragraph" w:customStyle="1" w:styleId="Style23">
    <w:name w:val="Style23"/>
    <w:basedOn w:val="Normal"/>
    <w:uiPriority w:val="99"/>
    <w:rsid w:val="00F31C15"/>
    <w:pPr>
      <w:widowControl w:val="0"/>
      <w:suppressAutoHyphens/>
      <w:autoSpaceDE w:val="0"/>
    </w:pPr>
    <w:rPr>
      <w:lang w:eastAsia="ar-SA"/>
    </w:rPr>
  </w:style>
  <w:style w:type="paragraph" w:customStyle="1" w:styleId="Style13">
    <w:name w:val="Style13"/>
    <w:basedOn w:val="Normal"/>
    <w:uiPriority w:val="99"/>
    <w:rsid w:val="00F31C15"/>
    <w:pPr>
      <w:widowControl w:val="0"/>
      <w:suppressAutoHyphens/>
      <w:autoSpaceDE w:val="0"/>
      <w:spacing w:line="254" w:lineRule="exact"/>
      <w:ind w:firstLine="459"/>
      <w:jc w:val="both"/>
    </w:pPr>
    <w:rPr>
      <w:lang w:eastAsia="ar-SA"/>
    </w:rPr>
  </w:style>
  <w:style w:type="paragraph" w:customStyle="1" w:styleId="Style3">
    <w:name w:val="Style3"/>
    <w:basedOn w:val="Normal"/>
    <w:uiPriority w:val="99"/>
    <w:rsid w:val="00F31C15"/>
    <w:pPr>
      <w:widowControl w:val="0"/>
      <w:suppressAutoHyphens/>
      <w:autoSpaceDE w:val="0"/>
    </w:pPr>
    <w:rPr>
      <w:lang w:eastAsia="ar-SA"/>
    </w:rPr>
  </w:style>
  <w:style w:type="paragraph" w:customStyle="1" w:styleId="Style15">
    <w:name w:val="Style15"/>
    <w:basedOn w:val="Normal"/>
    <w:uiPriority w:val="99"/>
    <w:rsid w:val="00F31C15"/>
    <w:pPr>
      <w:widowControl w:val="0"/>
      <w:suppressAutoHyphens/>
      <w:autoSpaceDE w:val="0"/>
    </w:pPr>
    <w:rPr>
      <w:lang w:eastAsia="ar-SA"/>
    </w:rPr>
  </w:style>
  <w:style w:type="paragraph" w:customStyle="1" w:styleId="Style19">
    <w:name w:val="Style19"/>
    <w:basedOn w:val="Normal"/>
    <w:uiPriority w:val="99"/>
    <w:rsid w:val="00F31C15"/>
    <w:pPr>
      <w:widowControl w:val="0"/>
      <w:suppressAutoHyphens/>
      <w:autoSpaceDE w:val="0"/>
      <w:spacing w:line="266" w:lineRule="exact"/>
      <w:ind w:hanging="432"/>
    </w:pPr>
    <w:rPr>
      <w:lang w:eastAsia="ar-SA"/>
    </w:rPr>
  </w:style>
  <w:style w:type="paragraph" w:customStyle="1" w:styleId="Style27">
    <w:name w:val="Style27"/>
    <w:basedOn w:val="Normal"/>
    <w:uiPriority w:val="99"/>
    <w:rsid w:val="00F31C15"/>
    <w:pPr>
      <w:widowControl w:val="0"/>
      <w:suppressAutoHyphens/>
      <w:autoSpaceDE w:val="0"/>
    </w:pPr>
    <w:rPr>
      <w:lang w:eastAsia="ar-SA"/>
    </w:rPr>
  </w:style>
  <w:style w:type="paragraph" w:customStyle="1" w:styleId="Style29">
    <w:name w:val="Style29"/>
    <w:basedOn w:val="Normal"/>
    <w:uiPriority w:val="99"/>
    <w:rsid w:val="00F31C15"/>
    <w:pPr>
      <w:widowControl w:val="0"/>
      <w:suppressAutoHyphens/>
      <w:autoSpaceDE w:val="0"/>
      <w:spacing w:line="263" w:lineRule="exact"/>
      <w:ind w:firstLine="684"/>
    </w:pPr>
    <w:rPr>
      <w:lang w:eastAsia="ar-SA"/>
    </w:rPr>
  </w:style>
  <w:style w:type="paragraph" w:customStyle="1" w:styleId="Style28">
    <w:name w:val="Style28"/>
    <w:basedOn w:val="Normal"/>
    <w:uiPriority w:val="99"/>
    <w:rsid w:val="00F31C15"/>
    <w:pPr>
      <w:widowControl w:val="0"/>
      <w:suppressAutoHyphens/>
      <w:autoSpaceDE w:val="0"/>
    </w:pPr>
    <w:rPr>
      <w:lang w:eastAsia="ar-SA"/>
    </w:rPr>
  </w:style>
  <w:style w:type="paragraph" w:customStyle="1" w:styleId="Style30">
    <w:name w:val="Style30"/>
    <w:basedOn w:val="Normal"/>
    <w:uiPriority w:val="99"/>
    <w:rsid w:val="00F31C15"/>
    <w:pPr>
      <w:widowControl w:val="0"/>
      <w:suppressAutoHyphens/>
      <w:autoSpaceDE w:val="0"/>
      <w:spacing w:line="256" w:lineRule="exact"/>
      <w:ind w:firstLine="857"/>
    </w:pPr>
    <w:rPr>
      <w:lang w:eastAsia="ar-SA"/>
    </w:rPr>
  </w:style>
  <w:style w:type="paragraph" w:customStyle="1" w:styleId="Style46">
    <w:name w:val="Style46"/>
    <w:basedOn w:val="Normal"/>
    <w:uiPriority w:val="99"/>
    <w:rsid w:val="00F31C15"/>
    <w:pPr>
      <w:widowControl w:val="0"/>
      <w:suppressAutoHyphens/>
      <w:autoSpaceDE w:val="0"/>
      <w:spacing w:line="175" w:lineRule="exact"/>
      <w:jc w:val="both"/>
    </w:pPr>
    <w:rPr>
      <w:lang w:eastAsia="ar-SA"/>
    </w:rPr>
  </w:style>
  <w:style w:type="paragraph" w:customStyle="1" w:styleId="Style37">
    <w:name w:val="Style37"/>
    <w:basedOn w:val="Normal"/>
    <w:uiPriority w:val="99"/>
    <w:rsid w:val="00F31C15"/>
    <w:pPr>
      <w:widowControl w:val="0"/>
      <w:suppressAutoHyphens/>
      <w:autoSpaceDE w:val="0"/>
      <w:spacing w:line="195" w:lineRule="exact"/>
      <w:jc w:val="both"/>
    </w:pPr>
    <w:rPr>
      <w:lang w:eastAsia="ar-SA"/>
    </w:rPr>
  </w:style>
  <w:style w:type="paragraph" w:customStyle="1" w:styleId="Style67">
    <w:name w:val="Style67"/>
    <w:basedOn w:val="Normal"/>
    <w:uiPriority w:val="99"/>
    <w:rsid w:val="00F31C15"/>
    <w:pPr>
      <w:widowControl w:val="0"/>
      <w:suppressAutoHyphens/>
      <w:autoSpaceDE w:val="0"/>
    </w:pPr>
    <w:rPr>
      <w:lang w:eastAsia="ar-SA"/>
    </w:rPr>
  </w:style>
  <w:style w:type="paragraph" w:customStyle="1" w:styleId="Style68">
    <w:name w:val="Style68"/>
    <w:basedOn w:val="Normal"/>
    <w:uiPriority w:val="99"/>
    <w:rsid w:val="00F31C15"/>
    <w:pPr>
      <w:widowControl w:val="0"/>
      <w:suppressAutoHyphens/>
      <w:autoSpaceDE w:val="0"/>
      <w:jc w:val="both"/>
    </w:pPr>
    <w:rPr>
      <w:lang w:eastAsia="ar-SA"/>
    </w:rPr>
  </w:style>
  <w:style w:type="paragraph" w:customStyle="1" w:styleId="Style45">
    <w:name w:val="Style45"/>
    <w:basedOn w:val="Normal"/>
    <w:uiPriority w:val="99"/>
    <w:rsid w:val="00F31C15"/>
    <w:pPr>
      <w:widowControl w:val="0"/>
      <w:suppressAutoHyphens/>
      <w:autoSpaceDE w:val="0"/>
      <w:spacing w:line="216" w:lineRule="exact"/>
    </w:pPr>
    <w:rPr>
      <w:lang w:eastAsia="ar-SA"/>
    </w:rPr>
  </w:style>
  <w:style w:type="paragraph" w:customStyle="1" w:styleId="Style39">
    <w:name w:val="Style39"/>
    <w:basedOn w:val="Normal"/>
    <w:uiPriority w:val="99"/>
    <w:rsid w:val="00F31C15"/>
    <w:pPr>
      <w:widowControl w:val="0"/>
      <w:suppressAutoHyphens/>
      <w:autoSpaceDE w:val="0"/>
      <w:spacing w:line="216" w:lineRule="exact"/>
      <w:ind w:firstLine="93"/>
    </w:pPr>
    <w:rPr>
      <w:lang w:eastAsia="ar-SA"/>
    </w:rPr>
  </w:style>
  <w:style w:type="paragraph" w:customStyle="1" w:styleId="Style49">
    <w:name w:val="Style49"/>
    <w:basedOn w:val="Normal"/>
    <w:uiPriority w:val="99"/>
    <w:rsid w:val="00F31C15"/>
    <w:pPr>
      <w:widowControl w:val="0"/>
      <w:suppressAutoHyphens/>
      <w:autoSpaceDE w:val="0"/>
      <w:spacing w:line="206" w:lineRule="exact"/>
      <w:ind w:firstLine="103"/>
      <w:jc w:val="both"/>
    </w:pPr>
    <w:rPr>
      <w:lang w:eastAsia="ar-SA"/>
    </w:rPr>
  </w:style>
  <w:style w:type="paragraph" w:customStyle="1" w:styleId="Style66">
    <w:name w:val="Style66"/>
    <w:basedOn w:val="Normal"/>
    <w:uiPriority w:val="99"/>
    <w:rsid w:val="00F31C15"/>
    <w:pPr>
      <w:widowControl w:val="0"/>
      <w:suppressAutoHyphens/>
      <w:autoSpaceDE w:val="0"/>
      <w:spacing w:line="242" w:lineRule="exact"/>
    </w:pPr>
    <w:rPr>
      <w:lang w:eastAsia="ar-SA"/>
    </w:rPr>
  </w:style>
  <w:style w:type="paragraph" w:customStyle="1" w:styleId="Style69">
    <w:name w:val="Style69"/>
    <w:basedOn w:val="Normal"/>
    <w:uiPriority w:val="99"/>
    <w:rsid w:val="00F31C15"/>
    <w:pPr>
      <w:widowControl w:val="0"/>
      <w:suppressAutoHyphens/>
      <w:autoSpaceDE w:val="0"/>
      <w:spacing w:line="269" w:lineRule="exact"/>
      <w:ind w:firstLine="352"/>
      <w:jc w:val="both"/>
    </w:pPr>
    <w:rPr>
      <w:lang w:eastAsia="ar-SA"/>
    </w:rPr>
  </w:style>
  <w:style w:type="paragraph" w:customStyle="1" w:styleId="Style74">
    <w:name w:val="Style74"/>
    <w:basedOn w:val="Normal"/>
    <w:uiPriority w:val="99"/>
    <w:rsid w:val="00F31C15"/>
    <w:pPr>
      <w:widowControl w:val="0"/>
      <w:suppressAutoHyphens/>
      <w:autoSpaceDE w:val="0"/>
      <w:spacing w:line="264" w:lineRule="exact"/>
      <w:ind w:firstLine="1088"/>
    </w:pPr>
    <w:rPr>
      <w:lang w:eastAsia="ar-SA"/>
    </w:rPr>
  </w:style>
  <w:style w:type="paragraph" w:customStyle="1" w:styleId="Style58">
    <w:name w:val="Style58"/>
    <w:basedOn w:val="Normal"/>
    <w:uiPriority w:val="99"/>
    <w:rsid w:val="00F31C15"/>
    <w:pPr>
      <w:widowControl w:val="0"/>
      <w:suppressAutoHyphens/>
      <w:autoSpaceDE w:val="0"/>
      <w:spacing w:line="258" w:lineRule="exact"/>
      <w:ind w:firstLine="333"/>
    </w:pPr>
    <w:rPr>
      <w:lang w:eastAsia="ar-SA"/>
    </w:rPr>
  </w:style>
  <w:style w:type="paragraph" w:customStyle="1" w:styleId="a2">
    <w:name w:val="Содержимое таблицы"/>
    <w:basedOn w:val="Normal"/>
    <w:uiPriority w:val="99"/>
    <w:rsid w:val="00F31C15"/>
    <w:pPr>
      <w:suppressLineNumbers/>
      <w:suppressAutoHyphens/>
    </w:pPr>
    <w:rPr>
      <w:lang w:eastAsia="ar-SA"/>
    </w:rPr>
  </w:style>
  <w:style w:type="paragraph" w:customStyle="1" w:styleId="a3">
    <w:name w:val="Заголовок таблицы"/>
    <w:basedOn w:val="a2"/>
    <w:uiPriority w:val="99"/>
    <w:rsid w:val="00F31C15"/>
    <w:pPr>
      <w:jc w:val="center"/>
    </w:pPr>
    <w:rPr>
      <w:b/>
      <w:bCs/>
    </w:rPr>
  </w:style>
  <w:style w:type="paragraph" w:customStyle="1" w:styleId="Style52">
    <w:name w:val="Style52"/>
    <w:basedOn w:val="Normal"/>
    <w:uiPriority w:val="99"/>
    <w:rsid w:val="00F31C15"/>
    <w:pPr>
      <w:suppressAutoHyphens/>
    </w:pPr>
    <w:rPr>
      <w:lang w:eastAsia="ar-SA"/>
    </w:rPr>
  </w:style>
  <w:style w:type="paragraph" w:styleId="Header">
    <w:name w:val="header"/>
    <w:basedOn w:val="Normal"/>
    <w:link w:val="HeaderChar"/>
    <w:uiPriority w:val="99"/>
    <w:rsid w:val="00F31C15"/>
    <w:pPr>
      <w:tabs>
        <w:tab w:val="center" w:pos="4677"/>
        <w:tab w:val="right" w:pos="9355"/>
      </w:tabs>
      <w:suppressAutoHyphens/>
    </w:pPr>
    <w:rPr>
      <w:lang w:eastAsia="ar-SA"/>
    </w:rPr>
  </w:style>
  <w:style w:type="character" w:customStyle="1" w:styleId="HeaderChar">
    <w:name w:val="Header Char"/>
    <w:basedOn w:val="DefaultParagraphFont"/>
    <w:link w:val="Header"/>
    <w:uiPriority w:val="99"/>
    <w:locked/>
    <w:rsid w:val="00F31C15"/>
    <w:rPr>
      <w:rFonts w:ascii="Times New Roman" w:hAnsi="Times New Roman" w:cs="Times New Roman"/>
      <w:sz w:val="24"/>
      <w:szCs w:val="24"/>
      <w:lang w:eastAsia="ar-SA" w:bidi="ar-SA"/>
    </w:rPr>
  </w:style>
  <w:style w:type="paragraph" w:styleId="Footer">
    <w:name w:val="footer"/>
    <w:basedOn w:val="Normal"/>
    <w:link w:val="FooterChar"/>
    <w:uiPriority w:val="99"/>
    <w:rsid w:val="00F31C15"/>
    <w:pPr>
      <w:tabs>
        <w:tab w:val="center" w:pos="4677"/>
        <w:tab w:val="right" w:pos="9355"/>
      </w:tabs>
      <w:suppressAutoHyphens/>
    </w:pPr>
    <w:rPr>
      <w:lang w:eastAsia="ar-SA"/>
    </w:rPr>
  </w:style>
  <w:style w:type="character" w:customStyle="1" w:styleId="FooterChar">
    <w:name w:val="Footer Char"/>
    <w:basedOn w:val="DefaultParagraphFont"/>
    <w:link w:val="Footer"/>
    <w:uiPriority w:val="99"/>
    <w:locked/>
    <w:rsid w:val="00F31C15"/>
    <w:rPr>
      <w:rFonts w:ascii="Times New Roman" w:hAnsi="Times New Roman" w:cs="Times New Roman"/>
      <w:sz w:val="24"/>
      <w:szCs w:val="24"/>
      <w:lang w:eastAsia="ar-SA" w:bidi="ar-SA"/>
    </w:rPr>
  </w:style>
  <w:style w:type="character" w:customStyle="1" w:styleId="a4">
    <w:name w:val="Нижний колонтитул Знак"/>
    <w:basedOn w:val="DefaultParagraphFont"/>
    <w:uiPriority w:val="99"/>
    <w:semiHidden/>
    <w:rsid w:val="00F31C15"/>
    <w:rPr>
      <w:rFonts w:ascii="Times New Roman" w:hAnsi="Times New Roman" w:cs="Times New Roman"/>
      <w:sz w:val="24"/>
      <w:szCs w:val="24"/>
      <w:lang w:eastAsia="ru-RU"/>
    </w:rPr>
  </w:style>
  <w:style w:type="character" w:customStyle="1" w:styleId="FontStyle15">
    <w:name w:val="Font Style15"/>
    <w:uiPriority w:val="99"/>
    <w:rsid w:val="00F31C15"/>
    <w:rPr>
      <w:rFonts w:ascii="Times New Roman" w:hAnsi="Times New Roman"/>
      <w:sz w:val="18"/>
    </w:rPr>
  </w:style>
  <w:style w:type="paragraph" w:customStyle="1" w:styleId="Style11">
    <w:name w:val="Style11"/>
    <w:basedOn w:val="Normal"/>
    <w:uiPriority w:val="99"/>
    <w:rsid w:val="00F31C15"/>
    <w:pPr>
      <w:widowControl w:val="0"/>
      <w:autoSpaceDE w:val="0"/>
      <w:autoSpaceDN w:val="0"/>
      <w:adjustRightInd w:val="0"/>
      <w:spacing w:line="234" w:lineRule="exact"/>
      <w:ind w:hanging="230"/>
      <w:jc w:val="both"/>
    </w:pPr>
    <w:rPr>
      <w:rFonts w:ascii="Franklin Gothic Book" w:hAnsi="Franklin Gothic Book"/>
    </w:rPr>
  </w:style>
  <w:style w:type="character" w:customStyle="1" w:styleId="FontStyle61">
    <w:name w:val="Font Style61"/>
    <w:uiPriority w:val="99"/>
    <w:rsid w:val="00F31C15"/>
    <w:rPr>
      <w:rFonts w:ascii="Arial Unicode MS" w:eastAsia="Arial Unicode MS"/>
      <w:b/>
      <w:sz w:val="16"/>
    </w:rPr>
  </w:style>
  <w:style w:type="character" w:customStyle="1" w:styleId="FontStyle62">
    <w:name w:val="Font Style62"/>
    <w:uiPriority w:val="99"/>
    <w:rsid w:val="00F31C15"/>
    <w:rPr>
      <w:rFonts w:ascii="Arial Unicode MS" w:eastAsia="Arial Unicode MS"/>
      <w:sz w:val="18"/>
    </w:rPr>
  </w:style>
  <w:style w:type="character" w:customStyle="1" w:styleId="FontStyle66">
    <w:name w:val="Font Style66"/>
    <w:uiPriority w:val="99"/>
    <w:rsid w:val="00F31C15"/>
    <w:rPr>
      <w:rFonts w:ascii="Times New Roman" w:hAnsi="Times New Roman"/>
      <w:sz w:val="18"/>
    </w:rPr>
  </w:style>
  <w:style w:type="character" w:customStyle="1" w:styleId="FontStyle58">
    <w:name w:val="Font Style58"/>
    <w:uiPriority w:val="99"/>
    <w:rsid w:val="00F31C15"/>
    <w:rPr>
      <w:rFonts w:ascii="Arial Unicode MS" w:eastAsia="Arial Unicode MS"/>
      <w:b/>
      <w:spacing w:val="-20"/>
      <w:sz w:val="20"/>
    </w:rPr>
  </w:style>
  <w:style w:type="character" w:customStyle="1" w:styleId="FontStyle63">
    <w:name w:val="Font Style63"/>
    <w:uiPriority w:val="99"/>
    <w:rsid w:val="00F31C15"/>
    <w:rPr>
      <w:rFonts w:ascii="Arial Unicode MS" w:eastAsia="Arial Unicode MS"/>
      <w:b/>
      <w:smallCaps/>
      <w:sz w:val="14"/>
    </w:rPr>
  </w:style>
  <w:style w:type="character" w:customStyle="1" w:styleId="FontStyle64">
    <w:name w:val="Font Style64"/>
    <w:uiPriority w:val="99"/>
    <w:rsid w:val="00F31C15"/>
    <w:rPr>
      <w:rFonts w:ascii="Arial Unicode MS" w:eastAsia="Arial Unicode MS"/>
      <w:b/>
      <w:spacing w:val="-10"/>
      <w:sz w:val="18"/>
    </w:rPr>
  </w:style>
  <w:style w:type="character" w:customStyle="1" w:styleId="FontStyle65">
    <w:name w:val="Font Style65"/>
    <w:uiPriority w:val="99"/>
    <w:rsid w:val="00F31C15"/>
    <w:rPr>
      <w:rFonts w:ascii="Franklin Gothic Book" w:hAnsi="Franklin Gothic Book"/>
      <w:i/>
      <w:smallCaps/>
      <w:sz w:val="20"/>
    </w:rPr>
  </w:style>
  <w:style w:type="character" w:customStyle="1" w:styleId="FontStyle67">
    <w:name w:val="Font Style67"/>
    <w:uiPriority w:val="99"/>
    <w:rsid w:val="00F31C15"/>
    <w:rPr>
      <w:rFonts w:ascii="Franklin Gothic Book" w:hAnsi="Franklin Gothic Book"/>
      <w:b/>
      <w:i/>
      <w:smallCaps/>
      <w:sz w:val="16"/>
    </w:rPr>
  </w:style>
  <w:style w:type="character" w:customStyle="1" w:styleId="FontStyle68">
    <w:name w:val="Font Style68"/>
    <w:uiPriority w:val="99"/>
    <w:rsid w:val="00F31C15"/>
    <w:rPr>
      <w:rFonts w:ascii="Franklin Gothic Book" w:hAnsi="Franklin Gothic Book"/>
      <w:b/>
      <w:i/>
      <w:sz w:val="18"/>
    </w:rPr>
  </w:style>
  <w:style w:type="character" w:customStyle="1" w:styleId="FontStyle74">
    <w:name w:val="Font Style74"/>
    <w:uiPriority w:val="99"/>
    <w:rsid w:val="00F31C15"/>
    <w:rPr>
      <w:rFonts w:ascii="Arial Unicode MS" w:eastAsia="Arial Unicode MS"/>
      <w:i/>
      <w:sz w:val="16"/>
    </w:rPr>
  </w:style>
  <w:style w:type="paragraph" w:customStyle="1" w:styleId="Style41">
    <w:name w:val="Style41"/>
    <w:basedOn w:val="Normal"/>
    <w:uiPriority w:val="99"/>
    <w:rsid w:val="00F31C15"/>
    <w:pPr>
      <w:widowControl w:val="0"/>
      <w:autoSpaceDE w:val="0"/>
      <w:autoSpaceDN w:val="0"/>
      <w:adjustRightInd w:val="0"/>
    </w:pPr>
    <w:rPr>
      <w:rFonts w:ascii="Franklin Gothic Book" w:hAnsi="Franklin Gothic Book"/>
    </w:rPr>
  </w:style>
  <w:style w:type="character" w:customStyle="1" w:styleId="FontStyle72">
    <w:name w:val="Font Style72"/>
    <w:uiPriority w:val="99"/>
    <w:rsid w:val="00F31C15"/>
    <w:rPr>
      <w:rFonts w:ascii="Times New Roman" w:hAnsi="Times New Roman"/>
      <w:i/>
      <w:sz w:val="20"/>
    </w:rPr>
  </w:style>
  <w:style w:type="character" w:customStyle="1" w:styleId="FontStyle73">
    <w:name w:val="Font Style73"/>
    <w:uiPriority w:val="99"/>
    <w:rsid w:val="00F31C15"/>
    <w:rPr>
      <w:rFonts w:ascii="Franklin Gothic Book" w:hAnsi="Franklin Gothic Book"/>
      <w:i/>
      <w:smallCaps/>
      <w:sz w:val="16"/>
    </w:rPr>
  </w:style>
  <w:style w:type="paragraph" w:customStyle="1" w:styleId="Style38">
    <w:name w:val="Style38"/>
    <w:basedOn w:val="Normal"/>
    <w:uiPriority w:val="99"/>
    <w:rsid w:val="00F31C15"/>
    <w:pPr>
      <w:widowControl w:val="0"/>
      <w:autoSpaceDE w:val="0"/>
      <w:autoSpaceDN w:val="0"/>
      <w:adjustRightInd w:val="0"/>
      <w:spacing w:line="247" w:lineRule="exact"/>
      <w:jc w:val="both"/>
    </w:pPr>
    <w:rPr>
      <w:rFonts w:ascii="Franklin Gothic Book" w:hAnsi="Franklin Gothic Book"/>
    </w:rPr>
  </w:style>
  <w:style w:type="paragraph" w:customStyle="1" w:styleId="Style40">
    <w:name w:val="Style40"/>
    <w:basedOn w:val="Normal"/>
    <w:uiPriority w:val="99"/>
    <w:rsid w:val="00F31C15"/>
    <w:pPr>
      <w:widowControl w:val="0"/>
      <w:autoSpaceDE w:val="0"/>
      <w:autoSpaceDN w:val="0"/>
      <w:adjustRightInd w:val="0"/>
      <w:spacing w:line="245" w:lineRule="exact"/>
      <w:ind w:hanging="216"/>
      <w:jc w:val="both"/>
    </w:pPr>
    <w:rPr>
      <w:rFonts w:ascii="Franklin Gothic Book" w:hAnsi="Franklin Gothic Book"/>
    </w:rPr>
  </w:style>
  <w:style w:type="character" w:customStyle="1" w:styleId="FontStyle93">
    <w:name w:val="Font Style93"/>
    <w:uiPriority w:val="99"/>
    <w:rsid w:val="00F31C15"/>
    <w:rPr>
      <w:rFonts w:ascii="Times New Roman" w:hAnsi="Times New Roman"/>
      <w:sz w:val="24"/>
    </w:rPr>
  </w:style>
  <w:style w:type="paragraph" w:customStyle="1" w:styleId="Style31">
    <w:name w:val="Style31"/>
    <w:basedOn w:val="Normal"/>
    <w:uiPriority w:val="99"/>
    <w:rsid w:val="00F31C15"/>
    <w:pPr>
      <w:widowControl w:val="0"/>
      <w:autoSpaceDE w:val="0"/>
      <w:autoSpaceDN w:val="0"/>
      <w:adjustRightInd w:val="0"/>
      <w:spacing w:line="175" w:lineRule="exact"/>
    </w:pPr>
    <w:rPr>
      <w:rFonts w:ascii="Franklin Gothic Book" w:hAnsi="Franklin Gothic Book"/>
    </w:rPr>
  </w:style>
  <w:style w:type="paragraph" w:customStyle="1" w:styleId="Style50">
    <w:name w:val="Style50"/>
    <w:basedOn w:val="Normal"/>
    <w:uiPriority w:val="99"/>
    <w:rsid w:val="00F31C15"/>
    <w:pPr>
      <w:widowControl w:val="0"/>
      <w:autoSpaceDE w:val="0"/>
      <w:autoSpaceDN w:val="0"/>
      <w:adjustRightInd w:val="0"/>
      <w:spacing w:line="254" w:lineRule="exact"/>
      <w:ind w:firstLine="221"/>
    </w:pPr>
    <w:rPr>
      <w:rFonts w:ascii="Franklin Gothic Book" w:hAnsi="Franklin Gothic Book"/>
    </w:rPr>
  </w:style>
  <w:style w:type="character" w:customStyle="1" w:styleId="FontStyle59">
    <w:name w:val="Font Style59"/>
    <w:uiPriority w:val="99"/>
    <w:rsid w:val="00F31C15"/>
    <w:rPr>
      <w:rFonts w:ascii="Franklin Gothic Book" w:hAnsi="Franklin Gothic Book"/>
      <w:sz w:val="18"/>
    </w:rPr>
  </w:style>
  <w:style w:type="table" w:styleId="TableGrid">
    <w:name w:val="Table Grid"/>
    <w:basedOn w:val="TableNormal"/>
    <w:uiPriority w:val="99"/>
    <w:rsid w:val="00F31C15"/>
    <w:pPr>
      <w:suppressAutoHyphens/>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 Style11"/>
    <w:uiPriority w:val="99"/>
    <w:rsid w:val="00F31C15"/>
    <w:rPr>
      <w:rFonts w:ascii="Times New Roman" w:hAnsi="Times New Roman"/>
      <w:i/>
      <w:spacing w:val="-20"/>
      <w:sz w:val="20"/>
    </w:rPr>
  </w:style>
  <w:style w:type="character" w:customStyle="1" w:styleId="FontStyle12">
    <w:name w:val="Font Style12"/>
    <w:uiPriority w:val="99"/>
    <w:rsid w:val="00F31C15"/>
    <w:rPr>
      <w:rFonts w:ascii="Times New Roman" w:hAnsi="Times New Roman"/>
      <w:i/>
      <w:spacing w:val="-10"/>
      <w:sz w:val="18"/>
    </w:rPr>
  </w:style>
  <w:style w:type="character" w:customStyle="1" w:styleId="FontStyle13">
    <w:name w:val="Font Style13"/>
    <w:uiPriority w:val="99"/>
    <w:rsid w:val="00F31C15"/>
    <w:rPr>
      <w:rFonts w:ascii="Times New Roman" w:hAnsi="Times New Roman"/>
      <w:b/>
      <w:i/>
      <w:sz w:val="18"/>
    </w:rPr>
  </w:style>
  <w:style w:type="character" w:customStyle="1" w:styleId="FontStyle14">
    <w:name w:val="Font Style14"/>
    <w:uiPriority w:val="99"/>
    <w:rsid w:val="00F31C15"/>
    <w:rPr>
      <w:rFonts w:ascii="Times New Roman" w:hAnsi="Times New Roman"/>
      <w:spacing w:val="-10"/>
      <w:sz w:val="20"/>
    </w:rPr>
  </w:style>
  <w:style w:type="character" w:customStyle="1" w:styleId="FontStyle16">
    <w:name w:val="Font Style16"/>
    <w:uiPriority w:val="99"/>
    <w:rsid w:val="00F31C15"/>
    <w:rPr>
      <w:rFonts w:ascii="Times New Roman" w:hAnsi="Times New Roman"/>
      <w:b/>
      <w:i/>
      <w:sz w:val="20"/>
    </w:rPr>
  </w:style>
  <w:style w:type="character" w:customStyle="1" w:styleId="FontStyle17">
    <w:name w:val="Font Style17"/>
    <w:uiPriority w:val="99"/>
    <w:rsid w:val="00F31C15"/>
    <w:rPr>
      <w:rFonts w:ascii="Times New Roman" w:hAnsi="Times New Roman"/>
      <w:b/>
      <w:sz w:val="20"/>
    </w:rPr>
  </w:style>
  <w:style w:type="character" w:styleId="Strong">
    <w:name w:val="Strong"/>
    <w:basedOn w:val="DefaultParagraphFont"/>
    <w:uiPriority w:val="99"/>
    <w:qFormat/>
    <w:rsid w:val="00F31C15"/>
    <w:rPr>
      <w:rFonts w:cs="Times New Roman"/>
      <w:b/>
    </w:rPr>
  </w:style>
  <w:style w:type="character" w:customStyle="1" w:styleId="FontStyle22">
    <w:name w:val="Font Style22"/>
    <w:uiPriority w:val="99"/>
    <w:rsid w:val="00F31C15"/>
    <w:rPr>
      <w:rFonts w:ascii="Times New Roman" w:hAnsi="Times New Roman"/>
      <w:spacing w:val="-10"/>
      <w:sz w:val="16"/>
    </w:rPr>
  </w:style>
  <w:style w:type="character" w:customStyle="1" w:styleId="FontStyle21">
    <w:name w:val="Font Style21"/>
    <w:uiPriority w:val="99"/>
    <w:rsid w:val="00F31C15"/>
    <w:rPr>
      <w:rFonts w:ascii="Times New Roman" w:hAnsi="Times New Roman"/>
      <w:b/>
      <w:spacing w:val="-10"/>
      <w:sz w:val="16"/>
    </w:rPr>
  </w:style>
  <w:style w:type="character" w:styleId="Hyperlink">
    <w:name w:val="Hyperlink"/>
    <w:basedOn w:val="DefaultParagraphFont"/>
    <w:uiPriority w:val="99"/>
    <w:rsid w:val="00F31C15"/>
    <w:rPr>
      <w:rFonts w:cs="Times New Roman"/>
      <w:color w:val="0000FF"/>
      <w:u w:val="single"/>
    </w:rPr>
  </w:style>
  <w:style w:type="paragraph" w:styleId="FootnoteText">
    <w:name w:val="footnote text"/>
    <w:basedOn w:val="Normal"/>
    <w:link w:val="FootnoteTextChar"/>
    <w:uiPriority w:val="99"/>
    <w:rsid w:val="00F31C15"/>
    <w:pPr>
      <w:suppressAutoHyphens/>
    </w:pPr>
    <w:rPr>
      <w:sz w:val="20"/>
      <w:szCs w:val="20"/>
      <w:lang w:eastAsia="ar-SA"/>
    </w:rPr>
  </w:style>
  <w:style w:type="character" w:customStyle="1" w:styleId="FootnoteTextChar">
    <w:name w:val="Footnote Text Char"/>
    <w:basedOn w:val="DefaultParagraphFont"/>
    <w:link w:val="FootnoteText"/>
    <w:uiPriority w:val="99"/>
    <w:locked/>
    <w:rsid w:val="00F31C15"/>
    <w:rPr>
      <w:rFonts w:ascii="Times New Roman" w:hAnsi="Times New Roman" w:cs="Times New Roman"/>
      <w:sz w:val="20"/>
      <w:szCs w:val="20"/>
      <w:lang w:eastAsia="ar-SA" w:bidi="ar-SA"/>
    </w:rPr>
  </w:style>
  <w:style w:type="character" w:styleId="FootnoteReference">
    <w:name w:val="footnote reference"/>
    <w:basedOn w:val="DefaultParagraphFont"/>
    <w:uiPriority w:val="99"/>
    <w:rsid w:val="00F31C15"/>
    <w:rPr>
      <w:rFonts w:cs="Times New Roman"/>
      <w:vertAlign w:val="superscript"/>
    </w:rPr>
  </w:style>
  <w:style w:type="character" w:customStyle="1" w:styleId="FontStyle40">
    <w:name w:val="Font Style40"/>
    <w:uiPriority w:val="99"/>
    <w:rsid w:val="00F31C15"/>
    <w:rPr>
      <w:rFonts w:ascii="Bookman Old Style" w:hAnsi="Bookman Old Style"/>
      <w:b/>
      <w:spacing w:val="-10"/>
      <w:sz w:val="18"/>
    </w:rPr>
  </w:style>
  <w:style w:type="character" w:customStyle="1" w:styleId="FontStyle23">
    <w:name w:val="Font Style23"/>
    <w:uiPriority w:val="99"/>
    <w:rsid w:val="00F31C15"/>
    <w:rPr>
      <w:rFonts w:ascii="Bookman Old Style" w:hAnsi="Bookman Old Style"/>
      <w:b/>
      <w:i/>
      <w:sz w:val="18"/>
    </w:rPr>
  </w:style>
  <w:style w:type="character" w:customStyle="1" w:styleId="FontStyle24">
    <w:name w:val="Font Style24"/>
    <w:uiPriority w:val="99"/>
    <w:rsid w:val="00F31C15"/>
    <w:rPr>
      <w:rFonts w:ascii="Franklin Gothic Demi" w:hAnsi="Franklin Gothic Demi"/>
      <w:b/>
      <w:i/>
      <w:smallCaps/>
      <w:spacing w:val="-20"/>
      <w:sz w:val="18"/>
    </w:rPr>
  </w:style>
  <w:style w:type="character" w:customStyle="1" w:styleId="FontStyle37">
    <w:name w:val="Font Style37"/>
    <w:uiPriority w:val="99"/>
    <w:rsid w:val="00F31C15"/>
    <w:rPr>
      <w:rFonts w:ascii="Bookman Old Style" w:hAnsi="Bookman Old Style"/>
      <w:b/>
      <w:spacing w:val="40"/>
      <w:sz w:val="26"/>
    </w:rPr>
  </w:style>
  <w:style w:type="character" w:styleId="PageNumber">
    <w:name w:val="page number"/>
    <w:basedOn w:val="DefaultParagraphFont"/>
    <w:uiPriority w:val="99"/>
    <w:rsid w:val="00F31C15"/>
    <w:rPr>
      <w:rFonts w:cs="Times New Roman"/>
    </w:rPr>
  </w:style>
  <w:style w:type="character" w:customStyle="1" w:styleId="rtxt1">
    <w:name w:val="rtxt1"/>
    <w:uiPriority w:val="99"/>
    <w:rsid w:val="00F31C15"/>
    <w:rPr>
      <w:sz w:val="16"/>
    </w:rPr>
  </w:style>
  <w:style w:type="character" w:customStyle="1" w:styleId="xmlemitalic1">
    <w:name w:val="xml_em_italic1"/>
    <w:uiPriority w:val="99"/>
    <w:rsid w:val="00F31C15"/>
    <w:rPr>
      <w:i/>
    </w:rPr>
  </w:style>
  <w:style w:type="paragraph" w:customStyle="1" w:styleId="Default">
    <w:name w:val="Default"/>
    <w:uiPriority w:val="99"/>
    <w:rsid w:val="00F31C15"/>
    <w:pPr>
      <w:autoSpaceDE w:val="0"/>
      <w:autoSpaceDN w:val="0"/>
      <w:adjustRightInd w:val="0"/>
    </w:pPr>
    <w:rPr>
      <w:rFonts w:ascii="Arial" w:eastAsia="Times New Roman" w:hAnsi="Arial" w:cs="Arial"/>
      <w:color w:val="000000"/>
      <w:sz w:val="24"/>
      <w:szCs w:val="24"/>
    </w:rPr>
  </w:style>
  <w:style w:type="paragraph" w:customStyle="1" w:styleId="oDataSheetMainHead">
    <w:name w:val="o.Data Sheet Main Head"/>
    <w:basedOn w:val="Default"/>
    <w:next w:val="Default"/>
    <w:uiPriority w:val="99"/>
    <w:rsid w:val="00F31C15"/>
    <w:rPr>
      <w:rFonts w:cs="Times New Roman"/>
      <w:color w:val="auto"/>
    </w:rPr>
  </w:style>
  <w:style w:type="character" w:styleId="FollowedHyperlink">
    <w:name w:val="FollowedHyperlink"/>
    <w:basedOn w:val="DefaultParagraphFont"/>
    <w:uiPriority w:val="99"/>
    <w:rsid w:val="00F31C15"/>
    <w:rPr>
      <w:rFonts w:cs="Times New Roman"/>
      <w:color w:val="800080"/>
      <w:u w:val="single"/>
    </w:rPr>
  </w:style>
  <w:style w:type="paragraph" w:styleId="BalloonText">
    <w:name w:val="Balloon Text"/>
    <w:basedOn w:val="Normal"/>
    <w:link w:val="BalloonTextChar"/>
    <w:uiPriority w:val="99"/>
    <w:rsid w:val="00F31C15"/>
    <w:rPr>
      <w:rFonts w:ascii="Tahoma" w:hAnsi="Tahoma"/>
      <w:sz w:val="16"/>
      <w:szCs w:val="16"/>
    </w:rPr>
  </w:style>
  <w:style w:type="character" w:customStyle="1" w:styleId="BalloonTextChar">
    <w:name w:val="Balloon Text Char"/>
    <w:basedOn w:val="DefaultParagraphFont"/>
    <w:link w:val="BalloonText"/>
    <w:uiPriority w:val="99"/>
    <w:locked/>
    <w:rsid w:val="00F31C15"/>
    <w:rPr>
      <w:rFonts w:ascii="Tahoma" w:hAnsi="Tahoma" w:cs="Times New Roman"/>
      <w:sz w:val="16"/>
      <w:szCs w:val="16"/>
    </w:rPr>
  </w:style>
  <w:style w:type="paragraph" w:customStyle="1" w:styleId="12">
    <w:name w:val="Знак Знак1 Знак Знак Знак Знак"/>
    <w:basedOn w:val="Normal"/>
    <w:uiPriority w:val="99"/>
    <w:rsid w:val="00F31C15"/>
    <w:rPr>
      <w:rFonts w:ascii="Verdana" w:hAnsi="Verdana" w:cs="Verdana"/>
      <w:sz w:val="20"/>
      <w:szCs w:val="20"/>
      <w:lang w:val="en-US" w:eastAsia="en-US"/>
    </w:rPr>
  </w:style>
  <w:style w:type="character" w:customStyle="1" w:styleId="apple-converted-space">
    <w:name w:val="apple-converted-space"/>
    <w:basedOn w:val="DefaultParagraphFont"/>
    <w:uiPriority w:val="99"/>
    <w:rsid w:val="007D4B43"/>
    <w:rPr>
      <w:rFonts w:cs="Times New Roman"/>
    </w:rPr>
  </w:style>
  <w:style w:type="paragraph" w:customStyle="1" w:styleId="a5">
    <w:name w:val="Знак Знак Знак"/>
    <w:basedOn w:val="Normal"/>
    <w:uiPriority w:val="99"/>
    <w:rsid w:val="004C0077"/>
    <w:pPr>
      <w:spacing w:after="160" w:line="240" w:lineRule="exact"/>
    </w:pPr>
    <w:rPr>
      <w:rFonts w:ascii="Verdana" w:hAnsi="Verdana" w:cs="Verdana"/>
      <w:lang w:val="en-US" w:eastAsia="en-US"/>
    </w:rPr>
  </w:style>
  <w:style w:type="paragraph" w:styleId="ListParagraph">
    <w:name w:val="List Paragraph"/>
    <w:basedOn w:val="Normal"/>
    <w:uiPriority w:val="99"/>
    <w:qFormat/>
    <w:rsid w:val="003B784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footer" Target="footer2.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jpeg"/><Relationship Id="rId33" Type="http://schemas.openxmlformats.org/officeDocument/2006/relationships/hyperlink" Target="http://www.sternstewart.com/?content=proprietary" TargetMode="Externa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hyperlink" Target="http://www.sternstewart.com/?content" TargetMode="Externa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footer" Target="footer1.xml"/><Relationship Id="rId36"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image" Target="media/image11.jpeg"/><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14212</TotalTime>
  <Pages>10</Pages>
  <Words>2252</Words>
  <Characters>12843</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statistica</dc:creator>
  <cp:keywords/>
  <dc:description/>
  <cp:lastModifiedBy>Sergey</cp:lastModifiedBy>
  <cp:revision>36</cp:revision>
  <dcterms:created xsi:type="dcterms:W3CDTF">2016-08-04T09:57:00Z</dcterms:created>
  <dcterms:modified xsi:type="dcterms:W3CDTF">2016-10-01T18:08:00Z</dcterms:modified>
</cp:coreProperties>
</file>